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ED99" w14:textId="4F93DD27" w:rsidR="00BE0234" w:rsidRDefault="00BE0234" w:rsidP="00BE0234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BE0234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53730B">
      <w:pPr>
        <w:pStyle w:val="Heading3"/>
      </w:pPr>
      <w:r>
        <w:t>Indicator Equality Impact Assessment</w:t>
      </w:r>
    </w:p>
    <w:p w14:paraId="10A6BE1B" w14:textId="2F1FA8A6" w:rsidR="00BE0234" w:rsidRDefault="00274BC1" w:rsidP="0053730B">
      <w:pPr>
        <w:pStyle w:val="Heading3"/>
      </w:pPr>
      <w:r>
        <w:t xml:space="preserve">Topic: </w:t>
      </w:r>
      <w:r w:rsidR="00395561" w:rsidRPr="00395561">
        <w:t>Obesity</w:t>
      </w:r>
    </w:p>
    <w:p w14:paraId="080FA4E4" w14:textId="5B356F9B" w:rsidR="00C113CD" w:rsidRDefault="00C113CD" w:rsidP="00C113CD">
      <w:pPr>
        <w:pStyle w:val="NICEnormal"/>
        <w:rPr>
          <w:lang w:eastAsia="en-GB"/>
        </w:rPr>
      </w:pPr>
    </w:p>
    <w:p w14:paraId="2C0770AA" w14:textId="3B6923E9" w:rsidR="00C113CD" w:rsidRDefault="00C113CD" w:rsidP="00C113CD">
      <w:pPr>
        <w:pStyle w:val="NICEnormal"/>
        <w:numPr>
          <w:ilvl w:val="1"/>
          <w:numId w:val="17"/>
        </w:numPr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1E19878B" w:rsidR="00C113CD" w:rsidRDefault="00395561" w:rsidP="00C113CD">
      <w:pPr>
        <w:pStyle w:val="NICEnormal"/>
        <w:ind w:left="405"/>
        <w:rPr>
          <w:rFonts w:cs="Arial"/>
        </w:rPr>
      </w:pPr>
      <w:r w:rsidRPr="00395561">
        <w:rPr>
          <w:rFonts w:cs="Arial"/>
        </w:rPr>
        <w:t>Yes, consultation raised issues of accessibility for digital weight management programmes for some people.</w:t>
      </w:r>
    </w:p>
    <w:p w14:paraId="0EFED0CA" w14:textId="12E858BF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4D2F2862" w14:textId="77777777" w:rsidR="00395561" w:rsidRDefault="00395561" w:rsidP="00395561">
      <w:pPr>
        <w:pStyle w:val="ListParagraph"/>
        <w:rPr>
          <w:rFonts w:ascii="Arial" w:hAnsi="Arial" w:cs="Arial"/>
          <w:lang w:eastAsia="en-US"/>
        </w:rPr>
      </w:pPr>
      <w:r w:rsidRPr="009C62E4">
        <w:rPr>
          <w:rFonts w:ascii="Arial" w:hAnsi="Arial" w:cs="Arial"/>
          <w:lang w:eastAsia="en-US"/>
        </w:rPr>
        <w:t>Yes, the indicator exclude</w:t>
      </w:r>
      <w:r>
        <w:rPr>
          <w:rFonts w:ascii="Arial" w:hAnsi="Arial" w:cs="Arial"/>
          <w:lang w:eastAsia="en-US"/>
        </w:rPr>
        <w:t>s:</w:t>
      </w:r>
    </w:p>
    <w:p w14:paraId="252D1184" w14:textId="77777777" w:rsidR="00395561" w:rsidRPr="009C62E4" w:rsidRDefault="00395561" w:rsidP="00395561">
      <w:pPr>
        <w:pStyle w:val="ListParagraph"/>
        <w:rPr>
          <w:rFonts w:ascii="Arial" w:hAnsi="Arial" w:cs="Arial"/>
          <w:lang w:eastAsia="en-US"/>
        </w:rPr>
      </w:pPr>
      <w:r w:rsidRPr="009C62E4">
        <w:rPr>
          <w:rFonts w:ascii="Arial" w:hAnsi="Arial" w:cs="Arial"/>
          <w:lang w:eastAsia="en-US"/>
        </w:rPr>
        <w:t>Patients aged under 18 years</w:t>
      </w:r>
    </w:p>
    <w:p w14:paraId="4D05CD98" w14:textId="77777777" w:rsidR="00395561" w:rsidRPr="009C62E4" w:rsidRDefault="00395561" w:rsidP="00395561">
      <w:pPr>
        <w:pStyle w:val="ListParagraph"/>
        <w:rPr>
          <w:rFonts w:ascii="Arial" w:hAnsi="Arial" w:cs="Arial"/>
          <w:lang w:eastAsia="en-US"/>
        </w:rPr>
      </w:pPr>
      <w:r w:rsidRPr="009C62E4">
        <w:rPr>
          <w:rFonts w:ascii="Arial" w:hAnsi="Arial" w:cs="Arial"/>
          <w:lang w:eastAsia="en-US"/>
        </w:rPr>
        <w:t>Patients offered or receiving referral to a weight management programme in the preceding 24 months.</w:t>
      </w:r>
    </w:p>
    <w:p w14:paraId="72AD157C" w14:textId="77777777" w:rsidR="00395561" w:rsidRDefault="00395561" w:rsidP="00395561">
      <w:pPr>
        <w:pStyle w:val="ListParagraph"/>
        <w:rPr>
          <w:rFonts w:ascii="Arial" w:hAnsi="Arial" w:cs="Arial"/>
          <w:lang w:eastAsia="en-US"/>
        </w:rPr>
      </w:pPr>
      <w:r w:rsidRPr="009C62E4">
        <w:rPr>
          <w:rFonts w:ascii="Arial" w:hAnsi="Arial" w:cs="Arial"/>
          <w:lang w:eastAsia="en-US"/>
        </w:rPr>
        <w:t>Patients currently attending weight management services.</w:t>
      </w:r>
    </w:p>
    <w:p w14:paraId="751E2B02" w14:textId="77777777" w:rsidR="00395561" w:rsidRDefault="00395561" w:rsidP="00395561">
      <w:pPr>
        <w:pStyle w:val="ListParagraph"/>
        <w:rPr>
          <w:rFonts w:ascii="Arial" w:hAnsi="Arial" w:cs="Arial"/>
          <w:lang w:eastAsia="en-US"/>
        </w:rPr>
      </w:pPr>
    </w:p>
    <w:p w14:paraId="2164DA66" w14:textId="77777777" w:rsidR="00395561" w:rsidRDefault="00395561" w:rsidP="00395561">
      <w:pPr>
        <w:pStyle w:val="ListParagrap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These exclusions are legitimate and proportionate, and restrictions on age are based on service coverage.</w:t>
      </w:r>
    </w:p>
    <w:p w14:paraId="265FBF56" w14:textId="77777777" w:rsidR="00C113CD" w:rsidRDefault="00C113CD" w:rsidP="00395561"/>
    <w:p w14:paraId="6017FA40" w14:textId="77777777" w:rsidR="00C113CD" w:rsidRDefault="00C113CD" w:rsidP="00C113CD">
      <w:pPr>
        <w:pStyle w:val="ListParagraph"/>
      </w:pPr>
    </w:p>
    <w:p w14:paraId="4F408B1A" w14:textId="7847510A" w:rsid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160F1959" w:rsidR="00C113CD" w:rsidRDefault="00395561" w:rsidP="00C113CD">
      <w:pPr>
        <w:pStyle w:val="NICEnormal"/>
        <w:ind w:left="405"/>
        <w:rPr>
          <w:lang w:eastAsia="en-GB"/>
        </w:rPr>
      </w:pPr>
      <w:r>
        <w:rPr>
          <w:lang w:eastAsia="en-GB"/>
        </w:rPr>
        <w:t>No</w:t>
      </w:r>
    </w:p>
    <w:p w14:paraId="54F80C27" w14:textId="7D7C4E05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7112A82D" w:rsidR="00BE0234" w:rsidRPr="0053730B" w:rsidRDefault="00395561" w:rsidP="00C113CD">
      <w:pPr>
        <w:pStyle w:val="NICEnormal"/>
        <w:ind w:left="405"/>
      </w:pPr>
      <w:r>
        <w:t>No</w:t>
      </w:r>
    </w:p>
    <w:p w14:paraId="73F8CB9A" w14:textId="77777777" w:rsidR="00BE0234" w:rsidRPr="00AF0ECB" w:rsidRDefault="00BE0234" w:rsidP="00EF758D">
      <w:pPr>
        <w:pStyle w:val="Paragraphnonumbers"/>
      </w:pPr>
    </w:p>
    <w:p w14:paraId="52819A7D" w14:textId="21634175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lastRenderedPageBreak/>
        <w:t xml:space="preserve">Completed by lead technical analyst: </w:t>
      </w:r>
      <w:r w:rsidR="00395561">
        <w:rPr>
          <w:rFonts w:cs="Arial"/>
        </w:rPr>
        <w:t>Daniel Smithson</w:t>
      </w:r>
    </w:p>
    <w:p w14:paraId="51109303" w14:textId="0BF64C6C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395561">
        <w:rPr>
          <w:rFonts w:cs="Arial"/>
        </w:rPr>
        <w:t>10/09/2020</w:t>
      </w:r>
    </w:p>
    <w:p w14:paraId="03E4BF9F" w14:textId="3AD76D22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4C7B41DA" w:rsidR="00B8357B" w:rsidRPr="002F6C0A" w:rsidRDefault="004909B2" w:rsidP="00B8357B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2C2E4A">
        <w:rPr>
          <w:rFonts w:cs="Arial"/>
        </w:rPr>
        <w:t>10/09/2020</w:t>
      </w:r>
    </w:p>
    <w:p w14:paraId="163CC0F8" w14:textId="71E328B1" w:rsidR="00B60D70" w:rsidRPr="005860F4" w:rsidRDefault="009B2C74" w:rsidP="00B8357B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</w:t>
      </w:r>
      <w:r w:rsidR="002D733C">
        <w:rPr>
          <w:rStyle w:val="NICEnormalChar"/>
          <w:rFonts w:cs="Arial"/>
        </w:rPr>
        <w:t>20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C2E4A"/>
    <w:rsid w:val="002D733C"/>
    <w:rsid w:val="002F6C0A"/>
    <w:rsid w:val="0031664C"/>
    <w:rsid w:val="003330E6"/>
    <w:rsid w:val="00362226"/>
    <w:rsid w:val="00377414"/>
    <w:rsid w:val="00395561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009E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2020-11-02T17:52:00Z</dcterms:created>
  <dcterms:modified xsi:type="dcterms:W3CDTF">2020-11-02T17:52:00Z</dcterms:modified>
</cp:coreProperties>
</file>