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D7E5F" w14:textId="5C12F009" w:rsidR="00635805" w:rsidRPr="00635805" w:rsidRDefault="00635805" w:rsidP="00635805">
      <w:pPr>
        <w:jc w:val="center"/>
        <w:rPr>
          <w:rFonts w:ascii="Arial" w:hAnsi="Arial" w:cs="Arial"/>
          <w:b/>
          <w:bCs/>
          <w:sz w:val="28"/>
          <w:szCs w:val="28"/>
        </w:rPr>
      </w:pPr>
      <w:bookmarkStart w:id="0" w:name="_Hlk34653293"/>
      <w:r w:rsidRPr="00635805">
        <w:rPr>
          <w:rFonts w:ascii="Arial" w:hAnsi="Arial" w:cs="Arial"/>
          <w:b/>
          <w:bCs/>
          <w:sz w:val="28"/>
          <w:szCs w:val="28"/>
        </w:rPr>
        <w:t>NHS Digital</w:t>
      </w:r>
      <w:bookmarkStart w:id="1" w:name="_GoBack"/>
      <w:bookmarkEnd w:id="1"/>
    </w:p>
    <w:p w14:paraId="24C5D7DB" w14:textId="77777777" w:rsidR="00635805" w:rsidRPr="00635805" w:rsidRDefault="00635805" w:rsidP="00635805">
      <w:pPr>
        <w:jc w:val="center"/>
        <w:rPr>
          <w:rFonts w:ascii="Arial" w:hAnsi="Arial" w:cs="Arial"/>
          <w:b/>
          <w:bCs/>
          <w:sz w:val="28"/>
          <w:szCs w:val="28"/>
        </w:rPr>
      </w:pPr>
      <w:r w:rsidRPr="00635805">
        <w:rPr>
          <w:rFonts w:ascii="Arial" w:hAnsi="Arial" w:cs="Arial"/>
          <w:b/>
          <w:bCs/>
          <w:sz w:val="28"/>
          <w:szCs w:val="28"/>
        </w:rPr>
        <w:t>Indicator Supporting Documentation</w:t>
      </w:r>
    </w:p>
    <w:p w14:paraId="3EE605C1" w14:textId="0532847E" w:rsidR="00635805" w:rsidRDefault="00635805" w:rsidP="00635805">
      <w:pPr>
        <w:jc w:val="center"/>
        <w:rPr>
          <w:rFonts w:ascii="Arial" w:hAnsi="Arial" w:cs="Arial"/>
          <w:b/>
          <w:bCs/>
          <w:sz w:val="28"/>
          <w:szCs w:val="28"/>
        </w:rPr>
      </w:pPr>
      <w:r w:rsidRPr="00635805">
        <w:rPr>
          <w:rFonts w:ascii="Arial" w:hAnsi="Arial" w:cs="Arial"/>
          <w:b/>
          <w:bCs/>
          <w:sz w:val="28"/>
          <w:szCs w:val="28"/>
        </w:rPr>
        <w:t>IAP000</w:t>
      </w:r>
      <w:bookmarkEnd w:id="0"/>
      <w:r>
        <w:rPr>
          <w:rFonts w:ascii="Arial" w:hAnsi="Arial" w:cs="Arial"/>
          <w:b/>
          <w:bCs/>
          <w:sz w:val="28"/>
          <w:szCs w:val="28"/>
        </w:rPr>
        <w:t xml:space="preserve">31 </w:t>
      </w:r>
      <w:r w:rsidRPr="00635805">
        <w:rPr>
          <w:rFonts w:ascii="Arial" w:hAnsi="Arial" w:cs="Arial"/>
          <w:b/>
          <w:bCs/>
          <w:sz w:val="28"/>
          <w:szCs w:val="28"/>
        </w:rPr>
        <w:t>Employment of people with mental illness</w:t>
      </w:r>
    </w:p>
    <w:p w14:paraId="7E117D2F" w14:textId="77777777" w:rsidR="00635805" w:rsidRPr="00635805" w:rsidRDefault="00635805" w:rsidP="00635805">
      <w:pPr>
        <w:jc w:val="center"/>
        <w:rPr>
          <w:rFonts w:ascii="Arial" w:hAnsi="Arial" w:cs="Arial"/>
          <w:b/>
          <w:bCs/>
          <w:sz w:val="28"/>
          <w:szCs w:val="28"/>
        </w:rPr>
      </w:pPr>
    </w:p>
    <w:tbl>
      <w:tblPr>
        <w:tblStyle w:val="TableProfessional"/>
        <w:tblW w:w="10264" w:type="dxa"/>
        <w:tblInd w:w="-434" w:type="dxa"/>
        <w:tblLayout w:type="fixed"/>
        <w:tblLook w:val="0020" w:firstRow="1" w:lastRow="0" w:firstColumn="0" w:lastColumn="0" w:noHBand="0" w:noVBand="0"/>
      </w:tblPr>
      <w:tblGrid>
        <w:gridCol w:w="10264"/>
      </w:tblGrid>
      <w:tr w:rsidR="00635805" w:rsidRPr="00635805" w14:paraId="74D52D76" w14:textId="77777777" w:rsidTr="002A6874">
        <w:trPr>
          <w:cnfStyle w:val="100000000000" w:firstRow="1" w:lastRow="0" w:firstColumn="0" w:lastColumn="0" w:oddVBand="0" w:evenVBand="0" w:oddHBand="0" w:evenHBand="0" w:firstRowFirstColumn="0" w:firstRowLastColumn="0" w:lastRowFirstColumn="0" w:lastRowLastColumn="0"/>
          <w:trHeight w:val="338"/>
        </w:trPr>
        <w:tc>
          <w:tcPr>
            <w:tcW w:w="10264" w:type="dxa"/>
          </w:tcPr>
          <w:p w14:paraId="6B2E9348" w14:textId="5EFAAE86" w:rsidR="00635805" w:rsidRPr="00635805" w:rsidRDefault="00635805" w:rsidP="00635805">
            <w:pPr>
              <w:rPr>
                <w:rFonts w:ascii="Arial" w:hAnsi="Arial" w:cs="Arial"/>
                <w:sz w:val="22"/>
                <w:szCs w:val="22"/>
              </w:rPr>
            </w:pPr>
            <w:r w:rsidRPr="00635805">
              <w:rPr>
                <w:rFonts w:ascii="Arial" w:hAnsi="Arial" w:cs="Arial"/>
                <w:sz w:val="22"/>
                <w:szCs w:val="22"/>
              </w:rPr>
              <w:t>Indicator Title</w:t>
            </w:r>
          </w:p>
        </w:tc>
      </w:tr>
      <w:tr w:rsidR="00635805" w:rsidRPr="00635805" w14:paraId="2B2DBE34" w14:textId="77777777" w:rsidTr="002A6874">
        <w:trPr>
          <w:trHeight w:val="338"/>
        </w:trPr>
        <w:tc>
          <w:tcPr>
            <w:tcW w:w="10264" w:type="dxa"/>
          </w:tcPr>
          <w:p w14:paraId="6725AB69" w14:textId="520640C4" w:rsidR="00635805" w:rsidRPr="00635805" w:rsidRDefault="00635805" w:rsidP="00635805">
            <w:pPr>
              <w:rPr>
                <w:rFonts w:ascii="Arial" w:hAnsi="Arial" w:cs="Arial"/>
                <w:sz w:val="22"/>
                <w:szCs w:val="22"/>
              </w:rPr>
            </w:pPr>
            <w:r w:rsidRPr="00635805">
              <w:rPr>
                <w:rFonts w:ascii="Arial" w:hAnsi="Arial" w:cs="Arial"/>
                <w:sz w:val="22"/>
                <w:szCs w:val="22"/>
              </w:rPr>
              <w:t>Employment of people with mental illness</w:t>
            </w:r>
          </w:p>
        </w:tc>
      </w:tr>
      <w:tr w:rsidR="00635805" w:rsidRPr="00635805" w14:paraId="0C835927" w14:textId="77777777" w:rsidTr="002A6874">
        <w:trPr>
          <w:trHeight w:val="338"/>
        </w:trPr>
        <w:tc>
          <w:tcPr>
            <w:tcW w:w="10264" w:type="dxa"/>
          </w:tcPr>
          <w:p w14:paraId="1064F7CE" w14:textId="6DD4F6A3" w:rsidR="00635805" w:rsidRPr="00635805" w:rsidRDefault="00635805" w:rsidP="00635805">
            <w:pPr>
              <w:rPr>
                <w:rFonts w:ascii="Arial" w:hAnsi="Arial" w:cs="Arial"/>
                <w:sz w:val="22"/>
                <w:szCs w:val="22"/>
              </w:rPr>
            </w:pPr>
            <w:r w:rsidRPr="00635805">
              <w:rPr>
                <w:rFonts w:ascii="Arial" w:hAnsi="Arial" w:cs="Arial"/>
                <w:b/>
                <w:sz w:val="22"/>
                <w:szCs w:val="22"/>
              </w:rPr>
              <w:t>IAP Code (IAP00031)</w:t>
            </w:r>
          </w:p>
        </w:tc>
      </w:tr>
      <w:tr w:rsidR="00635805" w:rsidRPr="00635805" w14:paraId="7FEFDB37" w14:textId="77777777" w:rsidTr="002A6874">
        <w:trPr>
          <w:trHeight w:val="338"/>
        </w:trPr>
        <w:tc>
          <w:tcPr>
            <w:tcW w:w="10264" w:type="dxa"/>
          </w:tcPr>
          <w:p w14:paraId="7BE449CB" w14:textId="77777777" w:rsidR="00635805" w:rsidRPr="00635805" w:rsidRDefault="00635805" w:rsidP="00635805">
            <w:pPr>
              <w:rPr>
                <w:rFonts w:ascii="Arial" w:hAnsi="Arial" w:cs="Arial"/>
                <w:sz w:val="22"/>
                <w:szCs w:val="22"/>
              </w:rPr>
            </w:pPr>
            <w:r w:rsidRPr="00635805">
              <w:rPr>
                <w:rFonts w:ascii="Arial" w:hAnsi="Arial" w:cs="Arial"/>
                <w:sz w:val="22"/>
                <w:szCs w:val="22"/>
              </w:rPr>
              <w:t>Indicator Definition, including calculation, measurement units, geographical range, age and gender</w:t>
            </w:r>
          </w:p>
        </w:tc>
      </w:tr>
      <w:tr w:rsidR="00635805" w:rsidRPr="00635805" w14:paraId="2734420E" w14:textId="77777777" w:rsidTr="002A6874">
        <w:trPr>
          <w:trHeight w:val="346"/>
        </w:trPr>
        <w:tc>
          <w:tcPr>
            <w:tcW w:w="10264" w:type="dxa"/>
          </w:tcPr>
          <w:p w14:paraId="2FB9D188" w14:textId="77777777" w:rsidR="00635805" w:rsidRPr="00635805" w:rsidRDefault="00635805" w:rsidP="00635805">
            <w:pPr>
              <w:rPr>
                <w:rFonts w:ascii="Arial" w:hAnsi="Arial" w:cs="Arial"/>
                <w:sz w:val="22"/>
                <w:szCs w:val="22"/>
              </w:rPr>
            </w:pPr>
            <w:r w:rsidRPr="00635805">
              <w:rPr>
                <w:rFonts w:ascii="Arial" w:hAnsi="Arial" w:cs="Arial"/>
                <w:sz w:val="22"/>
                <w:szCs w:val="22"/>
              </w:rPr>
              <w:t>Include any relevant detail of the statistic, such as calculation type (</w:t>
            </w:r>
            <w:proofErr w:type="spellStart"/>
            <w:r w:rsidRPr="00635805">
              <w:rPr>
                <w:rFonts w:ascii="Arial" w:hAnsi="Arial" w:cs="Arial"/>
                <w:sz w:val="22"/>
                <w:szCs w:val="22"/>
              </w:rPr>
              <w:t>eg</w:t>
            </w:r>
            <w:proofErr w:type="spellEnd"/>
            <w:r w:rsidRPr="00635805">
              <w:rPr>
                <w:rFonts w:ascii="Arial" w:hAnsi="Arial" w:cs="Arial"/>
                <w:sz w:val="22"/>
                <w:szCs w:val="22"/>
              </w:rPr>
              <w:t xml:space="preserve"> rate per 100,000 population), gender, age or geography</w:t>
            </w:r>
          </w:p>
          <w:p w14:paraId="06A80E53" w14:textId="77777777" w:rsidR="00635805" w:rsidRPr="00635805" w:rsidRDefault="00635805" w:rsidP="00635805">
            <w:pPr>
              <w:rPr>
                <w:rFonts w:ascii="Arial" w:hAnsi="Arial" w:cs="Arial"/>
                <w:sz w:val="22"/>
                <w:szCs w:val="22"/>
              </w:rPr>
            </w:pPr>
            <w:r w:rsidRPr="00635805">
              <w:rPr>
                <w:rFonts w:ascii="Arial" w:hAnsi="Arial" w:cs="Arial"/>
                <w:sz w:val="22"/>
                <w:szCs w:val="22"/>
              </w:rPr>
              <w:t>Proportion of people with mental illness who are in employment</w:t>
            </w:r>
          </w:p>
          <w:p w14:paraId="783A374D" w14:textId="77777777" w:rsidR="00635805" w:rsidRPr="00635805" w:rsidRDefault="00635805" w:rsidP="00635805">
            <w:pPr>
              <w:rPr>
                <w:rFonts w:ascii="Arial" w:hAnsi="Arial" w:cs="Arial"/>
                <w:sz w:val="22"/>
                <w:szCs w:val="22"/>
              </w:rPr>
            </w:pPr>
          </w:p>
          <w:p w14:paraId="6C688B2B"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This indicator will be compared with the proportion of the population who are in employment in order to </w:t>
            </w:r>
            <w:proofErr w:type="gramStart"/>
            <w:r w:rsidRPr="00635805">
              <w:rPr>
                <w:rFonts w:ascii="Arial" w:hAnsi="Arial" w:cs="Arial"/>
                <w:sz w:val="22"/>
                <w:szCs w:val="22"/>
              </w:rPr>
              <w:t>take into account</w:t>
            </w:r>
            <w:proofErr w:type="gramEnd"/>
            <w:r w:rsidRPr="00635805">
              <w:rPr>
                <w:rFonts w:ascii="Arial" w:hAnsi="Arial" w:cs="Arial"/>
                <w:sz w:val="22"/>
                <w:szCs w:val="22"/>
              </w:rPr>
              <w:t xml:space="preserve"> any wider economic factors that may be affecting the employment rate. The two figures will be reported together, and the difference between them will be calculated. For example: “The gap in employment rates between those with a mental illness and the total population was 41%. The employment rate for all people in England in the same quarter was 70% and the employment rate for people with a mental illness was 29%”</w:t>
            </w:r>
          </w:p>
          <w:p w14:paraId="01AFD6C1" w14:textId="77777777" w:rsidR="00635805" w:rsidRPr="00635805" w:rsidRDefault="00635805" w:rsidP="00635805">
            <w:pPr>
              <w:rPr>
                <w:rFonts w:ascii="Arial" w:hAnsi="Arial" w:cs="Arial"/>
                <w:sz w:val="22"/>
                <w:szCs w:val="22"/>
              </w:rPr>
            </w:pPr>
          </w:p>
          <w:p w14:paraId="51CE4D67"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In terms of disaggregation, we require indicators to be disaggregated by the equality and inequality strands set out in the outcome framework for national level data where this is feasible. </w:t>
            </w:r>
          </w:p>
          <w:p w14:paraId="727C5776" w14:textId="77777777" w:rsidR="00635805" w:rsidRPr="00635805" w:rsidRDefault="00635805" w:rsidP="00635805">
            <w:pPr>
              <w:rPr>
                <w:rFonts w:ascii="Arial" w:hAnsi="Arial" w:cs="Arial"/>
                <w:sz w:val="22"/>
                <w:szCs w:val="22"/>
              </w:rPr>
            </w:pPr>
          </w:p>
        </w:tc>
      </w:tr>
      <w:tr w:rsidR="00635805" w:rsidRPr="00635805" w14:paraId="3E91BCB5" w14:textId="77777777" w:rsidTr="002A6874">
        <w:trPr>
          <w:trHeight w:val="200"/>
        </w:trPr>
        <w:tc>
          <w:tcPr>
            <w:tcW w:w="10264" w:type="dxa"/>
          </w:tcPr>
          <w:p w14:paraId="1AD6D40D" w14:textId="77777777" w:rsidR="00635805" w:rsidRPr="00635805" w:rsidRDefault="00635805" w:rsidP="00635805">
            <w:pPr>
              <w:rPr>
                <w:rFonts w:ascii="Arial" w:hAnsi="Arial" w:cs="Arial"/>
                <w:sz w:val="22"/>
                <w:szCs w:val="22"/>
              </w:rPr>
            </w:pPr>
            <w:r w:rsidRPr="00635805">
              <w:rPr>
                <w:rFonts w:ascii="Arial" w:hAnsi="Arial" w:cs="Arial"/>
                <w:sz w:val="22"/>
                <w:szCs w:val="22"/>
              </w:rPr>
              <w:t>Indicator Data Source(s)</w:t>
            </w:r>
          </w:p>
        </w:tc>
      </w:tr>
      <w:tr w:rsidR="00635805" w:rsidRPr="00635805" w14:paraId="73DA7D60" w14:textId="77777777" w:rsidTr="002A6874">
        <w:trPr>
          <w:trHeight w:val="338"/>
        </w:trPr>
        <w:tc>
          <w:tcPr>
            <w:tcW w:w="10264" w:type="dxa"/>
          </w:tcPr>
          <w:p w14:paraId="78013841" w14:textId="77777777" w:rsidR="00635805" w:rsidRPr="00635805" w:rsidRDefault="00635805" w:rsidP="00635805">
            <w:pPr>
              <w:rPr>
                <w:rFonts w:ascii="Arial" w:hAnsi="Arial" w:cs="Arial"/>
                <w:sz w:val="22"/>
                <w:szCs w:val="22"/>
              </w:rPr>
            </w:pPr>
            <w:r w:rsidRPr="00635805">
              <w:rPr>
                <w:rFonts w:ascii="Arial" w:hAnsi="Arial" w:cs="Arial"/>
                <w:sz w:val="22"/>
                <w:szCs w:val="22"/>
              </w:rPr>
              <w:t>Details of data sources, if known.  Please note if this data is collected currently, or if it will require some sort of development</w:t>
            </w:r>
          </w:p>
          <w:p w14:paraId="61D800E9" w14:textId="77777777" w:rsidR="00635805" w:rsidRPr="00635805" w:rsidRDefault="00635805" w:rsidP="00635805">
            <w:pPr>
              <w:rPr>
                <w:rFonts w:ascii="Arial" w:hAnsi="Arial" w:cs="Arial"/>
                <w:sz w:val="22"/>
                <w:szCs w:val="22"/>
              </w:rPr>
            </w:pPr>
          </w:p>
          <w:p w14:paraId="36A7C8AE" w14:textId="77777777" w:rsidR="00635805" w:rsidRPr="00635805" w:rsidRDefault="00635805" w:rsidP="00635805">
            <w:pPr>
              <w:rPr>
                <w:rFonts w:ascii="Arial" w:hAnsi="Arial" w:cs="Arial"/>
                <w:sz w:val="22"/>
                <w:szCs w:val="22"/>
              </w:rPr>
            </w:pPr>
            <w:r w:rsidRPr="00635805">
              <w:rPr>
                <w:rFonts w:ascii="Arial" w:hAnsi="Arial" w:cs="Arial"/>
                <w:sz w:val="22"/>
                <w:szCs w:val="22"/>
              </w:rPr>
              <w:t>Labour Force Survey</w:t>
            </w:r>
          </w:p>
          <w:p w14:paraId="5DCA937A" w14:textId="77777777" w:rsidR="00635805" w:rsidRPr="00635805" w:rsidRDefault="00635805" w:rsidP="00635805">
            <w:pPr>
              <w:rPr>
                <w:rFonts w:ascii="Arial" w:hAnsi="Arial" w:cs="Arial"/>
                <w:sz w:val="22"/>
                <w:szCs w:val="22"/>
              </w:rPr>
            </w:pPr>
            <w:r w:rsidRPr="00635805">
              <w:rPr>
                <w:rFonts w:ascii="Arial" w:hAnsi="Arial" w:cs="Arial"/>
                <w:sz w:val="22"/>
                <w:szCs w:val="22"/>
              </w:rPr>
              <w:t>The Labour Force Survey (LFS) is a quarterly sample survey of households living at private addresses in Great Britain. Its purpose is to provide information on the UK labour market that can then be used to develop, manage, evaluate and report on labour market policies. The questionnaire design, sample selection, and interviewing are carried out by the Social and Vital Statistics Division of the Office for National Statistics (ONS) on behalf of the Statistical Outputs Group of the ONS.</w:t>
            </w:r>
          </w:p>
          <w:p w14:paraId="3F88881C" w14:textId="77777777" w:rsidR="00635805" w:rsidRPr="00635805" w:rsidRDefault="00635805" w:rsidP="00635805">
            <w:pPr>
              <w:rPr>
                <w:rFonts w:ascii="Arial" w:hAnsi="Arial" w:cs="Arial"/>
                <w:sz w:val="22"/>
                <w:szCs w:val="22"/>
              </w:rPr>
            </w:pPr>
          </w:p>
        </w:tc>
      </w:tr>
      <w:tr w:rsidR="00635805" w:rsidRPr="00635805" w14:paraId="099E8EA4" w14:textId="77777777" w:rsidTr="002A6874">
        <w:trPr>
          <w:trHeight w:val="273"/>
        </w:trPr>
        <w:tc>
          <w:tcPr>
            <w:tcW w:w="10264" w:type="dxa"/>
          </w:tcPr>
          <w:p w14:paraId="2008B899" w14:textId="77777777" w:rsidR="00635805" w:rsidRPr="00635805" w:rsidRDefault="00635805" w:rsidP="00635805">
            <w:pPr>
              <w:rPr>
                <w:rFonts w:ascii="Arial" w:hAnsi="Arial" w:cs="Arial"/>
                <w:sz w:val="22"/>
                <w:szCs w:val="22"/>
              </w:rPr>
            </w:pPr>
            <w:r w:rsidRPr="00635805">
              <w:rPr>
                <w:rFonts w:ascii="Arial" w:hAnsi="Arial" w:cs="Arial"/>
                <w:sz w:val="22"/>
                <w:szCs w:val="22"/>
              </w:rPr>
              <w:t>Indicator Data Source Availability</w:t>
            </w:r>
          </w:p>
        </w:tc>
      </w:tr>
      <w:tr w:rsidR="00635805" w:rsidRPr="00635805" w14:paraId="009314A3" w14:textId="77777777" w:rsidTr="002A6874">
        <w:trPr>
          <w:trHeight w:val="346"/>
        </w:trPr>
        <w:tc>
          <w:tcPr>
            <w:tcW w:w="10264" w:type="dxa"/>
          </w:tcPr>
          <w:p w14:paraId="22D2E0E1" w14:textId="19BB6422" w:rsidR="00635805" w:rsidRPr="00635805" w:rsidRDefault="00635805" w:rsidP="00635805">
            <w:pPr>
              <w:rPr>
                <w:rFonts w:ascii="Arial" w:hAnsi="Arial" w:cs="Arial"/>
                <w:sz w:val="22"/>
                <w:szCs w:val="22"/>
              </w:rPr>
            </w:pPr>
            <w:r w:rsidRPr="00635805">
              <w:rPr>
                <w:rFonts w:ascii="Arial" w:hAnsi="Arial" w:cs="Arial"/>
                <w:sz w:val="22"/>
                <w:szCs w:val="22"/>
              </w:rPr>
              <w:t>Is data publicly available (e.g. National Statistic) or is it only available as a bespoke dataset upon request.  Comment on availability of raw data to customers outside the NHS/Public Sector</w:t>
            </w:r>
          </w:p>
          <w:p w14:paraId="0F09CD2A" w14:textId="77777777" w:rsidR="00635805" w:rsidRPr="00635805" w:rsidRDefault="00635805" w:rsidP="00635805">
            <w:pPr>
              <w:rPr>
                <w:rFonts w:ascii="Arial" w:hAnsi="Arial" w:cs="Arial"/>
                <w:sz w:val="22"/>
                <w:szCs w:val="22"/>
              </w:rPr>
            </w:pPr>
          </w:p>
          <w:p w14:paraId="06108B4B" w14:textId="77777777" w:rsidR="00635805" w:rsidRPr="00635805" w:rsidRDefault="00635805" w:rsidP="00635805">
            <w:pPr>
              <w:rPr>
                <w:rFonts w:ascii="Arial" w:hAnsi="Arial" w:cs="Arial"/>
                <w:sz w:val="22"/>
                <w:szCs w:val="22"/>
              </w:rPr>
            </w:pPr>
            <w:r w:rsidRPr="00635805">
              <w:rPr>
                <w:rFonts w:ascii="Arial" w:hAnsi="Arial" w:cs="Arial"/>
                <w:sz w:val="22"/>
                <w:szCs w:val="22"/>
              </w:rPr>
              <w:t>Quarterly Labour Force Survey Eurostat datasets are now available from ESDS. Data for October to December was published on 22 February 2011.</w:t>
            </w:r>
          </w:p>
          <w:p w14:paraId="43BC7737" w14:textId="77777777" w:rsidR="00635805" w:rsidRPr="00635805" w:rsidRDefault="00635805" w:rsidP="00635805">
            <w:pPr>
              <w:rPr>
                <w:rFonts w:ascii="Arial" w:hAnsi="Arial" w:cs="Arial"/>
                <w:sz w:val="22"/>
                <w:szCs w:val="22"/>
              </w:rPr>
            </w:pPr>
            <w:r w:rsidRPr="00635805">
              <w:rPr>
                <w:rFonts w:ascii="Arial" w:hAnsi="Arial" w:cs="Arial"/>
                <w:sz w:val="22"/>
                <w:szCs w:val="22"/>
              </w:rPr>
              <w:t>http://www.esds.ac.uk/findingData/snDescription.asp?sn=6715</w:t>
            </w:r>
          </w:p>
          <w:p w14:paraId="303650F3" w14:textId="77777777" w:rsidR="00635805" w:rsidRPr="00635805" w:rsidRDefault="00635805" w:rsidP="00635805">
            <w:pPr>
              <w:rPr>
                <w:rFonts w:ascii="Arial" w:hAnsi="Arial" w:cs="Arial"/>
                <w:sz w:val="22"/>
                <w:szCs w:val="22"/>
              </w:rPr>
            </w:pPr>
          </w:p>
          <w:p w14:paraId="2ECC3732" w14:textId="77777777" w:rsidR="00635805" w:rsidRPr="00635805" w:rsidRDefault="00635805" w:rsidP="00635805">
            <w:pPr>
              <w:rPr>
                <w:rFonts w:ascii="Arial" w:hAnsi="Arial" w:cs="Arial"/>
                <w:sz w:val="22"/>
                <w:szCs w:val="22"/>
              </w:rPr>
            </w:pPr>
            <w:r w:rsidRPr="00635805">
              <w:rPr>
                <w:rFonts w:ascii="Arial" w:hAnsi="Arial" w:cs="Arial"/>
                <w:sz w:val="22"/>
                <w:szCs w:val="22"/>
              </w:rPr>
              <w:t>Data is publicly available through ESDS</w:t>
            </w:r>
          </w:p>
          <w:p w14:paraId="6B6E467D" w14:textId="77777777" w:rsidR="00635805" w:rsidRPr="00635805" w:rsidRDefault="00635805" w:rsidP="00635805">
            <w:pPr>
              <w:rPr>
                <w:rFonts w:ascii="Arial" w:hAnsi="Arial" w:cs="Arial"/>
                <w:b/>
                <w:sz w:val="22"/>
                <w:szCs w:val="22"/>
              </w:rPr>
            </w:pPr>
          </w:p>
        </w:tc>
      </w:tr>
      <w:tr w:rsidR="00635805" w:rsidRPr="00635805" w14:paraId="6F3B30A1" w14:textId="77777777" w:rsidTr="002A6874">
        <w:trPr>
          <w:trHeight w:val="346"/>
        </w:trPr>
        <w:tc>
          <w:tcPr>
            <w:tcW w:w="10264" w:type="dxa"/>
          </w:tcPr>
          <w:p w14:paraId="258B61FF" w14:textId="77777777" w:rsidR="00635805" w:rsidRPr="00635805" w:rsidRDefault="00635805" w:rsidP="00635805">
            <w:pPr>
              <w:rPr>
                <w:rFonts w:ascii="Arial" w:hAnsi="Arial" w:cs="Arial"/>
                <w:b/>
                <w:sz w:val="22"/>
                <w:szCs w:val="22"/>
              </w:rPr>
            </w:pPr>
            <w:r w:rsidRPr="00635805">
              <w:rPr>
                <w:rFonts w:ascii="Arial" w:hAnsi="Arial" w:cs="Arial"/>
                <w:b/>
                <w:sz w:val="22"/>
                <w:szCs w:val="22"/>
              </w:rPr>
              <w:t>Indicator Overlap</w:t>
            </w:r>
          </w:p>
        </w:tc>
      </w:tr>
      <w:tr w:rsidR="00635805" w:rsidRPr="00635805" w14:paraId="4D717005" w14:textId="77777777" w:rsidTr="002A6874">
        <w:trPr>
          <w:trHeight w:val="283"/>
        </w:trPr>
        <w:tc>
          <w:tcPr>
            <w:tcW w:w="10264" w:type="dxa"/>
          </w:tcPr>
          <w:p w14:paraId="4CC57049"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List the indicator sets you have checked for overlap or if you have searched the IC Indicator library </w:t>
            </w:r>
          </w:p>
        </w:tc>
      </w:tr>
      <w:tr w:rsidR="00635805" w:rsidRPr="00635805" w14:paraId="09001EE4" w14:textId="77777777" w:rsidTr="002A6874">
        <w:trPr>
          <w:trHeight w:val="322"/>
        </w:trPr>
        <w:tc>
          <w:tcPr>
            <w:tcW w:w="10264" w:type="dxa"/>
          </w:tcPr>
          <w:p w14:paraId="13E33EF2" w14:textId="77777777" w:rsidR="00635805" w:rsidRPr="00635805" w:rsidRDefault="00635805" w:rsidP="00635805">
            <w:pPr>
              <w:rPr>
                <w:rFonts w:ascii="Arial" w:hAnsi="Arial" w:cs="Arial"/>
                <w:sz w:val="22"/>
                <w:szCs w:val="22"/>
              </w:rPr>
            </w:pPr>
            <w:r w:rsidRPr="00635805">
              <w:rPr>
                <w:rFonts w:ascii="Arial" w:hAnsi="Arial" w:cs="Arial"/>
                <w:sz w:val="22"/>
                <w:szCs w:val="22"/>
              </w:rPr>
              <w:t>For example, NHS Choices, IQI / MQI, Better Care, Better Value, NCHOD, NHS Comparators</w:t>
            </w:r>
          </w:p>
          <w:p w14:paraId="0FF27633" w14:textId="44FD2080" w:rsidR="00635805" w:rsidRPr="00635805" w:rsidRDefault="00635805" w:rsidP="00635805">
            <w:pPr>
              <w:rPr>
                <w:rFonts w:ascii="Arial" w:hAnsi="Arial" w:cs="Arial"/>
                <w:sz w:val="22"/>
                <w:szCs w:val="22"/>
              </w:rPr>
            </w:pPr>
            <w:r w:rsidRPr="00635805">
              <w:rPr>
                <w:rFonts w:ascii="Arial" w:hAnsi="Arial" w:cs="Arial"/>
                <w:sz w:val="22"/>
                <w:szCs w:val="22"/>
              </w:rPr>
              <w:t>During the consultation process for the NHS Outcomes Framework there was wide checking of other indicator sets for overlap. This indicator was selected as being fit for the purpose of the outcome’s indicators.</w:t>
            </w:r>
          </w:p>
          <w:p w14:paraId="63AD436A" w14:textId="77777777" w:rsidR="00635805" w:rsidRPr="00635805" w:rsidRDefault="00635805" w:rsidP="00635805">
            <w:pPr>
              <w:rPr>
                <w:rFonts w:ascii="Arial" w:hAnsi="Arial" w:cs="Arial"/>
                <w:sz w:val="22"/>
                <w:szCs w:val="22"/>
              </w:rPr>
            </w:pPr>
          </w:p>
        </w:tc>
      </w:tr>
      <w:tr w:rsidR="00635805" w:rsidRPr="00635805" w14:paraId="77EF25E9" w14:textId="77777777" w:rsidTr="002A6874">
        <w:trPr>
          <w:trHeight w:val="207"/>
        </w:trPr>
        <w:tc>
          <w:tcPr>
            <w:tcW w:w="10264" w:type="dxa"/>
          </w:tcPr>
          <w:p w14:paraId="64ADBB16"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List any indicators which overlap with the proposed indicator </w:t>
            </w:r>
          </w:p>
        </w:tc>
      </w:tr>
      <w:tr w:rsidR="00635805" w:rsidRPr="00635805" w14:paraId="3DD4251D" w14:textId="77777777" w:rsidTr="002A6874">
        <w:trPr>
          <w:trHeight w:val="381"/>
        </w:trPr>
        <w:tc>
          <w:tcPr>
            <w:tcW w:w="10264" w:type="dxa"/>
          </w:tcPr>
          <w:p w14:paraId="2C8E6391" w14:textId="77777777" w:rsidR="00635805" w:rsidRPr="00635805" w:rsidRDefault="00635805" w:rsidP="00635805">
            <w:pPr>
              <w:rPr>
                <w:rFonts w:ascii="Arial" w:hAnsi="Arial" w:cs="Arial"/>
                <w:sz w:val="22"/>
                <w:szCs w:val="22"/>
              </w:rPr>
            </w:pPr>
            <w:r w:rsidRPr="00635805">
              <w:rPr>
                <w:rFonts w:ascii="Arial" w:hAnsi="Arial" w:cs="Arial"/>
                <w:sz w:val="22"/>
                <w:szCs w:val="22"/>
              </w:rPr>
              <w:lastRenderedPageBreak/>
              <w:t>Please include, where known, any indicator code or unique reference, as well as the title of the indicator</w:t>
            </w:r>
          </w:p>
          <w:p w14:paraId="6D8E7855" w14:textId="77777777" w:rsidR="00635805" w:rsidRPr="00635805" w:rsidRDefault="00635805" w:rsidP="00635805">
            <w:pPr>
              <w:rPr>
                <w:rFonts w:ascii="Arial" w:hAnsi="Arial" w:cs="Arial"/>
                <w:sz w:val="22"/>
                <w:szCs w:val="22"/>
              </w:rPr>
            </w:pPr>
            <w:r w:rsidRPr="00635805">
              <w:rPr>
                <w:rFonts w:ascii="Arial" w:hAnsi="Arial" w:cs="Arial"/>
                <w:sz w:val="22"/>
                <w:szCs w:val="22"/>
              </w:rPr>
              <w:t>A similar indicator is being developed for people with Long-Term Conditions.</w:t>
            </w:r>
          </w:p>
          <w:p w14:paraId="0DAB39BC" w14:textId="77777777" w:rsidR="00635805" w:rsidRPr="00635805" w:rsidRDefault="00635805" w:rsidP="00635805">
            <w:pPr>
              <w:rPr>
                <w:rFonts w:ascii="Arial" w:hAnsi="Arial" w:cs="Arial"/>
                <w:sz w:val="22"/>
                <w:szCs w:val="22"/>
              </w:rPr>
            </w:pPr>
          </w:p>
          <w:p w14:paraId="7CD2A7A7" w14:textId="24B7C758" w:rsidR="00635805" w:rsidRPr="00635805" w:rsidRDefault="00635805" w:rsidP="00635805">
            <w:pPr>
              <w:rPr>
                <w:rFonts w:ascii="Arial" w:hAnsi="Arial" w:cs="Arial"/>
                <w:sz w:val="22"/>
                <w:szCs w:val="22"/>
              </w:rPr>
            </w:pPr>
            <w:r w:rsidRPr="00635805">
              <w:rPr>
                <w:rFonts w:ascii="Arial" w:hAnsi="Arial" w:cs="Arial"/>
                <w:sz w:val="22"/>
                <w:szCs w:val="22"/>
              </w:rPr>
              <w:t>The Department for Work and Pensions recently published an indicator for employment rate of those with a limiting long-term health condition for the “Health Work and Well-being: Baseline indicators report”. This considers those people who are both DDA disabled and work-limiting disabled, DDA disabled only, and work limiting disabled only. This will be published on an annual basis and is compared to a figure for the employment rate for all people (aged 16-64). DDA disabled includes only those who have a long-term disability which substantially limits their day-to-day activities. Work-limiting disabled includes only those who have a long-term disability which affects the kind or amount of work they might do.</w:t>
            </w:r>
          </w:p>
          <w:p w14:paraId="3876A103" w14:textId="77777777" w:rsidR="00635805" w:rsidRPr="00635805" w:rsidRDefault="00635805" w:rsidP="00635805">
            <w:pPr>
              <w:rPr>
                <w:rFonts w:ascii="Arial" w:hAnsi="Arial" w:cs="Arial"/>
                <w:sz w:val="22"/>
                <w:szCs w:val="22"/>
              </w:rPr>
            </w:pPr>
          </w:p>
          <w:p w14:paraId="3A0BC6EF" w14:textId="77777777" w:rsidR="00635805" w:rsidRPr="00635805" w:rsidRDefault="00635805" w:rsidP="00635805">
            <w:pPr>
              <w:rPr>
                <w:rFonts w:ascii="Arial" w:hAnsi="Arial" w:cs="Arial"/>
                <w:sz w:val="22"/>
                <w:szCs w:val="22"/>
              </w:rPr>
            </w:pPr>
            <w:r w:rsidRPr="00635805">
              <w:rPr>
                <w:rFonts w:ascii="Arial" w:hAnsi="Arial" w:cs="Arial"/>
                <w:sz w:val="22"/>
                <w:szCs w:val="22"/>
              </w:rPr>
              <w:t>The Office for National Statistics publish a quarterly figure for employment rate for the general population (aged 16-64) based on the Labour Force Survey.</w:t>
            </w:r>
          </w:p>
          <w:p w14:paraId="70DB864E" w14:textId="77777777" w:rsidR="00635805" w:rsidRPr="00635805" w:rsidRDefault="00635805" w:rsidP="00635805">
            <w:pPr>
              <w:rPr>
                <w:rFonts w:ascii="Arial" w:hAnsi="Arial" w:cs="Arial"/>
                <w:sz w:val="22"/>
                <w:szCs w:val="22"/>
              </w:rPr>
            </w:pPr>
          </w:p>
          <w:p w14:paraId="30BC431E" w14:textId="77777777" w:rsidR="00635805" w:rsidRPr="00635805" w:rsidRDefault="00635805" w:rsidP="00635805">
            <w:pPr>
              <w:rPr>
                <w:rFonts w:ascii="Arial" w:hAnsi="Arial" w:cs="Arial"/>
                <w:sz w:val="22"/>
                <w:szCs w:val="22"/>
              </w:rPr>
            </w:pPr>
            <w:r w:rsidRPr="00635805">
              <w:rPr>
                <w:rFonts w:ascii="Arial" w:hAnsi="Arial" w:cs="Arial"/>
                <w:sz w:val="22"/>
                <w:szCs w:val="22"/>
              </w:rPr>
              <w:t>The IC currently publishes NI150 which looks at the proportion of adults in contact with mental health services who are in employment. This uses the Mental Health Minimum Dataset.</w:t>
            </w:r>
          </w:p>
          <w:p w14:paraId="41679537" w14:textId="77777777" w:rsidR="00635805" w:rsidRPr="00635805" w:rsidRDefault="00635805" w:rsidP="00635805">
            <w:pPr>
              <w:rPr>
                <w:rFonts w:ascii="Arial" w:hAnsi="Arial" w:cs="Arial"/>
                <w:sz w:val="22"/>
                <w:szCs w:val="22"/>
              </w:rPr>
            </w:pPr>
          </w:p>
        </w:tc>
      </w:tr>
      <w:tr w:rsidR="00635805" w:rsidRPr="00635805" w14:paraId="43BF6A83" w14:textId="77777777" w:rsidTr="002A6874">
        <w:trPr>
          <w:trHeight w:val="325"/>
        </w:trPr>
        <w:tc>
          <w:tcPr>
            <w:tcW w:w="10264" w:type="dxa"/>
          </w:tcPr>
          <w:p w14:paraId="0EA0A3FA" w14:textId="77777777" w:rsidR="00635805" w:rsidRPr="00635805" w:rsidRDefault="00635805" w:rsidP="00635805">
            <w:pPr>
              <w:rPr>
                <w:rFonts w:ascii="Arial" w:hAnsi="Arial" w:cs="Arial"/>
                <w:sz w:val="22"/>
                <w:szCs w:val="22"/>
              </w:rPr>
            </w:pPr>
            <w:r w:rsidRPr="00635805">
              <w:rPr>
                <w:rFonts w:ascii="Arial" w:hAnsi="Arial" w:cs="Arial"/>
                <w:sz w:val="22"/>
                <w:szCs w:val="22"/>
              </w:rPr>
              <w:t>What value does the proposed indicator offers over existing indicators</w:t>
            </w:r>
          </w:p>
        </w:tc>
      </w:tr>
      <w:tr w:rsidR="00635805" w:rsidRPr="00635805" w14:paraId="08059BAB" w14:textId="77777777" w:rsidTr="002A6874">
        <w:trPr>
          <w:trHeight w:val="325"/>
        </w:trPr>
        <w:tc>
          <w:tcPr>
            <w:tcW w:w="10264" w:type="dxa"/>
          </w:tcPr>
          <w:p w14:paraId="21660260" w14:textId="77777777" w:rsidR="00635805" w:rsidRPr="00635805" w:rsidRDefault="00635805" w:rsidP="00635805">
            <w:pPr>
              <w:rPr>
                <w:rFonts w:ascii="Arial" w:hAnsi="Arial" w:cs="Arial"/>
                <w:sz w:val="22"/>
                <w:szCs w:val="22"/>
              </w:rPr>
            </w:pPr>
            <w:r w:rsidRPr="00635805">
              <w:rPr>
                <w:rFonts w:ascii="Arial" w:hAnsi="Arial" w:cs="Arial"/>
                <w:sz w:val="22"/>
                <w:szCs w:val="22"/>
              </w:rPr>
              <w:t>Highlight any gaps left by any current indicators</w:t>
            </w:r>
          </w:p>
          <w:p w14:paraId="6175EE18"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This indicator aims to focus attention on people with mental illness as a subset of people with </w:t>
            </w:r>
            <w:proofErr w:type="gramStart"/>
            <w:r w:rsidRPr="00635805">
              <w:rPr>
                <w:rFonts w:ascii="Arial" w:hAnsi="Arial" w:cs="Arial"/>
                <w:sz w:val="22"/>
                <w:szCs w:val="22"/>
              </w:rPr>
              <w:t>a</w:t>
            </w:r>
            <w:proofErr w:type="gramEnd"/>
            <w:r w:rsidRPr="00635805">
              <w:rPr>
                <w:rFonts w:ascii="Arial" w:hAnsi="Arial" w:cs="Arial"/>
                <w:sz w:val="22"/>
                <w:szCs w:val="22"/>
              </w:rPr>
              <w:t xml:space="preserve"> LTC. We would not limit this to those who say that their illness limits their activity.</w:t>
            </w:r>
          </w:p>
          <w:p w14:paraId="043C0B07" w14:textId="77777777" w:rsidR="00635805" w:rsidRPr="00635805" w:rsidRDefault="00635805" w:rsidP="00635805">
            <w:pPr>
              <w:rPr>
                <w:rFonts w:ascii="Arial" w:hAnsi="Arial" w:cs="Arial"/>
                <w:sz w:val="22"/>
                <w:szCs w:val="22"/>
              </w:rPr>
            </w:pPr>
          </w:p>
          <w:p w14:paraId="0E7FCC22" w14:textId="39674C91" w:rsidR="00635805" w:rsidRPr="00635805" w:rsidRDefault="00635805" w:rsidP="00635805">
            <w:pPr>
              <w:rPr>
                <w:rFonts w:ascii="Arial" w:hAnsi="Arial" w:cs="Arial"/>
                <w:sz w:val="22"/>
                <w:szCs w:val="22"/>
              </w:rPr>
            </w:pPr>
            <w:r w:rsidRPr="00635805">
              <w:rPr>
                <w:rFonts w:ascii="Arial" w:hAnsi="Arial" w:cs="Arial"/>
                <w:sz w:val="22"/>
                <w:szCs w:val="22"/>
              </w:rPr>
              <w:t>The IC indicator only considers those patients in contact with services, whereas this indicator will look at all people reporting a mental illness.</w:t>
            </w:r>
          </w:p>
          <w:p w14:paraId="57C6FDDB" w14:textId="77777777" w:rsidR="00635805" w:rsidRPr="00635805" w:rsidRDefault="00635805" w:rsidP="00635805">
            <w:pPr>
              <w:rPr>
                <w:rFonts w:ascii="Arial" w:hAnsi="Arial" w:cs="Arial"/>
                <w:sz w:val="22"/>
                <w:szCs w:val="22"/>
              </w:rPr>
            </w:pPr>
          </w:p>
        </w:tc>
      </w:tr>
      <w:tr w:rsidR="002A6874" w:rsidRPr="00635805" w14:paraId="1C0FA88F" w14:textId="77777777" w:rsidTr="002A6874">
        <w:trPr>
          <w:trHeight w:val="325"/>
        </w:trPr>
        <w:tc>
          <w:tcPr>
            <w:tcW w:w="10264" w:type="dxa"/>
          </w:tcPr>
          <w:p w14:paraId="4F5FC7F7" w14:textId="77777777" w:rsidR="002A6874" w:rsidRDefault="002A6874" w:rsidP="002A6874">
            <w:pPr>
              <w:rPr>
                <w:rFonts w:ascii="Arial" w:hAnsi="Arial" w:cs="Arial"/>
                <w:b/>
                <w:sz w:val="22"/>
                <w:szCs w:val="22"/>
              </w:rPr>
            </w:pPr>
            <w:r w:rsidRPr="00635805">
              <w:rPr>
                <w:rFonts w:ascii="Arial" w:hAnsi="Arial" w:cs="Arial"/>
                <w:b/>
                <w:sz w:val="22"/>
                <w:szCs w:val="22"/>
              </w:rPr>
              <w:t>Indicator Use</w:t>
            </w:r>
          </w:p>
          <w:p w14:paraId="28873289" w14:textId="77777777" w:rsidR="002A6874" w:rsidRDefault="002A6874" w:rsidP="002A6874">
            <w:r w:rsidRPr="00635805">
              <w:rPr>
                <w:rFonts w:ascii="Arial" w:hAnsi="Arial" w:cs="Arial"/>
                <w:sz w:val="22"/>
                <w:szCs w:val="22"/>
              </w:rPr>
              <w:t>Does this indicator measure a</w:t>
            </w:r>
            <w:r>
              <w:rPr>
                <w:rFonts w:ascii="Arial" w:hAnsi="Arial" w:cs="Arial"/>
                <w:sz w:val="22"/>
                <w:szCs w:val="22"/>
              </w:rPr>
              <w:t xml:space="preserve"> </w:t>
            </w:r>
            <w:r w:rsidRPr="00635805">
              <w:rPr>
                <w:rFonts w:ascii="Arial" w:hAnsi="Arial" w:cs="Arial"/>
                <w:sz w:val="22"/>
                <w:szCs w:val="22"/>
              </w:rPr>
              <w:t>process</w:t>
            </w:r>
            <w:r>
              <w:rPr>
                <w:rFonts w:ascii="Arial" w:hAnsi="Arial" w:cs="Arial"/>
                <w:sz w:val="22"/>
                <w:szCs w:val="22"/>
              </w:rPr>
              <w:t xml:space="preserve"> or outcome? Outcome.</w:t>
            </w:r>
          </w:p>
          <w:p w14:paraId="11A5ADF7" w14:textId="77777777" w:rsidR="002A6874" w:rsidRPr="00635805" w:rsidRDefault="002A6874" w:rsidP="00635805">
            <w:pPr>
              <w:rPr>
                <w:rFonts w:ascii="Arial" w:hAnsi="Arial" w:cs="Arial"/>
                <w:sz w:val="22"/>
                <w:szCs w:val="22"/>
              </w:rPr>
            </w:pPr>
          </w:p>
        </w:tc>
      </w:tr>
      <w:tr w:rsidR="002A6874" w:rsidRPr="00635805" w14:paraId="377EC16C" w14:textId="77777777" w:rsidTr="002A6874">
        <w:trPr>
          <w:trHeight w:val="325"/>
        </w:trPr>
        <w:tc>
          <w:tcPr>
            <w:tcW w:w="10264" w:type="dxa"/>
          </w:tcPr>
          <w:p w14:paraId="664BDB5B" w14:textId="42FFF004" w:rsidR="002A6874" w:rsidRDefault="002A6874" w:rsidP="002A6874">
            <w:pPr>
              <w:rPr>
                <w:rFonts w:ascii="Arial" w:hAnsi="Arial" w:cs="Arial"/>
                <w:sz w:val="22"/>
                <w:szCs w:val="22"/>
              </w:rPr>
            </w:pPr>
            <w:r w:rsidRPr="00635805">
              <w:rPr>
                <w:rFonts w:ascii="Arial" w:hAnsi="Arial" w:cs="Arial"/>
                <w:sz w:val="22"/>
                <w:szCs w:val="22"/>
              </w:rPr>
              <w:t>This measure is…</w:t>
            </w:r>
          </w:p>
          <w:p w14:paraId="6FA793B4" w14:textId="0ADA60D2" w:rsidR="002A6874" w:rsidRDefault="002A6874" w:rsidP="002A6874">
            <w:pPr>
              <w:rPr>
                <w:rFonts w:ascii="Arial" w:hAnsi="Arial" w:cs="Arial"/>
                <w:sz w:val="22"/>
                <w:szCs w:val="22"/>
              </w:rPr>
            </w:pPr>
            <w:r w:rsidRPr="00635805">
              <w:rPr>
                <w:rFonts w:ascii="Arial" w:hAnsi="Arial" w:cs="Arial"/>
                <w:sz w:val="22"/>
                <w:szCs w:val="22"/>
              </w:rPr>
              <w:t>…compared against national average</w:t>
            </w:r>
          </w:p>
          <w:p w14:paraId="5A6A34F7" w14:textId="12FB390C" w:rsidR="002A6874" w:rsidRPr="00635805" w:rsidRDefault="002A6874" w:rsidP="002A6874">
            <w:pPr>
              <w:rPr>
                <w:rFonts w:ascii="Arial" w:hAnsi="Arial" w:cs="Arial"/>
                <w:b/>
                <w:sz w:val="22"/>
                <w:szCs w:val="22"/>
              </w:rPr>
            </w:pPr>
            <w:r w:rsidRPr="00635805">
              <w:rPr>
                <w:rFonts w:ascii="Arial" w:hAnsi="Arial" w:cs="Arial"/>
                <w:sz w:val="22"/>
                <w:szCs w:val="22"/>
              </w:rPr>
              <w:t>…comparison against self over time</w:t>
            </w:r>
          </w:p>
        </w:tc>
      </w:tr>
    </w:tbl>
    <w:tbl>
      <w:tblPr>
        <w:tblStyle w:val="TableGrid1"/>
        <w:tblW w:w="10632" w:type="dxa"/>
        <w:tblInd w:w="-434" w:type="dxa"/>
        <w:tblLayout w:type="fixed"/>
        <w:tblLook w:val="04A0" w:firstRow="1" w:lastRow="0" w:firstColumn="1" w:lastColumn="0" w:noHBand="0" w:noVBand="1"/>
      </w:tblPr>
      <w:tblGrid>
        <w:gridCol w:w="5246"/>
        <w:gridCol w:w="567"/>
        <w:gridCol w:w="4111"/>
        <w:gridCol w:w="708"/>
      </w:tblGrid>
      <w:tr w:rsidR="00635805" w:rsidRPr="00635805" w14:paraId="2F40F055" w14:textId="77777777" w:rsidTr="002A6874">
        <w:trPr>
          <w:trHeight w:val="932"/>
        </w:trPr>
        <w:tc>
          <w:tcPr>
            <w:tcW w:w="5246" w:type="dxa"/>
          </w:tcPr>
          <w:p w14:paraId="62AFACF0" w14:textId="77777777" w:rsidR="00635805" w:rsidRPr="00635805" w:rsidRDefault="00635805" w:rsidP="00635805">
            <w:pPr>
              <w:rPr>
                <w:rFonts w:ascii="Arial" w:hAnsi="Arial" w:cs="Arial"/>
                <w:i/>
                <w:sz w:val="22"/>
                <w:szCs w:val="22"/>
              </w:rPr>
            </w:pPr>
            <w:r w:rsidRPr="00635805">
              <w:rPr>
                <w:rFonts w:ascii="Arial" w:hAnsi="Arial" w:cs="Arial"/>
                <w:i/>
                <w:sz w:val="22"/>
                <w:szCs w:val="22"/>
              </w:rPr>
              <w:t xml:space="preserve">Indicator meets criteria </w:t>
            </w:r>
            <w:proofErr w:type="gramStart"/>
            <w:r w:rsidRPr="00635805">
              <w:rPr>
                <w:rFonts w:ascii="Arial" w:hAnsi="Arial" w:cs="Arial"/>
                <w:i/>
                <w:sz w:val="22"/>
                <w:szCs w:val="22"/>
              </w:rPr>
              <w:t>for :</w:t>
            </w:r>
            <w:proofErr w:type="gramEnd"/>
          </w:p>
          <w:p w14:paraId="088A6D06"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Indicator definition </w:t>
            </w:r>
            <w:proofErr w:type="spellStart"/>
            <w:r w:rsidRPr="00635805">
              <w:rPr>
                <w:rFonts w:ascii="Arial" w:hAnsi="Arial" w:cs="Arial"/>
                <w:sz w:val="22"/>
                <w:szCs w:val="22"/>
              </w:rPr>
              <w:t>self explanatory</w:t>
            </w:r>
            <w:proofErr w:type="spellEnd"/>
            <w:r w:rsidRPr="00635805">
              <w:rPr>
                <w:rFonts w:ascii="Arial" w:hAnsi="Arial" w:cs="Arial"/>
                <w:sz w:val="22"/>
                <w:szCs w:val="22"/>
              </w:rPr>
              <w:t xml:space="preserve"> </w:t>
            </w:r>
          </w:p>
          <w:p w14:paraId="41853FFE"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Indicator definition in plain English, suitable for publishing to all audiences </w:t>
            </w:r>
          </w:p>
          <w:p w14:paraId="2FF4D1AF" w14:textId="77777777" w:rsidR="00635805" w:rsidRPr="00635805" w:rsidRDefault="00635805" w:rsidP="00635805">
            <w:pPr>
              <w:rPr>
                <w:rFonts w:ascii="Arial" w:hAnsi="Arial" w:cs="Arial"/>
                <w:sz w:val="22"/>
                <w:szCs w:val="22"/>
              </w:rPr>
            </w:pPr>
            <w:r w:rsidRPr="00635805">
              <w:rPr>
                <w:rFonts w:ascii="Arial" w:hAnsi="Arial" w:cs="Arial"/>
                <w:sz w:val="22"/>
                <w:szCs w:val="22"/>
              </w:rPr>
              <w:t>Indicator definition with clear measurement units</w:t>
            </w:r>
          </w:p>
          <w:p w14:paraId="5E1CFB51" w14:textId="77777777" w:rsidR="00635805" w:rsidRPr="00635805" w:rsidRDefault="00635805" w:rsidP="00635805">
            <w:pPr>
              <w:rPr>
                <w:rFonts w:ascii="Arial" w:hAnsi="Arial" w:cs="Arial"/>
                <w:sz w:val="22"/>
                <w:szCs w:val="22"/>
              </w:rPr>
            </w:pPr>
            <w:r w:rsidRPr="00635805">
              <w:rPr>
                <w:rFonts w:ascii="Arial" w:hAnsi="Arial" w:cs="Arial"/>
                <w:sz w:val="22"/>
                <w:szCs w:val="22"/>
              </w:rPr>
              <w:t>Indicator definition with clear scope (</w:t>
            </w:r>
            <w:proofErr w:type="spellStart"/>
            <w:r w:rsidRPr="00635805">
              <w:rPr>
                <w:rFonts w:ascii="Arial" w:hAnsi="Arial" w:cs="Arial"/>
                <w:sz w:val="22"/>
                <w:szCs w:val="22"/>
              </w:rPr>
              <w:t>geog</w:t>
            </w:r>
            <w:proofErr w:type="spellEnd"/>
            <w:r w:rsidRPr="00635805">
              <w:rPr>
                <w:rFonts w:ascii="Arial" w:hAnsi="Arial" w:cs="Arial"/>
                <w:sz w:val="22"/>
                <w:szCs w:val="22"/>
              </w:rPr>
              <w:t>, age, sex)</w:t>
            </w:r>
          </w:p>
          <w:p w14:paraId="18E23CFA"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Data source available </w:t>
            </w:r>
          </w:p>
          <w:p w14:paraId="3A4A0189"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Data source suitable </w:t>
            </w:r>
          </w:p>
          <w:p w14:paraId="4429BFE2"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Indicator is unique </w:t>
            </w:r>
          </w:p>
          <w:p w14:paraId="10B31626" w14:textId="77777777" w:rsidR="00635805" w:rsidRPr="00635805" w:rsidRDefault="00635805" w:rsidP="00635805">
            <w:pPr>
              <w:rPr>
                <w:rFonts w:ascii="Arial" w:hAnsi="Arial" w:cs="Arial"/>
                <w:sz w:val="22"/>
                <w:szCs w:val="22"/>
              </w:rPr>
            </w:pPr>
            <w:r w:rsidRPr="00635805">
              <w:rPr>
                <w:rFonts w:ascii="Arial" w:hAnsi="Arial" w:cs="Arial"/>
                <w:sz w:val="22"/>
                <w:szCs w:val="22"/>
              </w:rPr>
              <w:t>Face validity of concept and indicator use</w:t>
            </w:r>
          </w:p>
          <w:p w14:paraId="10E6A3AE" w14:textId="41656980" w:rsidR="00635805" w:rsidRPr="00635805" w:rsidRDefault="00635805" w:rsidP="00635805">
            <w:pPr>
              <w:rPr>
                <w:rFonts w:ascii="Arial" w:hAnsi="Arial" w:cs="Arial"/>
                <w:i/>
                <w:sz w:val="22"/>
                <w:szCs w:val="22"/>
              </w:rPr>
            </w:pPr>
            <w:r w:rsidRPr="00635805">
              <w:rPr>
                <w:rFonts w:ascii="Arial" w:hAnsi="Arial" w:cs="Arial"/>
                <w:b/>
                <w:sz w:val="22"/>
                <w:szCs w:val="22"/>
              </w:rPr>
              <w:t>Information complete - proceed</w:t>
            </w:r>
          </w:p>
        </w:tc>
        <w:tc>
          <w:tcPr>
            <w:tcW w:w="567" w:type="dxa"/>
          </w:tcPr>
          <w:p w14:paraId="6A8D2817" w14:textId="77777777" w:rsidR="00635805" w:rsidRPr="00635805" w:rsidRDefault="00635805" w:rsidP="00635805">
            <w:pPr>
              <w:jc w:val="center"/>
              <w:rPr>
                <w:rFonts w:ascii="Arial" w:hAnsi="Arial" w:cs="Arial"/>
                <w:sz w:val="22"/>
                <w:szCs w:val="22"/>
              </w:rPr>
            </w:pPr>
          </w:p>
          <w:bookmarkStart w:id="2" w:name="Check76"/>
          <w:p w14:paraId="4447FD55"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2"/>
          </w:p>
          <w:p w14:paraId="18CE6CD7" w14:textId="77777777" w:rsidR="00635805" w:rsidRPr="00635805" w:rsidRDefault="00635805" w:rsidP="00635805">
            <w:pPr>
              <w:jc w:val="center"/>
              <w:rPr>
                <w:rFonts w:ascii="Arial" w:hAnsi="Arial" w:cs="Arial"/>
                <w:sz w:val="22"/>
                <w:szCs w:val="22"/>
              </w:rPr>
            </w:pPr>
          </w:p>
          <w:p w14:paraId="4232281B"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77"/>
                  <w:enabled/>
                  <w:calcOnExit w:val="0"/>
                  <w:checkBox>
                    <w:sizeAuto/>
                    <w:default w:val="0"/>
                  </w:checkBox>
                </w:ffData>
              </w:fldChar>
            </w:r>
            <w:bookmarkStart w:id="3" w:name="Check77"/>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3"/>
          </w:p>
          <w:bookmarkStart w:id="4" w:name="Check78"/>
          <w:p w14:paraId="19396FE6"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78"/>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4"/>
          </w:p>
          <w:p w14:paraId="4B868719"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71"/>
                  <w:enabled/>
                  <w:calcOnExit w:val="0"/>
                  <w:checkBox>
                    <w:sizeAuto/>
                    <w:default w:val="0"/>
                  </w:checkBox>
                </w:ffData>
              </w:fldChar>
            </w:r>
            <w:bookmarkStart w:id="5" w:name="Check71"/>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5"/>
          </w:p>
          <w:p w14:paraId="02F99AEF"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72"/>
                  <w:enabled/>
                  <w:calcOnExit w:val="0"/>
                  <w:checkBox>
                    <w:sizeAuto/>
                    <w:default w:val="0"/>
                  </w:checkBox>
                </w:ffData>
              </w:fldChar>
            </w:r>
            <w:bookmarkStart w:id="6" w:name="Check72"/>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6"/>
          </w:p>
          <w:p w14:paraId="3CB975ED"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73"/>
                  <w:enabled/>
                  <w:calcOnExit w:val="0"/>
                  <w:checkBox>
                    <w:sizeAuto/>
                    <w:default w:val="0"/>
                  </w:checkBox>
                </w:ffData>
              </w:fldChar>
            </w:r>
            <w:bookmarkStart w:id="7" w:name="Check73"/>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7"/>
          </w:p>
          <w:p w14:paraId="31EDDA4B"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27"/>
                  <w:enabled/>
                  <w:calcOnExit w:val="0"/>
                  <w:checkBox>
                    <w:sizeAuto/>
                    <w:default w:val="0"/>
                  </w:checkBox>
                </w:ffData>
              </w:fldChar>
            </w:r>
            <w:bookmarkStart w:id="8" w:name="Check27"/>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8"/>
          </w:p>
          <w:p w14:paraId="0CDC4DE2"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82"/>
                  <w:enabled/>
                  <w:calcOnExit w:val="0"/>
                  <w:checkBox>
                    <w:sizeAuto/>
                    <w:default w:val="0"/>
                  </w:checkBox>
                </w:ffData>
              </w:fldChar>
            </w:r>
            <w:bookmarkStart w:id="9" w:name="Check82"/>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9"/>
          </w:p>
          <w:p w14:paraId="7AA49A62"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89"/>
                  <w:enabled/>
                  <w:calcOnExit w:val="0"/>
                  <w:checkBox>
                    <w:sizeAuto/>
                    <w:default w:val="0"/>
                  </w:checkBox>
                </w:ffData>
              </w:fldChar>
            </w:r>
            <w:bookmarkStart w:id="10" w:name="Check89"/>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10"/>
          </w:p>
          <w:bookmarkStart w:id="11" w:name="Check90"/>
          <w:p w14:paraId="7B2203C1" w14:textId="17C3A62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90"/>
                  <w:enabled/>
                  <w:calcOnExit w:val="0"/>
                  <w:helpText w:type="text" w:val="This means we have enough information to proceed, not that the indicator will be rated as high quality"/>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11"/>
          </w:p>
        </w:tc>
        <w:tc>
          <w:tcPr>
            <w:tcW w:w="4111" w:type="dxa"/>
          </w:tcPr>
          <w:p w14:paraId="47C9E615" w14:textId="77777777" w:rsidR="00635805" w:rsidRPr="00635805" w:rsidRDefault="00635805" w:rsidP="00635805">
            <w:pPr>
              <w:rPr>
                <w:rFonts w:ascii="Arial" w:hAnsi="Arial" w:cs="Arial"/>
                <w:i/>
                <w:sz w:val="22"/>
                <w:szCs w:val="22"/>
              </w:rPr>
            </w:pPr>
            <w:r w:rsidRPr="00635805">
              <w:rPr>
                <w:rFonts w:ascii="Arial" w:hAnsi="Arial" w:cs="Arial"/>
                <w:i/>
                <w:sz w:val="22"/>
                <w:szCs w:val="22"/>
              </w:rPr>
              <w:t>Requires revision for following reasons:</w:t>
            </w:r>
          </w:p>
          <w:p w14:paraId="278C8B26" w14:textId="77777777" w:rsidR="00635805" w:rsidRPr="00635805" w:rsidRDefault="00635805" w:rsidP="00635805">
            <w:pPr>
              <w:rPr>
                <w:rFonts w:ascii="Arial" w:hAnsi="Arial" w:cs="Arial"/>
                <w:sz w:val="22"/>
                <w:szCs w:val="22"/>
              </w:rPr>
            </w:pPr>
            <w:r w:rsidRPr="00635805">
              <w:rPr>
                <w:rFonts w:ascii="Arial" w:hAnsi="Arial" w:cs="Arial"/>
                <w:sz w:val="22"/>
                <w:szCs w:val="22"/>
              </w:rPr>
              <w:t>Title not confined to concept only</w:t>
            </w:r>
          </w:p>
          <w:p w14:paraId="55C2EA46"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Use of acronyms                         </w:t>
            </w:r>
          </w:p>
          <w:p w14:paraId="31A2657C" w14:textId="77777777" w:rsidR="00635805" w:rsidRPr="00635805" w:rsidRDefault="00635805" w:rsidP="00635805">
            <w:pPr>
              <w:tabs>
                <w:tab w:val="left" w:pos="3237"/>
              </w:tabs>
              <w:rPr>
                <w:rFonts w:ascii="Arial" w:hAnsi="Arial" w:cs="Arial"/>
                <w:sz w:val="22"/>
                <w:szCs w:val="22"/>
              </w:rPr>
            </w:pPr>
            <w:r w:rsidRPr="00635805">
              <w:rPr>
                <w:rFonts w:ascii="Arial" w:hAnsi="Arial" w:cs="Arial"/>
                <w:sz w:val="22"/>
                <w:szCs w:val="22"/>
              </w:rPr>
              <w:t>Definition needs more detail on:</w:t>
            </w:r>
          </w:p>
          <w:p w14:paraId="3E1C08A9" w14:textId="77777777" w:rsidR="00635805" w:rsidRPr="00635805" w:rsidRDefault="00635805" w:rsidP="00635805">
            <w:pPr>
              <w:tabs>
                <w:tab w:val="left" w:pos="3237"/>
              </w:tabs>
              <w:rPr>
                <w:rFonts w:ascii="Arial" w:hAnsi="Arial" w:cs="Arial"/>
                <w:sz w:val="22"/>
                <w:szCs w:val="22"/>
              </w:rPr>
            </w:pPr>
            <w:r w:rsidRPr="00635805">
              <w:rPr>
                <w:rFonts w:ascii="Arial" w:hAnsi="Arial" w:cs="Arial"/>
                <w:sz w:val="22"/>
                <w:szCs w:val="22"/>
              </w:rPr>
              <w:t>- calculations</w:t>
            </w:r>
          </w:p>
          <w:p w14:paraId="5485013A" w14:textId="77777777" w:rsidR="00635805" w:rsidRPr="00635805" w:rsidRDefault="00635805" w:rsidP="00635805">
            <w:pPr>
              <w:tabs>
                <w:tab w:val="left" w:pos="3237"/>
              </w:tabs>
              <w:rPr>
                <w:rFonts w:ascii="Arial" w:hAnsi="Arial" w:cs="Arial"/>
                <w:sz w:val="22"/>
                <w:szCs w:val="22"/>
              </w:rPr>
            </w:pPr>
            <w:r w:rsidRPr="00635805">
              <w:rPr>
                <w:rFonts w:ascii="Arial" w:hAnsi="Arial" w:cs="Arial"/>
                <w:sz w:val="22"/>
                <w:szCs w:val="22"/>
              </w:rPr>
              <w:t xml:space="preserve">- data sources   </w:t>
            </w:r>
          </w:p>
          <w:p w14:paraId="0D8CF301"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 geographical coverage </w:t>
            </w:r>
          </w:p>
          <w:p w14:paraId="7353142C"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 patient/population groups  </w:t>
            </w:r>
          </w:p>
          <w:p w14:paraId="5539DFA2" w14:textId="77777777" w:rsidR="00635805" w:rsidRPr="00635805" w:rsidRDefault="00635805" w:rsidP="00635805">
            <w:pPr>
              <w:rPr>
                <w:rFonts w:ascii="Arial" w:hAnsi="Arial" w:cs="Arial"/>
                <w:sz w:val="22"/>
                <w:szCs w:val="22"/>
              </w:rPr>
            </w:pPr>
            <w:r w:rsidRPr="00635805">
              <w:rPr>
                <w:rFonts w:ascii="Arial" w:hAnsi="Arial" w:cs="Arial"/>
                <w:sz w:val="22"/>
                <w:szCs w:val="22"/>
              </w:rPr>
              <w:t>Insufficient information about data source</w:t>
            </w:r>
          </w:p>
          <w:p w14:paraId="2845293D" w14:textId="77777777" w:rsidR="00635805" w:rsidRPr="00635805" w:rsidRDefault="00635805" w:rsidP="00635805">
            <w:pPr>
              <w:rPr>
                <w:rFonts w:ascii="Arial" w:hAnsi="Arial" w:cs="Arial"/>
                <w:sz w:val="22"/>
                <w:szCs w:val="22"/>
              </w:rPr>
            </w:pPr>
            <w:r w:rsidRPr="00635805">
              <w:rPr>
                <w:rFonts w:ascii="Arial" w:hAnsi="Arial" w:cs="Arial"/>
                <w:sz w:val="22"/>
                <w:szCs w:val="22"/>
              </w:rPr>
              <w:t>Insufficient exploration of overlap</w:t>
            </w:r>
          </w:p>
          <w:p w14:paraId="62F6F022" w14:textId="004BC568" w:rsidR="00635805" w:rsidRPr="00635805" w:rsidRDefault="00635805" w:rsidP="00635805">
            <w:pPr>
              <w:rPr>
                <w:rFonts w:ascii="Arial" w:hAnsi="Arial" w:cs="Arial"/>
                <w:i/>
                <w:sz w:val="22"/>
                <w:szCs w:val="22"/>
              </w:rPr>
            </w:pPr>
            <w:r w:rsidRPr="00635805">
              <w:rPr>
                <w:rFonts w:ascii="Arial" w:hAnsi="Arial" w:cs="Arial"/>
                <w:sz w:val="22"/>
                <w:szCs w:val="22"/>
              </w:rPr>
              <w:t>Insufficient information about indicator use</w:t>
            </w:r>
          </w:p>
        </w:tc>
        <w:tc>
          <w:tcPr>
            <w:tcW w:w="708" w:type="dxa"/>
          </w:tcPr>
          <w:p w14:paraId="75E0DBC1" w14:textId="77777777" w:rsidR="00635805" w:rsidRPr="00635805" w:rsidRDefault="00635805" w:rsidP="00635805">
            <w:pPr>
              <w:jc w:val="center"/>
              <w:rPr>
                <w:rFonts w:ascii="Arial" w:hAnsi="Arial" w:cs="Arial"/>
                <w:sz w:val="22"/>
                <w:szCs w:val="22"/>
              </w:rPr>
            </w:pPr>
          </w:p>
          <w:p w14:paraId="4E5B6510" w14:textId="77777777" w:rsidR="00635805" w:rsidRPr="00635805" w:rsidRDefault="00635805" w:rsidP="00635805">
            <w:pPr>
              <w:jc w:val="center"/>
              <w:rPr>
                <w:rFonts w:ascii="Arial" w:hAnsi="Arial" w:cs="Arial"/>
                <w:sz w:val="22"/>
                <w:szCs w:val="22"/>
              </w:rPr>
            </w:pPr>
          </w:p>
          <w:p w14:paraId="2340F8E5"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28"/>
                  <w:enabled/>
                  <w:calcOnExit w:val="0"/>
                  <w:checkBox>
                    <w:sizeAuto/>
                    <w:default w:val="0"/>
                  </w:checkBox>
                </w:ffData>
              </w:fldChar>
            </w:r>
            <w:bookmarkStart w:id="12" w:name="Check28"/>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12"/>
          </w:p>
          <w:p w14:paraId="0E993A1E"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29"/>
                  <w:enabled/>
                  <w:calcOnExit w:val="0"/>
                  <w:checkBox>
                    <w:sizeAuto/>
                    <w:default w:val="0"/>
                  </w:checkBox>
                </w:ffData>
              </w:fldChar>
            </w:r>
            <w:bookmarkStart w:id="13" w:name="Check29"/>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13"/>
          </w:p>
          <w:p w14:paraId="27574AF8" w14:textId="77777777" w:rsidR="00635805" w:rsidRPr="00635805" w:rsidRDefault="00635805" w:rsidP="00635805">
            <w:pPr>
              <w:jc w:val="center"/>
              <w:rPr>
                <w:rFonts w:ascii="Arial" w:hAnsi="Arial" w:cs="Arial"/>
                <w:sz w:val="22"/>
                <w:szCs w:val="22"/>
              </w:rPr>
            </w:pPr>
          </w:p>
          <w:p w14:paraId="5AE3DD2A"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30"/>
                  <w:enabled/>
                  <w:calcOnExit w:val="0"/>
                  <w:checkBox>
                    <w:sizeAuto/>
                    <w:default w:val="0"/>
                  </w:checkBox>
                </w:ffData>
              </w:fldChar>
            </w:r>
            <w:bookmarkStart w:id="14" w:name="Check30"/>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14"/>
          </w:p>
          <w:p w14:paraId="72A882A0"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31"/>
                  <w:enabled/>
                  <w:calcOnExit w:val="0"/>
                  <w:checkBox>
                    <w:sizeAuto/>
                    <w:default w:val="0"/>
                  </w:checkBox>
                </w:ffData>
              </w:fldChar>
            </w:r>
            <w:bookmarkStart w:id="15" w:name="Check31"/>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15"/>
          </w:p>
          <w:p w14:paraId="45A82352"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52"/>
                  <w:enabled/>
                  <w:calcOnExit w:val="0"/>
                  <w:checkBox>
                    <w:sizeAuto/>
                    <w:default w:val="0"/>
                  </w:checkBox>
                </w:ffData>
              </w:fldChar>
            </w:r>
            <w:bookmarkStart w:id="16" w:name="Check52"/>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16"/>
          </w:p>
          <w:p w14:paraId="5E5FC98B"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54"/>
                  <w:enabled/>
                  <w:calcOnExit w:val="0"/>
                  <w:checkBox>
                    <w:sizeAuto/>
                    <w:default w:val="0"/>
                  </w:checkBox>
                </w:ffData>
              </w:fldChar>
            </w:r>
            <w:bookmarkStart w:id="17" w:name="Check54"/>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17"/>
          </w:p>
          <w:p w14:paraId="1BC3C1A6"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74"/>
                  <w:enabled/>
                  <w:calcOnExit w:val="0"/>
                  <w:checkBox>
                    <w:sizeAuto/>
                    <w:default w:val="0"/>
                  </w:checkBox>
                </w:ffData>
              </w:fldChar>
            </w:r>
            <w:bookmarkStart w:id="18" w:name="Check74"/>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18"/>
          </w:p>
          <w:p w14:paraId="3FE8C337" w14:textId="77777777" w:rsidR="00635805" w:rsidRPr="00635805" w:rsidRDefault="00635805" w:rsidP="00635805">
            <w:pPr>
              <w:jc w:val="center"/>
              <w:rPr>
                <w:rFonts w:ascii="Arial" w:hAnsi="Arial" w:cs="Arial"/>
                <w:sz w:val="22"/>
                <w:szCs w:val="22"/>
              </w:rPr>
            </w:pPr>
          </w:p>
          <w:p w14:paraId="36672D48" w14:textId="5F95DA83"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75"/>
                  <w:enabled/>
                  <w:calcOnExit w:val="0"/>
                  <w:checkBox>
                    <w:sizeAuto/>
                    <w:default w:val="0"/>
                  </w:checkBox>
                </w:ffData>
              </w:fldChar>
            </w:r>
            <w:bookmarkStart w:id="19" w:name="Check75"/>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19"/>
          </w:p>
        </w:tc>
      </w:tr>
    </w:tbl>
    <w:p w14:paraId="25CB2D1F" w14:textId="4AFE8CB1" w:rsidR="002A6874" w:rsidRDefault="002A6874"/>
    <w:tbl>
      <w:tblPr>
        <w:tblStyle w:val="PlainTable2"/>
        <w:tblW w:w="9423" w:type="dxa"/>
        <w:tblLayout w:type="fixed"/>
        <w:tblLook w:val="0020" w:firstRow="1" w:lastRow="0" w:firstColumn="0" w:lastColumn="0" w:noHBand="0" w:noVBand="0"/>
      </w:tblPr>
      <w:tblGrid>
        <w:gridCol w:w="4610"/>
        <w:gridCol w:w="4813"/>
      </w:tblGrid>
      <w:tr w:rsidR="002A6874" w:rsidRPr="00635805" w14:paraId="0CF69794" w14:textId="77777777" w:rsidTr="002A6874">
        <w:trPr>
          <w:cnfStyle w:val="100000000000" w:firstRow="1" w:lastRow="0" w:firstColumn="0" w:lastColumn="0" w:oddVBand="0" w:evenVBand="0" w:oddHBand="0" w:evenHBand="0" w:firstRowFirstColumn="0" w:firstRowLastColumn="0" w:lastRowFirstColumn="0" w:lastRowLastColumn="0"/>
          <w:trHeight w:hRule="exact" w:val="831"/>
        </w:trPr>
        <w:tc>
          <w:tcPr>
            <w:cnfStyle w:val="000010000000" w:firstRow="0" w:lastRow="0" w:firstColumn="0" w:lastColumn="0" w:oddVBand="1" w:evenVBand="0" w:oddHBand="0" w:evenHBand="0" w:firstRowFirstColumn="0" w:firstRowLastColumn="0" w:lastRowFirstColumn="0" w:lastRowLastColumn="0"/>
            <w:tcW w:w="4610" w:type="dxa"/>
          </w:tcPr>
          <w:p w14:paraId="1FDAFE87" w14:textId="60EBA34D" w:rsidR="002A6874" w:rsidRPr="00635805" w:rsidRDefault="002A6874" w:rsidP="00DD3C37">
            <w:pPr>
              <w:jc w:val="right"/>
              <w:rPr>
                <w:rFonts w:ascii="Arial" w:hAnsi="Arial" w:cs="Arial"/>
                <w:sz w:val="22"/>
                <w:szCs w:val="22"/>
              </w:rPr>
            </w:pPr>
            <w:r>
              <w:br w:type="page"/>
            </w:r>
            <w:r w:rsidRPr="00635805">
              <w:rPr>
                <w:rFonts w:ascii="Arial" w:hAnsi="Arial" w:cs="Arial"/>
                <w:sz w:val="22"/>
                <w:szCs w:val="22"/>
              </w:rPr>
              <w:t>Application contact details</w:t>
            </w:r>
          </w:p>
        </w:tc>
        <w:tc>
          <w:tcPr>
            <w:cnfStyle w:val="000001000000" w:firstRow="0" w:lastRow="0" w:firstColumn="0" w:lastColumn="0" w:oddVBand="0" w:evenVBand="1" w:oddHBand="0" w:evenHBand="0" w:firstRowFirstColumn="0" w:firstRowLastColumn="0" w:lastRowFirstColumn="0" w:lastRowLastColumn="0"/>
            <w:tcW w:w="4813" w:type="dxa"/>
          </w:tcPr>
          <w:p w14:paraId="2F633BB7" w14:textId="7344A8F4" w:rsidR="002A6874" w:rsidRPr="00635805" w:rsidRDefault="002A6874" w:rsidP="00DD3C37">
            <w:pPr>
              <w:jc w:val="right"/>
              <w:rPr>
                <w:rFonts w:ascii="Arial" w:hAnsi="Arial" w:cs="Arial"/>
                <w:sz w:val="22"/>
                <w:szCs w:val="22"/>
              </w:rPr>
            </w:pPr>
            <w:r w:rsidRPr="00635805">
              <w:rPr>
                <w:rFonts w:ascii="Arial" w:hAnsi="Arial" w:cs="Arial"/>
                <w:sz w:val="22"/>
                <w:szCs w:val="22"/>
              </w:rPr>
              <w:t>(please note all contact details will be treated confidentially)</w:t>
            </w:r>
          </w:p>
        </w:tc>
      </w:tr>
      <w:tr w:rsidR="002A6874" w:rsidRPr="00635805" w14:paraId="1B3AFA54" w14:textId="77777777" w:rsidTr="002A6874">
        <w:trPr>
          <w:cnfStyle w:val="000000100000" w:firstRow="0" w:lastRow="0" w:firstColumn="0" w:lastColumn="0" w:oddVBand="0" w:evenVBand="0" w:oddHBand="1" w:evenHBand="0" w:firstRowFirstColumn="0" w:firstRowLastColumn="0" w:lastRowFirstColumn="0" w:lastRowLastColumn="0"/>
          <w:trHeight w:hRule="exact" w:val="367"/>
        </w:trPr>
        <w:tc>
          <w:tcPr>
            <w:cnfStyle w:val="000010000000" w:firstRow="0" w:lastRow="0" w:firstColumn="0" w:lastColumn="0" w:oddVBand="1" w:evenVBand="0" w:oddHBand="0" w:evenHBand="0" w:firstRowFirstColumn="0" w:firstRowLastColumn="0" w:lastRowFirstColumn="0" w:lastRowLastColumn="0"/>
            <w:tcW w:w="4610" w:type="dxa"/>
          </w:tcPr>
          <w:p w14:paraId="7D8A9F09"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Applicant Name</w:t>
            </w:r>
          </w:p>
        </w:tc>
        <w:tc>
          <w:tcPr>
            <w:cnfStyle w:val="000001000000" w:firstRow="0" w:lastRow="0" w:firstColumn="0" w:lastColumn="0" w:oddVBand="0" w:evenVBand="1" w:oddHBand="0" w:evenHBand="0" w:firstRowFirstColumn="0" w:firstRowLastColumn="0" w:lastRowFirstColumn="0" w:lastRowLastColumn="0"/>
            <w:tcW w:w="4813" w:type="dxa"/>
          </w:tcPr>
          <w:p w14:paraId="4A041F8B"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Alison Kirby</w:t>
            </w:r>
          </w:p>
        </w:tc>
      </w:tr>
      <w:tr w:rsidR="002A6874" w:rsidRPr="00635805" w14:paraId="6886BA9C" w14:textId="77777777" w:rsidTr="002A6874">
        <w:trPr>
          <w:trHeight w:hRule="exact" w:val="349"/>
        </w:trPr>
        <w:tc>
          <w:tcPr>
            <w:cnfStyle w:val="000010000000" w:firstRow="0" w:lastRow="0" w:firstColumn="0" w:lastColumn="0" w:oddVBand="1" w:evenVBand="0" w:oddHBand="0" w:evenHBand="0" w:firstRowFirstColumn="0" w:firstRowLastColumn="0" w:lastRowFirstColumn="0" w:lastRowLastColumn="0"/>
            <w:tcW w:w="4610" w:type="dxa"/>
          </w:tcPr>
          <w:p w14:paraId="40A23265"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Applicant Role</w:t>
            </w:r>
          </w:p>
        </w:tc>
        <w:tc>
          <w:tcPr>
            <w:cnfStyle w:val="000001000000" w:firstRow="0" w:lastRow="0" w:firstColumn="0" w:lastColumn="0" w:oddVBand="0" w:evenVBand="1" w:oddHBand="0" w:evenHBand="0" w:firstRowFirstColumn="0" w:firstRowLastColumn="0" w:lastRowFirstColumn="0" w:lastRowLastColumn="0"/>
            <w:tcW w:w="4813" w:type="dxa"/>
          </w:tcPr>
          <w:p w14:paraId="29742A47"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Analyst for the NHS Outcomes Framework</w:t>
            </w:r>
          </w:p>
        </w:tc>
      </w:tr>
      <w:tr w:rsidR="002A6874" w:rsidRPr="00635805" w14:paraId="54128C2E" w14:textId="77777777" w:rsidTr="002A6874">
        <w:trPr>
          <w:cnfStyle w:val="000000100000" w:firstRow="0" w:lastRow="0" w:firstColumn="0" w:lastColumn="0" w:oddVBand="0" w:evenVBand="0" w:oddHBand="1" w:evenHBand="0" w:firstRowFirstColumn="0" w:firstRowLastColumn="0" w:lastRowFirstColumn="0" w:lastRowLastColumn="0"/>
          <w:trHeight w:val="340"/>
        </w:trPr>
        <w:tc>
          <w:tcPr>
            <w:cnfStyle w:val="000010000000" w:firstRow="0" w:lastRow="0" w:firstColumn="0" w:lastColumn="0" w:oddVBand="1" w:evenVBand="0" w:oddHBand="0" w:evenHBand="0" w:firstRowFirstColumn="0" w:firstRowLastColumn="0" w:lastRowFirstColumn="0" w:lastRowLastColumn="0"/>
            <w:tcW w:w="4610" w:type="dxa"/>
          </w:tcPr>
          <w:p w14:paraId="13B1E431"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Applicant Organisation</w:t>
            </w:r>
          </w:p>
        </w:tc>
        <w:tc>
          <w:tcPr>
            <w:cnfStyle w:val="000001000000" w:firstRow="0" w:lastRow="0" w:firstColumn="0" w:lastColumn="0" w:oddVBand="0" w:evenVBand="1" w:oddHBand="0" w:evenHBand="0" w:firstRowFirstColumn="0" w:firstRowLastColumn="0" w:lastRowFirstColumn="0" w:lastRowLastColumn="0"/>
            <w:tcW w:w="4813" w:type="dxa"/>
          </w:tcPr>
          <w:p w14:paraId="2A8BE665"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Department of Health</w:t>
            </w:r>
          </w:p>
        </w:tc>
      </w:tr>
      <w:tr w:rsidR="002A6874" w:rsidRPr="00635805" w14:paraId="4D6B14B7" w14:textId="77777777" w:rsidTr="002A6874">
        <w:trPr>
          <w:trHeight w:hRule="exact" w:val="369"/>
        </w:trPr>
        <w:tc>
          <w:tcPr>
            <w:cnfStyle w:val="000010000000" w:firstRow="0" w:lastRow="0" w:firstColumn="0" w:lastColumn="0" w:oddVBand="1" w:evenVBand="0" w:oddHBand="0" w:evenHBand="0" w:firstRowFirstColumn="0" w:firstRowLastColumn="0" w:lastRowFirstColumn="0" w:lastRowLastColumn="0"/>
            <w:tcW w:w="4610" w:type="dxa"/>
          </w:tcPr>
          <w:p w14:paraId="6698923B"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lastRenderedPageBreak/>
              <w:t>Applicant Telephone</w:t>
            </w:r>
          </w:p>
        </w:tc>
        <w:tc>
          <w:tcPr>
            <w:cnfStyle w:val="000001000000" w:firstRow="0" w:lastRow="0" w:firstColumn="0" w:lastColumn="0" w:oddVBand="0" w:evenVBand="1" w:oddHBand="0" w:evenHBand="0" w:firstRowFirstColumn="0" w:firstRowLastColumn="0" w:lastRowFirstColumn="0" w:lastRowLastColumn="0"/>
            <w:tcW w:w="4813" w:type="dxa"/>
          </w:tcPr>
          <w:p w14:paraId="062ED341"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020 797 21160</w:t>
            </w:r>
          </w:p>
        </w:tc>
      </w:tr>
      <w:tr w:rsidR="002A6874" w:rsidRPr="00635805" w14:paraId="5EA192EC" w14:textId="77777777" w:rsidTr="002A6874">
        <w:trPr>
          <w:cnfStyle w:val="000000100000" w:firstRow="0" w:lastRow="0" w:firstColumn="0" w:lastColumn="0" w:oddVBand="0" w:evenVBand="0" w:oddHBand="1" w:evenHBand="0" w:firstRowFirstColumn="0" w:firstRowLastColumn="0" w:lastRowFirstColumn="0" w:lastRowLastColumn="0"/>
          <w:trHeight w:hRule="exact" w:val="351"/>
        </w:trPr>
        <w:tc>
          <w:tcPr>
            <w:cnfStyle w:val="000010000000" w:firstRow="0" w:lastRow="0" w:firstColumn="0" w:lastColumn="0" w:oddVBand="1" w:evenVBand="0" w:oddHBand="0" w:evenHBand="0" w:firstRowFirstColumn="0" w:firstRowLastColumn="0" w:lastRowFirstColumn="0" w:lastRowLastColumn="0"/>
            <w:tcW w:w="4610" w:type="dxa"/>
          </w:tcPr>
          <w:p w14:paraId="2006A1D9"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Applicant Email</w:t>
            </w:r>
          </w:p>
        </w:tc>
        <w:tc>
          <w:tcPr>
            <w:cnfStyle w:val="000001000000" w:firstRow="0" w:lastRow="0" w:firstColumn="0" w:lastColumn="0" w:oddVBand="0" w:evenVBand="1" w:oddHBand="0" w:evenHBand="0" w:firstRowFirstColumn="0" w:firstRowLastColumn="0" w:lastRowFirstColumn="0" w:lastRowLastColumn="0"/>
            <w:tcW w:w="4813" w:type="dxa"/>
          </w:tcPr>
          <w:p w14:paraId="397BD4DA" w14:textId="77777777" w:rsidR="002A6874" w:rsidRPr="00635805" w:rsidRDefault="002A6874" w:rsidP="00DD3C37">
            <w:pPr>
              <w:jc w:val="right"/>
              <w:rPr>
                <w:rFonts w:ascii="Arial" w:hAnsi="Arial" w:cs="Arial"/>
                <w:sz w:val="22"/>
                <w:szCs w:val="22"/>
              </w:rPr>
            </w:pPr>
            <w:hyperlink r:id="rId7" w:history="1">
              <w:r w:rsidRPr="00635805">
                <w:rPr>
                  <w:rStyle w:val="Hyperlink"/>
                  <w:rFonts w:ascii="Arial" w:hAnsi="Arial" w:cs="Arial"/>
                  <w:sz w:val="22"/>
                  <w:szCs w:val="22"/>
                </w:rPr>
                <w:t>Alison.kirby@dh.gsi.gov.uk</w:t>
              </w:r>
            </w:hyperlink>
          </w:p>
        </w:tc>
      </w:tr>
      <w:tr w:rsidR="002A6874" w:rsidRPr="00635805" w14:paraId="74284B9D" w14:textId="77777777" w:rsidTr="002A6874">
        <w:trPr>
          <w:trHeight w:hRule="exact" w:val="376"/>
        </w:trPr>
        <w:tc>
          <w:tcPr>
            <w:cnfStyle w:val="000010000000" w:firstRow="0" w:lastRow="0" w:firstColumn="0" w:lastColumn="0" w:oddVBand="1" w:evenVBand="0" w:oddHBand="0" w:evenHBand="0" w:firstRowFirstColumn="0" w:firstRowLastColumn="0" w:lastRowFirstColumn="0" w:lastRowLastColumn="0"/>
            <w:tcW w:w="4610" w:type="dxa"/>
          </w:tcPr>
          <w:p w14:paraId="778E5EDE"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Indicator Set Name</w:t>
            </w:r>
          </w:p>
        </w:tc>
        <w:tc>
          <w:tcPr>
            <w:cnfStyle w:val="000001000000" w:firstRow="0" w:lastRow="0" w:firstColumn="0" w:lastColumn="0" w:oddVBand="0" w:evenVBand="1" w:oddHBand="0" w:evenHBand="0" w:firstRowFirstColumn="0" w:firstRowLastColumn="0" w:lastRowFirstColumn="0" w:lastRowLastColumn="0"/>
            <w:tcW w:w="4813" w:type="dxa"/>
          </w:tcPr>
          <w:p w14:paraId="2BDA6382"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NHS Outcomes Framework</w:t>
            </w:r>
          </w:p>
        </w:tc>
      </w:tr>
      <w:tr w:rsidR="002A6874" w:rsidRPr="00635805" w14:paraId="009D1EB8" w14:textId="77777777" w:rsidTr="002A6874">
        <w:trPr>
          <w:cnfStyle w:val="000000100000" w:firstRow="0" w:lastRow="0" w:firstColumn="0" w:lastColumn="0" w:oddVBand="0" w:evenVBand="0" w:oddHBand="1" w:evenHBand="0" w:firstRowFirstColumn="0" w:firstRowLastColumn="0" w:lastRowFirstColumn="0" w:lastRowLastColumn="0"/>
          <w:trHeight w:hRule="exact" w:val="376"/>
        </w:trPr>
        <w:tc>
          <w:tcPr>
            <w:cnfStyle w:val="000010000000" w:firstRow="0" w:lastRow="0" w:firstColumn="0" w:lastColumn="0" w:oddVBand="1" w:evenVBand="0" w:oddHBand="0" w:evenHBand="0" w:firstRowFirstColumn="0" w:firstRowLastColumn="0" w:lastRowFirstColumn="0" w:lastRowLastColumn="0"/>
            <w:tcW w:w="4610" w:type="dxa"/>
          </w:tcPr>
          <w:p w14:paraId="48E9BAA0"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Sponsor Name</w:t>
            </w:r>
          </w:p>
        </w:tc>
        <w:tc>
          <w:tcPr>
            <w:cnfStyle w:val="000001000000" w:firstRow="0" w:lastRow="0" w:firstColumn="0" w:lastColumn="0" w:oddVBand="0" w:evenVBand="1" w:oddHBand="0" w:evenHBand="0" w:firstRowFirstColumn="0" w:firstRowLastColumn="0" w:lastRowFirstColumn="0" w:lastRowLastColumn="0"/>
            <w:tcW w:w="4813" w:type="dxa"/>
          </w:tcPr>
          <w:p w14:paraId="49A957E1"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DH – Quality Framework and QIPP teams</w:t>
            </w:r>
          </w:p>
        </w:tc>
      </w:tr>
      <w:tr w:rsidR="002A6874" w:rsidRPr="00635805" w14:paraId="6FE8D07A" w14:textId="77777777" w:rsidTr="002A6874">
        <w:trPr>
          <w:trHeight w:hRule="exact" w:val="777"/>
        </w:trPr>
        <w:tc>
          <w:tcPr>
            <w:cnfStyle w:val="000010000000" w:firstRow="0" w:lastRow="0" w:firstColumn="0" w:lastColumn="0" w:oddVBand="1" w:evenVBand="0" w:oddHBand="0" w:evenHBand="0" w:firstRowFirstColumn="0" w:firstRowLastColumn="0" w:lastRowFirstColumn="0" w:lastRowLastColumn="0"/>
            <w:tcW w:w="4610" w:type="dxa"/>
          </w:tcPr>
          <w:p w14:paraId="26B0335D"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Sponsor Role</w:t>
            </w:r>
          </w:p>
        </w:tc>
        <w:tc>
          <w:tcPr>
            <w:cnfStyle w:val="000001000000" w:firstRow="0" w:lastRow="0" w:firstColumn="0" w:lastColumn="0" w:oddVBand="0" w:evenVBand="1" w:oddHBand="0" w:evenHBand="0" w:firstRowFirstColumn="0" w:firstRowLastColumn="0" w:lastRowFirstColumn="0" w:lastRowLastColumn="0"/>
            <w:tcW w:w="4813" w:type="dxa"/>
          </w:tcPr>
          <w:p w14:paraId="50AF4B4E"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 xml:space="preserve">Delivery of NHS Outcome Indicators for </w:t>
            </w:r>
            <w:proofErr w:type="spellStart"/>
            <w:r w:rsidRPr="00635805">
              <w:rPr>
                <w:rFonts w:ascii="Arial" w:hAnsi="Arial" w:cs="Arial"/>
                <w:sz w:val="22"/>
                <w:szCs w:val="22"/>
              </w:rPr>
              <w:t>SofS</w:t>
            </w:r>
            <w:proofErr w:type="spellEnd"/>
            <w:r w:rsidRPr="00635805">
              <w:rPr>
                <w:rFonts w:ascii="Arial" w:hAnsi="Arial" w:cs="Arial"/>
                <w:sz w:val="22"/>
                <w:szCs w:val="22"/>
              </w:rPr>
              <w:t xml:space="preserve"> to use to hold the NHS Commissioning Board to account</w:t>
            </w:r>
          </w:p>
        </w:tc>
      </w:tr>
      <w:tr w:rsidR="002A6874" w:rsidRPr="00635805" w14:paraId="07B4D1F0" w14:textId="77777777" w:rsidTr="002A6874">
        <w:trPr>
          <w:cnfStyle w:val="000000100000" w:firstRow="0" w:lastRow="0" w:firstColumn="0" w:lastColumn="0" w:oddVBand="0" w:evenVBand="0" w:oddHBand="1" w:evenHBand="0" w:firstRowFirstColumn="0" w:firstRowLastColumn="0" w:lastRowFirstColumn="0" w:lastRowLastColumn="0"/>
          <w:trHeight w:hRule="exact" w:val="376"/>
        </w:trPr>
        <w:tc>
          <w:tcPr>
            <w:cnfStyle w:val="000010000000" w:firstRow="0" w:lastRow="0" w:firstColumn="0" w:lastColumn="0" w:oddVBand="1" w:evenVBand="0" w:oddHBand="0" w:evenHBand="0" w:firstRowFirstColumn="0" w:firstRowLastColumn="0" w:lastRowFirstColumn="0" w:lastRowLastColumn="0"/>
            <w:tcW w:w="4610" w:type="dxa"/>
          </w:tcPr>
          <w:p w14:paraId="5192D872"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 xml:space="preserve">Sponsor Organisation </w:t>
            </w:r>
          </w:p>
        </w:tc>
        <w:tc>
          <w:tcPr>
            <w:cnfStyle w:val="000001000000" w:firstRow="0" w:lastRow="0" w:firstColumn="0" w:lastColumn="0" w:oddVBand="0" w:evenVBand="1" w:oddHBand="0" w:evenHBand="0" w:firstRowFirstColumn="0" w:firstRowLastColumn="0" w:lastRowFirstColumn="0" w:lastRowLastColumn="0"/>
            <w:tcW w:w="4813" w:type="dxa"/>
          </w:tcPr>
          <w:p w14:paraId="09867EA2"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DH</w:t>
            </w:r>
          </w:p>
        </w:tc>
      </w:tr>
      <w:tr w:rsidR="002A6874" w:rsidRPr="00635805" w14:paraId="2F403CE4" w14:textId="77777777" w:rsidTr="002A6874">
        <w:trPr>
          <w:trHeight w:hRule="exact" w:val="357"/>
        </w:trPr>
        <w:tc>
          <w:tcPr>
            <w:cnfStyle w:val="000010000000" w:firstRow="0" w:lastRow="0" w:firstColumn="0" w:lastColumn="0" w:oddVBand="1" w:evenVBand="0" w:oddHBand="0" w:evenHBand="0" w:firstRowFirstColumn="0" w:firstRowLastColumn="0" w:lastRowFirstColumn="0" w:lastRowLastColumn="0"/>
            <w:tcW w:w="4610" w:type="dxa"/>
          </w:tcPr>
          <w:p w14:paraId="3EE6A9CC"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Acknowledgements</w:t>
            </w:r>
          </w:p>
        </w:tc>
        <w:tc>
          <w:tcPr>
            <w:cnfStyle w:val="000001000000" w:firstRow="0" w:lastRow="0" w:firstColumn="0" w:lastColumn="0" w:oddVBand="0" w:evenVBand="1" w:oddHBand="0" w:evenHBand="0" w:firstRowFirstColumn="0" w:firstRowLastColumn="0" w:lastRowFirstColumn="0" w:lastRowLastColumn="0"/>
            <w:tcW w:w="4813" w:type="dxa"/>
          </w:tcPr>
          <w:p w14:paraId="320CC722" w14:textId="77777777" w:rsidR="002A6874" w:rsidRPr="00635805" w:rsidRDefault="002A6874" w:rsidP="00DD3C37">
            <w:pPr>
              <w:jc w:val="right"/>
              <w:rPr>
                <w:rFonts w:ascii="Arial" w:hAnsi="Arial" w:cs="Arial"/>
                <w:sz w:val="22"/>
                <w:szCs w:val="22"/>
              </w:rPr>
            </w:pPr>
          </w:p>
        </w:tc>
      </w:tr>
      <w:tr w:rsidR="002A6874" w:rsidRPr="00635805" w14:paraId="206E74C0" w14:textId="77777777" w:rsidTr="002A6874">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4610" w:type="dxa"/>
          </w:tcPr>
          <w:p w14:paraId="4E6CD2FD"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 xml:space="preserve">Other Stakeholder Name </w:t>
            </w:r>
          </w:p>
        </w:tc>
        <w:tc>
          <w:tcPr>
            <w:cnfStyle w:val="000001000000" w:firstRow="0" w:lastRow="0" w:firstColumn="0" w:lastColumn="0" w:oddVBand="0" w:evenVBand="1" w:oddHBand="0" w:evenHBand="0" w:firstRowFirstColumn="0" w:firstRowLastColumn="0" w:lastRowFirstColumn="0" w:lastRowLastColumn="0"/>
            <w:tcW w:w="4813" w:type="dxa"/>
          </w:tcPr>
          <w:p w14:paraId="3FE71DC9"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ONS</w:t>
            </w:r>
          </w:p>
        </w:tc>
      </w:tr>
      <w:tr w:rsidR="002A6874" w:rsidRPr="00635805" w14:paraId="64F2D169" w14:textId="77777777" w:rsidTr="002A6874">
        <w:trPr>
          <w:trHeight w:hRule="exact" w:val="353"/>
        </w:trPr>
        <w:tc>
          <w:tcPr>
            <w:cnfStyle w:val="000010000000" w:firstRow="0" w:lastRow="0" w:firstColumn="0" w:lastColumn="0" w:oddVBand="1" w:evenVBand="0" w:oddHBand="0" w:evenHBand="0" w:firstRowFirstColumn="0" w:firstRowLastColumn="0" w:lastRowFirstColumn="0" w:lastRowLastColumn="0"/>
            <w:tcW w:w="4610" w:type="dxa"/>
          </w:tcPr>
          <w:p w14:paraId="48819D3A"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Other Stakeholder Role</w:t>
            </w:r>
          </w:p>
        </w:tc>
        <w:tc>
          <w:tcPr>
            <w:cnfStyle w:val="000001000000" w:firstRow="0" w:lastRow="0" w:firstColumn="0" w:lastColumn="0" w:oddVBand="0" w:evenVBand="1" w:oddHBand="0" w:evenHBand="0" w:firstRowFirstColumn="0" w:firstRowLastColumn="0" w:lastRowFirstColumn="0" w:lastRowLastColumn="0"/>
            <w:tcW w:w="4813" w:type="dxa"/>
          </w:tcPr>
          <w:p w14:paraId="2F798BBE"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Data owners for LFS and population data</w:t>
            </w:r>
          </w:p>
        </w:tc>
      </w:tr>
      <w:tr w:rsidR="002A6874" w:rsidRPr="00635805" w14:paraId="443D1BB3" w14:textId="77777777" w:rsidTr="002A6874">
        <w:trPr>
          <w:cnfStyle w:val="000000100000" w:firstRow="0" w:lastRow="0" w:firstColumn="0" w:lastColumn="0" w:oddVBand="0" w:evenVBand="0" w:oddHBand="1" w:evenHBand="0" w:firstRowFirstColumn="0" w:firstRowLastColumn="0" w:lastRowFirstColumn="0" w:lastRowLastColumn="0"/>
          <w:trHeight w:hRule="exact" w:val="353"/>
        </w:trPr>
        <w:tc>
          <w:tcPr>
            <w:cnfStyle w:val="000010000000" w:firstRow="0" w:lastRow="0" w:firstColumn="0" w:lastColumn="0" w:oddVBand="1" w:evenVBand="0" w:oddHBand="0" w:evenHBand="0" w:firstRowFirstColumn="0" w:firstRowLastColumn="0" w:lastRowFirstColumn="0" w:lastRowLastColumn="0"/>
            <w:tcW w:w="4610" w:type="dxa"/>
          </w:tcPr>
          <w:p w14:paraId="52589DBB"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Other Stakeholder Organisation</w:t>
            </w:r>
          </w:p>
        </w:tc>
        <w:tc>
          <w:tcPr>
            <w:cnfStyle w:val="000001000000" w:firstRow="0" w:lastRow="0" w:firstColumn="0" w:lastColumn="0" w:oddVBand="0" w:evenVBand="1" w:oddHBand="0" w:evenHBand="0" w:firstRowFirstColumn="0" w:firstRowLastColumn="0" w:lastRowFirstColumn="0" w:lastRowLastColumn="0"/>
            <w:tcW w:w="4813" w:type="dxa"/>
          </w:tcPr>
          <w:p w14:paraId="2CA8010D" w14:textId="77777777" w:rsidR="002A6874" w:rsidRPr="00635805" w:rsidRDefault="002A6874" w:rsidP="00DD3C37">
            <w:pPr>
              <w:jc w:val="right"/>
              <w:rPr>
                <w:rFonts w:ascii="Arial" w:hAnsi="Arial" w:cs="Arial"/>
                <w:sz w:val="22"/>
                <w:szCs w:val="22"/>
              </w:rPr>
            </w:pPr>
          </w:p>
        </w:tc>
      </w:tr>
      <w:tr w:rsidR="002A6874" w:rsidRPr="00635805" w14:paraId="136195E7" w14:textId="77777777" w:rsidTr="002A6874">
        <w:trPr>
          <w:trHeight w:hRule="exact" w:val="353"/>
        </w:trPr>
        <w:tc>
          <w:tcPr>
            <w:cnfStyle w:val="000010000000" w:firstRow="0" w:lastRow="0" w:firstColumn="0" w:lastColumn="0" w:oddVBand="1" w:evenVBand="0" w:oddHBand="0" w:evenHBand="0" w:firstRowFirstColumn="0" w:firstRowLastColumn="0" w:lastRowFirstColumn="0" w:lastRowLastColumn="0"/>
            <w:tcW w:w="4610" w:type="dxa"/>
          </w:tcPr>
          <w:p w14:paraId="775C82E8"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Please list any additional Stakeholder(s)</w:t>
            </w:r>
          </w:p>
        </w:tc>
        <w:tc>
          <w:tcPr>
            <w:cnfStyle w:val="000001000000" w:firstRow="0" w:lastRow="0" w:firstColumn="0" w:lastColumn="0" w:oddVBand="0" w:evenVBand="1" w:oddHBand="0" w:evenHBand="0" w:firstRowFirstColumn="0" w:firstRowLastColumn="0" w:lastRowFirstColumn="0" w:lastRowLastColumn="0"/>
            <w:tcW w:w="4813" w:type="dxa"/>
          </w:tcPr>
          <w:p w14:paraId="3316F92A" w14:textId="77777777" w:rsidR="002A6874" w:rsidRPr="00635805" w:rsidRDefault="002A6874" w:rsidP="00DD3C37">
            <w:pPr>
              <w:jc w:val="right"/>
              <w:rPr>
                <w:rFonts w:ascii="Arial" w:hAnsi="Arial" w:cs="Arial"/>
                <w:sz w:val="22"/>
                <w:szCs w:val="22"/>
              </w:rPr>
            </w:pPr>
            <w:r w:rsidRPr="00635805">
              <w:rPr>
                <w:rFonts w:ascii="Arial" w:hAnsi="Arial" w:cs="Arial"/>
                <w:sz w:val="22"/>
                <w:szCs w:val="22"/>
              </w:rPr>
              <w:t>DWP</w:t>
            </w:r>
          </w:p>
        </w:tc>
      </w:tr>
    </w:tbl>
    <w:p w14:paraId="523B19AB" w14:textId="7451B72F" w:rsidR="00635805" w:rsidRDefault="002A6874">
      <w:r>
        <w:rPr>
          <w:rFonts w:ascii="Arial" w:hAnsi="Arial" w:cs="Arial"/>
          <w:b/>
          <w:sz w:val="22"/>
          <w:szCs w:val="22"/>
        </w:rPr>
        <w:br w:type="page"/>
      </w:r>
      <w:r w:rsidR="00635805" w:rsidRPr="00635805">
        <w:rPr>
          <w:rFonts w:ascii="Arial" w:hAnsi="Arial" w:cs="Arial"/>
          <w:b/>
          <w:sz w:val="22"/>
          <w:szCs w:val="22"/>
        </w:rPr>
        <w:lastRenderedPageBreak/>
        <w:t>Users of the Proposed Indicator</w:t>
      </w:r>
    </w:p>
    <w:tbl>
      <w:tblPr>
        <w:tblStyle w:val="TableGrid1"/>
        <w:tblW w:w="10189" w:type="dxa"/>
        <w:tblInd w:w="-588" w:type="dxa"/>
        <w:tblLayout w:type="fixed"/>
        <w:tblLook w:val="0020" w:firstRow="1" w:lastRow="0" w:firstColumn="0" w:lastColumn="0" w:noHBand="0" w:noVBand="0"/>
      </w:tblPr>
      <w:tblGrid>
        <w:gridCol w:w="3704"/>
        <w:gridCol w:w="1849"/>
        <w:gridCol w:w="2640"/>
        <w:gridCol w:w="1996"/>
      </w:tblGrid>
      <w:tr w:rsidR="00635805" w:rsidRPr="00635805" w14:paraId="09DE6400" w14:textId="77777777" w:rsidTr="00693AE4">
        <w:trPr>
          <w:trHeight w:val="343"/>
        </w:trPr>
        <w:tc>
          <w:tcPr>
            <w:tcW w:w="3704" w:type="dxa"/>
          </w:tcPr>
          <w:p w14:paraId="6E6FF50F" w14:textId="77777777" w:rsidR="00635805" w:rsidRPr="00635805" w:rsidRDefault="00635805" w:rsidP="00635805">
            <w:pPr>
              <w:jc w:val="right"/>
              <w:rPr>
                <w:rFonts w:ascii="Arial" w:hAnsi="Arial" w:cs="Arial"/>
                <w:sz w:val="22"/>
                <w:szCs w:val="22"/>
              </w:rPr>
            </w:pPr>
          </w:p>
        </w:tc>
        <w:tc>
          <w:tcPr>
            <w:tcW w:w="1849" w:type="dxa"/>
          </w:tcPr>
          <w:p w14:paraId="581941D9"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Primary User</w:t>
            </w:r>
          </w:p>
        </w:tc>
        <w:tc>
          <w:tcPr>
            <w:tcW w:w="2640" w:type="dxa"/>
          </w:tcPr>
          <w:p w14:paraId="5C001658"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Secondary User</w:t>
            </w:r>
          </w:p>
        </w:tc>
        <w:tc>
          <w:tcPr>
            <w:tcW w:w="1996" w:type="dxa"/>
          </w:tcPr>
          <w:p w14:paraId="0A66191F"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Not intended for</w:t>
            </w:r>
          </w:p>
        </w:tc>
      </w:tr>
      <w:tr w:rsidR="00635805" w:rsidRPr="00635805" w14:paraId="28665F37" w14:textId="77777777" w:rsidTr="00693AE4">
        <w:trPr>
          <w:trHeight w:val="345"/>
        </w:trPr>
        <w:tc>
          <w:tcPr>
            <w:tcW w:w="3704" w:type="dxa"/>
          </w:tcPr>
          <w:p w14:paraId="33AF0E25"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Boards (national, local)</w:t>
            </w:r>
          </w:p>
        </w:tc>
        <w:tc>
          <w:tcPr>
            <w:tcW w:w="1849" w:type="dxa"/>
          </w:tcPr>
          <w:p w14:paraId="5DBE797B"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1"/>
                  <w:enabled/>
                  <w:calcOnExit w:val="0"/>
                  <w:statusText w:type="text" w:val="This is your main target audience"/>
                  <w:checkBox>
                    <w:sizeAuto/>
                    <w:default w:val="1"/>
                  </w:checkBox>
                </w:ffData>
              </w:fldChar>
            </w:r>
            <w:bookmarkStart w:id="20" w:name="Check1"/>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20"/>
          </w:p>
        </w:tc>
        <w:tc>
          <w:tcPr>
            <w:tcW w:w="2640" w:type="dxa"/>
          </w:tcPr>
          <w:p w14:paraId="6F474DEE"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32"/>
                  <w:enabled/>
                  <w:calcOnExit w:val="0"/>
                  <w:checkBox>
                    <w:sizeAuto/>
                    <w:default w:val="0"/>
                    <w:checked w:val="0"/>
                  </w:checkBox>
                </w:ffData>
              </w:fldChar>
            </w:r>
            <w:bookmarkStart w:id="21" w:name="Check32"/>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21"/>
          </w:p>
        </w:tc>
        <w:bookmarkStart w:id="22" w:name="Check2"/>
        <w:tc>
          <w:tcPr>
            <w:tcW w:w="1996" w:type="dxa"/>
          </w:tcPr>
          <w:p w14:paraId="1D859308"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2"/>
                  <w:enabled/>
                  <w:calcOnExit w:val="0"/>
                  <w:statusText w:type="text" w:val="This is not your main audience, but may have access  to or interest in the proposed indicator"/>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22"/>
          </w:p>
        </w:tc>
      </w:tr>
      <w:tr w:rsidR="00635805" w:rsidRPr="00635805" w14:paraId="1CDA2E82" w14:textId="77777777" w:rsidTr="00693AE4">
        <w:trPr>
          <w:trHeight w:val="345"/>
        </w:trPr>
        <w:tc>
          <w:tcPr>
            <w:tcW w:w="3704" w:type="dxa"/>
          </w:tcPr>
          <w:p w14:paraId="7A5F9B7E"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Provider Managers</w:t>
            </w:r>
          </w:p>
        </w:tc>
        <w:bookmarkStart w:id="23" w:name="Check3"/>
        <w:tc>
          <w:tcPr>
            <w:tcW w:w="1849" w:type="dxa"/>
          </w:tcPr>
          <w:p w14:paraId="40DD1ACC"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3"/>
                  <w:enabled/>
                  <w:calcOnExit w:val="0"/>
                  <w:statusText w:type="text" w:val="This is your main target audience"/>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23"/>
          </w:p>
        </w:tc>
        <w:tc>
          <w:tcPr>
            <w:tcW w:w="2640" w:type="dxa"/>
          </w:tcPr>
          <w:p w14:paraId="7D59DED8"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33"/>
                  <w:enabled/>
                  <w:calcOnExit w:val="0"/>
                  <w:checkBox>
                    <w:sizeAuto/>
                    <w:default w:val="1"/>
                  </w:checkBox>
                </w:ffData>
              </w:fldChar>
            </w:r>
            <w:bookmarkStart w:id="24" w:name="Check33"/>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24"/>
          </w:p>
        </w:tc>
        <w:bookmarkStart w:id="25" w:name="Check4"/>
        <w:tc>
          <w:tcPr>
            <w:tcW w:w="1996" w:type="dxa"/>
          </w:tcPr>
          <w:p w14:paraId="7BC70365"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4"/>
                  <w:enabled/>
                  <w:calcOnExit w:val="0"/>
                  <w:statusText w:type="text" w:val="This is not your main audience, but may have access  to or interest in the proposed indicator"/>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25"/>
          </w:p>
        </w:tc>
      </w:tr>
      <w:tr w:rsidR="00635805" w:rsidRPr="00635805" w14:paraId="3B03AB61" w14:textId="77777777" w:rsidTr="00693AE4">
        <w:trPr>
          <w:trHeight w:val="345"/>
        </w:trPr>
        <w:tc>
          <w:tcPr>
            <w:tcW w:w="3704" w:type="dxa"/>
          </w:tcPr>
          <w:p w14:paraId="7936EB98"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Commissioning mangers</w:t>
            </w:r>
          </w:p>
        </w:tc>
        <w:bookmarkStart w:id="26" w:name="Check5"/>
        <w:tc>
          <w:tcPr>
            <w:tcW w:w="1849" w:type="dxa"/>
          </w:tcPr>
          <w:p w14:paraId="4AF9132A"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5"/>
                  <w:enabled/>
                  <w:calcOnExit w:val="0"/>
                  <w:statusText w:type="text" w:val="This is your main target audience"/>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26"/>
          </w:p>
        </w:tc>
        <w:tc>
          <w:tcPr>
            <w:tcW w:w="2640" w:type="dxa"/>
          </w:tcPr>
          <w:p w14:paraId="5061104B"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34"/>
                  <w:enabled/>
                  <w:calcOnExit w:val="0"/>
                  <w:checkBox>
                    <w:sizeAuto/>
                    <w:default w:val="1"/>
                  </w:checkBox>
                </w:ffData>
              </w:fldChar>
            </w:r>
            <w:bookmarkStart w:id="27" w:name="Check34"/>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27"/>
          </w:p>
        </w:tc>
        <w:bookmarkStart w:id="28" w:name="Check6"/>
        <w:tc>
          <w:tcPr>
            <w:tcW w:w="1996" w:type="dxa"/>
          </w:tcPr>
          <w:p w14:paraId="36BAE583"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6"/>
                  <w:enabled/>
                  <w:calcOnExit w:val="0"/>
                  <w:statusText w:type="text" w:val="This is not your main audience, but may have access  to or interest in the proposed indicator"/>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28"/>
          </w:p>
        </w:tc>
      </w:tr>
      <w:tr w:rsidR="00635805" w:rsidRPr="00635805" w14:paraId="5D8FB639" w14:textId="77777777" w:rsidTr="00693AE4">
        <w:trPr>
          <w:trHeight w:val="345"/>
        </w:trPr>
        <w:tc>
          <w:tcPr>
            <w:tcW w:w="3704" w:type="dxa"/>
          </w:tcPr>
          <w:p w14:paraId="16D28B72"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Regulators</w:t>
            </w:r>
          </w:p>
        </w:tc>
        <w:bookmarkStart w:id="29" w:name="Check7"/>
        <w:tc>
          <w:tcPr>
            <w:tcW w:w="1849" w:type="dxa"/>
          </w:tcPr>
          <w:p w14:paraId="263C5AC6"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7"/>
                  <w:enabled/>
                  <w:calcOnExit w:val="0"/>
                  <w:statusText w:type="text" w:val="This is your main target audience"/>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29"/>
          </w:p>
        </w:tc>
        <w:tc>
          <w:tcPr>
            <w:tcW w:w="2640" w:type="dxa"/>
          </w:tcPr>
          <w:p w14:paraId="747326E8"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35"/>
                  <w:enabled/>
                  <w:calcOnExit w:val="0"/>
                  <w:checkBox>
                    <w:sizeAuto/>
                    <w:default w:val="0"/>
                  </w:checkBox>
                </w:ffData>
              </w:fldChar>
            </w:r>
            <w:bookmarkStart w:id="30" w:name="Check35"/>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30"/>
          </w:p>
        </w:tc>
        <w:bookmarkStart w:id="31" w:name="Check8"/>
        <w:tc>
          <w:tcPr>
            <w:tcW w:w="1996" w:type="dxa"/>
          </w:tcPr>
          <w:p w14:paraId="00A88F57"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8"/>
                  <w:enabled/>
                  <w:calcOnExit w:val="0"/>
                  <w:statusText w:type="text" w:val="This is not your main audience, but may have access  to or interest in the proposed indicator"/>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31"/>
          </w:p>
        </w:tc>
      </w:tr>
      <w:tr w:rsidR="00635805" w:rsidRPr="00635805" w14:paraId="2D57A1AB" w14:textId="77777777" w:rsidTr="00693AE4">
        <w:trPr>
          <w:trHeight w:val="326"/>
        </w:trPr>
        <w:tc>
          <w:tcPr>
            <w:tcW w:w="3704" w:type="dxa"/>
          </w:tcPr>
          <w:p w14:paraId="6D4E9CB2"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Clinicians</w:t>
            </w:r>
          </w:p>
        </w:tc>
        <w:bookmarkStart w:id="32" w:name="Check9"/>
        <w:tc>
          <w:tcPr>
            <w:tcW w:w="1849" w:type="dxa"/>
          </w:tcPr>
          <w:p w14:paraId="7BDE44DB"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9"/>
                  <w:enabled/>
                  <w:calcOnExit w:val="0"/>
                  <w:statusText w:type="text" w:val="This is your main target audience"/>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32"/>
          </w:p>
        </w:tc>
        <w:tc>
          <w:tcPr>
            <w:tcW w:w="2640" w:type="dxa"/>
          </w:tcPr>
          <w:p w14:paraId="190490DA"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36"/>
                  <w:enabled/>
                  <w:calcOnExit w:val="0"/>
                  <w:checkBox>
                    <w:sizeAuto/>
                    <w:default w:val="0"/>
                  </w:checkBox>
                </w:ffData>
              </w:fldChar>
            </w:r>
            <w:bookmarkStart w:id="33" w:name="Check36"/>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33"/>
          </w:p>
        </w:tc>
        <w:bookmarkStart w:id="34" w:name="Check10"/>
        <w:tc>
          <w:tcPr>
            <w:tcW w:w="1996" w:type="dxa"/>
          </w:tcPr>
          <w:p w14:paraId="5F35C872"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10"/>
                  <w:enabled/>
                  <w:calcOnExit w:val="0"/>
                  <w:statusText w:type="text" w:val="This is not your main audience, but may have access  to or interest in the proposed indicator"/>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34"/>
          </w:p>
        </w:tc>
      </w:tr>
      <w:tr w:rsidR="00635805" w:rsidRPr="00635805" w14:paraId="493B0C2D" w14:textId="77777777" w:rsidTr="00693AE4">
        <w:trPr>
          <w:trHeight w:val="326"/>
        </w:trPr>
        <w:tc>
          <w:tcPr>
            <w:tcW w:w="3704" w:type="dxa"/>
          </w:tcPr>
          <w:p w14:paraId="15E1F850"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Patients</w:t>
            </w:r>
          </w:p>
        </w:tc>
        <w:bookmarkStart w:id="35" w:name="Check11"/>
        <w:tc>
          <w:tcPr>
            <w:tcW w:w="1849" w:type="dxa"/>
          </w:tcPr>
          <w:p w14:paraId="18FFCAB7"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11"/>
                  <w:enabled/>
                  <w:calcOnExit w:val="0"/>
                  <w:statusText w:type="text" w:val="This is your main target audience"/>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35"/>
          </w:p>
        </w:tc>
        <w:tc>
          <w:tcPr>
            <w:tcW w:w="2640" w:type="dxa"/>
          </w:tcPr>
          <w:p w14:paraId="2810840E"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37"/>
                  <w:enabled/>
                  <w:calcOnExit w:val="0"/>
                  <w:checkBox>
                    <w:sizeAuto/>
                    <w:default w:val="1"/>
                  </w:checkBox>
                </w:ffData>
              </w:fldChar>
            </w:r>
            <w:bookmarkStart w:id="36" w:name="Check37"/>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36"/>
          </w:p>
        </w:tc>
        <w:bookmarkStart w:id="37" w:name="Check12"/>
        <w:tc>
          <w:tcPr>
            <w:tcW w:w="1996" w:type="dxa"/>
          </w:tcPr>
          <w:p w14:paraId="1CA6E20F"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12"/>
                  <w:enabled/>
                  <w:calcOnExit w:val="0"/>
                  <w:statusText w:type="text" w:val="This is not your main audience, but may have access  to or interest in the proposed indicator"/>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37"/>
          </w:p>
        </w:tc>
      </w:tr>
      <w:tr w:rsidR="00635805" w:rsidRPr="00635805" w14:paraId="16E2C53E" w14:textId="77777777" w:rsidTr="00693AE4">
        <w:trPr>
          <w:trHeight w:val="326"/>
        </w:trPr>
        <w:tc>
          <w:tcPr>
            <w:tcW w:w="3704" w:type="dxa"/>
          </w:tcPr>
          <w:p w14:paraId="794EF30F"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Public</w:t>
            </w:r>
          </w:p>
        </w:tc>
        <w:bookmarkStart w:id="38" w:name="Check13"/>
        <w:tc>
          <w:tcPr>
            <w:tcW w:w="1849" w:type="dxa"/>
          </w:tcPr>
          <w:p w14:paraId="64CF890C"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13"/>
                  <w:enabled/>
                  <w:calcOnExit w:val="0"/>
                  <w:statusText w:type="text" w:val="This is your main target audience"/>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38"/>
          </w:p>
        </w:tc>
        <w:tc>
          <w:tcPr>
            <w:tcW w:w="2640" w:type="dxa"/>
          </w:tcPr>
          <w:p w14:paraId="08C98248"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38"/>
                  <w:enabled/>
                  <w:calcOnExit w:val="0"/>
                  <w:checkBox>
                    <w:sizeAuto/>
                    <w:default w:val="1"/>
                  </w:checkBox>
                </w:ffData>
              </w:fldChar>
            </w:r>
            <w:bookmarkStart w:id="39" w:name="Check38"/>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39"/>
          </w:p>
        </w:tc>
        <w:bookmarkStart w:id="40" w:name="Check14"/>
        <w:tc>
          <w:tcPr>
            <w:tcW w:w="1996" w:type="dxa"/>
          </w:tcPr>
          <w:p w14:paraId="3597AD5E"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14"/>
                  <w:enabled/>
                  <w:calcOnExit w:val="0"/>
                  <w:statusText w:type="text" w:val="This is not your main audience, but may have access  to or interest in the proposed indicator"/>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40"/>
          </w:p>
        </w:tc>
      </w:tr>
      <w:tr w:rsidR="00635805" w:rsidRPr="00635805" w14:paraId="4DE6C1E8" w14:textId="77777777" w:rsidTr="00693AE4">
        <w:trPr>
          <w:trHeight w:val="326"/>
        </w:trPr>
        <w:tc>
          <w:tcPr>
            <w:tcW w:w="3704" w:type="dxa"/>
          </w:tcPr>
          <w:p w14:paraId="14B5AA0D"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Other (please specify) DH</w:t>
            </w:r>
          </w:p>
        </w:tc>
        <w:tc>
          <w:tcPr>
            <w:tcW w:w="1849" w:type="dxa"/>
          </w:tcPr>
          <w:p w14:paraId="184975FD"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79"/>
                  <w:enabled/>
                  <w:calcOnExit w:val="0"/>
                  <w:checkBox>
                    <w:sizeAuto/>
                    <w:default w:val="1"/>
                  </w:checkBox>
                </w:ffData>
              </w:fldChar>
            </w:r>
            <w:bookmarkStart w:id="41" w:name="Check79"/>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41"/>
          </w:p>
        </w:tc>
        <w:tc>
          <w:tcPr>
            <w:tcW w:w="2640" w:type="dxa"/>
          </w:tcPr>
          <w:p w14:paraId="55402667"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80"/>
                  <w:enabled/>
                  <w:calcOnExit w:val="0"/>
                  <w:checkBox>
                    <w:sizeAuto/>
                    <w:default w:val="0"/>
                  </w:checkBox>
                </w:ffData>
              </w:fldChar>
            </w:r>
            <w:bookmarkStart w:id="42" w:name="Check80"/>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42"/>
          </w:p>
        </w:tc>
        <w:tc>
          <w:tcPr>
            <w:tcW w:w="1996" w:type="dxa"/>
          </w:tcPr>
          <w:p w14:paraId="190E1FCD"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81"/>
                  <w:enabled/>
                  <w:calcOnExit w:val="0"/>
                  <w:checkBox>
                    <w:sizeAuto/>
                    <w:default w:val="0"/>
                  </w:checkBox>
                </w:ffData>
              </w:fldChar>
            </w:r>
            <w:bookmarkStart w:id="43" w:name="Check81"/>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43"/>
          </w:p>
        </w:tc>
      </w:tr>
      <w:tr w:rsidR="00635805" w:rsidRPr="00635805" w14:paraId="0DA07F4D" w14:textId="77777777" w:rsidTr="00693AE4">
        <w:trPr>
          <w:trHeight w:val="326"/>
        </w:trPr>
        <w:tc>
          <w:tcPr>
            <w:tcW w:w="3704" w:type="dxa"/>
          </w:tcPr>
          <w:p w14:paraId="28A9B13B"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 xml:space="preserve">Other (please specify) </w:t>
            </w:r>
            <w:r w:rsidRPr="00635805">
              <w:rPr>
                <w:rFonts w:ascii="Arial" w:hAnsi="Arial" w:cs="Arial"/>
                <w:sz w:val="22"/>
                <w:szCs w:val="22"/>
              </w:rPr>
              <w:fldChar w:fldCharType="begin">
                <w:ffData>
                  <w:name w:val="Text10"/>
                  <w:enabled/>
                  <w:calcOnExit w:val="0"/>
                  <w:textInput/>
                </w:ffData>
              </w:fldChar>
            </w:r>
            <w:bookmarkStart w:id="44" w:name="Text10"/>
            <w:r w:rsidRPr="00635805">
              <w:rPr>
                <w:rFonts w:ascii="Arial" w:hAnsi="Arial" w:cs="Arial"/>
                <w:sz w:val="22"/>
                <w:szCs w:val="22"/>
              </w:rPr>
              <w:instrText xml:space="preserve"> FORMTEXT </w:instrText>
            </w:r>
            <w:r w:rsidRPr="00635805">
              <w:rPr>
                <w:rFonts w:ascii="Arial" w:hAnsi="Arial" w:cs="Arial"/>
                <w:sz w:val="22"/>
                <w:szCs w:val="22"/>
              </w:rPr>
            </w:r>
            <w:r w:rsidRPr="00635805">
              <w:rPr>
                <w:rFonts w:ascii="Arial" w:hAnsi="Arial" w:cs="Arial"/>
                <w:sz w:val="22"/>
                <w:szCs w:val="22"/>
              </w:rPr>
              <w:fldChar w:fldCharType="separate"/>
            </w:r>
            <w:r w:rsidRPr="00635805">
              <w:rPr>
                <w:rFonts w:ascii="Arial" w:hAnsi="Arial" w:cs="Arial"/>
                <w:noProof/>
                <w:sz w:val="22"/>
                <w:szCs w:val="22"/>
              </w:rPr>
              <w:t> </w:t>
            </w:r>
            <w:r w:rsidRPr="00635805">
              <w:rPr>
                <w:rFonts w:ascii="Arial" w:hAnsi="Arial" w:cs="Arial"/>
                <w:noProof/>
                <w:sz w:val="22"/>
                <w:szCs w:val="22"/>
              </w:rPr>
              <w:t> </w:t>
            </w:r>
            <w:r w:rsidRPr="00635805">
              <w:rPr>
                <w:rFonts w:ascii="Arial" w:hAnsi="Arial" w:cs="Arial"/>
                <w:noProof/>
                <w:sz w:val="22"/>
                <w:szCs w:val="22"/>
              </w:rPr>
              <w:t> </w:t>
            </w:r>
            <w:r w:rsidRPr="00635805">
              <w:rPr>
                <w:rFonts w:ascii="Arial" w:hAnsi="Arial" w:cs="Arial"/>
                <w:noProof/>
                <w:sz w:val="22"/>
                <w:szCs w:val="22"/>
              </w:rPr>
              <w:t> </w:t>
            </w:r>
            <w:r w:rsidRPr="00635805">
              <w:rPr>
                <w:rFonts w:ascii="Arial" w:hAnsi="Arial" w:cs="Arial"/>
                <w:noProof/>
                <w:sz w:val="22"/>
                <w:szCs w:val="22"/>
              </w:rPr>
              <w:t> </w:t>
            </w:r>
            <w:r w:rsidRPr="00635805">
              <w:rPr>
                <w:rFonts w:ascii="Arial" w:hAnsi="Arial" w:cs="Arial"/>
                <w:sz w:val="22"/>
                <w:szCs w:val="22"/>
              </w:rPr>
              <w:fldChar w:fldCharType="end"/>
            </w:r>
            <w:bookmarkEnd w:id="44"/>
          </w:p>
        </w:tc>
        <w:bookmarkStart w:id="45" w:name="Check15"/>
        <w:tc>
          <w:tcPr>
            <w:tcW w:w="1849" w:type="dxa"/>
          </w:tcPr>
          <w:p w14:paraId="1100F702"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15"/>
                  <w:enabled/>
                  <w:calcOnExit w:val="0"/>
                  <w:statusText w:type="text" w:val="This is your main target audience"/>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45"/>
          </w:p>
        </w:tc>
        <w:tc>
          <w:tcPr>
            <w:tcW w:w="2640" w:type="dxa"/>
          </w:tcPr>
          <w:p w14:paraId="6D10C1A5"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39"/>
                  <w:enabled/>
                  <w:calcOnExit w:val="0"/>
                  <w:checkBox>
                    <w:sizeAuto/>
                    <w:default w:val="0"/>
                  </w:checkBox>
                </w:ffData>
              </w:fldChar>
            </w:r>
            <w:bookmarkStart w:id="46" w:name="Check39"/>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46"/>
          </w:p>
        </w:tc>
        <w:bookmarkStart w:id="47" w:name="Check16"/>
        <w:tc>
          <w:tcPr>
            <w:tcW w:w="1996" w:type="dxa"/>
          </w:tcPr>
          <w:p w14:paraId="36E1C071"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16"/>
                  <w:enabled/>
                  <w:calcOnExit w:val="0"/>
                  <w:statusText w:type="text" w:val="This is not your main audience, but may have access  to or interest in the proposed indicator"/>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47"/>
          </w:p>
        </w:tc>
      </w:tr>
    </w:tbl>
    <w:p w14:paraId="2C50A313" w14:textId="77777777" w:rsidR="00635805" w:rsidRDefault="00635805"/>
    <w:p w14:paraId="12EBC92E"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Indicator Applicant Review </w:t>
      </w:r>
      <w:r w:rsidRPr="00635805">
        <w:rPr>
          <w:rFonts w:ascii="Arial" w:hAnsi="Arial" w:cs="Arial"/>
          <w:b/>
          <w:sz w:val="22"/>
          <w:szCs w:val="22"/>
        </w:rPr>
        <w:t>(IC use only)</w:t>
      </w:r>
    </w:p>
    <w:tbl>
      <w:tblPr>
        <w:tblStyle w:val="TableGrid1"/>
        <w:tblW w:w="10189" w:type="dxa"/>
        <w:tblInd w:w="-588" w:type="dxa"/>
        <w:tblLayout w:type="fixed"/>
        <w:tblLook w:val="04A0" w:firstRow="1" w:lastRow="0" w:firstColumn="1" w:lastColumn="0" w:noHBand="0" w:noVBand="1"/>
      </w:tblPr>
      <w:tblGrid>
        <w:gridCol w:w="5142"/>
        <w:gridCol w:w="1028"/>
        <w:gridCol w:w="3305"/>
        <w:gridCol w:w="714"/>
      </w:tblGrid>
      <w:tr w:rsidR="00635805" w:rsidRPr="00635805" w14:paraId="7802FFB6" w14:textId="77777777" w:rsidTr="00693AE4">
        <w:trPr>
          <w:trHeight w:val="345"/>
        </w:trPr>
        <w:tc>
          <w:tcPr>
            <w:tcW w:w="5142" w:type="dxa"/>
          </w:tcPr>
          <w:p w14:paraId="394C0988" w14:textId="77777777" w:rsidR="00635805" w:rsidRPr="00635805" w:rsidRDefault="00635805" w:rsidP="00635805">
            <w:pPr>
              <w:rPr>
                <w:rFonts w:ascii="Arial" w:hAnsi="Arial" w:cs="Arial"/>
                <w:i/>
                <w:sz w:val="22"/>
                <w:szCs w:val="22"/>
              </w:rPr>
            </w:pPr>
            <w:r w:rsidRPr="00635805">
              <w:rPr>
                <w:rFonts w:ascii="Arial" w:hAnsi="Arial" w:cs="Arial"/>
                <w:i/>
                <w:sz w:val="22"/>
                <w:szCs w:val="22"/>
              </w:rPr>
              <w:t xml:space="preserve">Indicator meets criteria </w:t>
            </w:r>
            <w:proofErr w:type="gramStart"/>
            <w:r w:rsidRPr="00635805">
              <w:rPr>
                <w:rFonts w:ascii="Arial" w:hAnsi="Arial" w:cs="Arial"/>
                <w:i/>
                <w:sz w:val="22"/>
                <w:szCs w:val="22"/>
              </w:rPr>
              <w:t>for :</w:t>
            </w:r>
            <w:proofErr w:type="gramEnd"/>
          </w:p>
          <w:p w14:paraId="18280BCF" w14:textId="35167BAD" w:rsidR="00635805" w:rsidRPr="00635805" w:rsidRDefault="00635805" w:rsidP="00635805">
            <w:pPr>
              <w:rPr>
                <w:rFonts w:ascii="Arial" w:hAnsi="Arial" w:cs="Arial"/>
                <w:i/>
                <w:sz w:val="22"/>
                <w:szCs w:val="22"/>
              </w:rPr>
            </w:pPr>
            <w:r w:rsidRPr="00635805">
              <w:rPr>
                <w:rFonts w:ascii="Arial" w:hAnsi="Arial" w:cs="Arial"/>
                <w:b/>
                <w:sz w:val="22"/>
                <w:szCs w:val="22"/>
              </w:rPr>
              <w:t>Information complete - proceed</w:t>
            </w:r>
            <w:r w:rsidRPr="00635805">
              <w:rPr>
                <w:rFonts w:ascii="Arial" w:hAnsi="Arial" w:cs="Arial"/>
                <w:sz w:val="22"/>
                <w:szCs w:val="22"/>
              </w:rPr>
              <w:t xml:space="preserve"> </w:t>
            </w:r>
          </w:p>
        </w:tc>
        <w:tc>
          <w:tcPr>
            <w:tcW w:w="1028" w:type="dxa"/>
          </w:tcPr>
          <w:p w14:paraId="3A936A73" w14:textId="77777777" w:rsidR="00635805" w:rsidRPr="00635805" w:rsidRDefault="00635805" w:rsidP="00635805">
            <w:pPr>
              <w:jc w:val="center"/>
              <w:rPr>
                <w:rFonts w:ascii="Arial" w:hAnsi="Arial" w:cs="Arial"/>
                <w:sz w:val="22"/>
                <w:szCs w:val="22"/>
              </w:rPr>
            </w:pPr>
          </w:p>
          <w:p w14:paraId="44678602"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528CD876" w14:textId="77777777" w:rsidR="00635805" w:rsidRPr="00635805" w:rsidRDefault="00635805" w:rsidP="00635805">
            <w:pPr>
              <w:jc w:val="center"/>
              <w:rPr>
                <w:rFonts w:ascii="Arial" w:hAnsi="Arial" w:cs="Arial"/>
                <w:sz w:val="22"/>
                <w:szCs w:val="22"/>
              </w:rPr>
            </w:pPr>
          </w:p>
          <w:p w14:paraId="5359CB88" w14:textId="77777777" w:rsidR="00635805" w:rsidRPr="00635805" w:rsidRDefault="00635805" w:rsidP="00635805">
            <w:pPr>
              <w:jc w:val="center"/>
              <w:rPr>
                <w:rFonts w:ascii="Arial" w:hAnsi="Arial" w:cs="Arial"/>
                <w:sz w:val="22"/>
                <w:szCs w:val="22"/>
              </w:rPr>
            </w:pPr>
          </w:p>
        </w:tc>
        <w:tc>
          <w:tcPr>
            <w:tcW w:w="3305" w:type="dxa"/>
          </w:tcPr>
          <w:p w14:paraId="005909A0" w14:textId="77777777" w:rsidR="00635805" w:rsidRPr="00635805" w:rsidRDefault="00635805" w:rsidP="00635805">
            <w:pPr>
              <w:rPr>
                <w:rFonts w:ascii="Arial" w:hAnsi="Arial" w:cs="Arial"/>
                <w:i/>
                <w:sz w:val="22"/>
                <w:szCs w:val="22"/>
              </w:rPr>
            </w:pPr>
            <w:r w:rsidRPr="00635805">
              <w:rPr>
                <w:rFonts w:ascii="Arial" w:hAnsi="Arial" w:cs="Arial"/>
                <w:i/>
                <w:sz w:val="22"/>
                <w:szCs w:val="22"/>
              </w:rPr>
              <w:t>Requires revision for following reasons:</w:t>
            </w:r>
          </w:p>
          <w:p w14:paraId="72D30208" w14:textId="77777777" w:rsidR="00635805" w:rsidRPr="00635805" w:rsidRDefault="00635805" w:rsidP="00635805">
            <w:pPr>
              <w:rPr>
                <w:rFonts w:ascii="Arial" w:hAnsi="Arial" w:cs="Arial"/>
                <w:sz w:val="22"/>
                <w:szCs w:val="22"/>
              </w:rPr>
            </w:pPr>
            <w:r w:rsidRPr="00635805">
              <w:rPr>
                <w:rFonts w:ascii="Arial" w:hAnsi="Arial" w:cs="Arial"/>
                <w:sz w:val="22"/>
                <w:szCs w:val="22"/>
              </w:rPr>
              <w:t>Applicant information not complete</w:t>
            </w:r>
          </w:p>
          <w:p w14:paraId="36E1F740" w14:textId="2401F4FB" w:rsidR="00635805" w:rsidRPr="00635805" w:rsidRDefault="00635805" w:rsidP="00635805">
            <w:pPr>
              <w:rPr>
                <w:rFonts w:ascii="Arial" w:hAnsi="Arial" w:cs="Arial"/>
                <w:i/>
                <w:sz w:val="22"/>
                <w:szCs w:val="22"/>
              </w:rPr>
            </w:pPr>
            <w:r w:rsidRPr="00635805">
              <w:rPr>
                <w:rFonts w:ascii="Arial" w:hAnsi="Arial" w:cs="Arial"/>
                <w:sz w:val="22"/>
                <w:szCs w:val="22"/>
              </w:rPr>
              <w:t>User information not complete</w:t>
            </w:r>
          </w:p>
        </w:tc>
        <w:tc>
          <w:tcPr>
            <w:tcW w:w="714" w:type="dxa"/>
          </w:tcPr>
          <w:p w14:paraId="7A1FFDA6" w14:textId="77777777" w:rsidR="00635805" w:rsidRPr="00635805" w:rsidRDefault="00635805" w:rsidP="00635805">
            <w:pPr>
              <w:jc w:val="center"/>
              <w:rPr>
                <w:rFonts w:ascii="Arial" w:hAnsi="Arial" w:cs="Arial"/>
                <w:sz w:val="22"/>
                <w:szCs w:val="22"/>
              </w:rPr>
            </w:pPr>
          </w:p>
          <w:p w14:paraId="3852B98C" w14:textId="77777777" w:rsidR="00635805" w:rsidRPr="00635805" w:rsidRDefault="00635805" w:rsidP="00635805">
            <w:pPr>
              <w:jc w:val="center"/>
              <w:rPr>
                <w:rFonts w:ascii="Arial" w:hAnsi="Arial" w:cs="Arial"/>
                <w:sz w:val="22"/>
                <w:szCs w:val="22"/>
              </w:rPr>
            </w:pPr>
          </w:p>
          <w:p w14:paraId="58A50D98"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28"/>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15D719BC" w14:textId="4F0762F9"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29"/>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tc>
      </w:tr>
    </w:tbl>
    <w:p w14:paraId="0EA2571D" w14:textId="77777777" w:rsidR="00635805" w:rsidRDefault="00635805"/>
    <w:p w14:paraId="7194627F" w14:textId="77777777" w:rsidR="00635805" w:rsidRDefault="00635805"/>
    <w:tbl>
      <w:tblPr>
        <w:tblStyle w:val="TableGrid1"/>
        <w:tblW w:w="10189" w:type="dxa"/>
        <w:tblInd w:w="-588" w:type="dxa"/>
        <w:tblLayout w:type="fixed"/>
        <w:tblLook w:val="04A0" w:firstRow="1" w:lastRow="0" w:firstColumn="1" w:lastColumn="0" w:noHBand="0" w:noVBand="1"/>
      </w:tblPr>
      <w:tblGrid>
        <w:gridCol w:w="10189"/>
      </w:tblGrid>
      <w:tr w:rsidR="00635805" w:rsidRPr="00635805" w14:paraId="27DFD7C2" w14:textId="77777777" w:rsidTr="00693AE4">
        <w:trPr>
          <w:trHeight w:val="330"/>
        </w:trPr>
        <w:tc>
          <w:tcPr>
            <w:tcW w:w="10189" w:type="dxa"/>
          </w:tcPr>
          <w:p w14:paraId="73268597" w14:textId="712D2B7B" w:rsidR="00635805" w:rsidRPr="00635805" w:rsidRDefault="00635805" w:rsidP="00635805">
            <w:pPr>
              <w:rPr>
                <w:rFonts w:ascii="Arial" w:hAnsi="Arial" w:cs="Arial"/>
                <w:b/>
                <w:sz w:val="22"/>
                <w:szCs w:val="22"/>
              </w:rPr>
            </w:pPr>
            <w:r w:rsidRPr="00635805">
              <w:rPr>
                <w:rFonts w:ascii="Arial" w:hAnsi="Arial" w:cs="Arial"/>
                <w:b/>
                <w:sz w:val="22"/>
                <w:szCs w:val="22"/>
              </w:rPr>
              <w:t>Rationale for indicators</w:t>
            </w:r>
          </w:p>
        </w:tc>
      </w:tr>
      <w:tr w:rsidR="00635805" w:rsidRPr="00635805" w14:paraId="2C047E08" w14:textId="77777777" w:rsidTr="00693AE4">
        <w:trPr>
          <w:trHeight w:val="330"/>
        </w:trPr>
        <w:tc>
          <w:tcPr>
            <w:tcW w:w="10189" w:type="dxa"/>
          </w:tcPr>
          <w:p w14:paraId="51650884" w14:textId="77777777" w:rsidR="00635805" w:rsidRPr="00635805" w:rsidRDefault="00635805" w:rsidP="00635805">
            <w:pPr>
              <w:rPr>
                <w:rFonts w:ascii="Arial" w:hAnsi="Arial" w:cs="Arial"/>
                <w:b/>
                <w:sz w:val="22"/>
                <w:szCs w:val="22"/>
              </w:rPr>
            </w:pPr>
            <w:r w:rsidRPr="00635805">
              <w:rPr>
                <w:rFonts w:ascii="Arial" w:hAnsi="Arial" w:cs="Arial"/>
                <w:b/>
                <w:sz w:val="22"/>
                <w:szCs w:val="22"/>
              </w:rPr>
              <w:t>Please list any relevant policies, strategies or programmes</w:t>
            </w:r>
          </w:p>
        </w:tc>
      </w:tr>
    </w:tbl>
    <w:p w14:paraId="00CA5DA9" w14:textId="77777777" w:rsidR="00635805" w:rsidRDefault="00635805"/>
    <w:p w14:paraId="6E16569E" w14:textId="77777777" w:rsidR="00635805" w:rsidRDefault="00635805"/>
    <w:tbl>
      <w:tblPr>
        <w:tblStyle w:val="TableGrid1"/>
        <w:tblW w:w="10189" w:type="dxa"/>
        <w:tblInd w:w="-588" w:type="dxa"/>
        <w:tblLayout w:type="fixed"/>
        <w:tblLook w:val="0020" w:firstRow="1" w:lastRow="0" w:firstColumn="0" w:lastColumn="0" w:noHBand="0" w:noVBand="0"/>
      </w:tblPr>
      <w:tblGrid>
        <w:gridCol w:w="2635"/>
        <w:gridCol w:w="537"/>
        <w:gridCol w:w="3446"/>
        <w:gridCol w:w="612"/>
        <w:gridCol w:w="2447"/>
        <w:gridCol w:w="512"/>
      </w:tblGrid>
      <w:tr w:rsidR="00635805" w:rsidRPr="00635805" w14:paraId="735FE904" w14:textId="77777777" w:rsidTr="00693AE4">
        <w:trPr>
          <w:trHeight w:val="180"/>
        </w:trPr>
        <w:tc>
          <w:tcPr>
            <w:tcW w:w="2635" w:type="dxa"/>
          </w:tcPr>
          <w:p w14:paraId="6D1E937C" w14:textId="37452072" w:rsidR="00635805" w:rsidRPr="00635805" w:rsidRDefault="00635805" w:rsidP="00635805">
            <w:pPr>
              <w:jc w:val="right"/>
              <w:rPr>
                <w:rFonts w:ascii="Arial" w:hAnsi="Arial" w:cs="Arial"/>
                <w:b/>
                <w:bCs/>
                <w:sz w:val="22"/>
                <w:szCs w:val="22"/>
              </w:rPr>
            </w:pPr>
            <w:r w:rsidRPr="00635805">
              <w:rPr>
                <w:rFonts w:ascii="Arial" w:hAnsi="Arial" w:cs="Arial"/>
                <w:b/>
                <w:bCs/>
                <w:sz w:val="22"/>
                <w:szCs w:val="22"/>
              </w:rPr>
              <w:t>High level subject area</w:t>
            </w:r>
          </w:p>
        </w:tc>
        <w:tc>
          <w:tcPr>
            <w:tcW w:w="537" w:type="dxa"/>
          </w:tcPr>
          <w:p w14:paraId="490CE1CD" w14:textId="77777777" w:rsidR="00635805" w:rsidRPr="00635805" w:rsidRDefault="00635805" w:rsidP="00635805">
            <w:pPr>
              <w:jc w:val="right"/>
              <w:rPr>
                <w:rFonts w:ascii="Arial" w:hAnsi="Arial" w:cs="Arial"/>
                <w:sz w:val="22"/>
                <w:szCs w:val="22"/>
              </w:rPr>
            </w:pPr>
          </w:p>
        </w:tc>
        <w:tc>
          <w:tcPr>
            <w:tcW w:w="3446" w:type="dxa"/>
          </w:tcPr>
          <w:p w14:paraId="0E3F42BA" w14:textId="77777777" w:rsidR="00635805" w:rsidRPr="00635805" w:rsidRDefault="00635805" w:rsidP="00635805">
            <w:pPr>
              <w:jc w:val="right"/>
              <w:rPr>
                <w:rFonts w:ascii="Arial" w:hAnsi="Arial" w:cs="Arial"/>
                <w:sz w:val="22"/>
                <w:szCs w:val="22"/>
              </w:rPr>
            </w:pPr>
          </w:p>
        </w:tc>
        <w:tc>
          <w:tcPr>
            <w:tcW w:w="612" w:type="dxa"/>
          </w:tcPr>
          <w:p w14:paraId="2BEF9776" w14:textId="77777777" w:rsidR="00635805" w:rsidRPr="00635805" w:rsidRDefault="00635805" w:rsidP="00635805">
            <w:pPr>
              <w:jc w:val="right"/>
              <w:rPr>
                <w:rFonts w:ascii="Arial" w:hAnsi="Arial" w:cs="Arial"/>
                <w:sz w:val="22"/>
                <w:szCs w:val="22"/>
              </w:rPr>
            </w:pPr>
          </w:p>
        </w:tc>
        <w:tc>
          <w:tcPr>
            <w:tcW w:w="2447" w:type="dxa"/>
          </w:tcPr>
          <w:p w14:paraId="2192650F" w14:textId="77777777" w:rsidR="00635805" w:rsidRPr="00635805" w:rsidRDefault="00635805" w:rsidP="00635805">
            <w:pPr>
              <w:jc w:val="right"/>
              <w:rPr>
                <w:rFonts w:ascii="Arial" w:hAnsi="Arial" w:cs="Arial"/>
                <w:sz w:val="22"/>
                <w:szCs w:val="22"/>
              </w:rPr>
            </w:pPr>
          </w:p>
        </w:tc>
        <w:tc>
          <w:tcPr>
            <w:tcW w:w="512" w:type="dxa"/>
          </w:tcPr>
          <w:p w14:paraId="083BA61A" w14:textId="77777777" w:rsidR="00635805" w:rsidRPr="00635805" w:rsidRDefault="00635805" w:rsidP="00635805">
            <w:pPr>
              <w:jc w:val="right"/>
              <w:rPr>
                <w:rFonts w:ascii="Arial" w:hAnsi="Arial" w:cs="Arial"/>
                <w:sz w:val="22"/>
                <w:szCs w:val="22"/>
              </w:rPr>
            </w:pPr>
          </w:p>
        </w:tc>
      </w:tr>
      <w:tr w:rsidR="00635805" w:rsidRPr="00635805" w14:paraId="6F700286" w14:textId="77777777" w:rsidTr="00693AE4">
        <w:trPr>
          <w:trHeight w:val="180"/>
        </w:trPr>
        <w:tc>
          <w:tcPr>
            <w:tcW w:w="2635" w:type="dxa"/>
          </w:tcPr>
          <w:p w14:paraId="3F0391A1"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Preventing people from dying prematurely</w:t>
            </w:r>
          </w:p>
        </w:tc>
        <w:bookmarkStart w:id="48" w:name="Check91"/>
        <w:tc>
          <w:tcPr>
            <w:tcW w:w="537" w:type="dxa"/>
          </w:tcPr>
          <w:p w14:paraId="06F694E6"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91"/>
                  <w:enabled/>
                  <w:calcOnExit w:val="0"/>
                  <w:helpText w:type="text" w:val="This information helps us compare with other indicators which may be relevant"/>
                  <w:checkBox>
                    <w:sizeAuto/>
                    <w:default w:val="0"/>
                    <w:checked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48"/>
          </w:p>
        </w:tc>
        <w:tc>
          <w:tcPr>
            <w:tcW w:w="3446" w:type="dxa"/>
          </w:tcPr>
          <w:p w14:paraId="3CBAF301"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Enhancing quality of life for people with long term conditions</w:t>
            </w:r>
          </w:p>
        </w:tc>
        <w:tc>
          <w:tcPr>
            <w:tcW w:w="612" w:type="dxa"/>
          </w:tcPr>
          <w:p w14:paraId="6B0930B9"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48"/>
                  <w:enabled/>
                  <w:calcOnExit w:val="0"/>
                  <w:helpText w:type="text" w:val="This information helps us compare with other indicators which may be relevant"/>
                  <w:checkBox>
                    <w:sizeAuto/>
                    <w:default w:val="1"/>
                  </w:checkBox>
                </w:ffData>
              </w:fldChar>
            </w:r>
            <w:bookmarkStart w:id="49" w:name="Check48"/>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49"/>
          </w:p>
        </w:tc>
        <w:tc>
          <w:tcPr>
            <w:tcW w:w="2447" w:type="dxa"/>
          </w:tcPr>
          <w:p w14:paraId="5A9F0E5C"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Helping people recover from episodes of ill health or following an injury</w:t>
            </w:r>
          </w:p>
        </w:tc>
        <w:bookmarkStart w:id="50" w:name="Check49"/>
        <w:tc>
          <w:tcPr>
            <w:tcW w:w="512" w:type="dxa"/>
          </w:tcPr>
          <w:p w14:paraId="22F6C1A8"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49"/>
                  <w:enabled/>
                  <w:calcOnExit w:val="0"/>
                  <w:helpText w:type="text" w:val="This information helps us compare with other indicators which may be relevant"/>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50"/>
          </w:p>
        </w:tc>
      </w:tr>
      <w:tr w:rsidR="00635805" w:rsidRPr="00635805" w14:paraId="0DE15B92" w14:textId="77777777" w:rsidTr="00693AE4">
        <w:trPr>
          <w:trHeight w:val="180"/>
        </w:trPr>
        <w:tc>
          <w:tcPr>
            <w:tcW w:w="2635" w:type="dxa"/>
          </w:tcPr>
          <w:p w14:paraId="371DCD3C"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Ensuring people have positive experiences of care</w:t>
            </w:r>
          </w:p>
        </w:tc>
        <w:bookmarkStart w:id="51" w:name="Check92"/>
        <w:tc>
          <w:tcPr>
            <w:tcW w:w="537" w:type="dxa"/>
          </w:tcPr>
          <w:p w14:paraId="0D5748B2"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92"/>
                  <w:enabled/>
                  <w:calcOnExit w:val="0"/>
                  <w:helpText w:type="text" w:val="This information helps us compare with other indicators which may be relevant"/>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51"/>
          </w:p>
        </w:tc>
        <w:tc>
          <w:tcPr>
            <w:tcW w:w="3446" w:type="dxa"/>
          </w:tcPr>
          <w:p w14:paraId="688C9C98"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Treating and caring for people in a safe environment and protecting them from avoidable harm</w:t>
            </w:r>
          </w:p>
        </w:tc>
        <w:bookmarkStart w:id="52" w:name="Check50"/>
        <w:tc>
          <w:tcPr>
            <w:tcW w:w="612" w:type="dxa"/>
          </w:tcPr>
          <w:p w14:paraId="75605B71"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50"/>
                  <w:enabled/>
                  <w:calcOnExit w:val="0"/>
                  <w:helpText w:type="text" w:val="This information helps us compare with other indicators which may be relevant"/>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52"/>
          </w:p>
        </w:tc>
        <w:tc>
          <w:tcPr>
            <w:tcW w:w="2447" w:type="dxa"/>
          </w:tcPr>
          <w:p w14:paraId="0CA0F14B"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t>Other</w:t>
            </w:r>
            <w:bookmarkStart w:id="53" w:name="Text12"/>
            <w:r w:rsidRPr="00635805">
              <w:rPr>
                <w:rFonts w:ascii="Arial" w:hAnsi="Arial" w:cs="Arial"/>
                <w:sz w:val="22"/>
                <w:szCs w:val="22"/>
              </w:rPr>
              <w:fldChar w:fldCharType="begin">
                <w:ffData>
                  <w:name w:val="Text12"/>
                  <w:enabled/>
                  <w:calcOnExit w:val="0"/>
                  <w:helpText w:type="text" w:val="Use this only where indicator cannot be placed in another category"/>
                  <w:textInput/>
                </w:ffData>
              </w:fldChar>
            </w:r>
            <w:r w:rsidRPr="00635805">
              <w:rPr>
                <w:rFonts w:ascii="Arial" w:hAnsi="Arial" w:cs="Arial"/>
                <w:sz w:val="22"/>
                <w:szCs w:val="22"/>
              </w:rPr>
              <w:instrText xml:space="preserve"> FORMTEXT </w:instrText>
            </w:r>
            <w:r w:rsidRPr="00635805">
              <w:rPr>
                <w:rFonts w:ascii="Arial" w:hAnsi="Arial" w:cs="Arial"/>
                <w:sz w:val="22"/>
                <w:szCs w:val="22"/>
              </w:rPr>
            </w:r>
            <w:r w:rsidRPr="00635805">
              <w:rPr>
                <w:rFonts w:ascii="Arial" w:hAnsi="Arial" w:cs="Arial"/>
                <w:sz w:val="22"/>
                <w:szCs w:val="22"/>
              </w:rPr>
              <w:fldChar w:fldCharType="separate"/>
            </w:r>
            <w:r w:rsidRPr="00635805">
              <w:rPr>
                <w:rFonts w:ascii="Arial" w:hAnsi="Arial" w:cs="Arial"/>
                <w:noProof/>
                <w:sz w:val="22"/>
                <w:szCs w:val="22"/>
              </w:rPr>
              <w:t> </w:t>
            </w:r>
            <w:r w:rsidRPr="00635805">
              <w:rPr>
                <w:rFonts w:ascii="Arial" w:hAnsi="Arial" w:cs="Arial"/>
                <w:noProof/>
                <w:sz w:val="22"/>
                <w:szCs w:val="22"/>
              </w:rPr>
              <w:t> </w:t>
            </w:r>
            <w:r w:rsidRPr="00635805">
              <w:rPr>
                <w:rFonts w:ascii="Arial" w:hAnsi="Arial" w:cs="Arial"/>
                <w:noProof/>
                <w:sz w:val="22"/>
                <w:szCs w:val="22"/>
              </w:rPr>
              <w:t> </w:t>
            </w:r>
            <w:r w:rsidRPr="00635805">
              <w:rPr>
                <w:rFonts w:ascii="Arial" w:hAnsi="Arial" w:cs="Arial"/>
                <w:noProof/>
                <w:sz w:val="22"/>
                <w:szCs w:val="22"/>
              </w:rPr>
              <w:t> </w:t>
            </w:r>
            <w:r w:rsidRPr="00635805">
              <w:rPr>
                <w:rFonts w:ascii="Arial" w:hAnsi="Arial" w:cs="Arial"/>
                <w:noProof/>
                <w:sz w:val="22"/>
                <w:szCs w:val="22"/>
              </w:rPr>
              <w:t> </w:t>
            </w:r>
            <w:r w:rsidRPr="00635805">
              <w:rPr>
                <w:rFonts w:ascii="Arial" w:hAnsi="Arial" w:cs="Arial"/>
                <w:sz w:val="22"/>
                <w:szCs w:val="22"/>
              </w:rPr>
              <w:fldChar w:fldCharType="end"/>
            </w:r>
            <w:bookmarkEnd w:id="53"/>
          </w:p>
        </w:tc>
        <w:tc>
          <w:tcPr>
            <w:tcW w:w="512" w:type="dxa"/>
          </w:tcPr>
          <w:p w14:paraId="15558BD0" w14:textId="77777777" w:rsidR="00635805" w:rsidRPr="00635805" w:rsidRDefault="00635805" w:rsidP="00635805">
            <w:pPr>
              <w:jc w:val="right"/>
              <w:rPr>
                <w:rFonts w:ascii="Arial" w:hAnsi="Arial" w:cs="Arial"/>
                <w:sz w:val="22"/>
                <w:szCs w:val="22"/>
              </w:rPr>
            </w:pPr>
            <w:r w:rsidRPr="00635805">
              <w:rPr>
                <w:rFonts w:ascii="Arial" w:hAnsi="Arial" w:cs="Arial"/>
                <w:sz w:val="22"/>
                <w:szCs w:val="22"/>
              </w:rPr>
              <w:fldChar w:fldCharType="begin">
                <w:ffData>
                  <w:name w:val="Check51"/>
                  <w:enabled/>
                  <w:calcOnExit w:val="0"/>
                  <w:checkBox>
                    <w:sizeAuto/>
                    <w:default w:val="0"/>
                  </w:checkBox>
                </w:ffData>
              </w:fldChar>
            </w:r>
            <w:bookmarkStart w:id="54" w:name="Check51"/>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54"/>
          </w:p>
        </w:tc>
      </w:tr>
    </w:tbl>
    <w:p w14:paraId="01A93FCA" w14:textId="77777777" w:rsidR="00635805" w:rsidRDefault="00635805">
      <w:r>
        <w:br w:type="page"/>
      </w:r>
    </w:p>
    <w:tbl>
      <w:tblPr>
        <w:tblStyle w:val="TableGrid1"/>
        <w:tblW w:w="10189" w:type="dxa"/>
        <w:tblInd w:w="-588" w:type="dxa"/>
        <w:tblLayout w:type="fixed"/>
        <w:tblLook w:val="0020" w:firstRow="1" w:lastRow="0" w:firstColumn="0" w:lastColumn="0" w:noHBand="0" w:noVBand="0"/>
      </w:tblPr>
      <w:tblGrid>
        <w:gridCol w:w="10189"/>
      </w:tblGrid>
      <w:tr w:rsidR="00635805" w:rsidRPr="00635805" w14:paraId="42971E55" w14:textId="77777777" w:rsidTr="00693AE4">
        <w:trPr>
          <w:trHeight w:hRule="exact" w:val="367"/>
        </w:trPr>
        <w:tc>
          <w:tcPr>
            <w:tcW w:w="10189" w:type="dxa"/>
          </w:tcPr>
          <w:p w14:paraId="19829B93" w14:textId="5F0FF14F" w:rsidR="00635805" w:rsidRPr="00635805" w:rsidRDefault="00635805" w:rsidP="00635805">
            <w:pPr>
              <w:rPr>
                <w:rFonts w:ascii="Arial" w:hAnsi="Arial" w:cs="Arial"/>
                <w:sz w:val="22"/>
                <w:szCs w:val="22"/>
              </w:rPr>
            </w:pPr>
            <w:r w:rsidRPr="00635805">
              <w:rPr>
                <w:rFonts w:ascii="Arial" w:hAnsi="Arial" w:cs="Arial"/>
                <w:sz w:val="22"/>
                <w:szCs w:val="22"/>
              </w:rPr>
              <w:lastRenderedPageBreak/>
              <w:t>Evidence base for the indicator</w:t>
            </w:r>
          </w:p>
        </w:tc>
      </w:tr>
      <w:tr w:rsidR="00635805" w:rsidRPr="00635805" w14:paraId="120BD6DF" w14:textId="77777777" w:rsidTr="00693AE4">
        <w:trPr>
          <w:trHeight w:hRule="exact" w:val="9701"/>
        </w:trPr>
        <w:tc>
          <w:tcPr>
            <w:tcW w:w="10189" w:type="dxa"/>
          </w:tcPr>
          <w:p w14:paraId="3A738B1B" w14:textId="1E5B28F3" w:rsidR="00635805" w:rsidRPr="00635805" w:rsidRDefault="00635805" w:rsidP="00635805">
            <w:pPr>
              <w:rPr>
                <w:rFonts w:ascii="Arial" w:hAnsi="Arial" w:cs="Arial"/>
                <w:sz w:val="22"/>
                <w:szCs w:val="22"/>
              </w:rPr>
            </w:pPr>
            <w:r w:rsidRPr="00635805">
              <w:rPr>
                <w:rFonts w:ascii="Arial" w:hAnsi="Arial" w:cs="Arial"/>
                <w:sz w:val="22"/>
                <w:szCs w:val="22"/>
              </w:rPr>
              <w:t xml:space="preserve">Provide a paragraph summarising the evidence, noting quality of evidence where appropriate.  Do not list the relevant docs here, please extract salient messages.  </w:t>
            </w:r>
          </w:p>
          <w:p w14:paraId="7DAC57AE" w14:textId="77777777" w:rsidR="00635805" w:rsidRPr="00635805" w:rsidRDefault="00635805" w:rsidP="00635805">
            <w:pPr>
              <w:rPr>
                <w:rFonts w:ascii="Arial" w:hAnsi="Arial" w:cs="Arial"/>
                <w:sz w:val="22"/>
                <w:szCs w:val="22"/>
              </w:rPr>
            </w:pPr>
            <w:r w:rsidRPr="00635805">
              <w:rPr>
                <w:rFonts w:ascii="Arial" w:hAnsi="Arial" w:cs="Arial"/>
                <w:sz w:val="22"/>
                <w:szCs w:val="22"/>
              </w:rPr>
              <w:t>The link between employment and positive mental health is an issue of great importance for the NHS, both in terms of supporting service users to recover from mental health conditions and for improving staff productivity. Between 10 per cent and 16 per cent of people with a mental health condition, excluding depression, are in employment. However, between 86 and 90 per</w:t>
            </w:r>
          </w:p>
          <w:p w14:paraId="57ACBC59"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cent of this group </w:t>
            </w:r>
            <w:proofErr w:type="gramStart"/>
            <w:r w:rsidRPr="00635805">
              <w:rPr>
                <w:rFonts w:ascii="Arial" w:hAnsi="Arial" w:cs="Arial"/>
                <w:sz w:val="22"/>
                <w:szCs w:val="22"/>
              </w:rPr>
              <w:t>want</w:t>
            </w:r>
            <w:proofErr w:type="gramEnd"/>
            <w:r w:rsidRPr="00635805">
              <w:rPr>
                <w:rFonts w:ascii="Arial" w:hAnsi="Arial" w:cs="Arial"/>
                <w:sz w:val="22"/>
                <w:szCs w:val="22"/>
              </w:rPr>
              <w:t xml:space="preserve"> to work. Meaningful work is integral to recovery.</w:t>
            </w:r>
          </w:p>
          <w:p w14:paraId="18C29234" w14:textId="77777777" w:rsidR="00635805" w:rsidRPr="00635805" w:rsidRDefault="00635805" w:rsidP="00635805">
            <w:pPr>
              <w:rPr>
                <w:rFonts w:ascii="Arial" w:hAnsi="Arial" w:cs="Arial"/>
                <w:sz w:val="22"/>
                <w:szCs w:val="22"/>
              </w:rPr>
            </w:pPr>
          </w:p>
          <w:p w14:paraId="7B6F8FA2" w14:textId="77777777" w:rsidR="00635805" w:rsidRPr="00635805" w:rsidRDefault="00635805" w:rsidP="00635805">
            <w:pPr>
              <w:rPr>
                <w:rFonts w:ascii="Arial" w:hAnsi="Arial" w:cs="Arial"/>
                <w:sz w:val="22"/>
                <w:szCs w:val="22"/>
              </w:rPr>
            </w:pPr>
            <w:r w:rsidRPr="00635805">
              <w:rPr>
                <w:rFonts w:ascii="Arial" w:hAnsi="Arial" w:cs="Arial"/>
                <w:sz w:val="22"/>
                <w:szCs w:val="22"/>
              </w:rPr>
              <w:t>The recent review “Is work good for your health and well-being” concluded that work was generally good for both physical and mental health and well-being. The findings are summarised below:</w:t>
            </w:r>
          </w:p>
          <w:p w14:paraId="01E62348" w14:textId="77777777" w:rsidR="00635805" w:rsidRPr="00635805" w:rsidRDefault="00635805" w:rsidP="00635805">
            <w:pPr>
              <w:rPr>
                <w:rFonts w:ascii="Arial" w:hAnsi="Arial" w:cs="Arial"/>
                <w:sz w:val="22"/>
                <w:szCs w:val="22"/>
              </w:rPr>
            </w:pPr>
          </w:p>
          <w:p w14:paraId="74E42425" w14:textId="77777777" w:rsidR="00635805" w:rsidRPr="00635805" w:rsidRDefault="00635805" w:rsidP="00635805">
            <w:pPr>
              <w:rPr>
                <w:rFonts w:ascii="Arial" w:hAnsi="Arial" w:cs="Arial"/>
                <w:sz w:val="22"/>
                <w:szCs w:val="22"/>
              </w:rPr>
            </w:pPr>
            <w:r w:rsidRPr="00635805">
              <w:rPr>
                <w:rFonts w:ascii="Arial" w:hAnsi="Arial" w:cs="Arial"/>
                <w:sz w:val="22"/>
                <w:szCs w:val="22"/>
              </w:rPr>
              <w:t>There is a strong association between worklessness and poor health. This may be partly a health selection effect, but it is also to a large extent cause and effect. There is strong evidence that unemployment is generally harmful to health, including:</w:t>
            </w:r>
          </w:p>
          <w:p w14:paraId="6F4B98FA" w14:textId="77777777" w:rsidR="00635805" w:rsidRPr="00635805" w:rsidRDefault="00635805" w:rsidP="00635805">
            <w:pPr>
              <w:numPr>
                <w:ilvl w:val="0"/>
                <w:numId w:val="3"/>
              </w:numPr>
              <w:rPr>
                <w:rFonts w:ascii="Arial" w:hAnsi="Arial" w:cs="Arial"/>
                <w:sz w:val="22"/>
                <w:szCs w:val="22"/>
              </w:rPr>
            </w:pPr>
            <w:r w:rsidRPr="00635805">
              <w:rPr>
                <w:rFonts w:ascii="Arial" w:hAnsi="Arial" w:cs="Arial"/>
                <w:sz w:val="22"/>
                <w:szCs w:val="22"/>
              </w:rPr>
              <w:t xml:space="preserve">higher </w:t>
            </w:r>
            <w:proofErr w:type="gramStart"/>
            <w:r w:rsidRPr="00635805">
              <w:rPr>
                <w:rFonts w:ascii="Arial" w:hAnsi="Arial" w:cs="Arial"/>
                <w:sz w:val="22"/>
                <w:szCs w:val="22"/>
              </w:rPr>
              <w:t>mortality;</w:t>
            </w:r>
            <w:proofErr w:type="gramEnd"/>
          </w:p>
          <w:p w14:paraId="42389134" w14:textId="77777777" w:rsidR="00635805" w:rsidRPr="00635805" w:rsidRDefault="00635805" w:rsidP="00635805">
            <w:pPr>
              <w:numPr>
                <w:ilvl w:val="0"/>
                <w:numId w:val="3"/>
              </w:numPr>
              <w:rPr>
                <w:rFonts w:ascii="Arial" w:hAnsi="Arial" w:cs="Arial"/>
                <w:sz w:val="22"/>
                <w:szCs w:val="22"/>
              </w:rPr>
            </w:pPr>
            <w:r w:rsidRPr="00635805">
              <w:rPr>
                <w:rFonts w:ascii="Arial" w:hAnsi="Arial" w:cs="Arial"/>
                <w:sz w:val="22"/>
                <w:szCs w:val="22"/>
              </w:rPr>
              <w:t xml:space="preserve">poorer general health, long-standing illness, limiting longstanding </w:t>
            </w:r>
            <w:proofErr w:type="gramStart"/>
            <w:r w:rsidRPr="00635805">
              <w:rPr>
                <w:rFonts w:ascii="Arial" w:hAnsi="Arial" w:cs="Arial"/>
                <w:sz w:val="22"/>
                <w:szCs w:val="22"/>
              </w:rPr>
              <w:t>illness;</w:t>
            </w:r>
            <w:proofErr w:type="gramEnd"/>
          </w:p>
          <w:p w14:paraId="0F273E67" w14:textId="77777777" w:rsidR="00635805" w:rsidRPr="00635805" w:rsidRDefault="00635805" w:rsidP="00635805">
            <w:pPr>
              <w:numPr>
                <w:ilvl w:val="0"/>
                <w:numId w:val="3"/>
              </w:numPr>
              <w:rPr>
                <w:rFonts w:ascii="Arial" w:hAnsi="Arial" w:cs="Arial"/>
                <w:sz w:val="22"/>
                <w:szCs w:val="22"/>
              </w:rPr>
            </w:pPr>
            <w:r w:rsidRPr="00635805">
              <w:rPr>
                <w:rFonts w:ascii="Arial" w:hAnsi="Arial" w:cs="Arial"/>
                <w:sz w:val="22"/>
                <w:szCs w:val="22"/>
              </w:rPr>
              <w:t xml:space="preserve">poorer mental health, psychological distress, minor psychological/psychiatric </w:t>
            </w:r>
            <w:proofErr w:type="gramStart"/>
            <w:r w:rsidRPr="00635805">
              <w:rPr>
                <w:rFonts w:ascii="Arial" w:hAnsi="Arial" w:cs="Arial"/>
                <w:sz w:val="22"/>
                <w:szCs w:val="22"/>
              </w:rPr>
              <w:t>morbidity;</w:t>
            </w:r>
            <w:proofErr w:type="gramEnd"/>
          </w:p>
          <w:p w14:paraId="6F91A5F8" w14:textId="77777777" w:rsidR="00635805" w:rsidRPr="00635805" w:rsidRDefault="00635805" w:rsidP="00635805">
            <w:pPr>
              <w:numPr>
                <w:ilvl w:val="0"/>
                <w:numId w:val="3"/>
              </w:numPr>
              <w:rPr>
                <w:rFonts w:ascii="Arial" w:hAnsi="Arial" w:cs="Arial"/>
                <w:sz w:val="22"/>
                <w:szCs w:val="22"/>
              </w:rPr>
            </w:pPr>
            <w:r w:rsidRPr="00635805">
              <w:rPr>
                <w:rFonts w:ascii="Arial" w:hAnsi="Arial" w:cs="Arial"/>
                <w:sz w:val="22"/>
                <w:szCs w:val="22"/>
              </w:rPr>
              <w:t>higher medical consultation, medication consumption and hospital admission rates</w:t>
            </w:r>
          </w:p>
          <w:p w14:paraId="41990FE8" w14:textId="77777777" w:rsidR="00635805" w:rsidRPr="00635805" w:rsidRDefault="00635805" w:rsidP="00635805">
            <w:pPr>
              <w:rPr>
                <w:rFonts w:ascii="Arial" w:hAnsi="Arial" w:cs="Arial"/>
                <w:sz w:val="22"/>
                <w:szCs w:val="22"/>
              </w:rPr>
            </w:pPr>
          </w:p>
          <w:p w14:paraId="28041804"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There is strong evidence that re-employment leads to improved self-esteem, improved general and mental health, and reduced psychological distress and minor psychiatric morbidity. The magnitude of this improvement </w:t>
            </w:r>
            <w:proofErr w:type="gramStart"/>
            <w:r w:rsidRPr="00635805">
              <w:rPr>
                <w:rFonts w:ascii="Arial" w:hAnsi="Arial" w:cs="Arial"/>
                <w:sz w:val="22"/>
                <w:szCs w:val="22"/>
              </w:rPr>
              <w:t>is more or less</w:t>
            </w:r>
            <w:proofErr w:type="gramEnd"/>
            <w:r w:rsidRPr="00635805">
              <w:rPr>
                <w:rFonts w:ascii="Arial" w:hAnsi="Arial" w:cs="Arial"/>
                <w:sz w:val="22"/>
                <w:szCs w:val="22"/>
              </w:rPr>
              <w:t xml:space="preserve"> comparable to the adverse effects of job loss.</w:t>
            </w:r>
          </w:p>
          <w:p w14:paraId="401A1809" w14:textId="77777777" w:rsidR="00635805" w:rsidRPr="00635805" w:rsidRDefault="00635805" w:rsidP="00635805">
            <w:pPr>
              <w:rPr>
                <w:rFonts w:ascii="Arial" w:hAnsi="Arial" w:cs="Arial"/>
                <w:sz w:val="22"/>
                <w:szCs w:val="22"/>
              </w:rPr>
            </w:pPr>
          </w:p>
          <w:p w14:paraId="4418EF28" w14:textId="77777777" w:rsidR="00635805" w:rsidRPr="00635805" w:rsidRDefault="00635805" w:rsidP="00635805">
            <w:pPr>
              <w:rPr>
                <w:rFonts w:ascii="Arial" w:hAnsi="Arial" w:cs="Arial"/>
                <w:sz w:val="22"/>
                <w:szCs w:val="22"/>
              </w:rPr>
            </w:pPr>
            <w:r w:rsidRPr="00635805">
              <w:rPr>
                <w:rFonts w:ascii="Arial" w:hAnsi="Arial" w:cs="Arial"/>
                <w:sz w:val="22"/>
                <w:szCs w:val="22"/>
              </w:rPr>
              <w:t>There is a broad consensus across multiple disciplines, disability groups, employers, unions, insurers and all political parties, based on extensive clinical experience and on principles of fairness and social justice. When their health condition permits, sick and disabled people (particularly those with “common health problems”) should be encouraged and supported to remain in or to (re)-enter work as soon as possible because it:</w:t>
            </w:r>
          </w:p>
          <w:p w14:paraId="0B9B9BDD" w14:textId="77777777" w:rsidR="00635805" w:rsidRPr="00635805" w:rsidRDefault="00635805" w:rsidP="00635805">
            <w:pPr>
              <w:numPr>
                <w:ilvl w:val="0"/>
                <w:numId w:val="4"/>
              </w:numPr>
              <w:rPr>
                <w:rFonts w:ascii="Arial" w:hAnsi="Arial" w:cs="Arial"/>
                <w:sz w:val="22"/>
                <w:szCs w:val="22"/>
              </w:rPr>
            </w:pPr>
            <w:r w:rsidRPr="00635805">
              <w:rPr>
                <w:rFonts w:ascii="Arial" w:hAnsi="Arial" w:cs="Arial"/>
                <w:sz w:val="22"/>
                <w:szCs w:val="22"/>
              </w:rPr>
              <w:t xml:space="preserve">Is </w:t>
            </w:r>
            <w:proofErr w:type="gramStart"/>
            <w:r w:rsidRPr="00635805">
              <w:rPr>
                <w:rFonts w:ascii="Arial" w:hAnsi="Arial" w:cs="Arial"/>
                <w:sz w:val="22"/>
                <w:szCs w:val="22"/>
              </w:rPr>
              <w:t>therapeutic;</w:t>
            </w:r>
            <w:proofErr w:type="gramEnd"/>
          </w:p>
          <w:p w14:paraId="6BB727F4" w14:textId="77777777" w:rsidR="00635805" w:rsidRPr="00635805" w:rsidRDefault="00635805" w:rsidP="00635805">
            <w:pPr>
              <w:numPr>
                <w:ilvl w:val="0"/>
                <w:numId w:val="4"/>
              </w:numPr>
              <w:rPr>
                <w:rFonts w:ascii="Arial" w:hAnsi="Arial" w:cs="Arial"/>
                <w:sz w:val="22"/>
                <w:szCs w:val="22"/>
              </w:rPr>
            </w:pPr>
            <w:r w:rsidRPr="00635805">
              <w:rPr>
                <w:rFonts w:ascii="Arial" w:hAnsi="Arial" w:cs="Arial"/>
                <w:sz w:val="22"/>
                <w:szCs w:val="22"/>
              </w:rPr>
              <w:t xml:space="preserve">Helps to promote recovery and </w:t>
            </w:r>
            <w:proofErr w:type="gramStart"/>
            <w:r w:rsidRPr="00635805">
              <w:rPr>
                <w:rFonts w:ascii="Arial" w:hAnsi="Arial" w:cs="Arial"/>
                <w:sz w:val="22"/>
                <w:szCs w:val="22"/>
              </w:rPr>
              <w:t>rehabilitation;</w:t>
            </w:r>
            <w:proofErr w:type="gramEnd"/>
          </w:p>
          <w:p w14:paraId="6C849E18" w14:textId="77777777" w:rsidR="00635805" w:rsidRPr="00635805" w:rsidRDefault="00635805" w:rsidP="00635805">
            <w:pPr>
              <w:numPr>
                <w:ilvl w:val="0"/>
                <w:numId w:val="4"/>
              </w:numPr>
              <w:rPr>
                <w:rFonts w:ascii="Arial" w:hAnsi="Arial" w:cs="Arial"/>
                <w:sz w:val="22"/>
                <w:szCs w:val="22"/>
              </w:rPr>
            </w:pPr>
            <w:r w:rsidRPr="00635805">
              <w:rPr>
                <w:rFonts w:ascii="Arial" w:hAnsi="Arial" w:cs="Arial"/>
                <w:sz w:val="22"/>
                <w:szCs w:val="22"/>
              </w:rPr>
              <w:t xml:space="preserve">Leads to better health </w:t>
            </w:r>
            <w:proofErr w:type="gramStart"/>
            <w:r w:rsidRPr="00635805">
              <w:rPr>
                <w:rFonts w:ascii="Arial" w:hAnsi="Arial" w:cs="Arial"/>
                <w:sz w:val="22"/>
                <w:szCs w:val="22"/>
              </w:rPr>
              <w:t>outcomes;</w:t>
            </w:r>
            <w:proofErr w:type="gramEnd"/>
          </w:p>
          <w:p w14:paraId="36B1F2A2" w14:textId="77777777" w:rsidR="00635805" w:rsidRPr="00635805" w:rsidRDefault="00635805" w:rsidP="00635805">
            <w:pPr>
              <w:numPr>
                <w:ilvl w:val="0"/>
                <w:numId w:val="4"/>
              </w:numPr>
              <w:rPr>
                <w:rFonts w:ascii="Arial" w:hAnsi="Arial" w:cs="Arial"/>
                <w:sz w:val="22"/>
                <w:szCs w:val="22"/>
              </w:rPr>
            </w:pPr>
            <w:r w:rsidRPr="00635805">
              <w:rPr>
                <w:rFonts w:ascii="Arial" w:hAnsi="Arial" w:cs="Arial"/>
                <w:sz w:val="22"/>
                <w:szCs w:val="22"/>
              </w:rPr>
              <w:t xml:space="preserve">Minimises the harmful physical, mental and social effects of long-term sickness </w:t>
            </w:r>
            <w:proofErr w:type="gramStart"/>
            <w:r w:rsidRPr="00635805">
              <w:rPr>
                <w:rFonts w:ascii="Arial" w:hAnsi="Arial" w:cs="Arial"/>
                <w:sz w:val="22"/>
                <w:szCs w:val="22"/>
              </w:rPr>
              <w:t>absence;</w:t>
            </w:r>
            <w:proofErr w:type="gramEnd"/>
          </w:p>
          <w:p w14:paraId="63B60AB0" w14:textId="77777777" w:rsidR="00635805" w:rsidRPr="00635805" w:rsidRDefault="00635805" w:rsidP="00635805">
            <w:pPr>
              <w:numPr>
                <w:ilvl w:val="0"/>
                <w:numId w:val="4"/>
              </w:numPr>
              <w:rPr>
                <w:rFonts w:ascii="Arial" w:hAnsi="Arial" w:cs="Arial"/>
                <w:sz w:val="22"/>
                <w:szCs w:val="22"/>
              </w:rPr>
            </w:pPr>
            <w:r w:rsidRPr="00635805">
              <w:rPr>
                <w:rFonts w:ascii="Arial" w:hAnsi="Arial" w:cs="Arial"/>
                <w:sz w:val="22"/>
                <w:szCs w:val="22"/>
              </w:rPr>
              <w:t xml:space="preserve">Reduces the risk of long-term </w:t>
            </w:r>
            <w:proofErr w:type="gramStart"/>
            <w:r w:rsidRPr="00635805">
              <w:rPr>
                <w:rFonts w:ascii="Arial" w:hAnsi="Arial" w:cs="Arial"/>
                <w:sz w:val="22"/>
                <w:szCs w:val="22"/>
              </w:rPr>
              <w:t>incapacity;</w:t>
            </w:r>
            <w:proofErr w:type="gramEnd"/>
          </w:p>
          <w:p w14:paraId="59C4F9F9" w14:textId="77777777" w:rsidR="00635805" w:rsidRPr="00635805" w:rsidRDefault="00635805" w:rsidP="00635805">
            <w:pPr>
              <w:numPr>
                <w:ilvl w:val="0"/>
                <w:numId w:val="4"/>
              </w:numPr>
              <w:rPr>
                <w:rFonts w:ascii="Arial" w:hAnsi="Arial" w:cs="Arial"/>
                <w:sz w:val="22"/>
                <w:szCs w:val="22"/>
              </w:rPr>
            </w:pPr>
            <w:r w:rsidRPr="00635805">
              <w:rPr>
                <w:rFonts w:ascii="Arial" w:hAnsi="Arial" w:cs="Arial"/>
                <w:sz w:val="22"/>
                <w:szCs w:val="22"/>
              </w:rPr>
              <w:t xml:space="preserve">Promotes full participation in society, independence and human </w:t>
            </w:r>
            <w:proofErr w:type="gramStart"/>
            <w:r w:rsidRPr="00635805">
              <w:rPr>
                <w:rFonts w:ascii="Arial" w:hAnsi="Arial" w:cs="Arial"/>
                <w:sz w:val="22"/>
                <w:szCs w:val="22"/>
              </w:rPr>
              <w:t>rights;</w:t>
            </w:r>
            <w:proofErr w:type="gramEnd"/>
          </w:p>
          <w:p w14:paraId="74B69ED8" w14:textId="77777777" w:rsidR="00635805" w:rsidRPr="00635805" w:rsidRDefault="00635805" w:rsidP="00635805">
            <w:pPr>
              <w:numPr>
                <w:ilvl w:val="0"/>
                <w:numId w:val="4"/>
              </w:numPr>
              <w:rPr>
                <w:rFonts w:ascii="Arial" w:hAnsi="Arial" w:cs="Arial"/>
                <w:sz w:val="22"/>
                <w:szCs w:val="22"/>
              </w:rPr>
            </w:pPr>
            <w:r w:rsidRPr="00635805">
              <w:rPr>
                <w:rFonts w:ascii="Arial" w:hAnsi="Arial" w:cs="Arial"/>
                <w:sz w:val="22"/>
                <w:szCs w:val="22"/>
              </w:rPr>
              <w:t xml:space="preserve">Reduces </w:t>
            </w:r>
            <w:proofErr w:type="gramStart"/>
            <w:r w:rsidRPr="00635805">
              <w:rPr>
                <w:rFonts w:ascii="Arial" w:hAnsi="Arial" w:cs="Arial"/>
                <w:sz w:val="22"/>
                <w:szCs w:val="22"/>
              </w:rPr>
              <w:t>poverty;</w:t>
            </w:r>
            <w:proofErr w:type="gramEnd"/>
          </w:p>
          <w:p w14:paraId="1CF8B90F" w14:textId="77777777" w:rsidR="00635805" w:rsidRPr="00635805" w:rsidRDefault="00635805" w:rsidP="00635805">
            <w:pPr>
              <w:numPr>
                <w:ilvl w:val="0"/>
                <w:numId w:val="4"/>
              </w:numPr>
              <w:rPr>
                <w:rFonts w:ascii="Arial" w:hAnsi="Arial" w:cs="Arial"/>
                <w:sz w:val="22"/>
                <w:szCs w:val="22"/>
              </w:rPr>
            </w:pPr>
            <w:r w:rsidRPr="00635805">
              <w:rPr>
                <w:rFonts w:ascii="Arial" w:hAnsi="Arial" w:cs="Arial"/>
                <w:sz w:val="22"/>
                <w:szCs w:val="22"/>
              </w:rPr>
              <w:t>Improves quality of life and well-being.</w:t>
            </w:r>
          </w:p>
          <w:p w14:paraId="0CE04035" w14:textId="77777777" w:rsidR="00635805" w:rsidRPr="00635805" w:rsidRDefault="00635805" w:rsidP="00635805">
            <w:pPr>
              <w:rPr>
                <w:rFonts w:ascii="Arial" w:hAnsi="Arial" w:cs="Arial"/>
                <w:sz w:val="22"/>
                <w:szCs w:val="22"/>
              </w:rPr>
            </w:pPr>
          </w:p>
        </w:tc>
      </w:tr>
      <w:tr w:rsidR="00635805" w:rsidRPr="00635805" w14:paraId="66ABACEC" w14:textId="77777777" w:rsidTr="00693AE4">
        <w:trPr>
          <w:trHeight w:hRule="exact" w:val="340"/>
        </w:trPr>
        <w:tc>
          <w:tcPr>
            <w:tcW w:w="10189" w:type="dxa"/>
          </w:tcPr>
          <w:p w14:paraId="6B3EE387" w14:textId="77777777" w:rsidR="00635805" w:rsidRPr="00635805" w:rsidRDefault="00635805" w:rsidP="00635805">
            <w:pPr>
              <w:rPr>
                <w:rFonts w:ascii="Arial" w:hAnsi="Arial" w:cs="Arial"/>
                <w:sz w:val="22"/>
                <w:szCs w:val="22"/>
              </w:rPr>
            </w:pPr>
            <w:r w:rsidRPr="00635805">
              <w:rPr>
                <w:rFonts w:ascii="Arial" w:hAnsi="Arial" w:cs="Arial"/>
                <w:sz w:val="22"/>
                <w:szCs w:val="22"/>
              </w:rPr>
              <w:t>References</w:t>
            </w:r>
          </w:p>
        </w:tc>
      </w:tr>
      <w:tr w:rsidR="00635805" w:rsidRPr="00635805" w14:paraId="66AE1993" w14:textId="77777777" w:rsidTr="00693AE4">
        <w:trPr>
          <w:trHeight w:hRule="exact" w:val="3256"/>
        </w:trPr>
        <w:tc>
          <w:tcPr>
            <w:tcW w:w="10189" w:type="dxa"/>
          </w:tcPr>
          <w:p w14:paraId="6315D5BD" w14:textId="77777777" w:rsidR="00635805" w:rsidRPr="00635805" w:rsidRDefault="00635805" w:rsidP="00635805">
            <w:pPr>
              <w:rPr>
                <w:rFonts w:ascii="Arial" w:hAnsi="Arial" w:cs="Arial"/>
                <w:sz w:val="22"/>
                <w:szCs w:val="22"/>
              </w:rPr>
            </w:pPr>
            <w:r w:rsidRPr="00635805">
              <w:rPr>
                <w:rFonts w:ascii="Arial" w:hAnsi="Arial" w:cs="Arial"/>
                <w:sz w:val="22"/>
                <w:szCs w:val="22"/>
              </w:rPr>
              <w:t>List up to six key references or documents</w:t>
            </w:r>
          </w:p>
          <w:p w14:paraId="57B5A51A" w14:textId="77777777" w:rsidR="00635805" w:rsidRPr="00635805" w:rsidRDefault="00635805" w:rsidP="00635805">
            <w:pPr>
              <w:rPr>
                <w:rFonts w:ascii="Arial" w:hAnsi="Arial" w:cs="Arial"/>
                <w:sz w:val="22"/>
                <w:szCs w:val="22"/>
              </w:rPr>
            </w:pPr>
            <w:r w:rsidRPr="00635805">
              <w:rPr>
                <w:rFonts w:ascii="Arial" w:hAnsi="Arial" w:cs="Arial"/>
                <w:sz w:val="22"/>
                <w:szCs w:val="22"/>
              </w:rPr>
              <w:t>Extensive consultation – see transparency in outcomes – a framework for the NHS, The NHS Outcomes Framework 2011-12</w:t>
            </w:r>
          </w:p>
          <w:p w14:paraId="6E8BB06F" w14:textId="77777777" w:rsidR="00635805" w:rsidRPr="00635805" w:rsidRDefault="00635805" w:rsidP="00635805">
            <w:pPr>
              <w:pStyle w:val="Heading1"/>
              <w:spacing w:before="0" w:beforeAutospacing="0" w:after="0" w:afterAutospacing="0"/>
              <w:outlineLvl w:val="0"/>
              <w:rPr>
                <w:rFonts w:ascii="Arial" w:hAnsi="Arial" w:cs="Arial"/>
                <w:b w:val="0"/>
                <w:sz w:val="22"/>
                <w:szCs w:val="22"/>
              </w:rPr>
            </w:pPr>
          </w:p>
          <w:p w14:paraId="7FFC71EE" w14:textId="77777777" w:rsidR="00635805" w:rsidRPr="00635805" w:rsidRDefault="00635805" w:rsidP="00635805">
            <w:pPr>
              <w:pStyle w:val="Heading1"/>
              <w:spacing w:before="0" w:beforeAutospacing="0" w:after="0" w:afterAutospacing="0"/>
              <w:outlineLvl w:val="0"/>
              <w:rPr>
                <w:rFonts w:ascii="Arial" w:hAnsi="Arial" w:cs="Arial"/>
                <w:b w:val="0"/>
                <w:sz w:val="22"/>
                <w:szCs w:val="22"/>
              </w:rPr>
            </w:pPr>
            <w:r w:rsidRPr="00635805">
              <w:rPr>
                <w:rFonts w:ascii="Arial" w:hAnsi="Arial" w:cs="Arial"/>
                <w:b w:val="0"/>
                <w:sz w:val="22"/>
                <w:szCs w:val="22"/>
              </w:rPr>
              <w:t>Helping people with severe mental illness to obtain work: systematic review</w:t>
            </w:r>
          </w:p>
          <w:p w14:paraId="12ABAEFA" w14:textId="77777777" w:rsidR="00635805" w:rsidRPr="00635805" w:rsidRDefault="00635805" w:rsidP="00635805">
            <w:pPr>
              <w:pStyle w:val="Heading1"/>
              <w:spacing w:before="0" w:beforeAutospacing="0" w:after="0" w:afterAutospacing="0"/>
              <w:outlineLvl w:val="0"/>
              <w:rPr>
                <w:rFonts w:ascii="Arial" w:hAnsi="Arial" w:cs="Arial"/>
                <w:b w:val="0"/>
                <w:i/>
                <w:sz w:val="22"/>
                <w:szCs w:val="22"/>
              </w:rPr>
            </w:pPr>
            <w:r w:rsidRPr="00635805">
              <w:rPr>
                <w:rFonts w:ascii="Arial" w:hAnsi="Arial" w:cs="Arial"/>
                <w:b w:val="0"/>
                <w:i/>
                <w:sz w:val="22"/>
                <w:szCs w:val="22"/>
              </w:rPr>
              <w:t>http://www.bmj.com/content/322/7280/204.full</w:t>
            </w:r>
          </w:p>
          <w:p w14:paraId="5F645581" w14:textId="77777777" w:rsidR="00635805" w:rsidRPr="00635805" w:rsidRDefault="00635805" w:rsidP="00635805">
            <w:pPr>
              <w:autoSpaceDE w:val="0"/>
              <w:autoSpaceDN w:val="0"/>
              <w:adjustRightInd w:val="0"/>
              <w:rPr>
                <w:rFonts w:ascii="Arial" w:hAnsi="Arial" w:cs="Arial"/>
                <w:sz w:val="22"/>
                <w:szCs w:val="22"/>
              </w:rPr>
            </w:pPr>
          </w:p>
          <w:p w14:paraId="273127E8" w14:textId="77777777" w:rsidR="00635805" w:rsidRPr="00635805" w:rsidRDefault="00635805" w:rsidP="00635805">
            <w:pPr>
              <w:autoSpaceDE w:val="0"/>
              <w:autoSpaceDN w:val="0"/>
              <w:adjustRightInd w:val="0"/>
              <w:rPr>
                <w:rFonts w:ascii="Arial" w:hAnsi="Arial" w:cs="Arial"/>
                <w:sz w:val="22"/>
                <w:szCs w:val="22"/>
              </w:rPr>
            </w:pPr>
            <w:r w:rsidRPr="00635805">
              <w:rPr>
                <w:rFonts w:ascii="Arial" w:hAnsi="Arial" w:cs="Arial"/>
                <w:sz w:val="22"/>
                <w:szCs w:val="22"/>
              </w:rPr>
              <w:t>Working it out: employment for people with a mental health condition</w:t>
            </w:r>
          </w:p>
          <w:p w14:paraId="23D4B44B" w14:textId="77777777" w:rsidR="00635805" w:rsidRPr="00635805" w:rsidRDefault="00635805" w:rsidP="00635805">
            <w:pPr>
              <w:rPr>
                <w:rFonts w:ascii="Arial" w:hAnsi="Arial" w:cs="Arial"/>
                <w:i/>
                <w:sz w:val="22"/>
                <w:szCs w:val="22"/>
              </w:rPr>
            </w:pPr>
            <w:hyperlink r:id="rId8" w:history="1">
              <w:r w:rsidRPr="00635805">
                <w:rPr>
                  <w:rStyle w:val="Hyperlink"/>
                  <w:rFonts w:ascii="Arial" w:hAnsi="Arial" w:cs="Arial"/>
                  <w:i/>
                  <w:sz w:val="22"/>
                  <w:szCs w:val="22"/>
                </w:rPr>
                <w:t>http://www.nhsconfed.org/Publications/Documents/Mental_health_briefing_200mar10.pdf</w:t>
              </w:r>
            </w:hyperlink>
          </w:p>
          <w:p w14:paraId="32155FE3" w14:textId="77777777" w:rsidR="00635805" w:rsidRPr="00635805" w:rsidRDefault="00635805" w:rsidP="00635805">
            <w:pPr>
              <w:rPr>
                <w:rFonts w:ascii="Arial" w:hAnsi="Arial" w:cs="Arial"/>
                <w:sz w:val="22"/>
                <w:szCs w:val="22"/>
              </w:rPr>
            </w:pPr>
          </w:p>
          <w:p w14:paraId="790C5B9B" w14:textId="77777777" w:rsidR="00635805" w:rsidRPr="00635805" w:rsidRDefault="00635805" w:rsidP="00635805">
            <w:pPr>
              <w:rPr>
                <w:rFonts w:ascii="Arial" w:hAnsi="Arial" w:cs="Arial"/>
                <w:sz w:val="22"/>
                <w:szCs w:val="22"/>
              </w:rPr>
            </w:pPr>
            <w:r w:rsidRPr="00635805">
              <w:rPr>
                <w:rFonts w:ascii="Arial" w:hAnsi="Arial" w:cs="Arial"/>
                <w:sz w:val="22"/>
                <w:szCs w:val="22"/>
              </w:rPr>
              <w:t>Is work good for your health and well-being? – Gordon Waddell, A Kim Burton</w:t>
            </w:r>
          </w:p>
          <w:p w14:paraId="6A2348D6" w14:textId="77777777" w:rsidR="00635805" w:rsidRPr="00635805" w:rsidRDefault="00635805" w:rsidP="00635805">
            <w:pPr>
              <w:rPr>
                <w:rFonts w:ascii="Arial" w:hAnsi="Arial" w:cs="Arial"/>
                <w:i/>
                <w:sz w:val="22"/>
                <w:szCs w:val="22"/>
              </w:rPr>
            </w:pPr>
            <w:r w:rsidRPr="00635805">
              <w:rPr>
                <w:rFonts w:ascii="Arial" w:hAnsi="Arial" w:cs="Arial"/>
                <w:i/>
                <w:sz w:val="22"/>
                <w:szCs w:val="22"/>
              </w:rPr>
              <w:t>http://www.dwp.gov.uk/docs/hwwb-is-work-good-for-you.pdf</w:t>
            </w:r>
          </w:p>
        </w:tc>
      </w:tr>
      <w:tr w:rsidR="00635805" w:rsidRPr="00635805" w14:paraId="7423051D" w14:textId="77777777" w:rsidTr="00693AE4">
        <w:trPr>
          <w:trHeight w:hRule="exact" w:val="367"/>
        </w:trPr>
        <w:tc>
          <w:tcPr>
            <w:tcW w:w="10189" w:type="dxa"/>
          </w:tcPr>
          <w:p w14:paraId="40180274"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Clinical advice </w:t>
            </w:r>
          </w:p>
        </w:tc>
      </w:tr>
      <w:tr w:rsidR="00635805" w:rsidRPr="00635805" w14:paraId="01A3EE07" w14:textId="77777777" w:rsidTr="00693AE4">
        <w:trPr>
          <w:trHeight w:hRule="exact" w:val="1046"/>
        </w:trPr>
        <w:tc>
          <w:tcPr>
            <w:tcW w:w="10189" w:type="dxa"/>
          </w:tcPr>
          <w:p w14:paraId="7E8815BA" w14:textId="42DA2DAF" w:rsidR="00635805" w:rsidRPr="00635805" w:rsidRDefault="00635805" w:rsidP="00635805">
            <w:pPr>
              <w:rPr>
                <w:rFonts w:ascii="Arial" w:hAnsi="Arial" w:cs="Arial"/>
                <w:sz w:val="22"/>
                <w:szCs w:val="22"/>
              </w:rPr>
            </w:pPr>
            <w:r w:rsidRPr="00635805">
              <w:rPr>
                <w:rFonts w:ascii="Arial" w:hAnsi="Arial" w:cs="Arial"/>
                <w:sz w:val="22"/>
                <w:szCs w:val="22"/>
              </w:rPr>
              <w:lastRenderedPageBreak/>
              <w:t xml:space="preserve">Provide details of any clinical advice or support already given in development or preparation of indicator.  </w:t>
            </w:r>
          </w:p>
          <w:p w14:paraId="45B68BDD" w14:textId="77777777" w:rsidR="00635805" w:rsidRPr="00635805" w:rsidRDefault="00635805" w:rsidP="00635805">
            <w:pPr>
              <w:rPr>
                <w:rFonts w:ascii="Arial" w:hAnsi="Arial" w:cs="Arial"/>
                <w:sz w:val="22"/>
                <w:szCs w:val="22"/>
              </w:rPr>
            </w:pPr>
          </w:p>
          <w:p w14:paraId="07206A8A" w14:textId="77777777" w:rsidR="00635805" w:rsidRPr="00635805" w:rsidRDefault="00635805" w:rsidP="00635805">
            <w:pPr>
              <w:rPr>
                <w:rFonts w:ascii="Arial" w:hAnsi="Arial" w:cs="Arial"/>
                <w:sz w:val="22"/>
                <w:szCs w:val="22"/>
              </w:rPr>
            </w:pPr>
            <w:r w:rsidRPr="00635805">
              <w:rPr>
                <w:rFonts w:ascii="Arial" w:hAnsi="Arial" w:cs="Arial"/>
                <w:sz w:val="22"/>
                <w:szCs w:val="22"/>
              </w:rPr>
              <w:t>Clinical experts, including the Royal College of Psychiatrists, agree that this is an important outcome for people with mental illness.</w:t>
            </w:r>
          </w:p>
        </w:tc>
      </w:tr>
    </w:tbl>
    <w:p w14:paraId="4D14B5E3" w14:textId="77777777" w:rsidR="00635805" w:rsidRDefault="00635805"/>
    <w:p w14:paraId="43E21EF4"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Indicator Rationale Review </w:t>
      </w:r>
      <w:r w:rsidRPr="00635805">
        <w:rPr>
          <w:rFonts w:ascii="Arial" w:hAnsi="Arial" w:cs="Arial"/>
          <w:b/>
          <w:sz w:val="22"/>
          <w:szCs w:val="22"/>
        </w:rPr>
        <w:t>(IC use only)</w:t>
      </w:r>
    </w:p>
    <w:tbl>
      <w:tblPr>
        <w:tblStyle w:val="TableGrid1"/>
        <w:tblW w:w="10189" w:type="dxa"/>
        <w:tblInd w:w="-588" w:type="dxa"/>
        <w:tblLayout w:type="fixed"/>
        <w:tblLook w:val="04A0" w:firstRow="1" w:lastRow="0" w:firstColumn="1" w:lastColumn="0" w:noHBand="0" w:noVBand="1"/>
      </w:tblPr>
      <w:tblGrid>
        <w:gridCol w:w="5142"/>
        <w:gridCol w:w="1028"/>
        <w:gridCol w:w="3305"/>
        <w:gridCol w:w="714"/>
      </w:tblGrid>
      <w:tr w:rsidR="00635805" w:rsidRPr="00635805" w14:paraId="5CCCF5E7" w14:textId="77777777" w:rsidTr="00693AE4">
        <w:trPr>
          <w:trHeight w:val="345"/>
        </w:trPr>
        <w:tc>
          <w:tcPr>
            <w:tcW w:w="5142" w:type="dxa"/>
          </w:tcPr>
          <w:p w14:paraId="63C845C3" w14:textId="77777777" w:rsidR="00635805" w:rsidRPr="00635805" w:rsidRDefault="00635805" w:rsidP="00635805">
            <w:pPr>
              <w:rPr>
                <w:rFonts w:ascii="Arial" w:hAnsi="Arial" w:cs="Arial"/>
                <w:sz w:val="22"/>
                <w:szCs w:val="22"/>
              </w:rPr>
            </w:pPr>
            <w:r w:rsidRPr="00635805">
              <w:rPr>
                <w:rFonts w:ascii="Arial" w:hAnsi="Arial" w:cs="Arial"/>
                <w:sz w:val="22"/>
                <w:szCs w:val="22"/>
              </w:rPr>
              <w:t>Priority level linked to policy, strategy or programme</w:t>
            </w:r>
          </w:p>
          <w:p w14:paraId="15292841"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Quality of evidence </w:t>
            </w:r>
          </w:p>
          <w:p w14:paraId="66F9F3FE"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 - clinical trial / cohort studies/ meta-analysis </w:t>
            </w:r>
          </w:p>
          <w:p w14:paraId="1E1241D3"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 - non-analytical studies</w:t>
            </w:r>
          </w:p>
          <w:p w14:paraId="3D73FA5E"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 - best practice (clinical) </w:t>
            </w:r>
          </w:p>
          <w:p w14:paraId="2558C343"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 - good practice for patient experience</w:t>
            </w:r>
          </w:p>
          <w:p w14:paraId="5947B662" w14:textId="77777777" w:rsidR="00635805" w:rsidRPr="00635805" w:rsidRDefault="00635805" w:rsidP="00635805">
            <w:pPr>
              <w:rPr>
                <w:rFonts w:ascii="Arial" w:hAnsi="Arial" w:cs="Arial"/>
                <w:b/>
                <w:sz w:val="22"/>
                <w:szCs w:val="22"/>
              </w:rPr>
            </w:pPr>
          </w:p>
          <w:p w14:paraId="2605F4E0" w14:textId="2F2CADA9" w:rsidR="00635805" w:rsidRPr="00635805" w:rsidRDefault="00635805" w:rsidP="00635805">
            <w:pPr>
              <w:rPr>
                <w:rFonts w:ascii="Arial" w:hAnsi="Arial" w:cs="Arial"/>
                <w:sz w:val="22"/>
                <w:szCs w:val="22"/>
              </w:rPr>
            </w:pPr>
            <w:r w:rsidRPr="00635805">
              <w:rPr>
                <w:rFonts w:ascii="Arial" w:hAnsi="Arial" w:cs="Arial"/>
                <w:b/>
                <w:sz w:val="22"/>
                <w:szCs w:val="22"/>
              </w:rPr>
              <w:t>Information complete - proceed</w:t>
            </w:r>
            <w:r w:rsidRPr="00635805">
              <w:rPr>
                <w:rFonts w:ascii="Arial" w:hAnsi="Arial" w:cs="Arial"/>
                <w:sz w:val="22"/>
                <w:szCs w:val="22"/>
              </w:rPr>
              <w:t xml:space="preserve"> </w:t>
            </w:r>
          </w:p>
        </w:tc>
        <w:bookmarkStart w:id="55" w:name="Dropdown1"/>
        <w:tc>
          <w:tcPr>
            <w:tcW w:w="1028" w:type="dxa"/>
          </w:tcPr>
          <w:p w14:paraId="600F00FD" w14:textId="77777777" w:rsidR="00635805" w:rsidRPr="00635805" w:rsidRDefault="00635805" w:rsidP="00635805">
            <w:pPr>
              <w:ind w:left="60"/>
              <w:rPr>
                <w:rFonts w:ascii="Arial" w:hAnsi="Arial" w:cs="Arial"/>
                <w:sz w:val="22"/>
                <w:szCs w:val="22"/>
              </w:rPr>
            </w:pPr>
            <w:r w:rsidRPr="00635805">
              <w:rPr>
                <w:rFonts w:ascii="Arial" w:hAnsi="Arial" w:cs="Arial"/>
                <w:sz w:val="22"/>
                <w:szCs w:val="22"/>
              </w:rPr>
              <w:fldChar w:fldCharType="begin">
                <w:ffData>
                  <w:name w:val="Dropdown1"/>
                  <w:enabled/>
                  <w:calcOnExit w:val="0"/>
                  <w:helpText w:type="text" w:val="Select relevant priority level, default is Medium, which will pass the application through Pipeline at next scheduled availability.  High only for urgent, Low where timescales are 6 months or more.  "/>
                  <w:ddList>
                    <w:listEntry w:val="Medium"/>
                    <w:listEntry w:val="High"/>
                    <w:listEntry w:val="Low"/>
                  </w:ddList>
                </w:ffData>
              </w:fldChar>
            </w:r>
            <w:r w:rsidRPr="00635805">
              <w:rPr>
                <w:rFonts w:ascii="Arial" w:hAnsi="Arial" w:cs="Arial"/>
                <w:sz w:val="22"/>
                <w:szCs w:val="22"/>
              </w:rPr>
              <w:instrText xml:space="preserve"> FORMDROPDOWN </w:instrText>
            </w:r>
            <w:r w:rsidRPr="00635805">
              <w:rPr>
                <w:rFonts w:ascii="Arial" w:hAnsi="Arial" w:cs="Arial"/>
                <w:sz w:val="22"/>
                <w:szCs w:val="22"/>
              </w:rPr>
            </w:r>
            <w:r w:rsidRPr="00635805">
              <w:rPr>
                <w:rFonts w:ascii="Arial" w:hAnsi="Arial" w:cs="Arial"/>
                <w:sz w:val="22"/>
                <w:szCs w:val="22"/>
              </w:rPr>
              <w:fldChar w:fldCharType="end"/>
            </w:r>
            <w:bookmarkEnd w:id="55"/>
          </w:p>
          <w:p w14:paraId="3AA5C686" w14:textId="77777777" w:rsidR="00635805" w:rsidRPr="00635805" w:rsidRDefault="00635805" w:rsidP="00635805">
            <w:pPr>
              <w:ind w:left="60"/>
              <w:rPr>
                <w:rFonts w:ascii="Arial" w:hAnsi="Arial" w:cs="Arial"/>
                <w:sz w:val="22"/>
                <w:szCs w:val="22"/>
              </w:rPr>
            </w:pPr>
          </w:p>
          <w:p w14:paraId="04BDC9A4" w14:textId="77777777" w:rsidR="00635805" w:rsidRPr="00635805" w:rsidRDefault="00635805" w:rsidP="00635805">
            <w:pPr>
              <w:ind w:left="60"/>
              <w:rPr>
                <w:rFonts w:ascii="Arial" w:hAnsi="Arial" w:cs="Arial"/>
                <w:sz w:val="22"/>
                <w:szCs w:val="22"/>
              </w:rPr>
            </w:pPr>
          </w:p>
          <w:p w14:paraId="7FED4C93"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4D9FA5DA"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94"/>
                  <w:enabled/>
                  <w:calcOnExit w:val="0"/>
                  <w:checkBox>
                    <w:sizeAuto/>
                    <w:default w:val="0"/>
                  </w:checkBox>
                </w:ffData>
              </w:fldChar>
            </w:r>
            <w:bookmarkStart w:id="56" w:name="Check94"/>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56"/>
          </w:p>
          <w:p w14:paraId="00AA7F2E"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95"/>
                  <w:enabled/>
                  <w:calcOnExit w:val="0"/>
                  <w:checkBox>
                    <w:sizeAuto/>
                    <w:default w:val="0"/>
                  </w:checkBox>
                </w:ffData>
              </w:fldChar>
            </w:r>
            <w:bookmarkStart w:id="57" w:name="Check95"/>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57"/>
          </w:p>
          <w:p w14:paraId="27DDB92A"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96"/>
                  <w:enabled/>
                  <w:calcOnExit w:val="0"/>
                  <w:checkBox>
                    <w:sizeAuto/>
                    <w:default w:val="0"/>
                  </w:checkBox>
                </w:ffData>
              </w:fldChar>
            </w:r>
            <w:bookmarkStart w:id="58" w:name="Check96"/>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58"/>
          </w:p>
          <w:p w14:paraId="0015559B" w14:textId="77777777" w:rsidR="00635805" w:rsidRPr="00635805" w:rsidRDefault="00635805" w:rsidP="00635805">
            <w:pPr>
              <w:jc w:val="center"/>
              <w:rPr>
                <w:rFonts w:ascii="Arial" w:hAnsi="Arial" w:cs="Arial"/>
                <w:sz w:val="22"/>
                <w:szCs w:val="22"/>
              </w:rPr>
            </w:pPr>
          </w:p>
          <w:bookmarkStart w:id="59" w:name="Check97"/>
          <w:p w14:paraId="4D8FFFC7" w14:textId="4D81D604" w:rsidR="00635805" w:rsidRPr="00635805" w:rsidRDefault="00635805" w:rsidP="00635805">
            <w:pPr>
              <w:ind w:left="60"/>
              <w:rPr>
                <w:rFonts w:ascii="Arial" w:hAnsi="Arial" w:cs="Arial"/>
                <w:sz w:val="22"/>
                <w:szCs w:val="22"/>
              </w:rPr>
            </w:pPr>
            <w:r w:rsidRPr="00635805">
              <w:rPr>
                <w:rFonts w:ascii="Arial" w:hAnsi="Arial" w:cs="Arial"/>
                <w:sz w:val="22"/>
                <w:szCs w:val="22"/>
              </w:rPr>
              <w:fldChar w:fldCharType="begin">
                <w:ffData>
                  <w:name w:val="Check97"/>
                  <w:enabled/>
                  <w:calcOnExit w:val="0"/>
                  <w:helpText w:type="text" w:val="This means we have enough information to proceed, not that the indicator will be rated as high quality"/>
                  <w:checkBox>
                    <w:sizeAuto/>
                    <w:default w:val="0"/>
                    <w:checked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59"/>
          </w:p>
        </w:tc>
        <w:tc>
          <w:tcPr>
            <w:tcW w:w="3305" w:type="dxa"/>
          </w:tcPr>
          <w:p w14:paraId="08FC2A37" w14:textId="77777777" w:rsidR="00635805" w:rsidRPr="00635805" w:rsidRDefault="00635805" w:rsidP="00635805">
            <w:pPr>
              <w:rPr>
                <w:rFonts w:ascii="Arial" w:hAnsi="Arial" w:cs="Arial"/>
                <w:i/>
                <w:sz w:val="22"/>
                <w:szCs w:val="22"/>
              </w:rPr>
            </w:pPr>
            <w:r w:rsidRPr="00635805">
              <w:rPr>
                <w:rFonts w:ascii="Arial" w:hAnsi="Arial" w:cs="Arial"/>
                <w:i/>
                <w:sz w:val="22"/>
                <w:szCs w:val="22"/>
              </w:rPr>
              <w:t>Requires revision for following reasons:</w:t>
            </w:r>
          </w:p>
          <w:p w14:paraId="4CEC45D0" w14:textId="77777777" w:rsidR="00635805" w:rsidRPr="00635805" w:rsidRDefault="00635805" w:rsidP="00635805">
            <w:pPr>
              <w:rPr>
                <w:rFonts w:ascii="Arial" w:hAnsi="Arial" w:cs="Arial"/>
                <w:sz w:val="22"/>
                <w:szCs w:val="22"/>
              </w:rPr>
            </w:pPr>
            <w:r w:rsidRPr="00635805">
              <w:rPr>
                <w:rFonts w:ascii="Arial" w:hAnsi="Arial" w:cs="Arial"/>
                <w:sz w:val="22"/>
                <w:szCs w:val="22"/>
              </w:rPr>
              <w:t>Policy, strategy, programme information not complete</w:t>
            </w:r>
          </w:p>
          <w:p w14:paraId="28545D4C" w14:textId="1F3F217E" w:rsidR="00635805" w:rsidRPr="00635805" w:rsidRDefault="00635805" w:rsidP="00635805">
            <w:pPr>
              <w:rPr>
                <w:rFonts w:ascii="Arial" w:hAnsi="Arial" w:cs="Arial"/>
                <w:i/>
                <w:sz w:val="22"/>
                <w:szCs w:val="22"/>
              </w:rPr>
            </w:pPr>
            <w:r w:rsidRPr="00635805">
              <w:rPr>
                <w:rFonts w:ascii="Arial" w:hAnsi="Arial" w:cs="Arial"/>
                <w:sz w:val="22"/>
                <w:szCs w:val="22"/>
              </w:rPr>
              <w:t>Evidence information not complete</w:t>
            </w:r>
          </w:p>
        </w:tc>
        <w:tc>
          <w:tcPr>
            <w:tcW w:w="714" w:type="dxa"/>
          </w:tcPr>
          <w:p w14:paraId="53F4ABF3" w14:textId="77777777" w:rsidR="00635805" w:rsidRPr="00635805" w:rsidRDefault="00635805" w:rsidP="00635805">
            <w:pPr>
              <w:jc w:val="center"/>
              <w:rPr>
                <w:rFonts w:ascii="Arial" w:hAnsi="Arial" w:cs="Arial"/>
                <w:sz w:val="22"/>
                <w:szCs w:val="22"/>
              </w:rPr>
            </w:pPr>
          </w:p>
          <w:p w14:paraId="6C756690" w14:textId="77777777" w:rsidR="00635805" w:rsidRPr="00635805" w:rsidRDefault="00635805" w:rsidP="00635805">
            <w:pPr>
              <w:jc w:val="center"/>
              <w:rPr>
                <w:rFonts w:ascii="Arial" w:hAnsi="Arial" w:cs="Arial"/>
                <w:sz w:val="22"/>
                <w:szCs w:val="22"/>
              </w:rPr>
            </w:pPr>
          </w:p>
          <w:p w14:paraId="6EEC819E" w14:textId="77777777" w:rsidR="00635805" w:rsidRPr="00635805" w:rsidRDefault="00635805" w:rsidP="00635805">
            <w:pPr>
              <w:jc w:val="center"/>
              <w:rPr>
                <w:rFonts w:ascii="Arial" w:hAnsi="Arial" w:cs="Arial"/>
                <w:sz w:val="22"/>
                <w:szCs w:val="22"/>
              </w:rPr>
            </w:pPr>
          </w:p>
          <w:p w14:paraId="02358C67"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28"/>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478BE495" w14:textId="5B580496"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29"/>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tc>
      </w:tr>
    </w:tbl>
    <w:p w14:paraId="7C894EA0" w14:textId="77777777" w:rsidR="00635805" w:rsidRDefault="00635805"/>
    <w:p w14:paraId="180A7723" w14:textId="77777777" w:rsidR="00635805" w:rsidRDefault="00635805"/>
    <w:tbl>
      <w:tblPr>
        <w:tblStyle w:val="TableGrid1"/>
        <w:tblW w:w="10206" w:type="dxa"/>
        <w:tblInd w:w="-575" w:type="dxa"/>
        <w:tblLayout w:type="fixed"/>
        <w:tblLook w:val="0020" w:firstRow="1" w:lastRow="0" w:firstColumn="0" w:lastColumn="0" w:noHBand="0" w:noVBand="0"/>
      </w:tblPr>
      <w:tblGrid>
        <w:gridCol w:w="10206"/>
      </w:tblGrid>
      <w:tr w:rsidR="00635805" w:rsidRPr="00635805" w14:paraId="1B16768E" w14:textId="77777777" w:rsidTr="00693AE4">
        <w:trPr>
          <w:trHeight w:val="180"/>
        </w:trPr>
        <w:tc>
          <w:tcPr>
            <w:tcW w:w="10206" w:type="dxa"/>
          </w:tcPr>
          <w:p w14:paraId="56B28EA0" w14:textId="5AB4DF09" w:rsidR="00635805" w:rsidRPr="00635805" w:rsidRDefault="00635805" w:rsidP="00635805">
            <w:pPr>
              <w:rPr>
                <w:rFonts w:ascii="Arial" w:hAnsi="Arial" w:cs="Arial"/>
                <w:b/>
                <w:sz w:val="22"/>
                <w:szCs w:val="22"/>
              </w:rPr>
            </w:pPr>
            <w:r w:rsidRPr="00635805">
              <w:rPr>
                <w:rFonts w:ascii="Arial" w:hAnsi="Arial" w:cs="Arial"/>
                <w:b/>
                <w:sz w:val="22"/>
                <w:szCs w:val="22"/>
              </w:rPr>
              <w:t>Indicator Methodology – information sources</w:t>
            </w:r>
          </w:p>
        </w:tc>
      </w:tr>
      <w:tr w:rsidR="00635805" w:rsidRPr="00635805" w14:paraId="67279870" w14:textId="77777777" w:rsidTr="00693AE4">
        <w:trPr>
          <w:trHeight w:val="180"/>
        </w:trPr>
        <w:tc>
          <w:tcPr>
            <w:tcW w:w="10206" w:type="dxa"/>
          </w:tcPr>
          <w:p w14:paraId="47CEE4AD" w14:textId="77777777" w:rsidR="00635805" w:rsidRPr="00635805" w:rsidRDefault="00635805" w:rsidP="00635805">
            <w:pPr>
              <w:rPr>
                <w:rFonts w:ascii="Arial" w:hAnsi="Arial" w:cs="Arial"/>
                <w:sz w:val="22"/>
                <w:szCs w:val="22"/>
              </w:rPr>
            </w:pPr>
            <w:r w:rsidRPr="00635805">
              <w:rPr>
                <w:rFonts w:ascii="Arial" w:hAnsi="Arial" w:cs="Arial"/>
                <w:sz w:val="22"/>
                <w:szCs w:val="22"/>
              </w:rPr>
              <w:t>Numerator definition   Word description of the data source</w:t>
            </w:r>
          </w:p>
        </w:tc>
      </w:tr>
      <w:tr w:rsidR="00635805" w:rsidRPr="00635805" w14:paraId="43CBB974" w14:textId="77777777" w:rsidTr="00693AE4">
        <w:trPr>
          <w:trHeight w:val="180"/>
        </w:trPr>
        <w:tc>
          <w:tcPr>
            <w:tcW w:w="10206" w:type="dxa"/>
          </w:tcPr>
          <w:p w14:paraId="750FE77C" w14:textId="77777777" w:rsidR="00635805" w:rsidRPr="00635805" w:rsidRDefault="00635805" w:rsidP="00635805">
            <w:pPr>
              <w:rPr>
                <w:rFonts w:ascii="Arial" w:hAnsi="Arial" w:cs="Arial"/>
                <w:b/>
                <w:sz w:val="22"/>
                <w:szCs w:val="22"/>
              </w:rPr>
            </w:pPr>
            <w:r w:rsidRPr="00635805">
              <w:rPr>
                <w:rFonts w:ascii="Arial" w:hAnsi="Arial" w:cs="Arial"/>
                <w:b/>
                <w:sz w:val="22"/>
                <w:szCs w:val="22"/>
              </w:rPr>
              <w:t>1. Employment rate of people with mental illness</w:t>
            </w:r>
          </w:p>
          <w:p w14:paraId="7E308857" w14:textId="77777777" w:rsidR="00635805" w:rsidRPr="00635805" w:rsidRDefault="00635805" w:rsidP="00635805">
            <w:pPr>
              <w:rPr>
                <w:rFonts w:ascii="Arial" w:hAnsi="Arial" w:cs="Arial"/>
                <w:sz w:val="22"/>
                <w:szCs w:val="22"/>
              </w:rPr>
            </w:pPr>
          </w:p>
          <w:p w14:paraId="26EB5B08" w14:textId="77777777" w:rsidR="00635805" w:rsidRPr="00635805" w:rsidRDefault="00635805" w:rsidP="00635805">
            <w:pPr>
              <w:rPr>
                <w:rFonts w:ascii="Arial" w:hAnsi="Arial" w:cs="Arial"/>
                <w:sz w:val="22"/>
                <w:szCs w:val="22"/>
              </w:rPr>
            </w:pPr>
            <w:r w:rsidRPr="00635805">
              <w:rPr>
                <w:rFonts w:ascii="Arial" w:hAnsi="Arial" w:cs="Arial"/>
                <w:sz w:val="22"/>
                <w:szCs w:val="22"/>
              </w:rPr>
              <w:t>Number of people with a mental illness who are in employment (i.e. classed as 1,2,3,4 in INECAC05 field in LFS)</w:t>
            </w:r>
          </w:p>
          <w:p w14:paraId="2E100B43" w14:textId="77777777" w:rsidR="00635805" w:rsidRPr="00635805" w:rsidRDefault="00635805" w:rsidP="00635805">
            <w:pPr>
              <w:rPr>
                <w:rFonts w:ascii="Arial" w:hAnsi="Arial" w:cs="Arial"/>
                <w:sz w:val="22"/>
                <w:szCs w:val="22"/>
              </w:rPr>
            </w:pPr>
          </w:p>
          <w:p w14:paraId="388CDC83" w14:textId="77777777" w:rsidR="00635805" w:rsidRPr="00635805" w:rsidRDefault="00635805" w:rsidP="00635805">
            <w:pPr>
              <w:rPr>
                <w:rFonts w:ascii="Arial" w:hAnsi="Arial" w:cs="Arial"/>
                <w:b/>
                <w:sz w:val="22"/>
                <w:szCs w:val="22"/>
              </w:rPr>
            </w:pPr>
            <w:r w:rsidRPr="00635805">
              <w:rPr>
                <w:rFonts w:ascii="Arial" w:hAnsi="Arial" w:cs="Arial"/>
                <w:b/>
                <w:sz w:val="22"/>
                <w:szCs w:val="22"/>
              </w:rPr>
              <w:t>2. Employment rate of population</w:t>
            </w:r>
          </w:p>
          <w:p w14:paraId="0EF458E5" w14:textId="77777777" w:rsidR="00635805" w:rsidRPr="00635805" w:rsidRDefault="00635805" w:rsidP="00635805">
            <w:pPr>
              <w:rPr>
                <w:rFonts w:ascii="Arial" w:hAnsi="Arial" w:cs="Arial"/>
                <w:sz w:val="22"/>
                <w:szCs w:val="22"/>
              </w:rPr>
            </w:pPr>
            <w:r w:rsidRPr="00635805">
              <w:rPr>
                <w:rFonts w:ascii="Arial" w:hAnsi="Arial" w:cs="Arial"/>
                <w:sz w:val="22"/>
                <w:szCs w:val="22"/>
              </w:rPr>
              <w:t>Number of people who are in employment (i.e. classed as 1,2,3,4 in INECAC05 field in LFS)</w:t>
            </w:r>
          </w:p>
          <w:p w14:paraId="4F0311B9" w14:textId="77777777" w:rsidR="00635805" w:rsidRPr="00635805" w:rsidRDefault="00635805" w:rsidP="00635805">
            <w:pPr>
              <w:rPr>
                <w:rFonts w:ascii="Arial" w:hAnsi="Arial" w:cs="Arial"/>
                <w:sz w:val="22"/>
                <w:szCs w:val="22"/>
              </w:rPr>
            </w:pPr>
          </w:p>
        </w:tc>
      </w:tr>
      <w:tr w:rsidR="00635805" w:rsidRPr="00635805" w14:paraId="1A56CBEC" w14:textId="77777777" w:rsidTr="00693AE4">
        <w:trPr>
          <w:trHeight w:val="180"/>
        </w:trPr>
        <w:tc>
          <w:tcPr>
            <w:tcW w:w="10206" w:type="dxa"/>
          </w:tcPr>
          <w:p w14:paraId="79966969" w14:textId="77777777" w:rsidR="00635805" w:rsidRPr="00635805" w:rsidRDefault="00635805" w:rsidP="00635805">
            <w:pPr>
              <w:rPr>
                <w:rFonts w:ascii="Arial" w:hAnsi="Arial" w:cs="Arial"/>
                <w:sz w:val="22"/>
                <w:szCs w:val="22"/>
              </w:rPr>
            </w:pPr>
            <w:r w:rsidRPr="00635805">
              <w:rPr>
                <w:rFonts w:ascii="Arial" w:hAnsi="Arial" w:cs="Arial"/>
                <w:sz w:val="22"/>
                <w:szCs w:val="22"/>
              </w:rPr>
              <w:t>Numerator source      Organisation and data collection</w:t>
            </w:r>
          </w:p>
        </w:tc>
      </w:tr>
      <w:tr w:rsidR="00635805" w:rsidRPr="00635805" w14:paraId="614CFA3C" w14:textId="77777777" w:rsidTr="00693AE4">
        <w:trPr>
          <w:trHeight w:val="180"/>
        </w:trPr>
        <w:tc>
          <w:tcPr>
            <w:tcW w:w="10206" w:type="dxa"/>
          </w:tcPr>
          <w:p w14:paraId="0ED9CA12" w14:textId="77777777" w:rsidR="00635805" w:rsidRPr="00635805" w:rsidRDefault="00635805" w:rsidP="00635805">
            <w:pPr>
              <w:rPr>
                <w:rFonts w:ascii="Arial" w:hAnsi="Arial" w:cs="Arial"/>
                <w:sz w:val="22"/>
                <w:szCs w:val="22"/>
              </w:rPr>
            </w:pPr>
            <w:r w:rsidRPr="00635805">
              <w:rPr>
                <w:rFonts w:ascii="Arial" w:hAnsi="Arial" w:cs="Arial"/>
                <w:sz w:val="22"/>
                <w:szCs w:val="22"/>
              </w:rPr>
              <w:t>LFS</w:t>
            </w:r>
          </w:p>
          <w:p w14:paraId="5429C3E5" w14:textId="77777777" w:rsidR="00635805" w:rsidRPr="00635805" w:rsidRDefault="00635805" w:rsidP="00635805">
            <w:pPr>
              <w:rPr>
                <w:rFonts w:ascii="Arial" w:hAnsi="Arial" w:cs="Arial"/>
                <w:sz w:val="22"/>
                <w:szCs w:val="22"/>
              </w:rPr>
            </w:pPr>
            <w:r w:rsidRPr="00635805">
              <w:rPr>
                <w:rFonts w:ascii="Arial" w:hAnsi="Arial" w:cs="Arial"/>
                <w:sz w:val="22"/>
                <w:szCs w:val="22"/>
              </w:rPr>
              <w:t>ONS population data</w:t>
            </w:r>
          </w:p>
        </w:tc>
      </w:tr>
      <w:tr w:rsidR="00635805" w:rsidRPr="00635805" w14:paraId="75280886" w14:textId="77777777" w:rsidTr="00693AE4">
        <w:trPr>
          <w:trHeight w:val="180"/>
        </w:trPr>
        <w:tc>
          <w:tcPr>
            <w:tcW w:w="10206" w:type="dxa"/>
          </w:tcPr>
          <w:p w14:paraId="6128CC07"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Numerator </w:t>
            </w:r>
            <w:proofErr w:type="gramStart"/>
            <w:r w:rsidRPr="00635805">
              <w:rPr>
                <w:rFonts w:ascii="Arial" w:hAnsi="Arial" w:cs="Arial"/>
                <w:sz w:val="22"/>
                <w:szCs w:val="22"/>
              </w:rPr>
              <w:t>construction  Which</w:t>
            </w:r>
            <w:proofErr w:type="gramEnd"/>
            <w:r w:rsidRPr="00635805">
              <w:rPr>
                <w:rFonts w:ascii="Arial" w:hAnsi="Arial" w:cs="Arial"/>
                <w:sz w:val="22"/>
                <w:szCs w:val="22"/>
              </w:rPr>
              <w:t xml:space="preserve"> data fields (specify) and values (specify codes) are combined to arrive at the count.  Include any special rules.  </w:t>
            </w:r>
          </w:p>
        </w:tc>
      </w:tr>
      <w:tr w:rsidR="00635805" w:rsidRPr="00635805" w14:paraId="5B550874" w14:textId="77777777" w:rsidTr="00693AE4">
        <w:trPr>
          <w:trHeight w:val="180"/>
        </w:trPr>
        <w:tc>
          <w:tcPr>
            <w:tcW w:w="10206" w:type="dxa"/>
          </w:tcPr>
          <w:p w14:paraId="1BDBF0AC" w14:textId="77777777" w:rsidR="00635805" w:rsidRPr="00635805" w:rsidRDefault="00635805" w:rsidP="00635805">
            <w:pPr>
              <w:rPr>
                <w:rFonts w:ascii="Arial" w:hAnsi="Arial" w:cs="Arial"/>
                <w:sz w:val="22"/>
                <w:szCs w:val="22"/>
              </w:rPr>
            </w:pPr>
          </w:p>
          <w:p w14:paraId="5FACB0DA" w14:textId="77777777" w:rsidR="00635805" w:rsidRPr="00635805" w:rsidRDefault="00635805" w:rsidP="00635805">
            <w:pPr>
              <w:rPr>
                <w:rFonts w:ascii="Arial" w:hAnsi="Arial" w:cs="Arial"/>
                <w:sz w:val="22"/>
                <w:szCs w:val="22"/>
              </w:rPr>
            </w:pPr>
            <w:r w:rsidRPr="00635805">
              <w:rPr>
                <w:rFonts w:ascii="Arial" w:hAnsi="Arial" w:cs="Arial"/>
                <w:sz w:val="22"/>
                <w:szCs w:val="22"/>
              </w:rPr>
              <w:t>For respondents where COUNTRY = 1 (England)</w:t>
            </w:r>
          </w:p>
          <w:p w14:paraId="7F098823"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Cases should be weighted by variable </w:t>
            </w:r>
            <w:r w:rsidRPr="00635805">
              <w:rPr>
                <w:rFonts w:ascii="Arial" w:hAnsi="Arial" w:cs="Arial"/>
                <w:i/>
                <w:sz w:val="22"/>
                <w:szCs w:val="22"/>
              </w:rPr>
              <w:t>pwt09</w:t>
            </w:r>
          </w:p>
          <w:p w14:paraId="2BB8AAF7" w14:textId="77777777" w:rsidR="00635805" w:rsidRPr="00635805" w:rsidRDefault="00635805" w:rsidP="00635805">
            <w:pPr>
              <w:rPr>
                <w:rFonts w:ascii="Arial" w:hAnsi="Arial" w:cs="Arial"/>
                <w:sz w:val="22"/>
                <w:szCs w:val="22"/>
              </w:rPr>
            </w:pPr>
          </w:p>
          <w:p w14:paraId="66839022" w14:textId="77777777" w:rsidR="00635805" w:rsidRPr="00635805" w:rsidRDefault="00635805" w:rsidP="00635805">
            <w:pPr>
              <w:rPr>
                <w:rFonts w:ascii="Arial" w:hAnsi="Arial" w:cs="Arial"/>
                <w:b/>
                <w:sz w:val="22"/>
                <w:szCs w:val="22"/>
              </w:rPr>
            </w:pPr>
            <w:r w:rsidRPr="00635805">
              <w:rPr>
                <w:rFonts w:ascii="Arial" w:hAnsi="Arial" w:cs="Arial"/>
                <w:b/>
                <w:sz w:val="22"/>
                <w:szCs w:val="22"/>
              </w:rPr>
              <w:t>1. Employment rate of people with mental illness</w:t>
            </w:r>
          </w:p>
          <w:p w14:paraId="603D505A" w14:textId="77777777" w:rsidR="00635805" w:rsidRPr="00635805" w:rsidRDefault="00635805" w:rsidP="00635805">
            <w:pPr>
              <w:rPr>
                <w:rFonts w:ascii="Arial" w:hAnsi="Arial" w:cs="Arial"/>
                <w:sz w:val="22"/>
                <w:szCs w:val="22"/>
              </w:rPr>
            </w:pPr>
            <w:r w:rsidRPr="00635805">
              <w:rPr>
                <w:rFonts w:ascii="Arial" w:hAnsi="Arial" w:cs="Arial"/>
                <w:sz w:val="22"/>
                <w:szCs w:val="22"/>
              </w:rPr>
              <w:t>Number of people with mental illness in employment –</w:t>
            </w:r>
          </w:p>
          <w:p w14:paraId="2B406B08" w14:textId="77777777" w:rsidR="00635805" w:rsidRPr="00635805" w:rsidRDefault="00635805" w:rsidP="00635805">
            <w:pPr>
              <w:rPr>
                <w:rFonts w:ascii="Arial" w:hAnsi="Arial" w:cs="Arial"/>
                <w:sz w:val="22"/>
                <w:szCs w:val="22"/>
              </w:rPr>
            </w:pPr>
            <w:r w:rsidRPr="00635805">
              <w:rPr>
                <w:rFonts w:ascii="Arial" w:hAnsi="Arial" w:cs="Arial"/>
                <w:sz w:val="22"/>
                <w:szCs w:val="22"/>
              </w:rPr>
              <w:t>Those where:</w:t>
            </w:r>
          </w:p>
          <w:p w14:paraId="6156DFAE" w14:textId="77777777" w:rsidR="00635805" w:rsidRPr="00635805" w:rsidRDefault="00635805" w:rsidP="00635805">
            <w:pPr>
              <w:rPr>
                <w:rFonts w:ascii="Arial" w:hAnsi="Arial" w:cs="Arial"/>
                <w:bCs/>
                <w:i/>
                <w:sz w:val="22"/>
                <w:szCs w:val="22"/>
              </w:rPr>
            </w:pPr>
            <w:r w:rsidRPr="00635805">
              <w:rPr>
                <w:rFonts w:ascii="Arial" w:hAnsi="Arial" w:cs="Arial"/>
                <w:sz w:val="22"/>
                <w:szCs w:val="22"/>
              </w:rPr>
              <w:t xml:space="preserve">LNGLIM = 1 </w:t>
            </w:r>
            <w:r w:rsidRPr="00635805">
              <w:rPr>
                <w:rFonts w:ascii="Arial" w:hAnsi="Arial" w:cs="Arial"/>
                <w:i/>
                <w:sz w:val="22"/>
                <w:szCs w:val="22"/>
              </w:rPr>
              <w:t>(the respondent has a</w:t>
            </w:r>
            <w:r w:rsidRPr="00635805">
              <w:rPr>
                <w:rFonts w:ascii="Arial" w:hAnsi="Arial" w:cs="Arial"/>
                <w:bCs/>
                <w:i/>
                <w:sz w:val="22"/>
                <w:szCs w:val="22"/>
              </w:rPr>
              <w:t xml:space="preserve"> health problem or disabilities that they expect will last for more than a year)</w:t>
            </w:r>
          </w:p>
          <w:p w14:paraId="5CD004E1" w14:textId="77777777" w:rsidR="00635805" w:rsidRPr="00635805" w:rsidRDefault="00635805" w:rsidP="00635805">
            <w:pPr>
              <w:rPr>
                <w:rFonts w:ascii="Arial" w:hAnsi="Arial" w:cs="Arial"/>
                <w:sz w:val="22"/>
                <w:szCs w:val="22"/>
              </w:rPr>
            </w:pPr>
          </w:p>
          <w:p w14:paraId="33581071"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AND </w:t>
            </w:r>
          </w:p>
          <w:p w14:paraId="547B9DAF" w14:textId="77777777" w:rsidR="00635805" w:rsidRPr="00635805" w:rsidRDefault="00635805" w:rsidP="00635805">
            <w:pPr>
              <w:rPr>
                <w:rFonts w:ascii="Arial" w:hAnsi="Arial" w:cs="Arial"/>
                <w:sz w:val="22"/>
                <w:szCs w:val="22"/>
              </w:rPr>
            </w:pPr>
          </w:p>
          <w:p w14:paraId="255D2C3A" w14:textId="77777777" w:rsidR="00635805" w:rsidRPr="00635805" w:rsidRDefault="00635805" w:rsidP="00635805">
            <w:pPr>
              <w:autoSpaceDE w:val="0"/>
              <w:autoSpaceDN w:val="0"/>
              <w:adjustRightInd w:val="0"/>
              <w:rPr>
                <w:rFonts w:ascii="Arial" w:hAnsi="Arial" w:cs="Arial"/>
                <w:bCs/>
                <w:sz w:val="22"/>
                <w:szCs w:val="22"/>
              </w:rPr>
            </w:pPr>
            <w:r w:rsidRPr="00635805">
              <w:rPr>
                <w:rFonts w:ascii="Arial" w:hAnsi="Arial" w:cs="Arial"/>
                <w:sz w:val="22"/>
                <w:szCs w:val="22"/>
              </w:rPr>
              <w:t xml:space="preserve">HEAL = 12,14 or15 </w:t>
            </w:r>
            <w:r w:rsidRPr="00635805">
              <w:rPr>
                <w:rFonts w:ascii="Arial" w:hAnsi="Arial" w:cs="Arial"/>
                <w:i/>
                <w:sz w:val="22"/>
                <w:szCs w:val="22"/>
              </w:rPr>
              <w:t xml:space="preserve">(the respondent has </w:t>
            </w:r>
            <w:r w:rsidRPr="00635805">
              <w:rPr>
                <w:rFonts w:ascii="Arial" w:hAnsi="Arial" w:cs="Arial"/>
                <w:bCs/>
                <w:i/>
                <w:sz w:val="22"/>
                <w:szCs w:val="22"/>
              </w:rPr>
              <w:t>Depression, bad nerves or anxiety (12) Severe or specific learning difficulties (mental handicap) (14) or Mental illness, or suffer from phobia, panics or other nervous disorders (15))</w:t>
            </w:r>
          </w:p>
          <w:p w14:paraId="027664E5" w14:textId="77777777" w:rsidR="00635805" w:rsidRPr="00635805" w:rsidRDefault="00635805" w:rsidP="00635805">
            <w:pPr>
              <w:rPr>
                <w:rFonts w:ascii="Arial" w:hAnsi="Arial" w:cs="Arial"/>
                <w:sz w:val="22"/>
                <w:szCs w:val="22"/>
              </w:rPr>
            </w:pPr>
          </w:p>
          <w:p w14:paraId="13096509"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AND </w:t>
            </w:r>
          </w:p>
          <w:p w14:paraId="6A75B474" w14:textId="77777777" w:rsidR="00635805" w:rsidRPr="00635805" w:rsidRDefault="00635805" w:rsidP="00635805">
            <w:pPr>
              <w:rPr>
                <w:rFonts w:ascii="Arial" w:hAnsi="Arial" w:cs="Arial"/>
                <w:sz w:val="22"/>
                <w:szCs w:val="22"/>
              </w:rPr>
            </w:pPr>
          </w:p>
          <w:p w14:paraId="4098C119" w14:textId="77777777" w:rsidR="00635805" w:rsidRPr="00635805" w:rsidRDefault="00635805" w:rsidP="00635805">
            <w:pPr>
              <w:autoSpaceDE w:val="0"/>
              <w:autoSpaceDN w:val="0"/>
              <w:adjustRightInd w:val="0"/>
              <w:rPr>
                <w:rFonts w:ascii="Arial" w:hAnsi="Arial" w:cs="Arial"/>
                <w:bCs/>
                <w:i/>
                <w:sz w:val="22"/>
                <w:szCs w:val="22"/>
              </w:rPr>
            </w:pPr>
            <w:r w:rsidRPr="00635805">
              <w:rPr>
                <w:rFonts w:ascii="Arial" w:hAnsi="Arial" w:cs="Arial"/>
                <w:sz w:val="22"/>
                <w:szCs w:val="22"/>
              </w:rPr>
              <w:t xml:space="preserve">INECAC05=1,2,3, or 4 </w:t>
            </w:r>
            <w:r w:rsidRPr="00635805">
              <w:rPr>
                <w:rFonts w:ascii="Arial" w:hAnsi="Arial" w:cs="Arial"/>
                <w:i/>
                <w:sz w:val="22"/>
                <w:szCs w:val="22"/>
              </w:rPr>
              <w:t>(</w:t>
            </w:r>
            <w:r w:rsidRPr="00635805">
              <w:rPr>
                <w:rFonts w:ascii="Arial" w:hAnsi="Arial" w:cs="Arial"/>
                <w:bCs/>
                <w:i/>
                <w:sz w:val="22"/>
                <w:szCs w:val="22"/>
              </w:rPr>
              <w:t>Respondent is either Employee (1), Self-employed (2), Government employment &amp; training programmes (3), or Unpaid family worker (4) – This is the ILO definition of Basic economic activity)</w:t>
            </w:r>
          </w:p>
          <w:p w14:paraId="3F34B8B2" w14:textId="77777777" w:rsidR="00635805" w:rsidRPr="00635805" w:rsidRDefault="00635805" w:rsidP="00635805">
            <w:pPr>
              <w:autoSpaceDE w:val="0"/>
              <w:autoSpaceDN w:val="0"/>
              <w:adjustRightInd w:val="0"/>
              <w:rPr>
                <w:rFonts w:ascii="Arial" w:hAnsi="Arial" w:cs="Arial"/>
                <w:bCs/>
                <w:sz w:val="22"/>
                <w:szCs w:val="22"/>
              </w:rPr>
            </w:pPr>
          </w:p>
          <w:p w14:paraId="649E4B9F" w14:textId="77777777" w:rsidR="00635805" w:rsidRPr="00635805" w:rsidRDefault="00635805" w:rsidP="00635805">
            <w:pPr>
              <w:rPr>
                <w:rFonts w:ascii="Arial" w:hAnsi="Arial" w:cs="Arial"/>
                <w:sz w:val="22"/>
                <w:szCs w:val="22"/>
              </w:rPr>
            </w:pPr>
            <w:r w:rsidRPr="00635805">
              <w:rPr>
                <w:rFonts w:ascii="Arial" w:hAnsi="Arial" w:cs="Arial"/>
                <w:sz w:val="22"/>
                <w:szCs w:val="22"/>
              </w:rPr>
              <w:lastRenderedPageBreak/>
              <w:t>AND</w:t>
            </w:r>
          </w:p>
          <w:p w14:paraId="27C7ED21" w14:textId="77777777" w:rsidR="00635805" w:rsidRPr="00635805" w:rsidRDefault="00635805" w:rsidP="00635805">
            <w:pPr>
              <w:rPr>
                <w:rFonts w:ascii="Arial" w:hAnsi="Arial" w:cs="Arial"/>
                <w:sz w:val="22"/>
                <w:szCs w:val="22"/>
              </w:rPr>
            </w:pPr>
          </w:p>
          <w:p w14:paraId="3BE0C0B6" w14:textId="77777777" w:rsidR="00635805" w:rsidRPr="00635805" w:rsidRDefault="00635805" w:rsidP="00635805">
            <w:pPr>
              <w:rPr>
                <w:rFonts w:ascii="Arial" w:hAnsi="Arial" w:cs="Arial"/>
                <w:sz w:val="22"/>
                <w:szCs w:val="22"/>
              </w:rPr>
            </w:pPr>
            <w:r w:rsidRPr="00635805">
              <w:rPr>
                <w:rFonts w:ascii="Arial" w:hAnsi="Arial" w:cs="Arial"/>
                <w:sz w:val="22"/>
                <w:szCs w:val="22"/>
              </w:rPr>
              <w:t>WRKAGE1664 = 1 (respondent is of working age)</w:t>
            </w:r>
          </w:p>
          <w:p w14:paraId="384DE906" w14:textId="77777777" w:rsidR="00635805" w:rsidRPr="00635805" w:rsidRDefault="00635805" w:rsidP="00635805">
            <w:pPr>
              <w:rPr>
                <w:rFonts w:ascii="Arial" w:hAnsi="Arial" w:cs="Arial"/>
                <w:sz w:val="22"/>
                <w:szCs w:val="22"/>
              </w:rPr>
            </w:pPr>
          </w:p>
          <w:p w14:paraId="1FF15C08" w14:textId="77777777" w:rsidR="00635805" w:rsidRPr="00635805" w:rsidRDefault="00635805" w:rsidP="00635805">
            <w:pPr>
              <w:rPr>
                <w:rFonts w:ascii="Arial" w:hAnsi="Arial" w:cs="Arial"/>
                <w:b/>
                <w:sz w:val="22"/>
                <w:szCs w:val="22"/>
              </w:rPr>
            </w:pPr>
            <w:r w:rsidRPr="00635805">
              <w:rPr>
                <w:rFonts w:ascii="Arial" w:hAnsi="Arial" w:cs="Arial"/>
                <w:b/>
                <w:sz w:val="22"/>
                <w:szCs w:val="22"/>
              </w:rPr>
              <w:t>2. Employment rate of population</w:t>
            </w:r>
          </w:p>
          <w:p w14:paraId="09645203" w14:textId="77777777" w:rsidR="00635805" w:rsidRPr="00635805" w:rsidRDefault="00635805" w:rsidP="00635805">
            <w:pPr>
              <w:rPr>
                <w:rFonts w:ascii="Arial" w:hAnsi="Arial" w:cs="Arial"/>
                <w:sz w:val="22"/>
                <w:szCs w:val="22"/>
              </w:rPr>
            </w:pPr>
            <w:r w:rsidRPr="00635805">
              <w:rPr>
                <w:rFonts w:ascii="Arial" w:hAnsi="Arial" w:cs="Arial"/>
                <w:sz w:val="22"/>
                <w:szCs w:val="22"/>
              </w:rPr>
              <w:t>Number of people who are in employment</w:t>
            </w:r>
          </w:p>
          <w:p w14:paraId="68AAEBEB" w14:textId="77777777" w:rsidR="00635805" w:rsidRPr="00635805" w:rsidRDefault="00635805" w:rsidP="00635805">
            <w:pPr>
              <w:rPr>
                <w:rFonts w:ascii="Arial" w:hAnsi="Arial" w:cs="Arial"/>
                <w:sz w:val="22"/>
                <w:szCs w:val="22"/>
              </w:rPr>
            </w:pPr>
            <w:r w:rsidRPr="00635805">
              <w:rPr>
                <w:rFonts w:ascii="Arial" w:hAnsi="Arial" w:cs="Arial"/>
                <w:sz w:val="22"/>
                <w:szCs w:val="22"/>
              </w:rPr>
              <w:t>Those where:</w:t>
            </w:r>
          </w:p>
          <w:p w14:paraId="0029845F" w14:textId="77777777" w:rsidR="00635805" w:rsidRPr="00635805" w:rsidRDefault="00635805" w:rsidP="00635805">
            <w:pPr>
              <w:rPr>
                <w:rFonts w:ascii="Arial" w:hAnsi="Arial" w:cs="Arial"/>
                <w:sz w:val="22"/>
                <w:szCs w:val="22"/>
              </w:rPr>
            </w:pPr>
          </w:p>
          <w:p w14:paraId="53C7D680" w14:textId="77777777" w:rsidR="00635805" w:rsidRPr="00635805" w:rsidRDefault="00635805" w:rsidP="00635805">
            <w:pPr>
              <w:autoSpaceDE w:val="0"/>
              <w:autoSpaceDN w:val="0"/>
              <w:adjustRightInd w:val="0"/>
              <w:rPr>
                <w:rFonts w:ascii="Arial" w:hAnsi="Arial" w:cs="Arial"/>
                <w:bCs/>
                <w:i/>
                <w:sz w:val="22"/>
                <w:szCs w:val="22"/>
              </w:rPr>
            </w:pPr>
            <w:r w:rsidRPr="00635805">
              <w:rPr>
                <w:rFonts w:ascii="Arial" w:hAnsi="Arial" w:cs="Arial"/>
                <w:sz w:val="22"/>
                <w:szCs w:val="22"/>
              </w:rPr>
              <w:t xml:space="preserve">INECAC05 = 1,2,3 or 4 </w:t>
            </w:r>
            <w:r w:rsidRPr="00635805">
              <w:rPr>
                <w:rFonts w:ascii="Arial" w:hAnsi="Arial" w:cs="Arial"/>
                <w:i/>
                <w:sz w:val="22"/>
                <w:szCs w:val="22"/>
              </w:rPr>
              <w:t>(</w:t>
            </w:r>
            <w:r w:rsidRPr="00635805">
              <w:rPr>
                <w:rFonts w:ascii="Arial" w:hAnsi="Arial" w:cs="Arial"/>
                <w:bCs/>
                <w:i/>
                <w:sz w:val="22"/>
                <w:szCs w:val="22"/>
              </w:rPr>
              <w:t>Respondent is either Employee (1), Self-employed (2), Government employment &amp; training programmes (3), or Unpaid family worker (4) – This is the ILO definition of Basic economic activity)</w:t>
            </w:r>
          </w:p>
          <w:p w14:paraId="347CC9DD" w14:textId="77777777" w:rsidR="00635805" w:rsidRPr="00635805" w:rsidRDefault="00635805" w:rsidP="00635805">
            <w:pPr>
              <w:rPr>
                <w:rFonts w:ascii="Arial" w:hAnsi="Arial" w:cs="Arial"/>
                <w:sz w:val="22"/>
                <w:szCs w:val="22"/>
              </w:rPr>
            </w:pPr>
          </w:p>
          <w:p w14:paraId="3258F196" w14:textId="77777777" w:rsidR="00635805" w:rsidRPr="00635805" w:rsidRDefault="00635805" w:rsidP="00635805">
            <w:pPr>
              <w:rPr>
                <w:rFonts w:ascii="Arial" w:hAnsi="Arial" w:cs="Arial"/>
                <w:sz w:val="22"/>
                <w:szCs w:val="22"/>
              </w:rPr>
            </w:pPr>
            <w:r w:rsidRPr="00635805">
              <w:rPr>
                <w:rFonts w:ascii="Arial" w:hAnsi="Arial" w:cs="Arial"/>
                <w:sz w:val="22"/>
                <w:szCs w:val="22"/>
              </w:rPr>
              <w:t>AND</w:t>
            </w:r>
          </w:p>
          <w:p w14:paraId="1938DA37" w14:textId="77777777" w:rsidR="00635805" w:rsidRPr="00635805" w:rsidRDefault="00635805" w:rsidP="00635805">
            <w:pPr>
              <w:rPr>
                <w:rFonts w:ascii="Arial" w:hAnsi="Arial" w:cs="Arial"/>
                <w:sz w:val="22"/>
                <w:szCs w:val="22"/>
              </w:rPr>
            </w:pPr>
          </w:p>
          <w:p w14:paraId="351837D6" w14:textId="77777777" w:rsidR="00635805" w:rsidRPr="00635805" w:rsidRDefault="00635805" w:rsidP="00635805">
            <w:pPr>
              <w:rPr>
                <w:rFonts w:ascii="Arial" w:hAnsi="Arial" w:cs="Arial"/>
                <w:sz w:val="22"/>
                <w:szCs w:val="22"/>
              </w:rPr>
            </w:pPr>
            <w:r w:rsidRPr="00635805">
              <w:rPr>
                <w:rFonts w:ascii="Arial" w:hAnsi="Arial" w:cs="Arial"/>
                <w:sz w:val="22"/>
                <w:szCs w:val="22"/>
              </w:rPr>
              <w:t>WRKAGE1664 = 1 (respondent is of working age)</w:t>
            </w:r>
          </w:p>
          <w:p w14:paraId="7D22EDFF" w14:textId="77777777" w:rsidR="00635805" w:rsidRPr="00635805" w:rsidRDefault="00635805" w:rsidP="00635805">
            <w:pPr>
              <w:rPr>
                <w:rFonts w:ascii="Arial" w:hAnsi="Arial" w:cs="Arial"/>
                <w:sz w:val="22"/>
                <w:szCs w:val="22"/>
              </w:rPr>
            </w:pPr>
          </w:p>
          <w:p w14:paraId="401146FF" w14:textId="77777777" w:rsidR="00635805" w:rsidRPr="00635805" w:rsidRDefault="00635805" w:rsidP="00635805">
            <w:pPr>
              <w:rPr>
                <w:rFonts w:ascii="Arial" w:hAnsi="Arial" w:cs="Arial"/>
                <w:sz w:val="22"/>
                <w:szCs w:val="22"/>
              </w:rPr>
            </w:pPr>
          </w:p>
          <w:p w14:paraId="71DD8C1C" w14:textId="77777777" w:rsidR="00635805" w:rsidRPr="00635805" w:rsidRDefault="00635805" w:rsidP="00635805">
            <w:pPr>
              <w:rPr>
                <w:rFonts w:ascii="Arial" w:hAnsi="Arial" w:cs="Arial"/>
                <w:sz w:val="22"/>
                <w:szCs w:val="22"/>
              </w:rPr>
            </w:pPr>
          </w:p>
        </w:tc>
      </w:tr>
      <w:tr w:rsidR="00635805" w:rsidRPr="00635805" w14:paraId="691F08E2" w14:textId="77777777" w:rsidTr="00693AE4">
        <w:trPr>
          <w:trHeight w:val="180"/>
        </w:trPr>
        <w:tc>
          <w:tcPr>
            <w:tcW w:w="10206" w:type="dxa"/>
          </w:tcPr>
          <w:p w14:paraId="683234C3" w14:textId="1CAE3DBD" w:rsidR="00635805" w:rsidRPr="00635805" w:rsidRDefault="00635805" w:rsidP="00635805">
            <w:pPr>
              <w:rPr>
                <w:rFonts w:ascii="Arial" w:hAnsi="Arial" w:cs="Arial"/>
                <w:sz w:val="22"/>
                <w:szCs w:val="22"/>
              </w:rPr>
            </w:pPr>
            <w:r w:rsidRPr="00635805">
              <w:rPr>
                <w:rFonts w:ascii="Arial" w:hAnsi="Arial" w:cs="Arial"/>
                <w:sz w:val="22"/>
                <w:szCs w:val="22"/>
              </w:rPr>
              <w:lastRenderedPageBreak/>
              <w:t xml:space="preserve">Numerator ascertainment   Any known exclusions, shortfalls or collection issues which will </w:t>
            </w:r>
            <w:proofErr w:type="spellStart"/>
            <w:proofErr w:type="gramStart"/>
            <w:r w:rsidRPr="00635805">
              <w:rPr>
                <w:rFonts w:ascii="Arial" w:hAnsi="Arial" w:cs="Arial"/>
                <w:sz w:val="22"/>
                <w:szCs w:val="22"/>
              </w:rPr>
              <w:t>effect</w:t>
            </w:r>
            <w:proofErr w:type="spellEnd"/>
            <w:proofErr w:type="gramEnd"/>
            <w:r w:rsidRPr="00635805">
              <w:rPr>
                <w:rFonts w:ascii="Arial" w:hAnsi="Arial" w:cs="Arial"/>
                <w:sz w:val="22"/>
                <w:szCs w:val="22"/>
              </w:rPr>
              <w:t xml:space="preserve"> the total amount of data collected.</w:t>
            </w:r>
          </w:p>
        </w:tc>
      </w:tr>
      <w:tr w:rsidR="00635805" w:rsidRPr="00635805" w14:paraId="59EB34EC" w14:textId="77777777" w:rsidTr="00693AE4">
        <w:trPr>
          <w:trHeight w:val="180"/>
        </w:trPr>
        <w:tc>
          <w:tcPr>
            <w:tcW w:w="10206" w:type="dxa"/>
          </w:tcPr>
          <w:p w14:paraId="66A4C374" w14:textId="77777777" w:rsidR="00635805" w:rsidRPr="00635805" w:rsidRDefault="00635805" w:rsidP="00635805">
            <w:pPr>
              <w:rPr>
                <w:rFonts w:ascii="Arial" w:hAnsi="Arial" w:cs="Arial"/>
                <w:sz w:val="22"/>
                <w:szCs w:val="22"/>
              </w:rPr>
            </w:pPr>
          </w:p>
        </w:tc>
      </w:tr>
      <w:tr w:rsidR="00635805" w:rsidRPr="00635805" w14:paraId="2F48236B" w14:textId="77777777" w:rsidTr="00693AE4">
        <w:trPr>
          <w:trHeight w:val="180"/>
        </w:trPr>
        <w:tc>
          <w:tcPr>
            <w:tcW w:w="10206" w:type="dxa"/>
          </w:tcPr>
          <w:p w14:paraId="2F5A1E46" w14:textId="63832A0A" w:rsidR="00635805" w:rsidRPr="00635805" w:rsidRDefault="00635805" w:rsidP="00635805">
            <w:pPr>
              <w:rPr>
                <w:rFonts w:ascii="Arial" w:hAnsi="Arial" w:cs="Arial"/>
                <w:sz w:val="22"/>
                <w:szCs w:val="22"/>
              </w:rPr>
            </w:pPr>
            <w:r w:rsidRPr="00635805">
              <w:rPr>
                <w:rFonts w:ascii="Arial" w:hAnsi="Arial" w:cs="Arial"/>
                <w:sz w:val="22"/>
                <w:szCs w:val="22"/>
              </w:rPr>
              <w:t xml:space="preserve">Numerator quality of </w:t>
            </w:r>
            <w:proofErr w:type="gramStart"/>
            <w:r w:rsidRPr="00635805">
              <w:rPr>
                <w:rFonts w:ascii="Arial" w:hAnsi="Arial" w:cs="Arial"/>
                <w:sz w:val="22"/>
                <w:szCs w:val="22"/>
              </w:rPr>
              <w:t>data  Issues</w:t>
            </w:r>
            <w:proofErr w:type="gramEnd"/>
            <w:r w:rsidRPr="00635805">
              <w:rPr>
                <w:rFonts w:ascii="Arial" w:hAnsi="Arial" w:cs="Arial"/>
                <w:sz w:val="22"/>
                <w:szCs w:val="22"/>
              </w:rPr>
              <w:t xml:space="preserve"> with accuracy or known variability of recording.  For example, coding by untrained staff.  </w:t>
            </w:r>
          </w:p>
        </w:tc>
      </w:tr>
      <w:tr w:rsidR="00635805" w:rsidRPr="00635805" w14:paraId="3D5EE4C5" w14:textId="77777777" w:rsidTr="00693AE4">
        <w:trPr>
          <w:trHeight w:val="180"/>
        </w:trPr>
        <w:tc>
          <w:tcPr>
            <w:tcW w:w="10206" w:type="dxa"/>
          </w:tcPr>
          <w:p w14:paraId="7D839E5A" w14:textId="77777777" w:rsidR="00635805" w:rsidRPr="003507B5" w:rsidRDefault="00635805" w:rsidP="00635805">
            <w:pPr>
              <w:rPr>
                <w:rFonts w:ascii="Arial" w:hAnsi="Arial" w:cs="Arial"/>
                <w:sz w:val="22"/>
                <w:szCs w:val="22"/>
              </w:rPr>
            </w:pPr>
          </w:p>
        </w:tc>
      </w:tr>
      <w:tr w:rsidR="00635805" w:rsidRPr="00635805" w14:paraId="1F52D8BB" w14:textId="77777777" w:rsidTr="00693AE4">
        <w:trPr>
          <w:trHeight w:val="180"/>
        </w:trPr>
        <w:tc>
          <w:tcPr>
            <w:tcW w:w="10206" w:type="dxa"/>
          </w:tcPr>
          <w:p w14:paraId="7C7B3FFD"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Numerator access to data Is data publicly available / published.  Is it available only upon request, or even only to 'trusted' groups of people?  </w:t>
            </w:r>
          </w:p>
        </w:tc>
      </w:tr>
      <w:tr w:rsidR="00635805" w:rsidRPr="00635805" w14:paraId="69B24860" w14:textId="77777777" w:rsidTr="00693AE4">
        <w:trPr>
          <w:trHeight w:val="180"/>
        </w:trPr>
        <w:tc>
          <w:tcPr>
            <w:tcW w:w="10206" w:type="dxa"/>
          </w:tcPr>
          <w:p w14:paraId="48512F50"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Data available through ESDS for all those who have </w:t>
            </w:r>
            <w:proofErr w:type="spellStart"/>
            <w:r w:rsidRPr="00635805">
              <w:rPr>
                <w:rFonts w:ascii="Arial" w:hAnsi="Arial" w:cs="Arial"/>
                <w:sz w:val="22"/>
                <w:szCs w:val="22"/>
              </w:rPr>
              <w:t>athens</w:t>
            </w:r>
            <w:proofErr w:type="spellEnd"/>
            <w:r w:rsidRPr="00635805">
              <w:rPr>
                <w:rFonts w:ascii="Arial" w:hAnsi="Arial" w:cs="Arial"/>
                <w:sz w:val="22"/>
                <w:szCs w:val="22"/>
              </w:rPr>
              <w:t xml:space="preserve"> institution log-in</w:t>
            </w:r>
          </w:p>
          <w:p w14:paraId="6D90DE6F" w14:textId="77777777" w:rsidR="00635805" w:rsidRPr="00635805" w:rsidRDefault="00635805" w:rsidP="00635805">
            <w:pPr>
              <w:rPr>
                <w:rFonts w:ascii="Arial" w:hAnsi="Arial" w:cs="Arial"/>
                <w:sz w:val="22"/>
                <w:szCs w:val="22"/>
              </w:rPr>
            </w:pPr>
          </w:p>
        </w:tc>
      </w:tr>
      <w:tr w:rsidR="00635805" w:rsidRPr="00635805" w14:paraId="558A35F5" w14:textId="77777777" w:rsidTr="00693AE4">
        <w:trPr>
          <w:trHeight w:val="180"/>
        </w:trPr>
        <w:tc>
          <w:tcPr>
            <w:tcW w:w="10206" w:type="dxa"/>
          </w:tcPr>
          <w:p w14:paraId="778F750C"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Numerator </w:t>
            </w:r>
            <w:proofErr w:type="gramStart"/>
            <w:r w:rsidRPr="00635805">
              <w:rPr>
                <w:rFonts w:ascii="Arial" w:hAnsi="Arial" w:cs="Arial"/>
                <w:sz w:val="22"/>
                <w:szCs w:val="22"/>
              </w:rPr>
              <w:t>timeliness  Frequency</w:t>
            </w:r>
            <w:proofErr w:type="gramEnd"/>
            <w:r w:rsidRPr="00635805">
              <w:rPr>
                <w:rFonts w:ascii="Arial" w:hAnsi="Arial" w:cs="Arial"/>
                <w:sz w:val="22"/>
                <w:szCs w:val="22"/>
              </w:rPr>
              <w:t xml:space="preserve"> and timeliness of data.  State how the publication/release of data relates to indicator production timescales.  </w:t>
            </w:r>
          </w:p>
        </w:tc>
      </w:tr>
      <w:tr w:rsidR="00635805" w:rsidRPr="00635805" w14:paraId="2D428F8B" w14:textId="77777777" w:rsidTr="00693AE4">
        <w:trPr>
          <w:trHeight w:val="180"/>
        </w:trPr>
        <w:tc>
          <w:tcPr>
            <w:tcW w:w="10206" w:type="dxa"/>
          </w:tcPr>
          <w:p w14:paraId="3244E7B9" w14:textId="77777777" w:rsidR="00635805" w:rsidRPr="00635805" w:rsidRDefault="00635805" w:rsidP="00635805">
            <w:pPr>
              <w:rPr>
                <w:rFonts w:ascii="Arial" w:hAnsi="Arial" w:cs="Arial"/>
                <w:sz w:val="22"/>
                <w:szCs w:val="22"/>
              </w:rPr>
            </w:pPr>
            <w:r w:rsidRPr="00635805">
              <w:rPr>
                <w:rFonts w:ascii="Arial" w:hAnsi="Arial" w:cs="Arial"/>
                <w:sz w:val="22"/>
                <w:szCs w:val="22"/>
              </w:rPr>
              <w:t>Quarterly, around 3 months after the end of the quarter.</w:t>
            </w:r>
          </w:p>
          <w:p w14:paraId="187A7761" w14:textId="77777777" w:rsidR="00635805" w:rsidRPr="00635805" w:rsidRDefault="00635805" w:rsidP="00635805">
            <w:pPr>
              <w:rPr>
                <w:rFonts w:ascii="Arial" w:hAnsi="Arial" w:cs="Arial"/>
                <w:sz w:val="22"/>
                <w:szCs w:val="22"/>
              </w:rPr>
            </w:pPr>
          </w:p>
        </w:tc>
      </w:tr>
      <w:tr w:rsidR="00635805" w:rsidRPr="00635805" w14:paraId="51672FCA" w14:textId="77777777" w:rsidTr="00693AE4">
        <w:trPr>
          <w:trHeight w:val="180"/>
        </w:trPr>
        <w:tc>
          <w:tcPr>
            <w:tcW w:w="10206" w:type="dxa"/>
          </w:tcPr>
          <w:p w14:paraId="6D899006"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Denominator </w:t>
            </w:r>
            <w:proofErr w:type="gramStart"/>
            <w:r w:rsidRPr="00635805">
              <w:rPr>
                <w:rFonts w:ascii="Arial" w:hAnsi="Arial" w:cs="Arial"/>
                <w:sz w:val="22"/>
                <w:szCs w:val="22"/>
              </w:rPr>
              <w:t>definition  Word</w:t>
            </w:r>
            <w:proofErr w:type="gramEnd"/>
            <w:r w:rsidRPr="00635805">
              <w:rPr>
                <w:rFonts w:ascii="Arial" w:hAnsi="Arial" w:cs="Arial"/>
                <w:sz w:val="22"/>
                <w:szCs w:val="22"/>
              </w:rPr>
              <w:t xml:space="preserve"> description of the data source</w:t>
            </w:r>
          </w:p>
        </w:tc>
      </w:tr>
      <w:tr w:rsidR="00635805" w:rsidRPr="00635805" w14:paraId="7F22DF1A" w14:textId="77777777" w:rsidTr="00693AE4">
        <w:trPr>
          <w:trHeight w:val="180"/>
        </w:trPr>
        <w:tc>
          <w:tcPr>
            <w:tcW w:w="10206" w:type="dxa"/>
          </w:tcPr>
          <w:p w14:paraId="7EA12ABA" w14:textId="77777777" w:rsidR="00635805" w:rsidRPr="00635805" w:rsidRDefault="00635805" w:rsidP="00635805">
            <w:pPr>
              <w:rPr>
                <w:rFonts w:ascii="Arial" w:hAnsi="Arial" w:cs="Arial"/>
                <w:b/>
                <w:sz w:val="22"/>
                <w:szCs w:val="22"/>
              </w:rPr>
            </w:pPr>
            <w:r w:rsidRPr="00635805">
              <w:rPr>
                <w:rFonts w:ascii="Arial" w:hAnsi="Arial" w:cs="Arial"/>
                <w:b/>
                <w:sz w:val="22"/>
                <w:szCs w:val="22"/>
              </w:rPr>
              <w:t>1. Number of people with a mental illness of working age</w:t>
            </w:r>
          </w:p>
          <w:p w14:paraId="07F11351" w14:textId="77777777" w:rsidR="00635805" w:rsidRPr="00635805" w:rsidRDefault="00635805" w:rsidP="00635805">
            <w:pPr>
              <w:rPr>
                <w:rFonts w:ascii="Arial" w:hAnsi="Arial" w:cs="Arial"/>
                <w:b/>
                <w:sz w:val="22"/>
                <w:szCs w:val="22"/>
              </w:rPr>
            </w:pPr>
          </w:p>
          <w:p w14:paraId="467EB3B6" w14:textId="77777777" w:rsidR="00635805" w:rsidRPr="00635805" w:rsidRDefault="00635805" w:rsidP="00635805">
            <w:pPr>
              <w:rPr>
                <w:rFonts w:ascii="Arial" w:hAnsi="Arial" w:cs="Arial"/>
                <w:b/>
                <w:sz w:val="22"/>
                <w:szCs w:val="22"/>
              </w:rPr>
            </w:pPr>
            <w:r w:rsidRPr="00635805">
              <w:rPr>
                <w:rFonts w:ascii="Arial" w:hAnsi="Arial" w:cs="Arial"/>
                <w:b/>
                <w:sz w:val="22"/>
                <w:szCs w:val="22"/>
              </w:rPr>
              <w:t>2. Working age population</w:t>
            </w:r>
          </w:p>
          <w:p w14:paraId="05C12A2F" w14:textId="77777777" w:rsidR="00635805" w:rsidRPr="00635805" w:rsidRDefault="00635805" w:rsidP="00635805">
            <w:pPr>
              <w:rPr>
                <w:rFonts w:ascii="Arial" w:hAnsi="Arial" w:cs="Arial"/>
                <w:sz w:val="22"/>
                <w:szCs w:val="22"/>
              </w:rPr>
            </w:pPr>
          </w:p>
          <w:p w14:paraId="5E7BF11D" w14:textId="77777777" w:rsidR="00635805" w:rsidRPr="00635805" w:rsidRDefault="00635805" w:rsidP="00635805">
            <w:pPr>
              <w:autoSpaceDE w:val="0"/>
              <w:autoSpaceDN w:val="0"/>
              <w:adjustRightInd w:val="0"/>
              <w:rPr>
                <w:rFonts w:ascii="Arial" w:hAnsi="Arial" w:cs="Arial"/>
                <w:bCs/>
                <w:sz w:val="22"/>
                <w:szCs w:val="22"/>
              </w:rPr>
            </w:pPr>
          </w:p>
          <w:p w14:paraId="53DDCD89" w14:textId="77777777" w:rsidR="00635805" w:rsidRPr="00635805" w:rsidRDefault="00635805" w:rsidP="00635805">
            <w:pPr>
              <w:rPr>
                <w:rFonts w:ascii="Arial" w:hAnsi="Arial" w:cs="Arial"/>
                <w:sz w:val="22"/>
                <w:szCs w:val="22"/>
              </w:rPr>
            </w:pPr>
          </w:p>
        </w:tc>
      </w:tr>
      <w:tr w:rsidR="00635805" w:rsidRPr="00635805" w14:paraId="627C2EF2" w14:textId="77777777" w:rsidTr="00693AE4">
        <w:trPr>
          <w:trHeight w:val="180"/>
        </w:trPr>
        <w:tc>
          <w:tcPr>
            <w:tcW w:w="10206" w:type="dxa"/>
          </w:tcPr>
          <w:p w14:paraId="77D5DC95" w14:textId="77777777" w:rsidR="00635805" w:rsidRPr="00635805" w:rsidRDefault="00635805" w:rsidP="00635805">
            <w:pPr>
              <w:rPr>
                <w:rFonts w:ascii="Arial" w:hAnsi="Arial" w:cs="Arial"/>
                <w:sz w:val="22"/>
                <w:szCs w:val="22"/>
              </w:rPr>
            </w:pPr>
            <w:r w:rsidRPr="00635805">
              <w:rPr>
                <w:rFonts w:ascii="Arial" w:hAnsi="Arial" w:cs="Arial"/>
                <w:sz w:val="22"/>
                <w:szCs w:val="22"/>
              </w:rPr>
              <w:t>Denominator source    Organisation and data collection</w:t>
            </w:r>
          </w:p>
        </w:tc>
      </w:tr>
      <w:tr w:rsidR="00635805" w:rsidRPr="00635805" w14:paraId="1D7FB9DA" w14:textId="77777777" w:rsidTr="00693AE4">
        <w:trPr>
          <w:trHeight w:val="180"/>
        </w:trPr>
        <w:tc>
          <w:tcPr>
            <w:tcW w:w="10206" w:type="dxa"/>
          </w:tcPr>
          <w:p w14:paraId="5121ECA1" w14:textId="77777777" w:rsidR="00635805" w:rsidRPr="00635805" w:rsidRDefault="00635805" w:rsidP="00635805">
            <w:pPr>
              <w:rPr>
                <w:rFonts w:ascii="Arial" w:hAnsi="Arial" w:cs="Arial"/>
                <w:sz w:val="22"/>
                <w:szCs w:val="22"/>
              </w:rPr>
            </w:pPr>
            <w:r w:rsidRPr="00635805">
              <w:rPr>
                <w:rFonts w:ascii="Arial" w:hAnsi="Arial" w:cs="Arial"/>
                <w:sz w:val="22"/>
                <w:szCs w:val="22"/>
              </w:rPr>
              <w:t>LFS</w:t>
            </w:r>
          </w:p>
        </w:tc>
      </w:tr>
      <w:tr w:rsidR="00635805" w:rsidRPr="00635805" w14:paraId="345029B0" w14:textId="77777777" w:rsidTr="00693AE4">
        <w:trPr>
          <w:trHeight w:val="180"/>
        </w:trPr>
        <w:tc>
          <w:tcPr>
            <w:tcW w:w="10206" w:type="dxa"/>
          </w:tcPr>
          <w:p w14:paraId="4809A01C"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Denominator construction   Which data fields (specify) and values (specify codes) are combined to arrive at the count.  Include any special rules.  </w:t>
            </w:r>
          </w:p>
        </w:tc>
      </w:tr>
      <w:tr w:rsidR="00635805" w:rsidRPr="00635805" w14:paraId="22FD96CB" w14:textId="77777777" w:rsidTr="00693AE4">
        <w:trPr>
          <w:trHeight w:val="180"/>
        </w:trPr>
        <w:tc>
          <w:tcPr>
            <w:tcW w:w="10206" w:type="dxa"/>
          </w:tcPr>
          <w:p w14:paraId="025C24C6" w14:textId="77777777" w:rsidR="00635805" w:rsidRPr="00635805" w:rsidRDefault="00635805" w:rsidP="00635805">
            <w:pPr>
              <w:rPr>
                <w:rFonts w:ascii="Arial" w:hAnsi="Arial" w:cs="Arial"/>
                <w:sz w:val="22"/>
                <w:szCs w:val="22"/>
              </w:rPr>
            </w:pPr>
          </w:p>
          <w:p w14:paraId="23FB7F9F" w14:textId="77777777" w:rsidR="00635805" w:rsidRPr="00635805" w:rsidRDefault="00635805" w:rsidP="00635805">
            <w:pPr>
              <w:rPr>
                <w:rFonts w:ascii="Arial" w:hAnsi="Arial" w:cs="Arial"/>
                <w:sz w:val="22"/>
                <w:szCs w:val="22"/>
              </w:rPr>
            </w:pPr>
            <w:r w:rsidRPr="00635805">
              <w:rPr>
                <w:rFonts w:ascii="Arial" w:hAnsi="Arial" w:cs="Arial"/>
                <w:sz w:val="22"/>
                <w:szCs w:val="22"/>
              </w:rPr>
              <w:t>For respondents where COUNTRY = 1 (England)</w:t>
            </w:r>
          </w:p>
          <w:p w14:paraId="025BB961"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Cases should be weighted by variable </w:t>
            </w:r>
            <w:r w:rsidRPr="00635805">
              <w:rPr>
                <w:rFonts w:ascii="Arial" w:hAnsi="Arial" w:cs="Arial"/>
                <w:i/>
                <w:sz w:val="22"/>
                <w:szCs w:val="22"/>
              </w:rPr>
              <w:t>pwt09</w:t>
            </w:r>
          </w:p>
          <w:p w14:paraId="13E374B7" w14:textId="77777777" w:rsidR="00635805" w:rsidRPr="00635805" w:rsidRDefault="00635805" w:rsidP="00635805">
            <w:pPr>
              <w:rPr>
                <w:rFonts w:ascii="Arial" w:hAnsi="Arial" w:cs="Arial"/>
                <w:sz w:val="22"/>
                <w:szCs w:val="22"/>
              </w:rPr>
            </w:pPr>
          </w:p>
          <w:p w14:paraId="180145FC" w14:textId="77777777" w:rsidR="00635805" w:rsidRPr="00635805" w:rsidRDefault="00635805" w:rsidP="00635805">
            <w:pPr>
              <w:rPr>
                <w:rFonts w:ascii="Arial" w:hAnsi="Arial" w:cs="Arial"/>
                <w:b/>
                <w:sz w:val="22"/>
                <w:szCs w:val="22"/>
              </w:rPr>
            </w:pPr>
            <w:r w:rsidRPr="00635805">
              <w:rPr>
                <w:rFonts w:ascii="Arial" w:hAnsi="Arial" w:cs="Arial"/>
                <w:b/>
                <w:sz w:val="22"/>
                <w:szCs w:val="22"/>
              </w:rPr>
              <w:t>1. Number of people with a mental illness of working age</w:t>
            </w:r>
          </w:p>
          <w:p w14:paraId="03E69331" w14:textId="77777777" w:rsidR="00635805" w:rsidRPr="00635805" w:rsidRDefault="00635805" w:rsidP="00635805">
            <w:pPr>
              <w:rPr>
                <w:rFonts w:ascii="Arial" w:hAnsi="Arial" w:cs="Arial"/>
                <w:sz w:val="22"/>
                <w:szCs w:val="22"/>
              </w:rPr>
            </w:pPr>
          </w:p>
          <w:p w14:paraId="3FA96C95" w14:textId="77777777" w:rsidR="00635805" w:rsidRPr="00635805" w:rsidRDefault="00635805" w:rsidP="00635805">
            <w:pPr>
              <w:rPr>
                <w:rFonts w:ascii="Arial" w:hAnsi="Arial" w:cs="Arial"/>
                <w:sz w:val="22"/>
                <w:szCs w:val="22"/>
              </w:rPr>
            </w:pPr>
            <w:r w:rsidRPr="00635805">
              <w:rPr>
                <w:rFonts w:ascii="Arial" w:hAnsi="Arial" w:cs="Arial"/>
                <w:sz w:val="22"/>
                <w:szCs w:val="22"/>
              </w:rPr>
              <w:t>Those where:</w:t>
            </w:r>
          </w:p>
          <w:p w14:paraId="61B7694B" w14:textId="77777777" w:rsidR="00635805" w:rsidRPr="00635805" w:rsidRDefault="00635805" w:rsidP="00635805">
            <w:pPr>
              <w:rPr>
                <w:rFonts w:ascii="Arial" w:hAnsi="Arial" w:cs="Arial"/>
                <w:bCs/>
                <w:i/>
                <w:sz w:val="22"/>
                <w:szCs w:val="22"/>
              </w:rPr>
            </w:pPr>
            <w:r w:rsidRPr="00635805">
              <w:rPr>
                <w:rFonts w:ascii="Arial" w:hAnsi="Arial" w:cs="Arial"/>
                <w:sz w:val="22"/>
                <w:szCs w:val="22"/>
              </w:rPr>
              <w:t xml:space="preserve">LNGLIM = 1 </w:t>
            </w:r>
            <w:r w:rsidRPr="00635805">
              <w:rPr>
                <w:rFonts w:ascii="Arial" w:hAnsi="Arial" w:cs="Arial"/>
                <w:i/>
                <w:sz w:val="22"/>
                <w:szCs w:val="22"/>
              </w:rPr>
              <w:t>(the respondent has a</w:t>
            </w:r>
            <w:r w:rsidRPr="00635805">
              <w:rPr>
                <w:rFonts w:ascii="Arial" w:hAnsi="Arial" w:cs="Arial"/>
                <w:bCs/>
                <w:i/>
                <w:sz w:val="22"/>
                <w:szCs w:val="22"/>
              </w:rPr>
              <w:t xml:space="preserve"> health problem or disabilities that they expect will last for more than a year)</w:t>
            </w:r>
          </w:p>
          <w:p w14:paraId="544F41EE" w14:textId="77777777" w:rsidR="00635805" w:rsidRPr="00635805" w:rsidRDefault="00635805" w:rsidP="00635805">
            <w:pPr>
              <w:rPr>
                <w:rFonts w:ascii="Arial" w:hAnsi="Arial" w:cs="Arial"/>
                <w:sz w:val="22"/>
                <w:szCs w:val="22"/>
              </w:rPr>
            </w:pPr>
          </w:p>
          <w:p w14:paraId="7FA11F93"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AND </w:t>
            </w:r>
          </w:p>
          <w:p w14:paraId="63453B9E" w14:textId="77777777" w:rsidR="00635805" w:rsidRPr="00635805" w:rsidRDefault="00635805" w:rsidP="00635805">
            <w:pPr>
              <w:rPr>
                <w:rFonts w:ascii="Arial" w:hAnsi="Arial" w:cs="Arial"/>
                <w:sz w:val="22"/>
                <w:szCs w:val="22"/>
              </w:rPr>
            </w:pPr>
          </w:p>
          <w:p w14:paraId="720D07EB" w14:textId="77777777" w:rsidR="00635805" w:rsidRPr="00635805" w:rsidRDefault="00635805" w:rsidP="00635805">
            <w:pPr>
              <w:autoSpaceDE w:val="0"/>
              <w:autoSpaceDN w:val="0"/>
              <w:adjustRightInd w:val="0"/>
              <w:rPr>
                <w:rFonts w:ascii="Arial" w:hAnsi="Arial" w:cs="Arial"/>
                <w:bCs/>
                <w:i/>
                <w:sz w:val="22"/>
                <w:szCs w:val="22"/>
              </w:rPr>
            </w:pPr>
            <w:r w:rsidRPr="00635805">
              <w:rPr>
                <w:rFonts w:ascii="Arial" w:hAnsi="Arial" w:cs="Arial"/>
                <w:sz w:val="22"/>
                <w:szCs w:val="22"/>
              </w:rPr>
              <w:lastRenderedPageBreak/>
              <w:t xml:space="preserve">HEAL = 12,14 or 15 </w:t>
            </w:r>
            <w:r w:rsidRPr="00635805">
              <w:rPr>
                <w:rFonts w:ascii="Arial" w:hAnsi="Arial" w:cs="Arial"/>
                <w:i/>
                <w:sz w:val="22"/>
                <w:szCs w:val="22"/>
              </w:rPr>
              <w:t xml:space="preserve">(the respondent has </w:t>
            </w:r>
            <w:r w:rsidRPr="00635805">
              <w:rPr>
                <w:rFonts w:ascii="Arial" w:hAnsi="Arial" w:cs="Arial"/>
                <w:bCs/>
                <w:i/>
                <w:sz w:val="22"/>
                <w:szCs w:val="22"/>
              </w:rPr>
              <w:t>Depression, bad nerves or anxiety (12) Severe or specific learning difficulties (mental handicap) (14) or Mental illness, or suffer from phobia, panics or other nervous disorders (15))</w:t>
            </w:r>
          </w:p>
          <w:p w14:paraId="78F5B54F" w14:textId="77777777" w:rsidR="00635805" w:rsidRPr="00635805" w:rsidRDefault="00635805" w:rsidP="00635805">
            <w:pPr>
              <w:autoSpaceDE w:val="0"/>
              <w:autoSpaceDN w:val="0"/>
              <w:adjustRightInd w:val="0"/>
              <w:rPr>
                <w:rFonts w:ascii="Arial" w:hAnsi="Arial" w:cs="Arial"/>
                <w:bCs/>
                <w:i/>
                <w:sz w:val="22"/>
                <w:szCs w:val="22"/>
              </w:rPr>
            </w:pPr>
          </w:p>
          <w:p w14:paraId="05398A1E" w14:textId="77777777" w:rsidR="00635805" w:rsidRPr="00635805" w:rsidRDefault="00635805" w:rsidP="00635805">
            <w:pPr>
              <w:rPr>
                <w:rFonts w:ascii="Arial" w:hAnsi="Arial" w:cs="Arial"/>
                <w:sz w:val="22"/>
                <w:szCs w:val="22"/>
              </w:rPr>
            </w:pPr>
            <w:r w:rsidRPr="00635805">
              <w:rPr>
                <w:rFonts w:ascii="Arial" w:hAnsi="Arial" w:cs="Arial"/>
                <w:sz w:val="22"/>
                <w:szCs w:val="22"/>
              </w:rPr>
              <w:t>AND</w:t>
            </w:r>
          </w:p>
          <w:p w14:paraId="0B746277" w14:textId="77777777" w:rsidR="00635805" w:rsidRPr="00635805" w:rsidRDefault="00635805" w:rsidP="00635805">
            <w:pPr>
              <w:rPr>
                <w:rFonts w:ascii="Arial" w:hAnsi="Arial" w:cs="Arial"/>
                <w:sz w:val="22"/>
                <w:szCs w:val="22"/>
              </w:rPr>
            </w:pPr>
          </w:p>
          <w:p w14:paraId="0AF2203D" w14:textId="77777777" w:rsidR="00635805" w:rsidRPr="00635805" w:rsidRDefault="00635805" w:rsidP="00635805">
            <w:pPr>
              <w:rPr>
                <w:rFonts w:ascii="Arial" w:hAnsi="Arial" w:cs="Arial"/>
                <w:sz w:val="22"/>
                <w:szCs w:val="22"/>
              </w:rPr>
            </w:pPr>
            <w:r w:rsidRPr="00635805">
              <w:rPr>
                <w:rFonts w:ascii="Arial" w:hAnsi="Arial" w:cs="Arial"/>
                <w:sz w:val="22"/>
                <w:szCs w:val="22"/>
              </w:rPr>
              <w:t>WRKAGE1664 = 1 (respondent is of working age)</w:t>
            </w:r>
          </w:p>
          <w:p w14:paraId="05CB6FB3" w14:textId="77777777" w:rsidR="00635805" w:rsidRPr="00635805" w:rsidRDefault="00635805" w:rsidP="00635805">
            <w:pPr>
              <w:rPr>
                <w:rFonts w:ascii="Arial" w:hAnsi="Arial" w:cs="Arial"/>
                <w:sz w:val="22"/>
                <w:szCs w:val="22"/>
              </w:rPr>
            </w:pPr>
          </w:p>
          <w:p w14:paraId="6888C798" w14:textId="77777777" w:rsidR="00635805" w:rsidRPr="00635805" w:rsidRDefault="00635805" w:rsidP="00635805">
            <w:pPr>
              <w:rPr>
                <w:rFonts w:ascii="Arial" w:hAnsi="Arial" w:cs="Arial"/>
                <w:b/>
                <w:sz w:val="22"/>
                <w:szCs w:val="22"/>
              </w:rPr>
            </w:pPr>
            <w:r w:rsidRPr="00635805">
              <w:rPr>
                <w:rFonts w:ascii="Arial" w:hAnsi="Arial" w:cs="Arial"/>
                <w:b/>
                <w:sz w:val="22"/>
                <w:szCs w:val="22"/>
              </w:rPr>
              <w:t>2. Working age population</w:t>
            </w:r>
          </w:p>
          <w:p w14:paraId="625DFA71" w14:textId="77777777" w:rsidR="00635805" w:rsidRPr="00635805" w:rsidRDefault="00635805" w:rsidP="00635805">
            <w:pPr>
              <w:rPr>
                <w:rFonts w:ascii="Arial" w:hAnsi="Arial" w:cs="Arial"/>
                <w:sz w:val="22"/>
                <w:szCs w:val="22"/>
              </w:rPr>
            </w:pPr>
          </w:p>
          <w:p w14:paraId="4A5DB44A" w14:textId="77777777" w:rsidR="00635805" w:rsidRPr="00635805" w:rsidRDefault="00635805" w:rsidP="00635805">
            <w:pPr>
              <w:rPr>
                <w:rFonts w:ascii="Arial" w:hAnsi="Arial" w:cs="Arial"/>
                <w:sz w:val="22"/>
                <w:szCs w:val="22"/>
              </w:rPr>
            </w:pPr>
            <w:r w:rsidRPr="00635805">
              <w:rPr>
                <w:rFonts w:ascii="Arial" w:hAnsi="Arial" w:cs="Arial"/>
                <w:sz w:val="22"/>
                <w:szCs w:val="22"/>
              </w:rPr>
              <w:t>WRKAGE1664 = 1 (respondent is of working age)</w:t>
            </w:r>
          </w:p>
          <w:p w14:paraId="07DA62AA" w14:textId="77777777" w:rsidR="00635805" w:rsidRPr="00635805" w:rsidRDefault="00635805" w:rsidP="00635805">
            <w:pPr>
              <w:rPr>
                <w:rFonts w:ascii="Arial" w:hAnsi="Arial" w:cs="Arial"/>
                <w:sz w:val="22"/>
                <w:szCs w:val="22"/>
              </w:rPr>
            </w:pPr>
          </w:p>
          <w:p w14:paraId="6007B6D3" w14:textId="77777777" w:rsidR="00635805" w:rsidRPr="00635805" w:rsidRDefault="00635805" w:rsidP="00635805">
            <w:pPr>
              <w:rPr>
                <w:rFonts w:ascii="Arial" w:hAnsi="Arial" w:cs="Arial"/>
                <w:sz w:val="22"/>
                <w:szCs w:val="22"/>
              </w:rPr>
            </w:pPr>
          </w:p>
        </w:tc>
      </w:tr>
      <w:tr w:rsidR="00635805" w:rsidRPr="00635805" w14:paraId="7E26635D" w14:textId="77777777" w:rsidTr="00693AE4">
        <w:trPr>
          <w:trHeight w:val="180"/>
        </w:trPr>
        <w:tc>
          <w:tcPr>
            <w:tcW w:w="10206" w:type="dxa"/>
          </w:tcPr>
          <w:p w14:paraId="758EB0ED" w14:textId="77777777" w:rsidR="00635805" w:rsidRPr="00635805" w:rsidRDefault="00635805" w:rsidP="00635805">
            <w:pPr>
              <w:rPr>
                <w:rFonts w:ascii="Arial" w:hAnsi="Arial" w:cs="Arial"/>
                <w:sz w:val="22"/>
                <w:szCs w:val="22"/>
              </w:rPr>
            </w:pPr>
            <w:r w:rsidRPr="00635805">
              <w:rPr>
                <w:rFonts w:ascii="Arial" w:hAnsi="Arial" w:cs="Arial"/>
                <w:sz w:val="22"/>
                <w:szCs w:val="22"/>
              </w:rPr>
              <w:lastRenderedPageBreak/>
              <w:t xml:space="preserve">Denominator ascertainment Any known exclusions, shortfalls or collection issues which will </w:t>
            </w:r>
            <w:proofErr w:type="spellStart"/>
            <w:proofErr w:type="gramStart"/>
            <w:r w:rsidRPr="00635805">
              <w:rPr>
                <w:rFonts w:ascii="Arial" w:hAnsi="Arial" w:cs="Arial"/>
                <w:sz w:val="22"/>
                <w:szCs w:val="22"/>
              </w:rPr>
              <w:t>effect</w:t>
            </w:r>
            <w:proofErr w:type="spellEnd"/>
            <w:proofErr w:type="gramEnd"/>
            <w:r w:rsidRPr="00635805">
              <w:rPr>
                <w:rFonts w:ascii="Arial" w:hAnsi="Arial" w:cs="Arial"/>
                <w:sz w:val="22"/>
                <w:szCs w:val="22"/>
              </w:rPr>
              <w:t xml:space="preserve"> the total amount of data collected.</w:t>
            </w:r>
          </w:p>
        </w:tc>
      </w:tr>
      <w:tr w:rsidR="00635805" w:rsidRPr="00635805" w14:paraId="322F1AFD" w14:textId="77777777" w:rsidTr="00693AE4">
        <w:trPr>
          <w:trHeight w:val="180"/>
        </w:trPr>
        <w:tc>
          <w:tcPr>
            <w:tcW w:w="10206" w:type="dxa"/>
          </w:tcPr>
          <w:p w14:paraId="21BEDCF3" w14:textId="77777777" w:rsidR="00635805" w:rsidRPr="00635805" w:rsidRDefault="00635805" w:rsidP="00635805">
            <w:pPr>
              <w:rPr>
                <w:rFonts w:ascii="Arial" w:hAnsi="Arial" w:cs="Arial"/>
                <w:sz w:val="22"/>
                <w:szCs w:val="22"/>
              </w:rPr>
            </w:pPr>
          </w:p>
        </w:tc>
      </w:tr>
      <w:tr w:rsidR="00635805" w:rsidRPr="00635805" w14:paraId="1638D544" w14:textId="77777777" w:rsidTr="00693AE4">
        <w:trPr>
          <w:trHeight w:val="180"/>
        </w:trPr>
        <w:tc>
          <w:tcPr>
            <w:tcW w:w="10206" w:type="dxa"/>
          </w:tcPr>
          <w:p w14:paraId="542B250A" w14:textId="39F0AC2E" w:rsidR="00635805" w:rsidRPr="00635805" w:rsidRDefault="00635805" w:rsidP="00635805">
            <w:pPr>
              <w:rPr>
                <w:rFonts w:ascii="Arial" w:hAnsi="Arial" w:cs="Arial"/>
                <w:sz w:val="22"/>
                <w:szCs w:val="22"/>
              </w:rPr>
            </w:pPr>
            <w:r w:rsidRPr="00635805">
              <w:rPr>
                <w:rFonts w:ascii="Arial" w:hAnsi="Arial" w:cs="Arial"/>
                <w:sz w:val="22"/>
                <w:szCs w:val="22"/>
              </w:rPr>
              <w:t xml:space="preserve">Denominator quality of data Issues with accuracy or known variability of recording.  For example, coding by untrained staff.  </w:t>
            </w:r>
          </w:p>
        </w:tc>
      </w:tr>
      <w:tr w:rsidR="00635805" w:rsidRPr="00635805" w14:paraId="2AC96B23" w14:textId="77777777" w:rsidTr="00693AE4">
        <w:trPr>
          <w:trHeight w:val="180"/>
        </w:trPr>
        <w:tc>
          <w:tcPr>
            <w:tcW w:w="10206" w:type="dxa"/>
          </w:tcPr>
          <w:p w14:paraId="1D5A4302" w14:textId="77777777" w:rsidR="00635805" w:rsidRPr="00635805" w:rsidRDefault="00635805" w:rsidP="00635805">
            <w:pPr>
              <w:rPr>
                <w:rFonts w:ascii="Arial" w:hAnsi="Arial" w:cs="Arial"/>
                <w:sz w:val="22"/>
                <w:szCs w:val="22"/>
              </w:rPr>
            </w:pPr>
          </w:p>
        </w:tc>
      </w:tr>
      <w:tr w:rsidR="00635805" w:rsidRPr="00635805" w14:paraId="3C416F9E" w14:textId="77777777" w:rsidTr="00693AE4">
        <w:trPr>
          <w:trHeight w:val="180"/>
        </w:trPr>
        <w:tc>
          <w:tcPr>
            <w:tcW w:w="10206" w:type="dxa"/>
          </w:tcPr>
          <w:p w14:paraId="0C1FD52A"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Denominator access to </w:t>
            </w:r>
            <w:proofErr w:type="gramStart"/>
            <w:r w:rsidRPr="00635805">
              <w:rPr>
                <w:rFonts w:ascii="Arial" w:hAnsi="Arial" w:cs="Arial"/>
                <w:sz w:val="22"/>
                <w:szCs w:val="22"/>
              </w:rPr>
              <w:t>data  Is</w:t>
            </w:r>
            <w:proofErr w:type="gramEnd"/>
            <w:r w:rsidRPr="00635805">
              <w:rPr>
                <w:rFonts w:ascii="Arial" w:hAnsi="Arial" w:cs="Arial"/>
                <w:sz w:val="22"/>
                <w:szCs w:val="22"/>
              </w:rPr>
              <w:t xml:space="preserve"> data publicly available / published.  Is it available only upon request, or even only to 'trusted' groups of people?  </w:t>
            </w:r>
          </w:p>
        </w:tc>
      </w:tr>
      <w:tr w:rsidR="00635805" w:rsidRPr="00635805" w14:paraId="11EA756A" w14:textId="77777777" w:rsidTr="00693AE4">
        <w:trPr>
          <w:trHeight w:val="180"/>
        </w:trPr>
        <w:tc>
          <w:tcPr>
            <w:tcW w:w="10206" w:type="dxa"/>
          </w:tcPr>
          <w:p w14:paraId="3563E58D"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Data available through ESDS for all those who have </w:t>
            </w:r>
            <w:proofErr w:type="spellStart"/>
            <w:r w:rsidRPr="00635805">
              <w:rPr>
                <w:rFonts w:ascii="Arial" w:hAnsi="Arial" w:cs="Arial"/>
                <w:sz w:val="22"/>
                <w:szCs w:val="22"/>
              </w:rPr>
              <w:t>athens</w:t>
            </w:r>
            <w:proofErr w:type="spellEnd"/>
            <w:r w:rsidRPr="00635805">
              <w:rPr>
                <w:rFonts w:ascii="Arial" w:hAnsi="Arial" w:cs="Arial"/>
                <w:sz w:val="22"/>
                <w:szCs w:val="22"/>
              </w:rPr>
              <w:t xml:space="preserve"> institution log-in</w:t>
            </w:r>
          </w:p>
          <w:p w14:paraId="546A344E" w14:textId="77777777" w:rsidR="00635805" w:rsidRPr="00635805" w:rsidRDefault="00635805" w:rsidP="00635805">
            <w:pPr>
              <w:rPr>
                <w:rFonts w:ascii="Arial" w:hAnsi="Arial" w:cs="Arial"/>
                <w:sz w:val="22"/>
                <w:szCs w:val="22"/>
              </w:rPr>
            </w:pPr>
            <w:r w:rsidRPr="00635805">
              <w:rPr>
                <w:rFonts w:ascii="Arial" w:hAnsi="Arial" w:cs="Arial"/>
                <w:sz w:val="22"/>
                <w:szCs w:val="22"/>
              </w:rPr>
              <w:t>Population data freely available from ONS</w:t>
            </w:r>
          </w:p>
          <w:p w14:paraId="09656543" w14:textId="77777777" w:rsidR="00635805" w:rsidRPr="00635805" w:rsidRDefault="00635805" w:rsidP="00635805">
            <w:pPr>
              <w:rPr>
                <w:rFonts w:ascii="Arial" w:hAnsi="Arial" w:cs="Arial"/>
                <w:sz w:val="22"/>
                <w:szCs w:val="22"/>
              </w:rPr>
            </w:pPr>
          </w:p>
        </w:tc>
      </w:tr>
      <w:tr w:rsidR="00635805" w:rsidRPr="00635805" w14:paraId="25D9425A" w14:textId="77777777" w:rsidTr="00693AE4">
        <w:trPr>
          <w:trHeight w:val="180"/>
        </w:trPr>
        <w:tc>
          <w:tcPr>
            <w:tcW w:w="10206" w:type="dxa"/>
          </w:tcPr>
          <w:p w14:paraId="6AA70E37"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Denominator </w:t>
            </w:r>
            <w:proofErr w:type="gramStart"/>
            <w:r w:rsidRPr="00635805">
              <w:rPr>
                <w:rFonts w:ascii="Arial" w:hAnsi="Arial" w:cs="Arial"/>
                <w:sz w:val="22"/>
                <w:szCs w:val="22"/>
              </w:rPr>
              <w:t>timeliness  Frequency</w:t>
            </w:r>
            <w:proofErr w:type="gramEnd"/>
            <w:r w:rsidRPr="00635805">
              <w:rPr>
                <w:rFonts w:ascii="Arial" w:hAnsi="Arial" w:cs="Arial"/>
                <w:sz w:val="22"/>
                <w:szCs w:val="22"/>
              </w:rPr>
              <w:t xml:space="preserve"> and timeliness of data.  State how the publication/release of data relates to indicator production timescales.  </w:t>
            </w:r>
          </w:p>
        </w:tc>
      </w:tr>
      <w:tr w:rsidR="00635805" w:rsidRPr="00635805" w14:paraId="3592CC13" w14:textId="77777777" w:rsidTr="00693AE4">
        <w:trPr>
          <w:trHeight w:val="180"/>
        </w:trPr>
        <w:tc>
          <w:tcPr>
            <w:tcW w:w="10206" w:type="dxa"/>
          </w:tcPr>
          <w:p w14:paraId="1AD33F87" w14:textId="77777777" w:rsidR="00635805" w:rsidRPr="00635805" w:rsidRDefault="00635805" w:rsidP="00635805">
            <w:pPr>
              <w:rPr>
                <w:rFonts w:ascii="Arial" w:hAnsi="Arial" w:cs="Arial"/>
                <w:sz w:val="22"/>
                <w:szCs w:val="22"/>
              </w:rPr>
            </w:pPr>
          </w:p>
          <w:p w14:paraId="3538E6CD" w14:textId="77777777" w:rsidR="00635805" w:rsidRPr="00635805" w:rsidRDefault="00635805" w:rsidP="00635805">
            <w:pPr>
              <w:rPr>
                <w:rFonts w:ascii="Arial" w:hAnsi="Arial" w:cs="Arial"/>
                <w:sz w:val="22"/>
                <w:szCs w:val="22"/>
              </w:rPr>
            </w:pPr>
            <w:r w:rsidRPr="00635805">
              <w:rPr>
                <w:rFonts w:ascii="Arial" w:hAnsi="Arial" w:cs="Arial"/>
                <w:sz w:val="22"/>
                <w:szCs w:val="22"/>
              </w:rPr>
              <w:t>LFS data is quarterly, available around 3 months after the end of the quarter</w:t>
            </w:r>
          </w:p>
          <w:p w14:paraId="62FB0842" w14:textId="77777777" w:rsidR="00635805" w:rsidRPr="00635805" w:rsidRDefault="00635805" w:rsidP="00635805">
            <w:pPr>
              <w:rPr>
                <w:rFonts w:ascii="Arial" w:hAnsi="Arial" w:cs="Arial"/>
                <w:sz w:val="22"/>
                <w:szCs w:val="22"/>
              </w:rPr>
            </w:pPr>
          </w:p>
          <w:p w14:paraId="5378B83F" w14:textId="77777777" w:rsidR="00635805" w:rsidRPr="00635805" w:rsidRDefault="00635805" w:rsidP="00635805">
            <w:pPr>
              <w:rPr>
                <w:rFonts w:ascii="Arial" w:hAnsi="Arial" w:cs="Arial"/>
                <w:sz w:val="22"/>
                <w:szCs w:val="22"/>
              </w:rPr>
            </w:pPr>
            <w:r w:rsidRPr="00635805">
              <w:rPr>
                <w:rFonts w:ascii="Arial" w:hAnsi="Arial" w:cs="Arial"/>
                <w:sz w:val="22"/>
                <w:szCs w:val="22"/>
              </w:rPr>
              <w:t>Population estimates available annually.</w:t>
            </w:r>
          </w:p>
          <w:p w14:paraId="594134C8" w14:textId="77777777" w:rsidR="00635805" w:rsidRPr="00635805" w:rsidRDefault="00635805" w:rsidP="00635805">
            <w:pPr>
              <w:rPr>
                <w:rFonts w:ascii="Arial" w:hAnsi="Arial" w:cs="Arial"/>
                <w:sz w:val="22"/>
                <w:szCs w:val="22"/>
              </w:rPr>
            </w:pPr>
          </w:p>
        </w:tc>
      </w:tr>
    </w:tbl>
    <w:p w14:paraId="13E97869" w14:textId="77777777" w:rsidR="00635805" w:rsidRDefault="00635805" w:rsidP="00635805">
      <w:pPr>
        <w:rPr>
          <w:rFonts w:ascii="Arial" w:hAnsi="Arial" w:cs="Arial"/>
          <w:sz w:val="22"/>
          <w:szCs w:val="22"/>
        </w:rPr>
      </w:pPr>
    </w:p>
    <w:p w14:paraId="47292911" w14:textId="11195548" w:rsidR="00635805" w:rsidRPr="00635805" w:rsidRDefault="00635805" w:rsidP="00635805">
      <w:pPr>
        <w:rPr>
          <w:rFonts w:ascii="Arial" w:hAnsi="Arial" w:cs="Arial"/>
          <w:sz w:val="22"/>
          <w:szCs w:val="22"/>
        </w:rPr>
      </w:pPr>
      <w:r w:rsidRPr="00635805">
        <w:rPr>
          <w:rFonts w:ascii="Arial" w:hAnsi="Arial" w:cs="Arial"/>
          <w:sz w:val="22"/>
          <w:szCs w:val="22"/>
        </w:rPr>
        <w:t xml:space="preserve">Indicator Applicant Review </w:t>
      </w:r>
      <w:r w:rsidRPr="00635805">
        <w:rPr>
          <w:rFonts w:ascii="Arial" w:hAnsi="Arial" w:cs="Arial"/>
          <w:b/>
          <w:sz w:val="22"/>
          <w:szCs w:val="22"/>
        </w:rPr>
        <w:t>(IC use only)</w:t>
      </w:r>
    </w:p>
    <w:tbl>
      <w:tblPr>
        <w:tblStyle w:val="TableGrid1"/>
        <w:tblW w:w="10189" w:type="dxa"/>
        <w:tblInd w:w="-588" w:type="dxa"/>
        <w:tblLayout w:type="fixed"/>
        <w:tblLook w:val="04A0" w:firstRow="1" w:lastRow="0" w:firstColumn="1" w:lastColumn="0" w:noHBand="0" w:noVBand="1"/>
      </w:tblPr>
      <w:tblGrid>
        <w:gridCol w:w="6479"/>
        <w:gridCol w:w="540"/>
        <w:gridCol w:w="2456"/>
        <w:gridCol w:w="714"/>
      </w:tblGrid>
      <w:tr w:rsidR="00635805" w:rsidRPr="00635805" w14:paraId="026E2852" w14:textId="77777777" w:rsidTr="00693AE4">
        <w:trPr>
          <w:trHeight w:val="345"/>
        </w:trPr>
        <w:tc>
          <w:tcPr>
            <w:tcW w:w="6479" w:type="dxa"/>
          </w:tcPr>
          <w:p w14:paraId="44226C26" w14:textId="77777777" w:rsidR="00635805" w:rsidRPr="00635805" w:rsidRDefault="00635805" w:rsidP="00635805">
            <w:pPr>
              <w:rPr>
                <w:rFonts w:ascii="Arial" w:hAnsi="Arial" w:cs="Arial"/>
                <w:sz w:val="22"/>
                <w:szCs w:val="22"/>
              </w:rPr>
            </w:pPr>
            <w:r w:rsidRPr="00635805">
              <w:rPr>
                <w:rFonts w:ascii="Arial" w:hAnsi="Arial" w:cs="Arial"/>
                <w:sz w:val="22"/>
                <w:szCs w:val="22"/>
              </w:rPr>
              <w:t>Are raw data universally available for others to recreate indicator?</w:t>
            </w:r>
          </w:p>
          <w:p w14:paraId="779BBE59" w14:textId="77777777" w:rsidR="00635805" w:rsidRPr="00635805" w:rsidRDefault="00635805" w:rsidP="00635805">
            <w:pPr>
              <w:rPr>
                <w:rFonts w:ascii="Arial" w:hAnsi="Arial" w:cs="Arial"/>
                <w:sz w:val="22"/>
                <w:szCs w:val="22"/>
              </w:rPr>
            </w:pPr>
            <w:r w:rsidRPr="00635805">
              <w:rPr>
                <w:rFonts w:ascii="Arial" w:hAnsi="Arial" w:cs="Arial"/>
                <w:sz w:val="22"/>
                <w:szCs w:val="22"/>
              </w:rPr>
              <w:t>Are data available in a suitable timeframe and frequency?</w:t>
            </w:r>
          </w:p>
          <w:p w14:paraId="2CE266A7" w14:textId="77777777" w:rsidR="00635805" w:rsidRPr="00635805" w:rsidRDefault="00635805" w:rsidP="00635805">
            <w:pPr>
              <w:rPr>
                <w:rFonts w:ascii="Arial" w:hAnsi="Arial" w:cs="Arial"/>
                <w:sz w:val="22"/>
                <w:szCs w:val="22"/>
              </w:rPr>
            </w:pPr>
            <w:r w:rsidRPr="00635805">
              <w:rPr>
                <w:rFonts w:ascii="Arial" w:hAnsi="Arial" w:cs="Arial"/>
                <w:sz w:val="22"/>
                <w:szCs w:val="22"/>
              </w:rPr>
              <w:t>Are data quality issues well documented and acknowledged?</w:t>
            </w:r>
          </w:p>
          <w:p w14:paraId="0488D423" w14:textId="77777777" w:rsidR="00635805" w:rsidRPr="00635805" w:rsidRDefault="00635805" w:rsidP="00635805">
            <w:pPr>
              <w:rPr>
                <w:rFonts w:ascii="Arial" w:hAnsi="Arial" w:cs="Arial"/>
                <w:sz w:val="22"/>
                <w:szCs w:val="22"/>
              </w:rPr>
            </w:pPr>
            <w:r w:rsidRPr="00635805">
              <w:rPr>
                <w:rFonts w:ascii="Arial" w:hAnsi="Arial" w:cs="Arial"/>
                <w:sz w:val="22"/>
                <w:szCs w:val="22"/>
              </w:rPr>
              <w:t>Are data robust enough to support indicator and derivations?</w:t>
            </w:r>
          </w:p>
          <w:p w14:paraId="103EF06D" w14:textId="77777777" w:rsidR="00635805" w:rsidRPr="00635805" w:rsidRDefault="00635805" w:rsidP="00635805">
            <w:pPr>
              <w:rPr>
                <w:rFonts w:ascii="Arial" w:hAnsi="Arial" w:cs="Arial"/>
                <w:sz w:val="22"/>
                <w:szCs w:val="22"/>
              </w:rPr>
            </w:pPr>
            <w:r w:rsidRPr="00635805">
              <w:rPr>
                <w:rFonts w:ascii="Arial" w:hAnsi="Arial" w:cs="Arial"/>
                <w:sz w:val="22"/>
                <w:szCs w:val="22"/>
              </w:rPr>
              <w:t>Are data consistent over the required time?</w:t>
            </w:r>
          </w:p>
          <w:p w14:paraId="599A316E" w14:textId="77777777" w:rsidR="00635805" w:rsidRPr="00635805" w:rsidRDefault="00635805" w:rsidP="00635805">
            <w:pPr>
              <w:rPr>
                <w:rFonts w:ascii="Arial" w:hAnsi="Arial" w:cs="Arial"/>
                <w:sz w:val="22"/>
                <w:szCs w:val="22"/>
              </w:rPr>
            </w:pPr>
            <w:r w:rsidRPr="00635805">
              <w:rPr>
                <w:rFonts w:ascii="Arial" w:hAnsi="Arial" w:cs="Arial"/>
                <w:sz w:val="22"/>
                <w:szCs w:val="22"/>
              </w:rPr>
              <w:t>Are construction of numerator and denominator robust and comparable with other sources</w:t>
            </w:r>
          </w:p>
          <w:p w14:paraId="63D96B66" w14:textId="0B672CC5" w:rsidR="00635805" w:rsidRPr="00635805" w:rsidRDefault="00635805" w:rsidP="00635805">
            <w:pPr>
              <w:rPr>
                <w:rFonts w:ascii="Arial" w:hAnsi="Arial" w:cs="Arial"/>
                <w:sz w:val="22"/>
                <w:szCs w:val="22"/>
              </w:rPr>
            </w:pPr>
            <w:r w:rsidRPr="00635805">
              <w:rPr>
                <w:rFonts w:ascii="Arial" w:hAnsi="Arial" w:cs="Arial"/>
                <w:b/>
                <w:sz w:val="22"/>
                <w:szCs w:val="22"/>
              </w:rPr>
              <w:t>Information complete - proceed</w:t>
            </w:r>
            <w:r w:rsidRPr="00635805">
              <w:rPr>
                <w:rFonts w:ascii="Arial" w:hAnsi="Arial" w:cs="Arial"/>
                <w:sz w:val="22"/>
                <w:szCs w:val="22"/>
              </w:rPr>
              <w:t xml:space="preserve"> </w:t>
            </w:r>
          </w:p>
        </w:tc>
        <w:tc>
          <w:tcPr>
            <w:tcW w:w="540" w:type="dxa"/>
          </w:tcPr>
          <w:p w14:paraId="102D32F3"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31083C4A" w14:textId="77777777" w:rsidR="00635805" w:rsidRPr="00635805" w:rsidRDefault="00635805" w:rsidP="00635805">
            <w:pPr>
              <w:jc w:val="center"/>
              <w:rPr>
                <w:rFonts w:ascii="Arial" w:hAnsi="Arial" w:cs="Arial"/>
                <w:sz w:val="22"/>
                <w:szCs w:val="22"/>
              </w:rPr>
            </w:pPr>
          </w:p>
          <w:p w14:paraId="23FDBC93"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98"/>
                  <w:enabled/>
                  <w:calcOnExit w:val="0"/>
                  <w:checkBox>
                    <w:sizeAuto/>
                    <w:default w:val="0"/>
                  </w:checkBox>
                </w:ffData>
              </w:fldChar>
            </w:r>
            <w:bookmarkStart w:id="60" w:name="Check98"/>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60"/>
          </w:p>
          <w:p w14:paraId="58381723"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99"/>
                  <w:enabled/>
                  <w:calcOnExit w:val="0"/>
                  <w:checkBox>
                    <w:sizeAuto/>
                    <w:default w:val="0"/>
                  </w:checkBox>
                </w:ffData>
              </w:fldChar>
            </w:r>
            <w:bookmarkStart w:id="61" w:name="Check99"/>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61"/>
          </w:p>
          <w:p w14:paraId="7ADC7B58"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100"/>
                  <w:enabled/>
                  <w:calcOnExit w:val="0"/>
                  <w:checkBox>
                    <w:sizeAuto/>
                    <w:default w:val="0"/>
                  </w:checkBox>
                </w:ffData>
              </w:fldChar>
            </w:r>
            <w:bookmarkStart w:id="62" w:name="Check100"/>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62"/>
          </w:p>
          <w:p w14:paraId="7774D2CE"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101"/>
                  <w:enabled/>
                  <w:calcOnExit w:val="0"/>
                  <w:checkBox>
                    <w:sizeAuto/>
                    <w:default w:val="0"/>
                  </w:checkBox>
                </w:ffData>
              </w:fldChar>
            </w:r>
            <w:bookmarkStart w:id="63" w:name="Check101"/>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63"/>
          </w:p>
          <w:p w14:paraId="57C82225"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102"/>
                  <w:enabled/>
                  <w:calcOnExit w:val="0"/>
                  <w:checkBox>
                    <w:sizeAuto/>
                    <w:default w:val="0"/>
                  </w:checkBox>
                </w:ffData>
              </w:fldChar>
            </w:r>
            <w:bookmarkStart w:id="64" w:name="Check102"/>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64"/>
          </w:p>
          <w:p w14:paraId="26FA239D" w14:textId="33D2C24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103"/>
                  <w:enabled/>
                  <w:calcOnExit w:val="0"/>
                  <w:checkBox>
                    <w:sizeAuto/>
                    <w:default w:val="0"/>
                  </w:checkBox>
                </w:ffData>
              </w:fldChar>
            </w:r>
            <w:bookmarkStart w:id="65" w:name="Check103"/>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65"/>
          </w:p>
        </w:tc>
        <w:tc>
          <w:tcPr>
            <w:tcW w:w="2456" w:type="dxa"/>
          </w:tcPr>
          <w:p w14:paraId="3773F9A8" w14:textId="77777777" w:rsidR="00635805" w:rsidRPr="00635805" w:rsidRDefault="00635805" w:rsidP="00635805">
            <w:pPr>
              <w:rPr>
                <w:rFonts w:ascii="Arial" w:hAnsi="Arial" w:cs="Arial"/>
                <w:i/>
                <w:sz w:val="22"/>
                <w:szCs w:val="22"/>
              </w:rPr>
            </w:pPr>
            <w:r w:rsidRPr="00635805">
              <w:rPr>
                <w:rFonts w:ascii="Arial" w:hAnsi="Arial" w:cs="Arial"/>
                <w:i/>
                <w:sz w:val="22"/>
                <w:szCs w:val="22"/>
              </w:rPr>
              <w:t>Requires revision for following reasons:</w:t>
            </w:r>
          </w:p>
          <w:p w14:paraId="773D7007" w14:textId="77777777" w:rsidR="00635805" w:rsidRPr="00635805" w:rsidRDefault="00635805" w:rsidP="00635805">
            <w:pPr>
              <w:rPr>
                <w:rFonts w:ascii="Arial" w:hAnsi="Arial" w:cs="Arial"/>
                <w:sz w:val="22"/>
                <w:szCs w:val="22"/>
              </w:rPr>
            </w:pPr>
            <w:r w:rsidRPr="00635805">
              <w:rPr>
                <w:rFonts w:ascii="Arial" w:hAnsi="Arial" w:cs="Arial"/>
                <w:sz w:val="22"/>
                <w:szCs w:val="22"/>
              </w:rPr>
              <w:t>Numerator info not complete</w:t>
            </w:r>
          </w:p>
          <w:p w14:paraId="653505AA" w14:textId="0AFFC01F" w:rsidR="00635805" w:rsidRPr="00635805" w:rsidRDefault="00635805" w:rsidP="00635805">
            <w:pPr>
              <w:rPr>
                <w:rFonts w:ascii="Arial" w:hAnsi="Arial" w:cs="Arial"/>
                <w:i/>
                <w:sz w:val="22"/>
                <w:szCs w:val="22"/>
              </w:rPr>
            </w:pPr>
            <w:r w:rsidRPr="00635805">
              <w:rPr>
                <w:rFonts w:ascii="Arial" w:hAnsi="Arial" w:cs="Arial"/>
                <w:sz w:val="22"/>
                <w:szCs w:val="22"/>
              </w:rPr>
              <w:t>Denominator info not complete</w:t>
            </w:r>
          </w:p>
        </w:tc>
        <w:tc>
          <w:tcPr>
            <w:tcW w:w="714" w:type="dxa"/>
          </w:tcPr>
          <w:p w14:paraId="107A173E" w14:textId="77777777" w:rsidR="00635805" w:rsidRPr="00635805" w:rsidRDefault="00635805" w:rsidP="00635805">
            <w:pPr>
              <w:jc w:val="center"/>
              <w:rPr>
                <w:rFonts w:ascii="Arial" w:hAnsi="Arial" w:cs="Arial"/>
                <w:sz w:val="22"/>
                <w:szCs w:val="22"/>
              </w:rPr>
            </w:pPr>
          </w:p>
          <w:p w14:paraId="36DA5EEB" w14:textId="77777777" w:rsidR="00635805" w:rsidRPr="00635805" w:rsidRDefault="00635805" w:rsidP="00635805">
            <w:pPr>
              <w:jc w:val="center"/>
              <w:rPr>
                <w:rFonts w:ascii="Arial" w:hAnsi="Arial" w:cs="Arial"/>
                <w:sz w:val="22"/>
                <w:szCs w:val="22"/>
              </w:rPr>
            </w:pPr>
          </w:p>
          <w:p w14:paraId="72783C74" w14:textId="77777777" w:rsidR="00635805" w:rsidRPr="00635805" w:rsidRDefault="00635805" w:rsidP="00635805">
            <w:pPr>
              <w:jc w:val="center"/>
              <w:rPr>
                <w:rFonts w:ascii="Arial" w:hAnsi="Arial" w:cs="Arial"/>
                <w:sz w:val="22"/>
                <w:szCs w:val="22"/>
              </w:rPr>
            </w:pPr>
          </w:p>
          <w:p w14:paraId="09B41B3D" w14:textId="77777777"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28"/>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5D85B89E" w14:textId="77777777" w:rsidR="00635805" w:rsidRPr="00635805" w:rsidRDefault="00635805" w:rsidP="00635805">
            <w:pPr>
              <w:jc w:val="center"/>
              <w:rPr>
                <w:rFonts w:ascii="Arial" w:hAnsi="Arial" w:cs="Arial"/>
                <w:sz w:val="22"/>
                <w:szCs w:val="22"/>
              </w:rPr>
            </w:pPr>
          </w:p>
          <w:p w14:paraId="3E273D79" w14:textId="6E086DD9" w:rsidR="00635805" w:rsidRPr="00635805" w:rsidRDefault="00635805" w:rsidP="00635805">
            <w:pPr>
              <w:jc w:val="center"/>
              <w:rPr>
                <w:rFonts w:ascii="Arial" w:hAnsi="Arial" w:cs="Arial"/>
                <w:sz w:val="22"/>
                <w:szCs w:val="22"/>
              </w:rPr>
            </w:pPr>
            <w:r w:rsidRPr="00635805">
              <w:rPr>
                <w:rFonts w:ascii="Arial" w:hAnsi="Arial" w:cs="Arial"/>
                <w:sz w:val="22"/>
                <w:szCs w:val="22"/>
              </w:rPr>
              <w:fldChar w:fldCharType="begin">
                <w:ffData>
                  <w:name w:val="Check29"/>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tc>
      </w:tr>
    </w:tbl>
    <w:p w14:paraId="7BFB126D" w14:textId="77777777" w:rsidR="002A6874" w:rsidRDefault="002A6874">
      <w:r>
        <w:br w:type="page"/>
      </w:r>
    </w:p>
    <w:tbl>
      <w:tblPr>
        <w:tblStyle w:val="TableGrid1"/>
        <w:tblW w:w="10348" w:type="dxa"/>
        <w:tblInd w:w="-575" w:type="dxa"/>
        <w:tblLayout w:type="fixed"/>
        <w:tblLook w:val="0020" w:firstRow="1" w:lastRow="0" w:firstColumn="0" w:lastColumn="0" w:noHBand="0" w:noVBand="0"/>
      </w:tblPr>
      <w:tblGrid>
        <w:gridCol w:w="10348"/>
      </w:tblGrid>
      <w:tr w:rsidR="00635805" w:rsidRPr="00635805" w14:paraId="766A5856" w14:textId="77777777" w:rsidTr="00693AE4">
        <w:trPr>
          <w:trHeight w:val="180"/>
        </w:trPr>
        <w:tc>
          <w:tcPr>
            <w:tcW w:w="10348" w:type="dxa"/>
          </w:tcPr>
          <w:p w14:paraId="24193747" w14:textId="0326A0FF" w:rsidR="00635805" w:rsidRPr="00635805" w:rsidRDefault="00635805" w:rsidP="00635805">
            <w:pPr>
              <w:rPr>
                <w:rFonts w:ascii="Arial" w:hAnsi="Arial" w:cs="Arial"/>
                <w:b/>
                <w:sz w:val="22"/>
                <w:szCs w:val="22"/>
              </w:rPr>
            </w:pPr>
            <w:r w:rsidRPr="00635805">
              <w:rPr>
                <w:rFonts w:ascii="Arial" w:hAnsi="Arial" w:cs="Arial"/>
                <w:b/>
                <w:sz w:val="22"/>
                <w:szCs w:val="22"/>
              </w:rPr>
              <w:lastRenderedPageBreak/>
              <w:t>Indicator methodology - statistical methods</w:t>
            </w:r>
          </w:p>
        </w:tc>
      </w:tr>
      <w:tr w:rsidR="00635805" w:rsidRPr="00635805" w14:paraId="6CCE9744" w14:textId="77777777" w:rsidTr="00693AE4">
        <w:trPr>
          <w:trHeight w:val="180"/>
        </w:trPr>
        <w:tc>
          <w:tcPr>
            <w:tcW w:w="10348" w:type="dxa"/>
          </w:tcPr>
          <w:p w14:paraId="68CBC843"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Statistical support </w:t>
            </w:r>
          </w:p>
        </w:tc>
      </w:tr>
      <w:tr w:rsidR="00635805" w:rsidRPr="00635805" w14:paraId="2B9A91FD" w14:textId="77777777" w:rsidTr="00693AE4">
        <w:trPr>
          <w:trHeight w:val="180"/>
        </w:trPr>
        <w:tc>
          <w:tcPr>
            <w:tcW w:w="10348" w:type="dxa"/>
          </w:tcPr>
          <w:p w14:paraId="4C8DFF3E"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Summarise involvement of statistician involvement in developing indicator so far, and ongoing support for indicator when rolled out.  </w:t>
            </w:r>
          </w:p>
          <w:p w14:paraId="7E85CAF5" w14:textId="77777777" w:rsidR="00635805" w:rsidRPr="00635805" w:rsidRDefault="00635805" w:rsidP="00635805">
            <w:pPr>
              <w:rPr>
                <w:rFonts w:ascii="Arial" w:hAnsi="Arial" w:cs="Arial"/>
                <w:sz w:val="22"/>
                <w:szCs w:val="22"/>
              </w:rPr>
            </w:pPr>
          </w:p>
          <w:p w14:paraId="6DC8063F" w14:textId="77777777" w:rsidR="00635805" w:rsidRPr="00635805" w:rsidRDefault="00635805" w:rsidP="00635805">
            <w:pPr>
              <w:rPr>
                <w:rFonts w:ascii="Arial" w:hAnsi="Arial" w:cs="Arial"/>
                <w:sz w:val="22"/>
                <w:szCs w:val="22"/>
              </w:rPr>
            </w:pPr>
            <w:r w:rsidRPr="00635805">
              <w:rPr>
                <w:rFonts w:ascii="Arial" w:hAnsi="Arial" w:cs="Arial"/>
                <w:sz w:val="22"/>
                <w:szCs w:val="22"/>
              </w:rPr>
              <w:t>Statisticians have led the process for developing the indicators</w:t>
            </w:r>
          </w:p>
          <w:p w14:paraId="2DA498CC" w14:textId="77777777" w:rsidR="00635805" w:rsidRPr="00635805" w:rsidRDefault="00635805" w:rsidP="00635805">
            <w:pPr>
              <w:rPr>
                <w:rFonts w:ascii="Arial" w:hAnsi="Arial" w:cs="Arial"/>
                <w:sz w:val="22"/>
                <w:szCs w:val="22"/>
              </w:rPr>
            </w:pPr>
          </w:p>
          <w:p w14:paraId="1E8691F8" w14:textId="77777777" w:rsidR="00635805" w:rsidRPr="00635805" w:rsidRDefault="00635805" w:rsidP="00635805">
            <w:pPr>
              <w:rPr>
                <w:rFonts w:ascii="Arial" w:hAnsi="Arial" w:cs="Arial"/>
                <w:sz w:val="22"/>
                <w:szCs w:val="22"/>
              </w:rPr>
            </w:pPr>
            <w:r w:rsidRPr="00635805">
              <w:rPr>
                <w:rFonts w:ascii="Arial" w:hAnsi="Arial" w:cs="Arial"/>
                <w:sz w:val="22"/>
                <w:szCs w:val="22"/>
              </w:rPr>
              <w:t>Discussion with ONS and DWP to get advice about the methodology used to calculate the indicator.</w:t>
            </w:r>
          </w:p>
        </w:tc>
      </w:tr>
      <w:tr w:rsidR="00635805" w:rsidRPr="00635805" w14:paraId="0CA216B0" w14:textId="77777777" w:rsidTr="00693AE4">
        <w:trPr>
          <w:trHeight w:val="180"/>
        </w:trPr>
        <w:tc>
          <w:tcPr>
            <w:tcW w:w="10348" w:type="dxa"/>
          </w:tcPr>
          <w:p w14:paraId="63DF67E8" w14:textId="77777777" w:rsidR="00635805" w:rsidRPr="00635805" w:rsidRDefault="00635805" w:rsidP="00635805">
            <w:pPr>
              <w:rPr>
                <w:rFonts w:ascii="Arial" w:hAnsi="Arial" w:cs="Arial"/>
                <w:sz w:val="22"/>
                <w:szCs w:val="22"/>
              </w:rPr>
            </w:pPr>
            <w:r w:rsidRPr="00635805">
              <w:rPr>
                <w:rFonts w:ascii="Arial" w:hAnsi="Arial" w:cs="Arial"/>
                <w:sz w:val="22"/>
                <w:szCs w:val="22"/>
              </w:rPr>
              <w:t>Risk adjustment variables</w:t>
            </w:r>
          </w:p>
        </w:tc>
      </w:tr>
      <w:tr w:rsidR="00635805" w:rsidRPr="00635805" w14:paraId="79F955E7" w14:textId="77777777" w:rsidTr="00693AE4">
        <w:trPr>
          <w:trHeight w:val="180"/>
        </w:trPr>
        <w:tc>
          <w:tcPr>
            <w:tcW w:w="10348" w:type="dxa"/>
          </w:tcPr>
          <w:p w14:paraId="414D0487" w14:textId="77777777" w:rsidR="00635805" w:rsidRPr="00635805" w:rsidRDefault="00635805" w:rsidP="00635805">
            <w:pPr>
              <w:rPr>
                <w:rFonts w:ascii="Arial" w:hAnsi="Arial" w:cs="Arial"/>
                <w:sz w:val="22"/>
                <w:szCs w:val="22"/>
              </w:rPr>
            </w:pPr>
          </w:p>
          <w:p w14:paraId="42B3776D" w14:textId="77777777" w:rsidR="00635805" w:rsidRPr="00635805" w:rsidRDefault="00635805" w:rsidP="00635805">
            <w:pPr>
              <w:rPr>
                <w:rFonts w:ascii="Arial" w:hAnsi="Arial" w:cs="Arial"/>
                <w:sz w:val="22"/>
                <w:szCs w:val="22"/>
              </w:rPr>
            </w:pPr>
          </w:p>
        </w:tc>
      </w:tr>
      <w:tr w:rsidR="00635805" w:rsidRPr="00635805" w14:paraId="507078C5" w14:textId="77777777" w:rsidTr="00693AE4">
        <w:trPr>
          <w:trHeight w:val="180"/>
        </w:trPr>
        <w:tc>
          <w:tcPr>
            <w:tcW w:w="10348" w:type="dxa"/>
          </w:tcPr>
          <w:p w14:paraId="6D617FCB" w14:textId="77777777" w:rsidR="00635805" w:rsidRPr="00635805" w:rsidRDefault="00635805" w:rsidP="00635805">
            <w:pPr>
              <w:rPr>
                <w:rFonts w:ascii="Arial" w:hAnsi="Arial" w:cs="Arial"/>
                <w:sz w:val="22"/>
                <w:szCs w:val="22"/>
              </w:rPr>
            </w:pPr>
            <w:r w:rsidRPr="00635805">
              <w:rPr>
                <w:rFonts w:ascii="Arial" w:hAnsi="Arial" w:cs="Arial"/>
                <w:sz w:val="22"/>
                <w:szCs w:val="22"/>
              </w:rPr>
              <w:t>Statistical methods</w:t>
            </w:r>
          </w:p>
        </w:tc>
      </w:tr>
      <w:tr w:rsidR="00635805" w:rsidRPr="00635805" w14:paraId="2605F68A" w14:textId="77777777" w:rsidTr="00693AE4">
        <w:trPr>
          <w:trHeight w:val="180"/>
        </w:trPr>
        <w:tc>
          <w:tcPr>
            <w:tcW w:w="10348" w:type="dxa"/>
          </w:tcPr>
          <w:p w14:paraId="05D5F84F" w14:textId="77777777" w:rsidR="00635805" w:rsidRPr="00635805" w:rsidRDefault="00635805" w:rsidP="00635805">
            <w:pPr>
              <w:rPr>
                <w:rFonts w:ascii="Arial" w:hAnsi="Arial" w:cs="Arial"/>
                <w:sz w:val="22"/>
                <w:szCs w:val="22"/>
              </w:rPr>
            </w:pPr>
            <w:r w:rsidRPr="00635805">
              <w:rPr>
                <w:rFonts w:ascii="Arial" w:hAnsi="Arial" w:cs="Arial"/>
                <w:sz w:val="22"/>
                <w:szCs w:val="22"/>
              </w:rPr>
              <w:t>Type of analysis (any methods used), risk adjustment (predictive power of model), special techniques (dealing with dispersion, constant risk), statistical process control</w:t>
            </w:r>
          </w:p>
          <w:p w14:paraId="7CA3A0E6"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Survey weighting methods will be required – use variable </w:t>
            </w:r>
            <w:r w:rsidRPr="00635805">
              <w:rPr>
                <w:rFonts w:ascii="Arial" w:hAnsi="Arial" w:cs="Arial"/>
                <w:i/>
                <w:sz w:val="22"/>
                <w:szCs w:val="22"/>
              </w:rPr>
              <w:t xml:space="preserve">pwt09 </w:t>
            </w:r>
            <w:r w:rsidRPr="00635805">
              <w:rPr>
                <w:rFonts w:ascii="Arial" w:hAnsi="Arial" w:cs="Arial"/>
                <w:sz w:val="22"/>
                <w:szCs w:val="22"/>
              </w:rPr>
              <w:t>to weight:</w:t>
            </w:r>
          </w:p>
          <w:p w14:paraId="2C608C38"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The LFS collects information on a sample of the population. To convert this information to give estimates for the population we must </w:t>
            </w:r>
            <w:proofErr w:type="spellStart"/>
            <w:r w:rsidRPr="00635805">
              <w:rPr>
                <w:rFonts w:ascii="Arial" w:hAnsi="Arial" w:cs="Arial"/>
                <w:sz w:val="22"/>
                <w:szCs w:val="22"/>
              </w:rPr>
              <w:t>weight</w:t>
            </w:r>
            <w:proofErr w:type="spellEnd"/>
            <w:r w:rsidRPr="00635805">
              <w:rPr>
                <w:rFonts w:ascii="Arial" w:hAnsi="Arial" w:cs="Arial"/>
                <w:sz w:val="22"/>
                <w:szCs w:val="22"/>
              </w:rPr>
              <w:t xml:space="preserve"> the data. Each case is given a weight which can be thought of as the number of people that case represents. This is done because of differential non-response – which means that some people are more likely to be in the sample than others. People with a lower probability of being in the sample should have a higher weight.</w:t>
            </w:r>
          </w:p>
          <w:p w14:paraId="0EF01325" w14:textId="77777777" w:rsidR="00635805" w:rsidRPr="00635805" w:rsidRDefault="00635805" w:rsidP="00635805">
            <w:pPr>
              <w:rPr>
                <w:rFonts w:ascii="Arial" w:hAnsi="Arial" w:cs="Arial"/>
                <w:b/>
                <w:sz w:val="22"/>
                <w:szCs w:val="22"/>
              </w:rPr>
            </w:pPr>
          </w:p>
          <w:p w14:paraId="2B1B1AE7"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The population is split into sub-groups where the number of people in each sub-group is known (based on population estimates). The known population weights are calculated by assigning each case in the sub-group the weight calculated by dividing the population in that subgroup by the number of cases in the sample in the subgroup. This is done in three stages – where each stage corrects for a different cause of non-response. Stage 1 corrects for non-response at a local area level; stage </w:t>
            </w:r>
            <w:proofErr w:type="gramStart"/>
            <w:r w:rsidRPr="00635805">
              <w:rPr>
                <w:rFonts w:ascii="Arial" w:hAnsi="Arial" w:cs="Arial"/>
                <w:sz w:val="22"/>
                <w:szCs w:val="22"/>
              </w:rPr>
              <w:t>2  corrects</w:t>
            </w:r>
            <w:proofErr w:type="gramEnd"/>
            <w:r w:rsidRPr="00635805">
              <w:rPr>
                <w:rFonts w:ascii="Arial" w:hAnsi="Arial" w:cs="Arial"/>
                <w:sz w:val="22"/>
                <w:szCs w:val="22"/>
              </w:rPr>
              <w:t xml:space="preserve"> for non-response amongst young people by age and sex; and stage 3 corrects for non-response by region, age and sex.</w:t>
            </w:r>
          </w:p>
          <w:p w14:paraId="49E3ED0E" w14:textId="77777777" w:rsidR="00635805" w:rsidRPr="00635805" w:rsidRDefault="00635805" w:rsidP="00635805">
            <w:pPr>
              <w:rPr>
                <w:rFonts w:ascii="Arial" w:hAnsi="Arial" w:cs="Arial"/>
                <w:sz w:val="22"/>
                <w:szCs w:val="22"/>
              </w:rPr>
            </w:pPr>
          </w:p>
          <w:p w14:paraId="480A0375" w14:textId="77777777" w:rsidR="00635805" w:rsidRPr="00635805" w:rsidRDefault="00635805" w:rsidP="00635805">
            <w:pPr>
              <w:rPr>
                <w:rFonts w:ascii="Arial" w:hAnsi="Arial" w:cs="Arial"/>
                <w:sz w:val="22"/>
                <w:szCs w:val="22"/>
              </w:rPr>
            </w:pPr>
            <w:r w:rsidRPr="00635805">
              <w:rPr>
                <w:rFonts w:ascii="Arial" w:hAnsi="Arial" w:cs="Arial"/>
                <w:sz w:val="22"/>
                <w:szCs w:val="22"/>
              </w:rPr>
              <w:t>The weighting field used by ONS in calculating the estimates of employment is “</w:t>
            </w:r>
            <w:r w:rsidRPr="00635805">
              <w:rPr>
                <w:rFonts w:ascii="Arial" w:hAnsi="Arial" w:cs="Arial"/>
                <w:i/>
                <w:sz w:val="22"/>
                <w:szCs w:val="22"/>
              </w:rPr>
              <w:t>pwt09</w:t>
            </w:r>
            <w:r w:rsidRPr="00635805">
              <w:rPr>
                <w:rFonts w:ascii="Arial" w:hAnsi="Arial" w:cs="Arial"/>
                <w:sz w:val="22"/>
                <w:szCs w:val="22"/>
              </w:rPr>
              <w:t xml:space="preserve">”, which weights to 2009 population estimates. This weighting does not </w:t>
            </w:r>
            <w:proofErr w:type="gramStart"/>
            <w:r w:rsidRPr="00635805">
              <w:rPr>
                <w:rFonts w:ascii="Arial" w:hAnsi="Arial" w:cs="Arial"/>
                <w:sz w:val="22"/>
                <w:szCs w:val="22"/>
              </w:rPr>
              <w:t>take into account</w:t>
            </w:r>
            <w:proofErr w:type="gramEnd"/>
            <w:r w:rsidRPr="00635805">
              <w:rPr>
                <w:rFonts w:ascii="Arial" w:hAnsi="Arial" w:cs="Arial"/>
                <w:sz w:val="22"/>
                <w:szCs w:val="22"/>
              </w:rPr>
              <w:t xml:space="preserve"> any differences between the general population and the population with an LTC or mental illness. However, as</w:t>
            </w:r>
            <w:r w:rsidRPr="00635805">
              <w:rPr>
                <w:rFonts w:ascii="Arial" w:hAnsi="Arial" w:cs="Arial"/>
                <w:b/>
                <w:sz w:val="22"/>
                <w:szCs w:val="22"/>
              </w:rPr>
              <w:t xml:space="preserve"> </w:t>
            </w:r>
            <w:r w:rsidRPr="00635805">
              <w:rPr>
                <w:rFonts w:ascii="Arial" w:hAnsi="Arial" w:cs="Arial"/>
                <w:sz w:val="22"/>
                <w:szCs w:val="22"/>
              </w:rPr>
              <w:t xml:space="preserve">there are no appropriate estimates of the population size of people </w:t>
            </w:r>
            <w:proofErr w:type="gramStart"/>
            <w:r w:rsidRPr="00635805">
              <w:rPr>
                <w:rFonts w:ascii="Arial" w:hAnsi="Arial" w:cs="Arial"/>
                <w:sz w:val="22"/>
                <w:szCs w:val="22"/>
              </w:rPr>
              <w:t>with  LTCs</w:t>
            </w:r>
            <w:proofErr w:type="gramEnd"/>
            <w:r w:rsidRPr="00635805">
              <w:rPr>
                <w:rFonts w:ascii="Arial" w:hAnsi="Arial" w:cs="Arial"/>
                <w:sz w:val="22"/>
                <w:szCs w:val="22"/>
              </w:rPr>
              <w:t xml:space="preserve"> that can be used for weighting, we should continue to use the </w:t>
            </w:r>
            <w:r w:rsidRPr="00635805">
              <w:rPr>
                <w:rFonts w:ascii="Arial" w:hAnsi="Arial" w:cs="Arial"/>
                <w:i/>
                <w:sz w:val="22"/>
                <w:szCs w:val="22"/>
              </w:rPr>
              <w:t>pwt09</w:t>
            </w:r>
            <w:r w:rsidRPr="00635805">
              <w:rPr>
                <w:rFonts w:ascii="Arial" w:hAnsi="Arial" w:cs="Arial"/>
                <w:sz w:val="22"/>
                <w:szCs w:val="22"/>
              </w:rPr>
              <w:t xml:space="preserve"> weighting.</w:t>
            </w:r>
          </w:p>
          <w:p w14:paraId="43338362" w14:textId="77777777" w:rsidR="00635805" w:rsidRPr="00635805" w:rsidRDefault="00635805" w:rsidP="00635805">
            <w:pPr>
              <w:rPr>
                <w:rFonts w:ascii="Arial" w:hAnsi="Arial" w:cs="Arial"/>
                <w:sz w:val="22"/>
                <w:szCs w:val="22"/>
              </w:rPr>
            </w:pPr>
          </w:p>
          <w:p w14:paraId="2A442550" w14:textId="77777777" w:rsidR="00635805" w:rsidRPr="00635805" w:rsidRDefault="00635805" w:rsidP="00635805">
            <w:pPr>
              <w:rPr>
                <w:rFonts w:ascii="Arial" w:hAnsi="Arial" w:cs="Arial"/>
                <w:sz w:val="22"/>
                <w:szCs w:val="22"/>
              </w:rPr>
            </w:pPr>
          </w:p>
          <w:p w14:paraId="13583852" w14:textId="77777777" w:rsidR="00635805" w:rsidRPr="00635805" w:rsidRDefault="00635805" w:rsidP="00635805">
            <w:pPr>
              <w:rPr>
                <w:rFonts w:ascii="Arial" w:hAnsi="Arial" w:cs="Arial"/>
                <w:sz w:val="22"/>
                <w:szCs w:val="22"/>
              </w:rPr>
            </w:pPr>
          </w:p>
          <w:p w14:paraId="3A75557E" w14:textId="77777777" w:rsidR="00635805" w:rsidRPr="00635805" w:rsidRDefault="00635805" w:rsidP="00635805">
            <w:pPr>
              <w:rPr>
                <w:rFonts w:ascii="Arial" w:hAnsi="Arial" w:cs="Arial"/>
                <w:sz w:val="22"/>
                <w:szCs w:val="22"/>
              </w:rPr>
            </w:pPr>
          </w:p>
          <w:p w14:paraId="425D82FD" w14:textId="77777777" w:rsidR="00635805" w:rsidRPr="00635805" w:rsidRDefault="00635805" w:rsidP="00635805">
            <w:pPr>
              <w:rPr>
                <w:rFonts w:ascii="Arial" w:hAnsi="Arial" w:cs="Arial"/>
                <w:sz w:val="22"/>
                <w:szCs w:val="22"/>
              </w:rPr>
            </w:pPr>
            <w:r w:rsidRPr="00635805">
              <w:rPr>
                <w:rFonts w:ascii="Arial" w:hAnsi="Arial" w:cs="Arial"/>
                <w:sz w:val="22"/>
                <w:szCs w:val="22"/>
              </w:rPr>
              <w:t>Some standardisation may need to be considered for the disaggregation</w:t>
            </w:r>
          </w:p>
          <w:p w14:paraId="1876F0F0" w14:textId="77777777" w:rsidR="00635805" w:rsidRPr="00635805" w:rsidRDefault="00635805" w:rsidP="00635805">
            <w:pPr>
              <w:rPr>
                <w:rFonts w:ascii="Arial" w:hAnsi="Arial" w:cs="Arial"/>
                <w:sz w:val="22"/>
                <w:szCs w:val="22"/>
              </w:rPr>
            </w:pPr>
          </w:p>
        </w:tc>
      </w:tr>
      <w:tr w:rsidR="00635805" w:rsidRPr="00635805" w14:paraId="38049DAE" w14:textId="77777777" w:rsidTr="00693AE4">
        <w:trPr>
          <w:trHeight w:val="180"/>
        </w:trPr>
        <w:tc>
          <w:tcPr>
            <w:tcW w:w="10348" w:type="dxa"/>
          </w:tcPr>
          <w:p w14:paraId="4DCFCD52" w14:textId="77777777" w:rsidR="00635805" w:rsidRPr="00635805" w:rsidRDefault="00635805" w:rsidP="00635805">
            <w:pPr>
              <w:rPr>
                <w:rFonts w:ascii="Arial" w:hAnsi="Arial" w:cs="Arial"/>
                <w:sz w:val="22"/>
                <w:szCs w:val="22"/>
              </w:rPr>
            </w:pPr>
            <w:r w:rsidRPr="00635805">
              <w:rPr>
                <w:rFonts w:ascii="Arial" w:hAnsi="Arial" w:cs="Arial"/>
                <w:sz w:val="22"/>
                <w:szCs w:val="22"/>
              </w:rPr>
              <w:t>Quality assurance processes</w:t>
            </w:r>
          </w:p>
        </w:tc>
      </w:tr>
      <w:tr w:rsidR="00635805" w:rsidRPr="00635805" w14:paraId="68ACDABE" w14:textId="77777777" w:rsidTr="00693AE4">
        <w:trPr>
          <w:trHeight w:val="180"/>
        </w:trPr>
        <w:tc>
          <w:tcPr>
            <w:tcW w:w="10348" w:type="dxa"/>
          </w:tcPr>
          <w:p w14:paraId="2421DC5A" w14:textId="77777777" w:rsidR="00635805" w:rsidRPr="00635805" w:rsidRDefault="00635805" w:rsidP="00635805">
            <w:pPr>
              <w:rPr>
                <w:rFonts w:ascii="Arial" w:hAnsi="Arial" w:cs="Arial"/>
                <w:sz w:val="22"/>
                <w:szCs w:val="22"/>
              </w:rPr>
            </w:pPr>
            <w:r w:rsidRPr="00635805">
              <w:rPr>
                <w:rFonts w:ascii="Arial" w:hAnsi="Arial" w:cs="Arial"/>
                <w:sz w:val="22"/>
                <w:szCs w:val="22"/>
              </w:rPr>
              <w:t>Detail the quality assurance processes in place to check data, identify anomalies, and explore these further with providers.</w:t>
            </w:r>
          </w:p>
          <w:p w14:paraId="420F2EC1" w14:textId="77777777" w:rsidR="00635805" w:rsidRPr="00635805" w:rsidRDefault="00635805" w:rsidP="00635805">
            <w:pPr>
              <w:rPr>
                <w:rFonts w:ascii="Arial" w:hAnsi="Arial" w:cs="Arial"/>
                <w:sz w:val="22"/>
                <w:szCs w:val="22"/>
              </w:rPr>
            </w:pPr>
          </w:p>
          <w:p w14:paraId="5B817595" w14:textId="77777777" w:rsidR="00635805" w:rsidRPr="00635805" w:rsidRDefault="00635805" w:rsidP="00635805">
            <w:pPr>
              <w:rPr>
                <w:rFonts w:ascii="Arial" w:hAnsi="Arial" w:cs="Arial"/>
                <w:sz w:val="22"/>
                <w:szCs w:val="22"/>
              </w:rPr>
            </w:pPr>
            <w:r w:rsidRPr="00635805">
              <w:rPr>
                <w:rFonts w:ascii="Arial" w:hAnsi="Arial" w:cs="Arial"/>
                <w:sz w:val="22"/>
                <w:szCs w:val="22"/>
              </w:rPr>
              <w:t>QA processes in place in ONS and IC</w:t>
            </w:r>
          </w:p>
          <w:p w14:paraId="1088BC4F" w14:textId="77777777" w:rsidR="00635805" w:rsidRPr="00635805" w:rsidRDefault="00635805" w:rsidP="00635805">
            <w:pPr>
              <w:rPr>
                <w:rFonts w:ascii="Arial" w:hAnsi="Arial" w:cs="Arial"/>
                <w:sz w:val="22"/>
                <w:szCs w:val="22"/>
              </w:rPr>
            </w:pPr>
          </w:p>
        </w:tc>
      </w:tr>
      <w:tr w:rsidR="00635805" w:rsidRPr="00635805" w14:paraId="13022A8A" w14:textId="77777777" w:rsidTr="00693AE4">
        <w:trPr>
          <w:trHeight w:val="180"/>
        </w:trPr>
        <w:tc>
          <w:tcPr>
            <w:tcW w:w="10348" w:type="dxa"/>
          </w:tcPr>
          <w:p w14:paraId="4A50A621"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Test data or sample data </w:t>
            </w:r>
          </w:p>
        </w:tc>
      </w:tr>
      <w:tr w:rsidR="00635805" w:rsidRPr="00635805" w14:paraId="480B4C10" w14:textId="77777777" w:rsidTr="00693AE4">
        <w:trPr>
          <w:trHeight w:val="180"/>
        </w:trPr>
        <w:tc>
          <w:tcPr>
            <w:tcW w:w="10348" w:type="dxa"/>
          </w:tcPr>
          <w:p w14:paraId="5526AED9"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During course of pipeline application, test or sample data will be required to give proof of concept.  Insert table of raw data.  </w:t>
            </w:r>
          </w:p>
          <w:p w14:paraId="480E95F2" w14:textId="77777777" w:rsidR="00635805" w:rsidRPr="00635805" w:rsidRDefault="00635805" w:rsidP="00635805">
            <w:pPr>
              <w:rPr>
                <w:rFonts w:ascii="Arial" w:hAnsi="Arial" w:cs="Arial"/>
                <w:sz w:val="22"/>
                <w:szCs w:val="22"/>
              </w:rPr>
            </w:pPr>
          </w:p>
          <w:p w14:paraId="729B39F4" w14:textId="77777777" w:rsidR="00635805" w:rsidRPr="00635805" w:rsidRDefault="00635805" w:rsidP="00635805">
            <w:pPr>
              <w:rPr>
                <w:rFonts w:ascii="Arial" w:hAnsi="Arial" w:cs="Arial"/>
                <w:sz w:val="22"/>
                <w:szCs w:val="22"/>
              </w:rPr>
            </w:pPr>
          </w:p>
        </w:tc>
      </w:tr>
      <w:tr w:rsidR="00635805" w:rsidRPr="00635805" w14:paraId="4E40F022" w14:textId="77777777" w:rsidTr="00693AE4">
        <w:trPr>
          <w:trHeight w:val="180"/>
        </w:trPr>
        <w:tc>
          <w:tcPr>
            <w:tcW w:w="10348" w:type="dxa"/>
          </w:tcPr>
          <w:p w14:paraId="7471D68E" w14:textId="77777777" w:rsidR="00635805" w:rsidRPr="00635805" w:rsidRDefault="00635805" w:rsidP="00635805">
            <w:pPr>
              <w:rPr>
                <w:rFonts w:ascii="Arial" w:hAnsi="Arial" w:cs="Arial"/>
                <w:sz w:val="22"/>
                <w:szCs w:val="22"/>
              </w:rPr>
            </w:pPr>
            <w:r w:rsidRPr="00635805">
              <w:rPr>
                <w:rFonts w:ascii="Arial" w:hAnsi="Arial" w:cs="Arial"/>
                <w:sz w:val="22"/>
                <w:szCs w:val="22"/>
              </w:rPr>
              <w:t>Interpretation</w:t>
            </w:r>
          </w:p>
        </w:tc>
      </w:tr>
      <w:tr w:rsidR="00635805" w:rsidRPr="00635805" w14:paraId="3D325226" w14:textId="77777777" w:rsidTr="00693AE4">
        <w:trPr>
          <w:trHeight w:val="180"/>
        </w:trPr>
        <w:tc>
          <w:tcPr>
            <w:tcW w:w="10348" w:type="dxa"/>
          </w:tcPr>
          <w:p w14:paraId="2C492D95" w14:textId="77777777" w:rsidR="00635805" w:rsidRPr="00635805" w:rsidRDefault="00635805" w:rsidP="00635805">
            <w:pPr>
              <w:rPr>
                <w:rFonts w:ascii="Arial" w:hAnsi="Arial" w:cs="Arial"/>
                <w:sz w:val="22"/>
                <w:szCs w:val="22"/>
              </w:rPr>
            </w:pPr>
            <w:r w:rsidRPr="00635805">
              <w:rPr>
                <w:rFonts w:ascii="Arial" w:hAnsi="Arial" w:cs="Arial"/>
                <w:sz w:val="22"/>
                <w:szCs w:val="22"/>
              </w:rPr>
              <w:t>Describe how this indicator is planned to be used and what questions the indicator is planned to answer, and any known limitation</w:t>
            </w:r>
          </w:p>
          <w:p w14:paraId="0E666FD2" w14:textId="77777777" w:rsidR="00635805" w:rsidRPr="00635805" w:rsidRDefault="00635805" w:rsidP="00635805">
            <w:pPr>
              <w:rPr>
                <w:rFonts w:ascii="Arial" w:hAnsi="Arial" w:cs="Arial"/>
                <w:sz w:val="22"/>
                <w:szCs w:val="22"/>
              </w:rPr>
            </w:pPr>
          </w:p>
          <w:p w14:paraId="0ADC71BB" w14:textId="77777777" w:rsidR="00635805" w:rsidRPr="00635805" w:rsidRDefault="00635805" w:rsidP="00635805">
            <w:pPr>
              <w:rPr>
                <w:rFonts w:ascii="Arial" w:hAnsi="Arial" w:cs="Arial"/>
                <w:sz w:val="22"/>
                <w:szCs w:val="22"/>
              </w:rPr>
            </w:pPr>
            <w:r w:rsidRPr="00635805">
              <w:rPr>
                <w:rFonts w:ascii="Arial" w:hAnsi="Arial" w:cs="Arial"/>
                <w:sz w:val="22"/>
                <w:szCs w:val="22"/>
              </w:rPr>
              <w:lastRenderedPageBreak/>
              <w:t>This, along with a suite of other indicators, seeks to capture how successfully the NHS is supporting people with long-term conditions to live as normal a life as possible.</w:t>
            </w:r>
          </w:p>
          <w:p w14:paraId="4603CD61" w14:textId="77777777" w:rsidR="00635805" w:rsidRPr="00635805" w:rsidRDefault="00635805" w:rsidP="00635805">
            <w:pPr>
              <w:rPr>
                <w:rFonts w:ascii="Arial" w:hAnsi="Arial" w:cs="Arial"/>
                <w:sz w:val="22"/>
                <w:szCs w:val="22"/>
              </w:rPr>
            </w:pPr>
            <w:proofErr w:type="gramStart"/>
            <w:r w:rsidRPr="00635805">
              <w:rPr>
                <w:rFonts w:ascii="Arial" w:hAnsi="Arial" w:cs="Arial"/>
                <w:sz w:val="22"/>
                <w:szCs w:val="22"/>
              </w:rPr>
              <w:t>In particular, this</w:t>
            </w:r>
            <w:proofErr w:type="gramEnd"/>
            <w:r w:rsidRPr="00635805">
              <w:rPr>
                <w:rFonts w:ascii="Arial" w:hAnsi="Arial" w:cs="Arial"/>
                <w:sz w:val="22"/>
                <w:szCs w:val="22"/>
              </w:rPr>
              <w:t xml:space="preserve"> indicator looks at functional ability, measuring how well the person is able to live as normal a life as possible, and by looking at employment ties in well with DWP and the Government’s wider policies about getting people back to work.</w:t>
            </w:r>
          </w:p>
          <w:p w14:paraId="1AEACFCB" w14:textId="77777777" w:rsidR="00635805" w:rsidRPr="00635805" w:rsidRDefault="00635805" w:rsidP="00635805">
            <w:pPr>
              <w:rPr>
                <w:rFonts w:ascii="Arial" w:hAnsi="Arial" w:cs="Arial"/>
                <w:sz w:val="22"/>
                <w:szCs w:val="22"/>
              </w:rPr>
            </w:pPr>
          </w:p>
        </w:tc>
      </w:tr>
      <w:tr w:rsidR="00635805" w:rsidRPr="00635805" w14:paraId="104BC6BE" w14:textId="77777777" w:rsidTr="00693AE4">
        <w:trPr>
          <w:trHeight w:val="180"/>
        </w:trPr>
        <w:tc>
          <w:tcPr>
            <w:tcW w:w="10348" w:type="dxa"/>
          </w:tcPr>
          <w:p w14:paraId="4E864682" w14:textId="77777777" w:rsidR="00635805" w:rsidRPr="00635805" w:rsidRDefault="00635805" w:rsidP="00635805">
            <w:pPr>
              <w:rPr>
                <w:rFonts w:ascii="Arial" w:hAnsi="Arial" w:cs="Arial"/>
                <w:sz w:val="22"/>
                <w:szCs w:val="22"/>
              </w:rPr>
            </w:pPr>
            <w:r w:rsidRPr="00635805">
              <w:rPr>
                <w:rFonts w:ascii="Arial" w:hAnsi="Arial" w:cs="Arial"/>
                <w:sz w:val="22"/>
                <w:szCs w:val="22"/>
              </w:rPr>
              <w:lastRenderedPageBreak/>
              <w:t>Format of presentation</w:t>
            </w:r>
          </w:p>
        </w:tc>
      </w:tr>
      <w:tr w:rsidR="00635805" w:rsidRPr="00635805" w14:paraId="4484AC79" w14:textId="77777777" w:rsidTr="00693AE4">
        <w:trPr>
          <w:trHeight w:val="180"/>
        </w:trPr>
        <w:tc>
          <w:tcPr>
            <w:tcW w:w="10348" w:type="dxa"/>
          </w:tcPr>
          <w:p w14:paraId="46140E83" w14:textId="77777777" w:rsidR="00635805" w:rsidRPr="00635805" w:rsidRDefault="00635805" w:rsidP="00635805">
            <w:pPr>
              <w:rPr>
                <w:rFonts w:ascii="Arial" w:hAnsi="Arial" w:cs="Arial"/>
                <w:sz w:val="22"/>
                <w:szCs w:val="22"/>
              </w:rPr>
            </w:pPr>
            <w:r w:rsidRPr="00635805">
              <w:rPr>
                <w:rFonts w:ascii="Arial" w:hAnsi="Arial" w:cs="Arial"/>
                <w:sz w:val="22"/>
                <w:szCs w:val="22"/>
              </w:rPr>
              <w:t>Describe published format, such as interactive website, csv file, etc.  Provide table or screenshot (or mock version) of how the final presentation of data will appear.  Include any interpretative text as well as figures</w:t>
            </w:r>
          </w:p>
          <w:p w14:paraId="0A7D86DE" w14:textId="77777777" w:rsidR="00635805" w:rsidRPr="00635805" w:rsidRDefault="00635805" w:rsidP="00635805">
            <w:pPr>
              <w:rPr>
                <w:rFonts w:ascii="Arial" w:hAnsi="Arial" w:cs="Arial"/>
                <w:sz w:val="22"/>
                <w:szCs w:val="22"/>
              </w:rPr>
            </w:pPr>
          </w:p>
          <w:p w14:paraId="0CABACDF" w14:textId="77777777" w:rsidR="00635805" w:rsidRPr="00635805" w:rsidRDefault="00635805" w:rsidP="00635805">
            <w:pPr>
              <w:rPr>
                <w:rFonts w:ascii="Arial" w:hAnsi="Arial" w:cs="Arial"/>
                <w:sz w:val="22"/>
                <w:szCs w:val="22"/>
              </w:rPr>
            </w:pPr>
            <w:r w:rsidRPr="00635805">
              <w:rPr>
                <w:rFonts w:ascii="Arial" w:hAnsi="Arial" w:cs="Arial"/>
                <w:sz w:val="22"/>
                <w:szCs w:val="22"/>
              </w:rPr>
              <w:t>.csv file provided to DH</w:t>
            </w:r>
          </w:p>
          <w:p w14:paraId="31139FA9" w14:textId="77777777" w:rsidR="00635805" w:rsidRPr="00635805" w:rsidRDefault="00635805" w:rsidP="00635805">
            <w:pPr>
              <w:rPr>
                <w:rFonts w:ascii="Arial" w:hAnsi="Arial" w:cs="Arial"/>
                <w:sz w:val="22"/>
                <w:szCs w:val="22"/>
              </w:rPr>
            </w:pPr>
            <w:r w:rsidRPr="00635805">
              <w:rPr>
                <w:rFonts w:ascii="Arial" w:hAnsi="Arial" w:cs="Arial"/>
                <w:sz w:val="22"/>
                <w:szCs w:val="22"/>
              </w:rPr>
              <w:t>Historical timeseries data will be requested.</w:t>
            </w:r>
          </w:p>
          <w:p w14:paraId="58E0D628" w14:textId="77777777" w:rsidR="00635805" w:rsidRPr="00635805" w:rsidRDefault="00635805" w:rsidP="00635805">
            <w:pPr>
              <w:rPr>
                <w:rFonts w:ascii="Arial" w:hAnsi="Arial" w:cs="Arial"/>
                <w:sz w:val="22"/>
                <w:szCs w:val="22"/>
              </w:rPr>
            </w:pPr>
          </w:p>
        </w:tc>
      </w:tr>
      <w:tr w:rsidR="00635805" w:rsidRPr="00635805" w14:paraId="737BCF45" w14:textId="77777777" w:rsidTr="00693AE4">
        <w:trPr>
          <w:trHeight w:hRule="exact" w:val="367"/>
        </w:trPr>
        <w:tc>
          <w:tcPr>
            <w:tcW w:w="10348" w:type="dxa"/>
          </w:tcPr>
          <w:p w14:paraId="30D98609" w14:textId="77777777" w:rsidR="00635805" w:rsidRPr="00635805" w:rsidRDefault="00635805" w:rsidP="00635805">
            <w:pPr>
              <w:rPr>
                <w:rFonts w:ascii="Arial" w:hAnsi="Arial" w:cs="Arial"/>
                <w:sz w:val="22"/>
                <w:szCs w:val="22"/>
              </w:rPr>
            </w:pPr>
            <w:r w:rsidRPr="00635805">
              <w:rPr>
                <w:rFonts w:ascii="Arial" w:hAnsi="Arial" w:cs="Arial"/>
                <w:sz w:val="22"/>
                <w:szCs w:val="22"/>
              </w:rPr>
              <w:t xml:space="preserve">Indicator Methodology Review </w:t>
            </w:r>
            <w:r w:rsidRPr="00635805">
              <w:rPr>
                <w:rFonts w:ascii="Arial" w:hAnsi="Arial" w:cs="Arial"/>
                <w:b/>
                <w:sz w:val="22"/>
                <w:szCs w:val="22"/>
              </w:rPr>
              <w:t>(IC use only)</w:t>
            </w:r>
          </w:p>
          <w:p w14:paraId="23F7C636" w14:textId="77777777" w:rsidR="00635805" w:rsidRPr="00635805" w:rsidRDefault="00635805" w:rsidP="00635805">
            <w:pPr>
              <w:rPr>
                <w:rFonts w:ascii="Arial" w:hAnsi="Arial" w:cs="Arial"/>
                <w:sz w:val="22"/>
                <w:szCs w:val="22"/>
              </w:rPr>
            </w:pPr>
          </w:p>
        </w:tc>
      </w:tr>
    </w:tbl>
    <w:p w14:paraId="63372814" w14:textId="77777777" w:rsidR="00693AE4" w:rsidRDefault="00693AE4"/>
    <w:p w14:paraId="3E9F16A4" w14:textId="77777777" w:rsidR="00693AE4" w:rsidRDefault="00693AE4"/>
    <w:tbl>
      <w:tblPr>
        <w:tblStyle w:val="TableGrid1"/>
        <w:tblW w:w="10348" w:type="dxa"/>
        <w:tblInd w:w="-575" w:type="dxa"/>
        <w:tblLayout w:type="fixed"/>
        <w:tblLook w:val="0020" w:firstRow="1" w:lastRow="0" w:firstColumn="0" w:lastColumn="0" w:noHBand="0" w:noVBand="0"/>
      </w:tblPr>
      <w:tblGrid>
        <w:gridCol w:w="5717"/>
        <w:gridCol w:w="1028"/>
        <w:gridCol w:w="3305"/>
        <w:gridCol w:w="298"/>
      </w:tblGrid>
      <w:tr w:rsidR="00693AE4" w:rsidRPr="00635805" w14:paraId="72AA493B" w14:textId="77777777" w:rsidTr="00693AE4">
        <w:trPr>
          <w:trHeight w:val="345"/>
        </w:trPr>
        <w:tc>
          <w:tcPr>
            <w:tcW w:w="5717" w:type="dxa"/>
          </w:tcPr>
          <w:p w14:paraId="37DDA8E6"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Transparency / reproducibility </w:t>
            </w:r>
          </w:p>
          <w:p w14:paraId="4DA54204" w14:textId="77777777" w:rsidR="00693AE4" w:rsidRPr="00635805" w:rsidRDefault="00693AE4" w:rsidP="00693AE4">
            <w:pPr>
              <w:rPr>
                <w:rFonts w:ascii="Arial" w:hAnsi="Arial" w:cs="Arial"/>
                <w:sz w:val="22"/>
                <w:szCs w:val="22"/>
              </w:rPr>
            </w:pPr>
            <w:r w:rsidRPr="00635805">
              <w:rPr>
                <w:rFonts w:ascii="Arial" w:hAnsi="Arial" w:cs="Arial"/>
                <w:sz w:val="22"/>
                <w:szCs w:val="22"/>
              </w:rPr>
              <w:t>Anomaly investigation and action</w:t>
            </w:r>
          </w:p>
          <w:p w14:paraId="57E271B6" w14:textId="77777777" w:rsidR="00693AE4" w:rsidRPr="00635805" w:rsidRDefault="00693AE4" w:rsidP="00693AE4">
            <w:pPr>
              <w:rPr>
                <w:rFonts w:ascii="Arial" w:hAnsi="Arial" w:cs="Arial"/>
                <w:sz w:val="22"/>
                <w:szCs w:val="22"/>
              </w:rPr>
            </w:pPr>
            <w:r w:rsidRPr="00635805">
              <w:rPr>
                <w:rFonts w:ascii="Arial" w:hAnsi="Arial" w:cs="Arial"/>
                <w:sz w:val="22"/>
                <w:szCs w:val="22"/>
              </w:rPr>
              <w:t>Valid and appropriate methods used</w:t>
            </w:r>
          </w:p>
          <w:p w14:paraId="2531404A" w14:textId="77777777" w:rsidR="00693AE4" w:rsidRPr="00635805" w:rsidRDefault="00693AE4" w:rsidP="00693AE4">
            <w:pPr>
              <w:rPr>
                <w:rFonts w:ascii="Arial" w:hAnsi="Arial" w:cs="Arial"/>
                <w:sz w:val="22"/>
                <w:szCs w:val="22"/>
              </w:rPr>
            </w:pPr>
            <w:r w:rsidRPr="00635805">
              <w:rPr>
                <w:rFonts w:ascii="Arial" w:hAnsi="Arial" w:cs="Arial"/>
                <w:sz w:val="22"/>
                <w:szCs w:val="22"/>
              </w:rPr>
              <w:t>Can play of chance be assessed</w:t>
            </w:r>
          </w:p>
          <w:p w14:paraId="6D7C234F" w14:textId="77777777" w:rsidR="00693AE4" w:rsidRPr="00635805" w:rsidRDefault="00693AE4" w:rsidP="00693AE4">
            <w:pPr>
              <w:rPr>
                <w:rFonts w:ascii="Arial" w:hAnsi="Arial" w:cs="Arial"/>
                <w:sz w:val="22"/>
                <w:szCs w:val="22"/>
              </w:rPr>
            </w:pPr>
            <w:r w:rsidRPr="00635805">
              <w:rPr>
                <w:rFonts w:ascii="Arial" w:hAnsi="Arial" w:cs="Arial"/>
                <w:sz w:val="22"/>
                <w:szCs w:val="22"/>
              </w:rPr>
              <w:t>Identification and action on outliers</w:t>
            </w:r>
          </w:p>
          <w:p w14:paraId="4E637207" w14:textId="77777777" w:rsidR="00693AE4" w:rsidRPr="00635805" w:rsidRDefault="00693AE4" w:rsidP="00693AE4">
            <w:pPr>
              <w:rPr>
                <w:rFonts w:ascii="Arial" w:hAnsi="Arial" w:cs="Arial"/>
                <w:sz w:val="22"/>
                <w:szCs w:val="22"/>
              </w:rPr>
            </w:pPr>
            <w:r w:rsidRPr="00635805">
              <w:rPr>
                <w:rFonts w:ascii="Arial" w:hAnsi="Arial" w:cs="Arial"/>
                <w:sz w:val="22"/>
                <w:szCs w:val="22"/>
              </w:rPr>
              <w:t>Presentation suitable for audience</w:t>
            </w:r>
          </w:p>
          <w:p w14:paraId="581A58C6" w14:textId="77777777" w:rsidR="00693AE4" w:rsidRPr="00635805" w:rsidRDefault="00693AE4" w:rsidP="00693AE4">
            <w:pPr>
              <w:rPr>
                <w:rFonts w:ascii="Arial" w:hAnsi="Arial" w:cs="Arial"/>
                <w:sz w:val="22"/>
                <w:szCs w:val="22"/>
              </w:rPr>
            </w:pPr>
            <w:r w:rsidRPr="00635805">
              <w:rPr>
                <w:rFonts w:ascii="Arial" w:hAnsi="Arial" w:cs="Arial"/>
                <w:sz w:val="22"/>
                <w:szCs w:val="22"/>
              </w:rPr>
              <w:t>Construct validity</w:t>
            </w:r>
          </w:p>
          <w:p w14:paraId="05CC82CB" w14:textId="77777777" w:rsidR="00693AE4" w:rsidRPr="00635805" w:rsidRDefault="00693AE4" w:rsidP="00693AE4">
            <w:pPr>
              <w:rPr>
                <w:rFonts w:ascii="Arial" w:hAnsi="Arial" w:cs="Arial"/>
                <w:sz w:val="22"/>
                <w:szCs w:val="22"/>
              </w:rPr>
            </w:pPr>
            <w:r w:rsidRPr="00635805">
              <w:rPr>
                <w:rFonts w:ascii="Arial" w:hAnsi="Arial" w:cs="Arial"/>
                <w:sz w:val="22"/>
                <w:szCs w:val="22"/>
              </w:rPr>
              <w:t>Interpretation</w:t>
            </w:r>
          </w:p>
          <w:p w14:paraId="11C25794" w14:textId="77777777" w:rsidR="00693AE4" w:rsidRPr="00635805" w:rsidRDefault="00693AE4" w:rsidP="00693AE4">
            <w:pPr>
              <w:rPr>
                <w:rFonts w:ascii="Arial" w:hAnsi="Arial" w:cs="Arial"/>
                <w:sz w:val="22"/>
                <w:szCs w:val="22"/>
              </w:rPr>
            </w:pPr>
          </w:p>
          <w:p w14:paraId="25AF50D5" w14:textId="67A67439" w:rsidR="00693AE4" w:rsidRPr="00635805" w:rsidRDefault="00693AE4" w:rsidP="00693AE4">
            <w:pPr>
              <w:rPr>
                <w:rFonts w:ascii="Arial" w:hAnsi="Arial" w:cs="Arial"/>
                <w:sz w:val="22"/>
                <w:szCs w:val="22"/>
              </w:rPr>
            </w:pPr>
            <w:r w:rsidRPr="00635805">
              <w:rPr>
                <w:rFonts w:ascii="Arial" w:hAnsi="Arial" w:cs="Arial"/>
                <w:b/>
                <w:sz w:val="22"/>
                <w:szCs w:val="22"/>
              </w:rPr>
              <w:t>Information complete - proceed</w:t>
            </w:r>
            <w:r w:rsidRPr="00635805">
              <w:rPr>
                <w:rFonts w:ascii="Arial" w:hAnsi="Arial" w:cs="Arial"/>
                <w:sz w:val="22"/>
                <w:szCs w:val="22"/>
              </w:rPr>
              <w:t xml:space="preserve"> </w:t>
            </w:r>
          </w:p>
        </w:tc>
        <w:bookmarkStart w:id="66" w:name="Check104"/>
        <w:tc>
          <w:tcPr>
            <w:tcW w:w="1028" w:type="dxa"/>
          </w:tcPr>
          <w:p w14:paraId="77C59608"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04"/>
                  <w:enabled/>
                  <w:calcOnExit w:val="0"/>
                  <w:statusText w:type="text" w:val="Can indicator be independantly reproduced exactly, using data sources and methods published"/>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66"/>
          </w:p>
          <w:bookmarkStart w:id="67" w:name="Check112"/>
          <w:p w14:paraId="72199D40"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67"/>
          </w:p>
          <w:p w14:paraId="5BB29343"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6CC86AA5"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05"/>
                  <w:enabled/>
                  <w:calcOnExit w:val="0"/>
                  <w:checkBox>
                    <w:sizeAuto/>
                    <w:default w:val="0"/>
                  </w:checkBox>
                </w:ffData>
              </w:fldChar>
            </w:r>
            <w:bookmarkStart w:id="68" w:name="Check105"/>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68"/>
          </w:p>
          <w:p w14:paraId="5FB03F10"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06"/>
                  <w:enabled/>
                  <w:calcOnExit w:val="0"/>
                  <w:checkBox>
                    <w:sizeAuto/>
                    <w:default w:val="0"/>
                  </w:checkBox>
                </w:ffData>
              </w:fldChar>
            </w:r>
            <w:bookmarkStart w:id="69" w:name="Check106"/>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69"/>
          </w:p>
          <w:bookmarkStart w:id="70" w:name="Check107"/>
          <w:p w14:paraId="07704439"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07"/>
                  <w:enabled/>
                  <w:calcOnExit w:val="0"/>
                  <w:statusText w:type="text" w:val="Has presentation been tailored to meet needs of audience?  Does it meet common industry standard conventions for presenting data?"/>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70"/>
          </w:p>
          <w:bookmarkStart w:id="71" w:name="Check120"/>
          <w:p w14:paraId="78F5F866"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20"/>
                  <w:enabled/>
                  <w:calcOnExit w:val="0"/>
                  <w:statusText w:type="text" w:val="Are the compents of the indcator combined correctly?"/>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71"/>
          </w:p>
          <w:p w14:paraId="0F475C04" w14:textId="77777777" w:rsidR="00693AE4" w:rsidRPr="00635805" w:rsidRDefault="00693AE4" w:rsidP="00693AE4">
            <w:pPr>
              <w:jc w:val="center"/>
              <w:rPr>
                <w:rFonts w:ascii="Arial" w:hAnsi="Arial" w:cs="Arial"/>
                <w:sz w:val="22"/>
                <w:szCs w:val="22"/>
              </w:rPr>
            </w:pPr>
          </w:p>
          <w:p w14:paraId="51BCB30D" w14:textId="3FA1BBC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09"/>
                  <w:enabled/>
                  <w:calcOnExit w:val="0"/>
                  <w:checkBox>
                    <w:sizeAuto/>
                    <w:default w:val="0"/>
                  </w:checkBox>
                </w:ffData>
              </w:fldChar>
            </w:r>
            <w:bookmarkStart w:id="72" w:name="Check109"/>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72"/>
          </w:p>
        </w:tc>
        <w:tc>
          <w:tcPr>
            <w:tcW w:w="3305" w:type="dxa"/>
          </w:tcPr>
          <w:p w14:paraId="3AAD8F38" w14:textId="77777777" w:rsidR="00693AE4" w:rsidRPr="00635805" w:rsidRDefault="00693AE4" w:rsidP="00693AE4">
            <w:pPr>
              <w:rPr>
                <w:rFonts w:ascii="Arial" w:hAnsi="Arial" w:cs="Arial"/>
                <w:i/>
                <w:sz w:val="22"/>
                <w:szCs w:val="22"/>
              </w:rPr>
            </w:pPr>
            <w:r w:rsidRPr="00635805">
              <w:rPr>
                <w:rFonts w:ascii="Arial" w:hAnsi="Arial" w:cs="Arial"/>
                <w:i/>
                <w:sz w:val="22"/>
                <w:szCs w:val="22"/>
              </w:rPr>
              <w:t>Requires revision for following reasons:</w:t>
            </w:r>
          </w:p>
          <w:p w14:paraId="2F5C2D96" w14:textId="77777777" w:rsidR="00693AE4" w:rsidRPr="00635805" w:rsidRDefault="00693AE4" w:rsidP="00693AE4">
            <w:pPr>
              <w:rPr>
                <w:rFonts w:ascii="Arial" w:hAnsi="Arial" w:cs="Arial"/>
                <w:sz w:val="22"/>
                <w:szCs w:val="22"/>
              </w:rPr>
            </w:pPr>
            <w:r w:rsidRPr="00635805">
              <w:rPr>
                <w:rFonts w:ascii="Arial" w:hAnsi="Arial" w:cs="Arial"/>
                <w:sz w:val="22"/>
                <w:szCs w:val="22"/>
              </w:rPr>
              <w:t>Statistical methods information not complete</w:t>
            </w:r>
          </w:p>
          <w:p w14:paraId="7E4DAFF3" w14:textId="77777777" w:rsidR="00693AE4" w:rsidRPr="00635805" w:rsidRDefault="00693AE4" w:rsidP="00693AE4">
            <w:pPr>
              <w:rPr>
                <w:rFonts w:ascii="Arial" w:hAnsi="Arial" w:cs="Arial"/>
                <w:sz w:val="22"/>
                <w:szCs w:val="22"/>
              </w:rPr>
            </w:pPr>
            <w:r w:rsidRPr="00635805">
              <w:rPr>
                <w:rFonts w:ascii="Arial" w:hAnsi="Arial" w:cs="Arial"/>
                <w:sz w:val="22"/>
                <w:szCs w:val="22"/>
              </w:rPr>
              <w:t>Test data not complete</w:t>
            </w:r>
          </w:p>
          <w:p w14:paraId="05640307" w14:textId="77777777" w:rsidR="00693AE4" w:rsidRPr="00635805" w:rsidRDefault="00693AE4" w:rsidP="00693AE4">
            <w:pPr>
              <w:rPr>
                <w:rFonts w:ascii="Arial" w:hAnsi="Arial" w:cs="Arial"/>
                <w:sz w:val="22"/>
                <w:szCs w:val="22"/>
              </w:rPr>
            </w:pPr>
            <w:r w:rsidRPr="00635805">
              <w:rPr>
                <w:rFonts w:ascii="Arial" w:hAnsi="Arial" w:cs="Arial"/>
                <w:sz w:val="22"/>
                <w:szCs w:val="22"/>
              </w:rPr>
              <w:t>Interpretation not complete</w:t>
            </w:r>
          </w:p>
          <w:p w14:paraId="4F2DD1FD" w14:textId="68D4DFDC" w:rsidR="00693AE4" w:rsidRPr="00635805" w:rsidRDefault="00693AE4" w:rsidP="00693AE4">
            <w:pPr>
              <w:rPr>
                <w:rFonts w:ascii="Arial" w:hAnsi="Arial" w:cs="Arial"/>
                <w:i/>
                <w:sz w:val="22"/>
                <w:szCs w:val="22"/>
              </w:rPr>
            </w:pPr>
            <w:r w:rsidRPr="00635805">
              <w:rPr>
                <w:rFonts w:ascii="Arial" w:hAnsi="Arial" w:cs="Arial"/>
                <w:sz w:val="22"/>
                <w:szCs w:val="22"/>
              </w:rPr>
              <w:t>Presentation not complete</w:t>
            </w:r>
          </w:p>
        </w:tc>
        <w:tc>
          <w:tcPr>
            <w:tcW w:w="298" w:type="dxa"/>
          </w:tcPr>
          <w:p w14:paraId="499CDD3A" w14:textId="77777777" w:rsidR="00693AE4" w:rsidRPr="00635805" w:rsidRDefault="00693AE4" w:rsidP="00693AE4">
            <w:pPr>
              <w:jc w:val="center"/>
              <w:rPr>
                <w:rFonts w:ascii="Arial" w:hAnsi="Arial" w:cs="Arial"/>
                <w:sz w:val="22"/>
                <w:szCs w:val="22"/>
              </w:rPr>
            </w:pPr>
          </w:p>
          <w:p w14:paraId="21DFDFE6" w14:textId="77777777" w:rsidR="00693AE4" w:rsidRPr="00635805" w:rsidRDefault="00693AE4" w:rsidP="00693AE4">
            <w:pPr>
              <w:jc w:val="center"/>
              <w:rPr>
                <w:rFonts w:ascii="Arial" w:hAnsi="Arial" w:cs="Arial"/>
                <w:sz w:val="22"/>
                <w:szCs w:val="22"/>
              </w:rPr>
            </w:pPr>
          </w:p>
          <w:p w14:paraId="249D4EA0" w14:textId="77777777" w:rsidR="00693AE4" w:rsidRPr="00635805" w:rsidRDefault="00693AE4" w:rsidP="00693AE4">
            <w:pPr>
              <w:jc w:val="center"/>
              <w:rPr>
                <w:rFonts w:ascii="Arial" w:hAnsi="Arial" w:cs="Arial"/>
                <w:sz w:val="22"/>
                <w:szCs w:val="22"/>
              </w:rPr>
            </w:pPr>
          </w:p>
          <w:p w14:paraId="41DE2252"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28"/>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01D78799"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29"/>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4479A9F6"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10"/>
                  <w:enabled/>
                  <w:calcOnExit w:val="0"/>
                  <w:checkBox>
                    <w:sizeAuto/>
                    <w:default w:val="0"/>
                  </w:checkBox>
                </w:ffData>
              </w:fldChar>
            </w:r>
            <w:bookmarkStart w:id="73" w:name="Check110"/>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73"/>
          </w:p>
          <w:p w14:paraId="2BDDAFB4" w14:textId="0A7A10C0"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11"/>
                  <w:enabled/>
                  <w:calcOnExit w:val="0"/>
                  <w:checkBox>
                    <w:sizeAuto/>
                    <w:default w:val="0"/>
                  </w:checkBox>
                </w:ffData>
              </w:fldChar>
            </w:r>
            <w:bookmarkStart w:id="74" w:name="Check111"/>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74"/>
          </w:p>
        </w:tc>
      </w:tr>
    </w:tbl>
    <w:p w14:paraId="3DA39249" w14:textId="77777777" w:rsidR="00693AE4" w:rsidRDefault="00693AE4"/>
    <w:p w14:paraId="0F721DF1" w14:textId="77777777" w:rsidR="00693AE4" w:rsidRDefault="00693AE4"/>
    <w:tbl>
      <w:tblPr>
        <w:tblStyle w:val="TableGrid1"/>
        <w:tblW w:w="10348" w:type="dxa"/>
        <w:tblInd w:w="-575" w:type="dxa"/>
        <w:tblLayout w:type="fixed"/>
        <w:tblLook w:val="0020" w:firstRow="1" w:lastRow="0" w:firstColumn="0" w:lastColumn="0" w:noHBand="0" w:noVBand="0"/>
      </w:tblPr>
      <w:tblGrid>
        <w:gridCol w:w="10348"/>
      </w:tblGrid>
      <w:tr w:rsidR="00693AE4" w:rsidRPr="00635805" w14:paraId="4F810F3B" w14:textId="77777777" w:rsidTr="00693AE4">
        <w:trPr>
          <w:trHeight w:val="390"/>
        </w:trPr>
        <w:tc>
          <w:tcPr>
            <w:tcW w:w="10348" w:type="dxa"/>
          </w:tcPr>
          <w:p w14:paraId="3682B5B1" w14:textId="721D3E0B" w:rsidR="00693AE4" w:rsidRPr="00635805" w:rsidRDefault="00693AE4" w:rsidP="00693AE4">
            <w:pPr>
              <w:rPr>
                <w:rFonts w:ascii="Arial" w:hAnsi="Arial" w:cs="Arial"/>
                <w:b/>
                <w:sz w:val="22"/>
                <w:szCs w:val="22"/>
              </w:rPr>
            </w:pPr>
            <w:r w:rsidRPr="00635805">
              <w:rPr>
                <w:rFonts w:ascii="Arial" w:hAnsi="Arial" w:cs="Arial"/>
                <w:b/>
                <w:sz w:val="22"/>
                <w:szCs w:val="22"/>
              </w:rPr>
              <w:t>Indicator production and management</w:t>
            </w:r>
          </w:p>
        </w:tc>
      </w:tr>
      <w:tr w:rsidR="00693AE4" w:rsidRPr="00635805" w14:paraId="11CE4A46" w14:textId="77777777" w:rsidTr="00693AE4">
        <w:trPr>
          <w:trHeight w:val="390"/>
        </w:trPr>
        <w:tc>
          <w:tcPr>
            <w:tcW w:w="10348" w:type="dxa"/>
          </w:tcPr>
          <w:p w14:paraId="253232A9" w14:textId="77777777" w:rsidR="00693AE4" w:rsidRPr="00635805" w:rsidRDefault="00693AE4" w:rsidP="00693AE4">
            <w:pPr>
              <w:rPr>
                <w:rFonts w:ascii="Arial" w:hAnsi="Arial" w:cs="Arial"/>
                <w:sz w:val="22"/>
                <w:szCs w:val="22"/>
              </w:rPr>
            </w:pPr>
            <w:r w:rsidRPr="00635805">
              <w:rPr>
                <w:rFonts w:ascii="Arial" w:hAnsi="Arial" w:cs="Arial"/>
                <w:sz w:val="22"/>
                <w:szCs w:val="22"/>
              </w:rPr>
              <w:t>Commissioner of indicator (this may be the same as the stakeholder)</w:t>
            </w:r>
          </w:p>
        </w:tc>
      </w:tr>
      <w:tr w:rsidR="00693AE4" w:rsidRPr="00635805" w14:paraId="636CC7E6" w14:textId="77777777" w:rsidTr="00693AE4">
        <w:trPr>
          <w:trHeight w:val="390"/>
        </w:trPr>
        <w:tc>
          <w:tcPr>
            <w:tcW w:w="10348" w:type="dxa"/>
          </w:tcPr>
          <w:p w14:paraId="320420D8" w14:textId="77777777" w:rsidR="00693AE4" w:rsidRPr="00635805" w:rsidRDefault="00693AE4" w:rsidP="00693AE4">
            <w:pPr>
              <w:rPr>
                <w:rFonts w:ascii="Arial" w:hAnsi="Arial" w:cs="Arial"/>
                <w:sz w:val="22"/>
                <w:szCs w:val="22"/>
              </w:rPr>
            </w:pPr>
            <w:r w:rsidRPr="00635805">
              <w:rPr>
                <w:rFonts w:ascii="Arial" w:hAnsi="Arial" w:cs="Arial"/>
                <w:sz w:val="22"/>
                <w:szCs w:val="22"/>
              </w:rPr>
              <w:t>DH</w:t>
            </w:r>
          </w:p>
        </w:tc>
      </w:tr>
      <w:tr w:rsidR="00693AE4" w:rsidRPr="00635805" w14:paraId="59B11FD8" w14:textId="77777777" w:rsidTr="00693AE4">
        <w:trPr>
          <w:trHeight w:val="390"/>
        </w:trPr>
        <w:tc>
          <w:tcPr>
            <w:tcW w:w="10348" w:type="dxa"/>
          </w:tcPr>
          <w:p w14:paraId="5F3D9CB1" w14:textId="77777777" w:rsidR="00693AE4" w:rsidRPr="00635805" w:rsidRDefault="00693AE4" w:rsidP="00693AE4">
            <w:pPr>
              <w:rPr>
                <w:rFonts w:ascii="Arial" w:hAnsi="Arial" w:cs="Arial"/>
                <w:sz w:val="22"/>
                <w:szCs w:val="22"/>
              </w:rPr>
            </w:pPr>
            <w:r w:rsidRPr="00635805">
              <w:rPr>
                <w:rFonts w:ascii="Arial" w:hAnsi="Arial" w:cs="Arial"/>
                <w:sz w:val="22"/>
                <w:szCs w:val="22"/>
              </w:rPr>
              <w:t>Producer of indicator (this may be the same as the proposer)</w:t>
            </w:r>
          </w:p>
        </w:tc>
      </w:tr>
      <w:tr w:rsidR="00693AE4" w:rsidRPr="00635805" w14:paraId="05007263" w14:textId="77777777" w:rsidTr="00693AE4">
        <w:trPr>
          <w:trHeight w:val="390"/>
        </w:trPr>
        <w:tc>
          <w:tcPr>
            <w:tcW w:w="10348" w:type="dxa"/>
          </w:tcPr>
          <w:p w14:paraId="7B1F90BC" w14:textId="77777777" w:rsidR="00693AE4" w:rsidRPr="00635805" w:rsidRDefault="00693AE4" w:rsidP="00693AE4">
            <w:pPr>
              <w:rPr>
                <w:rFonts w:ascii="Arial" w:hAnsi="Arial" w:cs="Arial"/>
                <w:b/>
                <w:sz w:val="22"/>
                <w:szCs w:val="22"/>
              </w:rPr>
            </w:pPr>
            <w:r w:rsidRPr="00635805">
              <w:rPr>
                <w:rFonts w:ascii="Arial" w:hAnsi="Arial" w:cs="Arial"/>
                <w:b/>
                <w:sz w:val="22"/>
                <w:szCs w:val="22"/>
              </w:rPr>
              <w:t>IC</w:t>
            </w:r>
          </w:p>
        </w:tc>
      </w:tr>
      <w:tr w:rsidR="00693AE4" w:rsidRPr="00635805" w14:paraId="5B7EF622" w14:textId="77777777" w:rsidTr="00693AE4">
        <w:trPr>
          <w:trHeight w:val="390"/>
        </w:trPr>
        <w:tc>
          <w:tcPr>
            <w:tcW w:w="10348" w:type="dxa"/>
          </w:tcPr>
          <w:p w14:paraId="7D30FDA1" w14:textId="77777777" w:rsidR="00693AE4" w:rsidRPr="00635805" w:rsidRDefault="00693AE4" w:rsidP="00693AE4">
            <w:pPr>
              <w:rPr>
                <w:rFonts w:ascii="Arial" w:hAnsi="Arial" w:cs="Arial"/>
                <w:sz w:val="22"/>
                <w:szCs w:val="22"/>
              </w:rPr>
            </w:pPr>
            <w:r w:rsidRPr="00635805">
              <w:rPr>
                <w:rFonts w:ascii="Arial" w:hAnsi="Arial" w:cs="Arial"/>
                <w:sz w:val="22"/>
                <w:szCs w:val="22"/>
              </w:rPr>
              <w:t>Expected ‘improvement actions’ as a result of this indicator</w:t>
            </w:r>
          </w:p>
        </w:tc>
      </w:tr>
      <w:tr w:rsidR="00693AE4" w:rsidRPr="00635805" w14:paraId="27DCC2EB" w14:textId="77777777" w:rsidTr="00693AE4">
        <w:trPr>
          <w:trHeight w:val="390"/>
        </w:trPr>
        <w:tc>
          <w:tcPr>
            <w:tcW w:w="10348" w:type="dxa"/>
          </w:tcPr>
          <w:p w14:paraId="30B55EE1"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State where responsibility will lie, and what actions will be expected as the result of a 'poor' rating of this indicator.  </w:t>
            </w:r>
          </w:p>
          <w:p w14:paraId="3905A020" w14:textId="06BFFD28" w:rsidR="00693AE4" w:rsidRPr="00635805" w:rsidRDefault="00693AE4" w:rsidP="00693AE4">
            <w:pPr>
              <w:rPr>
                <w:rFonts w:ascii="Arial" w:hAnsi="Arial" w:cs="Arial"/>
                <w:sz w:val="22"/>
                <w:szCs w:val="22"/>
              </w:rPr>
            </w:pPr>
            <w:r w:rsidRPr="00635805">
              <w:rPr>
                <w:rFonts w:ascii="Arial" w:hAnsi="Arial" w:cs="Arial"/>
                <w:sz w:val="22"/>
                <w:szCs w:val="22"/>
              </w:rPr>
              <w:t xml:space="preserve">The NHS Outcomes Framework sets out the national outcome goals that the </w:t>
            </w:r>
            <w:proofErr w:type="spellStart"/>
            <w:r w:rsidRPr="00635805">
              <w:rPr>
                <w:rFonts w:ascii="Arial" w:hAnsi="Arial" w:cs="Arial"/>
                <w:sz w:val="22"/>
                <w:szCs w:val="22"/>
              </w:rPr>
              <w:t>SofS</w:t>
            </w:r>
            <w:proofErr w:type="spellEnd"/>
            <w:r w:rsidRPr="00635805">
              <w:rPr>
                <w:rFonts w:ascii="Arial" w:hAnsi="Arial" w:cs="Arial"/>
                <w:sz w:val="22"/>
                <w:szCs w:val="22"/>
              </w:rPr>
              <w:t xml:space="preserve"> will use to monitor the progress of the NHS Commissioning Board. It does not set out how these outcomes should be delivered; it will be for the NHS Commissioning Board to determine how best to deliver improvements by working with GP commissioning consortia to make use of the tools at their disposal.</w:t>
            </w:r>
          </w:p>
        </w:tc>
      </w:tr>
      <w:tr w:rsidR="00693AE4" w:rsidRPr="00635805" w14:paraId="7CB46807" w14:textId="77777777" w:rsidTr="00693AE4">
        <w:trPr>
          <w:trHeight w:val="390"/>
        </w:trPr>
        <w:tc>
          <w:tcPr>
            <w:tcW w:w="10348" w:type="dxa"/>
          </w:tcPr>
          <w:p w14:paraId="21636207" w14:textId="01ACF99B" w:rsidR="00693AE4" w:rsidRPr="00635805" w:rsidRDefault="00693AE4" w:rsidP="00693AE4">
            <w:pPr>
              <w:jc w:val="center"/>
              <w:rPr>
                <w:rFonts w:ascii="Arial" w:hAnsi="Arial" w:cs="Arial"/>
                <w:sz w:val="22"/>
                <w:szCs w:val="22"/>
              </w:rPr>
            </w:pPr>
            <w:r w:rsidRPr="00635805">
              <w:rPr>
                <w:rFonts w:ascii="Arial" w:hAnsi="Arial" w:cs="Arial"/>
                <w:sz w:val="22"/>
                <w:szCs w:val="22"/>
              </w:rPr>
              <w:t>Have costs of collection, construction, dissemination and presentation been fully identified?</w:t>
            </w:r>
          </w:p>
        </w:tc>
      </w:tr>
      <w:tr w:rsidR="00693AE4" w:rsidRPr="00635805" w14:paraId="360F456E" w14:textId="77777777" w:rsidTr="00693AE4">
        <w:trPr>
          <w:trHeight w:val="390"/>
        </w:trPr>
        <w:tc>
          <w:tcPr>
            <w:tcW w:w="10348" w:type="dxa"/>
          </w:tcPr>
          <w:p w14:paraId="3007CB4E"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Funding status </w:t>
            </w:r>
          </w:p>
        </w:tc>
      </w:tr>
      <w:tr w:rsidR="00693AE4" w:rsidRPr="00635805" w14:paraId="11F62DFD" w14:textId="77777777" w:rsidTr="00693AE4">
        <w:trPr>
          <w:trHeight w:val="390"/>
        </w:trPr>
        <w:tc>
          <w:tcPr>
            <w:tcW w:w="10348" w:type="dxa"/>
          </w:tcPr>
          <w:p w14:paraId="02E75B7D"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Secured / </w:t>
            </w:r>
            <w:r w:rsidRPr="00635805">
              <w:rPr>
                <w:rFonts w:ascii="Arial" w:hAnsi="Arial" w:cs="Arial"/>
                <w:b/>
                <w:i/>
                <w:sz w:val="22"/>
                <w:szCs w:val="22"/>
                <w:u w:val="single"/>
              </w:rPr>
              <w:t>being sought</w:t>
            </w:r>
            <w:r w:rsidRPr="00635805">
              <w:rPr>
                <w:rFonts w:ascii="Arial" w:hAnsi="Arial" w:cs="Arial"/>
                <w:sz w:val="22"/>
                <w:szCs w:val="22"/>
              </w:rPr>
              <w:t xml:space="preserve"> / not identified</w:t>
            </w:r>
          </w:p>
          <w:p w14:paraId="00AD8BAD" w14:textId="77777777" w:rsidR="00693AE4" w:rsidRPr="00635805" w:rsidRDefault="00693AE4" w:rsidP="00693AE4">
            <w:pPr>
              <w:rPr>
                <w:rFonts w:ascii="Arial" w:hAnsi="Arial" w:cs="Arial"/>
                <w:sz w:val="22"/>
                <w:szCs w:val="22"/>
              </w:rPr>
            </w:pPr>
            <w:r w:rsidRPr="00635805">
              <w:rPr>
                <w:rFonts w:ascii="Arial" w:hAnsi="Arial" w:cs="Arial"/>
                <w:sz w:val="22"/>
                <w:szCs w:val="22"/>
              </w:rPr>
              <w:t>Please add comments</w:t>
            </w:r>
          </w:p>
          <w:p w14:paraId="1CD42758" w14:textId="77777777" w:rsidR="00693AE4" w:rsidRPr="00635805" w:rsidRDefault="00693AE4" w:rsidP="00693AE4">
            <w:pPr>
              <w:rPr>
                <w:rFonts w:ascii="Arial" w:hAnsi="Arial" w:cs="Arial"/>
                <w:sz w:val="22"/>
                <w:szCs w:val="22"/>
              </w:rPr>
            </w:pPr>
            <w:r w:rsidRPr="00635805">
              <w:rPr>
                <w:rFonts w:ascii="Arial" w:hAnsi="Arial" w:cs="Arial"/>
                <w:sz w:val="22"/>
                <w:szCs w:val="22"/>
              </w:rPr>
              <w:t>Discussions for funding in 2012/13 are ongoing amongst senior colleagues in the NHS Quality and QIPP teams.</w:t>
            </w:r>
          </w:p>
        </w:tc>
      </w:tr>
      <w:tr w:rsidR="00693AE4" w:rsidRPr="00635805" w14:paraId="6AEC059B" w14:textId="77777777" w:rsidTr="00693AE4">
        <w:trPr>
          <w:trHeight w:val="457"/>
        </w:trPr>
        <w:tc>
          <w:tcPr>
            <w:tcW w:w="10348" w:type="dxa"/>
          </w:tcPr>
          <w:p w14:paraId="2C4EED22" w14:textId="77777777" w:rsidR="00693AE4" w:rsidRPr="00635805" w:rsidRDefault="00693AE4" w:rsidP="00693AE4">
            <w:pPr>
              <w:rPr>
                <w:rFonts w:ascii="Arial" w:hAnsi="Arial" w:cs="Arial"/>
                <w:sz w:val="22"/>
                <w:szCs w:val="22"/>
              </w:rPr>
            </w:pPr>
            <w:r w:rsidRPr="00635805">
              <w:rPr>
                <w:rFonts w:ascii="Arial" w:hAnsi="Arial" w:cs="Arial"/>
                <w:sz w:val="22"/>
                <w:szCs w:val="22"/>
              </w:rPr>
              <w:t>What timescales do you envisage for developing / producing this indicator</w:t>
            </w:r>
          </w:p>
        </w:tc>
      </w:tr>
      <w:tr w:rsidR="00693AE4" w:rsidRPr="00635805" w14:paraId="2536D477" w14:textId="77777777" w:rsidTr="00693AE4">
        <w:trPr>
          <w:trHeight w:val="345"/>
        </w:trPr>
        <w:tc>
          <w:tcPr>
            <w:tcW w:w="10348" w:type="dxa"/>
          </w:tcPr>
          <w:p w14:paraId="7BA0021B" w14:textId="77777777" w:rsidR="00693AE4" w:rsidRPr="00635805" w:rsidRDefault="00693AE4" w:rsidP="00693AE4">
            <w:pPr>
              <w:rPr>
                <w:rFonts w:ascii="Arial" w:hAnsi="Arial" w:cs="Arial"/>
                <w:sz w:val="22"/>
                <w:szCs w:val="22"/>
              </w:rPr>
            </w:pPr>
            <w:r w:rsidRPr="00635805">
              <w:rPr>
                <w:rFonts w:ascii="Arial" w:hAnsi="Arial" w:cs="Arial"/>
                <w:sz w:val="22"/>
                <w:szCs w:val="22"/>
              </w:rPr>
              <w:lastRenderedPageBreak/>
              <w:t>Give specific dates for key stages or publication or development of indicator</w:t>
            </w:r>
          </w:p>
          <w:p w14:paraId="447DB288" w14:textId="77777777" w:rsidR="00693AE4" w:rsidRPr="00635805" w:rsidRDefault="00693AE4" w:rsidP="00693AE4">
            <w:pPr>
              <w:rPr>
                <w:rFonts w:ascii="Arial" w:hAnsi="Arial" w:cs="Arial"/>
                <w:sz w:val="22"/>
                <w:szCs w:val="22"/>
              </w:rPr>
            </w:pPr>
            <w:r w:rsidRPr="00635805">
              <w:rPr>
                <w:rFonts w:ascii="Arial" w:hAnsi="Arial" w:cs="Arial"/>
                <w:sz w:val="22"/>
                <w:szCs w:val="22"/>
              </w:rPr>
              <w:t>Indicator to be published in Autumn 2011</w:t>
            </w:r>
          </w:p>
        </w:tc>
      </w:tr>
      <w:tr w:rsidR="00693AE4" w:rsidRPr="00635805" w14:paraId="5C9266D4" w14:textId="77777777" w:rsidTr="00693AE4">
        <w:trPr>
          <w:trHeight w:val="345"/>
        </w:trPr>
        <w:tc>
          <w:tcPr>
            <w:tcW w:w="10348" w:type="dxa"/>
          </w:tcPr>
          <w:p w14:paraId="43819087" w14:textId="77777777" w:rsidR="00693AE4" w:rsidRPr="00635805" w:rsidRDefault="00693AE4" w:rsidP="00693AE4">
            <w:pPr>
              <w:rPr>
                <w:rFonts w:ascii="Arial" w:hAnsi="Arial" w:cs="Arial"/>
                <w:sz w:val="22"/>
                <w:szCs w:val="22"/>
              </w:rPr>
            </w:pPr>
            <w:r w:rsidRPr="00635805">
              <w:rPr>
                <w:rFonts w:ascii="Arial" w:hAnsi="Arial" w:cs="Arial"/>
                <w:sz w:val="22"/>
                <w:szCs w:val="22"/>
              </w:rPr>
              <w:t>Risks, assumptions and impact of producing indicator</w:t>
            </w:r>
          </w:p>
        </w:tc>
      </w:tr>
      <w:tr w:rsidR="00693AE4" w:rsidRPr="00635805" w14:paraId="6B98E984" w14:textId="77777777" w:rsidTr="00693AE4">
        <w:trPr>
          <w:trHeight w:val="345"/>
        </w:trPr>
        <w:tc>
          <w:tcPr>
            <w:tcW w:w="10348" w:type="dxa"/>
          </w:tcPr>
          <w:p w14:paraId="777FC068" w14:textId="77777777" w:rsidR="00693AE4" w:rsidRPr="00635805" w:rsidRDefault="00693AE4" w:rsidP="00693AE4">
            <w:pPr>
              <w:rPr>
                <w:rFonts w:ascii="Arial" w:hAnsi="Arial" w:cs="Arial"/>
                <w:sz w:val="22"/>
                <w:szCs w:val="22"/>
              </w:rPr>
            </w:pPr>
            <w:r w:rsidRPr="00635805">
              <w:rPr>
                <w:rFonts w:ascii="Arial" w:hAnsi="Arial" w:cs="Arial"/>
                <w:sz w:val="22"/>
                <w:szCs w:val="22"/>
              </w:rPr>
              <w:t>There is a risk that the indicator is not sensitive enough to improvements in NHS performance. The employment rate for disabled people has gradually increased since 1998 from 38% to 48% in 2007.</w:t>
            </w:r>
          </w:p>
          <w:p w14:paraId="7B055D79" w14:textId="77777777" w:rsidR="00693AE4" w:rsidRPr="00635805" w:rsidRDefault="00693AE4" w:rsidP="00693AE4">
            <w:pPr>
              <w:rPr>
                <w:rFonts w:ascii="Arial" w:hAnsi="Arial" w:cs="Arial"/>
                <w:sz w:val="22"/>
                <w:szCs w:val="22"/>
              </w:rPr>
            </w:pPr>
          </w:p>
          <w:p w14:paraId="17DFE95D"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The employment rate of people with mental illness will be mapped to the employment rate of the general population in order to allow for the impact of the wider economic situation to be </w:t>
            </w:r>
            <w:proofErr w:type="gramStart"/>
            <w:r w:rsidRPr="00635805">
              <w:rPr>
                <w:rFonts w:ascii="Arial" w:hAnsi="Arial" w:cs="Arial"/>
                <w:sz w:val="22"/>
                <w:szCs w:val="22"/>
              </w:rPr>
              <w:t>taken into account</w:t>
            </w:r>
            <w:proofErr w:type="gramEnd"/>
            <w:r w:rsidRPr="00635805">
              <w:rPr>
                <w:rFonts w:ascii="Arial" w:hAnsi="Arial" w:cs="Arial"/>
                <w:sz w:val="22"/>
                <w:szCs w:val="22"/>
              </w:rPr>
              <w:t>.</w:t>
            </w:r>
          </w:p>
          <w:p w14:paraId="040858C0" w14:textId="77777777" w:rsidR="00693AE4" w:rsidRPr="00635805" w:rsidRDefault="00693AE4" w:rsidP="00693AE4">
            <w:pPr>
              <w:rPr>
                <w:rFonts w:ascii="Arial" w:hAnsi="Arial" w:cs="Arial"/>
                <w:sz w:val="22"/>
                <w:szCs w:val="22"/>
              </w:rPr>
            </w:pPr>
          </w:p>
          <w:p w14:paraId="4F41678F" w14:textId="77777777" w:rsidR="00693AE4" w:rsidRPr="00635805" w:rsidRDefault="00693AE4" w:rsidP="00693AE4">
            <w:pPr>
              <w:rPr>
                <w:rFonts w:ascii="Arial" w:hAnsi="Arial" w:cs="Arial"/>
                <w:sz w:val="22"/>
                <w:szCs w:val="22"/>
              </w:rPr>
            </w:pPr>
            <w:r w:rsidRPr="00635805">
              <w:rPr>
                <w:rFonts w:ascii="Arial" w:hAnsi="Arial" w:cs="Arial"/>
                <w:sz w:val="22"/>
                <w:szCs w:val="22"/>
              </w:rPr>
              <w:t>It will be difficult to ascertain the impact of the NHS over and above the impact of other policies (for example, from the Department of Work and Pensions) on this indicator.</w:t>
            </w:r>
          </w:p>
          <w:p w14:paraId="1B2EC06E" w14:textId="77777777" w:rsidR="00693AE4" w:rsidRPr="00635805" w:rsidRDefault="00693AE4" w:rsidP="00693AE4">
            <w:pPr>
              <w:rPr>
                <w:rFonts w:ascii="Arial" w:hAnsi="Arial" w:cs="Arial"/>
                <w:sz w:val="22"/>
                <w:szCs w:val="22"/>
              </w:rPr>
            </w:pPr>
          </w:p>
        </w:tc>
      </w:tr>
      <w:tr w:rsidR="00693AE4" w:rsidRPr="00635805" w14:paraId="06838E87" w14:textId="77777777" w:rsidTr="00693AE4">
        <w:trPr>
          <w:trHeight w:val="345"/>
        </w:trPr>
        <w:tc>
          <w:tcPr>
            <w:tcW w:w="10348" w:type="dxa"/>
          </w:tcPr>
          <w:p w14:paraId="64435793" w14:textId="77777777" w:rsidR="00693AE4" w:rsidRPr="00635805" w:rsidRDefault="00693AE4" w:rsidP="00693AE4">
            <w:pPr>
              <w:rPr>
                <w:rFonts w:ascii="Arial" w:hAnsi="Arial" w:cs="Arial"/>
                <w:sz w:val="22"/>
                <w:szCs w:val="22"/>
              </w:rPr>
            </w:pPr>
            <w:r w:rsidRPr="00635805">
              <w:rPr>
                <w:rFonts w:ascii="Arial" w:hAnsi="Arial" w:cs="Arial"/>
                <w:sz w:val="22"/>
                <w:szCs w:val="22"/>
              </w:rPr>
              <w:t>Risk of perverse incentive and gaming by healthcare providers</w:t>
            </w:r>
          </w:p>
        </w:tc>
      </w:tr>
      <w:tr w:rsidR="00693AE4" w:rsidRPr="00635805" w14:paraId="23A58A5D" w14:textId="77777777" w:rsidTr="00693AE4">
        <w:trPr>
          <w:trHeight w:val="345"/>
        </w:trPr>
        <w:tc>
          <w:tcPr>
            <w:tcW w:w="10348" w:type="dxa"/>
          </w:tcPr>
          <w:p w14:paraId="7FFF88A3"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To what extent can organisations influence the value of the indicator in ways which may not benefit patients?  </w:t>
            </w:r>
          </w:p>
          <w:p w14:paraId="0929CCE1" w14:textId="77777777" w:rsidR="00693AE4" w:rsidRPr="00635805" w:rsidRDefault="00693AE4" w:rsidP="00693AE4">
            <w:pPr>
              <w:rPr>
                <w:rFonts w:ascii="Arial" w:hAnsi="Arial" w:cs="Arial"/>
                <w:sz w:val="22"/>
                <w:szCs w:val="22"/>
              </w:rPr>
            </w:pPr>
          </w:p>
        </w:tc>
      </w:tr>
      <w:tr w:rsidR="00693AE4" w:rsidRPr="00635805" w14:paraId="1435B178" w14:textId="77777777" w:rsidTr="00693AE4">
        <w:trPr>
          <w:trHeight w:val="345"/>
        </w:trPr>
        <w:tc>
          <w:tcPr>
            <w:tcW w:w="10348" w:type="dxa"/>
          </w:tcPr>
          <w:p w14:paraId="20B9D539"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Risks, assumptions and impact of </w:t>
            </w:r>
            <w:r w:rsidRPr="00635805">
              <w:rPr>
                <w:rFonts w:ascii="Arial" w:hAnsi="Arial" w:cs="Arial"/>
                <w:sz w:val="22"/>
                <w:szCs w:val="22"/>
                <w:u w:val="single"/>
              </w:rPr>
              <w:t>not</w:t>
            </w:r>
            <w:r w:rsidRPr="00635805">
              <w:rPr>
                <w:rFonts w:ascii="Arial" w:hAnsi="Arial" w:cs="Arial"/>
                <w:sz w:val="22"/>
                <w:szCs w:val="22"/>
              </w:rPr>
              <w:t xml:space="preserve"> producing indicator</w:t>
            </w:r>
          </w:p>
        </w:tc>
      </w:tr>
      <w:tr w:rsidR="00693AE4" w:rsidRPr="00635805" w14:paraId="14A2291A" w14:textId="77777777" w:rsidTr="00693AE4">
        <w:trPr>
          <w:trHeight w:val="345"/>
        </w:trPr>
        <w:tc>
          <w:tcPr>
            <w:tcW w:w="10348" w:type="dxa"/>
          </w:tcPr>
          <w:p w14:paraId="6AE60030" w14:textId="77777777" w:rsidR="00693AE4" w:rsidRPr="00635805" w:rsidRDefault="00693AE4" w:rsidP="00693AE4">
            <w:pPr>
              <w:rPr>
                <w:rFonts w:ascii="Arial" w:hAnsi="Arial" w:cs="Arial"/>
                <w:sz w:val="22"/>
                <w:szCs w:val="22"/>
              </w:rPr>
            </w:pPr>
            <w:r w:rsidRPr="00635805">
              <w:rPr>
                <w:rFonts w:ascii="Arial" w:hAnsi="Arial" w:cs="Arial"/>
                <w:sz w:val="22"/>
                <w:szCs w:val="22"/>
              </w:rPr>
              <w:t>This is not an option as there has been a public commitment made to doing so. This indicator is part of the NHS Outcome Framework 2011-12 indicator set.</w:t>
            </w:r>
          </w:p>
        </w:tc>
      </w:tr>
      <w:tr w:rsidR="00693AE4" w:rsidRPr="00635805" w14:paraId="04970695" w14:textId="77777777" w:rsidTr="00693AE4">
        <w:trPr>
          <w:trHeight w:hRule="exact" w:val="367"/>
        </w:trPr>
        <w:tc>
          <w:tcPr>
            <w:tcW w:w="10348" w:type="dxa"/>
          </w:tcPr>
          <w:p w14:paraId="2C0F8112"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Indicator Production Review </w:t>
            </w:r>
            <w:r w:rsidRPr="00635805">
              <w:rPr>
                <w:rFonts w:ascii="Arial" w:hAnsi="Arial" w:cs="Arial"/>
                <w:b/>
                <w:sz w:val="22"/>
                <w:szCs w:val="22"/>
              </w:rPr>
              <w:t>(IC use only)</w:t>
            </w:r>
          </w:p>
          <w:p w14:paraId="69D752F9" w14:textId="77777777" w:rsidR="00693AE4" w:rsidRPr="00635805" w:rsidRDefault="00693AE4" w:rsidP="00693AE4">
            <w:pPr>
              <w:rPr>
                <w:rFonts w:ascii="Arial" w:hAnsi="Arial" w:cs="Arial"/>
                <w:sz w:val="22"/>
                <w:szCs w:val="22"/>
              </w:rPr>
            </w:pPr>
          </w:p>
        </w:tc>
      </w:tr>
    </w:tbl>
    <w:p w14:paraId="1ABDA75C" w14:textId="77777777" w:rsidR="00693AE4" w:rsidRDefault="00693AE4"/>
    <w:p w14:paraId="343EA7DA" w14:textId="77777777" w:rsidR="00693AE4" w:rsidRDefault="00693AE4"/>
    <w:tbl>
      <w:tblPr>
        <w:tblStyle w:val="TableGrid1"/>
        <w:tblW w:w="10348" w:type="dxa"/>
        <w:tblInd w:w="-575" w:type="dxa"/>
        <w:tblLayout w:type="fixed"/>
        <w:tblLook w:val="0020" w:firstRow="1" w:lastRow="0" w:firstColumn="0" w:lastColumn="0" w:noHBand="0" w:noVBand="0"/>
      </w:tblPr>
      <w:tblGrid>
        <w:gridCol w:w="5717"/>
        <w:gridCol w:w="1028"/>
        <w:gridCol w:w="3305"/>
        <w:gridCol w:w="298"/>
      </w:tblGrid>
      <w:tr w:rsidR="00693AE4" w:rsidRPr="00635805" w14:paraId="61327B13" w14:textId="77777777" w:rsidTr="00693AE4">
        <w:trPr>
          <w:trHeight w:val="345"/>
        </w:trPr>
        <w:tc>
          <w:tcPr>
            <w:tcW w:w="5717" w:type="dxa"/>
          </w:tcPr>
          <w:p w14:paraId="64F81DF2" w14:textId="77777777" w:rsidR="00693AE4" w:rsidRPr="00635805" w:rsidRDefault="00693AE4" w:rsidP="00693AE4">
            <w:pPr>
              <w:rPr>
                <w:rFonts w:ascii="Arial" w:hAnsi="Arial" w:cs="Arial"/>
                <w:sz w:val="22"/>
                <w:szCs w:val="22"/>
              </w:rPr>
            </w:pPr>
            <w:r w:rsidRPr="00635805">
              <w:rPr>
                <w:rFonts w:ascii="Arial" w:hAnsi="Arial" w:cs="Arial"/>
                <w:sz w:val="22"/>
                <w:szCs w:val="22"/>
              </w:rPr>
              <w:t>Action-ability</w:t>
            </w:r>
          </w:p>
          <w:p w14:paraId="1DA1B7EA" w14:textId="77777777" w:rsidR="00693AE4" w:rsidRPr="00635805" w:rsidRDefault="00693AE4" w:rsidP="00693AE4">
            <w:pPr>
              <w:rPr>
                <w:rFonts w:ascii="Arial" w:hAnsi="Arial" w:cs="Arial"/>
                <w:sz w:val="22"/>
                <w:szCs w:val="22"/>
              </w:rPr>
            </w:pPr>
            <w:r w:rsidRPr="00635805">
              <w:rPr>
                <w:rFonts w:ascii="Arial" w:hAnsi="Arial" w:cs="Arial"/>
                <w:sz w:val="22"/>
                <w:szCs w:val="22"/>
              </w:rPr>
              <w:t>Funding capacity identified</w:t>
            </w:r>
          </w:p>
          <w:p w14:paraId="60194E2B" w14:textId="77777777" w:rsidR="00693AE4" w:rsidRPr="00635805" w:rsidRDefault="00693AE4" w:rsidP="00693AE4">
            <w:pPr>
              <w:rPr>
                <w:rFonts w:ascii="Arial" w:hAnsi="Arial" w:cs="Arial"/>
                <w:sz w:val="22"/>
                <w:szCs w:val="22"/>
              </w:rPr>
            </w:pPr>
            <w:r w:rsidRPr="00635805">
              <w:rPr>
                <w:rFonts w:ascii="Arial" w:hAnsi="Arial" w:cs="Arial"/>
                <w:sz w:val="22"/>
                <w:szCs w:val="22"/>
              </w:rPr>
              <w:t>Risks sufficiently explored</w:t>
            </w:r>
          </w:p>
          <w:p w14:paraId="0AFBAF16" w14:textId="45D8B05F" w:rsidR="00693AE4" w:rsidRPr="00635805" w:rsidRDefault="00693AE4" w:rsidP="00693AE4">
            <w:pPr>
              <w:rPr>
                <w:rFonts w:ascii="Arial" w:hAnsi="Arial" w:cs="Arial"/>
                <w:sz w:val="22"/>
                <w:szCs w:val="22"/>
              </w:rPr>
            </w:pPr>
            <w:r w:rsidRPr="00635805">
              <w:rPr>
                <w:rFonts w:ascii="Arial" w:hAnsi="Arial" w:cs="Arial"/>
                <w:b/>
                <w:sz w:val="22"/>
                <w:szCs w:val="22"/>
              </w:rPr>
              <w:t>Information complete - proceed</w:t>
            </w:r>
            <w:r w:rsidRPr="00635805">
              <w:rPr>
                <w:rFonts w:ascii="Arial" w:hAnsi="Arial" w:cs="Arial"/>
                <w:sz w:val="22"/>
                <w:szCs w:val="22"/>
              </w:rPr>
              <w:t xml:space="preserve"> </w:t>
            </w:r>
          </w:p>
        </w:tc>
        <w:tc>
          <w:tcPr>
            <w:tcW w:w="1028" w:type="dxa"/>
          </w:tcPr>
          <w:p w14:paraId="24F303CE"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
                  <w:enabled/>
                  <w:calcOnExit w:val="0"/>
                  <w:statusText w:type="text" w:val="Does indicator have clear purpose and process for driving and influencing postive change?  "/>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19E5C0C4"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1E20EB42"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
                  <w:enabled/>
                  <w:calcOnExit w:val="0"/>
                  <w:helpText w:type="text" w:val="This means we have enough information to proceed, not that the indicator will be rated as high quality"/>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74789995" w14:textId="6FEE0476"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19"/>
                  <w:enabled/>
                  <w:calcOnExit w:val="0"/>
                  <w:checkBox>
                    <w:sizeAuto/>
                    <w:default w:val="0"/>
                  </w:checkBox>
                </w:ffData>
              </w:fldChar>
            </w:r>
            <w:bookmarkStart w:id="75" w:name="Check119"/>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75"/>
          </w:p>
        </w:tc>
        <w:tc>
          <w:tcPr>
            <w:tcW w:w="3305" w:type="dxa"/>
          </w:tcPr>
          <w:p w14:paraId="192E19A2" w14:textId="77777777" w:rsidR="00693AE4" w:rsidRPr="00635805" w:rsidRDefault="00693AE4" w:rsidP="00693AE4">
            <w:pPr>
              <w:rPr>
                <w:rFonts w:ascii="Arial" w:hAnsi="Arial" w:cs="Arial"/>
                <w:i/>
                <w:sz w:val="22"/>
                <w:szCs w:val="22"/>
              </w:rPr>
            </w:pPr>
            <w:r w:rsidRPr="00635805">
              <w:rPr>
                <w:rFonts w:ascii="Arial" w:hAnsi="Arial" w:cs="Arial"/>
                <w:i/>
                <w:sz w:val="22"/>
                <w:szCs w:val="22"/>
              </w:rPr>
              <w:t>Requires revision for following reasons:</w:t>
            </w:r>
          </w:p>
          <w:p w14:paraId="189A0B95" w14:textId="77777777" w:rsidR="00693AE4" w:rsidRPr="00635805" w:rsidRDefault="00693AE4" w:rsidP="00693AE4">
            <w:pPr>
              <w:rPr>
                <w:rFonts w:ascii="Arial" w:hAnsi="Arial" w:cs="Arial"/>
                <w:sz w:val="22"/>
                <w:szCs w:val="22"/>
              </w:rPr>
            </w:pPr>
            <w:r w:rsidRPr="00635805">
              <w:rPr>
                <w:rFonts w:ascii="Arial" w:hAnsi="Arial" w:cs="Arial"/>
                <w:sz w:val="22"/>
                <w:szCs w:val="22"/>
              </w:rPr>
              <w:t>Commissioner information not complete</w:t>
            </w:r>
          </w:p>
          <w:p w14:paraId="68BB21A7" w14:textId="77777777" w:rsidR="00693AE4" w:rsidRPr="00635805" w:rsidRDefault="00693AE4" w:rsidP="00693AE4">
            <w:pPr>
              <w:rPr>
                <w:rFonts w:ascii="Arial" w:hAnsi="Arial" w:cs="Arial"/>
                <w:sz w:val="22"/>
                <w:szCs w:val="22"/>
              </w:rPr>
            </w:pPr>
            <w:r w:rsidRPr="00635805">
              <w:rPr>
                <w:rFonts w:ascii="Arial" w:hAnsi="Arial" w:cs="Arial"/>
                <w:sz w:val="22"/>
                <w:szCs w:val="22"/>
              </w:rPr>
              <w:t>Producer information not complete</w:t>
            </w:r>
          </w:p>
          <w:p w14:paraId="6E06EB4B" w14:textId="77777777" w:rsidR="00693AE4" w:rsidRPr="00635805" w:rsidRDefault="00693AE4" w:rsidP="00693AE4">
            <w:pPr>
              <w:rPr>
                <w:rFonts w:ascii="Arial" w:hAnsi="Arial" w:cs="Arial"/>
                <w:sz w:val="22"/>
                <w:szCs w:val="22"/>
              </w:rPr>
            </w:pPr>
            <w:r w:rsidRPr="00635805">
              <w:rPr>
                <w:rFonts w:ascii="Arial" w:hAnsi="Arial" w:cs="Arial"/>
                <w:sz w:val="22"/>
                <w:szCs w:val="22"/>
              </w:rPr>
              <w:t>Improvement actions not complete</w:t>
            </w:r>
          </w:p>
          <w:p w14:paraId="1A7D7E1B" w14:textId="77777777" w:rsidR="00693AE4" w:rsidRPr="00635805" w:rsidRDefault="00693AE4" w:rsidP="00693AE4">
            <w:pPr>
              <w:rPr>
                <w:rFonts w:ascii="Arial" w:hAnsi="Arial" w:cs="Arial"/>
                <w:sz w:val="22"/>
                <w:szCs w:val="22"/>
              </w:rPr>
            </w:pPr>
            <w:r w:rsidRPr="00635805">
              <w:rPr>
                <w:rFonts w:ascii="Arial" w:hAnsi="Arial" w:cs="Arial"/>
                <w:sz w:val="22"/>
                <w:szCs w:val="22"/>
              </w:rPr>
              <w:t>Funding status not complete</w:t>
            </w:r>
          </w:p>
          <w:p w14:paraId="5B5B8DFA" w14:textId="77777777" w:rsidR="00693AE4" w:rsidRPr="00635805" w:rsidRDefault="00693AE4" w:rsidP="00693AE4">
            <w:pPr>
              <w:rPr>
                <w:rFonts w:ascii="Arial" w:hAnsi="Arial" w:cs="Arial"/>
                <w:sz w:val="22"/>
                <w:szCs w:val="22"/>
              </w:rPr>
            </w:pPr>
            <w:r w:rsidRPr="00635805">
              <w:rPr>
                <w:rFonts w:ascii="Arial" w:hAnsi="Arial" w:cs="Arial"/>
                <w:sz w:val="22"/>
                <w:szCs w:val="22"/>
              </w:rPr>
              <w:t>Timescale info not complete</w:t>
            </w:r>
          </w:p>
          <w:p w14:paraId="51A8EAFB" w14:textId="62628430" w:rsidR="00693AE4" w:rsidRPr="00635805" w:rsidRDefault="00693AE4" w:rsidP="00693AE4">
            <w:pPr>
              <w:rPr>
                <w:rFonts w:ascii="Arial" w:hAnsi="Arial" w:cs="Arial"/>
                <w:i/>
                <w:sz w:val="22"/>
                <w:szCs w:val="22"/>
              </w:rPr>
            </w:pPr>
            <w:r w:rsidRPr="00635805">
              <w:rPr>
                <w:rFonts w:ascii="Arial" w:hAnsi="Arial" w:cs="Arial"/>
                <w:sz w:val="22"/>
                <w:szCs w:val="22"/>
              </w:rPr>
              <w:t>Risk assessment not complete</w:t>
            </w:r>
          </w:p>
        </w:tc>
        <w:tc>
          <w:tcPr>
            <w:tcW w:w="298" w:type="dxa"/>
          </w:tcPr>
          <w:p w14:paraId="78761381" w14:textId="77777777" w:rsidR="00693AE4" w:rsidRPr="00635805" w:rsidRDefault="00693AE4" w:rsidP="00693AE4">
            <w:pPr>
              <w:jc w:val="center"/>
              <w:rPr>
                <w:rFonts w:ascii="Arial" w:hAnsi="Arial" w:cs="Arial"/>
                <w:sz w:val="22"/>
                <w:szCs w:val="22"/>
              </w:rPr>
            </w:pPr>
          </w:p>
          <w:p w14:paraId="64D7358B" w14:textId="77777777" w:rsidR="00693AE4" w:rsidRPr="00635805" w:rsidRDefault="00693AE4" w:rsidP="00693AE4">
            <w:pPr>
              <w:jc w:val="center"/>
              <w:rPr>
                <w:rFonts w:ascii="Arial" w:hAnsi="Arial" w:cs="Arial"/>
                <w:sz w:val="22"/>
                <w:szCs w:val="22"/>
              </w:rPr>
            </w:pPr>
          </w:p>
          <w:p w14:paraId="2F2E151A" w14:textId="77777777" w:rsidR="00693AE4" w:rsidRPr="00635805" w:rsidRDefault="00693AE4" w:rsidP="00693AE4">
            <w:pPr>
              <w:jc w:val="center"/>
              <w:rPr>
                <w:rFonts w:ascii="Arial" w:hAnsi="Arial" w:cs="Arial"/>
                <w:sz w:val="22"/>
                <w:szCs w:val="22"/>
              </w:rPr>
            </w:pPr>
          </w:p>
          <w:p w14:paraId="15EC46BD"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28"/>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24626E4B"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29"/>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6F2DFE79"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10"/>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52884FE2"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11"/>
                  <w:enabled/>
                  <w:calcOnExit w:val="0"/>
                  <w:checkBox>
                    <w:sizeAuto/>
                    <w:default w:val="0"/>
                  </w:checkBox>
                </w:ffData>
              </w:fldChar>
            </w:r>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p>
          <w:p w14:paraId="526D688B" w14:textId="77777777"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16"/>
                  <w:enabled/>
                  <w:calcOnExit w:val="0"/>
                  <w:checkBox>
                    <w:sizeAuto/>
                    <w:default w:val="0"/>
                  </w:checkBox>
                </w:ffData>
              </w:fldChar>
            </w:r>
            <w:bookmarkStart w:id="76" w:name="Check116"/>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76"/>
          </w:p>
          <w:p w14:paraId="584B70C8" w14:textId="4A50755C" w:rsidR="00693AE4" w:rsidRPr="00635805" w:rsidRDefault="00693AE4" w:rsidP="00693AE4">
            <w:pPr>
              <w:jc w:val="center"/>
              <w:rPr>
                <w:rFonts w:ascii="Arial" w:hAnsi="Arial" w:cs="Arial"/>
                <w:sz w:val="22"/>
                <w:szCs w:val="22"/>
              </w:rPr>
            </w:pPr>
            <w:r w:rsidRPr="00635805">
              <w:rPr>
                <w:rFonts w:ascii="Arial" w:hAnsi="Arial" w:cs="Arial"/>
                <w:sz w:val="22"/>
                <w:szCs w:val="22"/>
              </w:rPr>
              <w:fldChar w:fldCharType="begin">
                <w:ffData>
                  <w:name w:val="Check118"/>
                  <w:enabled/>
                  <w:calcOnExit w:val="0"/>
                  <w:checkBox>
                    <w:sizeAuto/>
                    <w:default w:val="0"/>
                  </w:checkBox>
                </w:ffData>
              </w:fldChar>
            </w:r>
            <w:bookmarkStart w:id="77" w:name="Check118"/>
            <w:r w:rsidRPr="00635805">
              <w:rPr>
                <w:rFonts w:ascii="Arial" w:hAnsi="Arial" w:cs="Arial"/>
                <w:sz w:val="22"/>
                <w:szCs w:val="22"/>
              </w:rPr>
              <w:instrText xml:space="preserve"> FORMCHECKBOX </w:instrText>
            </w:r>
            <w:r w:rsidRPr="00635805">
              <w:rPr>
                <w:rFonts w:ascii="Arial" w:hAnsi="Arial" w:cs="Arial"/>
                <w:sz w:val="22"/>
                <w:szCs w:val="22"/>
              </w:rPr>
            </w:r>
            <w:r w:rsidRPr="00635805">
              <w:rPr>
                <w:rFonts w:ascii="Arial" w:hAnsi="Arial" w:cs="Arial"/>
                <w:sz w:val="22"/>
                <w:szCs w:val="22"/>
              </w:rPr>
              <w:fldChar w:fldCharType="end"/>
            </w:r>
            <w:bookmarkEnd w:id="77"/>
          </w:p>
        </w:tc>
      </w:tr>
    </w:tbl>
    <w:p w14:paraId="181840E0" w14:textId="77777777" w:rsidR="003507B5" w:rsidRPr="00635805" w:rsidRDefault="003507B5" w:rsidP="00A52FFE">
      <w:pPr>
        <w:jc w:val="right"/>
        <w:rPr>
          <w:rFonts w:ascii="Arial" w:hAnsi="Arial" w:cs="Arial"/>
          <w:sz w:val="22"/>
          <w:szCs w:val="22"/>
        </w:rPr>
      </w:pPr>
    </w:p>
    <w:p w14:paraId="757D7D81" w14:textId="77777777" w:rsidR="003507B5" w:rsidRPr="00635805" w:rsidRDefault="003507B5" w:rsidP="00EA67D9">
      <w:pPr>
        <w:rPr>
          <w:rFonts w:ascii="Arial" w:hAnsi="Arial" w:cs="Arial"/>
          <w:sz w:val="22"/>
          <w:szCs w:val="22"/>
        </w:rPr>
      </w:pPr>
      <w:r w:rsidRPr="00635805">
        <w:rPr>
          <w:rFonts w:ascii="Arial" w:hAnsi="Arial" w:cs="Arial"/>
          <w:sz w:val="22"/>
          <w:szCs w:val="22"/>
        </w:rPr>
        <w:br w:type="page"/>
      </w:r>
    </w:p>
    <w:p w14:paraId="6A44BD8A" w14:textId="77777777" w:rsidR="003507B5" w:rsidRPr="00635805" w:rsidRDefault="003507B5" w:rsidP="00EA67D9">
      <w:pPr>
        <w:rPr>
          <w:rFonts w:ascii="Arial" w:hAnsi="Arial" w:cs="Arial"/>
          <w:sz w:val="22"/>
          <w:szCs w:val="22"/>
        </w:rPr>
      </w:pPr>
    </w:p>
    <w:p w14:paraId="6A2844C0" w14:textId="77777777" w:rsidR="003507B5" w:rsidRPr="00635805" w:rsidRDefault="003507B5" w:rsidP="00EA67D9">
      <w:pPr>
        <w:jc w:val="center"/>
        <w:rPr>
          <w:rFonts w:ascii="Arial" w:hAnsi="Arial" w:cs="Arial"/>
          <w:b/>
          <w:sz w:val="22"/>
          <w:szCs w:val="22"/>
        </w:rPr>
      </w:pPr>
      <w:r w:rsidRPr="00635805">
        <w:rPr>
          <w:rFonts w:ascii="Arial" w:hAnsi="Arial" w:cs="Arial"/>
          <w:b/>
          <w:sz w:val="22"/>
          <w:szCs w:val="22"/>
        </w:rPr>
        <w:t>Pipeline Methodology Review Group</w:t>
      </w:r>
    </w:p>
    <w:p w14:paraId="25E26FFD" w14:textId="77777777" w:rsidR="003507B5" w:rsidRPr="00635805" w:rsidRDefault="003507B5" w:rsidP="00EA67D9">
      <w:pPr>
        <w:jc w:val="center"/>
        <w:rPr>
          <w:rFonts w:ascii="Arial" w:hAnsi="Arial" w:cs="Arial"/>
          <w:b/>
          <w:sz w:val="22"/>
          <w:szCs w:val="22"/>
        </w:rPr>
      </w:pPr>
    </w:p>
    <w:p w14:paraId="7AEF0882" w14:textId="77777777" w:rsidR="003507B5" w:rsidRPr="00635805" w:rsidRDefault="003507B5" w:rsidP="00EA67D9">
      <w:pPr>
        <w:jc w:val="center"/>
        <w:rPr>
          <w:rFonts w:ascii="Arial" w:hAnsi="Arial" w:cs="Arial"/>
          <w:b/>
          <w:sz w:val="22"/>
          <w:szCs w:val="22"/>
        </w:rPr>
      </w:pPr>
      <w:r w:rsidRPr="00635805">
        <w:rPr>
          <w:rFonts w:ascii="Arial" w:hAnsi="Arial" w:cs="Arial"/>
          <w:b/>
          <w:sz w:val="22"/>
          <w:szCs w:val="22"/>
        </w:rPr>
        <w:t xml:space="preserve">Applications for consideration </w:t>
      </w:r>
    </w:p>
    <w:p w14:paraId="3F266DFE" w14:textId="77777777" w:rsidR="003507B5" w:rsidRPr="00635805" w:rsidRDefault="003507B5" w:rsidP="00EA67D9">
      <w:pPr>
        <w:jc w:val="center"/>
        <w:rPr>
          <w:rFonts w:ascii="Arial" w:hAnsi="Arial" w:cs="Arial"/>
          <w:b/>
          <w:sz w:val="22"/>
          <w:szCs w:val="22"/>
        </w:rPr>
      </w:pPr>
      <w:r w:rsidRPr="00635805">
        <w:rPr>
          <w:rFonts w:ascii="Arial" w:hAnsi="Arial" w:cs="Arial"/>
          <w:b/>
          <w:sz w:val="22"/>
          <w:szCs w:val="22"/>
        </w:rPr>
        <w:t>28</w:t>
      </w:r>
      <w:r w:rsidRPr="00635805">
        <w:rPr>
          <w:rFonts w:ascii="Arial" w:hAnsi="Arial" w:cs="Arial"/>
          <w:b/>
          <w:sz w:val="22"/>
          <w:szCs w:val="22"/>
          <w:vertAlign w:val="superscript"/>
        </w:rPr>
        <w:t>th</w:t>
      </w:r>
      <w:r w:rsidRPr="00635805">
        <w:rPr>
          <w:rFonts w:ascii="Arial" w:hAnsi="Arial" w:cs="Arial"/>
          <w:b/>
          <w:sz w:val="22"/>
          <w:szCs w:val="22"/>
        </w:rPr>
        <w:t xml:space="preserve"> June 2011</w:t>
      </w:r>
    </w:p>
    <w:p w14:paraId="40569266" w14:textId="77777777" w:rsidR="003507B5" w:rsidRPr="00635805" w:rsidRDefault="003507B5" w:rsidP="00EA67D9">
      <w:pPr>
        <w:rPr>
          <w:rFonts w:ascii="Arial" w:hAnsi="Arial" w:cs="Arial"/>
          <w:sz w:val="22"/>
          <w:szCs w:val="22"/>
        </w:rPr>
      </w:pPr>
    </w:p>
    <w:p w14:paraId="543B26D3" w14:textId="77777777" w:rsidR="003507B5" w:rsidRPr="00635805" w:rsidRDefault="003507B5" w:rsidP="00EA67D9">
      <w:pPr>
        <w:rPr>
          <w:rFonts w:ascii="Arial" w:hAnsi="Arial" w:cs="Arial"/>
          <w:sz w:val="22"/>
          <w:szCs w:val="22"/>
        </w:rPr>
      </w:pPr>
    </w:p>
    <w:p w14:paraId="7C4D4956" w14:textId="77777777" w:rsidR="003507B5" w:rsidRPr="00635805" w:rsidRDefault="003507B5" w:rsidP="00EA67D9">
      <w:pPr>
        <w:rPr>
          <w:rFonts w:ascii="Arial" w:hAnsi="Arial" w:cs="Arial"/>
          <w:sz w:val="22"/>
          <w:szCs w:val="22"/>
        </w:rPr>
      </w:pPr>
    </w:p>
    <w:p w14:paraId="3C035C88" w14:textId="77777777" w:rsidR="003507B5" w:rsidRPr="00635805" w:rsidRDefault="003507B5" w:rsidP="00EA67D9">
      <w:pPr>
        <w:rPr>
          <w:rFonts w:ascii="Arial" w:hAnsi="Arial" w:cs="Arial"/>
          <w:sz w:val="22"/>
          <w:szCs w:val="22"/>
        </w:rPr>
      </w:pPr>
    </w:p>
    <w:tbl>
      <w:tblPr>
        <w:tblStyle w:val="TableGrid1"/>
        <w:tblW w:w="5000" w:type="pct"/>
        <w:tblLook w:val="01E0" w:firstRow="1" w:lastRow="1" w:firstColumn="1" w:lastColumn="1" w:noHBand="0" w:noVBand="0"/>
      </w:tblPr>
      <w:tblGrid>
        <w:gridCol w:w="5439"/>
        <w:gridCol w:w="4087"/>
      </w:tblGrid>
      <w:tr w:rsidR="003507B5" w:rsidRPr="00635805" w14:paraId="0D678597" w14:textId="77777777" w:rsidTr="002A6874">
        <w:tc>
          <w:tcPr>
            <w:tcW w:w="2855" w:type="pct"/>
          </w:tcPr>
          <w:p w14:paraId="6801A3A6" w14:textId="77777777" w:rsidR="003507B5" w:rsidRPr="00635805" w:rsidRDefault="003507B5" w:rsidP="00EA67D9">
            <w:pPr>
              <w:spacing w:before="120" w:after="120"/>
              <w:jc w:val="center"/>
              <w:rPr>
                <w:rFonts w:ascii="Arial" w:hAnsi="Arial" w:cs="Arial"/>
                <w:b/>
                <w:sz w:val="22"/>
                <w:szCs w:val="22"/>
              </w:rPr>
            </w:pPr>
            <w:r w:rsidRPr="00635805">
              <w:rPr>
                <w:rFonts w:ascii="Arial" w:hAnsi="Arial" w:cs="Arial"/>
                <w:b/>
                <w:sz w:val="22"/>
                <w:szCs w:val="22"/>
              </w:rPr>
              <w:t>Document Author:</w:t>
            </w:r>
          </w:p>
        </w:tc>
        <w:tc>
          <w:tcPr>
            <w:cnfStyle w:val="000100000000" w:firstRow="0" w:lastRow="0" w:firstColumn="0" w:lastColumn="1" w:oddVBand="0" w:evenVBand="0" w:oddHBand="0" w:evenHBand="0" w:firstRowFirstColumn="0" w:firstRowLastColumn="0" w:lastRowFirstColumn="0" w:lastRowLastColumn="0"/>
            <w:tcW w:w="2145" w:type="pct"/>
          </w:tcPr>
          <w:p w14:paraId="21EFF3C5" w14:textId="77777777" w:rsidR="003507B5" w:rsidRPr="00635805" w:rsidRDefault="003507B5" w:rsidP="00EA67D9">
            <w:pPr>
              <w:spacing w:before="120" w:after="120"/>
              <w:jc w:val="right"/>
              <w:rPr>
                <w:rFonts w:ascii="Arial" w:hAnsi="Arial" w:cs="Arial"/>
                <w:sz w:val="22"/>
                <w:szCs w:val="22"/>
              </w:rPr>
            </w:pPr>
            <w:r w:rsidRPr="00635805">
              <w:rPr>
                <w:rFonts w:ascii="Arial" w:hAnsi="Arial" w:cs="Arial"/>
                <w:sz w:val="22"/>
                <w:szCs w:val="22"/>
              </w:rPr>
              <w:t>Peter Knighton</w:t>
            </w:r>
          </w:p>
        </w:tc>
      </w:tr>
      <w:tr w:rsidR="003507B5" w:rsidRPr="00635805" w14:paraId="765B82D1" w14:textId="77777777" w:rsidTr="002A6874">
        <w:tc>
          <w:tcPr>
            <w:tcW w:w="2855" w:type="pct"/>
          </w:tcPr>
          <w:p w14:paraId="577CAE19" w14:textId="77777777" w:rsidR="003507B5" w:rsidRPr="00635805" w:rsidRDefault="003507B5" w:rsidP="00EA67D9">
            <w:pPr>
              <w:spacing w:before="120" w:after="120"/>
              <w:jc w:val="center"/>
              <w:rPr>
                <w:rFonts w:ascii="Arial" w:hAnsi="Arial" w:cs="Arial"/>
                <w:b/>
                <w:sz w:val="22"/>
                <w:szCs w:val="22"/>
              </w:rPr>
            </w:pPr>
            <w:r w:rsidRPr="00635805">
              <w:rPr>
                <w:rFonts w:ascii="Arial" w:hAnsi="Arial" w:cs="Arial"/>
                <w:b/>
                <w:sz w:val="22"/>
                <w:szCs w:val="22"/>
              </w:rPr>
              <w:t>Document Owner:</w:t>
            </w:r>
          </w:p>
        </w:tc>
        <w:tc>
          <w:tcPr>
            <w:cnfStyle w:val="000100000000" w:firstRow="0" w:lastRow="0" w:firstColumn="0" w:lastColumn="1" w:oddVBand="0" w:evenVBand="0" w:oddHBand="0" w:evenHBand="0" w:firstRowFirstColumn="0" w:firstRowLastColumn="0" w:lastRowFirstColumn="0" w:lastRowLastColumn="0"/>
            <w:tcW w:w="2145" w:type="pct"/>
          </w:tcPr>
          <w:p w14:paraId="652FD06B" w14:textId="77777777" w:rsidR="003507B5" w:rsidRPr="00635805" w:rsidRDefault="003507B5" w:rsidP="00EA67D9">
            <w:pPr>
              <w:spacing w:before="120" w:after="120"/>
              <w:jc w:val="right"/>
              <w:rPr>
                <w:rFonts w:ascii="Arial" w:hAnsi="Arial" w:cs="Arial"/>
                <w:sz w:val="22"/>
                <w:szCs w:val="22"/>
              </w:rPr>
            </w:pPr>
            <w:r w:rsidRPr="00635805">
              <w:rPr>
                <w:rFonts w:ascii="Arial" w:hAnsi="Arial" w:cs="Arial"/>
                <w:sz w:val="22"/>
                <w:szCs w:val="22"/>
              </w:rPr>
              <w:t>Peter Knighton</w:t>
            </w:r>
          </w:p>
        </w:tc>
      </w:tr>
      <w:tr w:rsidR="003507B5" w:rsidRPr="00635805" w14:paraId="70B0E49E" w14:textId="77777777" w:rsidTr="002A6874">
        <w:tc>
          <w:tcPr>
            <w:tcW w:w="2855" w:type="pct"/>
          </w:tcPr>
          <w:p w14:paraId="2FB685FC" w14:textId="77777777" w:rsidR="003507B5" w:rsidRPr="00635805" w:rsidRDefault="003507B5" w:rsidP="00EA67D9">
            <w:pPr>
              <w:spacing w:before="120" w:after="120"/>
              <w:jc w:val="center"/>
              <w:rPr>
                <w:rFonts w:ascii="Arial" w:hAnsi="Arial" w:cs="Arial"/>
                <w:b/>
                <w:sz w:val="22"/>
                <w:szCs w:val="22"/>
              </w:rPr>
            </w:pPr>
            <w:r w:rsidRPr="00635805">
              <w:rPr>
                <w:rFonts w:ascii="Arial" w:hAnsi="Arial" w:cs="Arial"/>
                <w:b/>
                <w:sz w:val="22"/>
                <w:szCs w:val="22"/>
              </w:rPr>
              <w:t>Created Date:</w:t>
            </w:r>
          </w:p>
        </w:tc>
        <w:tc>
          <w:tcPr>
            <w:cnfStyle w:val="000100000000" w:firstRow="0" w:lastRow="0" w:firstColumn="0" w:lastColumn="1" w:oddVBand="0" w:evenVBand="0" w:oddHBand="0" w:evenHBand="0" w:firstRowFirstColumn="0" w:firstRowLastColumn="0" w:lastRowFirstColumn="0" w:lastRowLastColumn="0"/>
            <w:tcW w:w="2145" w:type="pct"/>
          </w:tcPr>
          <w:p w14:paraId="083EEA58" w14:textId="77777777" w:rsidR="003507B5" w:rsidRPr="00635805" w:rsidRDefault="003507B5" w:rsidP="00EA67D9">
            <w:pPr>
              <w:spacing w:before="120" w:after="120"/>
              <w:jc w:val="right"/>
              <w:rPr>
                <w:rFonts w:ascii="Arial" w:hAnsi="Arial" w:cs="Arial"/>
                <w:sz w:val="22"/>
                <w:szCs w:val="22"/>
              </w:rPr>
            </w:pPr>
            <w:r w:rsidRPr="00635805">
              <w:rPr>
                <w:rFonts w:ascii="Arial" w:hAnsi="Arial" w:cs="Arial"/>
                <w:sz w:val="22"/>
                <w:szCs w:val="22"/>
              </w:rPr>
              <w:t>23</w:t>
            </w:r>
            <w:r w:rsidRPr="00635805">
              <w:rPr>
                <w:rFonts w:ascii="Arial" w:hAnsi="Arial" w:cs="Arial"/>
                <w:sz w:val="22"/>
                <w:szCs w:val="22"/>
                <w:vertAlign w:val="superscript"/>
              </w:rPr>
              <w:t>rd</w:t>
            </w:r>
            <w:r w:rsidRPr="00635805">
              <w:rPr>
                <w:rFonts w:ascii="Arial" w:hAnsi="Arial" w:cs="Arial"/>
                <w:sz w:val="22"/>
                <w:szCs w:val="22"/>
              </w:rPr>
              <w:t xml:space="preserve"> June 2011</w:t>
            </w:r>
          </w:p>
        </w:tc>
      </w:tr>
      <w:tr w:rsidR="003507B5" w:rsidRPr="00635805" w14:paraId="0D943478" w14:textId="77777777" w:rsidTr="002A6874">
        <w:tc>
          <w:tcPr>
            <w:tcW w:w="2855" w:type="pct"/>
          </w:tcPr>
          <w:p w14:paraId="4D3F7982" w14:textId="77777777" w:rsidR="003507B5" w:rsidRPr="00635805" w:rsidRDefault="003507B5" w:rsidP="00EA67D9">
            <w:pPr>
              <w:spacing w:before="120" w:after="120"/>
              <w:jc w:val="center"/>
              <w:rPr>
                <w:rFonts w:ascii="Arial" w:hAnsi="Arial" w:cs="Arial"/>
                <w:b/>
                <w:sz w:val="22"/>
                <w:szCs w:val="22"/>
              </w:rPr>
            </w:pPr>
            <w:r w:rsidRPr="00635805">
              <w:rPr>
                <w:rFonts w:ascii="Arial" w:hAnsi="Arial" w:cs="Arial"/>
                <w:b/>
                <w:sz w:val="22"/>
                <w:szCs w:val="22"/>
              </w:rPr>
              <w:t>Current Issue Date:</w:t>
            </w:r>
          </w:p>
        </w:tc>
        <w:tc>
          <w:tcPr>
            <w:cnfStyle w:val="000100000000" w:firstRow="0" w:lastRow="0" w:firstColumn="0" w:lastColumn="1" w:oddVBand="0" w:evenVBand="0" w:oddHBand="0" w:evenHBand="0" w:firstRowFirstColumn="0" w:firstRowLastColumn="0" w:lastRowFirstColumn="0" w:lastRowLastColumn="0"/>
            <w:tcW w:w="2145" w:type="pct"/>
          </w:tcPr>
          <w:p w14:paraId="172550A9" w14:textId="77777777" w:rsidR="003507B5" w:rsidRPr="00635805" w:rsidRDefault="003507B5" w:rsidP="00EA67D9">
            <w:pPr>
              <w:spacing w:before="120" w:after="120"/>
              <w:jc w:val="right"/>
              <w:rPr>
                <w:rFonts w:ascii="Arial" w:hAnsi="Arial" w:cs="Arial"/>
                <w:sz w:val="22"/>
                <w:szCs w:val="22"/>
              </w:rPr>
            </w:pPr>
            <w:r w:rsidRPr="00635805">
              <w:rPr>
                <w:rFonts w:ascii="Arial" w:hAnsi="Arial" w:cs="Arial"/>
                <w:sz w:val="22"/>
                <w:szCs w:val="22"/>
              </w:rPr>
              <w:t>1</w:t>
            </w:r>
            <w:r w:rsidRPr="00635805">
              <w:rPr>
                <w:rFonts w:ascii="Arial" w:hAnsi="Arial" w:cs="Arial"/>
                <w:sz w:val="22"/>
                <w:szCs w:val="22"/>
                <w:vertAlign w:val="superscript"/>
              </w:rPr>
              <w:t>st</w:t>
            </w:r>
            <w:r w:rsidRPr="00635805">
              <w:rPr>
                <w:rFonts w:ascii="Arial" w:hAnsi="Arial" w:cs="Arial"/>
                <w:sz w:val="22"/>
                <w:szCs w:val="22"/>
              </w:rPr>
              <w:t xml:space="preserve"> July 2011</w:t>
            </w:r>
          </w:p>
        </w:tc>
      </w:tr>
      <w:tr w:rsidR="003507B5" w:rsidRPr="00635805" w14:paraId="307CA60D" w14:textId="77777777" w:rsidTr="002A6874">
        <w:tc>
          <w:tcPr>
            <w:tcW w:w="2855" w:type="pct"/>
          </w:tcPr>
          <w:p w14:paraId="09ADA79A" w14:textId="77777777" w:rsidR="003507B5" w:rsidRPr="00635805" w:rsidRDefault="003507B5" w:rsidP="00EA67D9">
            <w:pPr>
              <w:spacing w:before="120" w:after="120"/>
              <w:jc w:val="center"/>
              <w:rPr>
                <w:rFonts w:ascii="Arial" w:hAnsi="Arial" w:cs="Arial"/>
                <w:b/>
                <w:sz w:val="22"/>
                <w:szCs w:val="22"/>
              </w:rPr>
            </w:pPr>
            <w:r w:rsidRPr="00635805">
              <w:rPr>
                <w:rFonts w:ascii="Arial" w:hAnsi="Arial" w:cs="Arial"/>
                <w:b/>
                <w:sz w:val="22"/>
                <w:szCs w:val="22"/>
              </w:rPr>
              <w:t>Responses expected by:</w:t>
            </w:r>
          </w:p>
        </w:tc>
        <w:tc>
          <w:tcPr>
            <w:cnfStyle w:val="000100000000" w:firstRow="0" w:lastRow="0" w:firstColumn="0" w:lastColumn="1" w:oddVBand="0" w:evenVBand="0" w:oddHBand="0" w:evenHBand="0" w:firstRowFirstColumn="0" w:firstRowLastColumn="0" w:lastRowFirstColumn="0" w:lastRowLastColumn="0"/>
            <w:tcW w:w="2145" w:type="pct"/>
          </w:tcPr>
          <w:p w14:paraId="660387C6" w14:textId="77777777" w:rsidR="003507B5" w:rsidRPr="00635805" w:rsidRDefault="003507B5" w:rsidP="00EA67D9">
            <w:pPr>
              <w:spacing w:before="120" w:after="120"/>
              <w:jc w:val="right"/>
              <w:rPr>
                <w:rFonts w:ascii="Arial" w:hAnsi="Arial" w:cs="Arial"/>
                <w:sz w:val="22"/>
                <w:szCs w:val="22"/>
              </w:rPr>
            </w:pPr>
            <w:r w:rsidRPr="00635805">
              <w:rPr>
                <w:rFonts w:ascii="Arial" w:hAnsi="Arial" w:cs="Arial"/>
                <w:sz w:val="22"/>
                <w:szCs w:val="22"/>
              </w:rPr>
              <w:t>n/a</w:t>
            </w:r>
          </w:p>
        </w:tc>
      </w:tr>
      <w:tr w:rsidR="003507B5" w:rsidRPr="00635805" w14:paraId="50BDF108" w14:textId="77777777" w:rsidTr="002A6874">
        <w:trPr>
          <w:cnfStyle w:val="010000000000" w:firstRow="0" w:lastRow="1" w:firstColumn="0" w:lastColumn="0" w:oddVBand="0" w:evenVBand="0" w:oddHBand="0" w:evenHBand="0" w:firstRowFirstColumn="0" w:firstRowLastColumn="0" w:lastRowFirstColumn="0" w:lastRowLastColumn="0"/>
        </w:trPr>
        <w:tc>
          <w:tcPr>
            <w:tcW w:w="2855" w:type="pct"/>
          </w:tcPr>
          <w:p w14:paraId="38FB0283" w14:textId="77777777" w:rsidR="003507B5" w:rsidRPr="00635805" w:rsidRDefault="003507B5" w:rsidP="00EA67D9">
            <w:pPr>
              <w:spacing w:before="120" w:after="120"/>
              <w:jc w:val="center"/>
              <w:rPr>
                <w:rFonts w:ascii="Arial" w:hAnsi="Arial" w:cs="Arial"/>
                <w:b/>
                <w:sz w:val="22"/>
                <w:szCs w:val="22"/>
              </w:rPr>
            </w:pPr>
            <w:r w:rsidRPr="00635805">
              <w:rPr>
                <w:rFonts w:ascii="Arial" w:hAnsi="Arial" w:cs="Arial"/>
                <w:b/>
                <w:sz w:val="22"/>
                <w:szCs w:val="22"/>
              </w:rPr>
              <w:t>Version Number:</w:t>
            </w:r>
          </w:p>
        </w:tc>
        <w:tc>
          <w:tcPr>
            <w:cnfStyle w:val="000100000000" w:firstRow="0" w:lastRow="0" w:firstColumn="0" w:lastColumn="1" w:oddVBand="0" w:evenVBand="0" w:oddHBand="0" w:evenHBand="0" w:firstRowFirstColumn="0" w:firstRowLastColumn="0" w:lastRowFirstColumn="0" w:lastRowLastColumn="0"/>
            <w:tcW w:w="2145" w:type="pct"/>
          </w:tcPr>
          <w:p w14:paraId="109C2180" w14:textId="77777777" w:rsidR="003507B5" w:rsidRPr="00635805" w:rsidRDefault="003507B5" w:rsidP="00EA67D9">
            <w:pPr>
              <w:spacing w:before="120" w:after="120"/>
              <w:jc w:val="right"/>
              <w:rPr>
                <w:rFonts w:ascii="Arial" w:hAnsi="Arial" w:cs="Arial"/>
                <w:sz w:val="22"/>
                <w:szCs w:val="22"/>
              </w:rPr>
            </w:pPr>
            <w:r w:rsidRPr="00635805">
              <w:rPr>
                <w:rFonts w:ascii="Arial" w:hAnsi="Arial" w:cs="Arial"/>
                <w:sz w:val="22"/>
                <w:szCs w:val="22"/>
              </w:rPr>
              <w:t>V 0.2</w:t>
            </w:r>
          </w:p>
        </w:tc>
      </w:tr>
    </w:tbl>
    <w:p w14:paraId="21D4AF54" w14:textId="77777777" w:rsidR="003507B5" w:rsidRPr="00635805" w:rsidRDefault="003507B5" w:rsidP="00EA67D9">
      <w:pPr>
        <w:rPr>
          <w:rFonts w:ascii="Arial" w:hAnsi="Arial" w:cs="Arial"/>
          <w:sz w:val="22"/>
          <w:szCs w:val="22"/>
        </w:rPr>
      </w:pPr>
    </w:p>
    <w:p w14:paraId="6786B9BB" w14:textId="77777777" w:rsidR="003507B5" w:rsidRPr="00635805" w:rsidRDefault="003507B5" w:rsidP="00635805">
      <w:pPr>
        <w:pStyle w:val="Heading1"/>
        <w:keepNext/>
        <w:pageBreakBefore/>
        <w:numPr>
          <w:ilvl w:val="0"/>
          <w:numId w:val="5"/>
        </w:numPr>
        <w:spacing w:before="240" w:beforeAutospacing="0" w:after="60" w:afterAutospacing="0"/>
        <w:jc w:val="both"/>
        <w:rPr>
          <w:rFonts w:ascii="Arial" w:hAnsi="Arial" w:cs="Arial"/>
          <w:sz w:val="22"/>
          <w:szCs w:val="22"/>
        </w:rPr>
      </w:pPr>
      <w:bookmarkStart w:id="78" w:name="_Toc297294350"/>
      <w:r w:rsidRPr="00635805">
        <w:rPr>
          <w:rFonts w:ascii="Arial" w:hAnsi="Arial" w:cs="Arial"/>
          <w:sz w:val="22"/>
          <w:szCs w:val="22"/>
        </w:rPr>
        <w:lastRenderedPageBreak/>
        <w:t>Introduction</w:t>
      </w:r>
      <w:bookmarkEnd w:id="78"/>
    </w:p>
    <w:p w14:paraId="3690269B" w14:textId="77777777" w:rsidR="003507B5" w:rsidRPr="00635805" w:rsidRDefault="003507B5" w:rsidP="00EA67D9">
      <w:pPr>
        <w:rPr>
          <w:rFonts w:ascii="Arial" w:hAnsi="Arial" w:cs="Arial"/>
          <w:sz w:val="22"/>
          <w:szCs w:val="22"/>
        </w:rPr>
      </w:pPr>
    </w:p>
    <w:p w14:paraId="5325E2D2" w14:textId="77777777" w:rsidR="003507B5" w:rsidRPr="00635805" w:rsidRDefault="003507B5" w:rsidP="00EA67D9">
      <w:pPr>
        <w:rPr>
          <w:rFonts w:ascii="Arial" w:hAnsi="Arial" w:cs="Arial"/>
          <w:sz w:val="22"/>
          <w:szCs w:val="22"/>
        </w:rPr>
      </w:pPr>
      <w:r w:rsidRPr="00635805">
        <w:rPr>
          <w:rFonts w:ascii="Arial" w:hAnsi="Arial" w:cs="Arial"/>
          <w:sz w:val="22"/>
          <w:szCs w:val="22"/>
        </w:rPr>
        <w:t>There are several recommendations from previous MRG meetings that have been investigated and now require further input from the group. In section 2 of this paper the original submissions and recommendations are followed by the new responses to the recommendations.</w:t>
      </w:r>
    </w:p>
    <w:p w14:paraId="6F7B7C4F" w14:textId="77777777" w:rsidR="003507B5" w:rsidRPr="00635805" w:rsidRDefault="003507B5" w:rsidP="00EA67D9">
      <w:pPr>
        <w:rPr>
          <w:rFonts w:ascii="Arial" w:hAnsi="Arial" w:cs="Arial"/>
          <w:sz w:val="22"/>
          <w:szCs w:val="22"/>
        </w:rPr>
      </w:pPr>
    </w:p>
    <w:p w14:paraId="6F5CE3B9" w14:textId="77777777" w:rsidR="003507B5" w:rsidRPr="00635805" w:rsidRDefault="003507B5" w:rsidP="00EA67D9">
      <w:pPr>
        <w:rPr>
          <w:rFonts w:ascii="Arial" w:hAnsi="Arial" w:cs="Arial"/>
          <w:sz w:val="22"/>
          <w:szCs w:val="22"/>
        </w:rPr>
      </w:pPr>
      <w:r w:rsidRPr="00635805">
        <w:rPr>
          <w:rFonts w:ascii="Arial" w:hAnsi="Arial" w:cs="Arial"/>
          <w:sz w:val="22"/>
          <w:szCs w:val="22"/>
        </w:rPr>
        <w:t>There are also two new indicators for consideration in section 3.</w:t>
      </w:r>
    </w:p>
    <w:p w14:paraId="5A36B624" w14:textId="77777777" w:rsidR="002A6874" w:rsidRDefault="002A6874" w:rsidP="00635805">
      <w:pPr>
        <w:pStyle w:val="Heading1"/>
        <w:keepNext/>
        <w:pageBreakBefore/>
        <w:numPr>
          <w:ilvl w:val="0"/>
          <w:numId w:val="5"/>
        </w:numPr>
        <w:spacing w:before="240" w:beforeAutospacing="0" w:after="60" w:afterAutospacing="0"/>
        <w:jc w:val="both"/>
        <w:rPr>
          <w:rFonts w:ascii="Arial" w:hAnsi="Arial" w:cs="Arial"/>
          <w:sz w:val="22"/>
          <w:szCs w:val="22"/>
        </w:rPr>
        <w:sectPr w:rsidR="002A6874" w:rsidSect="00715089">
          <w:headerReference w:type="default" r:id="rId9"/>
          <w:footerReference w:type="default" r:id="rId10"/>
          <w:pgSz w:w="11906" w:h="16838"/>
          <w:pgMar w:top="539" w:right="924" w:bottom="1079" w:left="1440" w:header="709" w:footer="709" w:gutter="0"/>
          <w:cols w:space="708"/>
          <w:docGrid w:linePitch="360"/>
        </w:sectPr>
      </w:pPr>
      <w:bookmarkStart w:id="79" w:name="_Toc297294351"/>
    </w:p>
    <w:p w14:paraId="59992851" w14:textId="64F65C10" w:rsidR="003507B5" w:rsidRPr="00635805" w:rsidRDefault="003507B5" w:rsidP="00635805">
      <w:pPr>
        <w:pStyle w:val="Heading1"/>
        <w:keepNext/>
        <w:pageBreakBefore/>
        <w:numPr>
          <w:ilvl w:val="0"/>
          <w:numId w:val="5"/>
        </w:numPr>
        <w:spacing w:before="240" w:beforeAutospacing="0" w:after="60" w:afterAutospacing="0"/>
        <w:jc w:val="both"/>
        <w:rPr>
          <w:rFonts w:ascii="Arial" w:hAnsi="Arial" w:cs="Arial"/>
          <w:sz w:val="22"/>
          <w:szCs w:val="22"/>
        </w:rPr>
      </w:pPr>
      <w:r w:rsidRPr="00635805">
        <w:rPr>
          <w:rFonts w:ascii="Arial" w:hAnsi="Arial" w:cs="Arial"/>
          <w:sz w:val="22"/>
          <w:szCs w:val="22"/>
        </w:rPr>
        <w:lastRenderedPageBreak/>
        <w:t>Additional information and feedback from data owners on MRG Recommendations</w:t>
      </w:r>
      <w:bookmarkEnd w:id="79"/>
    </w:p>
    <w:tbl>
      <w:tblPr>
        <w:tblStyle w:val="TableGrid1"/>
        <w:tblW w:w="14749" w:type="dxa"/>
        <w:tblInd w:w="-575" w:type="dxa"/>
        <w:tblLook w:val="01E0" w:firstRow="1" w:lastRow="1" w:firstColumn="1" w:lastColumn="1" w:noHBand="0" w:noVBand="0"/>
      </w:tblPr>
      <w:tblGrid>
        <w:gridCol w:w="1985"/>
        <w:gridCol w:w="3969"/>
        <w:gridCol w:w="1984"/>
        <w:gridCol w:w="6811"/>
      </w:tblGrid>
      <w:tr w:rsidR="003507B5" w:rsidRPr="00635805" w14:paraId="5B985F8E" w14:textId="77777777" w:rsidTr="002A6874">
        <w:tc>
          <w:tcPr>
            <w:tcW w:w="1985" w:type="dxa"/>
          </w:tcPr>
          <w:p w14:paraId="63AC8BDB" w14:textId="77777777" w:rsidR="003507B5" w:rsidRPr="00635805" w:rsidRDefault="003507B5" w:rsidP="00EA67D9">
            <w:pPr>
              <w:rPr>
                <w:rFonts w:ascii="Arial" w:hAnsi="Arial" w:cs="Arial"/>
                <w:b/>
                <w:sz w:val="22"/>
                <w:szCs w:val="22"/>
              </w:rPr>
            </w:pPr>
            <w:r w:rsidRPr="00635805">
              <w:rPr>
                <w:rFonts w:ascii="Arial" w:hAnsi="Arial" w:cs="Arial"/>
                <w:b/>
                <w:sz w:val="22"/>
                <w:szCs w:val="22"/>
              </w:rPr>
              <w:t>Indicator</w:t>
            </w:r>
          </w:p>
        </w:tc>
        <w:tc>
          <w:tcPr>
            <w:tcW w:w="3969" w:type="dxa"/>
          </w:tcPr>
          <w:p w14:paraId="6D7E47FE" w14:textId="77777777" w:rsidR="003507B5" w:rsidRPr="00635805" w:rsidRDefault="003507B5" w:rsidP="00EA67D9">
            <w:pPr>
              <w:rPr>
                <w:rFonts w:ascii="Arial" w:hAnsi="Arial" w:cs="Arial"/>
                <w:b/>
                <w:sz w:val="22"/>
                <w:szCs w:val="22"/>
              </w:rPr>
            </w:pPr>
            <w:r w:rsidRPr="00635805">
              <w:rPr>
                <w:rFonts w:ascii="Arial" w:hAnsi="Arial" w:cs="Arial"/>
                <w:b/>
                <w:sz w:val="22"/>
                <w:szCs w:val="22"/>
              </w:rPr>
              <w:t>Construction and data source</w:t>
            </w:r>
          </w:p>
        </w:tc>
        <w:tc>
          <w:tcPr>
            <w:tcW w:w="1984" w:type="dxa"/>
          </w:tcPr>
          <w:p w14:paraId="209CC9A5" w14:textId="77777777" w:rsidR="003507B5" w:rsidRPr="00635805" w:rsidRDefault="003507B5" w:rsidP="00EA67D9">
            <w:pPr>
              <w:rPr>
                <w:rFonts w:ascii="Arial" w:hAnsi="Arial" w:cs="Arial"/>
                <w:b/>
                <w:sz w:val="22"/>
                <w:szCs w:val="22"/>
              </w:rPr>
            </w:pPr>
            <w:r w:rsidRPr="00635805">
              <w:rPr>
                <w:rFonts w:ascii="Arial" w:hAnsi="Arial"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6811" w:type="dxa"/>
          </w:tcPr>
          <w:p w14:paraId="39F087D9" w14:textId="77777777" w:rsidR="003507B5" w:rsidRPr="00635805" w:rsidRDefault="003507B5" w:rsidP="00EA67D9">
            <w:pPr>
              <w:rPr>
                <w:rFonts w:ascii="Arial" w:hAnsi="Arial" w:cs="Arial"/>
                <w:b/>
                <w:sz w:val="22"/>
                <w:szCs w:val="22"/>
              </w:rPr>
            </w:pPr>
            <w:r w:rsidRPr="00635805">
              <w:rPr>
                <w:rFonts w:ascii="Arial" w:hAnsi="Arial" w:cs="Arial"/>
                <w:b/>
                <w:sz w:val="22"/>
                <w:szCs w:val="22"/>
              </w:rPr>
              <w:t>Potential issues</w:t>
            </w:r>
          </w:p>
        </w:tc>
      </w:tr>
      <w:tr w:rsidR="003507B5" w:rsidRPr="00635805" w14:paraId="3CE725A6" w14:textId="77777777" w:rsidTr="002A6874">
        <w:trPr>
          <w:cnfStyle w:val="010000000000" w:firstRow="0" w:lastRow="1" w:firstColumn="0" w:lastColumn="0" w:oddVBand="0" w:evenVBand="0" w:oddHBand="0" w:evenHBand="0" w:firstRowFirstColumn="0" w:firstRowLastColumn="0" w:lastRowFirstColumn="0" w:lastRowLastColumn="0"/>
        </w:trPr>
        <w:tc>
          <w:tcPr>
            <w:tcW w:w="1985" w:type="dxa"/>
          </w:tcPr>
          <w:p w14:paraId="7F96AE9D" w14:textId="77777777" w:rsidR="003507B5" w:rsidRPr="00635805" w:rsidRDefault="003507B5" w:rsidP="00EA67D9">
            <w:pPr>
              <w:rPr>
                <w:rFonts w:ascii="Arial" w:hAnsi="Arial" w:cs="Arial"/>
                <w:sz w:val="22"/>
                <w:szCs w:val="22"/>
              </w:rPr>
            </w:pPr>
            <w:r w:rsidRPr="00635805">
              <w:rPr>
                <w:rFonts w:ascii="Arial" w:hAnsi="Arial" w:cs="Arial"/>
                <w:sz w:val="22"/>
                <w:szCs w:val="22"/>
              </w:rPr>
              <w:t>DOMAIN 2: Enhancing quality of life for people with long-term conditions</w:t>
            </w:r>
          </w:p>
          <w:p w14:paraId="52B5A9AE" w14:textId="77777777" w:rsidR="003507B5" w:rsidRPr="00635805" w:rsidRDefault="003507B5" w:rsidP="00EA67D9">
            <w:pPr>
              <w:rPr>
                <w:rFonts w:ascii="Arial" w:hAnsi="Arial" w:cs="Arial"/>
                <w:sz w:val="22"/>
                <w:szCs w:val="22"/>
              </w:rPr>
            </w:pPr>
          </w:p>
          <w:p w14:paraId="1E3B60BD" w14:textId="77777777" w:rsidR="003507B5" w:rsidRPr="00635805" w:rsidRDefault="003507B5" w:rsidP="00EA67D9">
            <w:pPr>
              <w:rPr>
                <w:rFonts w:ascii="Arial" w:hAnsi="Arial" w:cs="Arial"/>
                <w:sz w:val="22"/>
                <w:szCs w:val="22"/>
              </w:rPr>
            </w:pPr>
            <w:r w:rsidRPr="00635805">
              <w:rPr>
                <w:rFonts w:ascii="Arial" w:hAnsi="Arial" w:cs="Arial"/>
                <w:sz w:val="22"/>
                <w:szCs w:val="22"/>
              </w:rPr>
              <w:t>2.2 Employment of people with a long-term condition</w:t>
            </w:r>
          </w:p>
        </w:tc>
        <w:tc>
          <w:tcPr>
            <w:tcW w:w="3969" w:type="dxa"/>
          </w:tcPr>
          <w:p w14:paraId="66FAF50B" w14:textId="77777777" w:rsidR="003507B5" w:rsidRPr="00635805" w:rsidRDefault="003507B5" w:rsidP="00EA67D9">
            <w:pPr>
              <w:rPr>
                <w:rFonts w:ascii="Arial" w:hAnsi="Arial" w:cs="Arial"/>
                <w:sz w:val="22"/>
                <w:szCs w:val="22"/>
              </w:rPr>
            </w:pPr>
            <w:r w:rsidRPr="00635805">
              <w:rPr>
                <w:rFonts w:ascii="Arial" w:hAnsi="Arial" w:cs="Arial"/>
                <w:sz w:val="22"/>
                <w:szCs w:val="22"/>
              </w:rPr>
              <w:t>Data source: Labour Force Survey.</w:t>
            </w:r>
          </w:p>
          <w:p w14:paraId="4497A4A7" w14:textId="77777777" w:rsidR="003507B5" w:rsidRPr="00635805" w:rsidRDefault="003507B5" w:rsidP="00EA67D9">
            <w:pPr>
              <w:rPr>
                <w:rFonts w:ascii="Arial" w:hAnsi="Arial" w:cs="Arial"/>
                <w:sz w:val="22"/>
                <w:szCs w:val="22"/>
              </w:rPr>
            </w:pPr>
          </w:p>
          <w:p w14:paraId="0894659A"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Proportion of people of working age with a long-term condition who are in employment. This indicator will be compared with the proportion of the population of working age who are in employment. </w:t>
            </w:r>
          </w:p>
          <w:p w14:paraId="400A6AA2" w14:textId="77777777" w:rsidR="003507B5" w:rsidRPr="00635805" w:rsidRDefault="003507B5" w:rsidP="00EA67D9">
            <w:pPr>
              <w:rPr>
                <w:rFonts w:ascii="Arial" w:hAnsi="Arial" w:cs="Arial"/>
                <w:sz w:val="22"/>
                <w:szCs w:val="22"/>
              </w:rPr>
            </w:pPr>
          </w:p>
          <w:p w14:paraId="6AA9B0B3" w14:textId="77777777" w:rsidR="003507B5" w:rsidRPr="00635805" w:rsidRDefault="003507B5" w:rsidP="00EA67D9">
            <w:pPr>
              <w:rPr>
                <w:rFonts w:ascii="Arial" w:hAnsi="Arial" w:cs="Arial"/>
                <w:sz w:val="22"/>
                <w:szCs w:val="22"/>
              </w:rPr>
            </w:pPr>
            <w:r w:rsidRPr="00635805">
              <w:rPr>
                <w:rFonts w:ascii="Arial" w:hAnsi="Arial" w:cs="Arial"/>
                <w:sz w:val="22"/>
                <w:szCs w:val="22"/>
              </w:rPr>
              <w:t>Quarterly achieved sample size approx 100,000. Indicator will be quarterly.</w:t>
            </w:r>
          </w:p>
          <w:p w14:paraId="0AECB9CB" w14:textId="77777777" w:rsidR="003507B5" w:rsidRPr="00635805" w:rsidRDefault="003507B5" w:rsidP="00EA67D9">
            <w:pPr>
              <w:rPr>
                <w:rFonts w:ascii="Arial" w:hAnsi="Arial" w:cs="Arial"/>
                <w:sz w:val="22"/>
                <w:szCs w:val="22"/>
              </w:rPr>
            </w:pPr>
          </w:p>
          <w:p w14:paraId="36A05067" w14:textId="77777777" w:rsidR="003507B5" w:rsidRPr="00635805" w:rsidRDefault="003507B5" w:rsidP="00EA67D9">
            <w:pPr>
              <w:rPr>
                <w:rFonts w:ascii="Arial" w:hAnsi="Arial" w:cs="Arial"/>
                <w:sz w:val="22"/>
                <w:szCs w:val="22"/>
              </w:rPr>
            </w:pPr>
            <w:r w:rsidRPr="00635805">
              <w:rPr>
                <w:rFonts w:ascii="Arial" w:hAnsi="Arial" w:cs="Arial"/>
                <w:sz w:val="22"/>
                <w:szCs w:val="22"/>
              </w:rPr>
              <w:t>a) Proportion of people with a long-term condition who are in employment:</w:t>
            </w:r>
          </w:p>
          <w:p w14:paraId="3F3946FA" w14:textId="77777777" w:rsidR="003507B5" w:rsidRPr="00635805" w:rsidRDefault="003507B5" w:rsidP="00EA67D9">
            <w:pPr>
              <w:rPr>
                <w:rFonts w:ascii="Arial" w:hAnsi="Arial" w:cs="Arial"/>
                <w:sz w:val="22"/>
                <w:szCs w:val="22"/>
              </w:rPr>
            </w:pPr>
            <w:r w:rsidRPr="00635805">
              <w:rPr>
                <w:rFonts w:ascii="Arial" w:hAnsi="Arial" w:cs="Arial"/>
                <w:sz w:val="22"/>
                <w:szCs w:val="22"/>
              </w:rPr>
              <w:t>NUMERATOR:</w:t>
            </w:r>
          </w:p>
          <w:p w14:paraId="1364AA35" w14:textId="77777777" w:rsidR="003507B5" w:rsidRPr="00635805" w:rsidRDefault="003507B5" w:rsidP="00EA67D9">
            <w:pPr>
              <w:rPr>
                <w:rFonts w:ascii="Arial" w:hAnsi="Arial" w:cs="Arial"/>
                <w:sz w:val="22"/>
                <w:szCs w:val="22"/>
              </w:rPr>
            </w:pPr>
            <w:r w:rsidRPr="00635805">
              <w:rPr>
                <w:rFonts w:ascii="Arial" w:hAnsi="Arial" w:cs="Arial"/>
                <w:sz w:val="22"/>
                <w:szCs w:val="22"/>
              </w:rPr>
              <w:t>Number of people with LTCs in employment (the respondent has a health problem or disabilities that they expect will last for more than a year AND respondent is either an employee, self-employed, government training, unpaid family worker (ILO basic economic activity) AND of working age (16-64)).</w:t>
            </w:r>
          </w:p>
          <w:p w14:paraId="17E26E60" w14:textId="77777777" w:rsidR="003507B5" w:rsidRPr="00635805" w:rsidRDefault="003507B5" w:rsidP="00EA67D9">
            <w:pPr>
              <w:rPr>
                <w:rFonts w:ascii="Arial" w:hAnsi="Arial" w:cs="Arial"/>
                <w:sz w:val="22"/>
                <w:szCs w:val="22"/>
              </w:rPr>
            </w:pPr>
          </w:p>
          <w:p w14:paraId="64B1186A" w14:textId="77777777" w:rsidR="003507B5" w:rsidRPr="00635805" w:rsidRDefault="003507B5" w:rsidP="00EA67D9">
            <w:pPr>
              <w:rPr>
                <w:rFonts w:ascii="Arial" w:hAnsi="Arial" w:cs="Arial"/>
                <w:sz w:val="22"/>
                <w:szCs w:val="22"/>
              </w:rPr>
            </w:pPr>
            <w:r w:rsidRPr="00635805">
              <w:rPr>
                <w:rFonts w:ascii="Arial" w:hAnsi="Arial" w:cs="Arial"/>
                <w:sz w:val="22"/>
                <w:szCs w:val="22"/>
              </w:rPr>
              <w:t>DENOMINATOR:</w:t>
            </w:r>
          </w:p>
          <w:p w14:paraId="7902758B" w14:textId="77777777" w:rsidR="003507B5" w:rsidRPr="00635805" w:rsidRDefault="003507B5" w:rsidP="00EA67D9">
            <w:pPr>
              <w:rPr>
                <w:rFonts w:ascii="Arial" w:hAnsi="Arial" w:cs="Arial"/>
                <w:sz w:val="22"/>
                <w:szCs w:val="22"/>
              </w:rPr>
            </w:pPr>
            <w:r w:rsidRPr="00635805">
              <w:rPr>
                <w:rFonts w:ascii="Arial" w:hAnsi="Arial" w:cs="Arial"/>
                <w:sz w:val="22"/>
                <w:szCs w:val="22"/>
              </w:rPr>
              <w:t>Number of people with a long-term condition of working age</w:t>
            </w:r>
          </w:p>
          <w:p w14:paraId="6E6449EF" w14:textId="77777777" w:rsidR="003507B5" w:rsidRPr="00635805" w:rsidRDefault="003507B5" w:rsidP="00EA67D9">
            <w:pPr>
              <w:rPr>
                <w:rFonts w:ascii="Arial" w:hAnsi="Arial" w:cs="Arial"/>
                <w:sz w:val="22"/>
                <w:szCs w:val="22"/>
              </w:rPr>
            </w:pPr>
          </w:p>
          <w:p w14:paraId="18753A28" w14:textId="77777777" w:rsidR="003507B5" w:rsidRPr="00635805" w:rsidRDefault="003507B5" w:rsidP="00EA67D9">
            <w:pPr>
              <w:rPr>
                <w:rFonts w:ascii="Arial" w:hAnsi="Arial" w:cs="Arial"/>
                <w:sz w:val="22"/>
                <w:szCs w:val="22"/>
              </w:rPr>
            </w:pPr>
            <w:r w:rsidRPr="00635805">
              <w:rPr>
                <w:rFonts w:ascii="Arial" w:hAnsi="Arial" w:cs="Arial"/>
                <w:sz w:val="22"/>
                <w:szCs w:val="22"/>
              </w:rPr>
              <w:t>b) Proportion of the population who are in employment:</w:t>
            </w:r>
          </w:p>
          <w:p w14:paraId="6444CC66"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NUMERATOR:</w:t>
            </w:r>
          </w:p>
          <w:p w14:paraId="3E6243EA" w14:textId="77777777" w:rsidR="003507B5" w:rsidRPr="00635805" w:rsidRDefault="003507B5" w:rsidP="00EA67D9">
            <w:pPr>
              <w:rPr>
                <w:rFonts w:ascii="Arial" w:hAnsi="Arial" w:cs="Arial"/>
                <w:sz w:val="22"/>
                <w:szCs w:val="22"/>
              </w:rPr>
            </w:pPr>
            <w:r w:rsidRPr="00635805">
              <w:rPr>
                <w:rFonts w:ascii="Arial" w:hAnsi="Arial" w:cs="Arial"/>
                <w:sz w:val="22"/>
                <w:szCs w:val="22"/>
              </w:rPr>
              <w:t>Number of people in employment (respondent is either an employee, self-employed, government training, unpaid family worker (ILO basic economic activity) AND of working age (16-64))</w:t>
            </w:r>
          </w:p>
          <w:p w14:paraId="5AD44032" w14:textId="77777777" w:rsidR="003507B5" w:rsidRPr="00635805" w:rsidRDefault="003507B5" w:rsidP="00EA67D9">
            <w:pPr>
              <w:rPr>
                <w:rFonts w:ascii="Arial" w:hAnsi="Arial" w:cs="Arial"/>
                <w:sz w:val="22"/>
                <w:szCs w:val="22"/>
              </w:rPr>
            </w:pPr>
          </w:p>
          <w:p w14:paraId="1BAFB65A" w14:textId="77777777" w:rsidR="003507B5" w:rsidRPr="00635805" w:rsidRDefault="003507B5" w:rsidP="00EA67D9">
            <w:pPr>
              <w:rPr>
                <w:rFonts w:ascii="Arial" w:hAnsi="Arial" w:cs="Arial"/>
                <w:sz w:val="22"/>
                <w:szCs w:val="22"/>
              </w:rPr>
            </w:pPr>
            <w:r w:rsidRPr="00635805">
              <w:rPr>
                <w:rFonts w:ascii="Arial" w:hAnsi="Arial" w:cs="Arial"/>
                <w:sz w:val="22"/>
                <w:szCs w:val="22"/>
              </w:rPr>
              <w:t>DENOMINATOR:</w:t>
            </w:r>
          </w:p>
          <w:p w14:paraId="3EF35BA9" w14:textId="77777777" w:rsidR="003507B5" w:rsidRPr="00635805" w:rsidRDefault="003507B5" w:rsidP="00EA67D9">
            <w:pPr>
              <w:rPr>
                <w:rFonts w:ascii="Arial" w:hAnsi="Arial" w:cs="Arial"/>
                <w:sz w:val="22"/>
                <w:szCs w:val="22"/>
              </w:rPr>
            </w:pPr>
            <w:r w:rsidRPr="00635805">
              <w:rPr>
                <w:rFonts w:ascii="Arial" w:hAnsi="Arial" w:cs="Arial"/>
                <w:sz w:val="22"/>
                <w:szCs w:val="22"/>
              </w:rPr>
              <w:t>Number of people of working age</w:t>
            </w:r>
          </w:p>
          <w:p w14:paraId="19102861" w14:textId="77777777" w:rsidR="003507B5" w:rsidRPr="00635805" w:rsidRDefault="003507B5" w:rsidP="00EA67D9">
            <w:pPr>
              <w:rPr>
                <w:rFonts w:ascii="Arial" w:hAnsi="Arial" w:cs="Arial"/>
                <w:sz w:val="22"/>
                <w:szCs w:val="22"/>
              </w:rPr>
            </w:pPr>
          </w:p>
          <w:p w14:paraId="1BE9DDBE" w14:textId="77777777" w:rsidR="003507B5" w:rsidRPr="00635805" w:rsidRDefault="003507B5" w:rsidP="00EA67D9">
            <w:pPr>
              <w:rPr>
                <w:rFonts w:ascii="Arial" w:hAnsi="Arial" w:cs="Arial"/>
                <w:sz w:val="22"/>
                <w:szCs w:val="22"/>
              </w:rPr>
            </w:pPr>
          </w:p>
          <w:p w14:paraId="75EC86F4" w14:textId="77777777" w:rsidR="003507B5" w:rsidRPr="00635805" w:rsidRDefault="003507B5" w:rsidP="00EA67D9">
            <w:pPr>
              <w:rPr>
                <w:rFonts w:ascii="Arial" w:hAnsi="Arial" w:cs="Arial"/>
                <w:sz w:val="22"/>
                <w:szCs w:val="22"/>
              </w:rPr>
            </w:pPr>
          </w:p>
        </w:tc>
        <w:tc>
          <w:tcPr>
            <w:tcW w:w="1984" w:type="dxa"/>
          </w:tcPr>
          <w:p w14:paraId="0E02430B"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Outcomes seeking to measure: Improved functional ability in people with long term conditions</w:t>
            </w:r>
          </w:p>
          <w:p w14:paraId="07D2AEFA" w14:textId="77777777" w:rsidR="003507B5" w:rsidRPr="00635805" w:rsidRDefault="003507B5" w:rsidP="00EA67D9">
            <w:pPr>
              <w:rPr>
                <w:rFonts w:ascii="Arial" w:hAnsi="Arial" w:cs="Arial"/>
                <w:sz w:val="22"/>
                <w:szCs w:val="22"/>
              </w:rPr>
            </w:pPr>
          </w:p>
          <w:p w14:paraId="388F6637"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There is much evidence of a strong association between worklessness and poor health and strong evidence that unemployment is generally harmful to health. </w:t>
            </w:r>
          </w:p>
        </w:tc>
        <w:tc>
          <w:tcPr>
            <w:cnfStyle w:val="000100000000" w:firstRow="0" w:lastRow="0" w:firstColumn="0" w:lastColumn="1" w:oddVBand="0" w:evenVBand="0" w:oddHBand="0" w:evenHBand="0" w:firstRowFirstColumn="0" w:firstRowLastColumn="0" w:lastRowFirstColumn="0" w:lastRowLastColumn="0"/>
            <w:tcW w:w="6811" w:type="dxa"/>
          </w:tcPr>
          <w:p w14:paraId="70512B10"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1. Whether evidence for worklessness is </w:t>
            </w:r>
            <w:proofErr w:type="gramStart"/>
            <w:r w:rsidRPr="00635805">
              <w:rPr>
                <w:rFonts w:ascii="Arial" w:hAnsi="Arial" w:cs="Arial"/>
                <w:sz w:val="22"/>
                <w:szCs w:val="22"/>
              </w:rPr>
              <w:t>sufficient</w:t>
            </w:r>
            <w:proofErr w:type="gramEnd"/>
            <w:r w:rsidRPr="00635805">
              <w:rPr>
                <w:rFonts w:ascii="Arial" w:hAnsi="Arial" w:cs="Arial"/>
                <w:sz w:val="22"/>
                <w:szCs w:val="22"/>
              </w:rPr>
              <w:t xml:space="preserve"> for an indicator which focuses on employment being better for health. Currently seeking comment on whether employment rather than unemployment </w:t>
            </w:r>
            <w:proofErr w:type="gramStart"/>
            <w:r w:rsidRPr="00635805">
              <w:rPr>
                <w:rFonts w:ascii="Arial" w:hAnsi="Arial" w:cs="Arial"/>
                <w:sz w:val="22"/>
                <w:szCs w:val="22"/>
              </w:rPr>
              <w:t>is the best indicator</w:t>
            </w:r>
            <w:proofErr w:type="gramEnd"/>
            <w:r w:rsidRPr="00635805">
              <w:rPr>
                <w:rFonts w:ascii="Arial" w:hAnsi="Arial" w:cs="Arial"/>
                <w:sz w:val="22"/>
                <w:szCs w:val="22"/>
              </w:rPr>
              <w:t>.</w:t>
            </w:r>
          </w:p>
          <w:p w14:paraId="74EDF1E8" w14:textId="77777777" w:rsidR="003507B5" w:rsidRPr="00635805" w:rsidRDefault="003507B5" w:rsidP="00EA67D9">
            <w:pPr>
              <w:rPr>
                <w:rFonts w:ascii="Arial" w:hAnsi="Arial" w:cs="Arial"/>
                <w:sz w:val="22"/>
                <w:szCs w:val="22"/>
              </w:rPr>
            </w:pPr>
          </w:p>
          <w:p w14:paraId="67663D1A"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2. Ability of survey to collect accurate information on those with LTC to be advised by ONS and whether the weighting applied is </w:t>
            </w:r>
            <w:proofErr w:type="gramStart"/>
            <w:r w:rsidRPr="00635805">
              <w:rPr>
                <w:rFonts w:ascii="Arial" w:hAnsi="Arial" w:cs="Arial"/>
                <w:sz w:val="22"/>
                <w:szCs w:val="22"/>
              </w:rPr>
              <w:t>sufficient</w:t>
            </w:r>
            <w:proofErr w:type="gramEnd"/>
            <w:r w:rsidRPr="00635805">
              <w:rPr>
                <w:rFonts w:ascii="Arial" w:hAnsi="Arial" w:cs="Arial"/>
                <w:sz w:val="22"/>
                <w:szCs w:val="22"/>
              </w:rPr>
              <w:t xml:space="preserve"> when looking at those with LTCs and mental illness.</w:t>
            </w:r>
          </w:p>
          <w:p w14:paraId="5842F6F8" w14:textId="77777777" w:rsidR="003507B5" w:rsidRPr="00635805" w:rsidRDefault="003507B5" w:rsidP="00EA67D9">
            <w:pPr>
              <w:rPr>
                <w:rFonts w:ascii="Arial" w:hAnsi="Arial" w:cs="Arial"/>
                <w:sz w:val="22"/>
                <w:szCs w:val="22"/>
              </w:rPr>
            </w:pPr>
          </w:p>
          <w:p w14:paraId="1C0970D9"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3. There is some overlap with a DWP indicator: employment rate of those with a limiting long-term health condition which considers people who are DDA disabled, work limiting disabled and both DDA disabled and work limiting disabled. This is considered too narrow a scope for the Outcomes Framework. Uses the same data source. </w:t>
            </w:r>
          </w:p>
          <w:p w14:paraId="313AE5C3" w14:textId="77777777" w:rsidR="003507B5" w:rsidRPr="00635805" w:rsidRDefault="003507B5" w:rsidP="00EA67D9">
            <w:pPr>
              <w:rPr>
                <w:rFonts w:ascii="Arial" w:hAnsi="Arial" w:cs="Arial"/>
                <w:sz w:val="22"/>
                <w:szCs w:val="22"/>
              </w:rPr>
            </w:pPr>
          </w:p>
          <w:p w14:paraId="3B8D34C5" w14:textId="77777777" w:rsidR="003507B5" w:rsidRPr="00635805" w:rsidRDefault="003507B5" w:rsidP="00EA67D9">
            <w:pPr>
              <w:rPr>
                <w:rFonts w:ascii="Arial" w:hAnsi="Arial" w:cs="Arial"/>
                <w:sz w:val="22"/>
                <w:szCs w:val="22"/>
              </w:rPr>
            </w:pPr>
            <w:r w:rsidRPr="00635805">
              <w:rPr>
                <w:rFonts w:ascii="Arial" w:hAnsi="Arial" w:cs="Arial"/>
                <w:sz w:val="22"/>
                <w:szCs w:val="22"/>
              </w:rPr>
              <w:t>4. It will be difficult to ascertain the impact of the NHS over and above the impact of other policies on this indicator, particularly perhaps for those identifying LTCs in the survey but not seeking any medical help.</w:t>
            </w:r>
          </w:p>
          <w:p w14:paraId="332E359F" w14:textId="77777777" w:rsidR="003507B5" w:rsidRPr="00635805" w:rsidRDefault="003507B5" w:rsidP="00EA67D9">
            <w:pPr>
              <w:rPr>
                <w:rFonts w:ascii="Arial" w:hAnsi="Arial" w:cs="Arial"/>
                <w:sz w:val="22"/>
                <w:szCs w:val="22"/>
              </w:rPr>
            </w:pPr>
          </w:p>
          <w:p w14:paraId="0ECBD641" w14:textId="77777777" w:rsidR="003507B5" w:rsidRPr="00635805" w:rsidRDefault="003507B5" w:rsidP="00EA67D9">
            <w:pPr>
              <w:rPr>
                <w:rFonts w:ascii="Arial" w:hAnsi="Arial" w:cs="Arial"/>
                <w:sz w:val="22"/>
                <w:szCs w:val="22"/>
              </w:rPr>
            </w:pPr>
          </w:p>
        </w:tc>
      </w:tr>
    </w:tbl>
    <w:p w14:paraId="664CEC81" w14:textId="77777777" w:rsidR="00693AE4" w:rsidRDefault="00693AE4"/>
    <w:p w14:paraId="7EBB1E86" w14:textId="77777777" w:rsidR="00693AE4" w:rsidRDefault="00693AE4"/>
    <w:tbl>
      <w:tblPr>
        <w:tblStyle w:val="TableGrid1"/>
        <w:tblW w:w="14749" w:type="dxa"/>
        <w:tblInd w:w="-575" w:type="dxa"/>
        <w:tblLook w:val="01E0" w:firstRow="1" w:lastRow="1" w:firstColumn="1" w:lastColumn="1" w:noHBand="0" w:noVBand="0"/>
      </w:tblPr>
      <w:tblGrid>
        <w:gridCol w:w="3743"/>
        <w:gridCol w:w="11006"/>
      </w:tblGrid>
      <w:tr w:rsidR="00693AE4" w:rsidRPr="00635805" w14:paraId="4FAE1C20" w14:textId="77777777" w:rsidTr="002A6874">
        <w:tc>
          <w:tcPr>
            <w:tcW w:w="3743" w:type="dxa"/>
          </w:tcPr>
          <w:p w14:paraId="62B8CF46" w14:textId="42AA23FD" w:rsidR="00693AE4" w:rsidRPr="00635805" w:rsidRDefault="00693AE4" w:rsidP="00693AE4">
            <w:pPr>
              <w:rPr>
                <w:rFonts w:ascii="Arial" w:hAnsi="Arial" w:cs="Arial"/>
                <w:b/>
                <w:sz w:val="22"/>
                <w:szCs w:val="22"/>
              </w:rPr>
            </w:pPr>
            <w:r w:rsidRPr="00635805">
              <w:rPr>
                <w:rFonts w:ascii="Arial" w:hAnsi="Arial" w:cs="Arial"/>
                <w:b/>
                <w:sz w:val="22"/>
                <w:szCs w:val="22"/>
              </w:rPr>
              <w:t>Recommendation 2011/34</w:t>
            </w:r>
          </w:p>
        </w:tc>
        <w:tc>
          <w:tcPr>
            <w:cnfStyle w:val="000100000000" w:firstRow="0" w:lastRow="0" w:firstColumn="0" w:lastColumn="1" w:oddVBand="0" w:evenVBand="0" w:oddHBand="0" w:evenHBand="0" w:firstRowFirstColumn="0" w:firstRowLastColumn="0" w:lastRowFirstColumn="0" w:lastRowLastColumn="0"/>
            <w:tcW w:w="11006" w:type="dxa"/>
          </w:tcPr>
          <w:p w14:paraId="66F492BC" w14:textId="14337CC6" w:rsidR="00693AE4" w:rsidRPr="00635805" w:rsidRDefault="00693AE4" w:rsidP="00693AE4">
            <w:pPr>
              <w:rPr>
                <w:rFonts w:ascii="Arial" w:hAnsi="Arial" w:cs="Arial"/>
                <w:sz w:val="22"/>
                <w:szCs w:val="22"/>
              </w:rPr>
            </w:pPr>
            <w:r w:rsidRPr="00635805">
              <w:rPr>
                <w:rFonts w:ascii="Arial" w:hAnsi="Arial" w:cs="Arial"/>
                <w:sz w:val="22"/>
                <w:szCs w:val="22"/>
              </w:rPr>
              <w:t xml:space="preserve">The Labour Force Survey (LFS) is focussed on labour, with health as a supplementary issue. The emphasis within health is on </w:t>
            </w:r>
            <w:proofErr w:type="spellStart"/>
            <w:r w:rsidRPr="00635805">
              <w:rPr>
                <w:rFonts w:ascii="Arial" w:hAnsi="Arial" w:cs="Arial"/>
                <w:sz w:val="22"/>
                <w:szCs w:val="22"/>
              </w:rPr>
              <w:t>self diagnosis</w:t>
            </w:r>
            <w:proofErr w:type="spellEnd"/>
            <w:r w:rsidRPr="00635805">
              <w:rPr>
                <w:rFonts w:ascii="Arial" w:hAnsi="Arial" w:cs="Arial"/>
                <w:sz w:val="22"/>
                <w:szCs w:val="22"/>
              </w:rPr>
              <w:t>. Are the questions asked suitable for this indicator? DH to investigate any quality statements or similar documents ONS have published on this.</w:t>
            </w:r>
          </w:p>
        </w:tc>
      </w:tr>
      <w:tr w:rsidR="00693AE4" w:rsidRPr="00635805" w14:paraId="2B65BE08" w14:textId="77777777" w:rsidTr="002A6874">
        <w:tc>
          <w:tcPr>
            <w:tcW w:w="3743" w:type="dxa"/>
          </w:tcPr>
          <w:p w14:paraId="303A00FC" w14:textId="77777777" w:rsidR="00693AE4" w:rsidRPr="00635805" w:rsidRDefault="00693AE4" w:rsidP="00693AE4">
            <w:pPr>
              <w:rPr>
                <w:rFonts w:ascii="Arial" w:hAnsi="Arial" w:cs="Arial"/>
                <w:b/>
                <w:sz w:val="22"/>
                <w:szCs w:val="22"/>
              </w:rPr>
            </w:pPr>
            <w:r w:rsidRPr="00635805">
              <w:rPr>
                <w:rFonts w:ascii="Arial" w:hAnsi="Arial" w:cs="Arial"/>
                <w:b/>
                <w:sz w:val="22"/>
                <w:szCs w:val="22"/>
              </w:rPr>
              <w:t>Update</w:t>
            </w:r>
          </w:p>
        </w:tc>
        <w:tc>
          <w:tcPr>
            <w:cnfStyle w:val="000100000000" w:firstRow="0" w:lastRow="0" w:firstColumn="0" w:lastColumn="1" w:oddVBand="0" w:evenVBand="0" w:oddHBand="0" w:evenHBand="0" w:firstRowFirstColumn="0" w:firstRowLastColumn="0" w:lastRowFirstColumn="0" w:lastRowLastColumn="0"/>
            <w:tcW w:w="11006" w:type="dxa"/>
          </w:tcPr>
          <w:p w14:paraId="3C448316"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The published quality documents do not cover this. However, LFS response is comparable with those from other surveys asking about </w:t>
            </w:r>
            <w:proofErr w:type="gramStart"/>
            <w:r w:rsidRPr="00635805">
              <w:rPr>
                <w:rFonts w:ascii="Arial" w:hAnsi="Arial" w:cs="Arial"/>
                <w:sz w:val="22"/>
                <w:szCs w:val="22"/>
              </w:rPr>
              <w:t>long term</w:t>
            </w:r>
            <w:proofErr w:type="gramEnd"/>
            <w:r w:rsidRPr="00635805">
              <w:rPr>
                <w:rFonts w:ascii="Arial" w:hAnsi="Arial" w:cs="Arial"/>
                <w:sz w:val="22"/>
                <w:szCs w:val="22"/>
              </w:rPr>
              <w:t xml:space="preserve"> illnesses (General Lifestyle Survey and the Life Opportunities Survey). Feedback is currently being sought from ONS regarding question testing in this area.</w:t>
            </w:r>
          </w:p>
        </w:tc>
      </w:tr>
      <w:tr w:rsidR="00693AE4" w:rsidRPr="00635805" w14:paraId="7F045713" w14:textId="77777777" w:rsidTr="002A6874">
        <w:tc>
          <w:tcPr>
            <w:tcW w:w="3743" w:type="dxa"/>
          </w:tcPr>
          <w:p w14:paraId="793806FA" w14:textId="77777777" w:rsidR="00693AE4" w:rsidRPr="00635805" w:rsidRDefault="00693AE4" w:rsidP="00693AE4">
            <w:pPr>
              <w:rPr>
                <w:rFonts w:ascii="Arial" w:hAnsi="Arial" w:cs="Arial"/>
                <w:b/>
                <w:sz w:val="22"/>
                <w:szCs w:val="22"/>
              </w:rPr>
            </w:pPr>
            <w:r w:rsidRPr="00635805">
              <w:rPr>
                <w:rFonts w:ascii="Arial" w:hAnsi="Arial" w:cs="Arial"/>
                <w:b/>
                <w:sz w:val="22"/>
                <w:szCs w:val="22"/>
              </w:rPr>
              <w:t>Recommendation 2011/37</w:t>
            </w:r>
          </w:p>
        </w:tc>
        <w:tc>
          <w:tcPr>
            <w:cnfStyle w:val="000100000000" w:firstRow="0" w:lastRow="0" w:firstColumn="0" w:lastColumn="1" w:oddVBand="0" w:evenVBand="0" w:oddHBand="0" w:evenHBand="0" w:firstRowFirstColumn="0" w:firstRowLastColumn="0" w:lastRowFirstColumn="0" w:lastRowLastColumn="0"/>
            <w:tcW w:w="11006" w:type="dxa"/>
          </w:tcPr>
          <w:p w14:paraId="7570AF5C"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The possibility of age standardisation should be </w:t>
            </w:r>
            <w:proofErr w:type="gramStart"/>
            <w:r w:rsidRPr="00635805">
              <w:rPr>
                <w:rFonts w:ascii="Arial" w:hAnsi="Arial" w:cs="Arial"/>
                <w:sz w:val="22"/>
                <w:szCs w:val="22"/>
              </w:rPr>
              <w:t>looked into</w:t>
            </w:r>
            <w:proofErr w:type="gramEnd"/>
            <w:r w:rsidRPr="00635805">
              <w:rPr>
                <w:rFonts w:ascii="Arial" w:hAnsi="Arial" w:cs="Arial"/>
                <w:sz w:val="22"/>
                <w:szCs w:val="22"/>
              </w:rPr>
              <w:t>. It is understood that ONS carry out some weighting, but this needs to be clarified. DH to investigate.</w:t>
            </w:r>
          </w:p>
        </w:tc>
      </w:tr>
      <w:tr w:rsidR="00693AE4" w:rsidRPr="00635805" w14:paraId="7F3CC61B" w14:textId="77777777" w:rsidTr="002A6874">
        <w:tc>
          <w:tcPr>
            <w:tcW w:w="3743" w:type="dxa"/>
          </w:tcPr>
          <w:p w14:paraId="648D8171" w14:textId="77777777" w:rsidR="00693AE4" w:rsidRPr="00635805" w:rsidRDefault="00693AE4" w:rsidP="00693AE4">
            <w:pPr>
              <w:rPr>
                <w:rFonts w:ascii="Arial" w:hAnsi="Arial" w:cs="Arial"/>
                <w:b/>
                <w:sz w:val="22"/>
                <w:szCs w:val="22"/>
              </w:rPr>
            </w:pPr>
            <w:r w:rsidRPr="00635805">
              <w:rPr>
                <w:rFonts w:ascii="Arial" w:hAnsi="Arial" w:cs="Arial"/>
                <w:b/>
                <w:sz w:val="22"/>
                <w:szCs w:val="22"/>
              </w:rPr>
              <w:t>Update</w:t>
            </w:r>
          </w:p>
        </w:tc>
        <w:tc>
          <w:tcPr>
            <w:cnfStyle w:val="000100000000" w:firstRow="0" w:lastRow="0" w:firstColumn="0" w:lastColumn="1" w:oddVBand="0" w:evenVBand="0" w:oddHBand="0" w:evenHBand="0" w:firstRowFirstColumn="0" w:firstRowLastColumn="0" w:lastRowFirstColumn="0" w:lastRowLastColumn="0"/>
            <w:tcW w:w="11006" w:type="dxa"/>
          </w:tcPr>
          <w:p w14:paraId="23ABAA8A" w14:textId="77777777" w:rsidR="00693AE4" w:rsidRPr="00635805" w:rsidRDefault="00693AE4" w:rsidP="00693AE4">
            <w:pPr>
              <w:pStyle w:val="PlainText"/>
              <w:rPr>
                <w:rFonts w:ascii="Arial" w:hAnsi="Arial" w:cs="Arial"/>
                <w:sz w:val="22"/>
                <w:szCs w:val="22"/>
              </w:rPr>
            </w:pPr>
            <w:r w:rsidRPr="00635805">
              <w:rPr>
                <w:rFonts w:ascii="Arial" w:hAnsi="Arial" w:cs="Arial"/>
                <w:sz w:val="22"/>
                <w:szCs w:val="22"/>
              </w:rPr>
              <w:t xml:space="preserve">The weighting uses </w:t>
            </w:r>
            <w:proofErr w:type="gramStart"/>
            <w:r w:rsidRPr="00635805">
              <w:rPr>
                <w:rFonts w:ascii="Arial" w:hAnsi="Arial" w:cs="Arial"/>
                <w:sz w:val="22"/>
                <w:szCs w:val="22"/>
              </w:rPr>
              <w:t>5 year</w:t>
            </w:r>
            <w:proofErr w:type="gramEnd"/>
            <w:r w:rsidRPr="00635805">
              <w:rPr>
                <w:rFonts w:ascii="Arial" w:hAnsi="Arial" w:cs="Arial"/>
                <w:sz w:val="22"/>
                <w:szCs w:val="22"/>
              </w:rPr>
              <w:t xml:space="preserve"> age band breakdowns to standardise the data up to the age of 80. Further details: </w:t>
            </w:r>
          </w:p>
          <w:p w14:paraId="0BBA257C" w14:textId="77777777" w:rsidR="00693AE4" w:rsidRPr="00635805" w:rsidRDefault="00693AE4" w:rsidP="00693AE4">
            <w:pPr>
              <w:rPr>
                <w:rFonts w:ascii="Arial" w:hAnsi="Arial" w:cs="Arial"/>
                <w:sz w:val="22"/>
                <w:szCs w:val="22"/>
              </w:rPr>
            </w:pPr>
            <w:hyperlink r:id="rId11" w:history="1">
              <w:r w:rsidRPr="00635805">
                <w:rPr>
                  <w:rStyle w:val="Hyperlink"/>
                  <w:rFonts w:ascii="Arial" w:hAnsi="Arial" w:cs="Arial"/>
                  <w:sz w:val="22"/>
                  <w:szCs w:val="22"/>
                </w:rPr>
                <w:t>http://www.statistics.gov.uk/downloads/theme_labour/Vol1-Final-2009.pdf</w:t>
              </w:r>
            </w:hyperlink>
          </w:p>
        </w:tc>
      </w:tr>
      <w:tr w:rsidR="00693AE4" w:rsidRPr="00635805" w14:paraId="1ED9ED07" w14:textId="77777777" w:rsidTr="002A6874">
        <w:trPr>
          <w:cnfStyle w:val="010000000000" w:firstRow="0" w:lastRow="1" w:firstColumn="0" w:lastColumn="0" w:oddVBand="0" w:evenVBand="0" w:oddHBand="0" w:evenHBand="0" w:firstRowFirstColumn="0" w:firstRowLastColumn="0" w:lastRowFirstColumn="0" w:lastRowLastColumn="0"/>
        </w:trPr>
        <w:tc>
          <w:tcPr>
            <w:tcW w:w="3743" w:type="dxa"/>
          </w:tcPr>
          <w:p w14:paraId="598905A0" w14:textId="77777777" w:rsidR="00693AE4" w:rsidRPr="00635805" w:rsidRDefault="00693AE4" w:rsidP="00693AE4">
            <w:pPr>
              <w:rPr>
                <w:rFonts w:ascii="Arial" w:hAnsi="Arial" w:cs="Arial"/>
                <w:b/>
                <w:sz w:val="22"/>
                <w:szCs w:val="22"/>
              </w:rPr>
            </w:pPr>
            <w:r w:rsidRPr="00635805">
              <w:rPr>
                <w:rFonts w:ascii="Arial" w:hAnsi="Arial" w:cs="Arial"/>
                <w:b/>
                <w:sz w:val="22"/>
                <w:szCs w:val="22"/>
              </w:rPr>
              <w:t>Recommendation 2011/39</w:t>
            </w:r>
          </w:p>
        </w:tc>
        <w:tc>
          <w:tcPr>
            <w:cnfStyle w:val="000100000000" w:firstRow="0" w:lastRow="0" w:firstColumn="0" w:lastColumn="1" w:oddVBand="0" w:evenVBand="0" w:oddHBand="0" w:evenHBand="0" w:firstRowFirstColumn="0" w:firstRowLastColumn="0" w:lastRowFirstColumn="0" w:lastRowLastColumn="0"/>
            <w:tcW w:w="11006" w:type="dxa"/>
          </w:tcPr>
          <w:p w14:paraId="78A9A2DD" w14:textId="77777777" w:rsidR="00693AE4" w:rsidRPr="00635805" w:rsidRDefault="00693AE4" w:rsidP="00693AE4">
            <w:pPr>
              <w:pStyle w:val="PlainText"/>
              <w:rPr>
                <w:rFonts w:ascii="Arial" w:hAnsi="Arial" w:cs="Arial"/>
                <w:sz w:val="22"/>
                <w:szCs w:val="22"/>
              </w:rPr>
            </w:pPr>
            <w:r w:rsidRPr="00635805">
              <w:rPr>
                <w:rFonts w:ascii="Arial" w:hAnsi="Arial" w:cs="Arial"/>
                <w:sz w:val="22"/>
                <w:szCs w:val="22"/>
              </w:rPr>
              <w:t>Proceed to the IGB with this indicator pending response from ONS. Self response element of the source to be included in the Data Quality statement.</w:t>
            </w:r>
          </w:p>
        </w:tc>
      </w:tr>
    </w:tbl>
    <w:p w14:paraId="2966D905" w14:textId="77777777" w:rsidR="003507B5" w:rsidRPr="00635805" w:rsidRDefault="003507B5" w:rsidP="00EA67D9">
      <w:pPr>
        <w:rPr>
          <w:rFonts w:ascii="Arial" w:hAnsi="Arial" w:cs="Arial"/>
          <w:sz w:val="22"/>
          <w:szCs w:val="22"/>
        </w:rPr>
      </w:pPr>
    </w:p>
    <w:tbl>
      <w:tblPr>
        <w:tblStyle w:val="TableGrid1"/>
        <w:tblW w:w="14174" w:type="dxa"/>
        <w:tblLook w:val="01E0" w:firstRow="1" w:lastRow="1" w:firstColumn="1" w:lastColumn="1" w:noHBand="0" w:noVBand="0"/>
      </w:tblPr>
      <w:tblGrid>
        <w:gridCol w:w="2628"/>
        <w:gridCol w:w="4140"/>
        <w:gridCol w:w="3240"/>
        <w:gridCol w:w="4166"/>
      </w:tblGrid>
      <w:tr w:rsidR="003507B5" w:rsidRPr="00635805" w14:paraId="7F588AA1" w14:textId="77777777" w:rsidTr="00693AE4">
        <w:tc>
          <w:tcPr>
            <w:tcW w:w="2628" w:type="dxa"/>
          </w:tcPr>
          <w:p w14:paraId="69A0667C" w14:textId="77777777" w:rsidR="003507B5" w:rsidRPr="00635805" w:rsidRDefault="003507B5" w:rsidP="00EA67D9">
            <w:pPr>
              <w:rPr>
                <w:rFonts w:ascii="Arial" w:hAnsi="Arial" w:cs="Arial"/>
                <w:b/>
                <w:sz w:val="22"/>
                <w:szCs w:val="22"/>
              </w:rPr>
            </w:pPr>
            <w:r w:rsidRPr="00635805">
              <w:rPr>
                <w:rFonts w:ascii="Arial" w:hAnsi="Arial" w:cs="Arial"/>
                <w:b/>
                <w:sz w:val="22"/>
                <w:szCs w:val="22"/>
              </w:rPr>
              <w:t>Indicator</w:t>
            </w:r>
          </w:p>
        </w:tc>
        <w:tc>
          <w:tcPr>
            <w:tcW w:w="4140" w:type="dxa"/>
          </w:tcPr>
          <w:p w14:paraId="4988A2CD" w14:textId="77777777" w:rsidR="003507B5" w:rsidRPr="00635805" w:rsidRDefault="003507B5" w:rsidP="00EA67D9">
            <w:pPr>
              <w:rPr>
                <w:rFonts w:ascii="Arial" w:hAnsi="Arial" w:cs="Arial"/>
                <w:b/>
                <w:sz w:val="22"/>
                <w:szCs w:val="22"/>
              </w:rPr>
            </w:pPr>
            <w:r w:rsidRPr="00635805">
              <w:rPr>
                <w:rFonts w:ascii="Arial" w:hAnsi="Arial" w:cs="Arial"/>
                <w:b/>
                <w:sz w:val="22"/>
                <w:szCs w:val="22"/>
              </w:rPr>
              <w:t>Construction</w:t>
            </w:r>
          </w:p>
        </w:tc>
        <w:tc>
          <w:tcPr>
            <w:tcW w:w="3240" w:type="dxa"/>
          </w:tcPr>
          <w:p w14:paraId="19DA60B3" w14:textId="77777777" w:rsidR="003507B5" w:rsidRPr="00635805" w:rsidRDefault="003507B5" w:rsidP="00EA67D9">
            <w:pPr>
              <w:rPr>
                <w:rFonts w:ascii="Arial" w:hAnsi="Arial" w:cs="Arial"/>
                <w:b/>
                <w:sz w:val="22"/>
                <w:szCs w:val="22"/>
              </w:rPr>
            </w:pPr>
            <w:r w:rsidRPr="00635805">
              <w:rPr>
                <w:rFonts w:ascii="Arial" w:hAnsi="Arial"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4166" w:type="dxa"/>
          </w:tcPr>
          <w:p w14:paraId="69BC7EC7" w14:textId="77777777" w:rsidR="003507B5" w:rsidRPr="00635805" w:rsidRDefault="003507B5" w:rsidP="00EA67D9">
            <w:pPr>
              <w:rPr>
                <w:rFonts w:ascii="Arial" w:hAnsi="Arial" w:cs="Arial"/>
                <w:b/>
                <w:sz w:val="22"/>
                <w:szCs w:val="22"/>
              </w:rPr>
            </w:pPr>
            <w:r w:rsidRPr="00635805">
              <w:rPr>
                <w:rFonts w:ascii="Arial" w:hAnsi="Arial" w:cs="Arial"/>
                <w:b/>
                <w:sz w:val="22"/>
                <w:szCs w:val="22"/>
              </w:rPr>
              <w:t>Potential issues</w:t>
            </w:r>
          </w:p>
        </w:tc>
      </w:tr>
      <w:tr w:rsidR="003507B5" w:rsidRPr="00635805" w14:paraId="1CB66E26" w14:textId="77777777" w:rsidTr="00693AE4">
        <w:trPr>
          <w:cnfStyle w:val="010000000000" w:firstRow="0" w:lastRow="1" w:firstColumn="0" w:lastColumn="0" w:oddVBand="0" w:evenVBand="0" w:oddHBand="0" w:evenHBand="0" w:firstRowFirstColumn="0" w:firstRowLastColumn="0" w:lastRowFirstColumn="0" w:lastRowLastColumn="0"/>
        </w:trPr>
        <w:tc>
          <w:tcPr>
            <w:tcW w:w="2628" w:type="dxa"/>
          </w:tcPr>
          <w:p w14:paraId="02CB49BD" w14:textId="77777777" w:rsidR="003507B5" w:rsidRPr="00635805" w:rsidRDefault="003507B5" w:rsidP="00EA67D9">
            <w:pPr>
              <w:rPr>
                <w:rFonts w:ascii="Arial" w:hAnsi="Arial" w:cs="Arial"/>
                <w:sz w:val="22"/>
                <w:szCs w:val="22"/>
              </w:rPr>
            </w:pPr>
            <w:r w:rsidRPr="00635805">
              <w:rPr>
                <w:rFonts w:ascii="Arial" w:hAnsi="Arial" w:cs="Arial"/>
                <w:sz w:val="22"/>
                <w:szCs w:val="22"/>
              </w:rPr>
              <w:t>DOMAIN 2: Enhancing quality of life for people with long-term conditions</w:t>
            </w:r>
          </w:p>
          <w:p w14:paraId="4BD885E4" w14:textId="77777777" w:rsidR="003507B5" w:rsidRPr="00635805" w:rsidRDefault="003507B5" w:rsidP="00EA67D9">
            <w:pPr>
              <w:rPr>
                <w:rFonts w:ascii="Arial" w:hAnsi="Arial" w:cs="Arial"/>
                <w:sz w:val="22"/>
                <w:szCs w:val="22"/>
              </w:rPr>
            </w:pPr>
          </w:p>
          <w:p w14:paraId="4C955871"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2.5 </w:t>
            </w:r>
            <w:r w:rsidRPr="00635805">
              <w:rPr>
                <w:rFonts w:ascii="Arial" w:hAnsi="Arial" w:cs="Arial"/>
                <w:b/>
                <w:sz w:val="22"/>
                <w:szCs w:val="22"/>
              </w:rPr>
              <w:t xml:space="preserve">(IAP00031) </w:t>
            </w:r>
            <w:r w:rsidRPr="00635805">
              <w:rPr>
                <w:rFonts w:ascii="Arial" w:hAnsi="Arial" w:cs="Arial"/>
                <w:sz w:val="22"/>
                <w:szCs w:val="22"/>
              </w:rPr>
              <w:t xml:space="preserve">Employment of people </w:t>
            </w:r>
            <w:r w:rsidRPr="00635805">
              <w:rPr>
                <w:rFonts w:ascii="Arial" w:hAnsi="Arial" w:cs="Arial"/>
                <w:sz w:val="22"/>
                <w:szCs w:val="22"/>
              </w:rPr>
              <w:lastRenderedPageBreak/>
              <w:t>with mental health illness</w:t>
            </w:r>
          </w:p>
        </w:tc>
        <w:tc>
          <w:tcPr>
            <w:tcW w:w="4140" w:type="dxa"/>
          </w:tcPr>
          <w:p w14:paraId="186EC503"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Data source: Labour Force Survey.</w:t>
            </w:r>
          </w:p>
          <w:p w14:paraId="6C88D562" w14:textId="77777777" w:rsidR="003507B5" w:rsidRPr="00635805" w:rsidRDefault="003507B5" w:rsidP="00EA67D9">
            <w:pPr>
              <w:rPr>
                <w:rFonts w:ascii="Arial" w:hAnsi="Arial" w:cs="Arial"/>
                <w:sz w:val="22"/>
                <w:szCs w:val="22"/>
              </w:rPr>
            </w:pPr>
          </w:p>
          <w:p w14:paraId="586F13E0"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Proportion of people of working age with mental illness who are in employment. This indicator will be compared with the proportion of the </w:t>
            </w:r>
            <w:r w:rsidRPr="00635805">
              <w:rPr>
                <w:rFonts w:ascii="Arial" w:hAnsi="Arial" w:cs="Arial"/>
                <w:sz w:val="22"/>
                <w:szCs w:val="22"/>
              </w:rPr>
              <w:lastRenderedPageBreak/>
              <w:t xml:space="preserve">population of working age who are in employment. </w:t>
            </w:r>
          </w:p>
          <w:p w14:paraId="385A5B35" w14:textId="77777777" w:rsidR="003507B5" w:rsidRPr="00635805" w:rsidRDefault="003507B5" w:rsidP="00EA67D9">
            <w:pPr>
              <w:rPr>
                <w:rFonts w:ascii="Arial" w:hAnsi="Arial" w:cs="Arial"/>
                <w:sz w:val="22"/>
                <w:szCs w:val="22"/>
              </w:rPr>
            </w:pPr>
          </w:p>
          <w:p w14:paraId="7D69CA21" w14:textId="77777777" w:rsidR="003507B5" w:rsidRPr="00635805" w:rsidRDefault="003507B5" w:rsidP="00EA67D9">
            <w:pPr>
              <w:rPr>
                <w:rFonts w:ascii="Arial" w:hAnsi="Arial" w:cs="Arial"/>
                <w:sz w:val="22"/>
                <w:szCs w:val="22"/>
              </w:rPr>
            </w:pPr>
            <w:r w:rsidRPr="00635805">
              <w:rPr>
                <w:rFonts w:ascii="Arial" w:hAnsi="Arial" w:cs="Arial"/>
                <w:sz w:val="22"/>
                <w:szCs w:val="22"/>
              </w:rPr>
              <w:t>Quarterly achieved sample size approx 100,000. Indicator will be quarterly.</w:t>
            </w:r>
          </w:p>
          <w:p w14:paraId="5E7C57EF" w14:textId="77777777" w:rsidR="003507B5" w:rsidRPr="00635805" w:rsidRDefault="003507B5" w:rsidP="00EA67D9">
            <w:pPr>
              <w:rPr>
                <w:rFonts w:ascii="Arial" w:hAnsi="Arial" w:cs="Arial"/>
                <w:sz w:val="22"/>
                <w:szCs w:val="22"/>
              </w:rPr>
            </w:pPr>
          </w:p>
          <w:p w14:paraId="63466714" w14:textId="77777777" w:rsidR="003507B5" w:rsidRPr="00635805" w:rsidRDefault="003507B5" w:rsidP="00EA67D9">
            <w:pPr>
              <w:rPr>
                <w:rFonts w:ascii="Arial" w:hAnsi="Arial" w:cs="Arial"/>
                <w:sz w:val="22"/>
                <w:szCs w:val="22"/>
              </w:rPr>
            </w:pPr>
            <w:r w:rsidRPr="00635805">
              <w:rPr>
                <w:rFonts w:ascii="Arial" w:hAnsi="Arial" w:cs="Arial"/>
                <w:sz w:val="22"/>
                <w:szCs w:val="22"/>
              </w:rPr>
              <w:t>a) Proportion of people with mental illness who are in employment:</w:t>
            </w:r>
          </w:p>
          <w:p w14:paraId="1EED62C1" w14:textId="77777777" w:rsidR="003507B5" w:rsidRPr="00635805" w:rsidRDefault="003507B5" w:rsidP="00EA67D9">
            <w:pPr>
              <w:rPr>
                <w:rFonts w:ascii="Arial" w:hAnsi="Arial" w:cs="Arial"/>
                <w:sz w:val="22"/>
                <w:szCs w:val="22"/>
              </w:rPr>
            </w:pPr>
            <w:r w:rsidRPr="00635805">
              <w:rPr>
                <w:rFonts w:ascii="Arial" w:hAnsi="Arial" w:cs="Arial"/>
                <w:sz w:val="22"/>
                <w:szCs w:val="22"/>
              </w:rPr>
              <w:t>NUMERATOR:</w:t>
            </w:r>
          </w:p>
          <w:p w14:paraId="13F23C97" w14:textId="77777777" w:rsidR="003507B5" w:rsidRPr="00635805" w:rsidRDefault="003507B5" w:rsidP="00EA67D9">
            <w:pPr>
              <w:rPr>
                <w:rFonts w:ascii="Arial" w:hAnsi="Arial" w:cs="Arial"/>
                <w:sz w:val="22"/>
                <w:szCs w:val="22"/>
              </w:rPr>
            </w:pPr>
            <w:r w:rsidRPr="00635805">
              <w:rPr>
                <w:rFonts w:ascii="Arial" w:hAnsi="Arial" w:cs="Arial"/>
                <w:sz w:val="22"/>
                <w:szCs w:val="22"/>
              </w:rPr>
              <w:t>Number of people with mental illness in employment (the respondent has a health problem or disabilities that they expect will last for more than a year AND has depression, bad nerves or anxiety, severe or specific learning difficulties or mental illness or suffer from phobia, panics or other nervous disorders AND respondent is either an employee, self-employed, government training, unpaid family worker (ILO basic economic activity) AND of working age (16-64))</w:t>
            </w:r>
          </w:p>
          <w:p w14:paraId="4F0B225B" w14:textId="77777777" w:rsidR="003507B5" w:rsidRPr="00635805" w:rsidRDefault="003507B5" w:rsidP="00EA67D9">
            <w:pPr>
              <w:rPr>
                <w:rFonts w:ascii="Arial" w:hAnsi="Arial" w:cs="Arial"/>
                <w:sz w:val="22"/>
                <w:szCs w:val="22"/>
              </w:rPr>
            </w:pPr>
          </w:p>
          <w:p w14:paraId="7931CB0E" w14:textId="77777777" w:rsidR="003507B5" w:rsidRPr="00635805" w:rsidRDefault="003507B5" w:rsidP="00EA67D9">
            <w:pPr>
              <w:rPr>
                <w:rFonts w:ascii="Arial" w:hAnsi="Arial" w:cs="Arial"/>
                <w:sz w:val="22"/>
                <w:szCs w:val="22"/>
              </w:rPr>
            </w:pPr>
            <w:r w:rsidRPr="00635805">
              <w:rPr>
                <w:rFonts w:ascii="Arial" w:hAnsi="Arial" w:cs="Arial"/>
                <w:sz w:val="22"/>
                <w:szCs w:val="22"/>
              </w:rPr>
              <w:t>DENOMINATOR:</w:t>
            </w:r>
          </w:p>
          <w:p w14:paraId="0647DBAA" w14:textId="77777777" w:rsidR="003507B5" w:rsidRPr="00635805" w:rsidRDefault="003507B5" w:rsidP="00EA67D9">
            <w:pPr>
              <w:rPr>
                <w:rFonts w:ascii="Arial" w:hAnsi="Arial" w:cs="Arial"/>
                <w:sz w:val="22"/>
                <w:szCs w:val="22"/>
              </w:rPr>
            </w:pPr>
            <w:r w:rsidRPr="00635805">
              <w:rPr>
                <w:rFonts w:ascii="Arial" w:hAnsi="Arial" w:cs="Arial"/>
                <w:sz w:val="22"/>
                <w:szCs w:val="22"/>
              </w:rPr>
              <w:t>Number of people with a long-term condition AND has depression, bad nerves or anxiety, severe or specific learning difficulties or mental illness or suffer from phobias, panics or other nervous disorders AND of working age</w:t>
            </w:r>
          </w:p>
          <w:p w14:paraId="0DC2BABD" w14:textId="77777777" w:rsidR="003507B5" w:rsidRPr="00635805" w:rsidRDefault="003507B5" w:rsidP="00EA67D9">
            <w:pPr>
              <w:rPr>
                <w:rFonts w:ascii="Arial" w:hAnsi="Arial" w:cs="Arial"/>
                <w:sz w:val="22"/>
                <w:szCs w:val="22"/>
              </w:rPr>
            </w:pPr>
          </w:p>
          <w:p w14:paraId="02829E0F" w14:textId="77777777" w:rsidR="003507B5" w:rsidRPr="00635805" w:rsidRDefault="003507B5" w:rsidP="00EA67D9">
            <w:pPr>
              <w:rPr>
                <w:rFonts w:ascii="Arial" w:hAnsi="Arial" w:cs="Arial"/>
                <w:sz w:val="22"/>
                <w:szCs w:val="22"/>
              </w:rPr>
            </w:pPr>
            <w:r w:rsidRPr="00635805">
              <w:rPr>
                <w:rFonts w:ascii="Arial" w:hAnsi="Arial" w:cs="Arial"/>
                <w:sz w:val="22"/>
                <w:szCs w:val="22"/>
              </w:rPr>
              <w:t>b) Proportion of the population who are in employment:</w:t>
            </w:r>
          </w:p>
          <w:p w14:paraId="67F65E2B" w14:textId="77777777" w:rsidR="003507B5" w:rsidRPr="00635805" w:rsidRDefault="003507B5" w:rsidP="00EA67D9">
            <w:pPr>
              <w:rPr>
                <w:rFonts w:ascii="Arial" w:hAnsi="Arial" w:cs="Arial"/>
                <w:sz w:val="22"/>
                <w:szCs w:val="22"/>
              </w:rPr>
            </w:pPr>
            <w:r w:rsidRPr="00635805">
              <w:rPr>
                <w:rFonts w:ascii="Arial" w:hAnsi="Arial" w:cs="Arial"/>
                <w:sz w:val="22"/>
                <w:szCs w:val="22"/>
              </w:rPr>
              <w:t>NUMERATOR:</w:t>
            </w:r>
          </w:p>
          <w:p w14:paraId="718784B7" w14:textId="77777777" w:rsidR="003507B5" w:rsidRPr="00635805" w:rsidRDefault="003507B5" w:rsidP="00EA67D9">
            <w:pPr>
              <w:rPr>
                <w:rFonts w:ascii="Arial" w:hAnsi="Arial" w:cs="Arial"/>
                <w:sz w:val="22"/>
                <w:szCs w:val="22"/>
              </w:rPr>
            </w:pPr>
            <w:r w:rsidRPr="00635805">
              <w:rPr>
                <w:rFonts w:ascii="Arial" w:hAnsi="Arial" w:cs="Arial"/>
                <w:sz w:val="22"/>
                <w:szCs w:val="22"/>
              </w:rPr>
              <w:t>Number of people in employment (respondent is either an employee, self-</w:t>
            </w:r>
            <w:r w:rsidRPr="00635805">
              <w:rPr>
                <w:rFonts w:ascii="Arial" w:hAnsi="Arial" w:cs="Arial"/>
                <w:sz w:val="22"/>
                <w:szCs w:val="22"/>
              </w:rPr>
              <w:lastRenderedPageBreak/>
              <w:t>employed, government training, unpaid family worker (ILO basic economic activity) AND of working age (16-64))</w:t>
            </w:r>
          </w:p>
          <w:p w14:paraId="76FB634D" w14:textId="77777777" w:rsidR="003507B5" w:rsidRPr="00635805" w:rsidRDefault="003507B5" w:rsidP="00EA67D9">
            <w:pPr>
              <w:rPr>
                <w:rFonts w:ascii="Arial" w:hAnsi="Arial" w:cs="Arial"/>
                <w:sz w:val="22"/>
                <w:szCs w:val="22"/>
              </w:rPr>
            </w:pPr>
          </w:p>
          <w:p w14:paraId="251D86DF" w14:textId="77777777" w:rsidR="003507B5" w:rsidRPr="00635805" w:rsidRDefault="003507B5" w:rsidP="00EA67D9">
            <w:pPr>
              <w:rPr>
                <w:rFonts w:ascii="Arial" w:hAnsi="Arial" w:cs="Arial"/>
                <w:sz w:val="22"/>
                <w:szCs w:val="22"/>
              </w:rPr>
            </w:pPr>
            <w:r w:rsidRPr="00635805">
              <w:rPr>
                <w:rFonts w:ascii="Arial" w:hAnsi="Arial" w:cs="Arial"/>
                <w:sz w:val="22"/>
                <w:szCs w:val="22"/>
              </w:rPr>
              <w:t>DENOMINATOR:</w:t>
            </w:r>
          </w:p>
          <w:p w14:paraId="78CBE343" w14:textId="77777777" w:rsidR="003507B5" w:rsidRPr="00635805" w:rsidRDefault="003507B5" w:rsidP="00EA67D9">
            <w:pPr>
              <w:rPr>
                <w:rFonts w:ascii="Arial" w:hAnsi="Arial" w:cs="Arial"/>
                <w:sz w:val="22"/>
                <w:szCs w:val="22"/>
              </w:rPr>
            </w:pPr>
            <w:r w:rsidRPr="00635805">
              <w:rPr>
                <w:rFonts w:ascii="Arial" w:hAnsi="Arial" w:cs="Arial"/>
                <w:sz w:val="22"/>
                <w:szCs w:val="22"/>
              </w:rPr>
              <w:t>Number of people of working age</w:t>
            </w:r>
          </w:p>
          <w:p w14:paraId="40DA81C4" w14:textId="77777777" w:rsidR="003507B5" w:rsidRPr="00635805" w:rsidRDefault="003507B5" w:rsidP="00EA67D9">
            <w:pPr>
              <w:rPr>
                <w:rFonts w:ascii="Arial" w:hAnsi="Arial" w:cs="Arial"/>
                <w:sz w:val="22"/>
                <w:szCs w:val="22"/>
              </w:rPr>
            </w:pPr>
          </w:p>
        </w:tc>
        <w:tc>
          <w:tcPr>
            <w:tcW w:w="3240" w:type="dxa"/>
          </w:tcPr>
          <w:p w14:paraId="19B122EF"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Outcomes seeking to measure: Enhancing quality of life for people with mental illness.</w:t>
            </w:r>
          </w:p>
          <w:p w14:paraId="3B95DF6D" w14:textId="77777777" w:rsidR="003507B5" w:rsidRPr="00635805" w:rsidRDefault="003507B5" w:rsidP="00EA67D9">
            <w:pPr>
              <w:rPr>
                <w:rFonts w:ascii="Arial" w:hAnsi="Arial" w:cs="Arial"/>
                <w:sz w:val="22"/>
                <w:szCs w:val="22"/>
              </w:rPr>
            </w:pPr>
          </w:p>
          <w:p w14:paraId="7FA91FB3"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There is much evidence of a strong association between </w:t>
            </w:r>
            <w:r w:rsidRPr="00635805">
              <w:rPr>
                <w:rFonts w:ascii="Arial" w:hAnsi="Arial" w:cs="Arial"/>
                <w:sz w:val="22"/>
                <w:szCs w:val="22"/>
              </w:rPr>
              <w:lastRenderedPageBreak/>
              <w:t xml:space="preserve">worklessness and poor health and strong evidence that unemployment is generally harmful to health. Between 10 and 16% of people with a mental health condition excluding depression are in employment. </w:t>
            </w:r>
            <w:r w:rsidR="008B7252" w:rsidRPr="00635805">
              <w:rPr>
                <w:rFonts w:ascii="Arial" w:hAnsi="Arial" w:cs="Arial"/>
                <w:sz w:val="22"/>
                <w:szCs w:val="22"/>
              </w:rPr>
              <w:t>However,</w:t>
            </w:r>
            <w:r w:rsidRPr="00635805">
              <w:rPr>
                <w:rFonts w:ascii="Arial" w:hAnsi="Arial" w:cs="Arial"/>
                <w:sz w:val="22"/>
                <w:szCs w:val="22"/>
              </w:rPr>
              <w:t xml:space="preserve"> between 86 and 90% of this group want to work.</w:t>
            </w:r>
          </w:p>
        </w:tc>
        <w:tc>
          <w:tcPr>
            <w:cnfStyle w:val="000100000000" w:firstRow="0" w:lastRow="0" w:firstColumn="0" w:lastColumn="1" w:oddVBand="0" w:evenVBand="0" w:oddHBand="0" w:evenHBand="0" w:firstRowFirstColumn="0" w:firstRowLastColumn="0" w:lastRowFirstColumn="0" w:lastRowLastColumn="0"/>
            <w:tcW w:w="4166" w:type="dxa"/>
          </w:tcPr>
          <w:p w14:paraId="163224B2"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As above</w:t>
            </w:r>
          </w:p>
        </w:tc>
      </w:tr>
    </w:tbl>
    <w:p w14:paraId="398C08E8" w14:textId="77777777" w:rsidR="00693AE4" w:rsidRDefault="00693AE4">
      <w:pPr>
        <w:rPr>
          <w:i/>
          <w:iCs/>
        </w:rPr>
      </w:pPr>
    </w:p>
    <w:p w14:paraId="3FB57C69" w14:textId="29BCDD8B" w:rsidR="00693AE4" w:rsidRDefault="00693AE4">
      <w:r w:rsidRPr="00635805">
        <w:rPr>
          <w:rFonts w:ascii="Arial" w:hAnsi="Arial" w:cs="Arial"/>
          <w:b/>
          <w:sz w:val="22"/>
          <w:szCs w:val="22"/>
        </w:rPr>
        <w:t>Recommendations 2011/34, 2011/35, 2011/36 and 2011/37 also apply to this indicator.</w:t>
      </w:r>
    </w:p>
    <w:tbl>
      <w:tblPr>
        <w:tblStyle w:val="TableGrid1"/>
        <w:tblW w:w="14174" w:type="dxa"/>
        <w:tblLook w:val="01E0" w:firstRow="1" w:lastRow="1" w:firstColumn="1" w:lastColumn="1" w:noHBand="0" w:noVBand="0"/>
      </w:tblPr>
      <w:tblGrid>
        <w:gridCol w:w="2090"/>
        <w:gridCol w:w="12084"/>
      </w:tblGrid>
      <w:tr w:rsidR="003507B5" w:rsidRPr="00635805" w14:paraId="641301D1" w14:textId="77777777" w:rsidTr="00693AE4">
        <w:tc>
          <w:tcPr>
            <w:tcW w:w="2090" w:type="dxa"/>
          </w:tcPr>
          <w:p w14:paraId="524C9015" w14:textId="77777777" w:rsidR="003507B5" w:rsidRPr="00635805" w:rsidRDefault="003507B5" w:rsidP="00EA67D9">
            <w:pPr>
              <w:rPr>
                <w:rFonts w:ascii="Arial" w:hAnsi="Arial" w:cs="Arial"/>
                <w:sz w:val="22"/>
                <w:szCs w:val="22"/>
              </w:rPr>
            </w:pPr>
            <w:r w:rsidRPr="00635805">
              <w:rPr>
                <w:rFonts w:ascii="Arial" w:hAnsi="Arial" w:cs="Arial"/>
                <w:b/>
                <w:sz w:val="22"/>
                <w:szCs w:val="22"/>
              </w:rPr>
              <w:t>Recommendation 2011/38</w:t>
            </w:r>
          </w:p>
        </w:tc>
        <w:tc>
          <w:tcPr>
            <w:cnfStyle w:val="000100000000" w:firstRow="0" w:lastRow="0" w:firstColumn="0" w:lastColumn="1" w:oddVBand="0" w:evenVBand="0" w:oddHBand="0" w:evenHBand="0" w:firstRowFirstColumn="0" w:firstRowLastColumn="0" w:lastRowFirstColumn="0" w:lastRowLastColumn="0"/>
            <w:tcW w:w="12084" w:type="dxa"/>
          </w:tcPr>
          <w:p w14:paraId="5E404E91" w14:textId="77777777" w:rsidR="003507B5" w:rsidRPr="00635805" w:rsidRDefault="003507B5" w:rsidP="00EA67D9">
            <w:pPr>
              <w:rPr>
                <w:rFonts w:ascii="Arial" w:hAnsi="Arial" w:cs="Arial"/>
                <w:sz w:val="22"/>
                <w:szCs w:val="22"/>
              </w:rPr>
            </w:pPr>
            <w:r w:rsidRPr="00635805">
              <w:rPr>
                <w:rFonts w:ascii="Arial" w:hAnsi="Arial" w:cs="Arial"/>
                <w:sz w:val="22"/>
                <w:szCs w:val="22"/>
              </w:rPr>
              <w:t>Other data sources may be more suitable for this indicator, but comparison issues between indicators may arise if a different source is used. Possible alternative sources suggested were the Mental Health Minimum Data Set (MHMDS) and Adult Psychiatric Morbidity Service. DH and CIT to investigate other sources before the indicator is taken forward.</w:t>
            </w:r>
          </w:p>
        </w:tc>
      </w:tr>
      <w:tr w:rsidR="003507B5" w:rsidRPr="00635805" w14:paraId="7BEA1930" w14:textId="77777777" w:rsidTr="00693AE4">
        <w:tc>
          <w:tcPr>
            <w:tcW w:w="2090" w:type="dxa"/>
          </w:tcPr>
          <w:p w14:paraId="48399368" w14:textId="77777777" w:rsidR="003507B5" w:rsidRPr="00635805" w:rsidRDefault="003507B5" w:rsidP="00EA67D9">
            <w:pPr>
              <w:rPr>
                <w:rFonts w:ascii="Arial" w:hAnsi="Arial" w:cs="Arial"/>
                <w:b/>
                <w:sz w:val="22"/>
                <w:szCs w:val="22"/>
              </w:rPr>
            </w:pPr>
            <w:r w:rsidRPr="00635805">
              <w:rPr>
                <w:rFonts w:ascii="Arial" w:hAnsi="Arial" w:cs="Arial"/>
                <w:b/>
                <w:sz w:val="22"/>
                <w:szCs w:val="22"/>
              </w:rPr>
              <w:t>Update</w:t>
            </w:r>
          </w:p>
        </w:tc>
        <w:tc>
          <w:tcPr>
            <w:cnfStyle w:val="000100000000" w:firstRow="0" w:lastRow="0" w:firstColumn="0" w:lastColumn="1" w:oddVBand="0" w:evenVBand="0" w:oddHBand="0" w:evenHBand="0" w:firstRowFirstColumn="0" w:firstRowLastColumn="0" w:lastRowFirstColumn="0" w:lastRowLastColumn="0"/>
            <w:tcW w:w="12084" w:type="dxa"/>
          </w:tcPr>
          <w:p w14:paraId="63D8C682" w14:textId="77777777" w:rsidR="003507B5" w:rsidRPr="00635805" w:rsidRDefault="003507B5" w:rsidP="00EA67D9">
            <w:pPr>
              <w:rPr>
                <w:rFonts w:ascii="Arial" w:hAnsi="Arial" w:cs="Arial"/>
                <w:color w:val="FF0000"/>
                <w:sz w:val="22"/>
                <w:szCs w:val="22"/>
              </w:rPr>
            </w:pPr>
            <w:r w:rsidRPr="00635805">
              <w:rPr>
                <w:rFonts w:ascii="Arial" w:hAnsi="Arial" w:cs="Arial"/>
                <w:sz w:val="22"/>
                <w:szCs w:val="22"/>
              </w:rPr>
              <w:t>The Adult Psychiatric Morbidity Survey does include employment questions, but it is only carried out every seven years. The last survey was for 2007 and was published in 2009.</w:t>
            </w:r>
          </w:p>
          <w:p w14:paraId="0E445F3E" w14:textId="77777777" w:rsidR="003507B5" w:rsidRPr="00635805" w:rsidRDefault="003507B5" w:rsidP="00EA67D9">
            <w:pPr>
              <w:rPr>
                <w:rFonts w:ascii="Arial" w:hAnsi="Arial" w:cs="Arial"/>
                <w:sz w:val="22"/>
                <w:szCs w:val="22"/>
              </w:rPr>
            </w:pPr>
          </w:p>
          <w:p w14:paraId="70068438"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The MHMDS covers inpatient, outpatient and community activity. Some people within the MHMDS are on the Care Programme Approach (CPA), a system of delivering community care to those with mental illness. A CPA only employment rate indicator is already calculated every quarter from the MHMDS. (It is currently in the pipeline under reference number MH8.) It would be possible to calculate a similar indicator using all people in the dataset, not just CPA. </w:t>
            </w:r>
          </w:p>
          <w:p w14:paraId="450B491C" w14:textId="77777777" w:rsidR="003507B5" w:rsidRPr="00635805" w:rsidRDefault="003507B5" w:rsidP="00EA67D9">
            <w:pPr>
              <w:rPr>
                <w:rFonts w:ascii="Arial" w:hAnsi="Arial" w:cs="Arial"/>
                <w:sz w:val="22"/>
                <w:szCs w:val="22"/>
              </w:rPr>
            </w:pPr>
          </w:p>
          <w:p w14:paraId="5D009F3F"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There are concerns that if we used the MHMDS for this indicator we would not be able to compare this employment rate with the employment rate for the general population, as they would be calculated using two different methods. </w:t>
            </w:r>
            <w:r w:rsidR="008B7252" w:rsidRPr="00635805">
              <w:rPr>
                <w:rFonts w:ascii="Arial" w:hAnsi="Arial" w:cs="Arial"/>
                <w:sz w:val="22"/>
                <w:szCs w:val="22"/>
              </w:rPr>
              <w:t>Also,</w:t>
            </w:r>
            <w:r w:rsidRPr="00635805">
              <w:rPr>
                <w:rFonts w:ascii="Arial" w:hAnsi="Arial" w:cs="Arial"/>
                <w:sz w:val="22"/>
                <w:szCs w:val="22"/>
              </w:rPr>
              <w:t xml:space="preserve"> the MHMDS covers people who are in contact with mental health services whereas the LFS captures all, including those with a mental health condition who are not in contact with healthcare services.</w:t>
            </w:r>
          </w:p>
        </w:tc>
      </w:tr>
      <w:tr w:rsidR="003507B5" w:rsidRPr="00635805" w14:paraId="1D659F21" w14:textId="77777777" w:rsidTr="00693AE4">
        <w:trPr>
          <w:cnfStyle w:val="010000000000" w:firstRow="0" w:lastRow="1" w:firstColumn="0" w:lastColumn="0" w:oddVBand="0" w:evenVBand="0" w:oddHBand="0" w:evenHBand="0" w:firstRowFirstColumn="0" w:firstRowLastColumn="0" w:lastRowFirstColumn="0" w:lastRowLastColumn="0"/>
        </w:trPr>
        <w:tc>
          <w:tcPr>
            <w:tcW w:w="2090" w:type="dxa"/>
          </w:tcPr>
          <w:p w14:paraId="5ED53674" w14:textId="77777777" w:rsidR="003507B5" w:rsidRPr="00635805" w:rsidRDefault="003507B5" w:rsidP="00EA67D9">
            <w:pPr>
              <w:rPr>
                <w:rFonts w:ascii="Arial" w:hAnsi="Arial" w:cs="Arial"/>
                <w:b/>
                <w:sz w:val="22"/>
                <w:szCs w:val="22"/>
              </w:rPr>
            </w:pPr>
            <w:r w:rsidRPr="00635805">
              <w:rPr>
                <w:rFonts w:ascii="Arial" w:hAnsi="Arial" w:cs="Arial"/>
                <w:b/>
                <w:sz w:val="22"/>
                <w:szCs w:val="22"/>
              </w:rPr>
              <w:t>Recommendation 2011/40</w:t>
            </w:r>
          </w:p>
        </w:tc>
        <w:tc>
          <w:tcPr>
            <w:cnfStyle w:val="000100000000" w:firstRow="0" w:lastRow="0" w:firstColumn="0" w:lastColumn="1" w:oddVBand="0" w:evenVBand="0" w:oddHBand="0" w:evenHBand="0" w:firstRowFirstColumn="0" w:firstRowLastColumn="0" w:lastRowFirstColumn="0" w:lastRowLastColumn="0"/>
            <w:tcW w:w="12084" w:type="dxa"/>
          </w:tcPr>
          <w:p w14:paraId="3496EF43"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Use the LFS as the specific aim of the indicator is to capture not just those people in contact with mental health services. The coverage of the employment status in the MHMDS is not considered to be thorough enough. As this improves the MHMDS could be looked at in the future. Using the LFS will keep consistent the methods between all </w:t>
            </w:r>
            <w:proofErr w:type="gramStart"/>
            <w:r w:rsidRPr="00635805">
              <w:rPr>
                <w:rFonts w:ascii="Arial" w:hAnsi="Arial" w:cs="Arial"/>
                <w:sz w:val="22"/>
                <w:szCs w:val="22"/>
              </w:rPr>
              <w:t>long term</w:t>
            </w:r>
            <w:proofErr w:type="gramEnd"/>
            <w:r w:rsidRPr="00635805">
              <w:rPr>
                <w:rFonts w:ascii="Arial" w:hAnsi="Arial" w:cs="Arial"/>
                <w:sz w:val="22"/>
                <w:szCs w:val="22"/>
              </w:rPr>
              <w:t xml:space="preserve"> conditions, those for mental health and all national employment. This is to be captured in the data quality statement for this indicator.</w:t>
            </w:r>
          </w:p>
        </w:tc>
      </w:tr>
    </w:tbl>
    <w:p w14:paraId="5E967AE5" w14:textId="77777777" w:rsidR="003507B5" w:rsidRPr="00635805" w:rsidRDefault="003507B5" w:rsidP="00EA67D9">
      <w:pPr>
        <w:rPr>
          <w:rFonts w:ascii="Arial" w:hAnsi="Arial" w:cs="Arial"/>
          <w:sz w:val="22"/>
          <w:szCs w:val="22"/>
        </w:rPr>
      </w:pPr>
    </w:p>
    <w:tbl>
      <w:tblPr>
        <w:tblStyle w:val="TableGrid1"/>
        <w:tblW w:w="14174" w:type="dxa"/>
        <w:tblLook w:val="01E0" w:firstRow="1" w:lastRow="1" w:firstColumn="1" w:lastColumn="1" w:noHBand="0" w:noVBand="0"/>
      </w:tblPr>
      <w:tblGrid>
        <w:gridCol w:w="2628"/>
        <w:gridCol w:w="3060"/>
        <w:gridCol w:w="4320"/>
        <w:gridCol w:w="4166"/>
      </w:tblGrid>
      <w:tr w:rsidR="003507B5" w:rsidRPr="00635805" w14:paraId="2D785A29" w14:textId="77777777" w:rsidTr="00693AE4">
        <w:tc>
          <w:tcPr>
            <w:tcW w:w="2628" w:type="dxa"/>
          </w:tcPr>
          <w:p w14:paraId="4DF58F16" w14:textId="77777777" w:rsidR="003507B5" w:rsidRPr="00635805" w:rsidRDefault="003507B5" w:rsidP="00EA67D9">
            <w:pPr>
              <w:rPr>
                <w:rFonts w:ascii="Arial" w:hAnsi="Arial" w:cs="Arial"/>
                <w:b/>
                <w:sz w:val="22"/>
                <w:szCs w:val="22"/>
              </w:rPr>
            </w:pPr>
            <w:r w:rsidRPr="00635805">
              <w:rPr>
                <w:rFonts w:ascii="Arial" w:hAnsi="Arial" w:cs="Arial"/>
                <w:b/>
                <w:sz w:val="22"/>
                <w:szCs w:val="22"/>
              </w:rPr>
              <w:t>Indicator</w:t>
            </w:r>
          </w:p>
        </w:tc>
        <w:tc>
          <w:tcPr>
            <w:tcW w:w="3060" w:type="dxa"/>
          </w:tcPr>
          <w:p w14:paraId="607F2E69" w14:textId="77777777" w:rsidR="003507B5" w:rsidRPr="00635805" w:rsidRDefault="003507B5" w:rsidP="00EA67D9">
            <w:pPr>
              <w:rPr>
                <w:rFonts w:ascii="Arial" w:hAnsi="Arial" w:cs="Arial"/>
                <w:b/>
                <w:sz w:val="22"/>
                <w:szCs w:val="22"/>
              </w:rPr>
            </w:pPr>
            <w:r w:rsidRPr="00635805">
              <w:rPr>
                <w:rFonts w:ascii="Arial" w:hAnsi="Arial" w:cs="Arial"/>
                <w:b/>
                <w:sz w:val="22"/>
                <w:szCs w:val="22"/>
              </w:rPr>
              <w:t>Construction</w:t>
            </w:r>
          </w:p>
        </w:tc>
        <w:tc>
          <w:tcPr>
            <w:tcW w:w="4320" w:type="dxa"/>
          </w:tcPr>
          <w:p w14:paraId="0A244FCF" w14:textId="77777777" w:rsidR="003507B5" w:rsidRPr="00635805" w:rsidRDefault="003507B5" w:rsidP="00EA67D9">
            <w:pPr>
              <w:rPr>
                <w:rFonts w:ascii="Arial" w:hAnsi="Arial" w:cs="Arial"/>
                <w:b/>
                <w:sz w:val="22"/>
                <w:szCs w:val="22"/>
              </w:rPr>
            </w:pPr>
            <w:r w:rsidRPr="00635805">
              <w:rPr>
                <w:rFonts w:ascii="Arial" w:hAnsi="Arial"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4166" w:type="dxa"/>
          </w:tcPr>
          <w:p w14:paraId="2E166DA0" w14:textId="77777777" w:rsidR="003507B5" w:rsidRPr="00635805" w:rsidRDefault="003507B5" w:rsidP="00EA67D9">
            <w:pPr>
              <w:rPr>
                <w:rFonts w:ascii="Arial" w:hAnsi="Arial" w:cs="Arial"/>
                <w:b/>
                <w:sz w:val="22"/>
                <w:szCs w:val="22"/>
              </w:rPr>
            </w:pPr>
            <w:r w:rsidRPr="00635805">
              <w:rPr>
                <w:rFonts w:ascii="Arial" w:hAnsi="Arial" w:cs="Arial"/>
                <w:b/>
                <w:sz w:val="22"/>
                <w:szCs w:val="22"/>
              </w:rPr>
              <w:t>Potential issues</w:t>
            </w:r>
          </w:p>
        </w:tc>
      </w:tr>
      <w:tr w:rsidR="003507B5" w:rsidRPr="00635805" w14:paraId="699C09EE" w14:textId="77777777" w:rsidTr="00693AE4">
        <w:tc>
          <w:tcPr>
            <w:tcW w:w="2628" w:type="dxa"/>
          </w:tcPr>
          <w:p w14:paraId="7D2791DC" w14:textId="77777777" w:rsidR="003507B5" w:rsidRPr="00635805" w:rsidRDefault="003507B5" w:rsidP="00EA67D9">
            <w:pPr>
              <w:spacing w:before="120" w:after="120"/>
              <w:rPr>
                <w:rFonts w:ascii="Arial" w:hAnsi="Arial" w:cs="Arial"/>
                <w:b/>
                <w:sz w:val="22"/>
                <w:szCs w:val="22"/>
              </w:rPr>
            </w:pPr>
            <w:r w:rsidRPr="00635805">
              <w:rPr>
                <w:rFonts w:ascii="Arial" w:hAnsi="Arial" w:cs="Arial"/>
                <w:b/>
                <w:sz w:val="22"/>
                <w:szCs w:val="22"/>
              </w:rPr>
              <w:t>DOMAIN 4 – Patient experience</w:t>
            </w:r>
          </w:p>
          <w:p w14:paraId="7213A340" w14:textId="77777777" w:rsidR="003507B5" w:rsidRPr="00635805" w:rsidRDefault="003507B5" w:rsidP="00EA67D9">
            <w:pPr>
              <w:spacing w:before="120" w:after="120"/>
              <w:rPr>
                <w:rFonts w:ascii="Arial" w:hAnsi="Arial" w:cs="Arial"/>
                <w:sz w:val="22"/>
                <w:szCs w:val="22"/>
              </w:rPr>
            </w:pPr>
            <w:r w:rsidRPr="00635805">
              <w:rPr>
                <w:rFonts w:ascii="Arial" w:hAnsi="Arial" w:cs="Arial"/>
                <w:sz w:val="22"/>
                <w:szCs w:val="22"/>
              </w:rPr>
              <w:lastRenderedPageBreak/>
              <w:t>4b Patient experience of hospital care</w:t>
            </w:r>
          </w:p>
        </w:tc>
        <w:tc>
          <w:tcPr>
            <w:tcW w:w="3060" w:type="dxa"/>
          </w:tcPr>
          <w:p w14:paraId="766AB1AD" w14:textId="77777777" w:rsidR="003507B5" w:rsidRPr="00635805" w:rsidRDefault="003507B5" w:rsidP="00EA67D9">
            <w:pPr>
              <w:rPr>
                <w:rFonts w:ascii="Arial" w:hAnsi="Arial" w:cs="Arial"/>
                <w:sz w:val="22"/>
                <w:szCs w:val="22"/>
              </w:rPr>
            </w:pPr>
            <w:r w:rsidRPr="00635805">
              <w:rPr>
                <w:rFonts w:ascii="Arial" w:hAnsi="Arial" w:cs="Arial"/>
                <w:sz w:val="22"/>
                <w:szCs w:val="22"/>
                <w:u w:val="single"/>
              </w:rPr>
              <w:lastRenderedPageBreak/>
              <w:t>Data source</w:t>
            </w:r>
            <w:r w:rsidRPr="00635805">
              <w:rPr>
                <w:rFonts w:ascii="Arial" w:hAnsi="Arial" w:cs="Arial"/>
                <w:sz w:val="22"/>
                <w:szCs w:val="22"/>
              </w:rPr>
              <w:t xml:space="preserve">: CQC’s Adult Inpatient Survey. Annual survey of patients with and inpatient episode between June and August. Covers </w:t>
            </w:r>
            <w:r w:rsidRPr="00635805">
              <w:rPr>
                <w:rFonts w:ascii="Arial" w:hAnsi="Arial" w:cs="Arial"/>
                <w:sz w:val="22"/>
                <w:szCs w:val="22"/>
              </w:rPr>
              <w:lastRenderedPageBreak/>
              <w:t xml:space="preserve">elective and emergency care patients with at least one night in hospital. Doesn’t include maternity, mental health patients or patients under 18. Is an existing National Statistic published by DH and </w:t>
            </w:r>
            <w:proofErr w:type="gramStart"/>
            <w:r w:rsidRPr="00635805">
              <w:rPr>
                <w:rFonts w:ascii="Arial" w:hAnsi="Arial" w:cs="Arial"/>
                <w:sz w:val="22"/>
                <w:szCs w:val="22"/>
              </w:rPr>
              <w:t>CQC.</w:t>
            </w:r>
            <w:proofErr w:type="gramEnd"/>
            <w:r w:rsidRPr="00635805">
              <w:rPr>
                <w:rFonts w:ascii="Arial" w:hAnsi="Arial" w:cs="Arial"/>
                <w:sz w:val="22"/>
                <w:szCs w:val="22"/>
              </w:rPr>
              <w:t xml:space="preserve"> </w:t>
            </w:r>
          </w:p>
          <w:p w14:paraId="762F3B8C" w14:textId="77777777" w:rsidR="003507B5" w:rsidRPr="00635805" w:rsidRDefault="003507B5" w:rsidP="00EA67D9">
            <w:pPr>
              <w:rPr>
                <w:rFonts w:ascii="Arial" w:hAnsi="Arial" w:cs="Arial"/>
                <w:sz w:val="22"/>
                <w:szCs w:val="22"/>
              </w:rPr>
            </w:pPr>
          </w:p>
          <w:p w14:paraId="0D0C53E3" w14:textId="77777777" w:rsidR="003507B5" w:rsidRPr="00635805" w:rsidRDefault="003507B5" w:rsidP="00EA67D9">
            <w:pPr>
              <w:rPr>
                <w:rFonts w:ascii="Arial" w:hAnsi="Arial" w:cs="Arial"/>
                <w:sz w:val="22"/>
                <w:szCs w:val="22"/>
              </w:rPr>
            </w:pPr>
            <w:r w:rsidRPr="00635805">
              <w:rPr>
                <w:rFonts w:ascii="Arial" w:hAnsi="Arial" w:cs="Arial"/>
                <w:sz w:val="22"/>
                <w:szCs w:val="22"/>
              </w:rPr>
              <w:t>Around 70,000 responses annually – response rate of around 50%.</w:t>
            </w:r>
          </w:p>
          <w:p w14:paraId="2CFADFD7" w14:textId="77777777" w:rsidR="003507B5" w:rsidRPr="00635805" w:rsidRDefault="003507B5" w:rsidP="00EA67D9">
            <w:pPr>
              <w:rPr>
                <w:rFonts w:ascii="Arial" w:hAnsi="Arial" w:cs="Arial"/>
                <w:sz w:val="22"/>
                <w:szCs w:val="22"/>
              </w:rPr>
            </w:pPr>
          </w:p>
          <w:p w14:paraId="2F6A13AC"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This is a composite indicator averaging scores in five domains. Individual questions are scored according to pre-defined scoring regime that awards scores between 0-100. </w:t>
            </w:r>
            <w:r w:rsidR="008B7252" w:rsidRPr="00635805">
              <w:rPr>
                <w:rFonts w:ascii="Arial" w:hAnsi="Arial" w:cs="Arial"/>
                <w:sz w:val="22"/>
                <w:szCs w:val="22"/>
              </w:rPr>
              <w:t>Therefore,</w:t>
            </w:r>
            <w:r w:rsidRPr="00635805">
              <w:rPr>
                <w:rFonts w:ascii="Arial" w:hAnsi="Arial" w:cs="Arial"/>
                <w:sz w:val="22"/>
                <w:szCs w:val="22"/>
              </w:rPr>
              <w:t xml:space="preserve"> the indicator will take values between 0-100.</w:t>
            </w:r>
          </w:p>
          <w:p w14:paraId="13817BCA" w14:textId="77777777" w:rsidR="003507B5" w:rsidRPr="00635805" w:rsidRDefault="003507B5" w:rsidP="00EA67D9">
            <w:pPr>
              <w:rPr>
                <w:rFonts w:ascii="Arial" w:hAnsi="Arial" w:cs="Arial"/>
                <w:sz w:val="22"/>
                <w:szCs w:val="22"/>
              </w:rPr>
            </w:pPr>
          </w:p>
          <w:p w14:paraId="6976A0BD" w14:textId="77777777" w:rsidR="003507B5" w:rsidRPr="00635805" w:rsidRDefault="003507B5" w:rsidP="00EA67D9">
            <w:pPr>
              <w:rPr>
                <w:rFonts w:ascii="Arial" w:hAnsi="Arial" w:cs="Arial"/>
                <w:sz w:val="22"/>
                <w:szCs w:val="22"/>
              </w:rPr>
            </w:pPr>
            <w:r w:rsidRPr="00635805">
              <w:rPr>
                <w:rFonts w:ascii="Arial" w:hAnsi="Arial" w:cs="Arial"/>
                <w:sz w:val="22"/>
                <w:szCs w:val="22"/>
                <w:u w:val="single"/>
              </w:rPr>
              <w:t>Construction:</w:t>
            </w:r>
          </w:p>
          <w:p w14:paraId="070160E2"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Overall score of five separate domains (with questions within each), data is standardised by age-sex, and pathway (emergency or elective).  For each trust, an average weighted score is calculated for each of the relevant questions.  Missing values are excluded from analysis.  These scores are aggregated into the domains </w:t>
            </w:r>
            <w:r w:rsidRPr="00635805">
              <w:rPr>
                <w:rFonts w:ascii="Arial" w:hAnsi="Arial" w:cs="Arial"/>
                <w:sz w:val="22"/>
                <w:szCs w:val="22"/>
              </w:rPr>
              <w:lastRenderedPageBreak/>
              <w:t xml:space="preserve">using a simple weighted average.  National domain scores are calculated by a simple average of the Trust scores. Full methodology is available. </w:t>
            </w:r>
          </w:p>
          <w:p w14:paraId="5AEE78FE" w14:textId="77777777" w:rsidR="003507B5" w:rsidRPr="00635805" w:rsidRDefault="003507B5" w:rsidP="00EA67D9">
            <w:pPr>
              <w:rPr>
                <w:rFonts w:ascii="Arial" w:hAnsi="Arial" w:cs="Arial"/>
                <w:sz w:val="22"/>
                <w:szCs w:val="22"/>
              </w:rPr>
            </w:pPr>
          </w:p>
        </w:tc>
        <w:tc>
          <w:tcPr>
            <w:tcW w:w="4320" w:type="dxa"/>
          </w:tcPr>
          <w:p w14:paraId="09A49FA3"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 xml:space="preserve">It is now standard practice in healthcare systems worldwide to ask people to provide direct feedback on the quality of their experience, treatment and care.  It will be used alongside additional </w:t>
            </w:r>
            <w:r w:rsidRPr="00635805">
              <w:rPr>
                <w:rFonts w:ascii="Arial" w:hAnsi="Arial" w:cs="Arial"/>
                <w:sz w:val="22"/>
                <w:szCs w:val="22"/>
              </w:rPr>
              <w:lastRenderedPageBreak/>
              <w:t>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cnfStyle w:val="000100000000" w:firstRow="0" w:lastRow="0" w:firstColumn="0" w:lastColumn="1" w:oddVBand="0" w:evenVBand="0" w:oddHBand="0" w:evenHBand="0" w:firstRowFirstColumn="0" w:firstRowLastColumn="0" w:lastRowFirstColumn="0" w:lastRowLastColumn="0"/>
            <w:tcW w:w="4166" w:type="dxa"/>
          </w:tcPr>
          <w:p w14:paraId="0B8CF142"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1. Title not specific to inpatients</w:t>
            </w:r>
          </w:p>
          <w:p w14:paraId="39101791"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2. Comparison both over time and against an optimum value are highlighted as requirements. Detail of </w:t>
            </w:r>
            <w:r w:rsidRPr="00635805">
              <w:rPr>
                <w:rFonts w:ascii="Arial" w:hAnsi="Arial" w:cs="Arial"/>
                <w:sz w:val="22"/>
                <w:szCs w:val="22"/>
              </w:rPr>
              <w:lastRenderedPageBreak/>
              <w:t>optimum value requirements to be worked through.</w:t>
            </w:r>
          </w:p>
          <w:p w14:paraId="3964DE0F"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3. The future survey architecture may change which could mean that the survey questions this indicator is based on will change. </w:t>
            </w:r>
          </w:p>
          <w:p w14:paraId="6DA7AAC1"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4. It is expected that both NHS/DH boards will be users and the public. </w:t>
            </w:r>
          </w:p>
          <w:p w14:paraId="544EAEFD" w14:textId="77777777" w:rsidR="003507B5" w:rsidRPr="00635805" w:rsidRDefault="003507B5" w:rsidP="00EA67D9">
            <w:pPr>
              <w:rPr>
                <w:rFonts w:ascii="Arial" w:hAnsi="Arial" w:cs="Arial"/>
                <w:sz w:val="22"/>
                <w:szCs w:val="22"/>
              </w:rPr>
            </w:pPr>
          </w:p>
        </w:tc>
      </w:tr>
      <w:tr w:rsidR="003507B5" w:rsidRPr="00635805" w14:paraId="7D481439" w14:textId="77777777" w:rsidTr="00693AE4">
        <w:trPr>
          <w:cnfStyle w:val="010000000000" w:firstRow="0" w:lastRow="1" w:firstColumn="0" w:lastColumn="0" w:oddVBand="0" w:evenVBand="0" w:oddHBand="0" w:evenHBand="0" w:firstRowFirstColumn="0" w:firstRowLastColumn="0" w:lastRowFirstColumn="0" w:lastRowLastColumn="0"/>
        </w:trPr>
        <w:tc>
          <w:tcPr>
            <w:tcW w:w="2628" w:type="dxa"/>
          </w:tcPr>
          <w:p w14:paraId="2235F07D" w14:textId="77777777" w:rsidR="003507B5" w:rsidRPr="00635805" w:rsidRDefault="003507B5" w:rsidP="00EA67D9">
            <w:pPr>
              <w:spacing w:before="120" w:after="120"/>
              <w:rPr>
                <w:rFonts w:ascii="Arial" w:hAnsi="Arial" w:cs="Arial"/>
                <w:sz w:val="22"/>
                <w:szCs w:val="22"/>
              </w:rPr>
            </w:pPr>
            <w:r w:rsidRPr="00635805">
              <w:rPr>
                <w:rFonts w:ascii="Arial" w:hAnsi="Arial" w:cs="Arial"/>
                <w:sz w:val="22"/>
                <w:szCs w:val="22"/>
              </w:rPr>
              <w:lastRenderedPageBreak/>
              <w:t>4.2 Responsiveness to inpatients’ personal needs</w:t>
            </w:r>
          </w:p>
        </w:tc>
        <w:tc>
          <w:tcPr>
            <w:tcW w:w="3060" w:type="dxa"/>
          </w:tcPr>
          <w:p w14:paraId="0A57BD03" w14:textId="77777777" w:rsidR="003507B5" w:rsidRPr="00635805" w:rsidRDefault="003507B5" w:rsidP="00EA67D9">
            <w:pPr>
              <w:rPr>
                <w:rFonts w:ascii="Arial" w:hAnsi="Arial" w:cs="Arial"/>
                <w:sz w:val="22"/>
                <w:szCs w:val="22"/>
              </w:rPr>
            </w:pPr>
            <w:r w:rsidRPr="00635805">
              <w:rPr>
                <w:rFonts w:ascii="Arial" w:hAnsi="Arial" w:cs="Arial"/>
                <w:sz w:val="22"/>
                <w:szCs w:val="22"/>
                <w:u w:val="single"/>
              </w:rPr>
              <w:t xml:space="preserve">Data source: </w:t>
            </w:r>
            <w:r w:rsidRPr="00635805">
              <w:rPr>
                <w:rFonts w:ascii="Arial" w:hAnsi="Arial" w:cs="Arial"/>
                <w:sz w:val="22"/>
                <w:szCs w:val="22"/>
              </w:rPr>
              <w:t xml:space="preserve">CQC’s Adult Inpatient Survey. Annual survey of patients with and inpatient episode between June and August. Covers elective and emergency care patients with at least one night in hospital. Doesn’t include maternity, mental health patients or patients under 18. Underlying data source is currently published and scores for this indicator are shared with the </w:t>
            </w:r>
            <w:proofErr w:type="gramStart"/>
            <w:r w:rsidRPr="00635805">
              <w:rPr>
                <w:rFonts w:ascii="Arial" w:hAnsi="Arial" w:cs="Arial"/>
                <w:sz w:val="22"/>
                <w:szCs w:val="22"/>
              </w:rPr>
              <w:t>NHS</w:t>
            </w:r>
            <w:proofErr w:type="gramEnd"/>
            <w:r w:rsidRPr="00635805">
              <w:rPr>
                <w:rFonts w:ascii="Arial" w:hAnsi="Arial" w:cs="Arial"/>
                <w:sz w:val="22"/>
                <w:szCs w:val="22"/>
              </w:rPr>
              <w:t xml:space="preserve"> but no national level indicator is currently published. </w:t>
            </w:r>
          </w:p>
          <w:p w14:paraId="62FAC825" w14:textId="77777777" w:rsidR="003507B5" w:rsidRPr="00635805" w:rsidRDefault="003507B5" w:rsidP="00EA67D9">
            <w:pPr>
              <w:rPr>
                <w:rFonts w:ascii="Arial" w:hAnsi="Arial" w:cs="Arial"/>
                <w:sz w:val="22"/>
                <w:szCs w:val="22"/>
              </w:rPr>
            </w:pPr>
          </w:p>
          <w:p w14:paraId="49DD2C27" w14:textId="77777777" w:rsidR="003507B5" w:rsidRPr="00635805" w:rsidRDefault="003507B5" w:rsidP="00EA67D9">
            <w:pPr>
              <w:rPr>
                <w:rFonts w:ascii="Arial" w:hAnsi="Arial" w:cs="Arial"/>
                <w:sz w:val="22"/>
                <w:szCs w:val="22"/>
              </w:rPr>
            </w:pPr>
            <w:r w:rsidRPr="00635805">
              <w:rPr>
                <w:rFonts w:ascii="Arial" w:hAnsi="Arial" w:cs="Arial"/>
                <w:sz w:val="22"/>
                <w:szCs w:val="22"/>
              </w:rPr>
              <w:t>Around 70,000 responses annually – response rate of around 50%.</w:t>
            </w:r>
          </w:p>
          <w:p w14:paraId="44F39F8C" w14:textId="77777777" w:rsidR="003507B5" w:rsidRPr="00635805" w:rsidRDefault="003507B5" w:rsidP="00EA67D9">
            <w:pPr>
              <w:rPr>
                <w:rFonts w:ascii="Arial" w:hAnsi="Arial" w:cs="Arial"/>
                <w:sz w:val="22"/>
                <w:szCs w:val="22"/>
              </w:rPr>
            </w:pPr>
          </w:p>
          <w:p w14:paraId="513C8D5C"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This will be a composite indicator averaging scores in five domains. Individual questions are scored according to pre-defined scoring regime that awards scores between 0-100. </w:t>
            </w:r>
            <w:r w:rsidR="008B7252" w:rsidRPr="00635805">
              <w:rPr>
                <w:rFonts w:ascii="Arial" w:hAnsi="Arial" w:cs="Arial"/>
                <w:sz w:val="22"/>
                <w:szCs w:val="22"/>
              </w:rPr>
              <w:lastRenderedPageBreak/>
              <w:t>Therefore,</w:t>
            </w:r>
            <w:r w:rsidRPr="00635805">
              <w:rPr>
                <w:rFonts w:ascii="Arial" w:hAnsi="Arial" w:cs="Arial"/>
                <w:sz w:val="22"/>
                <w:szCs w:val="22"/>
              </w:rPr>
              <w:t xml:space="preserve"> the indicator will take values between 0-100.</w:t>
            </w:r>
          </w:p>
          <w:p w14:paraId="1B07D18C" w14:textId="77777777" w:rsidR="003507B5" w:rsidRPr="00635805" w:rsidRDefault="003507B5" w:rsidP="00EA67D9">
            <w:pPr>
              <w:rPr>
                <w:rFonts w:ascii="Arial" w:hAnsi="Arial" w:cs="Arial"/>
                <w:sz w:val="22"/>
                <w:szCs w:val="22"/>
                <w:u w:val="single"/>
              </w:rPr>
            </w:pPr>
          </w:p>
          <w:p w14:paraId="15FEBA82" w14:textId="77777777" w:rsidR="003507B5" w:rsidRPr="00635805" w:rsidRDefault="003507B5" w:rsidP="00EA67D9">
            <w:pPr>
              <w:rPr>
                <w:rFonts w:ascii="Arial" w:hAnsi="Arial" w:cs="Arial"/>
                <w:sz w:val="22"/>
                <w:szCs w:val="22"/>
              </w:rPr>
            </w:pPr>
            <w:r w:rsidRPr="00635805">
              <w:rPr>
                <w:rFonts w:ascii="Arial" w:hAnsi="Arial" w:cs="Arial"/>
                <w:sz w:val="22"/>
                <w:szCs w:val="22"/>
                <w:u w:val="single"/>
              </w:rPr>
              <w:t>Construction:</w:t>
            </w:r>
          </w:p>
          <w:p w14:paraId="6845CE1D" w14:textId="77777777" w:rsidR="003507B5" w:rsidRPr="00635805" w:rsidRDefault="003507B5" w:rsidP="00EA67D9">
            <w:pPr>
              <w:rPr>
                <w:rFonts w:ascii="Arial" w:hAnsi="Arial" w:cs="Arial"/>
                <w:sz w:val="22"/>
                <w:szCs w:val="22"/>
              </w:rPr>
            </w:pPr>
            <w:r w:rsidRPr="00635805">
              <w:rPr>
                <w:rFonts w:ascii="Arial" w:hAnsi="Arial" w:cs="Arial"/>
                <w:sz w:val="22"/>
                <w:szCs w:val="22"/>
              </w:rPr>
              <w:t>Overall score of five separate domains (with questions within each), data is standardised by age-sex, and pathway (emergency or elective).  For each trust, an average weighted score is calculated for each of the relevant questions.  Missing values are excluded from analysis.  These scores are aggregated into the domains using a simple weighted average.  National domain scores are calculated by a simple average of the Trust scores.</w:t>
            </w:r>
          </w:p>
          <w:p w14:paraId="590113E9" w14:textId="77777777" w:rsidR="003507B5" w:rsidRPr="00635805" w:rsidRDefault="003507B5" w:rsidP="00EA67D9">
            <w:pPr>
              <w:rPr>
                <w:rFonts w:ascii="Arial" w:hAnsi="Arial" w:cs="Arial"/>
                <w:sz w:val="22"/>
                <w:szCs w:val="22"/>
                <w:u w:val="single"/>
              </w:rPr>
            </w:pPr>
          </w:p>
        </w:tc>
        <w:tc>
          <w:tcPr>
            <w:tcW w:w="4320" w:type="dxa"/>
          </w:tcPr>
          <w:p w14:paraId="1965C8A2"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 xml:space="preserve">Indicator was developed as part of a national CQIN goal for acute providers. </w:t>
            </w:r>
          </w:p>
          <w:p w14:paraId="70CEB369" w14:textId="77777777" w:rsidR="003507B5" w:rsidRPr="00635805" w:rsidRDefault="003507B5" w:rsidP="00EA67D9">
            <w:pPr>
              <w:rPr>
                <w:rFonts w:ascii="Arial" w:hAnsi="Arial" w:cs="Arial"/>
                <w:sz w:val="22"/>
                <w:szCs w:val="22"/>
              </w:rPr>
            </w:pPr>
          </w:p>
          <w:p w14:paraId="44C5A4B4" w14:textId="77777777" w:rsidR="003507B5" w:rsidRPr="00635805" w:rsidRDefault="003507B5" w:rsidP="00EA67D9">
            <w:pPr>
              <w:rPr>
                <w:rFonts w:ascii="Arial" w:hAnsi="Arial" w:cs="Arial"/>
                <w:sz w:val="22"/>
                <w:szCs w:val="22"/>
              </w:rPr>
            </w:pPr>
            <w:r w:rsidRPr="00635805">
              <w:rPr>
                <w:rFonts w:ascii="Arial" w:hAnsi="Arial" w:cs="Arial"/>
                <w:sz w:val="22"/>
                <w:szCs w:val="22"/>
              </w:rPr>
              <w:t>It is now standard practice in healthcare systems worldwide to ask people to provide direct feedback on the quality of their experience, treatment and care.  It will be used alongside additional information sources to provide local clinicians and managers with intelligence on the quality of local services from the patients’ and service users’ point of view.  Ultimately to play a role in driving improvements in the quality of service design and delivery.</w:t>
            </w:r>
          </w:p>
        </w:tc>
        <w:tc>
          <w:tcPr>
            <w:cnfStyle w:val="000100000000" w:firstRow="0" w:lastRow="0" w:firstColumn="0" w:lastColumn="1" w:oddVBand="0" w:evenVBand="0" w:oddHBand="0" w:evenHBand="0" w:firstRowFirstColumn="0" w:firstRowLastColumn="0" w:lastRowFirstColumn="0" w:lastRowLastColumn="0"/>
            <w:tcW w:w="4166" w:type="dxa"/>
          </w:tcPr>
          <w:p w14:paraId="6D4C540C" w14:textId="77777777" w:rsidR="003507B5" w:rsidRPr="00635805" w:rsidRDefault="003507B5" w:rsidP="00EA67D9">
            <w:pPr>
              <w:rPr>
                <w:rFonts w:ascii="Arial" w:hAnsi="Arial" w:cs="Arial"/>
                <w:sz w:val="22"/>
                <w:szCs w:val="22"/>
              </w:rPr>
            </w:pPr>
            <w:r w:rsidRPr="00635805">
              <w:rPr>
                <w:rFonts w:ascii="Arial" w:hAnsi="Arial" w:cs="Arial"/>
                <w:sz w:val="22"/>
                <w:szCs w:val="22"/>
              </w:rPr>
              <w:t>1. Assume national indicator would be created in same way as current national indicator for 4b.</w:t>
            </w:r>
          </w:p>
          <w:p w14:paraId="24413537" w14:textId="77777777" w:rsidR="003507B5" w:rsidRPr="00635805" w:rsidRDefault="003507B5" w:rsidP="00EA67D9">
            <w:pPr>
              <w:rPr>
                <w:rFonts w:ascii="Arial" w:hAnsi="Arial" w:cs="Arial"/>
                <w:sz w:val="22"/>
                <w:szCs w:val="22"/>
              </w:rPr>
            </w:pPr>
            <w:r w:rsidRPr="00635805">
              <w:rPr>
                <w:rFonts w:ascii="Arial" w:hAnsi="Arial" w:cs="Arial"/>
                <w:sz w:val="22"/>
                <w:szCs w:val="22"/>
              </w:rPr>
              <w:t>2. Comparison both over time and against an optimum value are highlighted as requirements. Detail of optimum value requirements to be worked through.</w:t>
            </w:r>
          </w:p>
          <w:p w14:paraId="74A34556"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3. The future survey architecture may change which could mean that the survey questions this indicator is based on will change. </w:t>
            </w:r>
          </w:p>
          <w:p w14:paraId="36A7E396"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4. It is expected that both NHS/DH boards will be users and the public. </w:t>
            </w:r>
          </w:p>
          <w:p w14:paraId="61D2C855" w14:textId="77777777" w:rsidR="003507B5" w:rsidRPr="00635805" w:rsidRDefault="003507B5" w:rsidP="00EA67D9">
            <w:pPr>
              <w:rPr>
                <w:rFonts w:ascii="Arial" w:hAnsi="Arial" w:cs="Arial"/>
                <w:sz w:val="22"/>
                <w:szCs w:val="22"/>
              </w:rPr>
            </w:pPr>
          </w:p>
          <w:p w14:paraId="6E5C52B9" w14:textId="77777777" w:rsidR="003507B5" w:rsidRPr="00635805" w:rsidRDefault="003507B5" w:rsidP="00EA67D9">
            <w:pPr>
              <w:rPr>
                <w:rFonts w:ascii="Arial" w:hAnsi="Arial" w:cs="Arial"/>
                <w:sz w:val="22"/>
                <w:szCs w:val="22"/>
              </w:rPr>
            </w:pPr>
          </w:p>
          <w:p w14:paraId="66DE67FC" w14:textId="77777777" w:rsidR="003507B5" w:rsidRPr="00635805" w:rsidRDefault="003507B5" w:rsidP="00EA67D9">
            <w:pPr>
              <w:rPr>
                <w:rFonts w:ascii="Arial" w:hAnsi="Arial" w:cs="Arial"/>
                <w:sz w:val="22"/>
                <w:szCs w:val="22"/>
              </w:rPr>
            </w:pPr>
          </w:p>
        </w:tc>
      </w:tr>
    </w:tbl>
    <w:p w14:paraId="682A70CC" w14:textId="77777777" w:rsidR="00693AE4" w:rsidRDefault="00693AE4"/>
    <w:tbl>
      <w:tblPr>
        <w:tblStyle w:val="TableGrid1"/>
        <w:tblW w:w="14174" w:type="dxa"/>
        <w:tblLook w:val="01E0" w:firstRow="1" w:lastRow="1" w:firstColumn="1" w:lastColumn="1" w:noHBand="0" w:noVBand="0"/>
      </w:tblPr>
      <w:tblGrid>
        <w:gridCol w:w="2988"/>
        <w:gridCol w:w="11186"/>
      </w:tblGrid>
      <w:tr w:rsidR="003507B5" w:rsidRPr="00635805" w14:paraId="25D53D93" w14:textId="77777777" w:rsidTr="00693AE4">
        <w:tc>
          <w:tcPr>
            <w:tcW w:w="2988" w:type="dxa"/>
          </w:tcPr>
          <w:p w14:paraId="513CBB34" w14:textId="55AF98F7" w:rsidR="003507B5" w:rsidRPr="00635805" w:rsidRDefault="003507B5" w:rsidP="00EA67D9">
            <w:pPr>
              <w:rPr>
                <w:rFonts w:ascii="Arial" w:hAnsi="Arial" w:cs="Arial"/>
                <w:b/>
                <w:sz w:val="22"/>
                <w:szCs w:val="22"/>
              </w:rPr>
            </w:pPr>
            <w:r w:rsidRPr="00635805">
              <w:rPr>
                <w:rFonts w:ascii="Arial" w:hAnsi="Arial" w:cs="Arial"/>
                <w:b/>
                <w:sz w:val="22"/>
                <w:szCs w:val="22"/>
              </w:rPr>
              <w:t>Recommendation 2011/18</w:t>
            </w:r>
          </w:p>
        </w:tc>
        <w:tc>
          <w:tcPr>
            <w:cnfStyle w:val="000100000000" w:firstRow="0" w:lastRow="0" w:firstColumn="0" w:lastColumn="1" w:oddVBand="0" w:evenVBand="0" w:oddHBand="0" w:evenHBand="0" w:firstRowFirstColumn="0" w:firstRowLastColumn="0" w:lastRowFirstColumn="0" w:lastRowLastColumn="0"/>
            <w:tcW w:w="11186" w:type="dxa"/>
          </w:tcPr>
          <w:p w14:paraId="21E69455" w14:textId="77777777" w:rsidR="003507B5" w:rsidRPr="00635805" w:rsidRDefault="003507B5" w:rsidP="00EA67D9">
            <w:pPr>
              <w:rPr>
                <w:rFonts w:ascii="Arial" w:hAnsi="Arial" w:cs="Arial"/>
                <w:sz w:val="22"/>
                <w:szCs w:val="22"/>
              </w:rPr>
            </w:pPr>
            <w:r w:rsidRPr="00635805">
              <w:rPr>
                <w:rFonts w:ascii="Arial" w:hAnsi="Arial" w:cs="Arial"/>
                <w:sz w:val="22"/>
                <w:szCs w:val="22"/>
              </w:rPr>
              <w:t>The wording for these indicators suggests use outside of the national level. In the first instance the NHS Outcomes Framework requires only a national indicator. The group should ensure it is reviewing at the appropriate level.</w:t>
            </w:r>
          </w:p>
        </w:tc>
      </w:tr>
      <w:tr w:rsidR="003507B5" w:rsidRPr="00635805" w14:paraId="24E9E252" w14:textId="77777777" w:rsidTr="00693AE4">
        <w:tc>
          <w:tcPr>
            <w:tcW w:w="2988" w:type="dxa"/>
          </w:tcPr>
          <w:p w14:paraId="00A7E8D4" w14:textId="77777777" w:rsidR="003507B5" w:rsidRPr="00635805" w:rsidRDefault="003507B5" w:rsidP="00EA67D9">
            <w:pPr>
              <w:rPr>
                <w:rFonts w:ascii="Arial" w:hAnsi="Arial" w:cs="Arial"/>
                <w:b/>
                <w:sz w:val="22"/>
                <w:szCs w:val="22"/>
              </w:rPr>
            </w:pPr>
            <w:r w:rsidRPr="00635805">
              <w:rPr>
                <w:rFonts w:ascii="Arial" w:hAnsi="Arial" w:cs="Arial"/>
                <w:b/>
                <w:sz w:val="22"/>
                <w:szCs w:val="22"/>
              </w:rPr>
              <w:t>Recommendation 2011/19</w:t>
            </w:r>
          </w:p>
        </w:tc>
        <w:tc>
          <w:tcPr>
            <w:cnfStyle w:val="000100000000" w:firstRow="0" w:lastRow="0" w:firstColumn="0" w:lastColumn="1" w:oddVBand="0" w:evenVBand="0" w:oddHBand="0" w:evenHBand="0" w:firstRowFirstColumn="0" w:firstRowLastColumn="0" w:lastRowFirstColumn="0" w:lastRowLastColumn="0"/>
            <w:tcW w:w="11186" w:type="dxa"/>
          </w:tcPr>
          <w:p w14:paraId="449BB7E0" w14:textId="77777777" w:rsidR="003507B5" w:rsidRPr="00635805" w:rsidRDefault="003507B5" w:rsidP="00EA67D9">
            <w:pPr>
              <w:rPr>
                <w:rFonts w:ascii="Arial" w:hAnsi="Arial" w:cs="Arial"/>
                <w:sz w:val="22"/>
                <w:szCs w:val="22"/>
              </w:rPr>
            </w:pPr>
            <w:r w:rsidRPr="00635805">
              <w:rPr>
                <w:rFonts w:ascii="Arial" w:hAnsi="Arial" w:cs="Arial"/>
                <w:sz w:val="22"/>
                <w:szCs w:val="22"/>
              </w:rPr>
              <w:t>National level indicator should be constructed from the lowest level data rather than from combining trust scores. The availability of this data should be investigated. DH to inform IC. Report back to MRG if not possible.</w:t>
            </w:r>
          </w:p>
        </w:tc>
      </w:tr>
      <w:tr w:rsidR="003507B5" w:rsidRPr="00635805" w14:paraId="7D40B273" w14:textId="77777777" w:rsidTr="00693AE4">
        <w:tc>
          <w:tcPr>
            <w:tcW w:w="2988" w:type="dxa"/>
          </w:tcPr>
          <w:p w14:paraId="3B9C2FD8" w14:textId="77777777" w:rsidR="003507B5" w:rsidRPr="00635805" w:rsidRDefault="003507B5" w:rsidP="00EA67D9">
            <w:pPr>
              <w:rPr>
                <w:rFonts w:ascii="Arial" w:hAnsi="Arial" w:cs="Arial"/>
                <w:b/>
                <w:sz w:val="22"/>
                <w:szCs w:val="22"/>
              </w:rPr>
            </w:pPr>
            <w:r w:rsidRPr="00635805">
              <w:rPr>
                <w:rFonts w:ascii="Arial" w:hAnsi="Arial" w:cs="Arial"/>
                <w:b/>
                <w:sz w:val="22"/>
                <w:szCs w:val="22"/>
              </w:rPr>
              <w:t>Update</w:t>
            </w:r>
          </w:p>
        </w:tc>
        <w:tc>
          <w:tcPr>
            <w:cnfStyle w:val="000100000000" w:firstRow="0" w:lastRow="0" w:firstColumn="0" w:lastColumn="1" w:oddVBand="0" w:evenVBand="0" w:oddHBand="0" w:evenHBand="0" w:firstRowFirstColumn="0" w:firstRowLastColumn="0" w:lastRowFirstColumn="0" w:lastRowLastColumn="0"/>
            <w:tcW w:w="11186" w:type="dxa"/>
          </w:tcPr>
          <w:p w14:paraId="71E432F4" w14:textId="77777777" w:rsidR="003507B5" w:rsidRPr="00635805" w:rsidRDefault="003507B5" w:rsidP="00EA67D9">
            <w:pPr>
              <w:rPr>
                <w:rFonts w:ascii="Arial" w:hAnsi="Arial" w:cs="Arial"/>
                <w:sz w:val="22"/>
                <w:szCs w:val="22"/>
              </w:rPr>
            </w:pPr>
            <w:r w:rsidRPr="00635805">
              <w:rPr>
                <w:rFonts w:ascii="Arial" w:hAnsi="Arial" w:cs="Arial"/>
                <w:sz w:val="22"/>
                <w:szCs w:val="22"/>
              </w:rPr>
              <w:t>The following is taken from ‘Methods, reasoning and scope. Statement of methodology for overall patient experience scores (statistics)’</w:t>
            </w:r>
          </w:p>
          <w:p w14:paraId="5A83B167" w14:textId="77777777" w:rsidR="003507B5" w:rsidRPr="00635805" w:rsidRDefault="003507B5" w:rsidP="00EA67D9">
            <w:pPr>
              <w:rPr>
                <w:rFonts w:ascii="Arial" w:hAnsi="Arial" w:cs="Arial"/>
                <w:sz w:val="22"/>
                <w:szCs w:val="22"/>
              </w:rPr>
            </w:pPr>
            <w:hyperlink r:id="rId12" w:history="1">
              <w:r w:rsidRPr="00635805">
                <w:rPr>
                  <w:rStyle w:val="Hyperlink"/>
                  <w:rFonts w:ascii="Arial" w:hAnsi="Arial" w:cs="Arial"/>
                  <w:sz w:val="22"/>
                  <w:szCs w:val="22"/>
                </w:rPr>
                <w:t>http://www.dh.gov.uk/prod_consum_dh/groups/dh_digitalassets/documents/digitalasset/dh_127319.pdf</w:t>
              </w:r>
            </w:hyperlink>
            <w:r w:rsidRPr="00635805">
              <w:rPr>
                <w:rFonts w:ascii="Arial" w:hAnsi="Arial" w:cs="Arial"/>
                <w:sz w:val="22"/>
                <w:szCs w:val="22"/>
              </w:rPr>
              <w:t xml:space="preserve"> page 14</w:t>
            </w:r>
          </w:p>
          <w:p w14:paraId="09399284" w14:textId="77777777" w:rsidR="003507B5" w:rsidRPr="00635805" w:rsidRDefault="003507B5" w:rsidP="00EA67D9">
            <w:pPr>
              <w:rPr>
                <w:rFonts w:ascii="Arial" w:hAnsi="Arial" w:cs="Arial"/>
                <w:sz w:val="22"/>
                <w:szCs w:val="22"/>
              </w:rPr>
            </w:pPr>
          </w:p>
          <w:p w14:paraId="00B67A1E" w14:textId="77777777" w:rsidR="003507B5" w:rsidRPr="00635805" w:rsidRDefault="003507B5" w:rsidP="00EA67D9">
            <w:pPr>
              <w:rPr>
                <w:rFonts w:ascii="Arial" w:hAnsi="Arial" w:cs="Arial"/>
                <w:sz w:val="22"/>
                <w:szCs w:val="22"/>
              </w:rPr>
            </w:pPr>
            <w:r w:rsidRPr="00635805">
              <w:rPr>
                <w:rFonts w:ascii="Arial" w:hAnsi="Arial" w:cs="Arial"/>
                <w:sz w:val="22"/>
                <w:szCs w:val="22"/>
              </w:rPr>
              <w:tab/>
              <w:t>Decision 8: How should we aggregate Trust level scores to national level scores (Trust weighting issues)</w:t>
            </w:r>
          </w:p>
          <w:p w14:paraId="73779228" w14:textId="77777777" w:rsidR="003507B5" w:rsidRPr="00635805" w:rsidRDefault="003507B5" w:rsidP="00EA67D9">
            <w:pPr>
              <w:rPr>
                <w:rFonts w:ascii="Arial" w:hAnsi="Arial" w:cs="Arial"/>
                <w:sz w:val="22"/>
                <w:szCs w:val="22"/>
              </w:rPr>
            </w:pPr>
          </w:p>
          <w:p w14:paraId="4D2F10C0" w14:textId="77777777" w:rsidR="003507B5" w:rsidRPr="00635805" w:rsidRDefault="003507B5" w:rsidP="00EA67D9">
            <w:pPr>
              <w:rPr>
                <w:rFonts w:ascii="Arial" w:hAnsi="Arial" w:cs="Arial"/>
                <w:sz w:val="22"/>
                <w:szCs w:val="22"/>
              </w:rPr>
            </w:pPr>
            <w:r w:rsidRPr="00635805">
              <w:rPr>
                <w:rFonts w:ascii="Arial" w:hAnsi="Arial" w:cs="Arial"/>
                <w:sz w:val="22"/>
                <w:szCs w:val="22"/>
              </w:rPr>
              <w:tab/>
              <w:t>There are three possible ways to work out national figures:</w:t>
            </w:r>
          </w:p>
          <w:p w14:paraId="21A283AC" w14:textId="77777777" w:rsidR="003507B5" w:rsidRPr="00635805" w:rsidRDefault="003507B5" w:rsidP="00635805">
            <w:pPr>
              <w:numPr>
                <w:ilvl w:val="0"/>
                <w:numId w:val="7"/>
              </w:numPr>
              <w:tabs>
                <w:tab w:val="clear" w:pos="720"/>
                <w:tab w:val="num" w:pos="1440"/>
              </w:tabs>
              <w:spacing w:after="60"/>
              <w:ind w:left="1440"/>
              <w:rPr>
                <w:rFonts w:ascii="Arial" w:hAnsi="Arial" w:cs="Arial"/>
                <w:sz w:val="22"/>
                <w:szCs w:val="22"/>
              </w:rPr>
            </w:pPr>
            <w:r w:rsidRPr="00635805">
              <w:rPr>
                <w:rFonts w:ascii="Arial" w:hAnsi="Arial" w:cs="Arial"/>
                <w:sz w:val="22"/>
                <w:szCs w:val="22"/>
              </w:rPr>
              <w:lastRenderedPageBreak/>
              <w:t>use the whole dataset and ignore distinctions between trusts (i.e. treat the country as one giant trust – the ‘one nation’ method)</w:t>
            </w:r>
          </w:p>
          <w:p w14:paraId="72A222DD" w14:textId="77777777" w:rsidR="003507B5" w:rsidRPr="00635805" w:rsidRDefault="003507B5" w:rsidP="00635805">
            <w:pPr>
              <w:numPr>
                <w:ilvl w:val="0"/>
                <w:numId w:val="7"/>
              </w:numPr>
              <w:tabs>
                <w:tab w:val="clear" w:pos="720"/>
                <w:tab w:val="num" w:pos="1440"/>
              </w:tabs>
              <w:spacing w:after="60"/>
              <w:ind w:left="1440"/>
              <w:rPr>
                <w:rFonts w:ascii="Arial" w:hAnsi="Arial" w:cs="Arial"/>
                <w:sz w:val="22"/>
                <w:szCs w:val="22"/>
              </w:rPr>
            </w:pPr>
            <w:r w:rsidRPr="00635805">
              <w:rPr>
                <w:rFonts w:ascii="Arial" w:hAnsi="Arial" w:cs="Arial"/>
                <w:sz w:val="22"/>
                <w:szCs w:val="22"/>
              </w:rPr>
              <w:t>work out individual Trust level scores and then take a simple average</w:t>
            </w:r>
          </w:p>
          <w:p w14:paraId="51208021" w14:textId="77777777" w:rsidR="003507B5" w:rsidRPr="00635805" w:rsidRDefault="003507B5" w:rsidP="00635805">
            <w:pPr>
              <w:numPr>
                <w:ilvl w:val="0"/>
                <w:numId w:val="7"/>
              </w:numPr>
              <w:tabs>
                <w:tab w:val="clear" w:pos="720"/>
                <w:tab w:val="num" w:pos="1440"/>
              </w:tabs>
              <w:spacing w:after="60"/>
              <w:ind w:left="1440"/>
              <w:rPr>
                <w:rFonts w:ascii="Arial" w:hAnsi="Arial" w:cs="Arial"/>
                <w:sz w:val="22"/>
                <w:szCs w:val="22"/>
              </w:rPr>
            </w:pPr>
            <w:r w:rsidRPr="00635805">
              <w:rPr>
                <w:rFonts w:ascii="Arial" w:hAnsi="Arial" w:cs="Arial"/>
                <w:sz w:val="22"/>
                <w:szCs w:val="22"/>
              </w:rPr>
              <w:t>calculate a weighted average of Trust level scores using some measure of trust size</w:t>
            </w:r>
          </w:p>
          <w:p w14:paraId="66E057F7" w14:textId="77777777" w:rsidR="003507B5" w:rsidRPr="00635805" w:rsidRDefault="003507B5" w:rsidP="00EA67D9">
            <w:pPr>
              <w:rPr>
                <w:rFonts w:ascii="Arial" w:hAnsi="Arial" w:cs="Arial"/>
                <w:sz w:val="22"/>
                <w:szCs w:val="22"/>
              </w:rPr>
            </w:pPr>
          </w:p>
          <w:p w14:paraId="479B80BD" w14:textId="77777777" w:rsidR="003507B5" w:rsidRPr="00635805" w:rsidRDefault="003507B5" w:rsidP="00EA67D9">
            <w:pPr>
              <w:rPr>
                <w:rFonts w:ascii="Arial" w:hAnsi="Arial" w:cs="Arial"/>
                <w:sz w:val="22"/>
                <w:szCs w:val="22"/>
              </w:rPr>
            </w:pPr>
            <w:r w:rsidRPr="00635805">
              <w:rPr>
                <w:rFonts w:ascii="Arial" w:hAnsi="Arial" w:cs="Arial"/>
                <w:sz w:val="22"/>
                <w:szCs w:val="22"/>
              </w:rPr>
              <w:tab/>
              <w:t xml:space="preserve">Since the initial sample size for all Trusts is the same (850) the first two methods give similar results, and the second has </w:t>
            </w:r>
            <w:r w:rsidRPr="00635805">
              <w:rPr>
                <w:rFonts w:ascii="Arial" w:hAnsi="Arial" w:cs="Arial"/>
                <w:sz w:val="22"/>
                <w:szCs w:val="22"/>
              </w:rPr>
              <w:tab/>
              <w:t>the advantage of showing a clear and simple relationship between Trust level scores and national scores.</w:t>
            </w:r>
          </w:p>
          <w:p w14:paraId="33A69C9E" w14:textId="77777777" w:rsidR="003507B5" w:rsidRPr="00635805" w:rsidRDefault="003507B5" w:rsidP="00EA67D9">
            <w:pPr>
              <w:rPr>
                <w:rFonts w:ascii="Arial" w:hAnsi="Arial" w:cs="Arial"/>
                <w:sz w:val="22"/>
                <w:szCs w:val="22"/>
              </w:rPr>
            </w:pPr>
          </w:p>
          <w:p w14:paraId="19D31797" w14:textId="77777777" w:rsidR="003507B5" w:rsidRPr="00635805" w:rsidRDefault="003507B5" w:rsidP="00EA67D9">
            <w:pPr>
              <w:rPr>
                <w:rFonts w:ascii="Arial" w:hAnsi="Arial" w:cs="Arial"/>
                <w:sz w:val="22"/>
                <w:szCs w:val="22"/>
              </w:rPr>
            </w:pPr>
            <w:r w:rsidRPr="00635805">
              <w:rPr>
                <w:rFonts w:ascii="Arial" w:hAnsi="Arial" w:cs="Arial"/>
                <w:sz w:val="22"/>
                <w:szCs w:val="22"/>
              </w:rPr>
              <w:tab/>
              <w:t xml:space="preserve">In principle the third method would give a more accurate national picture by giving a higher weight to larger Trusts, but the </w:t>
            </w:r>
            <w:r w:rsidRPr="00635805">
              <w:rPr>
                <w:rFonts w:ascii="Arial" w:hAnsi="Arial" w:cs="Arial"/>
                <w:sz w:val="22"/>
                <w:szCs w:val="22"/>
              </w:rPr>
              <w:tab/>
              <w:t xml:space="preserve">difference is not large. This approach would introduce an extra layer of complexity to the calculation and would require </w:t>
            </w:r>
            <w:r w:rsidRPr="00635805">
              <w:rPr>
                <w:rFonts w:ascii="Arial" w:hAnsi="Arial" w:cs="Arial"/>
                <w:sz w:val="22"/>
                <w:szCs w:val="22"/>
              </w:rPr>
              <w:tab/>
              <w:t xml:space="preserve">judgements to be made about the most appropriate measure of size to use for Trusts. Whichever measure of size we </w:t>
            </w:r>
            <w:r w:rsidRPr="00635805">
              <w:rPr>
                <w:rFonts w:ascii="Arial" w:hAnsi="Arial" w:cs="Arial"/>
                <w:sz w:val="22"/>
                <w:szCs w:val="22"/>
              </w:rPr>
              <w:tab/>
              <w:t xml:space="preserve">selected (beds, admissions, patient episodes etc) this method would require links to other data because there are no direct </w:t>
            </w:r>
            <w:r w:rsidRPr="00635805">
              <w:rPr>
                <w:rFonts w:ascii="Arial" w:hAnsi="Arial" w:cs="Arial"/>
                <w:sz w:val="22"/>
                <w:szCs w:val="22"/>
              </w:rPr>
              <w:tab/>
              <w:t xml:space="preserve">measures of Trust size within the patient survey datasets. Different measures of size would give results, and this introduces </w:t>
            </w:r>
            <w:r w:rsidRPr="00635805">
              <w:rPr>
                <w:rFonts w:ascii="Arial" w:hAnsi="Arial" w:cs="Arial"/>
                <w:sz w:val="22"/>
                <w:szCs w:val="22"/>
              </w:rPr>
              <w:tab/>
              <w:t xml:space="preserve">a degree of subjectivity into the methodology that is undesirable. In addition, this approach would tend to make the overall </w:t>
            </w:r>
            <w:r w:rsidRPr="00635805">
              <w:rPr>
                <w:rFonts w:ascii="Arial" w:hAnsi="Arial" w:cs="Arial"/>
                <w:sz w:val="22"/>
                <w:szCs w:val="22"/>
              </w:rPr>
              <w:tab/>
              <w:t>national measure unstable when there is organisational change in the NHS (for example Trust mergers).</w:t>
            </w:r>
          </w:p>
          <w:p w14:paraId="523CCC8D" w14:textId="77777777" w:rsidR="003507B5" w:rsidRPr="00635805" w:rsidRDefault="003507B5" w:rsidP="00EA67D9">
            <w:pPr>
              <w:rPr>
                <w:rFonts w:ascii="Arial" w:hAnsi="Arial" w:cs="Arial"/>
                <w:sz w:val="22"/>
                <w:szCs w:val="22"/>
              </w:rPr>
            </w:pPr>
          </w:p>
          <w:p w14:paraId="01802F1E" w14:textId="77777777" w:rsidR="003507B5" w:rsidRPr="00635805" w:rsidRDefault="003507B5" w:rsidP="00EA67D9">
            <w:pPr>
              <w:rPr>
                <w:rFonts w:ascii="Arial" w:hAnsi="Arial" w:cs="Arial"/>
                <w:sz w:val="22"/>
                <w:szCs w:val="22"/>
              </w:rPr>
            </w:pPr>
            <w:r w:rsidRPr="00635805">
              <w:rPr>
                <w:rFonts w:ascii="Arial" w:hAnsi="Arial" w:cs="Arial"/>
                <w:sz w:val="22"/>
                <w:szCs w:val="22"/>
              </w:rPr>
              <w:tab/>
              <w:t xml:space="preserve">It is important to note that because all Trusts have the same sample size, patients at smaller Trusts are disproportionately </w:t>
            </w:r>
            <w:r w:rsidRPr="00635805">
              <w:rPr>
                <w:rFonts w:ascii="Arial" w:hAnsi="Arial" w:cs="Arial"/>
                <w:sz w:val="22"/>
                <w:szCs w:val="22"/>
              </w:rPr>
              <w:tab/>
              <w:t xml:space="preserve">represented in the national figures, but this provides a sensible balance between transparent and simple methodology and </w:t>
            </w:r>
            <w:r w:rsidRPr="00635805">
              <w:rPr>
                <w:rFonts w:ascii="Arial" w:hAnsi="Arial" w:cs="Arial"/>
                <w:sz w:val="22"/>
                <w:szCs w:val="22"/>
              </w:rPr>
              <w:tab/>
              <w:t>analytical rigour.</w:t>
            </w:r>
          </w:p>
          <w:p w14:paraId="2D9C48F9" w14:textId="77777777" w:rsidR="003507B5" w:rsidRPr="00635805" w:rsidRDefault="003507B5" w:rsidP="00EA67D9">
            <w:pPr>
              <w:rPr>
                <w:rFonts w:ascii="Arial" w:hAnsi="Arial" w:cs="Arial"/>
                <w:sz w:val="22"/>
                <w:szCs w:val="22"/>
              </w:rPr>
            </w:pPr>
          </w:p>
          <w:p w14:paraId="5FA83F57" w14:textId="77777777" w:rsidR="003507B5" w:rsidRPr="00635805" w:rsidRDefault="003507B5" w:rsidP="00EA67D9">
            <w:pPr>
              <w:rPr>
                <w:rFonts w:ascii="Arial" w:hAnsi="Arial" w:cs="Arial"/>
                <w:sz w:val="22"/>
                <w:szCs w:val="22"/>
              </w:rPr>
            </w:pPr>
          </w:p>
          <w:p w14:paraId="5492CB80" w14:textId="77777777" w:rsidR="003507B5" w:rsidRPr="00635805" w:rsidRDefault="003507B5" w:rsidP="00EA67D9">
            <w:pPr>
              <w:pStyle w:val="PlainText"/>
              <w:rPr>
                <w:rFonts w:ascii="Arial" w:hAnsi="Arial" w:cs="Arial"/>
                <w:sz w:val="22"/>
                <w:szCs w:val="22"/>
              </w:rPr>
            </w:pPr>
            <w:r w:rsidRPr="00635805">
              <w:rPr>
                <w:rFonts w:ascii="Arial" w:hAnsi="Arial" w:cs="Arial"/>
                <w:sz w:val="22"/>
                <w:szCs w:val="22"/>
              </w:rPr>
              <w:t>This was further elaborated on by DH as follows:</w:t>
            </w:r>
          </w:p>
          <w:p w14:paraId="1E95DC65" w14:textId="77777777" w:rsidR="003507B5" w:rsidRPr="00635805" w:rsidRDefault="003507B5" w:rsidP="00EA67D9">
            <w:pPr>
              <w:pStyle w:val="PlainText"/>
              <w:rPr>
                <w:rFonts w:ascii="Arial" w:hAnsi="Arial" w:cs="Arial"/>
                <w:sz w:val="22"/>
                <w:szCs w:val="22"/>
              </w:rPr>
            </w:pPr>
          </w:p>
          <w:p w14:paraId="7634E1EF" w14:textId="77777777" w:rsidR="003507B5" w:rsidRPr="00635805" w:rsidRDefault="003507B5" w:rsidP="00EA67D9">
            <w:pPr>
              <w:pStyle w:val="PlainText"/>
              <w:rPr>
                <w:rFonts w:ascii="Arial" w:hAnsi="Arial" w:cs="Arial"/>
                <w:sz w:val="22"/>
                <w:szCs w:val="22"/>
              </w:rPr>
            </w:pPr>
            <w:r w:rsidRPr="00635805">
              <w:rPr>
                <w:rFonts w:ascii="Arial" w:hAnsi="Arial" w:cs="Arial"/>
                <w:sz w:val="22"/>
                <w:szCs w:val="22"/>
              </w:rPr>
              <w:tab/>
              <w:t xml:space="preserve">On the technical points we discussed, there was an outstanding issue about demonstrating that two different approaches to </w:t>
            </w:r>
            <w:r w:rsidRPr="00635805">
              <w:rPr>
                <w:rFonts w:ascii="Arial" w:hAnsi="Arial" w:cs="Arial"/>
                <w:sz w:val="22"/>
                <w:szCs w:val="22"/>
              </w:rPr>
              <w:tab/>
              <w:t>national indicators give similar results:</w:t>
            </w:r>
          </w:p>
          <w:p w14:paraId="65CC8675" w14:textId="77777777" w:rsidR="003507B5" w:rsidRPr="00635805" w:rsidRDefault="003507B5" w:rsidP="00EA67D9">
            <w:pPr>
              <w:pStyle w:val="PlainText"/>
              <w:rPr>
                <w:rFonts w:ascii="Arial" w:hAnsi="Arial" w:cs="Arial"/>
                <w:sz w:val="22"/>
                <w:szCs w:val="22"/>
              </w:rPr>
            </w:pPr>
            <w:r w:rsidRPr="00635805">
              <w:rPr>
                <w:rFonts w:ascii="Arial" w:hAnsi="Arial" w:cs="Arial"/>
                <w:sz w:val="22"/>
                <w:szCs w:val="22"/>
              </w:rPr>
              <w:tab/>
            </w:r>
            <w:r w:rsidRPr="00635805">
              <w:rPr>
                <w:rFonts w:ascii="Arial" w:hAnsi="Arial" w:cs="Arial"/>
                <w:sz w:val="22"/>
                <w:szCs w:val="22"/>
              </w:rPr>
              <w:tab/>
              <w:t>i) working out Trust level indicators first, then averaging</w:t>
            </w:r>
          </w:p>
          <w:p w14:paraId="724F216D" w14:textId="77777777" w:rsidR="003507B5" w:rsidRPr="00635805" w:rsidRDefault="003507B5" w:rsidP="00EA67D9">
            <w:pPr>
              <w:pStyle w:val="PlainText"/>
              <w:rPr>
                <w:rFonts w:ascii="Arial" w:hAnsi="Arial" w:cs="Arial"/>
                <w:sz w:val="22"/>
                <w:szCs w:val="22"/>
              </w:rPr>
            </w:pPr>
            <w:r w:rsidRPr="00635805">
              <w:rPr>
                <w:rFonts w:ascii="Arial" w:hAnsi="Arial" w:cs="Arial"/>
                <w:sz w:val="22"/>
                <w:szCs w:val="22"/>
              </w:rPr>
              <w:tab/>
            </w:r>
            <w:r w:rsidRPr="00635805">
              <w:rPr>
                <w:rFonts w:ascii="Arial" w:hAnsi="Arial" w:cs="Arial"/>
                <w:sz w:val="22"/>
                <w:szCs w:val="22"/>
              </w:rPr>
              <w:tab/>
              <w:t>ii) working out a national level measure directly.</w:t>
            </w:r>
          </w:p>
          <w:p w14:paraId="60C23427" w14:textId="77777777" w:rsidR="003507B5" w:rsidRPr="00635805" w:rsidRDefault="003507B5" w:rsidP="00EA67D9">
            <w:pPr>
              <w:pStyle w:val="PlainText"/>
              <w:rPr>
                <w:rFonts w:ascii="Arial" w:hAnsi="Arial" w:cs="Arial"/>
                <w:sz w:val="22"/>
                <w:szCs w:val="22"/>
              </w:rPr>
            </w:pPr>
          </w:p>
          <w:p w14:paraId="1557A931" w14:textId="77777777" w:rsidR="003507B5" w:rsidRPr="00635805" w:rsidRDefault="003507B5" w:rsidP="00EA67D9">
            <w:pPr>
              <w:rPr>
                <w:rFonts w:ascii="Arial" w:hAnsi="Arial" w:cs="Arial"/>
                <w:sz w:val="22"/>
                <w:szCs w:val="22"/>
              </w:rPr>
            </w:pPr>
            <w:r w:rsidRPr="00635805">
              <w:rPr>
                <w:rFonts w:ascii="Arial" w:hAnsi="Arial" w:cs="Arial"/>
                <w:sz w:val="22"/>
                <w:szCs w:val="22"/>
              </w:rPr>
              <w:tab/>
              <w:t xml:space="preserve">As we discussed, there are good qualitative reasons for using method (i), principally that it allows Trusts to relate their own </w:t>
            </w:r>
            <w:r w:rsidRPr="00635805">
              <w:rPr>
                <w:rFonts w:ascii="Arial" w:hAnsi="Arial" w:cs="Arial"/>
                <w:sz w:val="22"/>
                <w:szCs w:val="22"/>
              </w:rPr>
              <w:tab/>
              <w:t xml:space="preserve">figures very directly to the national overview. We also use the Trust level figures extensively in other indicator systems (for </w:t>
            </w:r>
            <w:r w:rsidRPr="00635805">
              <w:rPr>
                <w:rFonts w:ascii="Arial" w:hAnsi="Arial" w:cs="Arial"/>
                <w:sz w:val="22"/>
                <w:szCs w:val="22"/>
              </w:rPr>
              <w:tab/>
              <w:t>example the performance framework), so it is helpful to have a single coherent mechanism.</w:t>
            </w:r>
          </w:p>
          <w:p w14:paraId="5F027B4A" w14:textId="77777777" w:rsidR="003507B5" w:rsidRPr="00635805" w:rsidRDefault="003507B5" w:rsidP="00EA67D9">
            <w:pPr>
              <w:rPr>
                <w:rFonts w:ascii="Arial" w:hAnsi="Arial" w:cs="Arial"/>
                <w:sz w:val="22"/>
                <w:szCs w:val="22"/>
              </w:rPr>
            </w:pPr>
          </w:p>
        </w:tc>
      </w:tr>
      <w:tr w:rsidR="003507B5" w:rsidRPr="00635805" w14:paraId="4F3A34E8" w14:textId="77777777" w:rsidTr="00693AE4">
        <w:tc>
          <w:tcPr>
            <w:tcW w:w="2988" w:type="dxa"/>
          </w:tcPr>
          <w:p w14:paraId="360AED8C" w14:textId="77777777" w:rsidR="003507B5" w:rsidRPr="00635805" w:rsidRDefault="003507B5" w:rsidP="00EA67D9">
            <w:pPr>
              <w:rPr>
                <w:rFonts w:ascii="Arial" w:hAnsi="Arial" w:cs="Arial"/>
                <w:b/>
                <w:sz w:val="22"/>
                <w:szCs w:val="22"/>
              </w:rPr>
            </w:pPr>
            <w:r w:rsidRPr="00635805">
              <w:rPr>
                <w:rFonts w:ascii="Arial" w:hAnsi="Arial" w:cs="Arial"/>
                <w:b/>
                <w:sz w:val="22"/>
                <w:szCs w:val="22"/>
              </w:rPr>
              <w:lastRenderedPageBreak/>
              <w:t>Recommendation 2011/20</w:t>
            </w:r>
          </w:p>
        </w:tc>
        <w:tc>
          <w:tcPr>
            <w:cnfStyle w:val="000100000000" w:firstRow="0" w:lastRow="0" w:firstColumn="0" w:lastColumn="1" w:oddVBand="0" w:evenVBand="0" w:oddHBand="0" w:evenHBand="0" w:firstRowFirstColumn="0" w:firstRowLastColumn="0" w:lastRowFirstColumn="0" w:lastRowLastColumn="0"/>
            <w:tcW w:w="11186" w:type="dxa"/>
          </w:tcPr>
          <w:p w14:paraId="5C47F2CB" w14:textId="77777777" w:rsidR="003507B5" w:rsidRPr="00635805" w:rsidRDefault="003507B5" w:rsidP="00EA67D9">
            <w:pPr>
              <w:rPr>
                <w:rFonts w:ascii="Arial" w:hAnsi="Arial" w:cs="Arial"/>
                <w:sz w:val="22"/>
                <w:szCs w:val="22"/>
              </w:rPr>
            </w:pPr>
            <w:r w:rsidRPr="00635805">
              <w:rPr>
                <w:rFonts w:ascii="Arial" w:hAnsi="Arial" w:cs="Arial"/>
                <w:sz w:val="22"/>
                <w:szCs w:val="22"/>
              </w:rPr>
              <w:t>Variation in response rates between trusts should be considered when aggregating to national level. DH to provide information. Report back to MRG if problems arise.</w:t>
            </w:r>
          </w:p>
        </w:tc>
      </w:tr>
      <w:tr w:rsidR="003507B5" w:rsidRPr="00635805" w14:paraId="5C219032" w14:textId="77777777" w:rsidTr="00693AE4">
        <w:tc>
          <w:tcPr>
            <w:tcW w:w="2988" w:type="dxa"/>
          </w:tcPr>
          <w:p w14:paraId="070C75FC" w14:textId="77777777" w:rsidR="003507B5" w:rsidRPr="00635805" w:rsidRDefault="003507B5" w:rsidP="00EA67D9">
            <w:pPr>
              <w:rPr>
                <w:rFonts w:ascii="Arial" w:hAnsi="Arial" w:cs="Arial"/>
                <w:b/>
                <w:sz w:val="22"/>
                <w:szCs w:val="22"/>
              </w:rPr>
            </w:pPr>
            <w:r w:rsidRPr="00635805">
              <w:rPr>
                <w:rFonts w:ascii="Arial" w:hAnsi="Arial" w:cs="Arial"/>
                <w:b/>
                <w:sz w:val="22"/>
                <w:szCs w:val="22"/>
              </w:rPr>
              <w:t>Update</w:t>
            </w:r>
          </w:p>
        </w:tc>
        <w:tc>
          <w:tcPr>
            <w:cnfStyle w:val="000100000000" w:firstRow="0" w:lastRow="0" w:firstColumn="0" w:lastColumn="1" w:oddVBand="0" w:evenVBand="0" w:oddHBand="0" w:evenHBand="0" w:firstRowFirstColumn="0" w:firstRowLastColumn="0" w:lastRowFirstColumn="0" w:lastRowLastColumn="0"/>
            <w:tcW w:w="11186" w:type="dxa"/>
          </w:tcPr>
          <w:p w14:paraId="041705E3" w14:textId="77777777" w:rsidR="003507B5" w:rsidRPr="00635805" w:rsidRDefault="003507B5" w:rsidP="00EA67D9">
            <w:pPr>
              <w:rPr>
                <w:rFonts w:ascii="Arial" w:hAnsi="Arial" w:cs="Arial"/>
                <w:sz w:val="22"/>
                <w:szCs w:val="22"/>
              </w:rPr>
            </w:pPr>
          </w:p>
          <w:p w14:paraId="024997EE" w14:textId="77777777" w:rsidR="003507B5" w:rsidRPr="00635805" w:rsidRDefault="003507B5" w:rsidP="00EA67D9">
            <w:pPr>
              <w:rPr>
                <w:rFonts w:ascii="Arial" w:hAnsi="Arial" w:cs="Arial"/>
                <w:sz w:val="22"/>
                <w:szCs w:val="22"/>
              </w:rPr>
            </w:pPr>
            <w:r w:rsidRPr="00635805">
              <w:rPr>
                <w:rFonts w:ascii="Arial" w:hAnsi="Arial" w:cs="Arial"/>
                <w:sz w:val="22"/>
                <w:szCs w:val="22"/>
              </w:rPr>
              <w:t>The following is from a document from the DH from April 2006 when the indicators were first being prepared.</w:t>
            </w:r>
          </w:p>
          <w:p w14:paraId="5C563D5B" w14:textId="77777777" w:rsidR="003507B5" w:rsidRPr="00635805" w:rsidRDefault="003507B5" w:rsidP="00EA67D9">
            <w:pPr>
              <w:rPr>
                <w:rFonts w:ascii="Arial" w:hAnsi="Arial" w:cs="Arial"/>
                <w:sz w:val="22"/>
                <w:szCs w:val="22"/>
              </w:rPr>
            </w:pPr>
          </w:p>
          <w:p w14:paraId="737CB93B" w14:textId="77777777" w:rsidR="003507B5" w:rsidRPr="00635805" w:rsidRDefault="003507B5" w:rsidP="00EA67D9">
            <w:pPr>
              <w:rPr>
                <w:rFonts w:ascii="Arial" w:hAnsi="Arial" w:cs="Arial"/>
                <w:sz w:val="22"/>
                <w:szCs w:val="22"/>
                <w:u w:val="single"/>
              </w:rPr>
            </w:pPr>
            <w:r w:rsidRPr="00635805">
              <w:rPr>
                <w:rFonts w:ascii="Arial" w:hAnsi="Arial" w:cs="Arial"/>
                <w:sz w:val="22"/>
                <w:szCs w:val="22"/>
              </w:rPr>
              <w:tab/>
            </w:r>
            <w:r w:rsidRPr="00635805">
              <w:rPr>
                <w:rFonts w:ascii="Arial" w:hAnsi="Arial" w:cs="Arial"/>
                <w:sz w:val="22"/>
                <w:szCs w:val="22"/>
                <w:u w:val="single"/>
              </w:rPr>
              <w:t>Weighting for differential non-response</w:t>
            </w:r>
          </w:p>
          <w:p w14:paraId="12DAEFDE" w14:textId="77777777" w:rsidR="003507B5" w:rsidRPr="00635805" w:rsidRDefault="003507B5" w:rsidP="00EA67D9">
            <w:pPr>
              <w:rPr>
                <w:rFonts w:ascii="Arial" w:hAnsi="Arial" w:cs="Arial"/>
                <w:b/>
                <w:sz w:val="22"/>
                <w:szCs w:val="22"/>
              </w:rPr>
            </w:pPr>
          </w:p>
          <w:p w14:paraId="7430CC9F" w14:textId="77777777" w:rsidR="003507B5" w:rsidRPr="00635805" w:rsidRDefault="003507B5" w:rsidP="00635805">
            <w:pPr>
              <w:numPr>
                <w:ilvl w:val="0"/>
                <w:numId w:val="8"/>
              </w:numPr>
              <w:rPr>
                <w:rFonts w:ascii="Arial" w:hAnsi="Arial" w:cs="Arial"/>
                <w:sz w:val="22"/>
                <w:szCs w:val="22"/>
              </w:rPr>
            </w:pPr>
            <w:r w:rsidRPr="00635805">
              <w:rPr>
                <w:rFonts w:ascii="Arial" w:hAnsi="Arial" w:cs="Arial"/>
                <w:sz w:val="22"/>
                <w:szCs w:val="22"/>
              </w:rPr>
              <w:t xml:space="preserve">Standardisation, as described above [referring to paragraphs in the document from which this paragraph was taken], aligns the age and gender mix for each Trust with the age and gender mix of the returned questionnaires. This is fine if the returned questionnaires are representative of the whole population, but some patients choose not to respond to patient surveys, and the response rate can vary for different age/ sex groupings. </w:t>
            </w:r>
          </w:p>
          <w:p w14:paraId="0F26D9B7" w14:textId="77777777" w:rsidR="003507B5" w:rsidRPr="00635805" w:rsidRDefault="003507B5" w:rsidP="00EA67D9">
            <w:pPr>
              <w:ind w:left="360"/>
              <w:rPr>
                <w:rFonts w:ascii="Arial" w:hAnsi="Arial" w:cs="Arial"/>
                <w:sz w:val="22"/>
                <w:szCs w:val="22"/>
              </w:rPr>
            </w:pPr>
          </w:p>
          <w:p w14:paraId="607AEEF6" w14:textId="77777777" w:rsidR="003507B5" w:rsidRPr="00635805" w:rsidRDefault="003507B5" w:rsidP="00EA67D9">
            <w:pPr>
              <w:rPr>
                <w:rFonts w:ascii="Arial" w:hAnsi="Arial" w:cs="Arial"/>
                <w:sz w:val="22"/>
                <w:szCs w:val="22"/>
              </w:rPr>
            </w:pPr>
          </w:p>
          <w:p w14:paraId="672E3705" w14:textId="77777777" w:rsidR="003507B5" w:rsidRPr="00635805" w:rsidRDefault="003507B5" w:rsidP="00635805">
            <w:pPr>
              <w:numPr>
                <w:ilvl w:val="0"/>
                <w:numId w:val="8"/>
              </w:numPr>
              <w:rPr>
                <w:rFonts w:ascii="Arial" w:hAnsi="Arial" w:cs="Arial"/>
                <w:sz w:val="22"/>
                <w:szCs w:val="22"/>
              </w:rPr>
            </w:pPr>
            <w:r w:rsidRPr="00635805">
              <w:rPr>
                <w:rFonts w:ascii="Arial" w:hAnsi="Arial" w:cs="Arial"/>
                <w:sz w:val="22"/>
                <w:szCs w:val="22"/>
              </w:rPr>
              <w:t xml:space="preserve">There is a theoretical case for adjusting scores for different rates of non-response in different age and gender groups. Such a change would add further complexity to the methodology, and analysis suggested that the impact of such a change would be small. </w:t>
            </w:r>
          </w:p>
          <w:p w14:paraId="7301AAFB" w14:textId="77777777" w:rsidR="003507B5" w:rsidRPr="00635805" w:rsidRDefault="003507B5" w:rsidP="00EA67D9">
            <w:pPr>
              <w:rPr>
                <w:rFonts w:ascii="Arial" w:hAnsi="Arial" w:cs="Arial"/>
                <w:sz w:val="22"/>
                <w:szCs w:val="22"/>
              </w:rPr>
            </w:pPr>
          </w:p>
          <w:p w14:paraId="22095C2B" w14:textId="77777777" w:rsidR="003507B5" w:rsidRPr="00635805" w:rsidRDefault="003507B5" w:rsidP="00EA67D9">
            <w:pPr>
              <w:rPr>
                <w:rFonts w:ascii="Arial" w:hAnsi="Arial" w:cs="Arial"/>
                <w:sz w:val="22"/>
                <w:szCs w:val="22"/>
              </w:rPr>
            </w:pPr>
            <w:r w:rsidRPr="00635805">
              <w:rPr>
                <w:rFonts w:ascii="Arial" w:hAnsi="Arial" w:cs="Arial"/>
                <w:sz w:val="22"/>
                <w:szCs w:val="22"/>
              </w:rPr>
              <w:t>The analysis referred to is no longer available.</w:t>
            </w:r>
          </w:p>
        </w:tc>
      </w:tr>
      <w:tr w:rsidR="003507B5" w:rsidRPr="00635805" w14:paraId="7837D6A7" w14:textId="77777777" w:rsidTr="00693AE4">
        <w:tc>
          <w:tcPr>
            <w:tcW w:w="2988" w:type="dxa"/>
          </w:tcPr>
          <w:p w14:paraId="0EA5BF4F" w14:textId="77777777" w:rsidR="003507B5" w:rsidRPr="00635805" w:rsidRDefault="003507B5" w:rsidP="00EA67D9">
            <w:pPr>
              <w:rPr>
                <w:rFonts w:ascii="Arial" w:hAnsi="Arial" w:cs="Arial"/>
                <w:b/>
                <w:sz w:val="22"/>
                <w:szCs w:val="22"/>
              </w:rPr>
            </w:pPr>
            <w:r w:rsidRPr="00635805">
              <w:rPr>
                <w:rFonts w:ascii="Arial" w:hAnsi="Arial" w:cs="Arial"/>
                <w:b/>
                <w:sz w:val="22"/>
                <w:szCs w:val="22"/>
              </w:rPr>
              <w:t>Recommendation 2011/41</w:t>
            </w:r>
          </w:p>
        </w:tc>
        <w:tc>
          <w:tcPr>
            <w:cnfStyle w:val="000100000000" w:firstRow="0" w:lastRow="0" w:firstColumn="0" w:lastColumn="1" w:oddVBand="0" w:evenVBand="0" w:oddHBand="0" w:evenHBand="0" w:firstRowFirstColumn="0" w:firstRowLastColumn="0" w:lastRowFirstColumn="0" w:lastRowLastColumn="0"/>
            <w:tcW w:w="11186" w:type="dxa"/>
          </w:tcPr>
          <w:p w14:paraId="07A8F7D2" w14:textId="77777777" w:rsidR="003507B5" w:rsidRPr="00635805" w:rsidRDefault="003507B5" w:rsidP="00EA67D9">
            <w:pPr>
              <w:rPr>
                <w:rFonts w:ascii="Arial" w:hAnsi="Arial" w:cs="Arial"/>
                <w:sz w:val="22"/>
                <w:szCs w:val="22"/>
              </w:rPr>
            </w:pPr>
            <w:r w:rsidRPr="00635805">
              <w:rPr>
                <w:rFonts w:ascii="Arial" w:hAnsi="Arial" w:cs="Arial"/>
                <w:sz w:val="22"/>
                <w:szCs w:val="22"/>
              </w:rPr>
              <w:t>The differences between the possible calculation methods should be quantified. If they are small the indicator should proceed with the current method, with the alternatives and this analysis included in the indicator data quality statement. The differences should be checked annually to ensure this is consistent over time. IC Clinical Indicators Team (CIT) to discuss with team at DH that produce these indicators.</w:t>
            </w:r>
          </w:p>
        </w:tc>
      </w:tr>
      <w:tr w:rsidR="003507B5" w:rsidRPr="00635805" w14:paraId="7A0561B3" w14:textId="77777777" w:rsidTr="00693AE4">
        <w:trPr>
          <w:cnfStyle w:val="010000000000" w:firstRow="0" w:lastRow="1" w:firstColumn="0" w:lastColumn="0" w:oddVBand="0" w:evenVBand="0" w:oddHBand="0" w:evenHBand="0" w:firstRowFirstColumn="0" w:firstRowLastColumn="0" w:lastRowFirstColumn="0" w:lastRowLastColumn="0"/>
        </w:trPr>
        <w:tc>
          <w:tcPr>
            <w:tcW w:w="2988" w:type="dxa"/>
          </w:tcPr>
          <w:p w14:paraId="1132BAAF" w14:textId="77777777" w:rsidR="003507B5" w:rsidRPr="00635805" w:rsidRDefault="003507B5" w:rsidP="00EA67D9">
            <w:pPr>
              <w:rPr>
                <w:rFonts w:ascii="Arial" w:hAnsi="Arial" w:cs="Arial"/>
                <w:b/>
                <w:sz w:val="22"/>
                <w:szCs w:val="22"/>
              </w:rPr>
            </w:pPr>
            <w:r w:rsidRPr="00635805">
              <w:rPr>
                <w:rFonts w:ascii="Arial" w:hAnsi="Arial" w:cs="Arial"/>
                <w:b/>
                <w:sz w:val="22"/>
                <w:szCs w:val="22"/>
              </w:rPr>
              <w:t>Recommendation 2011/42</w:t>
            </w:r>
          </w:p>
        </w:tc>
        <w:tc>
          <w:tcPr>
            <w:cnfStyle w:val="000100000000" w:firstRow="0" w:lastRow="0" w:firstColumn="0" w:lastColumn="1" w:oddVBand="0" w:evenVBand="0" w:oddHBand="0" w:evenHBand="0" w:firstRowFirstColumn="0" w:firstRowLastColumn="0" w:lastRowFirstColumn="0" w:lastRowLastColumn="0"/>
            <w:tcW w:w="11186" w:type="dxa"/>
          </w:tcPr>
          <w:p w14:paraId="62308258" w14:textId="77777777" w:rsidR="003507B5" w:rsidRPr="00635805" w:rsidRDefault="003507B5" w:rsidP="00EA67D9">
            <w:pPr>
              <w:rPr>
                <w:rFonts w:ascii="Arial" w:hAnsi="Arial" w:cs="Arial"/>
                <w:sz w:val="22"/>
                <w:szCs w:val="22"/>
              </w:rPr>
            </w:pPr>
            <w:r w:rsidRPr="00635805">
              <w:rPr>
                <w:rFonts w:ascii="Arial" w:hAnsi="Arial" w:cs="Arial"/>
                <w:sz w:val="22"/>
                <w:szCs w:val="22"/>
              </w:rPr>
              <w:t>The original purpose of the indicators should be checked against the aims within the NHS Outcomes Framework. CIT to follow this up.</w:t>
            </w:r>
          </w:p>
        </w:tc>
      </w:tr>
    </w:tbl>
    <w:p w14:paraId="3B821A45" w14:textId="77777777" w:rsidR="003507B5" w:rsidRPr="00635805" w:rsidRDefault="003507B5" w:rsidP="00EA67D9">
      <w:pPr>
        <w:rPr>
          <w:rFonts w:ascii="Arial" w:hAnsi="Arial" w:cs="Arial"/>
          <w:sz w:val="22"/>
          <w:szCs w:val="22"/>
        </w:rPr>
      </w:pPr>
    </w:p>
    <w:p w14:paraId="0936A7DB" w14:textId="77777777" w:rsidR="003507B5" w:rsidRPr="00635805" w:rsidRDefault="003507B5" w:rsidP="00EA67D9">
      <w:pPr>
        <w:rPr>
          <w:rFonts w:ascii="Arial" w:hAnsi="Arial" w:cs="Arial"/>
          <w:sz w:val="22"/>
          <w:szCs w:val="22"/>
        </w:rPr>
      </w:pPr>
    </w:p>
    <w:tbl>
      <w:tblPr>
        <w:tblStyle w:val="TableGrid1"/>
        <w:tblW w:w="14040" w:type="dxa"/>
        <w:tblLook w:val="0020" w:firstRow="1" w:lastRow="0" w:firstColumn="0" w:lastColumn="0" w:noHBand="0" w:noVBand="0"/>
      </w:tblPr>
      <w:tblGrid>
        <w:gridCol w:w="2062"/>
        <w:gridCol w:w="2130"/>
        <w:gridCol w:w="2114"/>
        <w:gridCol w:w="3952"/>
        <w:gridCol w:w="3782"/>
      </w:tblGrid>
      <w:tr w:rsidR="003507B5" w:rsidRPr="00635805" w14:paraId="3466FB19" w14:textId="77777777" w:rsidTr="00693AE4">
        <w:trPr>
          <w:trHeight w:val="588"/>
        </w:trPr>
        <w:tc>
          <w:tcPr>
            <w:tcW w:w="2062" w:type="dxa"/>
          </w:tcPr>
          <w:p w14:paraId="10D2276C" w14:textId="77777777" w:rsidR="003507B5" w:rsidRPr="00635805" w:rsidRDefault="003507B5" w:rsidP="00EA67D9">
            <w:pPr>
              <w:rPr>
                <w:rFonts w:ascii="Arial" w:hAnsi="Arial" w:cs="Arial"/>
                <w:b/>
                <w:sz w:val="22"/>
                <w:szCs w:val="22"/>
              </w:rPr>
            </w:pPr>
            <w:r w:rsidRPr="00635805">
              <w:rPr>
                <w:rFonts w:ascii="Arial" w:hAnsi="Arial" w:cs="Arial"/>
                <w:b/>
                <w:sz w:val="22"/>
                <w:szCs w:val="22"/>
              </w:rPr>
              <w:t>Title</w:t>
            </w:r>
          </w:p>
        </w:tc>
        <w:tc>
          <w:tcPr>
            <w:tcW w:w="2130" w:type="dxa"/>
          </w:tcPr>
          <w:p w14:paraId="693F09D0" w14:textId="77777777" w:rsidR="003507B5" w:rsidRPr="00635805" w:rsidRDefault="003507B5" w:rsidP="00EA67D9">
            <w:pPr>
              <w:rPr>
                <w:rFonts w:ascii="Arial" w:hAnsi="Arial" w:cs="Arial"/>
                <w:b/>
                <w:sz w:val="22"/>
                <w:szCs w:val="22"/>
              </w:rPr>
            </w:pPr>
            <w:r w:rsidRPr="00635805">
              <w:rPr>
                <w:rFonts w:ascii="Arial" w:hAnsi="Arial" w:cs="Arial"/>
                <w:b/>
                <w:sz w:val="22"/>
                <w:szCs w:val="22"/>
              </w:rPr>
              <w:t>Status</w:t>
            </w:r>
          </w:p>
        </w:tc>
        <w:tc>
          <w:tcPr>
            <w:tcW w:w="2114" w:type="dxa"/>
          </w:tcPr>
          <w:p w14:paraId="32685784" w14:textId="77777777" w:rsidR="003507B5" w:rsidRPr="00635805" w:rsidRDefault="003507B5" w:rsidP="00EA67D9">
            <w:pPr>
              <w:rPr>
                <w:rFonts w:ascii="Arial" w:hAnsi="Arial" w:cs="Arial"/>
                <w:b/>
                <w:sz w:val="22"/>
                <w:szCs w:val="22"/>
              </w:rPr>
            </w:pPr>
            <w:r w:rsidRPr="00635805">
              <w:rPr>
                <w:rFonts w:ascii="Arial" w:hAnsi="Arial" w:cs="Arial"/>
                <w:b/>
                <w:sz w:val="22"/>
                <w:szCs w:val="22"/>
              </w:rPr>
              <w:t>Numerator construction</w:t>
            </w:r>
          </w:p>
        </w:tc>
        <w:tc>
          <w:tcPr>
            <w:tcW w:w="3952" w:type="dxa"/>
          </w:tcPr>
          <w:p w14:paraId="67F22C75" w14:textId="77777777" w:rsidR="003507B5" w:rsidRPr="00635805" w:rsidRDefault="003507B5" w:rsidP="00EA67D9">
            <w:pPr>
              <w:rPr>
                <w:rFonts w:ascii="Arial" w:hAnsi="Arial" w:cs="Arial"/>
                <w:b/>
                <w:sz w:val="22"/>
                <w:szCs w:val="22"/>
              </w:rPr>
            </w:pPr>
            <w:r w:rsidRPr="00635805">
              <w:rPr>
                <w:rFonts w:ascii="Arial" w:hAnsi="Arial" w:cs="Arial"/>
                <w:b/>
                <w:sz w:val="22"/>
                <w:szCs w:val="22"/>
              </w:rPr>
              <w:t>Numerator notes</w:t>
            </w:r>
          </w:p>
        </w:tc>
        <w:tc>
          <w:tcPr>
            <w:tcW w:w="3782" w:type="dxa"/>
          </w:tcPr>
          <w:p w14:paraId="50A0659C" w14:textId="77777777" w:rsidR="003507B5" w:rsidRPr="00635805" w:rsidRDefault="003507B5" w:rsidP="00EA67D9">
            <w:pPr>
              <w:rPr>
                <w:rFonts w:ascii="Arial" w:hAnsi="Arial" w:cs="Arial"/>
                <w:b/>
                <w:sz w:val="22"/>
                <w:szCs w:val="22"/>
              </w:rPr>
            </w:pPr>
            <w:r w:rsidRPr="00635805">
              <w:rPr>
                <w:rFonts w:ascii="Arial" w:hAnsi="Arial" w:cs="Arial"/>
                <w:b/>
                <w:sz w:val="22"/>
                <w:szCs w:val="22"/>
              </w:rPr>
              <w:t>Denominator</w:t>
            </w:r>
          </w:p>
        </w:tc>
      </w:tr>
      <w:tr w:rsidR="003507B5" w:rsidRPr="00635805" w14:paraId="28EC4387" w14:textId="77777777" w:rsidTr="00693AE4">
        <w:trPr>
          <w:trHeight w:val="1425"/>
        </w:trPr>
        <w:tc>
          <w:tcPr>
            <w:tcW w:w="2062" w:type="dxa"/>
          </w:tcPr>
          <w:p w14:paraId="6DBBB75C" w14:textId="77777777" w:rsidR="003507B5" w:rsidRPr="00635805" w:rsidRDefault="003507B5" w:rsidP="00EA67D9">
            <w:pPr>
              <w:rPr>
                <w:rFonts w:ascii="Arial" w:hAnsi="Arial" w:cs="Arial"/>
                <w:sz w:val="22"/>
                <w:szCs w:val="22"/>
              </w:rPr>
            </w:pPr>
            <w:r w:rsidRPr="00635805">
              <w:rPr>
                <w:rFonts w:ascii="Arial" w:hAnsi="Arial" w:cs="Arial"/>
                <w:sz w:val="22"/>
                <w:szCs w:val="22"/>
              </w:rPr>
              <w:t>5.2i Incidence of healthcare associated infections - MRSA</w:t>
            </w:r>
          </w:p>
        </w:tc>
        <w:tc>
          <w:tcPr>
            <w:tcW w:w="2130" w:type="dxa"/>
          </w:tcPr>
          <w:p w14:paraId="557636FC"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Currently published on HPA website as counts on a monthly, quarterly and annual basis for all acute and </w:t>
            </w:r>
            <w:r w:rsidRPr="00635805">
              <w:rPr>
                <w:rFonts w:ascii="Arial" w:hAnsi="Arial" w:cs="Arial"/>
                <w:sz w:val="22"/>
                <w:szCs w:val="22"/>
              </w:rPr>
              <w:lastRenderedPageBreak/>
              <w:t xml:space="preserve">primary care organisations.  </w:t>
            </w:r>
          </w:p>
        </w:tc>
        <w:tc>
          <w:tcPr>
            <w:tcW w:w="2114" w:type="dxa"/>
          </w:tcPr>
          <w:p w14:paraId="33285769"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 xml:space="preserve">Count of all MRSA infections identified two days after admission, where the patient specimen location is ‘acute’ (or null), </w:t>
            </w:r>
            <w:r w:rsidRPr="00635805">
              <w:rPr>
                <w:rFonts w:ascii="Arial" w:hAnsi="Arial" w:cs="Arial"/>
                <w:sz w:val="22"/>
                <w:szCs w:val="22"/>
              </w:rPr>
              <w:lastRenderedPageBreak/>
              <w:t xml:space="preserve">and patient location is ‘In-patient’, ‘Day patient’, ‘Emergency assessment’ (or is </w:t>
            </w:r>
            <w:r w:rsidRPr="00635805">
              <w:rPr>
                <w:rFonts w:ascii="Arial" w:hAnsi="Arial" w:cs="Arial"/>
                <w:i/>
                <w:sz w:val="22"/>
                <w:szCs w:val="22"/>
              </w:rPr>
              <w:t>null</w:t>
            </w:r>
            <w:r w:rsidRPr="00635805">
              <w:rPr>
                <w:rFonts w:ascii="Arial" w:hAnsi="Arial" w:cs="Arial"/>
                <w:sz w:val="22"/>
                <w:szCs w:val="22"/>
              </w:rPr>
              <w:t>)</w:t>
            </w:r>
          </w:p>
          <w:p w14:paraId="2DAE2645" w14:textId="77777777" w:rsidR="003507B5" w:rsidRPr="00635805" w:rsidRDefault="003507B5" w:rsidP="00EA67D9">
            <w:pPr>
              <w:rPr>
                <w:rFonts w:ascii="Arial" w:hAnsi="Arial" w:cs="Arial"/>
                <w:sz w:val="22"/>
                <w:szCs w:val="22"/>
              </w:rPr>
            </w:pPr>
          </w:p>
        </w:tc>
        <w:tc>
          <w:tcPr>
            <w:tcW w:w="3952" w:type="dxa"/>
          </w:tcPr>
          <w:p w14:paraId="0CFEF7B7"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These data should not be used as the basis for decisions on the clinical effectiveness of interventions in individual NHS organisations without further investigations</w:t>
            </w:r>
          </w:p>
        </w:tc>
        <w:tc>
          <w:tcPr>
            <w:tcW w:w="3782" w:type="dxa"/>
          </w:tcPr>
          <w:p w14:paraId="2C71E85F"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Patient bed day denominators are calculated using the average daily ‘Total (occupied)’ bed data from the KH03 dataset.  </w:t>
            </w:r>
            <w:r w:rsidRPr="00635805">
              <w:rPr>
                <w:rFonts w:ascii="Arial" w:hAnsi="Arial" w:cs="Arial"/>
                <w:sz w:val="22"/>
                <w:szCs w:val="22"/>
                <w:lang w:val="en"/>
              </w:rPr>
              <w:t xml:space="preserve">Figures are now submitted quarterly on form KH03 by each NHS provider and provide a summary across all hospital sites </w:t>
            </w:r>
            <w:r w:rsidRPr="00635805">
              <w:rPr>
                <w:rFonts w:ascii="Arial" w:hAnsi="Arial" w:cs="Arial"/>
                <w:sz w:val="22"/>
                <w:szCs w:val="22"/>
                <w:lang w:val="en"/>
              </w:rPr>
              <w:lastRenderedPageBreak/>
              <w:t>within the Trust or PCT.</w:t>
            </w:r>
            <w:r w:rsidRPr="00635805">
              <w:rPr>
                <w:rFonts w:ascii="Arial" w:hAnsi="Arial" w:cs="Arial"/>
                <w:sz w:val="22"/>
                <w:szCs w:val="22"/>
              </w:rPr>
              <w:t xml:space="preserve"> Patients requiring critical care are excluded as they are captured in a bi-annual census. Occupation of beds by well babies are also excluded.</w:t>
            </w:r>
          </w:p>
        </w:tc>
      </w:tr>
      <w:tr w:rsidR="00693AE4" w:rsidRPr="00635805" w14:paraId="4585DE51" w14:textId="77777777" w:rsidTr="00693AE4">
        <w:trPr>
          <w:trHeight w:val="1785"/>
        </w:trPr>
        <w:tc>
          <w:tcPr>
            <w:tcW w:w="2062" w:type="dxa"/>
          </w:tcPr>
          <w:p w14:paraId="0AE762AB" w14:textId="77777777" w:rsidR="00693AE4" w:rsidRPr="00635805" w:rsidRDefault="00693AE4" w:rsidP="00693AE4">
            <w:pPr>
              <w:rPr>
                <w:rFonts w:ascii="Arial" w:hAnsi="Arial" w:cs="Arial"/>
                <w:sz w:val="22"/>
                <w:szCs w:val="22"/>
              </w:rPr>
            </w:pPr>
            <w:r w:rsidRPr="00635805">
              <w:rPr>
                <w:rFonts w:ascii="Arial" w:hAnsi="Arial" w:cs="Arial"/>
                <w:sz w:val="22"/>
                <w:szCs w:val="22"/>
              </w:rPr>
              <w:lastRenderedPageBreak/>
              <w:t xml:space="preserve">5.2ii Incidence of healthcare associated infections – </w:t>
            </w:r>
            <w:r w:rsidRPr="00635805">
              <w:rPr>
                <w:rFonts w:ascii="Arial" w:hAnsi="Arial" w:cs="Arial"/>
                <w:i/>
                <w:sz w:val="22"/>
                <w:szCs w:val="22"/>
              </w:rPr>
              <w:t>C difficile</w:t>
            </w:r>
          </w:p>
        </w:tc>
        <w:tc>
          <w:tcPr>
            <w:tcW w:w="2130" w:type="dxa"/>
          </w:tcPr>
          <w:p w14:paraId="69C0FEAE"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Currently published on HPA website as counts on a monthly, quarterly and annual basis for all acute and primary care organisations.  </w:t>
            </w:r>
          </w:p>
        </w:tc>
        <w:tc>
          <w:tcPr>
            <w:tcW w:w="2114" w:type="dxa"/>
          </w:tcPr>
          <w:p w14:paraId="2BF73AC5"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Count of all C difficile infections identified three days after admission, where the patient specimen location is ‘acute’ (or null), and patient location is ‘In-patient’, ‘Day patient’, ‘Emergency assessment’ (or is </w:t>
            </w:r>
            <w:r w:rsidRPr="00635805">
              <w:rPr>
                <w:rFonts w:ascii="Arial" w:hAnsi="Arial" w:cs="Arial"/>
                <w:i/>
                <w:sz w:val="22"/>
                <w:szCs w:val="22"/>
              </w:rPr>
              <w:t>null</w:t>
            </w:r>
            <w:r w:rsidRPr="00635805">
              <w:rPr>
                <w:rFonts w:ascii="Arial" w:hAnsi="Arial" w:cs="Arial"/>
                <w:sz w:val="22"/>
                <w:szCs w:val="22"/>
              </w:rPr>
              <w:t>)</w:t>
            </w:r>
          </w:p>
          <w:p w14:paraId="46965E13"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 </w:t>
            </w:r>
          </w:p>
        </w:tc>
        <w:tc>
          <w:tcPr>
            <w:tcW w:w="3952" w:type="dxa"/>
          </w:tcPr>
          <w:p w14:paraId="11A3D5D3" w14:textId="77777777" w:rsidR="00693AE4" w:rsidRPr="00635805" w:rsidRDefault="00693AE4" w:rsidP="00693AE4">
            <w:pPr>
              <w:rPr>
                <w:rFonts w:ascii="Arial" w:hAnsi="Arial" w:cs="Arial"/>
                <w:sz w:val="22"/>
                <w:szCs w:val="22"/>
              </w:rPr>
            </w:pPr>
            <w:r w:rsidRPr="00635805">
              <w:rPr>
                <w:rFonts w:ascii="Arial" w:hAnsi="Arial" w:cs="Arial"/>
                <w:sz w:val="22"/>
                <w:szCs w:val="22"/>
              </w:rPr>
              <w:t>These data should not be used as the basis for decisions on the clinical effectiveness of interventions in individual NHS organisations without further investigations</w:t>
            </w:r>
          </w:p>
        </w:tc>
        <w:tc>
          <w:tcPr>
            <w:tcW w:w="3782" w:type="dxa"/>
          </w:tcPr>
          <w:p w14:paraId="554EA7BD" w14:textId="0BE4A4B6" w:rsidR="00693AE4" w:rsidRPr="00635805" w:rsidRDefault="00693AE4" w:rsidP="00693AE4">
            <w:pPr>
              <w:rPr>
                <w:rFonts w:ascii="Arial" w:hAnsi="Arial" w:cs="Arial"/>
                <w:sz w:val="22"/>
                <w:szCs w:val="22"/>
              </w:rPr>
            </w:pPr>
            <w:r w:rsidRPr="00635805">
              <w:rPr>
                <w:rFonts w:ascii="Arial" w:hAnsi="Arial" w:cs="Arial"/>
                <w:sz w:val="22"/>
                <w:szCs w:val="22"/>
              </w:rPr>
              <w:t xml:space="preserve">Patient bed day denominators are calculated using the average daily ‘Total (occupied)’ bed data from the KH03 dataset.  </w:t>
            </w:r>
            <w:r w:rsidRPr="00635805">
              <w:rPr>
                <w:rFonts w:ascii="Arial" w:hAnsi="Arial" w:cs="Arial"/>
                <w:sz w:val="22"/>
                <w:szCs w:val="22"/>
                <w:lang w:val="en"/>
              </w:rPr>
              <w:t>Figures are now submitted quarterly on form KH03 by each NHS provider and provide a summary across all hospital sites within the Trust or PCT.</w:t>
            </w:r>
            <w:r w:rsidRPr="00635805">
              <w:rPr>
                <w:rFonts w:ascii="Arial" w:hAnsi="Arial" w:cs="Arial"/>
                <w:sz w:val="22"/>
                <w:szCs w:val="22"/>
              </w:rPr>
              <w:t xml:space="preserve"> Patients requiring critical care are excluded as they are captured in a bi-annual census. Occupation of beds by well babies are also excluded.</w:t>
            </w:r>
          </w:p>
        </w:tc>
      </w:tr>
    </w:tbl>
    <w:p w14:paraId="6768AFB1" w14:textId="77777777" w:rsidR="00693AE4" w:rsidRDefault="00693AE4">
      <w:r>
        <w:br w:type="page"/>
      </w:r>
    </w:p>
    <w:tbl>
      <w:tblPr>
        <w:tblStyle w:val="TableGrid1"/>
        <w:tblW w:w="14040" w:type="dxa"/>
        <w:tblLook w:val="0000" w:firstRow="0" w:lastRow="0" w:firstColumn="0" w:lastColumn="0" w:noHBand="0" w:noVBand="0"/>
      </w:tblPr>
      <w:tblGrid>
        <w:gridCol w:w="2062"/>
        <w:gridCol w:w="11978"/>
      </w:tblGrid>
      <w:tr w:rsidR="00693AE4" w:rsidRPr="00635805" w14:paraId="4E3C1ECA" w14:textId="77777777" w:rsidTr="00693AE4">
        <w:trPr>
          <w:trHeight w:val="826"/>
        </w:trPr>
        <w:tc>
          <w:tcPr>
            <w:tcW w:w="2062" w:type="dxa"/>
          </w:tcPr>
          <w:p w14:paraId="742D5D10" w14:textId="2B8BDE2A" w:rsidR="00693AE4" w:rsidRPr="00635805" w:rsidRDefault="00693AE4" w:rsidP="00693AE4">
            <w:pPr>
              <w:rPr>
                <w:rFonts w:ascii="Arial" w:hAnsi="Arial" w:cs="Arial"/>
                <w:b/>
                <w:sz w:val="22"/>
                <w:szCs w:val="22"/>
              </w:rPr>
            </w:pPr>
            <w:r w:rsidRPr="00635805">
              <w:rPr>
                <w:rFonts w:ascii="Arial" w:hAnsi="Arial" w:cs="Arial"/>
                <w:b/>
                <w:sz w:val="22"/>
                <w:szCs w:val="22"/>
              </w:rPr>
              <w:lastRenderedPageBreak/>
              <w:t>Recommendation 15</w:t>
            </w:r>
          </w:p>
        </w:tc>
        <w:tc>
          <w:tcPr>
            <w:tcW w:w="11978" w:type="dxa"/>
          </w:tcPr>
          <w:p w14:paraId="2FD6C3AE" w14:textId="77777777" w:rsidR="00693AE4" w:rsidRPr="00635805" w:rsidRDefault="00693AE4" w:rsidP="00693AE4">
            <w:pPr>
              <w:rPr>
                <w:rFonts w:ascii="Arial" w:hAnsi="Arial" w:cs="Arial"/>
                <w:sz w:val="22"/>
                <w:szCs w:val="22"/>
              </w:rPr>
            </w:pPr>
            <w:r w:rsidRPr="00635805">
              <w:rPr>
                <w:rFonts w:ascii="Arial" w:hAnsi="Arial" w:cs="Arial"/>
                <w:sz w:val="22"/>
                <w:szCs w:val="22"/>
              </w:rPr>
              <w:t xml:space="preserve">Review use of bed days as denominator and ability of KH03 to provide this (aggregate return?). </w:t>
            </w:r>
          </w:p>
          <w:p w14:paraId="0B581C23" w14:textId="5D1DBC8E" w:rsidR="00693AE4" w:rsidRPr="00635805" w:rsidRDefault="00693AE4" w:rsidP="00693AE4">
            <w:pPr>
              <w:rPr>
                <w:rFonts w:ascii="Arial" w:hAnsi="Arial" w:cs="Arial"/>
                <w:sz w:val="22"/>
                <w:szCs w:val="22"/>
              </w:rPr>
            </w:pPr>
            <w:r w:rsidRPr="00635805">
              <w:rPr>
                <w:rFonts w:ascii="Arial" w:hAnsi="Arial" w:cs="Arial"/>
                <w:sz w:val="22"/>
                <w:szCs w:val="22"/>
              </w:rPr>
              <w:t>Investigate suitability of SPC based on numbers or rates to see variation from expected. Report back to MRG and QIC.</w:t>
            </w:r>
          </w:p>
        </w:tc>
      </w:tr>
      <w:tr w:rsidR="00693AE4" w:rsidRPr="00635805" w14:paraId="49FDD2E8" w14:textId="77777777" w:rsidTr="00693AE4">
        <w:trPr>
          <w:trHeight w:val="826"/>
        </w:trPr>
        <w:tc>
          <w:tcPr>
            <w:tcW w:w="2062" w:type="dxa"/>
          </w:tcPr>
          <w:p w14:paraId="39E03EFE" w14:textId="77777777" w:rsidR="00693AE4" w:rsidRPr="00635805" w:rsidRDefault="00693AE4" w:rsidP="00693AE4">
            <w:pPr>
              <w:rPr>
                <w:rFonts w:ascii="Arial" w:hAnsi="Arial" w:cs="Arial"/>
                <w:b/>
                <w:sz w:val="22"/>
                <w:szCs w:val="22"/>
              </w:rPr>
            </w:pPr>
            <w:r w:rsidRPr="00635805">
              <w:rPr>
                <w:rFonts w:ascii="Arial" w:hAnsi="Arial" w:cs="Arial"/>
                <w:b/>
                <w:sz w:val="22"/>
                <w:szCs w:val="22"/>
              </w:rPr>
              <w:t>Update</w:t>
            </w:r>
          </w:p>
        </w:tc>
        <w:tc>
          <w:tcPr>
            <w:tcW w:w="11978" w:type="dxa"/>
          </w:tcPr>
          <w:p w14:paraId="6ADD61CD" w14:textId="77777777" w:rsidR="00693AE4" w:rsidRPr="00635805" w:rsidRDefault="00693AE4" w:rsidP="00693AE4">
            <w:pPr>
              <w:rPr>
                <w:rFonts w:ascii="Arial" w:hAnsi="Arial" w:cs="Arial"/>
                <w:sz w:val="22"/>
                <w:szCs w:val="22"/>
              </w:rPr>
            </w:pPr>
            <w:r w:rsidRPr="00635805">
              <w:rPr>
                <w:rFonts w:ascii="Arial" w:hAnsi="Arial" w:cs="Arial"/>
                <w:sz w:val="22"/>
                <w:szCs w:val="22"/>
              </w:rPr>
              <w:t>HPA has provided two spreadsheets of MRSA and C diff of total cases by population (they have provided the calculated data), which underlie a chart which is published quarterly in a bulletin.  However, the customer has requested the DH HCAI team are involved in these discussions, as they monitor trust rates based on bed days.</w:t>
            </w:r>
          </w:p>
        </w:tc>
      </w:tr>
      <w:tr w:rsidR="00693AE4" w:rsidRPr="00635805" w14:paraId="3D9E3BC9" w14:textId="77777777" w:rsidTr="00693AE4">
        <w:trPr>
          <w:trHeight w:val="490"/>
        </w:trPr>
        <w:tc>
          <w:tcPr>
            <w:tcW w:w="2062" w:type="dxa"/>
          </w:tcPr>
          <w:p w14:paraId="2990FB9A" w14:textId="77777777" w:rsidR="00693AE4" w:rsidRPr="00635805" w:rsidRDefault="00693AE4" w:rsidP="00693AE4">
            <w:pPr>
              <w:rPr>
                <w:rFonts w:ascii="Arial" w:hAnsi="Arial" w:cs="Arial"/>
                <w:b/>
                <w:sz w:val="22"/>
                <w:szCs w:val="22"/>
              </w:rPr>
            </w:pPr>
            <w:r w:rsidRPr="00635805">
              <w:rPr>
                <w:rFonts w:ascii="Arial" w:hAnsi="Arial" w:cs="Arial"/>
                <w:b/>
                <w:sz w:val="22"/>
                <w:szCs w:val="22"/>
              </w:rPr>
              <w:t>Recommendation 2011/43</w:t>
            </w:r>
          </w:p>
        </w:tc>
        <w:tc>
          <w:tcPr>
            <w:tcW w:w="11978" w:type="dxa"/>
          </w:tcPr>
          <w:p w14:paraId="3A111D4F" w14:textId="77777777" w:rsidR="00693AE4" w:rsidRPr="00635805" w:rsidRDefault="00693AE4" w:rsidP="00693AE4">
            <w:pPr>
              <w:rPr>
                <w:rFonts w:ascii="Arial" w:hAnsi="Arial" w:cs="Arial"/>
                <w:sz w:val="22"/>
                <w:szCs w:val="22"/>
              </w:rPr>
            </w:pPr>
            <w:r w:rsidRPr="00635805">
              <w:rPr>
                <w:rFonts w:ascii="Arial" w:hAnsi="Arial" w:cs="Arial"/>
                <w:sz w:val="22"/>
                <w:szCs w:val="22"/>
              </w:rPr>
              <w:t>DH HCAI team should be included in discussion. The HPA and DH approaches should be reviewed together. CIT to follow this up.</w:t>
            </w:r>
          </w:p>
        </w:tc>
      </w:tr>
      <w:tr w:rsidR="00693AE4" w:rsidRPr="00635805" w14:paraId="6EE79173" w14:textId="77777777" w:rsidTr="00693AE4">
        <w:trPr>
          <w:trHeight w:val="490"/>
        </w:trPr>
        <w:tc>
          <w:tcPr>
            <w:tcW w:w="2062" w:type="dxa"/>
          </w:tcPr>
          <w:p w14:paraId="7A6870EC" w14:textId="77777777" w:rsidR="00693AE4" w:rsidRPr="00635805" w:rsidRDefault="00693AE4" w:rsidP="00693AE4">
            <w:pPr>
              <w:rPr>
                <w:rFonts w:ascii="Arial" w:hAnsi="Arial" w:cs="Arial"/>
                <w:b/>
                <w:sz w:val="22"/>
                <w:szCs w:val="22"/>
              </w:rPr>
            </w:pPr>
            <w:r w:rsidRPr="00635805">
              <w:rPr>
                <w:rFonts w:ascii="Arial" w:hAnsi="Arial" w:cs="Arial"/>
                <w:b/>
                <w:sz w:val="22"/>
                <w:szCs w:val="22"/>
              </w:rPr>
              <w:t>Recommendation 2011/44</w:t>
            </w:r>
          </w:p>
        </w:tc>
        <w:tc>
          <w:tcPr>
            <w:tcW w:w="11978" w:type="dxa"/>
          </w:tcPr>
          <w:p w14:paraId="13C104F3" w14:textId="77777777" w:rsidR="00693AE4" w:rsidRPr="00635805" w:rsidRDefault="00693AE4" w:rsidP="00693AE4">
            <w:pPr>
              <w:rPr>
                <w:rFonts w:ascii="Arial" w:hAnsi="Arial" w:cs="Arial"/>
                <w:sz w:val="22"/>
                <w:szCs w:val="22"/>
              </w:rPr>
            </w:pPr>
            <w:r w:rsidRPr="00635805">
              <w:rPr>
                <w:rFonts w:ascii="Arial" w:hAnsi="Arial" w:cs="Arial"/>
                <w:sz w:val="22"/>
                <w:szCs w:val="22"/>
              </w:rPr>
              <w:t>Any mismatch between the numerator and denominator on the exclusion of patients requiring critical care should be investigated. This is to be considered in the review in recommendation 2011/43.</w:t>
            </w:r>
          </w:p>
        </w:tc>
      </w:tr>
    </w:tbl>
    <w:p w14:paraId="44C3EB4D" w14:textId="77777777" w:rsidR="003507B5" w:rsidRPr="00635805" w:rsidRDefault="003507B5">
      <w:pPr>
        <w:rPr>
          <w:rFonts w:ascii="Arial" w:hAnsi="Arial" w:cs="Arial"/>
          <w:sz w:val="22"/>
          <w:szCs w:val="22"/>
        </w:rPr>
      </w:pPr>
    </w:p>
    <w:tbl>
      <w:tblPr>
        <w:tblStyle w:val="TableGrid1"/>
        <w:tblW w:w="14174" w:type="dxa"/>
        <w:tblLook w:val="01E0" w:firstRow="1" w:lastRow="1" w:firstColumn="1" w:lastColumn="1" w:noHBand="0" w:noVBand="0"/>
      </w:tblPr>
      <w:tblGrid>
        <w:gridCol w:w="2628"/>
        <w:gridCol w:w="3060"/>
        <w:gridCol w:w="4320"/>
        <w:gridCol w:w="4166"/>
      </w:tblGrid>
      <w:tr w:rsidR="003507B5" w:rsidRPr="00635805" w14:paraId="4D10C237" w14:textId="77777777" w:rsidTr="00693AE4">
        <w:tc>
          <w:tcPr>
            <w:tcW w:w="2628" w:type="dxa"/>
          </w:tcPr>
          <w:p w14:paraId="2B26D2FF" w14:textId="77777777" w:rsidR="003507B5" w:rsidRPr="00635805" w:rsidRDefault="003507B5" w:rsidP="00EA67D9">
            <w:pPr>
              <w:rPr>
                <w:rFonts w:ascii="Arial" w:hAnsi="Arial" w:cs="Arial"/>
                <w:b/>
                <w:sz w:val="22"/>
                <w:szCs w:val="22"/>
              </w:rPr>
            </w:pPr>
            <w:r w:rsidRPr="00635805">
              <w:rPr>
                <w:rFonts w:ascii="Arial" w:hAnsi="Arial" w:cs="Arial"/>
                <w:b/>
                <w:sz w:val="22"/>
                <w:szCs w:val="22"/>
              </w:rPr>
              <w:t>Indicator</w:t>
            </w:r>
          </w:p>
        </w:tc>
        <w:tc>
          <w:tcPr>
            <w:tcW w:w="3060" w:type="dxa"/>
          </w:tcPr>
          <w:p w14:paraId="0B795B4E" w14:textId="77777777" w:rsidR="003507B5" w:rsidRPr="00635805" w:rsidRDefault="003507B5" w:rsidP="00EA67D9">
            <w:pPr>
              <w:rPr>
                <w:rFonts w:ascii="Arial" w:hAnsi="Arial" w:cs="Arial"/>
                <w:b/>
                <w:sz w:val="22"/>
                <w:szCs w:val="22"/>
              </w:rPr>
            </w:pPr>
            <w:r w:rsidRPr="00635805">
              <w:rPr>
                <w:rFonts w:ascii="Arial" w:hAnsi="Arial" w:cs="Arial"/>
                <w:b/>
                <w:sz w:val="22"/>
                <w:szCs w:val="22"/>
              </w:rPr>
              <w:t>Construction and data source</w:t>
            </w:r>
          </w:p>
        </w:tc>
        <w:tc>
          <w:tcPr>
            <w:tcW w:w="4320" w:type="dxa"/>
          </w:tcPr>
          <w:p w14:paraId="49B06A92" w14:textId="77777777" w:rsidR="003507B5" w:rsidRPr="00635805" w:rsidRDefault="003507B5" w:rsidP="00EA67D9">
            <w:pPr>
              <w:rPr>
                <w:rFonts w:ascii="Arial" w:hAnsi="Arial" w:cs="Arial"/>
                <w:b/>
                <w:sz w:val="22"/>
                <w:szCs w:val="22"/>
              </w:rPr>
            </w:pPr>
            <w:r w:rsidRPr="00635805">
              <w:rPr>
                <w:rFonts w:ascii="Arial" w:hAnsi="Arial"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4166" w:type="dxa"/>
          </w:tcPr>
          <w:p w14:paraId="0FF53577" w14:textId="77777777" w:rsidR="003507B5" w:rsidRPr="00635805" w:rsidRDefault="003507B5" w:rsidP="00EA67D9">
            <w:pPr>
              <w:rPr>
                <w:rFonts w:ascii="Arial" w:hAnsi="Arial" w:cs="Arial"/>
                <w:b/>
                <w:sz w:val="22"/>
                <w:szCs w:val="22"/>
              </w:rPr>
            </w:pPr>
            <w:r w:rsidRPr="00635805">
              <w:rPr>
                <w:rFonts w:ascii="Arial" w:hAnsi="Arial" w:cs="Arial"/>
                <w:b/>
                <w:sz w:val="22"/>
                <w:szCs w:val="22"/>
              </w:rPr>
              <w:t>Potential issues</w:t>
            </w:r>
          </w:p>
        </w:tc>
      </w:tr>
      <w:tr w:rsidR="003507B5" w:rsidRPr="00635805" w14:paraId="0F59A371" w14:textId="77777777" w:rsidTr="00693AE4">
        <w:trPr>
          <w:cnfStyle w:val="010000000000" w:firstRow="0" w:lastRow="1" w:firstColumn="0" w:lastColumn="0" w:oddVBand="0" w:evenVBand="0" w:oddHBand="0" w:evenHBand="0" w:firstRowFirstColumn="0" w:firstRowLastColumn="0" w:lastRowFirstColumn="0" w:lastRowLastColumn="0"/>
        </w:trPr>
        <w:tc>
          <w:tcPr>
            <w:tcW w:w="2628" w:type="dxa"/>
          </w:tcPr>
          <w:p w14:paraId="16F7835C" w14:textId="77777777" w:rsidR="003507B5" w:rsidRPr="00635805" w:rsidRDefault="003507B5" w:rsidP="00EA67D9">
            <w:pPr>
              <w:rPr>
                <w:rFonts w:ascii="Arial" w:hAnsi="Arial" w:cs="Arial"/>
                <w:sz w:val="22"/>
                <w:szCs w:val="22"/>
              </w:rPr>
            </w:pPr>
            <w:r w:rsidRPr="00635805">
              <w:rPr>
                <w:rFonts w:ascii="Arial" w:hAnsi="Arial" w:cs="Arial"/>
                <w:sz w:val="22"/>
                <w:szCs w:val="22"/>
              </w:rPr>
              <w:t>5.5 Admission of full-term babies to neonatal care</w:t>
            </w:r>
          </w:p>
        </w:tc>
        <w:tc>
          <w:tcPr>
            <w:tcW w:w="3060" w:type="dxa"/>
          </w:tcPr>
          <w:p w14:paraId="30772FEC"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Proportion of </w:t>
            </w:r>
            <w:proofErr w:type="gramStart"/>
            <w:r w:rsidRPr="00635805">
              <w:rPr>
                <w:rFonts w:ascii="Arial" w:hAnsi="Arial" w:cs="Arial"/>
                <w:sz w:val="22"/>
                <w:szCs w:val="22"/>
              </w:rPr>
              <w:t>full term</w:t>
            </w:r>
            <w:proofErr w:type="gramEnd"/>
            <w:r w:rsidRPr="00635805">
              <w:rPr>
                <w:rFonts w:ascii="Arial" w:hAnsi="Arial" w:cs="Arial"/>
                <w:sz w:val="22"/>
                <w:szCs w:val="22"/>
              </w:rPr>
              <w:t xml:space="preserve"> babies (gestation 37 weeks) admitted to hospital</w:t>
            </w:r>
          </w:p>
          <w:p w14:paraId="67763FDB" w14:textId="77777777" w:rsidR="003507B5" w:rsidRPr="00635805" w:rsidRDefault="003507B5" w:rsidP="00EA67D9">
            <w:pPr>
              <w:rPr>
                <w:rFonts w:ascii="Arial" w:hAnsi="Arial" w:cs="Arial"/>
                <w:sz w:val="22"/>
                <w:szCs w:val="22"/>
                <w:u w:val="single"/>
              </w:rPr>
            </w:pPr>
            <w:r w:rsidRPr="00635805">
              <w:rPr>
                <w:rFonts w:ascii="Arial" w:hAnsi="Arial" w:cs="Arial"/>
                <w:sz w:val="22"/>
                <w:szCs w:val="22"/>
                <w:u w:val="single"/>
              </w:rPr>
              <w:t>Numerator</w:t>
            </w:r>
          </w:p>
          <w:p w14:paraId="3E7CAD91"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Where length of gestation &gt;= 37 weeks, Episode type = 3,6, Episode Status = 3, Episode order = 1, Neonatal care = 1,2,3, </w:t>
            </w:r>
          </w:p>
          <w:p w14:paraId="501B7AED" w14:textId="77777777" w:rsidR="003507B5" w:rsidRPr="00635805" w:rsidRDefault="003507B5" w:rsidP="00EA67D9">
            <w:pPr>
              <w:rPr>
                <w:rFonts w:ascii="Arial" w:hAnsi="Arial" w:cs="Arial"/>
                <w:sz w:val="22"/>
                <w:szCs w:val="22"/>
              </w:rPr>
            </w:pPr>
          </w:p>
          <w:p w14:paraId="4947BB7A" w14:textId="77777777" w:rsidR="003507B5" w:rsidRPr="00635805" w:rsidRDefault="003507B5" w:rsidP="00EA67D9">
            <w:pPr>
              <w:rPr>
                <w:rFonts w:ascii="Arial" w:hAnsi="Arial" w:cs="Arial"/>
                <w:sz w:val="22"/>
                <w:szCs w:val="22"/>
                <w:u w:val="single"/>
              </w:rPr>
            </w:pPr>
            <w:r w:rsidRPr="00635805">
              <w:rPr>
                <w:rFonts w:ascii="Arial" w:hAnsi="Arial" w:cs="Arial"/>
                <w:sz w:val="22"/>
                <w:szCs w:val="22"/>
                <w:u w:val="single"/>
              </w:rPr>
              <w:t>Denominator</w:t>
            </w:r>
          </w:p>
          <w:p w14:paraId="5FF007F1" w14:textId="77777777" w:rsidR="003507B5" w:rsidRPr="00635805" w:rsidRDefault="003507B5" w:rsidP="00EA67D9">
            <w:pPr>
              <w:rPr>
                <w:rFonts w:ascii="Arial" w:hAnsi="Arial" w:cs="Arial"/>
                <w:sz w:val="22"/>
                <w:szCs w:val="22"/>
              </w:rPr>
            </w:pPr>
            <w:r w:rsidRPr="00635805">
              <w:rPr>
                <w:rFonts w:ascii="Arial" w:hAnsi="Arial" w:cs="Arial"/>
                <w:sz w:val="22"/>
                <w:szCs w:val="22"/>
              </w:rPr>
              <w:t>Collected from birth notification records</w:t>
            </w:r>
          </w:p>
        </w:tc>
        <w:tc>
          <w:tcPr>
            <w:tcW w:w="4320" w:type="dxa"/>
          </w:tcPr>
          <w:p w14:paraId="166D937A" w14:textId="77777777" w:rsidR="003507B5" w:rsidRPr="00635805" w:rsidRDefault="003507B5" w:rsidP="00EA67D9">
            <w:pPr>
              <w:rPr>
                <w:rFonts w:ascii="Arial" w:hAnsi="Arial" w:cs="Arial"/>
                <w:color w:val="808080"/>
                <w:sz w:val="22"/>
                <w:szCs w:val="22"/>
              </w:rPr>
            </w:pPr>
            <w:r w:rsidRPr="00635805">
              <w:rPr>
                <w:rFonts w:ascii="Arial" w:hAnsi="Arial" w:cs="Arial"/>
                <w:sz w:val="22"/>
                <w:szCs w:val="22"/>
              </w:rPr>
              <w:t xml:space="preserve">This outcome will help drive improvements in the quality of maternity services throughout the maternity care pathway (antenatal, intrapartum, postpartum). </w:t>
            </w:r>
          </w:p>
          <w:p w14:paraId="04BF6A85" w14:textId="77777777" w:rsidR="003507B5" w:rsidRPr="00635805" w:rsidRDefault="003507B5" w:rsidP="00EA67D9">
            <w:pPr>
              <w:autoSpaceDE w:val="0"/>
              <w:autoSpaceDN w:val="0"/>
              <w:adjustRightInd w:val="0"/>
              <w:spacing w:before="120" w:after="120"/>
              <w:rPr>
                <w:rFonts w:ascii="Arial" w:hAnsi="Arial" w:cs="Arial"/>
                <w:color w:val="000000"/>
                <w:sz w:val="22"/>
                <w:szCs w:val="22"/>
              </w:rPr>
            </w:pPr>
            <w:r w:rsidRPr="00635805">
              <w:rPr>
                <w:rFonts w:ascii="Arial" w:hAnsi="Arial" w:cs="Arial"/>
                <w:color w:val="000000"/>
                <w:sz w:val="22"/>
                <w:szCs w:val="22"/>
              </w:rPr>
              <w:t xml:space="preserve">Babies may be admitted to neonatal care for a variety of reasons.  Some may be </w:t>
            </w:r>
            <w:proofErr w:type="gramStart"/>
            <w:r w:rsidRPr="00635805">
              <w:rPr>
                <w:rFonts w:ascii="Arial" w:hAnsi="Arial" w:cs="Arial"/>
                <w:color w:val="000000"/>
                <w:sz w:val="22"/>
                <w:szCs w:val="22"/>
              </w:rPr>
              <w:t>unavoidable</w:t>
            </w:r>
            <w:proofErr w:type="gramEnd"/>
            <w:r w:rsidRPr="00635805">
              <w:rPr>
                <w:rFonts w:ascii="Arial" w:hAnsi="Arial" w:cs="Arial"/>
                <w:color w:val="000000"/>
                <w:sz w:val="22"/>
                <w:szCs w:val="22"/>
              </w:rPr>
              <w:t xml:space="preserve"> but others will reflect standards and quality of care and decision making resulting in failure to plan safe care. Confidential enquiries (CEMD and CESDI) have consistently found 50% of deaths associated with substandard care.  </w:t>
            </w:r>
          </w:p>
          <w:p w14:paraId="3E661076" w14:textId="77777777" w:rsidR="003507B5" w:rsidRPr="00635805" w:rsidRDefault="003507B5" w:rsidP="00EA67D9">
            <w:pPr>
              <w:autoSpaceDE w:val="0"/>
              <w:autoSpaceDN w:val="0"/>
              <w:adjustRightInd w:val="0"/>
              <w:spacing w:before="120" w:after="120"/>
              <w:rPr>
                <w:rFonts w:ascii="Arial" w:hAnsi="Arial" w:cs="Arial"/>
                <w:color w:val="000000"/>
                <w:sz w:val="22"/>
                <w:szCs w:val="22"/>
              </w:rPr>
            </w:pPr>
            <w:r w:rsidRPr="00635805">
              <w:rPr>
                <w:rFonts w:ascii="Arial" w:hAnsi="Arial" w:cs="Arial"/>
                <w:color w:val="000000"/>
                <w:sz w:val="22"/>
                <w:szCs w:val="22"/>
              </w:rPr>
              <w:t>Unexpected admission of a term baby to neonatal care may result from failure at many stages of the maternity pathway:</w:t>
            </w:r>
          </w:p>
          <w:p w14:paraId="6C9255C8" w14:textId="77777777" w:rsidR="003507B5" w:rsidRPr="00635805" w:rsidRDefault="003507B5" w:rsidP="00635805">
            <w:pPr>
              <w:numPr>
                <w:ilvl w:val="0"/>
                <w:numId w:val="6"/>
              </w:numPr>
              <w:tabs>
                <w:tab w:val="left" w:pos="720"/>
              </w:tabs>
              <w:autoSpaceDE w:val="0"/>
              <w:autoSpaceDN w:val="0"/>
              <w:adjustRightInd w:val="0"/>
              <w:spacing w:before="120" w:after="120"/>
              <w:rPr>
                <w:rFonts w:ascii="Arial" w:hAnsi="Arial" w:cs="Arial"/>
                <w:color w:val="000000"/>
                <w:sz w:val="22"/>
                <w:szCs w:val="22"/>
              </w:rPr>
            </w:pPr>
            <w:r w:rsidRPr="00635805">
              <w:rPr>
                <w:rFonts w:ascii="Arial" w:hAnsi="Arial" w:cs="Arial"/>
                <w:color w:val="000000"/>
                <w:sz w:val="22"/>
                <w:szCs w:val="22"/>
              </w:rPr>
              <w:t>Antenatal booking and plan of care (</w:t>
            </w:r>
            <w:r w:rsidR="008B7252" w:rsidRPr="00635805">
              <w:rPr>
                <w:rFonts w:ascii="Arial" w:hAnsi="Arial" w:cs="Arial"/>
                <w:color w:val="000000"/>
                <w:sz w:val="22"/>
                <w:szCs w:val="22"/>
              </w:rPr>
              <w:t>e.g.</w:t>
            </w:r>
            <w:r w:rsidRPr="00635805">
              <w:rPr>
                <w:rFonts w:ascii="Arial" w:hAnsi="Arial" w:cs="Arial"/>
                <w:color w:val="000000"/>
                <w:sz w:val="22"/>
                <w:szCs w:val="22"/>
              </w:rPr>
              <w:t xml:space="preserve"> failure to recognise risk of preterm birth, a safety </w:t>
            </w:r>
            <w:r w:rsidRPr="00635805">
              <w:rPr>
                <w:rFonts w:ascii="Arial" w:hAnsi="Arial" w:cs="Arial"/>
                <w:color w:val="000000"/>
                <w:sz w:val="22"/>
                <w:szCs w:val="22"/>
              </w:rPr>
              <w:lastRenderedPageBreak/>
              <w:t>issue if inappropriate place of birth was chosen.)</w:t>
            </w:r>
          </w:p>
          <w:p w14:paraId="44F1CE78" w14:textId="77777777" w:rsidR="003507B5" w:rsidRPr="00635805" w:rsidRDefault="003507B5" w:rsidP="00635805">
            <w:pPr>
              <w:numPr>
                <w:ilvl w:val="0"/>
                <w:numId w:val="6"/>
              </w:numPr>
              <w:tabs>
                <w:tab w:val="left" w:pos="720"/>
              </w:tabs>
              <w:autoSpaceDE w:val="0"/>
              <w:autoSpaceDN w:val="0"/>
              <w:adjustRightInd w:val="0"/>
              <w:spacing w:before="120" w:after="120"/>
              <w:rPr>
                <w:rFonts w:ascii="Arial" w:hAnsi="Arial" w:cs="Arial"/>
                <w:color w:val="000000"/>
                <w:sz w:val="22"/>
                <w:szCs w:val="22"/>
              </w:rPr>
            </w:pPr>
            <w:r w:rsidRPr="00635805">
              <w:rPr>
                <w:rFonts w:ascii="Arial" w:hAnsi="Arial" w:cs="Arial"/>
                <w:color w:val="000000"/>
                <w:sz w:val="22"/>
                <w:szCs w:val="22"/>
              </w:rPr>
              <w:t>Quality of antenatal care (</w:t>
            </w:r>
            <w:r w:rsidR="008B7252" w:rsidRPr="00635805">
              <w:rPr>
                <w:rFonts w:ascii="Arial" w:hAnsi="Arial" w:cs="Arial"/>
                <w:color w:val="000000"/>
                <w:sz w:val="22"/>
                <w:szCs w:val="22"/>
              </w:rPr>
              <w:t>e.g.</w:t>
            </w:r>
            <w:r w:rsidRPr="00635805">
              <w:rPr>
                <w:rFonts w:ascii="Arial" w:hAnsi="Arial" w:cs="Arial"/>
                <w:color w:val="000000"/>
                <w:sz w:val="22"/>
                <w:szCs w:val="22"/>
              </w:rPr>
              <w:t xml:space="preserve"> failure to detect intrauterine growth restriction, a safety issue if resulting in failure to investigate or intervene or inadequate monitoring in labour)</w:t>
            </w:r>
          </w:p>
          <w:p w14:paraId="0B8AB254" w14:textId="77777777" w:rsidR="003507B5" w:rsidRPr="00635805" w:rsidRDefault="003507B5" w:rsidP="00635805">
            <w:pPr>
              <w:numPr>
                <w:ilvl w:val="0"/>
                <w:numId w:val="6"/>
              </w:numPr>
              <w:tabs>
                <w:tab w:val="left" w:pos="720"/>
              </w:tabs>
              <w:autoSpaceDE w:val="0"/>
              <w:autoSpaceDN w:val="0"/>
              <w:adjustRightInd w:val="0"/>
              <w:spacing w:before="120" w:after="120"/>
              <w:rPr>
                <w:rFonts w:ascii="Arial" w:hAnsi="Arial" w:cs="Arial"/>
                <w:color w:val="000000"/>
                <w:sz w:val="22"/>
                <w:szCs w:val="22"/>
              </w:rPr>
            </w:pPr>
            <w:r w:rsidRPr="00635805">
              <w:rPr>
                <w:rFonts w:ascii="Arial" w:hAnsi="Arial" w:cs="Arial"/>
                <w:color w:val="000000"/>
                <w:sz w:val="22"/>
                <w:szCs w:val="22"/>
              </w:rPr>
              <w:t>Safety of care in labour (</w:t>
            </w:r>
            <w:r w:rsidR="008B7252" w:rsidRPr="00635805">
              <w:rPr>
                <w:rFonts w:ascii="Arial" w:hAnsi="Arial" w:cs="Arial"/>
                <w:color w:val="000000"/>
                <w:sz w:val="22"/>
                <w:szCs w:val="22"/>
              </w:rPr>
              <w:t>e.g.</w:t>
            </w:r>
            <w:r w:rsidRPr="00635805">
              <w:rPr>
                <w:rFonts w:ascii="Arial" w:hAnsi="Arial" w:cs="Arial"/>
                <w:color w:val="000000"/>
                <w:sz w:val="22"/>
                <w:szCs w:val="22"/>
              </w:rPr>
              <w:t xml:space="preserve"> competent fetal heart monitoring including interpretation of CTG, safe and appropriate use of Syntocinon to augment labour and avoid fetal hypoxia)</w:t>
            </w:r>
          </w:p>
          <w:p w14:paraId="62E80719" w14:textId="77777777" w:rsidR="003507B5" w:rsidRPr="00635805" w:rsidRDefault="003507B5" w:rsidP="00635805">
            <w:pPr>
              <w:numPr>
                <w:ilvl w:val="0"/>
                <w:numId w:val="6"/>
              </w:numPr>
              <w:tabs>
                <w:tab w:val="left" w:pos="720"/>
              </w:tabs>
              <w:autoSpaceDE w:val="0"/>
              <w:autoSpaceDN w:val="0"/>
              <w:adjustRightInd w:val="0"/>
              <w:spacing w:before="120" w:after="120"/>
              <w:rPr>
                <w:rFonts w:ascii="Arial" w:hAnsi="Arial" w:cs="Arial"/>
                <w:color w:val="000000"/>
                <w:sz w:val="22"/>
                <w:szCs w:val="22"/>
              </w:rPr>
            </w:pPr>
            <w:r w:rsidRPr="00635805">
              <w:rPr>
                <w:rFonts w:ascii="Arial" w:hAnsi="Arial" w:cs="Arial"/>
                <w:color w:val="000000"/>
                <w:sz w:val="22"/>
                <w:szCs w:val="22"/>
              </w:rPr>
              <w:t>Inappropriate planning of elective caesarean section before 39 weeks (increasing the risk of respiratory distress)</w:t>
            </w:r>
          </w:p>
          <w:p w14:paraId="7A6527F7" w14:textId="77777777" w:rsidR="003507B5" w:rsidRPr="00635805" w:rsidRDefault="003507B5" w:rsidP="00EA67D9">
            <w:pPr>
              <w:rPr>
                <w:rFonts w:ascii="Arial" w:hAnsi="Arial" w:cs="Arial"/>
                <w:sz w:val="22"/>
                <w:szCs w:val="22"/>
              </w:rPr>
            </w:pPr>
            <w:r w:rsidRPr="00635805">
              <w:rPr>
                <w:rFonts w:ascii="Arial" w:hAnsi="Arial" w:cs="Arial"/>
                <w:color w:val="000000"/>
                <w:sz w:val="22"/>
                <w:szCs w:val="22"/>
              </w:rPr>
              <w:t>Failure to ensure safe care through the presence of an experienced midwife (shift co-ordinator) for each shift on the labour ward and to ensure there is a sufficiently experienced obstetrician immediately available to attend all complicated births and increase the safety for mother and baby.</w:t>
            </w:r>
          </w:p>
        </w:tc>
        <w:tc>
          <w:tcPr>
            <w:cnfStyle w:val="000100000000" w:firstRow="0" w:lastRow="0" w:firstColumn="0" w:lastColumn="1" w:oddVBand="0" w:evenVBand="0" w:oddHBand="0" w:evenHBand="0" w:firstRowFirstColumn="0" w:firstRowLastColumn="0" w:lastRowFirstColumn="0" w:lastRowLastColumn="0"/>
            <w:tcW w:w="4166" w:type="dxa"/>
          </w:tcPr>
          <w:p w14:paraId="15BB1F6D"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 xml:space="preserve">Pending further discussion with HES and DH statistician, this indicator seems straightforward to produce.  </w:t>
            </w:r>
          </w:p>
          <w:p w14:paraId="46B15344" w14:textId="77777777" w:rsidR="003507B5" w:rsidRPr="00635805" w:rsidRDefault="003507B5" w:rsidP="00EA67D9">
            <w:pPr>
              <w:rPr>
                <w:rFonts w:ascii="Arial" w:hAnsi="Arial" w:cs="Arial"/>
                <w:sz w:val="22"/>
                <w:szCs w:val="22"/>
              </w:rPr>
            </w:pPr>
          </w:p>
          <w:p w14:paraId="1BD43A29"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As stated in the rationale, the indicator will include admissions which were not avoidable or as a result of poor care.  </w:t>
            </w:r>
          </w:p>
          <w:p w14:paraId="37C8044C"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This measure will be used to measure orgs/areas against themselves over time, which will show where the proportion of admissions changes from the baseline time </w:t>
            </w:r>
            <w:r w:rsidR="008B7252" w:rsidRPr="00635805">
              <w:rPr>
                <w:rFonts w:ascii="Arial" w:hAnsi="Arial" w:cs="Arial"/>
                <w:sz w:val="22"/>
                <w:szCs w:val="22"/>
              </w:rPr>
              <w:t>period but</w:t>
            </w:r>
            <w:r w:rsidRPr="00635805">
              <w:rPr>
                <w:rFonts w:ascii="Arial" w:hAnsi="Arial" w:cs="Arial"/>
                <w:sz w:val="22"/>
                <w:szCs w:val="22"/>
              </w:rPr>
              <w:t xml:space="preserve"> does not set a mechanism to help identify orgs / areas that require improvement in this area of patient care.  </w:t>
            </w:r>
          </w:p>
        </w:tc>
      </w:tr>
    </w:tbl>
    <w:p w14:paraId="5F22B703" w14:textId="77777777" w:rsidR="00693AE4" w:rsidRDefault="00693AE4">
      <w:r>
        <w:lastRenderedPageBreak/>
        <w:br w:type="page"/>
      </w:r>
    </w:p>
    <w:tbl>
      <w:tblPr>
        <w:tblStyle w:val="TableGrid1"/>
        <w:tblW w:w="14174" w:type="dxa"/>
        <w:tblLook w:val="01E0" w:firstRow="1" w:lastRow="1" w:firstColumn="1" w:lastColumn="1" w:noHBand="0" w:noVBand="0"/>
      </w:tblPr>
      <w:tblGrid>
        <w:gridCol w:w="3168"/>
        <w:gridCol w:w="11006"/>
      </w:tblGrid>
      <w:tr w:rsidR="00693AE4" w:rsidRPr="00635805" w14:paraId="7641B929" w14:textId="77777777" w:rsidTr="00693AE4">
        <w:tc>
          <w:tcPr>
            <w:tcW w:w="3168" w:type="dxa"/>
          </w:tcPr>
          <w:p w14:paraId="33C7DE66" w14:textId="2F1C08D3" w:rsidR="00693AE4" w:rsidRPr="00635805" w:rsidRDefault="00693AE4" w:rsidP="00693AE4">
            <w:pPr>
              <w:rPr>
                <w:rFonts w:ascii="Arial" w:hAnsi="Arial" w:cs="Arial"/>
                <w:b/>
                <w:sz w:val="22"/>
                <w:szCs w:val="22"/>
              </w:rPr>
            </w:pPr>
            <w:r w:rsidRPr="00635805">
              <w:rPr>
                <w:rFonts w:ascii="Arial" w:hAnsi="Arial" w:cs="Arial"/>
                <w:b/>
                <w:sz w:val="22"/>
                <w:szCs w:val="22"/>
              </w:rPr>
              <w:lastRenderedPageBreak/>
              <w:t>Recommendation 2011/22</w:t>
            </w:r>
          </w:p>
        </w:tc>
        <w:tc>
          <w:tcPr>
            <w:cnfStyle w:val="000100000000" w:firstRow="0" w:lastRow="0" w:firstColumn="0" w:lastColumn="1" w:oddVBand="0" w:evenVBand="0" w:oddHBand="0" w:evenHBand="0" w:firstRowFirstColumn="0" w:firstRowLastColumn="0" w:lastRowFirstColumn="0" w:lastRowLastColumn="0"/>
            <w:tcW w:w="11006" w:type="dxa"/>
          </w:tcPr>
          <w:p w14:paraId="15ABAE13" w14:textId="618B46DD" w:rsidR="00693AE4" w:rsidRPr="00635805" w:rsidRDefault="00693AE4" w:rsidP="00693AE4">
            <w:pPr>
              <w:tabs>
                <w:tab w:val="left" w:pos="807"/>
              </w:tabs>
              <w:rPr>
                <w:rFonts w:ascii="Arial" w:hAnsi="Arial" w:cs="Arial"/>
                <w:sz w:val="22"/>
                <w:szCs w:val="22"/>
              </w:rPr>
            </w:pPr>
            <w:r w:rsidRPr="00635805">
              <w:rPr>
                <w:rFonts w:ascii="Arial" w:hAnsi="Arial" w:cs="Arial"/>
                <w:sz w:val="22"/>
                <w:szCs w:val="22"/>
              </w:rPr>
              <w:t>HES data has been proposed for use although other sources have been suggested. Duplicates are potentially a problem with HES. An alternative source suggested is that used by Imperial College London which is apparently better on duplicates. Information Governance clarification will be needed on alternate sources. IC to investigate and update MRG on possibilities if necessary.</w:t>
            </w:r>
          </w:p>
        </w:tc>
      </w:tr>
      <w:tr w:rsidR="00693AE4" w:rsidRPr="00635805" w14:paraId="7EF7CFBC" w14:textId="77777777" w:rsidTr="00693AE4">
        <w:tc>
          <w:tcPr>
            <w:tcW w:w="3168" w:type="dxa"/>
          </w:tcPr>
          <w:p w14:paraId="175BE054" w14:textId="77777777" w:rsidR="00693AE4" w:rsidRPr="00635805" w:rsidRDefault="00693AE4" w:rsidP="00693AE4">
            <w:pPr>
              <w:rPr>
                <w:rFonts w:ascii="Arial" w:hAnsi="Arial" w:cs="Arial"/>
                <w:b/>
                <w:sz w:val="22"/>
                <w:szCs w:val="22"/>
              </w:rPr>
            </w:pPr>
            <w:r w:rsidRPr="00635805">
              <w:rPr>
                <w:rFonts w:ascii="Arial" w:hAnsi="Arial" w:cs="Arial"/>
                <w:b/>
                <w:sz w:val="22"/>
                <w:szCs w:val="22"/>
              </w:rPr>
              <w:t>Recommendation 2011/23</w:t>
            </w:r>
          </w:p>
        </w:tc>
        <w:tc>
          <w:tcPr>
            <w:cnfStyle w:val="000100000000" w:firstRow="0" w:lastRow="0" w:firstColumn="0" w:lastColumn="1" w:oddVBand="0" w:evenVBand="0" w:oddHBand="0" w:evenHBand="0" w:firstRowFirstColumn="0" w:firstRowLastColumn="0" w:lastRowFirstColumn="0" w:lastRowLastColumn="0"/>
            <w:tcW w:w="11006" w:type="dxa"/>
          </w:tcPr>
          <w:p w14:paraId="3AB9A4E6" w14:textId="77777777" w:rsidR="00693AE4" w:rsidRPr="00635805" w:rsidRDefault="00693AE4" w:rsidP="00693AE4">
            <w:pPr>
              <w:tabs>
                <w:tab w:val="left" w:pos="807"/>
              </w:tabs>
              <w:rPr>
                <w:rFonts w:ascii="Arial" w:hAnsi="Arial" w:cs="Arial"/>
                <w:sz w:val="22"/>
                <w:szCs w:val="22"/>
              </w:rPr>
            </w:pPr>
            <w:r w:rsidRPr="00635805">
              <w:rPr>
                <w:rFonts w:ascii="Arial" w:hAnsi="Arial" w:cs="Arial"/>
                <w:sz w:val="22"/>
                <w:szCs w:val="22"/>
              </w:rPr>
              <w:t xml:space="preserve">The denominator needs to be more specific, e.g. </w:t>
            </w:r>
            <w:proofErr w:type="gramStart"/>
            <w:r w:rsidRPr="00635805">
              <w:rPr>
                <w:rFonts w:ascii="Arial" w:hAnsi="Arial" w:cs="Arial"/>
                <w:sz w:val="22"/>
                <w:szCs w:val="22"/>
              </w:rPr>
              <w:t>full term</w:t>
            </w:r>
            <w:proofErr w:type="gramEnd"/>
            <w:r w:rsidRPr="00635805">
              <w:rPr>
                <w:rFonts w:ascii="Arial" w:hAnsi="Arial" w:cs="Arial"/>
                <w:sz w:val="22"/>
                <w:szCs w:val="22"/>
              </w:rPr>
              <w:t xml:space="preserve"> births. The source needs clarifying: HES won’t cover all births and other sources will have their limitations. DH to advise on definition.</w:t>
            </w:r>
          </w:p>
        </w:tc>
      </w:tr>
      <w:tr w:rsidR="00693AE4" w:rsidRPr="00635805" w14:paraId="1156F3D9" w14:textId="77777777" w:rsidTr="00693AE4">
        <w:tc>
          <w:tcPr>
            <w:tcW w:w="3168" w:type="dxa"/>
          </w:tcPr>
          <w:p w14:paraId="03E96ABE" w14:textId="77777777" w:rsidR="00693AE4" w:rsidRPr="00635805" w:rsidRDefault="00693AE4" w:rsidP="00693AE4">
            <w:pPr>
              <w:rPr>
                <w:rFonts w:ascii="Arial" w:hAnsi="Arial" w:cs="Arial"/>
                <w:b/>
                <w:sz w:val="22"/>
                <w:szCs w:val="22"/>
              </w:rPr>
            </w:pPr>
            <w:r w:rsidRPr="00635805">
              <w:rPr>
                <w:rFonts w:ascii="Arial" w:hAnsi="Arial" w:cs="Arial"/>
                <w:b/>
                <w:sz w:val="22"/>
                <w:szCs w:val="22"/>
              </w:rPr>
              <w:t>Recommendation 2011/24</w:t>
            </w:r>
          </w:p>
        </w:tc>
        <w:tc>
          <w:tcPr>
            <w:cnfStyle w:val="000100000000" w:firstRow="0" w:lastRow="0" w:firstColumn="0" w:lastColumn="1" w:oddVBand="0" w:evenVBand="0" w:oddHBand="0" w:evenHBand="0" w:firstRowFirstColumn="0" w:firstRowLastColumn="0" w:lastRowFirstColumn="0" w:lastRowLastColumn="0"/>
            <w:tcW w:w="11006" w:type="dxa"/>
          </w:tcPr>
          <w:p w14:paraId="2CB0AFD9" w14:textId="77777777" w:rsidR="00693AE4" w:rsidRPr="00635805" w:rsidRDefault="00693AE4" w:rsidP="00693AE4">
            <w:pPr>
              <w:tabs>
                <w:tab w:val="left" w:pos="807"/>
              </w:tabs>
              <w:rPr>
                <w:rFonts w:ascii="Arial" w:hAnsi="Arial" w:cs="Arial"/>
                <w:sz w:val="22"/>
                <w:szCs w:val="22"/>
              </w:rPr>
            </w:pPr>
            <w:r w:rsidRPr="00635805">
              <w:rPr>
                <w:rFonts w:ascii="Arial" w:hAnsi="Arial" w:cs="Arial"/>
                <w:sz w:val="22"/>
                <w:szCs w:val="22"/>
              </w:rPr>
              <w:t>This indicator is currently a crude rate. Standardisation by deprivation would be appropriate if possible. The possibility should be investigated. DH invited to comment. Report back to MRG.</w:t>
            </w:r>
          </w:p>
        </w:tc>
      </w:tr>
      <w:tr w:rsidR="00693AE4" w:rsidRPr="00635805" w14:paraId="3A1769D7" w14:textId="77777777" w:rsidTr="00693AE4">
        <w:tc>
          <w:tcPr>
            <w:tcW w:w="3168" w:type="dxa"/>
          </w:tcPr>
          <w:p w14:paraId="4FD58168" w14:textId="77777777" w:rsidR="00693AE4" w:rsidRPr="00635805" w:rsidRDefault="00693AE4" w:rsidP="00693AE4">
            <w:pPr>
              <w:rPr>
                <w:rFonts w:ascii="Arial" w:hAnsi="Arial" w:cs="Arial"/>
                <w:b/>
                <w:sz w:val="22"/>
                <w:szCs w:val="22"/>
              </w:rPr>
            </w:pPr>
            <w:r w:rsidRPr="00635805">
              <w:rPr>
                <w:rFonts w:ascii="Arial" w:hAnsi="Arial" w:cs="Arial"/>
                <w:b/>
                <w:sz w:val="22"/>
                <w:szCs w:val="22"/>
              </w:rPr>
              <w:t>Recommendation 2011/25</w:t>
            </w:r>
          </w:p>
        </w:tc>
        <w:tc>
          <w:tcPr>
            <w:cnfStyle w:val="000100000000" w:firstRow="0" w:lastRow="0" w:firstColumn="0" w:lastColumn="1" w:oddVBand="0" w:evenVBand="0" w:oddHBand="0" w:evenHBand="0" w:firstRowFirstColumn="0" w:firstRowLastColumn="0" w:lastRowFirstColumn="0" w:lastRowLastColumn="0"/>
            <w:tcW w:w="11006" w:type="dxa"/>
          </w:tcPr>
          <w:p w14:paraId="4CD247C0" w14:textId="77777777" w:rsidR="00693AE4" w:rsidRPr="00635805" w:rsidRDefault="00693AE4" w:rsidP="00693AE4">
            <w:pPr>
              <w:tabs>
                <w:tab w:val="left" w:pos="807"/>
              </w:tabs>
              <w:rPr>
                <w:rFonts w:ascii="Arial" w:hAnsi="Arial" w:cs="Arial"/>
                <w:sz w:val="22"/>
                <w:szCs w:val="22"/>
              </w:rPr>
            </w:pPr>
            <w:r w:rsidRPr="00635805">
              <w:rPr>
                <w:rFonts w:ascii="Arial" w:hAnsi="Arial" w:cs="Arial"/>
                <w:sz w:val="22"/>
                <w:szCs w:val="22"/>
              </w:rPr>
              <w:t>Some admissions may be unavoidable, so their inclusion in an indicator measuring NHS performance would be inappropriate. The possibility of accounting for this should be investigated. DH invited to comment. Report back to MRG.</w:t>
            </w:r>
          </w:p>
        </w:tc>
      </w:tr>
      <w:tr w:rsidR="00693AE4" w:rsidRPr="00635805" w14:paraId="4CF3E9BC" w14:textId="77777777" w:rsidTr="00693AE4">
        <w:tc>
          <w:tcPr>
            <w:tcW w:w="3168" w:type="dxa"/>
          </w:tcPr>
          <w:p w14:paraId="2F4435D2" w14:textId="77777777" w:rsidR="00693AE4" w:rsidRPr="00635805" w:rsidRDefault="00693AE4" w:rsidP="00693AE4">
            <w:pPr>
              <w:rPr>
                <w:rFonts w:ascii="Arial" w:hAnsi="Arial" w:cs="Arial"/>
                <w:b/>
                <w:sz w:val="22"/>
                <w:szCs w:val="22"/>
              </w:rPr>
            </w:pPr>
            <w:r w:rsidRPr="00635805">
              <w:rPr>
                <w:rFonts w:ascii="Arial" w:hAnsi="Arial" w:cs="Arial"/>
                <w:b/>
                <w:sz w:val="22"/>
                <w:szCs w:val="22"/>
              </w:rPr>
              <w:t>Update</w:t>
            </w:r>
          </w:p>
        </w:tc>
        <w:tc>
          <w:tcPr>
            <w:cnfStyle w:val="000100000000" w:firstRow="0" w:lastRow="0" w:firstColumn="0" w:lastColumn="1" w:oddVBand="0" w:evenVBand="0" w:oddHBand="0" w:evenHBand="0" w:firstRowFirstColumn="0" w:firstRowLastColumn="0" w:lastRowFirstColumn="0" w:lastRowLastColumn="0"/>
            <w:tcW w:w="11006" w:type="dxa"/>
          </w:tcPr>
          <w:p w14:paraId="66D19586" w14:textId="77777777" w:rsidR="00693AE4" w:rsidRPr="00635805" w:rsidRDefault="00693AE4" w:rsidP="00693AE4">
            <w:pPr>
              <w:tabs>
                <w:tab w:val="left" w:pos="807"/>
              </w:tabs>
              <w:rPr>
                <w:rFonts w:ascii="Arial" w:hAnsi="Arial" w:cs="Arial"/>
                <w:sz w:val="22"/>
                <w:szCs w:val="22"/>
              </w:rPr>
            </w:pPr>
            <w:r w:rsidRPr="00635805">
              <w:rPr>
                <w:rFonts w:ascii="Arial" w:hAnsi="Arial" w:cs="Arial"/>
                <w:sz w:val="22"/>
                <w:szCs w:val="22"/>
              </w:rPr>
              <w:t xml:space="preserve">Discussions with HES suggest that the rate of duplication is </w:t>
            </w:r>
            <w:proofErr w:type="gramStart"/>
            <w:r w:rsidRPr="00635805">
              <w:rPr>
                <w:rFonts w:ascii="Arial" w:hAnsi="Arial" w:cs="Arial"/>
                <w:sz w:val="22"/>
                <w:szCs w:val="22"/>
              </w:rPr>
              <w:t>fairly low</w:t>
            </w:r>
            <w:proofErr w:type="gramEnd"/>
            <w:r w:rsidRPr="00635805">
              <w:rPr>
                <w:rFonts w:ascii="Arial" w:hAnsi="Arial" w:cs="Arial"/>
                <w:sz w:val="22"/>
                <w:szCs w:val="22"/>
              </w:rPr>
              <w:t xml:space="preserve">, and they have offered support to deduplicate the data which they have said is possible.  Source of data for denominator has been suggested as the Birth Notification Data Set, which is held by CfH however, have not been able to find out how to request access to these data as there are no contact details and a trawl of contacts has not yielded anything.  </w:t>
            </w:r>
          </w:p>
          <w:p w14:paraId="11622686" w14:textId="77777777" w:rsidR="00693AE4" w:rsidRPr="00635805" w:rsidRDefault="00693AE4" w:rsidP="00693AE4">
            <w:pPr>
              <w:tabs>
                <w:tab w:val="left" w:pos="807"/>
              </w:tabs>
              <w:rPr>
                <w:rFonts w:ascii="Arial" w:hAnsi="Arial" w:cs="Arial"/>
                <w:sz w:val="22"/>
                <w:szCs w:val="22"/>
              </w:rPr>
            </w:pPr>
          </w:p>
          <w:p w14:paraId="7D6CAB48" w14:textId="77777777" w:rsidR="00693AE4" w:rsidRPr="00635805" w:rsidRDefault="00693AE4" w:rsidP="00693AE4">
            <w:pPr>
              <w:tabs>
                <w:tab w:val="left" w:pos="807"/>
              </w:tabs>
              <w:rPr>
                <w:rFonts w:ascii="Arial" w:hAnsi="Arial" w:cs="Arial"/>
                <w:sz w:val="22"/>
                <w:szCs w:val="22"/>
              </w:rPr>
            </w:pPr>
            <w:r w:rsidRPr="00635805">
              <w:rPr>
                <w:rFonts w:ascii="Arial" w:hAnsi="Arial" w:cs="Arial"/>
                <w:sz w:val="22"/>
                <w:szCs w:val="22"/>
              </w:rPr>
              <w:t xml:space="preserve">Require further advice from DH on standardisation by deprivation, inclusion of unavoidable admissions </w:t>
            </w:r>
          </w:p>
        </w:tc>
      </w:tr>
      <w:tr w:rsidR="00693AE4" w:rsidRPr="00635805" w14:paraId="1C923B6A" w14:textId="77777777" w:rsidTr="00693AE4">
        <w:tc>
          <w:tcPr>
            <w:tcW w:w="3168" w:type="dxa"/>
          </w:tcPr>
          <w:p w14:paraId="445A9F72" w14:textId="77777777" w:rsidR="00693AE4" w:rsidRPr="00635805" w:rsidRDefault="00693AE4" w:rsidP="00693AE4">
            <w:pPr>
              <w:rPr>
                <w:rFonts w:ascii="Arial" w:hAnsi="Arial" w:cs="Arial"/>
                <w:b/>
                <w:sz w:val="22"/>
                <w:szCs w:val="22"/>
              </w:rPr>
            </w:pPr>
            <w:r w:rsidRPr="00635805">
              <w:rPr>
                <w:rFonts w:ascii="Arial" w:hAnsi="Arial" w:cs="Arial"/>
                <w:b/>
                <w:sz w:val="22"/>
                <w:szCs w:val="22"/>
              </w:rPr>
              <w:t>Recommendation 2011/45</w:t>
            </w:r>
          </w:p>
        </w:tc>
        <w:tc>
          <w:tcPr>
            <w:cnfStyle w:val="000100000000" w:firstRow="0" w:lastRow="0" w:firstColumn="0" w:lastColumn="1" w:oddVBand="0" w:evenVBand="0" w:oddHBand="0" w:evenHBand="0" w:firstRowFirstColumn="0" w:firstRowLastColumn="0" w:lastRowFirstColumn="0" w:lastRowLastColumn="0"/>
            <w:tcW w:w="11006" w:type="dxa"/>
          </w:tcPr>
          <w:p w14:paraId="63A3C38F" w14:textId="77777777" w:rsidR="00693AE4" w:rsidRPr="00635805" w:rsidRDefault="00693AE4" w:rsidP="00693AE4">
            <w:pPr>
              <w:tabs>
                <w:tab w:val="left" w:pos="807"/>
              </w:tabs>
              <w:rPr>
                <w:rFonts w:ascii="Arial" w:hAnsi="Arial" w:cs="Arial"/>
                <w:sz w:val="22"/>
                <w:szCs w:val="22"/>
              </w:rPr>
            </w:pPr>
            <w:r w:rsidRPr="00635805">
              <w:rPr>
                <w:rFonts w:ascii="Arial" w:hAnsi="Arial" w:cs="Arial"/>
                <w:sz w:val="22"/>
                <w:szCs w:val="22"/>
              </w:rPr>
              <w:t>Additional suggestions for CfH contacts should be pursued by CIT.</w:t>
            </w:r>
          </w:p>
        </w:tc>
      </w:tr>
      <w:tr w:rsidR="00693AE4" w:rsidRPr="00635805" w14:paraId="51735300" w14:textId="77777777" w:rsidTr="00693AE4">
        <w:tc>
          <w:tcPr>
            <w:tcW w:w="3168" w:type="dxa"/>
          </w:tcPr>
          <w:p w14:paraId="30FE0BA7" w14:textId="77777777" w:rsidR="00693AE4" w:rsidRPr="00635805" w:rsidRDefault="00693AE4" w:rsidP="00693AE4">
            <w:pPr>
              <w:rPr>
                <w:rFonts w:ascii="Arial" w:hAnsi="Arial" w:cs="Arial"/>
                <w:b/>
                <w:sz w:val="22"/>
                <w:szCs w:val="22"/>
              </w:rPr>
            </w:pPr>
            <w:r w:rsidRPr="00635805">
              <w:rPr>
                <w:rFonts w:ascii="Arial" w:hAnsi="Arial" w:cs="Arial"/>
                <w:b/>
                <w:sz w:val="22"/>
                <w:szCs w:val="22"/>
              </w:rPr>
              <w:t>Recommendation 2011/46</w:t>
            </w:r>
          </w:p>
        </w:tc>
        <w:tc>
          <w:tcPr>
            <w:cnfStyle w:val="000100000000" w:firstRow="0" w:lastRow="0" w:firstColumn="0" w:lastColumn="1" w:oddVBand="0" w:evenVBand="0" w:oddHBand="0" w:evenHBand="0" w:firstRowFirstColumn="0" w:firstRowLastColumn="0" w:lastRowFirstColumn="0" w:lastRowLastColumn="0"/>
            <w:tcW w:w="11006" w:type="dxa"/>
          </w:tcPr>
          <w:p w14:paraId="1D11DDB6" w14:textId="77777777" w:rsidR="00693AE4" w:rsidRPr="00635805" w:rsidRDefault="00693AE4" w:rsidP="00693AE4">
            <w:pPr>
              <w:tabs>
                <w:tab w:val="left" w:pos="807"/>
              </w:tabs>
              <w:rPr>
                <w:rFonts w:ascii="Arial" w:hAnsi="Arial" w:cs="Arial"/>
                <w:sz w:val="22"/>
                <w:szCs w:val="22"/>
              </w:rPr>
            </w:pPr>
            <w:r w:rsidRPr="00635805">
              <w:rPr>
                <w:rFonts w:ascii="Arial" w:hAnsi="Arial" w:cs="Arial"/>
                <w:sz w:val="22"/>
                <w:szCs w:val="22"/>
              </w:rPr>
              <w:t xml:space="preserve">The possibility of HES data for the denominator should be </w:t>
            </w:r>
            <w:proofErr w:type="gramStart"/>
            <w:r w:rsidRPr="00635805">
              <w:rPr>
                <w:rFonts w:ascii="Arial" w:hAnsi="Arial" w:cs="Arial"/>
                <w:sz w:val="22"/>
                <w:szCs w:val="22"/>
              </w:rPr>
              <w:t>looked into</w:t>
            </w:r>
            <w:proofErr w:type="gramEnd"/>
            <w:r w:rsidRPr="00635805">
              <w:rPr>
                <w:rFonts w:ascii="Arial" w:hAnsi="Arial" w:cs="Arial"/>
                <w:sz w:val="22"/>
                <w:szCs w:val="22"/>
              </w:rPr>
              <w:t>. Completeness for home births may be an issue. It may be cleaner to use HES for both numerator and denominator. CIT to investigate.</w:t>
            </w:r>
          </w:p>
        </w:tc>
      </w:tr>
      <w:tr w:rsidR="00693AE4" w:rsidRPr="00635805" w14:paraId="4F04E4F9" w14:textId="77777777" w:rsidTr="00693AE4">
        <w:trPr>
          <w:cnfStyle w:val="010000000000" w:firstRow="0" w:lastRow="1" w:firstColumn="0" w:lastColumn="0" w:oddVBand="0" w:evenVBand="0" w:oddHBand="0" w:evenHBand="0" w:firstRowFirstColumn="0" w:firstRowLastColumn="0" w:lastRowFirstColumn="0" w:lastRowLastColumn="0"/>
        </w:trPr>
        <w:tc>
          <w:tcPr>
            <w:tcW w:w="3168" w:type="dxa"/>
          </w:tcPr>
          <w:p w14:paraId="50441691" w14:textId="77777777" w:rsidR="00693AE4" w:rsidRPr="00635805" w:rsidRDefault="00693AE4" w:rsidP="00693AE4">
            <w:pPr>
              <w:rPr>
                <w:rFonts w:ascii="Arial" w:hAnsi="Arial" w:cs="Arial"/>
                <w:b/>
                <w:sz w:val="22"/>
                <w:szCs w:val="22"/>
              </w:rPr>
            </w:pPr>
            <w:r w:rsidRPr="00635805">
              <w:rPr>
                <w:rFonts w:ascii="Arial" w:hAnsi="Arial" w:cs="Arial"/>
                <w:b/>
                <w:sz w:val="22"/>
                <w:szCs w:val="22"/>
              </w:rPr>
              <w:t>Recommendation 2011/47</w:t>
            </w:r>
          </w:p>
        </w:tc>
        <w:tc>
          <w:tcPr>
            <w:cnfStyle w:val="000100000000" w:firstRow="0" w:lastRow="0" w:firstColumn="0" w:lastColumn="1" w:oddVBand="0" w:evenVBand="0" w:oddHBand="0" w:evenHBand="0" w:firstRowFirstColumn="0" w:firstRowLastColumn="0" w:lastRowFirstColumn="0" w:lastRowLastColumn="0"/>
            <w:tcW w:w="11006" w:type="dxa"/>
          </w:tcPr>
          <w:p w14:paraId="5F22A445" w14:textId="77777777" w:rsidR="00693AE4" w:rsidRPr="00635805" w:rsidRDefault="00693AE4" w:rsidP="00693AE4">
            <w:pPr>
              <w:tabs>
                <w:tab w:val="left" w:pos="807"/>
              </w:tabs>
              <w:rPr>
                <w:rFonts w:ascii="Arial" w:hAnsi="Arial" w:cs="Arial"/>
                <w:sz w:val="22"/>
                <w:szCs w:val="22"/>
              </w:rPr>
            </w:pPr>
            <w:r w:rsidRPr="00635805">
              <w:rPr>
                <w:rFonts w:ascii="Arial" w:hAnsi="Arial" w:cs="Arial"/>
                <w:sz w:val="22"/>
                <w:szCs w:val="22"/>
              </w:rPr>
              <w:t>Standardisation for deprivation may remove the very element of NHS quality that should be of concern. An alternative is to present the national indicator in deprivation quintiles, to help with interpretation and action, without standardisation. How to handle deprivation should be considered for this indicator.</w:t>
            </w:r>
          </w:p>
        </w:tc>
      </w:tr>
    </w:tbl>
    <w:p w14:paraId="09D1129B" w14:textId="77777777" w:rsidR="003507B5" w:rsidRPr="00635805" w:rsidRDefault="003507B5" w:rsidP="00EA67D9">
      <w:pPr>
        <w:rPr>
          <w:rFonts w:ascii="Arial" w:hAnsi="Arial" w:cs="Arial"/>
          <w:sz w:val="22"/>
          <w:szCs w:val="22"/>
        </w:rPr>
      </w:pPr>
    </w:p>
    <w:p w14:paraId="34C3783C" w14:textId="77777777" w:rsidR="003507B5" w:rsidRPr="00635805" w:rsidRDefault="003507B5" w:rsidP="00635805">
      <w:pPr>
        <w:pStyle w:val="Heading1"/>
        <w:keepNext/>
        <w:pageBreakBefore/>
        <w:numPr>
          <w:ilvl w:val="0"/>
          <w:numId w:val="5"/>
        </w:numPr>
        <w:spacing w:before="240" w:beforeAutospacing="0" w:after="60" w:afterAutospacing="0"/>
        <w:jc w:val="both"/>
        <w:rPr>
          <w:rFonts w:ascii="Arial" w:hAnsi="Arial" w:cs="Arial"/>
          <w:sz w:val="22"/>
          <w:szCs w:val="22"/>
        </w:rPr>
      </w:pPr>
      <w:bookmarkStart w:id="80" w:name="_Toc297294352"/>
      <w:r w:rsidRPr="00635805">
        <w:rPr>
          <w:rFonts w:ascii="Arial" w:hAnsi="Arial" w:cs="Arial"/>
          <w:sz w:val="22"/>
          <w:szCs w:val="22"/>
        </w:rPr>
        <w:lastRenderedPageBreak/>
        <w:t>New indicators to be considered</w:t>
      </w:r>
      <w:bookmarkEnd w:id="80"/>
    </w:p>
    <w:p w14:paraId="49E86AEA" w14:textId="77777777" w:rsidR="003507B5" w:rsidRPr="00635805" w:rsidRDefault="003507B5" w:rsidP="00EA67D9">
      <w:pPr>
        <w:rPr>
          <w:rFonts w:ascii="Arial" w:hAnsi="Arial" w:cs="Arial"/>
          <w:sz w:val="22"/>
          <w:szCs w:val="22"/>
        </w:rPr>
      </w:pPr>
    </w:p>
    <w:p w14:paraId="745A7A08" w14:textId="77777777" w:rsidR="003507B5" w:rsidRPr="00635805" w:rsidRDefault="003507B5" w:rsidP="00EA67D9">
      <w:pPr>
        <w:rPr>
          <w:rFonts w:ascii="Arial" w:hAnsi="Arial" w:cs="Arial"/>
          <w:sz w:val="22"/>
          <w:szCs w:val="22"/>
        </w:rPr>
      </w:pPr>
    </w:p>
    <w:tbl>
      <w:tblPr>
        <w:tblStyle w:val="TableGrid1"/>
        <w:tblW w:w="14174" w:type="dxa"/>
        <w:tblLook w:val="01E0" w:firstRow="1" w:lastRow="1" w:firstColumn="1" w:lastColumn="1" w:noHBand="0" w:noVBand="0"/>
      </w:tblPr>
      <w:tblGrid>
        <w:gridCol w:w="2628"/>
        <w:gridCol w:w="4140"/>
        <w:gridCol w:w="3240"/>
        <w:gridCol w:w="4166"/>
      </w:tblGrid>
      <w:tr w:rsidR="003507B5" w:rsidRPr="00635805" w14:paraId="5E66B5D6" w14:textId="77777777" w:rsidTr="00693AE4">
        <w:tc>
          <w:tcPr>
            <w:tcW w:w="2628" w:type="dxa"/>
          </w:tcPr>
          <w:p w14:paraId="4E087BBE" w14:textId="77777777" w:rsidR="003507B5" w:rsidRPr="00635805" w:rsidRDefault="003507B5" w:rsidP="00EA67D9">
            <w:pPr>
              <w:rPr>
                <w:rFonts w:ascii="Arial" w:hAnsi="Arial" w:cs="Arial"/>
                <w:b/>
                <w:sz w:val="22"/>
                <w:szCs w:val="22"/>
              </w:rPr>
            </w:pPr>
            <w:r w:rsidRPr="00635805">
              <w:rPr>
                <w:rFonts w:ascii="Arial" w:hAnsi="Arial" w:cs="Arial"/>
                <w:b/>
                <w:sz w:val="22"/>
                <w:szCs w:val="22"/>
              </w:rPr>
              <w:t>Indicator</w:t>
            </w:r>
          </w:p>
        </w:tc>
        <w:tc>
          <w:tcPr>
            <w:tcW w:w="4140" w:type="dxa"/>
          </w:tcPr>
          <w:p w14:paraId="36800529" w14:textId="77777777" w:rsidR="003507B5" w:rsidRPr="00635805" w:rsidRDefault="003507B5" w:rsidP="00EA67D9">
            <w:pPr>
              <w:rPr>
                <w:rFonts w:ascii="Arial" w:hAnsi="Arial" w:cs="Arial"/>
                <w:b/>
                <w:sz w:val="22"/>
                <w:szCs w:val="22"/>
              </w:rPr>
            </w:pPr>
            <w:r w:rsidRPr="00635805">
              <w:rPr>
                <w:rFonts w:ascii="Arial" w:hAnsi="Arial" w:cs="Arial"/>
                <w:b/>
                <w:sz w:val="22"/>
                <w:szCs w:val="22"/>
              </w:rPr>
              <w:t>Construction and data source</w:t>
            </w:r>
          </w:p>
        </w:tc>
        <w:tc>
          <w:tcPr>
            <w:tcW w:w="3240" w:type="dxa"/>
          </w:tcPr>
          <w:p w14:paraId="6852C744" w14:textId="77777777" w:rsidR="003507B5" w:rsidRPr="00635805" w:rsidRDefault="003507B5" w:rsidP="00EA67D9">
            <w:pPr>
              <w:rPr>
                <w:rFonts w:ascii="Arial" w:hAnsi="Arial" w:cs="Arial"/>
                <w:b/>
                <w:sz w:val="22"/>
                <w:szCs w:val="22"/>
              </w:rPr>
            </w:pPr>
            <w:r w:rsidRPr="00635805">
              <w:rPr>
                <w:rFonts w:ascii="Arial" w:hAnsi="Arial"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4166" w:type="dxa"/>
          </w:tcPr>
          <w:p w14:paraId="4AB35F95" w14:textId="77777777" w:rsidR="003507B5" w:rsidRPr="00635805" w:rsidRDefault="003507B5" w:rsidP="00EA67D9">
            <w:pPr>
              <w:rPr>
                <w:rFonts w:ascii="Arial" w:hAnsi="Arial" w:cs="Arial"/>
                <w:b/>
                <w:sz w:val="22"/>
                <w:szCs w:val="22"/>
              </w:rPr>
            </w:pPr>
            <w:r w:rsidRPr="00635805">
              <w:rPr>
                <w:rFonts w:ascii="Arial" w:hAnsi="Arial" w:cs="Arial"/>
                <w:b/>
                <w:sz w:val="22"/>
                <w:szCs w:val="22"/>
              </w:rPr>
              <w:t>Potential issues</w:t>
            </w:r>
          </w:p>
        </w:tc>
      </w:tr>
      <w:tr w:rsidR="003507B5" w:rsidRPr="00635805" w14:paraId="26FDBDE7" w14:textId="77777777" w:rsidTr="00693AE4">
        <w:trPr>
          <w:cnfStyle w:val="010000000000" w:firstRow="0" w:lastRow="1" w:firstColumn="0" w:lastColumn="0" w:oddVBand="0" w:evenVBand="0" w:oddHBand="0" w:evenHBand="0" w:firstRowFirstColumn="0" w:firstRowLastColumn="0" w:lastRowFirstColumn="0" w:lastRowLastColumn="0"/>
        </w:trPr>
        <w:tc>
          <w:tcPr>
            <w:tcW w:w="2628" w:type="dxa"/>
          </w:tcPr>
          <w:p w14:paraId="255AC35D" w14:textId="77777777" w:rsidR="003507B5" w:rsidRPr="00635805" w:rsidRDefault="003507B5" w:rsidP="00EA67D9">
            <w:pPr>
              <w:autoSpaceDE w:val="0"/>
              <w:autoSpaceDN w:val="0"/>
              <w:adjustRightInd w:val="0"/>
              <w:rPr>
                <w:rFonts w:ascii="Arial" w:hAnsi="Arial" w:cs="Arial"/>
                <w:sz w:val="22"/>
                <w:szCs w:val="22"/>
              </w:rPr>
            </w:pPr>
            <w:r w:rsidRPr="00635805">
              <w:rPr>
                <w:rFonts w:ascii="Arial" w:hAnsi="Arial" w:cs="Arial"/>
                <w:sz w:val="22"/>
                <w:szCs w:val="22"/>
              </w:rPr>
              <w:t xml:space="preserve">DOMAIN 3: </w:t>
            </w:r>
          </w:p>
          <w:p w14:paraId="26057A7D" w14:textId="77777777" w:rsidR="003507B5" w:rsidRPr="00635805" w:rsidRDefault="003507B5" w:rsidP="00EA67D9">
            <w:pPr>
              <w:autoSpaceDE w:val="0"/>
              <w:autoSpaceDN w:val="0"/>
              <w:adjustRightInd w:val="0"/>
              <w:rPr>
                <w:rFonts w:ascii="Arial" w:hAnsi="Arial" w:cs="Arial"/>
                <w:sz w:val="22"/>
                <w:szCs w:val="22"/>
              </w:rPr>
            </w:pPr>
            <w:r w:rsidRPr="00635805">
              <w:rPr>
                <w:rFonts w:ascii="Arial" w:hAnsi="Arial" w:cs="Arial"/>
                <w:sz w:val="22"/>
                <w:szCs w:val="22"/>
              </w:rPr>
              <w:t>Helping people to recover from episodes of ill health or following injury</w:t>
            </w:r>
          </w:p>
          <w:p w14:paraId="3B38CDA0" w14:textId="77777777" w:rsidR="003507B5" w:rsidRPr="00635805" w:rsidRDefault="003507B5" w:rsidP="00EA67D9">
            <w:pPr>
              <w:rPr>
                <w:rFonts w:ascii="Arial" w:hAnsi="Arial" w:cs="Arial"/>
                <w:sz w:val="22"/>
                <w:szCs w:val="22"/>
              </w:rPr>
            </w:pPr>
          </w:p>
          <w:p w14:paraId="0D354028" w14:textId="77777777" w:rsidR="003507B5" w:rsidRPr="00635805" w:rsidRDefault="003507B5" w:rsidP="00EA67D9">
            <w:pPr>
              <w:rPr>
                <w:rFonts w:ascii="Arial" w:hAnsi="Arial" w:cs="Arial"/>
                <w:sz w:val="22"/>
                <w:szCs w:val="22"/>
              </w:rPr>
            </w:pPr>
            <w:r w:rsidRPr="00635805">
              <w:rPr>
                <w:rFonts w:ascii="Arial" w:hAnsi="Arial" w:cs="Arial"/>
                <w:sz w:val="22"/>
                <w:szCs w:val="22"/>
              </w:rPr>
              <w:t>3a Emergency admissions for acute conditions that should not usually require hospital admission</w:t>
            </w:r>
          </w:p>
        </w:tc>
        <w:tc>
          <w:tcPr>
            <w:tcW w:w="4140" w:type="dxa"/>
          </w:tcPr>
          <w:p w14:paraId="4EEAE784" w14:textId="77777777" w:rsidR="003507B5" w:rsidRPr="00635805" w:rsidRDefault="003507B5" w:rsidP="00EA67D9">
            <w:pPr>
              <w:rPr>
                <w:rFonts w:ascii="Arial" w:hAnsi="Arial" w:cs="Arial"/>
                <w:sz w:val="22"/>
                <w:szCs w:val="22"/>
              </w:rPr>
            </w:pPr>
            <w:r w:rsidRPr="00635805">
              <w:rPr>
                <w:rFonts w:ascii="Arial" w:hAnsi="Arial" w:cs="Arial"/>
                <w:sz w:val="22"/>
                <w:szCs w:val="22"/>
              </w:rPr>
              <w:t>Data source: Hospital Episode Statistics (The NHS IC) and ONS population statistics</w:t>
            </w:r>
          </w:p>
          <w:p w14:paraId="24C09A82" w14:textId="77777777" w:rsidR="003507B5" w:rsidRPr="00635805" w:rsidRDefault="003507B5" w:rsidP="00EA67D9">
            <w:pPr>
              <w:rPr>
                <w:rFonts w:ascii="Arial" w:hAnsi="Arial" w:cs="Arial"/>
                <w:sz w:val="22"/>
                <w:szCs w:val="22"/>
              </w:rPr>
            </w:pPr>
          </w:p>
          <w:p w14:paraId="0BF421C1" w14:textId="77777777" w:rsidR="003507B5" w:rsidRPr="00635805" w:rsidRDefault="003507B5" w:rsidP="00EA67D9">
            <w:pPr>
              <w:rPr>
                <w:rFonts w:ascii="Arial" w:hAnsi="Arial" w:cs="Arial"/>
                <w:color w:val="000000"/>
                <w:sz w:val="22"/>
                <w:szCs w:val="22"/>
              </w:rPr>
            </w:pPr>
            <w:r w:rsidRPr="00635805">
              <w:rPr>
                <w:rFonts w:ascii="Arial" w:hAnsi="Arial" w:cs="Arial"/>
                <w:color w:val="000000"/>
                <w:sz w:val="22"/>
                <w:szCs w:val="22"/>
              </w:rPr>
              <w:t>Proportion of persons with acute conditions (ear/nose/throat infections, kidney/urinary tract infections, heart failure) admitted to hospital as an emergency admission in the respective quarter of the financial year.</w:t>
            </w:r>
          </w:p>
          <w:p w14:paraId="2FBFA941" w14:textId="77777777" w:rsidR="003507B5" w:rsidRPr="00635805" w:rsidRDefault="003507B5" w:rsidP="00EA67D9">
            <w:pPr>
              <w:rPr>
                <w:rFonts w:ascii="Arial" w:hAnsi="Arial" w:cs="Arial"/>
                <w:sz w:val="22"/>
                <w:szCs w:val="22"/>
              </w:rPr>
            </w:pPr>
          </w:p>
          <w:p w14:paraId="66CCE8AB" w14:textId="77777777" w:rsidR="003507B5" w:rsidRPr="00635805" w:rsidRDefault="003507B5" w:rsidP="00EA67D9">
            <w:pPr>
              <w:rPr>
                <w:rFonts w:ascii="Arial" w:hAnsi="Arial" w:cs="Arial"/>
                <w:sz w:val="22"/>
                <w:szCs w:val="22"/>
              </w:rPr>
            </w:pPr>
            <w:r w:rsidRPr="00635805">
              <w:rPr>
                <w:rFonts w:ascii="Arial" w:hAnsi="Arial" w:cs="Arial"/>
                <w:sz w:val="22"/>
                <w:szCs w:val="22"/>
              </w:rPr>
              <w:t>Indicator will be quarterly.</w:t>
            </w:r>
          </w:p>
          <w:p w14:paraId="5E06E1F4" w14:textId="77777777" w:rsidR="003507B5" w:rsidRPr="00635805" w:rsidRDefault="003507B5" w:rsidP="00EA67D9">
            <w:pPr>
              <w:rPr>
                <w:rFonts w:ascii="Arial" w:hAnsi="Arial" w:cs="Arial"/>
                <w:sz w:val="22"/>
                <w:szCs w:val="22"/>
              </w:rPr>
            </w:pPr>
          </w:p>
          <w:p w14:paraId="491734D1" w14:textId="77777777" w:rsidR="003507B5" w:rsidRPr="00635805" w:rsidRDefault="003507B5" w:rsidP="00EA67D9">
            <w:pPr>
              <w:rPr>
                <w:rFonts w:ascii="Arial" w:hAnsi="Arial" w:cs="Arial"/>
                <w:sz w:val="22"/>
                <w:szCs w:val="22"/>
              </w:rPr>
            </w:pPr>
            <w:r w:rsidRPr="00635805">
              <w:rPr>
                <w:rFonts w:ascii="Arial" w:hAnsi="Arial" w:cs="Arial"/>
                <w:sz w:val="22"/>
                <w:szCs w:val="22"/>
              </w:rPr>
              <w:t>NUMERATOR:</w:t>
            </w:r>
          </w:p>
          <w:p w14:paraId="1A521457" w14:textId="77777777" w:rsidR="003507B5" w:rsidRPr="00635805" w:rsidRDefault="003507B5" w:rsidP="00EA67D9">
            <w:pPr>
              <w:rPr>
                <w:rFonts w:ascii="Arial" w:hAnsi="Arial" w:cs="Arial"/>
                <w:sz w:val="22"/>
                <w:szCs w:val="22"/>
              </w:rPr>
            </w:pPr>
            <w:r w:rsidRPr="00635805">
              <w:rPr>
                <w:rFonts w:ascii="Arial" w:hAnsi="Arial" w:cs="Arial"/>
                <w:color w:val="000000"/>
                <w:sz w:val="22"/>
                <w:szCs w:val="22"/>
              </w:rPr>
              <w:t>The number of finished and unfinished continuous inpatient (CIP) spells, excluding transfers, for patients with an emergency method of admission and with the primary diagnoses (DIAG_01in the 1st episode of the spell, ICD 10 codes) listed in annex A in the respective quarter of the financial year.</w:t>
            </w:r>
          </w:p>
          <w:p w14:paraId="59E2FBFC" w14:textId="77777777" w:rsidR="003507B5" w:rsidRPr="00635805" w:rsidRDefault="003507B5" w:rsidP="00EA67D9">
            <w:pPr>
              <w:rPr>
                <w:rFonts w:ascii="Arial" w:hAnsi="Arial" w:cs="Arial"/>
                <w:sz w:val="22"/>
                <w:szCs w:val="22"/>
              </w:rPr>
            </w:pPr>
            <w:r w:rsidRPr="00635805">
              <w:rPr>
                <w:rFonts w:ascii="Arial" w:hAnsi="Arial" w:cs="Arial"/>
                <w:sz w:val="22"/>
                <w:szCs w:val="22"/>
              </w:rPr>
              <w:t>DENOMINATOR:</w:t>
            </w:r>
          </w:p>
          <w:p w14:paraId="73E9DD18" w14:textId="77777777" w:rsidR="003507B5" w:rsidRPr="00635805" w:rsidRDefault="003507B5" w:rsidP="00EA67D9">
            <w:pPr>
              <w:rPr>
                <w:rFonts w:ascii="Arial" w:hAnsi="Arial" w:cs="Arial"/>
                <w:sz w:val="22"/>
                <w:szCs w:val="22"/>
              </w:rPr>
            </w:pPr>
            <w:r w:rsidRPr="00635805">
              <w:rPr>
                <w:rFonts w:ascii="Arial" w:hAnsi="Arial" w:cs="Arial"/>
                <w:sz w:val="22"/>
                <w:szCs w:val="22"/>
              </w:rPr>
              <w:t>Resident population for the respective organisation.</w:t>
            </w:r>
            <w:r w:rsidRPr="00635805">
              <w:rPr>
                <w:rFonts w:ascii="Arial" w:hAnsi="Arial" w:cs="Arial"/>
                <w:sz w:val="22"/>
                <w:szCs w:val="22"/>
              </w:rPr>
              <w:br/>
            </w:r>
          </w:p>
          <w:p w14:paraId="6DD3C6CB" w14:textId="77777777" w:rsidR="003507B5" w:rsidRPr="00635805" w:rsidRDefault="003507B5" w:rsidP="00EA67D9">
            <w:pPr>
              <w:rPr>
                <w:rFonts w:ascii="Arial" w:hAnsi="Arial" w:cs="Arial"/>
                <w:sz w:val="22"/>
                <w:szCs w:val="22"/>
              </w:rPr>
            </w:pPr>
          </w:p>
          <w:p w14:paraId="707E5B4B" w14:textId="77777777" w:rsidR="003507B5" w:rsidRPr="00635805" w:rsidRDefault="003507B5" w:rsidP="00EA67D9">
            <w:pPr>
              <w:rPr>
                <w:rFonts w:ascii="Arial" w:hAnsi="Arial" w:cs="Arial"/>
                <w:sz w:val="22"/>
                <w:szCs w:val="22"/>
              </w:rPr>
            </w:pPr>
          </w:p>
          <w:p w14:paraId="3A814EB2" w14:textId="77777777" w:rsidR="003507B5" w:rsidRPr="00635805" w:rsidRDefault="003507B5" w:rsidP="00EA67D9">
            <w:pPr>
              <w:rPr>
                <w:rFonts w:ascii="Arial" w:hAnsi="Arial" w:cs="Arial"/>
                <w:sz w:val="22"/>
                <w:szCs w:val="22"/>
              </w:rPr>
            </w:pPr>
          </w:p>
        </w:tc>
        <w:tc>
          <w:tcPr>
            <w:tcW w:w="3240" w:type="dxa"/>
          </w:tcPr>
          <w:p w14:paraId="0DB4E5A6"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Outcomes seeking to measure: </w:t>
            </w:r>
          </w:p>
          <w:p w14:paraId="6FDAC2C1" w14:textId="77777777" w:rsidR="003507B5" w:rsidRPr="00635805" w:rsidRDefault="003507B5" w:rsidP="00EA67D9">
            <w:pPr>
              <w:rPr>
                <w:rFonts w:ascii="Arial" w:hAnsi="Arial" w:cs="Arial"/>
                <w:sz w:val="22"/>
                <w:szCs w:val="22"/>
              </w:rPr>
            </w:pPr>
            <w:r w:rsidRPr="00635805">
              <w:rPr>
                <w:rFonts w:ascii="Arial" w:hAnsi="Arial" w:cs="Arial"/>
                <w:sz w:val="22"/>
                <w:szCs w:val="22"/>
              </w:rPr>
              <w:t>Progress in preventing conditions from becoming more serious will be measured using this indicator.  It looks at conditions that should usually be managed without the patient having to be admitted to hospital.  Where an individual has been admitted for one of these conditions, it may indicate that they have deteriorated more than should have been allowed by the adequate provision of healthcare in primary care or as an outpatient in hospital.</w:t>
            </w:r>
          </w:p>
        </w:tc>
        <w:tc>
          <w:tcPr>
            <w:cnfStyle w:val="000100000000" w:firstRow="0" w:lastRow="0" w:firstColumn="0" w:lastColumn="1" w:oddVBand="0" w:evenVBand="0" w:oddHBand="0" w:evenHBand="0" w:firstRowFirstColumn="0" w:firstRowLastColumn="0" w:lastRowFirstColumn="0" w:lastRowLastColumn="0"/>
            <w:tcW w:w="4166" w:type="dxa"/>
          </w:tcPr>
          <w:p w14:paraId="366E61D2"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1. Indicator is based on a NCHOD indicator. The NCHOD indicator is produced using a </w:t>
            </w:r>
            <w:proofErr w:type="gramStart"/>
            <w:r w:rsidRPr="00635805">
              <w:rPr>
                <w:rFonts w:ascii="Arial" w:hAnsi="Arial" w:cs="Arial"/>
                <w:sz w:val="22"/>
                <w:szCs w:val="22"/>
              </w:rPr>
              <w:t>10 year</w:t>
            </w:r>
            <w:proofErr w:type="gramEnd"/>
            <w:r w:rsidRPr="00635805">
              <w:rPr>
                <w:rFonts w:ascii="Arial" w:hAnsi="Arial" w:cs="Arial"/>
                <w:sz w:val="22"/>
                <w:szCs w:val="22"/>
              </w:rPr>
              <w:t xml:space="preserve"> linked file whereas this indicator will be not produced in this way due to the quarterly outputs required.</w:t>
            </w:r>
          </w:p>
          <w:p w14:paraId="43AB8AEF" w14:textId="77777777" w:rsidR="003507B5" w:rsidRPr="00635805" w:rsidRDefault="003507B5" w:rsidP="00EA67D9">
            <w:pPr>
              <w:rPr>
                <w:rFonts w:ascii="Arial" w:hAnsi="Arial" w:cs="Arial"/>
                <w:sz w:val="22"/>
                <w:szCs w:val="22"/>
              </w:rPr>
            </w:pPr>
          </w:p>
        </w:tc>
      </w:tr>
    </w:tbl>
    <w:p w14:paraId="7470DF32" w14:textId="77777777" w:rsidR="00693AE4" w:rsidRDefault="00693AE4">
      <w:r>
        <w:br w:type="page"/>
      </w:r>
    </w:p>
    <w:tbl>
      <w:tblPr>
        <w:tblStyle w:val="TableGrid1"/>
        <w:tblW w:w="14174" w:type="dxa"/>
        <w:tblLook w:val="01E0" w:firstRow="1" w:lastRow="1" w:firstColumn="1" w:lastColumn="1" w:noHBand="0" w:noVBand="0"/>
      </w:tblPr>
      <w:tblGrid>
        <w:gridCol w:w="3168"/>
        <w:gridCol w:w="11006"/>
      </w:tblGrid>
      <w:tr w:rsidR="003507B5" w:rsidRPr="00635805" w14:paraId="7F6B52F9" w14:textId="77777777" w:rsidTr="00693AE4">
        <w:tc>
          <w:tcPr>
            <w:tcW w:w="3168" w:type="dxa"/>
          </w:tcPr>
          <w:p w14:paraId="6F6B20E7" w14:textId="372A7FAD" w:rsidR="003507B5" w:rsidRPr="00635805" w:rsidRDefault="003507B5" w:rsidP="00EA67D9">
            <w:pPr>
              <w:autoSpaceDE w:val="0"/>
              <w:autoSpaceDN w:val="0"/>
              <w:adjustRightInd w:val="0"/>
              <w:rPr>
                <w:rFonts w:ascii="Arial" w:hAnsi="Arial" w:cs="Arial"/>
                <w:b/>
                <w:sz w:val="22"/>
                <w:szCs w:val="22"/>
              </w:rPr>
            </w:pPr>
            <w:r w:rsidRPr="00635805">
              <w:rPr>
                <w:rFonts w:ascii="Arial" w:hAnsi="Arial" w:cs="Arial"/>
                <w:b/>
                <w:sz w:val="22"/>
                <w:szCs w:val="22"/>
              </w:rPr>
              <w:lastRenderedPageBreak/>
              <w:t>Recommendation 2011/48</w:t>
            </w:r>
          </w:p>
        </w:tc>
        <w:tc>
          <w:tcPr>
            <w:cnfStyle w:val="000100000000" w:firstRow="0" w:lastRow="0" w:firstColumn="0" w:lastColumn="1" w:oddVBand="0" w:evenVBand="0" w:oddHBand="0" w:evenHBand="0" w:firstRowFirstColumn="0" w:firstRowLastColumn="0" w:lastRowFirstColumn="0" w:lastRowLastColumn="0"/>
            <w:tcW w:w="11006" w:type="dxa"/>
          </w:tcPr>
          <w:p w14:paraId="7BDA43E3" w14:textId="77777777" w:rsidR="003507B5" w:rsidRPr="00635805" w:rsidRDefault="003507B5" w:rsidP="00EA67D9">
            <w:pPr>
              <w:rPr>
                <w:rFonts w:ascii="Arial" w:hAnsi="Arial" w:cs="Arial"/>
                <w:sz w:val="22"/>
                <w:szCs w:val="22"/>
              </w:rPr>
            </w:pPr>
            <w:r w:rsidRPr="00635805">
              <w:rPr>
                <w:rFonts w:ascii="Arial" w:hAnsi="Arial" w:cs="Arial"/>
                <w:sz w:val="22"/>
                <w:szCs w:val="22"/>
              </w:rPr>
              <w:t>The clinical codes for this indicator differ from those used for similar indicators for Comparators and NCHOD. DH to supply Further evidence for the selection.</w:t>
            </w:r>
          </w:p>
        </w:tc>
      </w:tr>
      <w:tr w:rsidR="003507B5" w:rsidRPr="00635805" w14:paraId="3489902E" w14:textId="77777777" w:rsidTr="00693AE4">
        <w:tc>
          <w:tcPr>
            <w:tcW w:w="3168" w:type="dxa"/>
          </w:tcPr>
          <w:p w14:paraId="535B0FDE" w14:textId="77777777" w:rsidR="003507B5" w:rsidRPr="00635805" w:rsidRDefault="003507B5" w:rsidP="00EA67D9">
            <w:pPr>
              <w:autoSpaceDE w:val="0"/>
              <w:autoSpaceDN w:val="0"/>
              <w:adjustRightInd w:val="0"/>
              <w:rPr>
                <w:rFonts w:ascii="Arial" w:hAnsi="Arial" w:cs="Arial"/>
                <w:b/>
                <w:sz w:val="22"/>
                <w:szCs w:val="22"/>
              </w:rPr>
            </w:pPr>
            <w:r w:rsidRPr="00635805">
              <w:rPr>
                <w:rFonts w:ascii="Arial" w:hAnsi="Arial" w:cs="Arial"/>
                <w:b/>
                <w:sz w:val="22"/>
                <w:szCs w:val="22"/>
              </w:rPr>
              <w:t>Recommendation 2011/49</w:t>
            </w:r>
          </w:p>
        </w:tc>
        <w:tc>
          <w:tcPr>
            <w:cnfStyle w:val="000100000000" w:firstRow="0" w:lastRow="0" w:firstColumn="0" w:lastColumn="1" w:oddVBand="0" w:evenVBand="0" w:oddHBand="0" w:evenHBand="0" w:firstRowFirstColumn="0" w:firstRowLastColumn="0" w:lastRowFirstColumn="0" w:lastRowLastColumn="0"/>
            <w:tcW w:w="11006" w:type="dxa"/>
          </w:tcPr>
          <w:p w14:paraId="677CA9C3" w14:textId="77777777" w:rsidR="003507B5" w:rsidRPr="00635805" w:rsidRDefault="003507B5" w:rsidP="00EA67D9">
            <w:pPr>
              <w:rPr>
                <w:rFonts w:ascii="Arial" w:hAnsi="Arial" w:cs="Arial"/>
                <w:sz w:val="22"/>
                <w:szCs w:val="22"/>
              </w:rPr>
            </w:pPr>
            <w:r w:rsidRPr="00635805">
              <w:rPr>
                <w:rFonts w:ascii="Arial" w:hAnsi="Arial" w:cs="Arial"/>
                <w:sz w:val="22"/>
                <w:szCs w:val="22"/>
              </w:rPr>
              <w:t>Following on from recommendation 2011/48 CIT should look at the NCHOD and Comparators indicators with relation to this.</w:t>
            </w:r>
          </w:p>
        </w:tc>
      </w:tr>
      <w:tr w:rsidR="00693AE4" w:rsidRPr="00635805" w14:paraId="62295D59" w14:textId="77777777" w:rsidTr="00693AE4">
        <w:tc>
          <w:tcPr>
            <w:tcW w:w="3168" w:type="dxa"/>
          </w:tcPr>
          <w:p w14:paraId="41B9F047" w14:textId="77777777" w:rsidR="00693AE4" w:rsidRPr="00635805" w:rsidRDefault="00693AE4" w:rsidP="00693AE4">
            <w:pPr>
              <w:autoSpaceDE w:val="0"/>
              <w:autoSpaceDN w:val="0"/>
              <w:adjustRightInd w:val="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1006" w:type="dxa"/>
          </w:tcPr>
          <w:p w14:paraId="1543B953" w14:textId="29F513DA" w:rsidR="00693AE4" w:rsidRPr="00635805" w:rsidRDefault="00693AE4" w:rsidP="00693AE4">
            <w:pPr>
              <w:rPr>
                <w:rFonts w:ascii="Arial" w:hAnsi="Arial" w:cs="Arial"/>
                <w:sz w:val="22"/>
                <w:szCs w:val="22"/>
              </w:rPr>
            </w:pPr>
            <w:r w:rsidRPr="00635805">
              <w:rPr>
                <w:rFonts w:ascii="Arial" w:hAnsi="Arial" w:cs="Arial"/>
                <w:b/>
                <w:sz w:val="22"/>
                <w:szCs w:val="22"/>
              </w:rPr>
              <w:t>Recommendation 2011/17 applies to this indicator in the selection of the most appropriate source of HES data.</w:t>
            </w:r>
          </w:p>
        </w:tc>
      </w:tr>
      <w:tr w:rsidR="00693AE4" w:rsidRPr="00635805" w14:paraId="7566FF7E" w14:textId="77777777" w:rsidTr="00693AE4">
        <w:trPr>
          <w:cnfStyle w:val="010000000000" w:firstRow="0" w:lastRow="1" w:firstColumn="0" w:lastColumn="0" w:oddVBand="0" w:evenVBand="0" w:oddHBand="0" w:evenHBand="0" w:firstRowFirstColumn="0" w:firstRowLastColumn="0" w:lastRowFirstColumn="0" w:lastRowLastColumn="0"/>
        </w:trPr>
        <w:tc>
          <w:tcPr>
            <w:tcW w:w="3168" w:type="dxa"/>
          </w:tcPr>
          <w:p w14:paraId="4540F44E" w14:textId="77777777" w:rsidR="00693AE4" w:rsidRPr="00635805" w:rsidRDefault="00693AE4" w:rsidP="00693AE4">
            <w:pPr>
              <w:autoSpaceDE w:val="0"/>
              <w:autoSpaceDN w:val="0"/>
              <w:adjustRightInd w:val="0"/>
              <w:rPr>
                <w:rFonts w:ascii="Arial" w:hAnsi="Arial" w:cs="Arial"/>
                <w:b/>
                <w:sz w:val="22"/>
                <w:szCs w:val="22"/>
              </w:rPr>
            </w:pPr>
            <w:r w:rsidRPr="00635805">
              <w:rPr>
                <w:rFonts w:ascii="Arial" w:hAnsi="Arial" w:cs="Arial"/>
                <w:b/>
                <w:sz w:val="22"/>
                <w:szCs w:val="22"/>
              </w:rPr>
              <w:t>Recommendation 2011/17</w:t>
            </w:r>
          </w:p>
        </w:tc>
        <w:tc>
          <w:tcPr>
            <w:cnfStyle w:val="000100000000" w:firstRow="0" w:lastRow="0" w:firstColumn="0" w:lastColumn="1" w:oddVBand="0" w:evenVBand="0" w:oddHBand="0" w:evenHBand="0" w:firstRowFirstColumn="0" w:firstRowLastColumn="0" w:lastRowFirstColumn="0" w:lastRowLastColumn="0"/>
            <w:tcW w:w="11006" w:type="dxa"/>
          </w:tcPr>
          <w:p w14:paraId="67E91F69" w14:textId="77777777" w:rsidR="00693AE4" w:rsidRPr="00635805" w:rsidRDefault="00693AE4" w:rsidP="00693AE4">
            <w:pPr>
              <w:rPr>
                <w:rFonts w:ascii="Arial" w:hAnsi="Arial" w:cs="Arial"/>
                <w:sz w:val="22"/>
                <w:szCs w:val="22"/>
              </w:rPr>
            </w:pPr>
            <w:r w:rsidRPr="00635805">
              <w:rPr>
                <w:rFonts w:ascii="Arial" w:hAnsi="Arial" w:cs="Arial"/>
                <w:sz w:val="22"/>
                <w:szCs w:val="22"/>
              </w:rPr>
              <w:t>Consistency across framework is important. Indicators based on admissions should use finished and unfinished spells. Indicators based on outcome and follow up of spells should use finished spells only.</w:t>
            </w:r>
          </w:p>
        </w:tc>
      </w:tr>
    </w:tbl>
    <w:p w14:paraId="0C7C76E8" w14:textId="77777777" w:rsidR="00693AE4" w:rsidRDefault="00693AE4"/>
    <w:tbl>
      <w:tblPr>
        <w:tblStyle w:val="TableGrid1"/>
        <w:tblW w:w="14174" w:type="dxa"/>
        <w:tblLook w:val="01E0" w:firstRow="1" w:lastRow="1" w:firstColumn="1" w:lastColumn="1" w:noHBand="0" w:noVBand="0"/>
      </w:tblPr>
      <w:tblGrid>
        <w:gridCol w:w="2628"/>
        <w:gridCol w:w="4140"/>
        <w:gridCol w:w="3240"/>
        <w:gridCol w:w="4166"/>
      </w:tblGrid>
      <w:tr w:rsidR="003507B5" w:rsidRPr="00635805" w14:paraId="35F9ECB3" w14:textId="77777777" w:rsidTr="00693AE4">
        <w:trPr>
          <w:cnfStyle w:val="010000000000" w:firstRow="0" w:lastRow="1" w:firstColumn="0" w:lastColumn="0" w:oddVBand="0" w:evenVBand="0" w:oddHBand="0" w:evenHBand="0" w:firstRowFirstColumn="0" w:firstRowLastColumn="0" w:lastRowFirstColumn="0" w:lastRowLastColumn="0"/>
        </w:trPr>
        <w:tc>
          <w:tcPr>
            <w:tcW w:w="2628" w:type="dxa"/>
          </w:tcPr>
          <w:p w14:paraId="0B648AC0" w14:textId="2F11738C" w:rsidR="003507B5" w:rsidRPr="00635805" w:rsidRDefault="00693AE4" w:rsidP="00EA67D9">
            <w:pPr>
              <w:autoSpaceDE w:val="0"/>
              <w:autoSpaceDN w:val="0"/>
              <w:adjustRightInd w:val="0"/>
              <w:rPr>
                <w:rFonts w:ascii="Arial" w:hAnsi="Arial" w:cs="Arial"/>
                <w:sz w:val="22"/>
                <w:szCs w:val="22"/>
              </w:rPr>
            </w:pPr>
            <w:r>
              <w:br w:type="page"/>
            </w:r>
            <w:r w:rsidR="003507B5" w:rsidRPr="00635805">
              <w:rPr>
                <w:rFonts w:ascii="Arial" w:hAnsi="Arial" w:cs="Arial"/>
                <w:sz w:val="22"/>
                <w:szCs w:val="22"/>
              </w:rPr>
              <w:t xml:space="preserve">DOMAIN 3: </w:t>
            </w:r>
          </w:p>
          <w:p w14:paraId="2B2B9289" w14:textId="77777777" w:rsidR="003507B5" w:rsidRPr="00635805" w:rsidRDefault="003507B5" w:rsidP="00EA67D9">
            <w:pPr>
              <w:autoSpaceDE w:val="0"/>
              <w:autoSpaceDN w:val="0"/>
              <w:adjustRightInd w:val="0"/>
              <w:rPr>
                <w:rFonts w:ascii="Arial" w:hAnsi="Arial" w:cs="Arial"/>
                <w:sz w:val="22"/>
                <w:szCs w:val="22"/>
              </w:rPr>
            </w:pPr>
            <w:r w:rsidRPr="00635805">
              <w:rPr>
                <w:rFonts w:ascii="Arial" w:hAnsi="Arial" w:cs="Arial"/>
                <w:sz w:val="22"/>
                <w:szCs w:val="22"/>
              </w:rPr>
              <w:t>Helping people to recover from episodes of ill health or following injury</w:t>
            </w:r>
          </w:p>
          <w:p w14:paraId="41A160BF" w14:textId="77777777" w:rsidR="003507B5" w:rsidRPr="00635805" w:rsidRDefault="003507B5" w:rsidP="00EA67D9">
            <w:pPr>
              <w:autoSpaceDE w:val="0"/>
              <w:autoSpaceDN w:val="0"/>
              <w:adjustRightInd w:val="0"/>
              <w:rPr>
                <w:rFonts w:ascii="Arial" w:hAnsi="Arial" w:cs="Arial"/>
                <w:sz w:val="22"/>
                <w:szCs w:val="22"/>
              </w:rPr>
            </w:pPr>
          </w:p>
          <w:p w14:paraId="67094418" w14:textId="77777777" w:rsidR="003507B5" w:rsidRPr="00635805" w:rsidRDefault="003507B5" w:rsidP="00EA67D9">
            <w:pPr>
              <w:rPr>
                <w:rFonts w:ascii="Arial" w:hAnsi="Arial" w:cs="Arial"/>
                <w:sz w:val="22"/>
                <w:szCs w:val="22"/>
              </w:rPr>
            </w:pPr>
            <w:r w:rsidRPr="00635805">
              <w:rPr>
                <w:rFonts w:ascii="Arial" w:hAnsi="Arial" w:cs="Arial"/>
                <w:sz w:val="22"/>
                <w:szCs w:val="22"/>
              </w:rPr>
              <w:t>3.2 Emergency admissions for children with lower respiratory tract infections</w:t>
            </w:r>
          </w:p>
        </w:tc>
        <w:tc>
          <w:tcPr>
            <w:tcW w:w="4140" w:type="dxa"/>
          </w:tcPr>
          <w:p w14:paraId="69863C36" w14:textId="77777777" w:rsidR="003507B5" w:rsidRPr="00635805" w:rsidRDefault="003507B5" w:rsidP="00EA67D9">
            <w:pPr>
              <w:rPr>
                <w:rFonts w:ascii="Arial" w:hAnsi="Arial" w:cs="Arial"/>
                <w:sz w:val="22"/>
                <w:szCs w:val="22"/>
              </w:rPr>
            </w:pPr>
            <w:r w:rsidRPr="00635805">
              <w:rPr>
                <w:rFonts w:ascii="Arial" w:hAnsi="Arial" w:cs="Arial"/>
                <w:sz w:val="22"/>
                <w:szCs w:val="22"/>
              </w:rPr>
              <w:t>Data source: Hospital Episode Statistics (The NHS IC) and ONS population statistics</w:t>
            </w:r>
          </w:p>
          <w:p w14:paraId="5DC0C83F" w14:textId="77777777" w:rsidR="003507B5" w:rsidRPr="00635805" w:rsidRDefault="003507B5" w:rsidP="00EA67D9">
            <w:pPr>
              <w:rPr>
                <w:rFonts w:ascii="Arial" w:hAnsi="Arial" w:cs="Arial"/>
                <w:sz w:val="22"/>
                <w:szCs w:val="22"/>
              </w:rPr>
            </w:pPr>
          </w:p>
          <w:p w14:paraId="47CEF08D" w14:textId="77777777" w:rsidR="003507B5" w:rsidRPr="00635805" w:rsidRDefault="003507B5" w:rsidP="00EA67D9">
            <w:pPr>
              <w:autoSpaceDE w:val="0"/>
              <w:autoSpaceDN w:val="0"/>
              <w:adjustRightInd w:val="0"/>
              <w:rPr>
                <w:rFonts w:ascii="Arial" w:hAnsi="Arial" w:cs="Arial"/>
                <w:sz w:val="22"/>
                <w:szCs w:val="22"/>
              </w:rPr>
            </w:pPr>
            <w:r w:rsidRPr="00635805">
              <w:rPr>
                <w:rFonts w:ascii="Arial" w:hAnsi="Arial" w:cs="Arial"/>
                <w:sz w:val="22"/>
                <w:szCs w:val="22"/>
              </w:rPr>
              <w:t xml:space="preserve">Proportion of children aged </w:t>
            </w:r>
            <w:r w:rsidRPr="00635805">
              <w:rPr>
                <w:rFonts w:ascii="Arial" w:hAnsi="Arial" w:cs="Arial"/>
                <w:b/>
                <w:sz w:val="22"/>
                <w:szCs w:val="22"/>
              </w:rPr>
              <w:t>[DN confirm age cut-off]</w:t>
            </w:r>
            <w:r w:rsidRPr="00635805">
              <w:rPr>
                <w:rFonts w:ascii="Arial" w:hAnsi="Arial" w:cs="Arial"/>
                <w:sz w:val="22"/>
                <w:szCs w:val="22"/>
              </w:rPr>
              <w:t xml:space="preserve"> admitted to hospital as an emergency admission for LRTIs in the respective quarter of the financial year.</w:t>
            </w:r>
          </w:p>
          <w:p w14:paraId="68EF3EFE" w14:textId="77777777" w:rsidR="003507B5" w:rsidRPr="00635805" w:rsidRDefault="003507B5" w:rsidP="00EA67D9">
            <w:pPr>
              <w:rPr>
                <w:rFonts w:ascii="Arial" w:hAnsi="Arial" w:cs="Arial"/>
                <w:sz w:val="22"/>
                <w:szCs w:val="22"/>
              </w:rPr>
            </w:pPr>
          </w:p>
          <w:p w14:paraId="3D507416" w14:textId="77777777" w:rsidR="003507B5" w:rsidRPr="00635805" w:rsidRDefault="003507B5" w:rsidP="00EA67D9">
            <w:pPr>
              <w:rPr>
                <w:rFonts w:ascii="Arial" w:hAnsi="Arial" w:cs="Arial"/>
                <w:sz w:val="22"/>
                <w:szCs w:val="22"/>
              </w:rPr>
            </w:pPr>
            <w:r w:rsidRPr="00635805">
              <w:rPr>
                <w:rFonts w:ascii="Arial" w:hAnsi="Arial" w:cs="Arial"/>
                <w:sz w:val="22"/>
                <w:szCs w:val="22"/>
              </w:rPr>
              <w:t>Indicator will be quarterly.</w:t>
            </w:r>
          </w:p>
          <w:p w14:paraId="5282335A" w14:textId="77777777" w:rsidR="003507B5" w:rsidRPr="00635805" w:rsidRDefault="003507B5" w:rsidP="00EA67D9">
            <w:pPr>
              <w:rPr>
                <w:rFonts w:ascii="Arial" w:hAnsi="Arial" w:cs="Arial"/>
                <w:sz w:val="22"/>
                <w:szCs w:val="22"/>
              </w:rPr>
            </w:pPr>
          </w:p>
          <w:p w14:paraId="67F8E8D9" w14:textId="77777777" w:rsidR="003507B5" w:rsidRPr="00635805" w:rsidRDefault="003507B5" w:rsidP="00EA67D9">
            <w:pPr>
              <w:rPr>
                <w:rFonts w:ascii="Arial" w:hAnsi="Arial" w:cs="Arial"/>
                <w:sz w:val="22"/>
                <w:szCs w:val="22"/>
              </w:rPr>
            </w:pPr>
            <w:r w:rsidRPr="00635805">
              <w:rPr>
                <w:rFonts w:ascii="Arial" w:hAnsi="Arial" w:cs="Arial"/>
                <w:sz w:val="22"/>
                <w:szCs w:val="22"/>
              </w:rPr>
              <w:t>NUMERATOR:</w:t>
            </w:r>
          </w:p>
          <w:p w14:paraId="5309AEEA" w14:textId="77777777" w:rsidR="003507B5" w:rsidRPr="00635805" w:rsidRDefault="003507B5" w:rsidP="00EA67D9">
            <w:pPr>
              <w:spacing w:after="240"/>
              <w:rPr>
                <w:rFonts w:ascii="Arial" w:hAnsi="Arial" w:cs="Arial"/>
                <w:sz w:val="22"/>
                <w:szCs w:val="22"/>
              </w:rPr>
            </w:pPr>
            <w:r w:rsidRPr="00635805">
              <w:rPr>
                <w:rFonts w:ascii="Arial" w:hAnsi="Arial" w:cs="Arial"/>
                <w:sz w:val="22"/>
                <w:szCs w:val="22"/>
              </w:rPr>
              <w:t>The number of finished and unfinished continuous inpatient (CIP) spells, excluding transfers, for patients aged</w:t>
            </w:r>
            <w:r w:rsidRPr="00635805">
              <w:rPr>
                <w:rFonts w:ascii="Arial" w:hAnsi="Arial" w:cs="Arial"/>
                <w:b/>
                <w:sz w:val="22"/>
                <w:szCs w:val="22"/>
              </w:rPr>
              <w:t xml:space="preserve"> [DN insert when confirmed]</w:t>
            </w:r>
            <w:r w:rsidRPr="00635805">
              <w:rPr>
                <w:rFonts w:ascii="Arial" w:hAnsi="Arial" w:cs="Arial"/>
                <w:sz w:val="22"/>
                <w:szCs w:val="22"/>
              </w:rPr>
              <w:t xml:space="preserve"> with an emergency method of admission and with any of the following primary diagnoses (DIAG_01 in the 1st episode of the spell, ICD 10 codes) in the respective quarter of the financial year:</w:t>
            </w:r>
          </w:p>
          <w:p w14:paraId="358817EE" w14:textId="77777777" w:rsidR="003507B5" w:rsidRPr="00635805" w:rsidRDefault="003507B5" w:rsidP="00EA67D9">
            <w:pPr>
              <w:rPr>
                <w:rFonts w:ascii="Arial" w:hAnsi="Arial" w:cs="Arial"/>
                <w:sz w:val="22"/>
                <w:szCs w:val="22"/>
              </w:rPr>
            </w:pPr>
            <w:r w:rsidRPr="00635805">
              <w:rPr>
                <w:rFonts w:ascii="Arial" w:hAnsi="Arial" w:cs="Arial"/>
                <w:sz w:val="22"/>
                <w:szCs w:val="22"/>
              </w:rPr>
              <w:t>Bronchiolitis, bronchopneumonia and pneumonia</w:t>
            </w:r>
            <w:r w:rsidRPr="00635805">
              <w:rPr>
                <w:rFonts w:ascii="Arial" w:hAnsi="Arial" w:cs="Arial"/>
                <w:b/>
                <w:bCs/>
                <w:sz w:val="22"/>
                <w:szCs w:val="22"/>
              </w:rPr>
              <w:t>:</w:t>
            </w:r>
          </w:p>
          <w:p w14:paraId="410AE5E5" w14:textId="77777777" w:rsidR="003507B5" w:rsidRPr="00635805" w:rsidRDefault="003507B5" w:rsidP="00635805">
            <w:pPr>
              <w:numPr>
                <w:ilvl w:val="0"/>
                <w:numId w:val="9"/>
              </w:numPr>
              <w:spacing w:before="100" w:beforeAutospacing="1" w:after="100" w:afterAutospacing="1"/>
              <w:rPr>
                <w:rFonts w:ascii="Arial" w:hAnsi="Arial" w:cs="Arial"/>
                <w:sz w:val="22"/>
                <w:szCs w:val="22"/>
              </w:rPr>
            </w:pPr>
            <w:r w:rsidRPr="00635805">
              <w:rPr>
                <w:rFonts w:ascii="Arial" w:hAnsi="Arial" w:cs="Arial"/>
                <w:sz w:val="22"/>
                <w:szCs w:val="22"/>
              </w:rPr>
              <w:lastRenderedPageBreak/>
              <w:t xml:space="preserve">J10.0 Influenza with pneumonia virus </w:t>
            </w:r>
            <w:proofErr w:type="gramStart"/>
            <w:r w:rsidRPr="00635805">
              <w:rPr>
                <w:rFonts w:ascii="Arial" w:hAnsi="Arial" w:cs="Arial"/>
                <w:sz w:val="22"/>
                <w:szCs w:val="22"/>
              </w:rPr>
              <w:t>identified;</w:t>
            </w:r>
            <w:proofErr w:type="gramEnd"/>
            <w:r w:rsidRPr="00635805">
              <w:rPr>
                <w:rFonts w:ascii="Arial" w:hAnsi="Arial" w:cs="Arial"/>
                <w:sz w:val="22"/>
                <w:szCs w:val="22"/>
              </w:rPr>
              <w:t xml:space="preserve"> </w:t>
            </w:r>
          </w:p>
          <w:p w14:paraId="5A225343" w14:textId="77777777" w:rsidR="003507B5" w:rsidRPr="00635805" w:rsidRDefault="003507B5" w:rsidP="00635805">
            <w:pPr>
              <w:numPr>
                <w:ilvl w:val="0"/>
                <w:numId w:val="9"/>
              </w:numPr>
              <w:spacing w:before="100" w:beforeAutospacing="1" w:after="100" w:afterAutospacing="1"/>
              <w:rPr>
                <w:rFonts w:ascii="Arial" w:hAnsi="Arial" w:cs="Arial"/>
                <w:sz w:val="22"/>
                <w:szCs w:val="22"/>
              </w:rPr>
            </w:pPr>
            <w:r w:rsidRPr="00635805">
              <w:rPr>
                <w:rFonts w:ascii="Arial" w:hAnsi="Arial" w:cs="Arial"/>
                <w:sz w:val="22"/>
                <w:szCs w:val="22"/>
              </w:rPr>
              <w:t xml:space="preserve">J11.0 Influenza with pneumonia, virus not </w:t>
            </w:r>
            <w:proofErr w:type="gramStart"/>
            <w:r w:rsidRPr="00635805">
              <w:rPr>
                <w:rFonts w:ascii="Arial" w:hAnsi="Arial" w:cs="Arial"/>
                <w:sz w:val="22"/>
                <w:szCs w:val="22"/>
              </w:rPr>
              <w:t>identified;</w:t>
            </w:r>
            <w:proofErr w:type="gramEnd"/>
          </w:p>
          <w:p w14:paraId="71E11FB5" w14:textId="77777777" w:rsidR="003507B5" w:rsidRPr="00635805" w:rsidRDefault="003507B5" w:rsidP="00635805">
            <w:pPr>
              <w:numPr>
                <w:ilvl w:val="0"/>
                <w:numId w:val="9"/>
              </w:numPr>
              <w:spacing w:before="100" w:beforeAutospacing="1" w:after="100" w:afterAutospacing="1"/>
              <w:rPr>
                <w:rFonts w:ascii="Arial" w:hAnsi="Arial" w:cs="Arial"/>
                <w:sz w:val="22"/>
                <w:szCs w:val="22"/>
              </w:rPr>
            </w:pPr>
            <w:r w:rsidRPr="00635805">
              <w:rPr>
                <w:rFonts w:ascii="Arial" w:hAnsi="Arial" w:cs="Arial"/>
                <w:sz w:val="22"/>
                <w:szCs w:val="22"/>
              </w:rPr>
              <w:t>J11.1 Influenza with other respiratory manifestations, virus not identified (bronchiolitis with influenza</w:t>
            </w:r>
            <w:proofErr w:type="gramStart"/>
            <w:r w:rsidRPr="00635805">
              <w:rPr>
                <w:rFonts w:ascii="Arial" w:hAnsi="Arial" w:cs="Arial"/>
                <w:sz w:val="22"/>
                <w:szCs w:val="22"/>
              </w:rPr>
              <w:t>);</w:t>
            </w:r>
            <w:proofErr w:type="gramEnd"/>
            <w:r w:rsidRPr="00635805">
              <w:rPr>
                <w:rFonts w:ascii="Arial" w:hAnsi="Arial" w:cs="Arial"/>
                <w:sz w:val="22"/>
                <w:szCs w:val="22"/>
              </w:rPr>
              <w:t xml:space="preserve"> </w:t>
            </w:r>
          </w:p>
          <w:p w14:paraId="648A51F2" w14:textId="77777777" w:rsidR="003507B5" w:rsidRPr="00635805" w:rsidRDefault="003507B5" w:rsidP="00635805">
            <w:pPr>
              <w:numPr>
                <w:ilvl w:val="0"/>
                <w:numId w:val="9"/>
              </w:numPr>
              <w:spacing w:before="100" w:beforeAutospacing="1" w:after="100" w:afterAutospacing="1"/>
              <w:rPr>
                <w:rFonts w:ascii="Arial" w:hAnsi="Arial" w:cs="Arial"/>
                <w:sz w:val="22"/>
                <w:szCs w:val="22"/>
              </w:rPr>
            </w:pPr>
            <w:r w:rsidRPr="00635805">
              <w:rPr>
                <w:rFonts w:ascii="Arial" w:hAnsi="Arial" w:cs="Arial"/>
                <w:sz w:val="22"/>
                <w:szCs w:val="22"/>
              </w:rPr>
              <w:t xml:space="preserve">J12.- Viral pneumonia </w:t>
            </w:r>
            <w:proofErr w:type="gramStart"/>
            <w:r w:rsidRPr="00635805">
              <w:rPr>
                <w:rFonts w:ascii="Arial" w:hAnsi="Arial" w:cs="Arial"/>
                <w:sz w:val="22"/>
                <w:szCs w:val="22"/>
              </w:rPr>
              <w:t>nec;</w:t>
            </w:r>
            <w:proofErr w:type="gramEnd"/>
            <w:r w:rsidRPr="00635805">
              <w:rPr>
                <w:rFonts w:ascii="Arial" w:hAnsi="Arial" w:cs="Arial"/>
                <w:sz w:val="22"/>
                <w:szCs w:val="22"/>
              </w:rPr>
              <w:t xml:space="preserve"> </w:t>
            </w:r>
          </w:p>
          <w:p w14:paraId="2976A009" w14:textId="77777777" w:rsidR="003507B5" w:rsidRPr="00635805" w:rsidRDefault="003507B5" w:rsidP="00635805">
            <w:pPr>
              <w:numPr>
                <w:ilvl w:val="0"/>
                <w:numId w:val="9"/>
              </w:numPr>
              <w:spacing w:before="100" w:beforeAutospacing="1" w:after="100" w:afterAutospacing="1"/>
              <w:rPr>
                <w:rFonts w:ascii="Arial" w:hAnsi="Arial" w:cs="Arial"/>
                <w:sz w:val="22"/>
                <w:szCs w:val="22"/>
              </w:rPr>
            </w:pPr>
            <w:r w:rsidRPr="00635805">
              <w:rPr>
                <w:rFonts w:ascii="Arial" w:hAnsi="Arial" w:cs="Arial"/>
                <w:sz w:val="22"/>
                <w:szCs w:val="22"/>
              </w:rPr>
              <w:t xml:space="preserve">J13 Pneumonia due to Streptococcus </w:t>
            </w:r>
            <w:proofErr w:type="gramStart"/>
            <w:r w:rsidRPr="00635805">
              <w:rPr>
                <w:rFonts w:ascii="Arial" w:hAnsi="Arial" w:cs="Arial"/>
                <w:sz w:val="22"/>
                <w:szCs w:val="22"/>
              </w:rPr>
              <w:t>pneumoniae;</w:t>
            </w:r>
            <w:proofErr w:type="gramEnd"/>
            <w:r w:rsidRPr="00635805">
              <w:rPr>
                <w:rFonts w:ascii="Arial" w:hAnsi="Arial" w:cs="Arial"/>
                <w:sz w:val="22"/>
                <w:szCs w:val="22"/>
              </w:rPr>
              <w:t xml:space="preserve"> </w:t>
            </w:r>
          </w:p>
          <w:p w14:paraId="46E63B0E" w14:textId="77777777" w:rsidR="003507B5" w:rsidRPr="00635805" w:rsidRDefault="003507B5" w:rsidP="00635805">
            <w:pPr>
              <w:numPr>
                <w:ilvl w:val="0"/>
                <w:numId w:val="9"/>
              </w:numPr>
              <w:spacing w:before="100" w:beforeAutospacing="1" w:after="100" w:afterAutospacing="1"/>
              <w:rPr>
                <w:rFonts w:ascii="Arial" w:hAnsi="Arial" w:cs="Arial"/>
                <w:sz w:val="22"/>
                <w:szCs w:val="22"/>
              </w:rPr>
            </w:pPr>
            <w:r w:rsidRPr="00635805">
              <w:rPr>
                <w:rFonts w:ascii="Arial" w:hAnsi="Arial" w:cs="Arial"/>
                <w:sz w:val="22"/>
                <w:szCs w:val="22"/>
              </w:rPr>
              <w:t xml:space="preserve">J14 Pneumonia due to Haemophilus </w:t>
            </w:r>
            <w:proofErr w:type="gramStart"/>
            <w:r w:rsidRPr="00635805">
              <w:rPr>
                <w:rFonts w:ascii="Arial" w:hAnsi="Arial" w:cs="Arial"/>
                <w:sz w:val="22"/>
                <w:szCs w:val="22"/>
              </w:rPr>
              <w:t>influenzae;</w:t>
            </w:r>
            <w:proofErr w:type="gramEnd"/>
            <w:r w:rsidRPr="00635805">
              <w:rPr>
                <w:rFonts w:ascii="Arial" w:hAnsi="Arial" w:cs="Arial"/>
                <w:sz w:val="22"/>
                <w:szCs w:val="22"/>
              </w:rPr>
              <w:t xml:space="preserve"> </w:t>
            </w:r>
          </w:p>
          <w:p w14:paraId="0974745C" w14:textId="77777777" w:rsidR="003507B5" w:rsidRPr="00635805" w:rsidRDefault="003507B5" w:rsidP="00635805">
            <w:pPr>
              <w:numPr>
                <w:ilvl w:val="0"/>
                <w:numId w:val="9"/>
              </w:numPr>
              <w:spacing w:before="100" w:beforeAutospacing="1" w:after="100" w:afterAutospacing="1"/>
              <w:rPr>
                <w:rFonts w:ascii="Arial" w:hAnsi="Arial" w:cs="Arial"/>
                <w:sz w:val="22"/>
                <w:szCs w:val="22"/>
              </w:rPr>
            </w:pPr>
            <w:r w:rsidRPr="00635805">
              <w:rPr>
                <w:rFonts w:ascii="Arial" w:hAnsi="Arial" w:cs="Arial"/>
                <w:sz w:val="22"/>
                <w:szCs w:val="22"/>
              </w:rPr>
              <w:t xml:space="preserve">J15.- Bacterial pneumonia </w:t>
            </w:r>
            <w:proofErr w:type="gramStart"/>
            <w:r w:rsidRPr="00635805">
              <w:rPr>
                <w:rFonts w:ascii="Arial" w:hAnsi="Arial" w:cs="Arial"/>
                <w:sz w:val="22"/>
                <w:szCs w:val="22"/>
              </w:rPr>
              <w:t>nec;</w:t>
            </w:r>
            <w:proofErr w:type="gramEnd"/>
            <w:r w:rsidRPr="00635805">
              <w:rPr>
                <w:rFonts w:ascii="Arial" w:hAnsi="Arial" w:cs="Arial"/>
                <w:sz w:val="22"/>
                <w:szCs w:val="22"/>
              </w:rPr>
              <w:t xml:space="preserve"> </w:t>
            </w:r>
          </w:p>
          <w:p w14:paraId="53A0B2F4" w14:textId="77777777" w:rsidR="003507B5" w:rsidRPr="00635805" w:rsidRDefault="003507B5" w:rsidP="00635805">
            <w:pPr>
              <w:numPr>
                <w:ilvl w:val="0"/>
                <w:numId w:val="9"/>
              </w:numPr>
              <w:spacing w:before="100" w:beforeAutospacing="1" w:after="100" w:afterAutospacing="1"/>
              <w:rPr>
                <w:rFonts w:ascii="Arial" w:hAnsi="Arial" w:cs="Arial"/>
                <w:sz w:val="22"/>
                <w:szCs w:val="22"/>
              </w:rPr>
            </w:pPr>
            <w:r w:rsidRPr="00635805">
              <w:rPr>
                <w:rFonts w:ascii="Arial" w:hAnsi="Arial" w:cs="Arial"/>
                <w:sz w:val="22"/>
                <w:szCs w:val="22"/>
              </w:rPr>
              <w:t xml:space="preserve">J16.- Pneumonia due to other infectious organisms </w:t>
            </w:r>
            <w:proofErr w:type="gramStart"/>
            <w:r w:rsidRPr="00635805">
              <w:rPr>
                <w:rFonts w:ascii="Arial" w:hAnsi="Arial" w:cs="Arial"/>
                <w:sz w:val="22"/>
                <w:szCs w:val="22"/>
              </w:rPr>
              <w:t>nec;</w:t>
            </w:r>
            <w:proofErr w:type="gramEnd"/>
            <w:r w:rsidRPr="00635805">
              <w:rPr>
                <w:rFonts w:ascii="Arial" w:hAnsi="Arial" w:cs="Arial"/>
                <w:sz w:val="22"/>
                <w:szCs w:val="22"/>
              </w:rPr>
              <w:t xml:space="preserve"> </w:t>
            </w:r>
          </w:p>
          <w:p w14:paraId="56FE2A0F" w14:textId="77777777" w:rsidR="003507B5" w:rsidRPr="00635805" w:rsidRDefault="003507B5" w:rsidP="00635805">
            <w:pPr>
              <w:numPr>
                <w:ilvl w:val="0"/>
                <w:numId w:val="9"/>
              </w:numPr>
              <w:spacing w:before="100" w:beforeAutospacing="1" w:after="100" w:afterAutospacing="1"/>
              <w:rPr>
                <w:rFonts w:ascii="Arial" w:hAnsi="Arial" w:cs="Arial"/>
                <w:sz w:val="22"/>
                <w:szCs w:val="22"/>
              </w:rPr>
            </w:pPr>
            <w:r w:rsidRPr="00635805">
              <w:rPr>
                <w:rFonts w:ascii="Arial" w:hAnsi="Arial" w:cs="Arial"/>
                <w:sz w:val="22"/>
                <w:szCs w:val="22"/>
              </w:rPr>
              <w:t xml:space="preserve">J18.0 Bronchopneumonia, </w:t>
            </w:r>
            <w:proofErr w:type="gramStart"/>
            <w:r w:rsidRPr="00635805">
              <w:rPr>
                <w:rFonts w:ascii="Arial" w:hAnsi="Arial" w:cs="Arial"/>
                <w:sz w:val="22"/>
                <w:szCs w:val="22"/>
              </w:rPr>
              <w:t>unspecified;</w:t>
            </w:r>
            <w:proofErr w:type="gramEnd"/>
            <w:r w:rsidRPr="00635805">
              <w:rPr>
                <w:rFonts w:ascii="Arial" w:hAnsi="Arial" w:cs="Arial"/>
                <w:sz w:val="22"/>
                <w:szCs w:val="22"/>
              </w:rPr>
              <w:t xml:space="preserve"> </w:t>
            </w:r>
          </w:p>
          <w:p w14:paraId="6FA05F1B" w14:textId="77777777" w:rsidR="003507B5" w:rsidRPr="00635805" w:rsidRDefault="003507B5" w:rsidP="00635805">
            <w:pPr>
              <w:numPr>
                <w:ilvl w:val="0"/>
                <w:numId w:val="9"/>
              </w:numPr>
              <w:spacing w:before="100" w:beforeAutospacing="1" w:after="100" w:afterAutospacing="1"/>
              <w:rPr>
                <w:rFonts w:ascii="Arial" w:hAnsi="Arial" w:cs="Arial"/>
                <w:sz w:val="22"/>
                <w:szCs w:val="22"/>
              </w:rPr>
            </w:pPr>
            <w:r w:rsidRPr="00635805">
              <w:rPr>
                <w:rFonts w:ascii="Arial" w:hAnsi="Arial" w:cs="Arial"/>
                <w:sz w:val="22"/>
                <w:szCs w:val="22"/>
              </w:rPr>
              <w:t xml:space="preserve">J18.1 Lobar </w:t>
            </w:r>
            <w:proofErr w:type="gramStart"/>
            <w:r w:rsidRPr="00635805">
              <w:rPr>
                <w:rFonts w:ascii="Arial" w:hAnsi="Arial" w:cs="Arial"/>
                <w:sz w:val="22"/>
                <w:szCs w:val="22"/>
              </w:rPr>
              <w:t>pneumonia;</w:t>
            </w:r>
            <w:proofErr w:type="gramEnd"/>
            <w:r w:rsidRPr="00635805">
              <w:rPr>
                <w:rFonts w:ascii="Arial" w:hAnsi="Arial" w:cs="Arial"/>
                <w:sz w:val="22"/>
                <w:szCs w:val="22"/>
              </w:rPr>
              <w:t xml:space="preserve"> </w:t>
            </w:r>
          </w:p>
          <w:p w14:paraId="766D90F5" w14:textId="77777777" w:rsidR="003507B5" w:rsidRPr="00635805" w:rsidRDefault="003507B5" w:rsidP="00635805">
            <w:pPr>
              <w:numPr>
                <w:ilvl w:val="0"/>
                <w:numId w:val="9"/>
              </w:numPr>
              <w:spacing w:before="100" w:beforeAutospacing="1" w:after="100" w:afterAutospacing="1"/>
              <w:rPr>
                <w:rFonts w:ascii="Arial" w:hAnsi="Arial" w:cs="Arial"/>
                <w:sz w:val="22"/>
                <w:szCs w:val="22"/>
              </w:rPr>
            </w:pPr>
            <w:r w:rsidRPr="00635805">
              <w:rPr>
                <w:rFonts w:ascii="Arial" w:hAnsi="Arial" w:cs="Arial"/>
                <w:sz w:val="22"/>
                <w:szCs w:val="22"/>
              </w:rPr>
              <w:t xml:space="preserve">J18.9 Pneumonia </w:t>
            </w:r>
            <w:proofErr w:type="gramStart"/>
            <w:r w:rsidRPr="00635805">
              <w:rPr>
                <w:rFonts w:ascii="Arial" w:hAnsi="Arial" w:cs="Arial"/>
                <w:sz w:val="22"/>
                <w:szCs w:val="22"/>
              </w:rPr>
              <w:t>unspecified;</w:t>
            </w:r>
            <w:proofErr w:type="gramEnd"/>
            <w:r w:rsidRPr="00635805">
              <w:rPr>
                <w:rFonts w:ascii="Arial" w:hAnsi="Arial" w:cs="Arial"/>
                <w:sz w:val="22"/>
                <w:szCs w:val="22"/>
              </w:rPr>
              <w:t xml:space="preserve"> </w:t>
            </w:r>
          </w:p>
          <w:p w14:paraId="645EF479" w14:textId="77777777" w:rsidR="003507B5" w:rsidRPr="00635805" w:rsidRDefault="003507B5" w:rsidP="00635805">
            <w:pPr>
              <w:numPr>
                <w:ilvl w:val="0"/>
                <w:numId w:val="9"/>
              </w:numPr>
              <w:spacing w:before="100" w:beforeAutospacing="1" w:after="100" w:afterAutospacing="1"/>
              <w:rPr>
                <w:rFonts w:ascii="Arial" w:hAnsi="Arial" w:cs="Arial"/>
                <w:sz w:val="22"/>
                <w:szCs w:val="22"/>
              </w:rPr>
            </w:pPr>
            <w:r w:rsidRPr="00635805">
              <w:rPr>
                <w:rFonts w:ascii="Arial" w:hAnsi="Arial" w:cs="Arial"/>
                <w:sz w:val="22"/>
                <w:szCs w:val="22"/>
              </w:rPr>
              <w:t xml:space="preserve">J21.- Acute bronchiolitis. </w:t>
            </w:r>
          </w:p>
          <w:p w14:paraId="29D5AE55" w14:textId="77777777" w:rsidR="003507B5" w:rsidRPr="00635805" w:rsidRDefault="003507B5" w:rsidP="00EA67D9">
            <w:pPr>
              <w:rPr>
                <w:rFonts w:ascii="Arial" w:hAnsi="Arial" w:cs="Arial"/>
                <w:sz w:val="22"/>
                <w:szCs w:val="22"/>
              </w:rPr>
            </w:pPr>
          </w:p>
          <w:p w14:paraId="058DCDB2" w14:textId="77777777" w:rsidR="003507B5" w:rsidRPr="00635805" w:rsidRDefault="003507B5" w:rsidP="00EA67D9">
            <w:pPr>
              <w:rPr>
                <w:rFonts w:ascii="Arial" w:hAnsi="Arial" w:cs="Arial"/>
                <w:sz w:val="22"/>
                <w:szCs w:val="22"/>
              </w:rPr>
            </w:pPr>
            <w:r w:rsidRPr="00635805">
              <w:rPr>
                <w:rFonts w:ascii="Arial" w:hAnsi="Arial" w:cs="Arial"/>
                <w:sz w:val="22"/>
                <w:szCs w:val="22"/>
              </w:rPr>
              <w:t>DENOMINATOR:</w:t>
            </w:r>
          </w:p>
          <w:p w14:paraId="2C18DED6" w14:textId="77777777" w:rsidR="003507B5" w:rsidRPr="00635805" w:rsidRDefault="003507B5" w:rsidP="00EA67D9">
            <w:pPr>
              <w:rPr>
                <w:rFonts w:ascii="Arial" w:hAnsi="Arial" w:cs="Arial"/>
                <w:sz w:val="22"/>
                <w:szCs w:val="22"/>
              </w:rPr>
            </w:pPr>
            <w:r w:rsidRPr="00635805">
              <w:rPr>
                <w:rFonts w:ascii="Arial" w:hAnsi="Arial" w:cs="Arial"/>
                <w:sz w:val="22"/>
                <w:szCs w:val="22"/>
              </w:rPr>
              <w:t>Resident population for the respective organisation.</w:t>
            </w:r>
          </w:p>
          <w:p w14:paraId="512981EC" w14:textId="77777777" w:rsidR="003507B5" w:rsidRPr="00635805" w:rsidRDefault="003507B5" w:rsidP="00EA67D9">
            <w:pPr>
              <w:rPr>
                <w:rFonts w:ascii="Arial" w:hAnsi="Arial" w:cs="Arial"/>
                <w:sz w:val="22"/>
                <w:szCs w:val="22"/>
              </w:rPr>
            </w:pPr>
          </w:p>
        </w:tc>
        <w:tc>
          <w:tcPr>
            <w:tcW w:w="3240" w:type="dxa"/>
          </w:tcPr>
          <w:p w14:paraId="406A0DD5"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 xml:space="preserve">Outcomes seeking to measure: </w:t>
            </w:r>
          </w:p>
          <w:p w14:paraId="3FA168B7" w14:textId="77777777" w:rsidR="003507B5" w:rsidRPr="00635805" w:rsidRDefault="003507B5" w:rsidP="00EA67D9">
            <w:pPr>
              <w:rPr>
                <w:rFonts w:ascii="Arial" w:hAnsi="Arial" w:cs="Arial"/>
                <w:sz w:val="22"/>
                <w:szCs w:val="22"/>
              </w:rPr>
            </w:pPr>
            <w:r w:rsidRPr="00635805">
              <w:rPr>
                <w:rFonts w:ascii="Arial" w:hAnsi="Arial" w:cs="Arial"/>
                <w:sz w:val="22"/>
                <w:szCs w:val="22"/>
              </w:rPr>
              <w:t>LRTIs in children leads to a high number of emergency bed days and is included here to attempt to address the problem.  The aim is that in the future, these will be more successfully treated in primary care rather than secondary care.</w:t>
            </w:r>
          </w:p>
          <w:p w14:paraId="2E3B0122" w14:textId="77777777" w:rsidR="003507B5" w:rsidRPr="00635805" w:rsidRDefault="003507B5" w:rsidP="00EA67D9">
            <w:pPr>
              <w:rPr>
                <w:rFonts w:ascii="Arial" w:hAnsi="Arial" w:cs="Arial"/>
                <w:sz w:val="22"/>
                <w:szCs w:val="22"/>
              </w:rPr>
            </w:pPr>
          </w:p>
          <w:p w14:paraId="28A74839"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Respiratory infections form one of the most common reasons for hospital admission in childhood, especially in infants. Between 1 and 3% of all babies experience an admission with bronchiolitis and about 2.5% of all child admissions are for pneumonia. Emergency admission rates in children, especially under the age of 5 years for lower respiratory infections - bronchiolitis, bronchopneumonia and </w:t>
            </w:r>
            <w:r w:rsidRPr="00635805">
              <w:rPr>
                <w:rFonts w:ascii="Arial" w:hAnsi="Arial" w:cs="Arial"/>
                <w:sz w:val="22"/>
                <w:szCs w:val="22"/>
              </w:rPr>
              <w:lastRenderedPageBreak/>
              <w:t xml:space="preserve">pneumonia - reflect a variety of influences. Rates vary across the country but are increased in areas of socio-economic deprivation. Previous analyses have shown that they also vary between health authorities, even when social deprivation is </w:t>
            </w:r>
            <w:proofErr w:type="gramStart"/>
            <w:r w:rsidRPr="00635805">
              <w:rPr>
                <w:rFonts w:ascii="Arial" w:hAnsi="Arial" w:cs="Arial"/>
                <w:sz w:val="22"/>
                <w:szCs w:val="22"/>
              </w:rPr>
              <w:t>taken into account</w:t>
            </w:r>
            <w:proofErr w:type="gramEnd"/>
            <w:r w:rsidRPr="00635805">
              <w:rPr>
                <w:rFonts w:ascii="Arial" w:hAnsi="Arial" w:cs="Arial"/>
                <w:sz w:val="22"/>
                <w:szCs w:val="22"/>
              </w:rPr>
              <w:t xml:space="preserve">, probably reflecting variation in access to, and expectation of, health services and also clinical practice. Lower rates are linked to higher </w:t>
            </w:r>
            <w:proofErr w:type="gramStart"/>
            <w:r w:rsidRPr="00635805">
              <w:rPr>
                <w:rFonts w:ascii="Arial" w:hAnsi="Arial" w:cs="Arial"/>
                <w:sz w:val="22"/>
                <w:szCs w:val="22"/>
              </w:rPr>
              <w:t>breast feeding</w:t>
            </w:r>
            <w:proofErr w:type="gramEnd"/>
            <w:r w:rsidRPr="00635805">
              <w:rPr>
                <w:rFonts w:ascii="Arial" w:hAnsi="Arial" w:cs="Arial"/>
                <w:sz w:val="22"/>
                <w:szCs w:val="22"/>
              </w:rPr>
              <w:t xml:space="preserve"> rates and reduction of exposure to tobacco smoke - preventive measures that reduce both incidence and severity of infections.</w:t>
            </w:r>
          </w:p>
          <w:p w14:paraId="348A8880" w14:textId="77777777" w:rsidR="003507B5" w:rsidRPr="00635805" w:rsidRDefault="003507B5" w:rsidP="00EA67D9">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4166" w:type="dxa"/>
          </w:tcPr>
          <w:p w14:paraId="41A36F84"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As above</w:t>
            </w:r>
          </w:p>
        </w:tc>
      </w:tr>
    </w:tbl>
    <w:p w14:paraId="456D191F" w14:textId="77777777" w:rsidR="00693AE4" w:rsidRDefault="00693AE4">
      <w:r>
        <w:br w:type="page"/>
      </w:r>
    </w:p>
    <w:tbl>
      <w:tblPr>
        <w:tblStyle w:val="TableGrid1"/>
        <w:tblW w:w="14714" w:type="dxa"/>
        <w:tblLook w:val="01E0" w:firstRow="1" w:lastRow="1" w:firstColumn="1" w:lastColumn="1" w:noHBand="0" w:noVBand="0"/>
      </w:tblPr>
      <w:tblGrid>
        <w:gridCol w:w="3168"/>
        <w:gridCol w:w="11546"/>
      </w:tblGrid>
      <w:tr w:rsidR="003507B5" w:rsidRPr="00635805" w14:paraId="0E6CC5AB" w14:textId="77777777" w:rsidTr="00693AE4">
        <w:tc>
          <w:tcPr>
            <w:tcW w:w="3168" w:type="dxa"/>
          </w:tcPr>
          <w:p w14:paraId="4FFA6F62" w14:textId="3A074EF6" w:rsidR="003507B5" w:rsidRPr="00635805" w:rsidRDefault="003507B5" w:rsidP="00EA67D9">
            <w:pPr>
              <w:autoSpaceDE w:val="0"/>
              <w:autoSpaceDN w:val="0"/>
              <w:adjustRightInd w:val="0"/>
              <w:rPr>
                <w:rFonts w:ascii="Arial" w:hAnsi="Arial" w:cs="Arial"/>
                <w:b/>
                <w:sz w:val="22"/>
                <w:szCs w:val="22"/>
              </w:rPr>
            </w:pPr>
            <w:r w:rsidRPr="00635805">
              <w:rPr>
                <w:rFonts w:ascii="Arial" w:hAnsi="Arial" w:cs="Arial"/>
                <w:b/>
                <w:sz w:val="22"/>
                <w:szCs w:val="22"/>
              </w:rPr>
              <w:lastRenderedPageBreak/>
              <w:t>Recommendation 2011/50</w:t>
            </w:r>
          </w:p>
        </w:tc>
        <w:tc>
          <w:tcPr>
            <w:cnfStyle w:val="000100000000" w:firstRow="0" w:lastRow="0" w:firstColumn="0" w:lastColumn="1" w:oddVBand="0" w:evenVBand="0" w:oddHBand="0" w:evenHBand="0" w:firstRowFirstColumn="0" w:firstRowLastColumn="0" w:lastRowFirstColumn="0" w:lastRowLastColumn="0"/>
            <w:tcW w:w="11546" w:type="dxa"/>
          </w:tcPr>
          <w:p w14:paraId="558FF311" w14:textId="77777777" w:rsidR="003507B5" w:rsidRPr="00635805" w:rsidRDefault="003507B5" w:rsidP="00EA67D9">
            <w:pPr>
              <w:rPr>
                <w:rFonts w:ascii="Arial" w:hAnsi="Arial" w:cs="Arial"/>
                <w:sz w:val="22"/>
                <w:szCs w:val="22"/>
              </w:rPr>
            </w:pPr>
            <w:r w:rsidRPr="00635805">
              <w:rPr>
                <w:rFonts w:ascii="Arial" w:hAnsi="Arial" w:cs="Arial"/>
                <w:sz w:val="22"/>
                <w:szCs w:val="22"/>
              </w:rPr>
              <w:t>A verbal update at the meeting stated that ages 0 to 19 are to be used. DH to supply the documentation behind this decision.</w:t>
            </w:r>
          </w:p>
        </w:tc>
      </w:tr>
      <w:tr w:rsidR="00693AE4" w:rsidRPr="00635805" w14:paraId="1F8DA933" w14:textId="77777777" w:rsidTr="00693AE4">
        <w:tc>
          <w:tcPr>
            <w:tcW w:w="3168" w:type="dxa"/>
          </w:tcPr>
          <w:p w14:paraId="4EB4B5E0" w14:textId="77777777" w:rsidR="00693AE4" w:rsidRPr="00635805" w:rsidRDefault="00693AE4" w:rsidP="00693AE4">
            <w:pPr>
              <w:autoSpaceDE w:val="0"/>
              <w:autoSpaceDN w:val="0"/>
              <w:adjustRightInd w:val="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1546" w:type="dxa"/>
          </w:tcPr>
          <w:p w14:paraId="05B22DA4" w14:textId="3B6DA767" w:rsidR="00693AE4" w:rsidRPr="00635805" w:rsidRDefault="00693AE4" w:rsidP="00693AE4">
            <w:pPr>
              <w:rPr>
                <w:rFonts w:ascii="Arial" w:hAnsi="Arial" w:cs="Arial"/>
                <w:sz w:val="22"/>
                <w:szCs w:val="22"/>
              </w:rPr>
            </w:pPr>
            <w:r w:rsidRPr="00635805">
              <w:rPr>
                <w:rFonts w:ascii="Arial" w:hAnsi="Arial" w:cs="Arial"/>
                <w:b/>
                <w:sz w:val="22"/>
                <w:szCs w:val="22"/>
              </w:rPr>
              <w:t>Recommendation 2011/17 applies to this indicator in the selection of the most appropriate source of HES data.</w:t>
            </w:r>
          </w:p>
        </w:tc>
      </w:tr>
      <w:tr w:rsidR="00693AE4" w:rsidRPr="00635805" w14:paraId="0BB7E1B6" w14:textId="77777777" w:rsidTr="00693AE4">
        <w:trPr>
          <w:cnfStyle w:val="010000000000" w:firstRow="0" w:lastRow="1" w:firstColumn="0" w:lastColumn="0" w:oddVBand="0" w:evenVBand="0" w:oddHBand="0" w:evenHBand="0" w:firstRowFirstColumn="0" w:firstRowLastColumn="0" w:lastRowFirstColumn="0" w:lastRowLastColumn="0"/>
        </w:trPr>
        <w:tc>
          <w:tcPr>
            <w:tcW w:w="3168" w:type="dxa"/>
          </w:tcPr>
          <w:p w14:paraId="0CD6CF8B" w14:textId="77777777" w:rsidR="00693AE4" w:rsidRPr="00635805" w:rsidRDefault="00693AE4" w:rsidP="00693AE4">
            <w:pPr>
              <w:autoSpaceDE w:val="0"/>
              <w:autoSpaceDN w:val="0"/>
              <w:adjustRightInd w:val="0"/>
              <w:rPr>
                <w:rFonts w:ascii="Arial" w:hAnsi="Arial" w:cs="Arial"/>
                <w:b/>
                <w:sz w:val="22"/>
                <w:szCs w:val="22"/>
              </w:rPr>
            </w:pPr>
            <w:r w:rsidRPr="00635805">
              <w:rPr>
                <w:rFonts w:ascii="Arial" w:hAnsi="Arial" w:cs="Arial"/>
                <w:b/>
                <w:sz w:val="22"/>
                <w:szCs w:val="22"/>
              </w:rPr>
              <w:t>Recommendation 2011/17</w:t>
            </w:r>
          </w:p>
        </w:tc>
        <w:tc>
          <w:tcPr>
            <w:cnfStyle w:val="000100000000" w:firstRow="0" w:lastRow="0" w:firstColumn="0" w:lastColumn="1" w:oddVBand="0" w:evenVBand="0" w:oddHBand="0" w:evenHBand="0" w:firstRowFirstColumn="0" w:firstRowLastColumn="0" w:lastRowFirstColumn="0" w:lastRowLastColumn="0"/>
            <w:tcW w:w="11546" w:type="dxa"/>
          </w:tcPr>
          <w:p w14:paraId="27E4B31B" w14:textId="77777777" w:rsidR="00693AE4" w:rsidRPr="00635805" w:rsidRDefault="00693AE4" w:rsidP="00693AE4">
            <w:pPr>
              <w:rPr>
                <w:rFonts w:ascii="Arial" w:hAnsi="Arial" w:cs="Arial"/>
                <w:sz w:val="22"/>
                <w:szCs w:val="22"/>
              </w:rPr>
            </w:pPr>
            <w:r w:rsidRPr="00635805">
              <w:rPr>
                <w:rFonts w:ascii="Arial" w:hAnsi="Arial" w:cs="Arial"/>
                <w:sz w:val="22"/>
                <w:szCs w:val="22"/>
              </w:rPr>
              <w:t>Consistency across framework is important. Indicators based on admissions should use finished and unfinished spells. Indicators based on outcome and follow up of spells should use finished spells only.</w:t>
            </w:r>
          </w:p>
        </w:tc>
      </w:tr>
    </w:tbl>
    <w:p w14:paraId="2A9686B0" w14:textId="77777777" w:rsidR="002A6874" w:rsidRDefault="002A6874" w:rsidP="00EA67D9">
      <w:pPr>
        <w:rPr>
          <w:rFonts w:ascii="Arial" w:hAnsi="Arial" w:cs="Arial"/>
          <w:sz w:val="22"/>
          <w:szCs w:val="22"/>
        </w:rPr>
        <w:sectPr w:rsidR="002A6874" w:rsidSect="002A6874">
          <w:pgSz w:w="16838" w:h="11906" w:orient="landscape"/>
          <w:pgMar w:top="1440" w:right="539" w:bottom="924" w:left="1077" w:header="709" w:footer="709" w:gutter="0"/>
          <w:cols w:space="708"/>
          <w:docGrid w:linePitch="360"/>
        </w:sectPr>
      </w:pPr>
    </w:p>
    <w:p w14:paraId="285AC0DC" w14:textId="7FF6653B" w:rsidR="003507B5" w:rsidRPr="00635805" w:rsidRDefault="003507B5" w:rsidP="00EA67D9">
      <w:pPr>
        <w:rPr>
          <w:rFonts w:ascii="Arial" w:hAnsi="Arial" w:cs="Arial"/>
          <w:sz w:val="22"/>
          <w:szCs w:val="22"/>
        </w:rPr>
      </w:pPr>
    </w:p>
    <w:p w14:paraId="3CA5852C" w14:textId="77777777" w:rsidR="003507B5" w:rsidRPr="00635805" w:rsidRDefault="003507B5" w:rsidP="00EA67D9">
      <w:pPr>
        <w:rPr>
          <w:rFonts w:ascii="Arial" w:hAnsi="Arial" w:cs="Arial"/>
          <w:sz w:val="22"/>
          <w:szCs w:val="22"/>
        </w:rPr>
      </w:pPr>
      <w:r w:rsidRPr="00635805">
        <w:rPr>
          <w:rFonts w:ascii="Arial" w:hAnsi="Arial" w:cs="Arial"/>
          <w:b/>
          <w:sz w:val="22"/>
          <w:szCs w:val="22"/>
          <w:u w:val="single"/>
        </w:rPr>
        <w:t>Annex A: Emergency admissions for acute conditions that should not usually require hospital admission - diagnoses</w:t>
      </w:r>
    </w:p>
    <w:tbl>
      <w:tblPr>
        <w:tblStyle w:val="TableGrid1"/>
        <w:tblW w:w="7900" w:type="dxa"/>
        <w:tblLayout w:type="fixed"/>
        <w:tblLook w:val="04A0" w:firstRow="1" w:lastRow="0" w:firstColumn="1" w:lastColumn="0" w:noHBand="0" w:noVBand="1"/>
      </w:tblPr>
      <w:tblGrid>
        <w:gridCol w:w="2440"/>
        <w:gridCol w:w="5460"/>
      </w:tblGrid>
      <w:tr w:rsidR="003507B5" w:rsidRPr="00635805" w14:paraId="7CEDCA57" w14:textId="77777777" w:rsidTr="00693AE4">
        <w:trPr>
          <w:trHeight w:val="255"/>
        </w:trPr>
        <w:tc>
          <w:tcPr>
            <w:tcW w:w="2440" w:type="dxa"/>
            <w:noWrap/>
          </w:tcPr>
          <w:p w14:paraId="34F2CD3D" w14:textId="77777777" w:rsidR="003507B5" w:rsidRPr="00635805" w:rsidRDefault="003507B5" w:rsidP="00EA67D9">
            <w:pPr>
              <w:rPr>
                <w:rFonts w:ascii="Arial" w:hAnsi="Arial" w:cs="Arial"/>
                <w:sz w:val="22"/>
                <w:szCs w:val="22"/>
              </w:rPr>
            </w:pPr>
            <w:r w:rsidRPr="00635805">
              <w:rPr>
                <w:rFonts w:ascii="Arial" w:hAnsi="Arial" w:cs="Arial"/>
                <w:sz w:val="22"/>
                <w:szCs w:val="22"/>
              </w:rPr>
              <w:t>J10</w:t>
            </w:r>
          </w:p>
        </w:tc>
        <w:tc>
          <w:tcPr>
            <w:tcW w:w="5460" w:type="dxa"/>
            <w:noWrap/>
          </w:tcPr>
          <w:p w14:paraId="61B87859" w14:textId="77777777" w:rsidR="003507B5" w:rsidRPr="00635805" w:rsidRDefault="003507B5" w:rsidP="00EA67D9">
            <w:pPr>
              <w:rPr>
                <w:rFonts w:ascii="Arial" w:hAnsi="Arial" w:cs="Arial"/>
                <w:sz w:val="22"/>
                <w:szCs w:val="22"/>
              </w:rPr>
            </w:pPr>
            <w:r w:rsidRPr="00635805">
              <w:rPr>
                <w:rFonts w:ascii="Arial" w:hAnsi="Arial" w:cs="Arial"/>
                <w:sz w:val="22"/>
                <w:szCs w:val="22"/>
              </w:rPr>
              <w:t>Influenza due to identified influenza virus</w:t>
            </w:r>
          </w:p>
        </w:tc>
      </w:tr>
      <w:tr w:rsidR="003507B5" w:rsidRPr="00635805" w14:paraId="77207A35" w14:textId="77777777" w:rsidTr="00693AE4">
        <w:trPr>
          <w:trHeight w:val="255"/>
        </w:trPr>
        <w:tc>
          <w:tcPr>
            <w:tcW w:w="2440" w:type="dxa"/>
            <w:noWrap/>
          </w:tcPr>
          <w:p w14:paraId="49786DE8" w14:textId="77777777" w:rsidR="003507B5" w:rsidRPr="00635805" w:rsidRDefault="003507B5" w:rsidP="00EA67D9">
            <w:pPr>
              <w:rPr>
                <w:rFonts w:ascii="Arial" w:hAnsi="Arial" w:cs="Arial"/>
                <w:sz w:val="22"/>
                <w:szCs w:val="22"/>
              </w:rPr>
            </w:pPr>
            <w:r w:rsidRPr="00635805">
              <w:rPr>
                <w:rFonts w:ascii="Arial" w:hAnsi="Arial" w:cs="Arial"/>
                <w:sz w:val="22"/>
                <w:szCs w:val="22"/>
              </w:rPr>
              <w:t>J11</w:t>
            </w:r>
          </w:p>
        </w:tc>
        <w:tc>
          <w:tcPr>
            <w:tcW w:w="5460" w:type="dxa"/>
            <w:noWrap/>
          </w:tcPr>
          <w:p w14:paraId="2C1D3254" w14:textId="77777777" w:rsidR="003507B5" w:rsidRPr="00635805" w:rsidRDefault="003507B5" w:rsidP="00EA67D9">
            <w:pPr>
              <w:rPr>
                <w:rFonts w:ascii="Arial" w:hAnsi="Arial" w:cs="Arial"/>
                <w:sz w:val="22"/>
                <w:szCs w:val="22"/>
              </w:rPr>
            </w:pPr>
            <w:r w:rsidRPr="00635805">
              <w:rPr>
                <w:rFonts w:ascii="Arial" w:hAnsi="Arial" w:cs="Arial"/>
                <w:sz w:val="22"/>
                <w:szCs w:val="22"/>
              </w:rPr>
              <w:t>Influenza, virus not identified</w:t>
            </w:r>
          </w:p>
        </w:tc>
      </w:tr>
      <w:tr w:rsidR="003507B5" w:rsidRPr="00635805" w14:paraId="1888D044" w14:textId="77777777" w:rsidTr="00693AE4">
        <w:trPr>
          <w:trHeight w:val="255"/>
        </w:trPr>
        <w:tc>
          <w:tcPr>
            <w:tcW w:w="2440" w:type="dxa"/>
            <w:noWrap/>
          </w:tcPr>
          <w:p w14:paraId="33FD3E36" w14:textId="77777777" w:rsidR="003507B5" w:rsidRPr="00635805" w:rsidRDefault="003507B5" w:rsidP="00EA67D9">
            <w:pPr>
              <w:rPr>
                <w:rFonts w:ascii="Arial" w:hAnsi="Arial" w:cs="Arial"/>
                <w:sz w:val="22"/>
                <w:szCs w:val="22"/>
              </w:rPr>
            </w:pPr>
            <w:r w:rsidRPr="00635805">
              <w:rPr>
                <w:rFonts w:ascii="Arial" w:hAnsi="Arial" w:cs="Arial"/>
                <w:sz w:val="22"/>
                <w:szCs w:val="22"/>
              </w:rPr>
              <w:t>J13X</w:t>
            </w:r>
          </w:p>
        </w:tc>
        <w:tc>
          <w:tcPr>
            <w:tcW w:w="5460" w:type="dxa"/>
            <w:noWrap/>
          </w:tcPr>
          <w:p w14:paraId="15487A4E" w14:textId="77777777" w:rsidR="003507B5" w:rsidRPr="00635805" w:rsidRDefault="003507B5" w:rsidP="00EA67D9">
            <w:pPr>
              <w:rPr>
                <w:rFonts w:ascii="Arial" w:hAnsi="Arial" w:cs="Arial"/>
                <w:sz w:val="22"/>
                <w:szCs w:val="22"/>
              </w:rPr>
            </w:pPr>
            <w:r w:rsidRPr="00635805">
              <w:rPr>
                <w:rFonts w:ascii="Arial" w:hAnsi="Arial" w:cs="Arial"/>
                <w:sz w:val="22"/>
                <w:szCs w:val="22"/>
              </w:rPr>
              <w:t>Pneumonia due to Streptococcus pneumoniae</w:t>
            </w:r>
          </w:p>
        </w:tc>
      </w:tr>
      <w:tr w:rsidR="003507B5" w:rsidRPr="00635805" w14:paraId="458DE03D" w14:textId="77777777" w:rsidTr="00693AE4">
        <w:trPr>
          <w:trHeight w:val="255"/>
        </w:trPr>
        <w:tc>
          <w:tcPr>
            <w:tcW w:w="2440" w:type="dxa"/>
            <w:noWrap/>
          </w:tcPr>
          <w:p w14:paraId="53AA7095" w14:textId="77777777" w:rsidR="003507B5" w:rsidRPr="00635805" w:rsidRDefault="003507B5" w:rsidP="00EA67D9">
            <w:pPr>
              <w:rPr>
                <w:rFonts w:ascii="Arial" w:hAnsi="Arial" w:cs="Arial"/>
                <w:sz w:val="22"/>
                <w:szCs w:val="22"/>
              </w:rPr>
            </w:pPr>
            <w:r w:rsidRPr="00635805">
              <w:rPr>
                <w:rFonts w:ascii="Arial" w:hAnsi="Arial" w:cs="Arial"/>
                <w:sz w:val="22"/>
                <w:szCs w:val="22"/>
              </w:rPr>
              <w:t>J14</w:t>
            </w:r>
          </w:p>
        </w:tc>
        <w:tc>
          <w:tcPr>
            <w:tcW w:w="5460" w:type="dxa"/>
            <w:noWrap/>
          </w:tcPr>
          <w:p w14:paraId="4CADE097" w14:textId="77777777" w:rsidR="003507B5" w:rsidRPr="00635805" w:rsidRDefault="003507B5" w:rsidP="00EA67D9">
            <w:pPr>
              <w:rPr>
                <w:rFonts w:ascii="Arial" w:hAnsi="Arial" w:cs="Arial"/>
                <w:sz w:val="22"/>
                <w:szCs w:val="22"/>
              </w:rPr>
            </w:pPr>
            <w:r w:rsidRPr="00635805">
              <w:rPr>
                <w:rFonts w:ascii="Arial" w:hAnsi="Arial" w:cs="Arial"/>
                <w:sz w:val="22"/>
                <w:szCs w:val="22"/>
              </w:rPr>
              <w:t>Pneumonia due to Haemophilus influenzae</w:t>
            </w:r>
          </w:p>
        </w:tc>
      </w:tr>
      <w:tr w:rsidR="003507B5" w:rsidRPr="00635805" w14:paraId="1192C029" w14:textId="77777777" w:rsidTr="00693AE4">
        <w:trPr>
          <w:trHeight w:val="255"/>
        </w:trPr>
        <w:tc>
          <w:tcPr>
            <w:tcW w:w="2440" w:type="dxa"/>
            <w:noWrap/>
          </w:tcPr>
          <w:p w14:paraId="6EE066C3" w14:textId="77777777" w:rsidR="003507B5" w:rsidRPr="00635805" w:rsidRDefault="003507B5" w:rsidP="00EA67D9">
            <w:pPr>
              <w:rPr>
                <w:rFonts w:ascii="Arial" w:hAnsi="Arial" w:cs="Arial"/>
                <w:sz w:val="22"/>
                <w:szCs w:val="22"/>
              </w:rPr>
            </w:pPr>
            <w:r w:rsidRPr="00635805">
              <w:rPr>
                <w:rFonts w:ascii="Arial" w:hAnsi="Arial" w:cs="Arial"/>
                <w:sz w:val="22"/>
                <w:szCs w:val="22"/>
              </w:rPr>
              <w:t>J15.3</w:t>
            </w:r>
          </w:p>
        </w:tc>
        <w:tc>
          <w:tcPr>
            <w:tcW w:w="5460" w:type="dxa"/>
            <w:noWrap/>
          </w:tcPr>
          <w:p w14:paraId="31D3488B" w14:textId="77777777" w:rsidR="003507B5" w:rsidRPr="00635805" w:rsidRDefault="003507B5" w:rsidP="00EA67D9">
            <w:pPr>
              <w:rPr>
                <w:rFonts w:ascii="Arial" w:hAnsi="Arial" w:cs="Arial"/>
                <w:sz w:val="22"/>
                <w:szCs w:val="22"/>
              </w:rPr>
            </w:pPr>
            <w:r w:rsidRPr="00635805">
              <w:rPr>
                <w:rFonts w:ascii="Arial" w:hAnsi="Arial" w:cs="Arial"/>
                <w:sz w:val="22"/>
                <w:szCs w:val="22"/>
              </w:rPr>
              <w:t>Pneumonia due to streptococcus, group B</w:t>
            </w:r>
          </w:p>
        </w:tc>
      </w:tr>
      <w:tr w:rsidR="003507B5" w:rsidRPr="00635805" w14:paraId="4623DF43" w14:textId="77777777" w:rsidTr="00693AE4">
        <w:trPr>
          <w:trHeight w:val="255"/>
        </w:trPr>
        <w:tc>
          <w:tcPr>
            <w:tcW w:w="2440" w:type="dxa"/>
            <w:noWrap/>
          </w:tcPr>
          <w:p w14:paraId="45E29932" w14:textId="77777777" w:rsidR="003507B5" w:rsidRPr="00635805" w:rsidRDefault="003507B5" w:rsidP="00EA67D9">
            <w:pPr>
              <w:rPr>
                <w:rFonts w:ascii="Arial" w:hAnsi="Arial" w:cs="Arial"/>
                <w:sz w:val="22"/>
                <w:szCs w:val="22"/>
              </w:rPr>
            </w:pPr>
            <w:r w:rsidRPr="00635805">
              <w:rPr>
                <w:rFonts w:ascii="Arial" w:hAnsi="Arial" w:cs="Arial"/>
                <w:sz w:val="22"/>
                <w:szCs w:val="22"/>
              </w:rPr>
              <w:t>J15.4</w:t>
            </w:r>
          </w:p>
        </w:tc>
        <w:tc>
          <w:tcPr>
            <w:tcW w:w="5460" w:type="dxa"/>
            <w:noWrap/>
          </w:tcPr>
          <w:p w14:paraId="211BE4C3" w14:textId="77777777" w:rsidR="003507B5" w:rsidRPr="00635805" w:rsidRDefault="003507B5" w:rsidP="00EA67D9">
            <w:pPr>
              <w:rPr>
                <w:rFonts w:ascii="Arial" w:hAnsi="Arial" w:cs="Arial"/>
                <w:sz w:val="22"/>
                <w:szCs w:val="22"/>
              </w:rPr>
            </w:pPr>
            <w:r w:rsidRPr="00635805">
              <w:rPr>
                <w:rFonts w:ascii="Arial" w:hAnsi="Arial" w:cs="Arial"/>
                <w:sz w:val="22"/>
                <w:szCs w:val="22"/>
              </w:rPr>
              <w:t>Pneumonia due to other streptococci</w:t>
            </w:r>
          </w:p>
        </w:tc>
      </w:tr>
      <w:tr w:rsidR="003507B5" w:rsidRPr="00635805" w14:paraId="43FFA8ED" w14:textId="77777777" w:rsidTr="00693AE4">
        <w:trPr>
          <w:trHeight w:val="255"/>
        </w:trPr>
        <w:tc>
          <w:tcPr>
            <w:tcW w:w="2440" w:type="dxa"/>
            <w:noWrap/>
          </w:tcPr>
          <w:p w14:paraId="6938DFAF" w14:textId="77777777" w:rsidR="003507B5" w:rsidRPr="00635805" w:rsidRDefault="003507B5" w:rsidP="00EA67D9">
            <w:pPr>
              <w:rPr>
                <w:rFonts w:ascii="Arial" w:hAnsi="Arial" w:cs="Arial"/>
                <w:sz w:val="22"/>
                <w:szCs w:val="22"/>
              </w:rPr>
            </w:pPr>
            <w:r w:rsidRPr="00635805">
              <w:rPr>
                <w:rFonts w:ascii="Arial" w:hAnsi="Arial" w:cs="Arial"/>
                <w:sz w:val="22"/>
                <w:szCs w:val="22"/>
              </w:rPr>
              <w:t>J15.7</w:t>
            </w:r>
          </w:p>
        </w:tc>
        <w:tc>
          <w:tcPr>
            <w:tcW w:w="5460" w:type="dxa"/>
            <w:noWrap/>
          </w:tcPr>
          <w:p w14:paraId="45EA2E51" w14:textId="77777777" w:rsidR="003507B5" w:rsidRPr="00635805" w:rsidRDefault="003507B5" w:rsidP="00EA67D9">
            <w:pPr>
              <w:rPr>
                <w:rFonts w:ascii="Arial" w:hAnsi="Arial" w:cs="Arial"/>
                <w:sz w:val="22"/>
                <w:szCs w:val="22"/>
              </w:rPr>
            </w:pPr>
            <w:r w:rsidRPr="00635805">
              <w:rPr>
                <w:rFonts w:ascii="Arial" w:hAnsi="Arial" w:cs="Arial"/>
                <w:sz w:val="22"/>
                <w:szCs w:val="22"/>
              </w:rPr>
              <w:t>Pneumonia due to Mycoplasma pneumoniae</w:t>
            </w:r>
          </w:p>
        </w:tc>
      </w:tr>
      <w:tr w:rsidR="003507B5" w:rsidRPr="00635805" w14:paraId="18219FF3" w14:textId="77777777" w:rsidTr="00693AE4">
        <w:trPr>
          <w:trHeight w:val="255"/>
        </w:trPr>
        <w:tc>
          <w:tcPr>
            <w:tcW w:w="2440" w:type="dxa"/>
            <w:noWrap/>
          </w:tcPr>
          <w:p w14:paraId="42005B39" w14:textId="77777777" w:rsidR="003507B5" w:rsidRPr="00635805" w:rsidRDefault="003507B5" w:rsidP="00EA67D9">
            <w:pPr>
              <w:rPr>
                <w:rFonts w:ascii="Arial" w:hAnsi="Arial" w:cs="Arial"/>
                <w:sz w:val="22"/>
                <w:szCs w:val="22"/>
              </w:rPr>
            </w:pPr>
            <w:r w:rsidRPr="00635805">
              <w:rPr>
                <w:rFonts w:ascii="Arial" w:hAnsi="Arial" w:cs="Arial"/>
                <w:sz w:val="22"/>
                <w:szCs w:val="22"/>
              </w:rPr>
              <w:t>J15.9</w:t>
            </w:r>
          </w:p>
        </w:tc>
        <w:tc>
          <w:tcPr>
            <w:tcW w:w="5460" w:type="dxa"/>
            <w:noWrap/>
          </w:tcPr>
          <w:p w14:paraId="22B86C5B" w14:textId="77777777" w:rsidR="003507B5" w:rsidRPr="00635805" w:rsidRDefault="003507B5" w:rsidP="00EA67D9">
            <w:pPr>
              <w:rPr>
                <w:rFonts w:ascii="Arial" w:hAnsi="Arial" w:cs="Arial"/>
                <w:sz w:val="22"/>
                <w:szCs w:val="22"/>
              </w:rPr>
            </w:pPr>
            <w:r w:rsidRPr="00635805">
              <w:rPr>
                <w:rFonts w:ascii="Arial" w:hAnsi="Arial" w:cs="Arial"/>
                <w:sz w:val="22"/>
                <w:szCs w:val="22"/>
              </w:rPr>
              <w:t>Bacterial pneumonia, unspecified</w:t>
            </w:r>
          </w:p>
        </w:tc>
      </w:tr>
      <w:tr w:rsidR="003507B5" w:rsidRPr="00635805" w14:paraId="0A973493" w14:textId="77777777" w:rsidTr="00693AE4">
        <w:trPr>
          <w:trHeight w:val="255"/>
        </w:trPr>
        <w:tc>
          <w:tcPr>
            <w:tcW w:w="2440" w:type="dxa"/>
            <w:noWrap/>
          </w:tcPr>
          <w:p w14:paraId="5D01EC4A" w14:textId="77777777" w:rsidR="003507B5" w:rsidRPr="00635805" w:rsidRDefault="003507B5" w:rsidP="00EA67D9">
            <w:pPr>
              <w:rPr>
                <w:rFonts w:ascii="Arial" w:hAnsi="Arial" w:cs="Arial"/>
                <w:sz w:val="22"/>
                <w:szCs w:val="22"/>
              </w:rPr>
            </w:pPr>
            <w:r w:rsidRPr="00635805">
              <w:rPr>
                <w:rFonts w:ascii="Arial" w:hAnsi="Arial" w:cs="Arial"/>
                <w:sz w:val="22"/>
                <w:szCs w:val="22"/>
              </w:rPr>
              <w:t>J16.8</w:t>
            </w:r>
          </w:p>
        </w:tc>
        <w:tc>
          <w:tcPr>
            <w:tcW w:w="5460" w:type="dxa"/>
            <w:noWrap/>
          </w:tcPr>
          <w:p w14:paraId="2DD2C9DF" w14:textId="77777777" w:rsidR="003507B5" w:rsidRPr="00635805" w:rsidRDefault="003507B5" w:rsidP="00EA67D9">
            <w:pPr>
              <w:rPr>
                <w:rFonts w:ascii="Arial" w:hAnsi="Arial" w:cs="Arial"/>
                <w:sz w:val="22"/>
                <w:szCs w:val="22"/>
              </w:rPr>
            </w:pPr>
            <w:r w:rsidRPr="00635805">
              <w:rPr>
                <w:rFonts w:ascii="Arial" w:hAnsi="Arial" w:cs="Arial"/>
                <w:sz w:val="22"/>
                <w:szCs w:val="22"/>
              </w:rPr>
              <w:t>Pneumonia due to other specified infectious organisms</w:t>
            </w:r>
          </w:p>
        </w:tc>
      </w:tr>
      <w:tr w:rsidR="003507B5" w:rsidRPr="00635805" w14:paraId="2AD90346" w14:textId="77777777" w:rsidTr="00693AE4">
        <w:trPr>
          <w:trHeight w:val="255"/>
        </w:trPr>
        <w:tc>
          <w:tcPr>
            <w:tcW w:w="2440" w:type="dxa"/>
            <w:noWrap/>
          </w:tcPr>
          <w:p w14:paraId="65C8A698" w14:textId="77777777" w:rsidR="003507B5" w:rsidRPr="00635805" w:rsidRDefault="003507B5" w:rsidP="00EA67D9">
            <w:pPr>
              <w:rPr>
                <w:rFonts w:ascii="Arial" w:hAnsi="Arial" w:cs="Arial"/>
                <w:sz w:val="22"/>
                <w:szCs w:val="22"/>
              </w:rPr>
            </w:pPr>
            <w:r w:rsidRPr="00635805">
              <w:rPr>
                <w:rFonts w:ascii="Arial" w:hAnsi="Arial" w:cs="Arial"/>
                <w:sz w:val="22"/>
                <w:szCs w:val="22"/>
              </w:rPr>
              <w:t>J18.1</w:t>
            </w:r>
          </w:p>
        </w:tc>
        <w:tc>
          <w:tcPr>
            <w:tcW w:w="5460" w:type="dxa"/>
            <w:noWrap/>
          </w:tcPr>
          <w:p w14:paraId="5DAC0217" w14:textId="77777777" w:rsidR="003507B5" w:rsidRPr="00635805" w:rsidRDefault="003507B5" w:rsidP="00EA67D9">
            <w:pPr>
              <w:rPr>
                <w:rFonts w:ascii="Arial" w:hAnsi="Arial" w:cs="Arial"/>
                <w:sz w:val="22"/>
                <w:szCs w:val="22"/>
              </w:rPr>
            </w:pPr>
            <w:r w:rsidRPr="00635805">
              <w:rPr>
                <w:rFonts w:ascii="Arial" w:hAnsi="Arial" w:cs="Arial"/>
                <w:sz w:val="22"/>
                <w:szCs w:val="22"/>
              </w:rPr>
              <w:t>Lobar pneumonia, unspecified</w:t>
            </w:r>
          </w:p>
        </w:tc>
      </w:tr>
      <w:tr w:rsidR="003507B5" w:rsidRPr="00635805" w14:paraId="2BD732AC" w14:textId="77777777" w:rsidTr="00693AE4">
        <w:trPr>
          <w:trHeight w:val="255"/>
        </w:trPr>
        <w:tc>
          <w:tcPr>
            <w:tcW w:w="2440" w:type="dxa"/>
            <w:noWrap/>
          </w:tcPr>
          <w:p w14:paraId="625F62E1" w14:textId="77777777" w:rsidR="003507B5" w:rsidRPr="00635805" w:rsidRDefault="003507B5" w:rsidP="00EA67D9">
            <w:pPr>
              <w:rPr>
                <w:rFonts w:ascii="Arial" w:hAnsi="Arial" w:cs="Arial"/>
                <w:sz w:val="22"/>
                <w:szCs w:val="22"/>
              </w:rPr>
            </w:pPr>
            <w:r w:rsidRPr="00635805">
              <w:rPr>
                <w:rFonts w:ascii="Arial" w:hAnsi="Arial" w:cs="Arial"/>
                <w:sz w:val="22"/>
                <w:szCs w:val="22"/>
              </w:rPr>
              <w:t>J18.8</w:t>
            </w:r>
          </w:p>
        </w:tc>
        <w:tc>
          <w:tcPr>
            <w:tcW w:w="5460" w:type="dxa"/>
            <w:noWrap/>
          </w:tcPr>
          <w:p w14:paraId="00613266" w14:textId="77777777" w:rsidR="003507B5" w:rsidRPr="00635805" w:rsidRDefault="003507B5" w:rsidP="00EA67D9">
            <w:pPr>
              <w:rPr>
                <w:rFonts w:ascii="Arial" w:hAnsi="Arial" w:cs="Arial"/>
                <w:sz w:val="22"/>
                <w:szCs w:val="22"/>
              </w:rPr>
            </w:pPr>
            <w:r w:rsidRPr="00635805">
              <w:rPr>
                <w:rFonts w:ascii="Arial" w:hAnsi="Arial" w:cs="Arial"/>
                <w:sz w:val="22"/>
                <w:szCs w:val="22"/>
              </w:rPr>
              <w:t>Other pneumonia, organism unspecified</w:t>
            </w:r>
          </w:p>
        </w:tc>
      </w:tr>
      <w:tr w:rsidR="003507B5" w:rsidRPr="00635805" w14:paraId="0205E45A" w14:textId="77777777" w:rsidTr="00693AE4">
        <w:trPr>
          <w:trHeight w:val="255"/>
        </w:trPr>
        <w:tc>
          <w:tcPr>
            <w:tcW w:w="2440" w:type="dxa"/>
            <w:noWrap/>
          </w:tcPr>
          <w:p w14:paraId="79BFAC20" w14:textId="77777777" w:rsidR="003507B5" w:rsidRPr="00635805" w:rsidRDefault="003507B5" w:rsidP="00EA67D9">
            <w:pPr>
              <w:rPr>
                <w:rFonts w:ascii="Arial" w:hAnsi="Arial" w:cs="Arial"/>
                <w:sz w:val="22"/>
                <w:szCs w:val="22"/>
              </w:rPr>
            </w:pPr>
            <w:r w:rsidRPr="00635805">
              <w:rPr>
                <w:rFonts w:ascii="Arial" w:hAnsi="Arial" w:cs="Arial"/>
                <w:sz w:val="22"/>
                <w:szCs w:val="22"/>
              </w:rPr>
              <w:t>A36</w:t>
            </w:r>
          </w:p>
        </w:tc>
        <w:tc>
          <w:tcPr>
            <w:tcW w:w="5460" w:type="dxa"/>
            <w:noWrap/>
          </w:tcPr>
          <w:p w14:paraId="493B4654" w14:textId="77777777" w:rsidR="003507B5" w:rsidRPr="00635805" w:rsidRDefault="003507B5" w:rsidP="00EA67D9">
            <w:pPr>
              <w:rPr>
                <w:rFonts w:ascii="Arial" w:hAnsi="Arial" w:cs="Arial"/>
                <w:sz w:val="22"/>
                <w:szCs w:val="22"/>
              </w:rPr>
            </w:pPr>
            <w:r w:rsidRPr="00635805">
              <w:rPr>
                <w:rFonts w:ascii="Arial" w:hAnsi="Arial" w:cs="Arial"/>
                <w:sz w:val="22"/>
                <w:szCs w:val="22"/>
              </w:rPr>
              <w:t>Diphtheria</w:t>
            </w:r>
          </w:p>
        </w:tc>
      </w:tr>
      <w:tr w:rsidR="003507B5" w:rsidRPr="00635805" w14:paraId="06DBD29B" w14:textId="77777777" w:rsidTr="00693AE4">
        <w:trPr>
          <w:trHeight w:val="255"/>
        </w:trPr>
        <w:tc>
          <w:tcPr>
            <w:tcW w:w="2440" w:type="dxa"/>
            <w:noWrap/>
          </w:tcPr>
          <w:p w14:paraId="37161063" w14:textId="77777777" w:rsidR="003507B5" w:rsidRPr="00635805" w:rsidRDefault="003507B5" w:rsidP="00EA67D9">
            <w:pPr>
              <w:rPr>
                <w:rFonts w:ascii="Arial" w:hAnsi="Arial" w:cs="Arial"/>
                <w:sz w:val="22"/>
                <w:szCs w:val="22"/>
              </w:rPr>
            </w:pPr>
            <w:r w:rsidRPr="00635805">
              <w:rPr>
                <w:rFonts w:ascii="Arial" w:hAnsi="Arial" w:cs="Arial"/>
                <w:sz w:val="22"/>
                <w:szCs w:val="22"/>
              </w:rPr>
              <w:t>A37</w:t>
            </w:r>
          </w:p>
        </w:tc>
        <w:tc>
          <w:tcPr>
            <w:tcW w:w="5460" w:type="dxa"/>
            <w:noWrap/>
          </w:tcPr>
          <w:p w14:paraId="647F6894" w14:textId="77777777" w:rsidR="003507B5" w:rsidRPr="00635805" w:rsidRDefault="003507B5" w:rsidP="00EA67D9">
            <w:pPr>
              <w:rPr>
                <w:rFonts w:ascii="Arial" w:hAnsi="Arial" w:cs="Arial"/>
                <w:sz w:val="22"/>
                <w:szCs w:val="22"/>
              </w:rPr>
            </w:pPr>
            <w:r w:rsidRPr="00635805">
              <w:rPr>
                <w:rFonts w:ascii="Arial" w:hAnsi="Arial" w:cs="Arial"/>
                <w:sz w:val="22"/>
                <w:szCs w:val="22"/>
              </w:rPr>
              <w:t>Whooping cough</w:t>
            </w:r>
          </w:p>
        </w:tc>
      </w:tr>
      <w:tr w:rsidR="003507B5" w:rsidRPr="00635805" w14:paraId="1756E9BE" w14:textId="77777777" w:rsidTr="00693AE4">
        <w:trPr>
          <w:trHeight w:val="255"/>
        </w:trPr>
        <w:tc>
          <w:tcPr>
            <w:tcW w:w="2440" w:type="dxa"/>
            <w:noWrap/>
          </w:tcPr>
          <w:p w14:paraId="3A2B39CF" w14:textId="77777777" w:rsidR="003507B5" w:rsidRPr="00635805" w:rsidRDefault="003507B5" w:rsidP="00EA67D9">
            <w:pPr>
              <w:rPr>
                <w:rFonts w:ascii="Arial" w:hAnsi="Arial" w:cs="Arial"/>
                <w:sz w:val="22"/>
                <w:szCs w:val="22"/>
              </w:rPr>
            </w:pPr>
            <w:r w:rsidRPr="00635805">
              <w:rPr>
                <w:rFonts w:ascii="Arial" w:hAnsi="Arial" w:cs="Arial"/>
                <w:sz w:val="22"/>
                <w:szCs w:val="22"/>
              </w:rPr>
              <w:t>B05</w:t>
            </w:r>
          </w:p>
        </w:tc>
        <w:tc>
          <w:tcPr>
            <w:tcW w:w="5460" w:type="dxa"/>
            <w:noWrap/>
          </w:tcPr>
          <w:p w14:paraId="27558834" w14:textId="77777777" w:rsidR="003507B5" w:rsidRPr="00635805" w:rsidRDefault="003507B5" w:rsidP="00EA67D9">
            <w:pPr>
              <w:rPr>
                <w:rFonts w:ascii="Arial" w:hAnsi="Arial" w:cs="Arial"/>
                <w:sz w:val="22"/>
                <w:szCs w:val="22"/>
              </w:rPr>
            </w:pPr>
            <w:r w:rsidRPr="00635805">
              <w:rPr>
                <w:rFonts w:ascii="Arial" w:hAnsi="Arial" w:cs="Arial"/>
                <w:sz w:val="22"/>
                <w:szCs w:val="22"/>
              </w:rPr>
              <w:t>Measles</w:t>
            </w:r>
          </w:p>
        </w:tc>
      </w:tr>
      <w:tr w:rsidR="003507B5" w:rsidRPr="00635805" w14:paraId="0ABD44B7" w14:textId="77777777" w:rsidTr="00693AE4">
        <w:trPr>
          <w:trHeight w:val="255"/>
        </w:trPr>
        <w:tc>
          <w:tcPr>
            <w:tcW w:w="2440" w:type="dxa"/>
            <w:noWrap/>
          </w:tcPr>
          <w:p w14:paraId="7C51CFFF" w14:textId="77777777" w:rsidR="003507B5" w:rsidRPr="00635805" w:rsidRDefault="003507B5" w:rsidP="00EA67D9">
            <w:pPr>
              <w:rPr>
                <w:rFonts w:ascii="Arial" w:hAnsi="Arial" w:cs="Arial"/>
                <w:sz w:val="22"/>
                <w:szCs w:val="22"/>
              </w:rPr>
            </w:pPr>
            <w:r w:rsidRPr="00635805">
              <w:rPr>
                <w:rFonts w:ascii="Arial" w:hAnsi="Arial" w:cs="Arial"/>
                <w:sz w:val="22"/>
                <w:szCs w:val="22"/>
              </w:rPr>
              <w:t>B06</w:t>
            </w:r>
          </w:p>
        </w:tc>
        <w:tc>
          <w:tcPr>
            <w:tcW w:w="5460" w:type="dxa"/>
            <w:noWrap/>
          </w:tcPr>
          <w:p w14:paraId="69A56FC2" w14:textId="77777777" w:rsidR="003507B5" w:rsidRPr="00635805" w:rsidRDefault="003507B5" w:rsidP="00EA67D9">
            <w:pPr>
              <w:rPr>
                <w:rFonts w:ascii="Arial" w:hAnsi="Arial" w:cs="Arial"/>
                <w:sz w:val="22"/>
                <w:szCs w:val="22"/>
              </w:rPr>
            </w:pPr>
            <w:r w:rsidRPr="00635805">
              <w:rPr>
                <w:rFonts w:ascii="Arial" w:hAnsi="Arial" w:cs="Arial"/>
                <w:sz w:val="22"/>
                <w:szCs w:val="22"/>
              </w:rPr>
              <w:t>Rubella [German measles]</w:t>
            </w:r>
          </w:p>
        </w:tc>
      </w:tr>
      <w:tr w:rsidR="003507B5" w:rsidRPr="00635805" w14:paraId="4E904EC8" w14:textId="77777777" w:rsidTr="00693AE4">
        <w:trPr>
          <w:trHeight w:val="255"/>
        </w:trPr>
        <w:tc>
          <w:tcPr>
            <w:tcW w:w="2440" w:type="dxa"/>
            <w:noWrap/>
          </w:tcPr>
          <w:p w14:paraId="1A01CECA" w14:textId="77777777" w:rsidR="003507B5" w:rsidRPr="00635805" w:rsidRDefault="003507B5" w:rsidP="00EA67D9">
            <w:pPr>
              <w:rPr>
                <w:rFonts w:ascii="Arial" w:hAnsi="Arial" w:cs="Arial"/>
                <w:sz w:val="22"/>
                <w:szCs w:val="22"/>
              </w:rPr>
            </w:pPr>
            <w:r w:rsidRPr="00635805">
              <w:rPr>
                <w:rFonts w:ascii="Arial" w:hAnsi="Arial" w:cs="Arial"/>
                <w:sz w:val="22"/>
                <w:szCs w:val="22"/>
              </w:rPr>
              <w:t>B16.1</w:t>
            </w:r>
          </w:p>
        </w:tc>
        <w:tc>
          <w:tcPr>
            <w:tcW w:w="5460" w:type="dxa"/>
            <w:noWrap/>
          </w:tcPr>
          <w:p w14:paraId="5266D899" w14:textId="77777777" w:rsidR="003507B5" w:rsidRPr="00635805" w:rsidRDefault="003507B5" w:rsidP="00EA67D9">
            <w:pPr>
              <w:rPr>
                <w:rFonts w:ascii="Arial" w:hAnsi="Arial" w:cs="Arial"/>
                <w:sz w:val="22"/>
                <w:szCs w:val="22"/>
              </w:rPr>
            </w:pPr>
            <w:r w:rsidRPr="00635805">
              <w:rPr>
                <w:rFonts w:ascii="Arial" w:hAnsi="Arial" w:cs="Arial"/>
                <w:sz w:val="22"/>
                <w:szCs w:val="22"/>
              </w:rPr>
              <w:t>Acute hep B with delta-agent (coinfectn) without hep coma</w:t>
            </w:r>
          </w:p>
        </w:tc>
      </w:tr>
      <w:tr w:rsidR="003507B5" w:rsidRPr="00635805" w14:paraId="0AAB1248" w14:textId="77777777" w:rsidTr="00693AE4">
        <w:trPr>
          <w:trHeight w:val="255"/>
        </w:trPr>
        <w:tc>
          <w:tcPr>
            <w:tcW w:w="2440" w:type="dxa"/>
            <w:noWrap/>
          </w:tcPr>
          <w:p w14:paraId="112B2966" w14:textId="77777777" w:rsidR="003507B5" w:rsidRPr="00635805" w:rsidRDefault="003507B5" w:rsidP="00EA67D9">
            <w:pPr>
              <w:rPr>
                <w:rFonts w:ascii="Arial" w:hAnsi="Arial" w:cs="Arial"/>
                <w:sz w:val="22"/>
                <w:szCs w:val="22"/>
              </w:rPr>
            </w:pPr>
            <w:r w:rsidRPr="00635805">
              <w:rPr>
                <w:rFonts w:ascii="Arial" w:hAnsi="Arial" w:cs="Arial"/>
                <w:sz w:val="22"/>
                <w:szCs w:val="22"/>
              </w:rPr>
              <w:t>B16.9</w:t>
            </w:r>
          </w:p>
        </w:tc>
        <w:tc>
          <w:tcPr>
            <w:tcW w:w="5460" w:type="dxa"/>
            <w:noWrap/>
          </w:tcPr>
          <w:p w14:paraId="3FDFE042" w14:textId="77777777" w:rsidR="003507B5" w:rsidRPr="00635805" w:rsidRDefault="003507B5" w:rsidP="00EA67D9">
            <w:pPr>
              <w:rPr>
                <w:rFonts w:ascii="Arial" w:hAnsi="Arial" w:cs="Arial"/>
                <w:sz w:val="22"/>
                <w:szCs w:val="22"/>
              </w:rPr>
            </w:pPr>
            <w:r w:rsidRPr="00635805">
              <w:rPr>
                <w:rFonts w:ascii="Arial" w:hAnsi="Arial" w:cs="Arial"/>
                <w:sz w:val="22"/>
                <w:szCs w:val="22"/>
              </w:rPr>
              <w:t>Acute hep B without delta-agent and without hepat coma</w:t>
            </w:r>
          </w:p>
        </w:tc>
      </w:tr>
      <w:tr w:rsidR="003507B5" w:rsidRPr="00635805" w14:paraId="1E2AD975" w14:textId="77777777" w:rsidTr="00693AE4">
        <w:trPr>
          <w:trHeight w:val="255"/>
        </w:trPr>
        <w:tc>
          <w:tcPr>
            <w:tcW w:w="2440" w:type="dxa"/>
            <w:noWrap/>
          </w:tcPr>
          <w:p w14:paraId="5FE90083" w14:textId="77777777" w:rsidR="003507B5" w:rsidRPr="00635805" w:rsidRDefault="003507B5" w:rsidP="00EA67D9">
            <w:pPr>
              <w:rPr>
                <w:rFonts w:ascii="Arial" w:hAnsi="Arial" w:cs="Arial"/>
                <w:sz w:val="22"/>
                <w:szCs w:val="22"/>
              </w:rPr>
            </w:pPr>
            <w:r w:rsidRPr="00635805">
              <w:rPr>
                <w:rFonts w:ascii="Arial" w:hAnsi="Arial" w:cs="Arial"/>
                <w:sz w:val="22"/>
                <w:szCs w:val="22"/>
              </w:rPr>
              <w:t>B26</w:t>
            </w:r>
          </w:p>
        </w:tc>
        <w:tc>
          <w:tcPr>
            <w:tcW w:w="5460" w:type="dxa"/>
            <w:noWrap/>
          </w:tcPr>
          <w:p w14:paraId="08C58FD0" w14:textId="77777777" w:rsidR="003507B5" w:rsidRPr="00635805" w:rsidRDefault="003507B5" w:rsidP="00EA67D9">
            <w:pPr>
              <w:rPr>
                <w:rFonts w:ascii="Arial" w:hAnsi="Arial" w:cs="Arial"/>
                <w:sz w:val="22"/>
                <w:szCs w:val="22"/>
              </w:rPr>
            </w:pPr>
            <w:r w:rsidRPr="00635805">
              <w:rPr>
                <w:rFonts w:ascii="Arial" w:hAnsi="Arial" w:cs="Arial"/>
                <w:sz w:val="22"/>
                <w:szCs w:val="22"/>
              </w:rPr>
              <w:t>Mumps</w:t>
            </w:r>
          </w:p>
        </w:tc>
      </w:tr>
      <w:tr w:rsidR="003507B5" w:rsidRPr="00635805" w14:paraId="3DDC29DF" w14:textId="77777777" w:rsidTr="00693AE4">
        <w:trPr>
          <w:trHeight w:val="255"/>
        </w:trPr>
        <w:tc>
          <w:tcPr>
            <w:tcW w:w="2440" w:type="dxa"/>
            <w:noWrap/>
          </w:tcPr>
          <w:p w14:paraId="6CE52E80" w14:textId="77777777" w:rsidR="003507B5" w:rsidRPr="00635805" w:rsidRDefault="003507B5" w:rsidP="00EA67D9">
            <w:pPr>
              <w:rPr>
                <w:rFonts w:ascii="Arial" w:hAnsi="Arial" w:cs="Arial"/>
                <w:sz w:val="22"/>
                <w:szCs w:val="22"/>
              </w:rPr>
            </w:pPr>
            <w:r w:rsidRPr="00635805">
              <w:rPr>
                <w:rFonts w:ascii="Arial" w:hAnsi="Arial" w:cs="Arial"/>
                <w:sz w:val="22"/>
                <w:szCs w:val="22"/>
              </w:rPr>
              <w:t>M01.4</w:t>
            </w:r>
          </w:p>
        </w:tc>
        <w:tc>
          <w:tcPr>
            <w:tcW w:w="5460" w:type="dxa"/>
            <w:noWrap/>
          </w:tcPr>
          <w:p w14:paraId="2F35CBE7" w14:textId="77777777" w:rsidR="003507B5" w:rsidRPr="00635805" w:rsidRDefault="003507B5" w:rsidP="00EA67D9">
            <w:pPr>
              <w:rPr>
                <w:rFonts w:ascii="Arial" w:hAnsi="Arial" w:cs="Arial"/>
                <w:sz w:val="22"/>
                <w:szCs w:val="22"/>
              </w:rPr>
            </w:pPr>
            <w:r w:rsidRPr="00635805">
              <w:rPr>
                <w:rFonts w:ascii="Arial" w:hAnsi="Arial" w:cs="Arial"/>
                <w:sz w:val="22"/>
                <w:szCs w:val="22"/>
              </w:rPr>
              <w:t>Rubella arthritis</w:t>
            </w:r>
          </w:p>
        </w:tc>
      </w:tr>
      <w:tr w:rsidR="003507B5" w:rsidRPr="00635805" w14:paraId="18E1FA84" w14:textId="77777777" w:rsidTr="00693AE4">
        <w:trPr>
          <w:trHeight w:val="255"/>
        </w:trPr>
        <w:tc>
          <w:tcPr>
            <w:tcW w:w="2440" w:type="dxa"/>
            <w:noWrap/>
          </w:tcPr>
          <w:p w14:paraId="423F1865" w14:textId="77777777" w:rsidR="003507B5" w:rsidRPr="00635805" w:rsidRDefault="003507B5" w:rsidP="00EA67D9">
            <w:pPr>
              <w:rPr>
                <w:rFonts w:ascii="Arial" w:hAnsi="Arial" w:cs="Arial"/>
                <w:sz w:val="22"/>
                <w:szCs w:val="22"/>
              </w:rPr>
            </w:pPr>
            <w:r w:rsidRPr="00635805">
              <w:rPr>
                <w:rFonts w:ascii="Arial" w:hAnsi="Arial" w:cs="Arial"/>
                <w:sz w:val="22"/>
                <w:szCs w:val="22"/>
              </w:rPr>
              <w:t>I24.0</w:t>
            </w:r>
          </w:p>
        </w:tc>
        <w:tc>
          <w:tcPr>
            <w:tcW w:w="5460" w:type="dxa"/>
            <w:noWrap/>
          </w:tcPr>
          <w:p w14:paraId="0997A001" w14:textId="77777777" w:rsidR="003507B5" w:rsidRPr="00635805" w:rsidRDefault="003507B5" w:rsidP="00EA67D9">
            <w:pPr>
              <w:rPr>
                <w:rFonts w:ascii="Arial" w:hAnsi="Arial" w:cs="Arial"/>
                <w:sz w:val="22"/>
                <w:szCs w:val="22"/>
              </w:rPr>
            </w:pPr>
            <w:r w:rsidRPr="00635805">
              <w:rPr>
                <w:rFonts w:ascii="Arial" w:hAnsi="Arial" w:cs="Arial"/>
                <w:sz w:val="22"/>
                <w:szCs w:val="22"/>
              </w:rPr>
              <w:t>Coronary thrombosis not resulting in myocardial infarction</w:t>
            </w:r>
          </w:p>
        </w:tc>
      </w:tr>
      <w:tr w:rsidR="003507B5" w:rsidRPr="00635805" w14:paraId="7BAAE69F" w14:textId="77777777" w:rsidTr="00693AE4">
        <w:trPr>
          <w:trHeight w:val="255"/>
        </w:trPr>
        <w:tc>
          <w:tcPr>
            <w:tcW w:w="2440" w:type="dxa"/>
            <w:noWrap/>
          </w:tcPr>
          <w:p w14:paraId="30545D9D" w14:textId="77777777" w:rsidR="003507B5" w:rsidRPr="00635805" w:rsidRDefault="003507B5" w:rsidP="00EA67D9">
            <w:pPr>
              <w:rPr>
                <w:rFonts w:ascii="Arial" w:hAnsi="Arial" w:cs="Arial"/>
                <w:sz w:val="22"/>
                <w:szCs w:val="22"/>
              </w:rPr>
            </w:pPr>
            <w:r w:rsidRPr="00635805">
              <w:rPr>
                <w:rFonts w:ascii="Arial" w:hAnsi="Arial" w:cs="Arial"/>
                <w:sz w:val="22"/>
                <w:szCs w:val="22"/>
              </w:rPr>
              <w:t>I24.8</w:t>
            </w:r>
          </w:p>
        </w:tc>
        <w:tc>
          <w:tcPr>
            <w:tcW w:w="5460" w:type="dxa"/>
            <w:noWrap/>
          </w:tcPr>
          <w:p w14:paraId="2F982AB3" w14:textId="77777777" w:rsidR="003507B5" w:rsidRPr="00635805" w:rsidRDefault="003507B5" w:rsidP="00EA67D9">
            <w:pPr>
              <w:rPr>
                <w:rFonts w:ascii="Arial" w:hAnsi="Arial" w:cs="Arial"/>
                <w:sz w:val="22"/>
                <w:szCs w:val="22"/>
              </w:rPr>
            </w:pPr>
            <w:r w:rsidRPr="00635805">
              <w:rPr>
                <w:rFonts w:ascii="Arial" w:hAnsi="Arial" w:cs="Arial"/>
                <w:sz w:val="22"/>
                <w:szCs w:val="22"/>
              </w:rPr>
              <w:t>Other forms of acute ischaemic heart disease</w:t>
            </w:r>
          </w:p>
        </w:tc>
      </w:tr>
      <w:tr w:rsidR="003507B5" w:rsidRPr="00635805" w14:paraId="2950DFA2" w14:textId="77777777" w:rsidTr="00693AE4">
        <w:trPr>
          <w:trHeight w:val="255"/>
        </w:trPr>
        <w:tc>
          <w:tcPr>
            <w:tcW w:w="2440" w:type="dxa"/>
            <w:noWrap/>
          </w:tcPr>
          <w:p w14:paraId="665E5A8B" w14:textId="77777777" w:rsidR="003507B5" w:rsidRPr="00635805" w:rsidRDefault="003507B5" w:rsidP="00EA67D9">
            <w:pPr>
              <w:rPr>
                <w:rFonts w:ascii="Arial" w:hAnsi="Arial" w:cs="Arial"/>
                <w:sz w:val="22"/>
                <w:szCs w:val="22"/>
              </w:rPr>
            </w:pPr>
            <w:r w:rsidRPr="00635805">
              <w:rPr>
                <w:rFonts w:ascii="Arial" w:hAnsi="Arial" w:cs="Arial"/>
                <w:sz w:val="22"/>
                <w:szCs w:val="22"/>
              </w:rPr>
              <w:t>I24.9</w:t>
            </w:r>
          </w:p>
        </w:tc>
        <w:tc>
          <w:tcPr>
            <w:tcW w:w="5460" w:type="dxa"/>
            <w:noWrap/>
          </w:tcPr>
          <w:p w14:paraId="4CC47F35" w14:textId="77777777" w:rsidR="003507B5" w:rsidRPr="00635805" w:rsidRDefault="003507B5" w:rsidP="00EA67D9">
            <w:pPr>
              <w:rPr>
                <w:rFonts w:ascii="Arial" w:hAnsi="Arial" w:cs="Arial"/>
                <w:sz w:val="22"/>
                <w:szCs w:val="22"/>
              </w:rPr>
            </w:pPr>
            <w:r w:rsidRPr="00635805">
              <w:rPr>
                <w:rFonts w:ascii="Arial" w:hAnsi="Arial" w:cs="Arial"/>
                <w:sz w:val="22"/>
                <w:szCs w:val="22"/>
              </w:rPr>
              <w:t>Acute ischaemic heart disease, unspecified</w:t>
            </w:r>
          </w:p>
        </w:tc>
      </w:tr>
      <w:tr w:rsidR="003507B5" w:rsidRPr="00635805" w14:paraId="40042AEF" w14:textId="77777777" w:rsidTr="00693AE4">
        <w:trPr>
          <w:trHeight w:val="255"/>
        </w:trPr>
        <w:tc>
          <w:tcPr>
            <w:tcW w:w="2440" w:type="dxa"/>
            <w:noWrap/>
          </w:tcPr>
          <w:p w14:paraId="1EA0195A" w14:textId="77777777" w:rsidR="003507B5" w:rsidRPr="00635805" w:rsidRDefault="003507B5" w:rsidP="00EA67D9">
            <w:pPr>
              <w:rPr>
                <w:rFonts w:ascii="Arial" w:hAnsi="Arial" w:cs="Arial"/>
                <w:sz w:val="22"/>
                <w:szCs w:val="22"/>
              </w:rPr>
            </w:pPr>
            <w:r w:rsidRPr="00635805">
              <w:rPr>
                <w:rFonts w:ascii="Arial" w:hAnsi="Arial" w:cs="Arial"/>
                <w:sz w:val="22"/>
                <w:szCs w:val="22"/>
              </w:rPr>
              <w:t>E86</w:t>
            </w:r>
          </w:p>
        </w:tc>
        <w:tc>
          <w:tcPr>
            <w:tcW w:w="5460" w:type="dxa"/>
            <w:noWrap/>
          </w:tcPr>
          <w:p w14:paraId="7EF960D1" w14:textId="77777777" w:rsidR="003507B5" w:rsidRPr="00635805" w:rsidRDefault="003507B5" w:rsidP="00EA67D9">
            <w:pPr>
              <w:rPr>
                <w:rFonts w:ascii="Arial" w:hAnsi="Arial" w:cs="Arial"/>
                <w:sz w:val="22"/>
                <w:szCs w:val="22"/>
              </w:rPr>
            </w:pPr>
            <w:r w:rsidRPr="00635805">
              <w:rPr>
                <w:rFonts w:ascii="Arial" w:hAnsi="Arial" w:cs="Arial"/>
                <w:sz w:val="22"/>
                <w:szCs w:val="22"/>
              </w:rPr>
              <w:t>Volume depletion</w:t>
            </w:r>
          </w:p>
        </w:tc>
      </w:tr>
      <w:tr w:rsidR="003507B5" w:rsidRPr="00635805" w14:paraId="6C4754D1" w14:textId="77777777" w:rsidTr="00693AE4">
        <w:trPr>
          <w:trHeight w:val="255"/>
        </w:trPr>
        <w:tc>
          <w:tcPr>
            <w:tcW w:w="2440" w:type="dxa"/>
            <w:noWrap/>
          </w:tcPr>
          <w:p w14:paraId="7AEFFA26" w14:textId="77777777" w:rsidR="003507B5" w:rsidRPr="00635805" w:rsidRDefault="003507B5" w:rsidP="00EA67D9">
            <w:pPr>
              <w:rPr>
                <w:rFonts w:ascii="Arial" w:hAnsi="Arial" w:cs="Arial"/>
                <w:sz w:val="22"/>
                <w:szCs w:val="22"/>
              </w:rPr>
            </w:pPr>
            <w:r w:rsidRPr="00635805">
              <w:rPr>
                <w:rFonts w:ascii="Arial" w:hAnsi="Arial" w:cs="Arial"/>
                <w:sz w:val="22"/>
                <w:szCs w:val="22"/>
              </w:rPr>
              <w:t>K52</w:t>
            </w:r>
          </w:p>
        </w:tc>
        <w:tc>
          <w:tcPr>
            <w:tcW w:w="5460" w:type="dxa"/>
            <w:noWrap/>
          </w:tcPr>
          <w:p w14:paraId="635C7026" w14:textId="77777777" w:rsidR="003507B5" w:rsidRPr="00635805" w:rsidRDefault="003507B5" w:rsidP="00EA67D9">
            <w:pPr>
              <w:rPr>
                <w:rFonts w:ascii="Arial" w:hAnsi="Arial" w:cs="Arial"/>
                <w:sz w:val="22"/>
                <w:szCs w:val="22"/>
              </w:rPr>
            </w:pPr>
            <w:r w:rsidRPr="00635805">
              <w:rPr>
                <w:rFonts w:ascii="Arial" w:hAnsi="Arial" w:cs="Arial"/>
                <w:bCs/>
                <w:sz w:val="22"/>
                <w:szCs w:val="22"/>
              </w:rPr>
              <w:t>Other noninfective gastroenteritis and colitis</w:t>
            </w:r>
          </w:p>
        </w:tc>
      </w:tr>
      <w:tr w:rsidR="003507B5" w:rsidRPr="00635805" w14:paraId="535851B1" w14:textId="77777777" w:rsidTr="00693AE4">
        <w:trPr>
          <w:trHeight w:val="255"/>
        </w:trPr>
        <w:tc>
          <w:tcPr>
            <w:tcW w:w="2440" w:type="dxa"/>
            <w:noWrap/>
          </w:tcPr>
          <w:p w14:paraId="078DCF2A" w14:textId="77777777" w:rsidR="003507B5" w:rsidRPr="00635805" w:rsidRDefault="003507B5" w:rsidP="00EA67D9">
            <w:pPr>
              <w:rPr>
                <w:rFonts w:ascii="Arial" w:hAnsi="Arial" w:cs="Arial"/>
                <w:sz w:val="22"/>
                <w:szCs w:val="22"/>
              </w:rPr>
            </w:pPr>
            <w:r w:rsidRPr="00635805">
              <w:rPr>
                <w:rFonts w:ascii="Arial" w:hAnsi="Arial" w:cs="Arial"/>
                <w:sz w:val="22"/>
                <w:szCs w:val="22"/>
              </w:rPr>
              <w:t>A02.0</w:t>
            </w:r>
          </w:p>
        </w:tc>
        <w:tc>
          <w:tcPr>
            <w:tcW w:w="5460" w:type="dxa"/>
            <w:noWrap/>
          </w:tcPr>
          <w:p w14:paraId="66512DD6" w14:textId="77777777" w:rsidR="003507B5" w:rsidRPr="00635805" w:rsidRDefault="003507B5" w:rsidP="00EA67D9">
            <w:pPr>
              <w:rPr>
                <w:rFonts w:ascii="Arial" w:hAnsi="Arial" w:cs="Arial"/>
                <w:sz w:val="22"/>
                <w:szCs w:val="22"/>
              </w:rPr>
            </w:pPr>
            <w:r w:rsidRPr="00635805">
              <w:rPr>
                <w:rFonts w:ascii="Arial" w:hAnsi="Arial" w:cs="Arial"/>
                <w:bCs/>
                <w:sz w:val="22"/>
                <w:szCs w:val="22"/>
              </w:rPr>
              <w:t>Salmonella enteritis</w:t>
            </w:r>
          </w:p>
        </w:tc>
      </w:tr>
      <w:tr w:rsidR="003507B5" w:rsidRPr="00635805" w14:paraId="3074CDFF" w14:textId="77777777" w:rsidTr="00693AE4">
        <w:trPr>
          <w:trHeight w:val="255"/>
        </w:trPr>
        <w:tc>
          <w:tcPr>
            <w:tcW w:w="2440" w:type="dxa"/>
            <w:noWrap/>
          </w:tcPr>
          <w:p w14:paraId="7E42E32A" w14:textId="77777777" w:rsidR="003507B5" w:rsidRPr="00635805" w:rsidRDefault="003507B5" w:rsidP="00EA67D9">
            <w:pPr>
              <w:rPr>
                <w:rFonts w:ascii="Arial" w:hAnsi="Arial" w:cs="Arial"/>
                <w:sz w:val="22"/>
                <w:szCs w:val="22"/>
              </w:rPr>
            </w:pPr>
            <w:r w:rsidRPr="00635805">
              <w:rPr>
                <w:rFonts w:ascii="Arial" w:hAnsi="Arial" w:cs="Arial"/>
                <w:sz w:val="22"/>
                <w:szCs w:val="22"/>
              </w:rPr>
              <w:t>A04</w:t>
            </w:r>
          </w:p>
        </w:tc>
        <w:tc>
          <w:tcPr>
            <w:tcW w:w="5460" w:type="dxa"/>
            <w:noWrap/>
          </w:tcPr>
          <w:p w14:paraId="6711C9BA" w14:textId="77777777" w:rsidR="003507B5" w:rsidRPr="00635805" w:rsidRDefault="003507B5" w:rsidP="00EA67D9">
            <w:pPr>
              <w:rPr>
                <w:rFonts w:ascii="Arial" w:hAnsi="Arial" w:cs="Arial"/>
                <w:sz w:val="22"/>
                <w:szCs w:val="22"/>
              </w:rPr>
            </w:pPr>
            <w:r w:rsidRPr="00635805">
              <w:rPr>
                <w:rFonts w:ascii="Arial" w:hAnsi="Arial" w:cs="Arial"/>
                <w:bCs/>
                <w:sz w:val="22"/>
                <w:szCs w:val="22"/>
              </w:rPr>
              <w:t>Other bacterial intestinal infections</w:t>
            </w:r>
          </w:p>
        </w:tc>
      </w:tr>
      <w:tr w:rsidR="003507B5" w:rsidRPr="00635805" w14:paraId="07C325D5" w14:textId="77777777" w:rsidTr="00693AE4">
        <w:trPr>
          <w:trHeight w:val="255"/>
        </w:trPr>
        <w:tc>
          <w:tcPr>
            <w:tcW w:w="2440" w:type="dxa"/>
            <w:noWrap/>
          </w:tcPr>
          <w:p w14:paraId="0C0F78EC" w14:textId="77777777" w:rsidR="003507B5" w:rsidRPr="00635805" w:rsidRDefault="003507B5" w:rsidP="00EA67D9">
            <w:pPr>
              <w:rPr>
                <w:rFonts w:ascii="Arial" w:hAnsi="Arial" w:cs="Arial"/>
                <w:sz w:val="22"/>
                <w:szCs w:val="22"/>
              </w:rPr>
            </w:pPr>
            <w:r w:rsidRPr="00635805">
              <w:rPr>
                <w:rFonts w:ascii="Arial" w:hAnsi="Arial" w:cs="Arial"/>
                <w:sz w:val="22"/>
                <w:szCs w:val="22"/>
              </w:rPr>
              <w:t>A05.9</w:t>
            </w:r>
          </w:p>
        </w:tc>
        <w:tc>
          <w:tcPr>
            <w:tcW w:w="5460" w:type="dxa"/>
            <w:noWrap/>
          </w:tcPr>
          <w:p w14:paraId="489E9B93" w14:textId="77777777" w:rsidR="003507B5" w:rsidRPr="00635805" w:rsidRDefault="003507B5" w:rsidP="00EA67D9">
            <w:pPr>
              <w:rPr>
                <w:rFonts w:ascii="Arial" w:hAnsi="Arial" w:cs="Arial"/>
                <w:sz w:val="22"/>
                <w:szCs w:val="22"/>
              </w:rPr>
            </w:pPr>
            <w:r w:rsidRPr="00635805">
              <w:rPr>
                <w:rFonts w:ascii="Arial" w:hAnsi="Arial" w:cs="Arial"/>
                <w:bCs/>
                <w:sz w:val="22"/>
                <w:szCs w:val="22"/>
              </w:rPr>
              <w:t>Bacterial foodborne intoxication, unspecified</w:t>
            </w:r>
          </w:p>
        </w:tc>
      </w:tr>
      <w:tr w:rsidR="003507B5" w:rsidRPr="00635805" w14:paraId="5B5810A0" w14:textId="77777777" w:rsidTr="00693AE4">
        <w:trPr>
          <w:trHeight w:val="255"/>
        </w:trPr>
        <w:tc>
          <w:tcPr>
            <w:tcW w:w="2440" w:type="dxa"/>
            <w:noWrap/>
          </w:tcPr>
          <w:p w14:paraId="648EFE2B" w14:textId="77777777" w:rsidR="003507B5" w:rsidRPr="00635805" w:rsidRDefault="003507B5" w:rsidP="00EA67D9">
            <w:pPr>
              <w:rPr>
                <w:rFonts w:ascii="Arial" w:hAnsi="Arial" w:cs="Arial"/>
                <w:sz w:val="22"/>
                <w:szCs w:val="22"/>
              </w:rPr>
            </w:pPr>
            <w:r w:rsidRPr="00635805">
              <w:rPr>
                <w:rFonts w:ascii="Arial" w:hAnsi="Arial" w:cs="Arial"/>
                <w:sz w:val="22"/>
                <w:szCs w:val="22"/>
              </w:rPr>
              <w:t>A07.2</w:t>
            </w:r>
          </w:p>
        </w:tc>
        <w:tc>
          <w:tcPr>
            <w:tcW w:w="5460" w:type="dxa"/>
            <w:noWrap/>
          </w:tcPr>
          <w:p w14:paraId="5CB9B4C0" w14:textId="77777777" w:rsidR="003507B5" w:rsidRPr="00635805" w:rsidRDefault="003507B5" w:rsidP="00EA67D9">
            <w:pPr>
              <w:rPr>
                <w:rFonts w:ascii="Arial" w:hAnsi="Arial" w:cs="Arial"/>
                <w:sz w:val="22"/>
                <w:szCs w:val="22"/>
              </w:rPr>
            </w:pPr>
            <w:r w:rsidRPr="00635805">
              <w:rPr>
                <w:rFonts w:ascii="Arial" w:hAnsi="Arial" w:cs="Arial"/>
                <w:bCs/>
                <w:sz w:val="22"/>
                <w:szCs w:val="22"/>
              </w:rPr>
              <w:t>Cryptosporidiosis</w:t>
            </w:r>
          </w:p>
        </w:tc>
      </w:tr>
      <w:tr w:rsidR="003507B5" w:rsidRPr="00635805" w14:paraId="2906C8D5" w14:textId="77777777" w:rsidTr="00693AE4">
        <w:trPr>
          <w:trHeight w:val="255"/>
        </w:trPr>
        <w:tc>
          <w:tcPr>
            <w:tcW w:w="2440" w:type="dxa"/>
            <w:noWrap/>
          </w:tcPr>
          <w:p w14:paraId="5C82B306" w14:textId="77777777" w:rsidR="003507B5" w:rsidRPr="00635805" w:rsidRDefault="003507B5" w:rsidP="00EA67D9">
            <w:pPr>
              <w:rPr>
                <w:rFonts w:ascii="Arial" w:hAnsi="Arial" w:cs="Arial"/>
                <w:sz w:val="22"/>
                <w:szCs w:val="22"/>
              </w:rPr>
            </w:pPr>
            <w:r w:rsidRPr="00635805">
              <w:rPr>
                <w:rFonts w:ascii="Arial" w:hAnsi="Arial" w:cs="Arial"/>
                <w:sz w:val="22"/>
                <w:szCs w:val="22"/>
              </w:rPr>
              <w:t>A08</w:t>
            </w:r>
          </w:p>
        </w:tc>
        <w:tc>
          <w:tcPr>
            <w:tcW w:w="5460" w:type="dxa"/>
            <w:noWrap/>
          </w:tcPr>
          <w:p w14:paraId="1D1AD269" w14:textId="77777777" w:rsidR="003507B5" w:rsidRPr="00635805" w:rsidRDefault="003507B5" w:rsidP="00EA67D9">
            <w:pPr>
              <w:rPr>
                <w:rFonts w:ascii="Arial" w:hAnsi="Arial" w:cs="Arial"/>
                <w:sz w:val="22"/>
                <w:szCs w:val="22"/>
              </w:rPr>
            </w:pPr>
            <w:r w:rsidRPr="00635805">
              <w:rPr>
                <w:rFonts w:ascii="Arial" w:hAnsi="Arial" w:cs="Arial"/>
                <w:bCs/>
                <w:sz w:val="22"/>
                <w:szCs w:val="22"/>
              </w:rPr>
              <w:t>Viral and other specified intestinal infections</w:t>
            </w:r>
          </w:p>
        </w:tc>
      </w:tr>
      <w:tr w:rsidR="003507B5" w:rsidRPr="00635805" w14:paraId="73E3ACDD" w14:textId="77777777" w:rsidTr="00693AE4">
        <w:trPr>
          <w:trHeight w:val="255"/>
        </w:trPr>
        <w:tc>
          <w:tcPr>
            <w:tcW w:w="2440" w:type="dxa"/>
            <w:noWrap/>
          </w:tcPr>
          <w:p w14:paraId="0453602F" w14:textId="77777777" w:rsidR="003507B5" w:rsidRPr="00635805" w:rsidRDefault="003507B5" w:rsidP="00EA67D9">
            <w:pPr>
              <w:rPr>
                <w:rFonts w:ascii="Arial" w:hAnsi="Arial" w:cs="Arial"/>
                <w:sz w:val="22"/>
                <w:szCs w:val="22"/>
              </w:rPr>
            </w:pPr>
            <w:r w:rsidRPr="00635805">
              <w:rPr>
                <w:rFonts w:ascii="Arial" w:hAnsi="Arial" w:cs="Arial"/>
                <w:sz w:val="22"/>
                <w:szCs w:val="22"/>
              </w:rPr>
              <w:t>A09</w:t>
            </w:r>
          </w:p>
        </w:tc>
        <w:tc>
          <w:tcPr>
            <w:tcW w:w="5460" w:type="dxa"/>
            <w:noWrap/>
          </w:tcPr>
          <w:p w14:paraId="0D9DA586" w14:textId="77777777" w:rsidR="003507B5" w:rsidRPr="00635805" w:rsidRDefault="003507B5" w:rsidP="00EA67D9">
            <w:pPr>
              <w:rPr>
                <w:rFonts w:ascii="Arial" w:hAnsi="Arial" w:cs="Arial"/>
                <w:sz w:val="22"/>
                <w:szCs w:val="22"/>
              </w:rPr>
            </w:pPr>
            <w:r w:rsidRPr="00635805">
              <w:rPr>
                <w:rFonts w:ascii="Arial" w:hAnsi="Arial" w:cs="Arial"/>
                <w:bCs/>
                <w:sz w:val="22"/>
                <w:szCs w:val="22"/>
              </w:rPr>
              <w:t>Diarrhoea and gastroenteritis of presumed infectious origin</w:t>
            </w:r>
          </w:p>
        </w:tc>
      </w:tr>
      <w:tr w:rsidR="003507B5" w:rsidRPr="00635805" w14:paraId="616177DE" w14:textId="77777777" w:rsidTr="00693AE4">
        <w:trPr>
          <w:trHeight w:val="255"/>
        </w:trPr>
        <w:tc>
          <w:tcPr>
            <w:tcW w:w="2440" w:type="dxa"/>
            <w:noWrap/>
          </w:tcPr>
          <w:p w14:paraId="006B9A6B" w14:textId="77777777" w:rsidR="003507B5" w:rsidRPr="00635805" w:rsidRDefault="003507B5" w:rsidP="00EA67D9">
            <w:pPr>
              <w:rPr>
                <w:rFonts w:ascii="Arial" w:hAnsi="Arial" w:cs="Arial"/>
                <w:sz w:val="22"/>
                <w:szCs w:val="22"/>
              </w:rPr>
            </w:pPr>
            <w:r w:rsidRPr="00635805">
              <w:rPr>
                <w:rFonts w:ascii="Arial" w:hAnsi="Arial" w:cs="Arial"/>
                <w:sz w:val="22"/>
                <w:szCs w:val="22"/>
              </w:rPr>
              <w:t>N10</w:t>
            </w:r>
          </w:p>
        </w:tc>
        <w:tc>
          <w:tcPr>
            <w:tcW w:w="5460" w:type="dxa"/>
            <w:noWrap/>
          </w:tcPr>
          <w:p w14:paraId="3B0F9F5D" w14:textId="77777777" w:rsidR="003507B5" w:rsidRPr="00635805" w:rsidRDefault="003507B5" w:rsidP="00EA67D9">
            <w:pPr>
              <w:rPr>
                <w:rFonts w:ascii="Arial" w:hAnsi="Arial" w:cs="Arial"/>
                <w:sz w:val="22"/>
                <w:szCs w:val="22"/>
              </w:rPr>
            </w:pPr>
            <w:r w:rsidRPr="00635805">
              <w:rPr>
                <w:rFonts w:ascii="Arial" w:hAnsi="Arial" w:cs="Arial"/>
                <w:sz w:val="22"/>
                <w:szCs w:val="22"/>
              </w:rPr>
              <w:t>Acute tubulo-interstitial nephritis</w:t>
            </w:r>
          </w:p>
        </w:tc>
      </w:tr>
      <w:tr w:rsidR="003507B5" w:rsidRPr="00635805" w14:paraId="31547BE8" w14:textId="77777777" w:rsidTr="00693AE4">
        <w:trPr>
          <w:trHeight w:val="255"/>
        </w:trPr>
        <w:tc>
          <w:tcPr>
            <w:tcW w:w="2440" w:type="dxa"/>
            <w:noWrap/>
          </w:tcPr>
          <w:p w14:paraId="73407715" w14:textId="77777777" w:rsidR="003507B5" w:rsidRPr="00635805" w:rsidRDefault="003507B5" w:rsidP="00EA67D9">
            <w:pPr>
              <w:rPr>
                <w:rFonts w:ascii="Arial" w:hAnsi="Arial" w:cs="Arial"/>
                <w:sz w:val="22"/>
                <w:szCs w:val="22"/>
              </w:rPr>
            </w:pPr>
            <w:r w:rsidRPr="00635805">
              <w:rPr>
                <w:rFonts w:ascii="Arial" w:hAnsi="Arial" w:cs="Arial"/>
                <w:sz w:val="22"/>
                <w:szCs w:val="22"/>
              </w:rPr>
              <w:t>N11</w:t>
            </w:r>
          </w:p>
        </w:tc>
        <w:tc>
          <w:tcPr>
            <w:tcW w:w="5460" w:type="dxa"/>
            <w:noWrap/>
          </w:tcPr>
          <w:p w14:paraId="0B254F00" w14:textId="77777777" w:rsidR="003507B5" w:rsidRPr="00635805" w:rsidRDefault="003507B5" w:rsidP="00EA67D9">
            <w:pPr>
              <w:rPr>
                <w:rFonts w:ascii="Arial" w:hAnsi="Arial" w:cs="Arial"/>
                <w:sz w:val="22"/>
                <w:szCs w:val="22"/>
              </w:rPr>
            </w:pPr>
            <w:r w:rsidRPr="00635805">
              <w:rPr>
                <w:rFonts w:ascii="Arial" w:hAnsi="Arial" w:cs="Arial"/>
                <w:sz w:val="22"/>
                <w:szCs w:val="22"/>
              </w:rPr>
              <w:t>Chronic tubulo-interstitial nephritis</w:t>
            </w:r>
          </w:p>
        </w:tc>
      </w:tr>
      <w:tr w:rsidR="003507B5" w:rsidRPr="00635805" w14:paraId="1AB225FA" w14:textId="77777777" w:rsidTr="00693AE4">
        <w:trPr>
          <w:trHeight w:val="255"/>
        </w:trPr>
        <w:tc>
          <w:tcPr>
            <w:tcW w:w="2440" w:type="dxa"/>
            <w:noWrap/>
          </w:tcPr>
          <w:p w14:paraId="11224302" w14:textId="77777777" w:rsidR="003507B5" w:rsidRPr="00635805" w:rsidRDefault="003507B5" w:rsidP="00EA67D9">
            <w:pPr>
              <w:rPr>
                <w:rFonts w:ascii="Arial" w:hAnsi="Arial" w:cs="Arial"/>
                <w:sz w:val="22"/>
                <w:szCs w:val="22"/>
              </w:rPr>
            </w:pPr>
            <w:r w:rsidRPr="00635805">
              <w:rPr>
                <w:rFonts w:ascii="Arial" w:hAnsi="Arial" w:cs="Arial"/>
                <w:sz w:val="22"/>
                <w:szCs w:val="22"/>
              </w:rPr>
              <w:t>N12</w:t>
            </w:r>
          </w:p>
        </w:tc>
        <w:tc>
          <w:tcPr>
            <w:tcW w:w="5460" w:type="dxa"/>
            <w:noWrap/>
          </w:tcPr>
          <w:p w14:paraId="6A716164" w14:textId="77777777" w:rsidR="003507B5" w:rsidRPr="00635805" w:rsidRDefault="003507B5" w:rsidP="00EA67D9">
            <w:pPr>
              <w:rPr>
                <w:rFonts w:ascii="Arial" w:hAnsi="Arial" w:cs="Arial"/>
                <w:sz w:val="22"/>
                <w:szCs w:val="22"/>
              </w:rPr>
            </w:pPr>
            <w:r w:rsidRPr="00635805">
              <w:rPr>
                <w:rFonts w:ascii="Arial" w:hAnsi="Arial" w:cs="Arial"/>
                <w:sz w:val="22"/>
                <w:szCs w:val="22"/>
              </w:rPr>
              <w:t xml:space="preserve">Tubulo-interstitial nephritis </w:t>
            </w:r>
            <w:proofErr w:type="gramStart"/>
            <w:r w:rsidRPr="00635805">
              <w:rPr>
                <w:rFonts w:ascii="Arial" w:hAnsi="Arial" w:cs="Arial"/>
                <w:sz w:val="22"/>
                <w:szCs w:val="22"/>
              </w:rPr>
              <w:t>not spec</w:t>
            </w:r>
            <w:proofErr w:type="gramEnd"/>
            <w:r w:rsidRPr="00635805">
              <w:rPr>
                <w:rFonts w:ascii="Arial" w:hAnsi="Arial" w:cs="Arial"/>
                <w:sz w:val="22"/>
                <w:szCs w:val="22"/>
              </w:rPr>
              <w:t xml:space="preserve"> as acute or chronic</w:t>
            </w:r>
          </w:p>
        </w:tc>
      </w:tr>
      <w:tr w:rsidR="003507B5" w:rsidRPr="00635805" w14:paraId="06E4D657" w14:textId="77777777" w:rsidTr="00693AE4">
        <w:trPr>
          <w:trHeight w:val="255"/>
        </w:trPr>
        <w:tc>
          <w:tcPr>
            <w:tcW w:w="2440" w:type="dxa"/>
            <w:noWrap/>
          </w:tcPr>
          <w:p w14:paraId="3F67A9D5" w14:textId="77777777" w:rsidR="003507B5" w:rsidRPr="00635805" w:rsidRDefault="003507B5" w:rsidP="00EA67D9">
            <w:pPr>
              <w:rPr>
                <w:rFonts w:ascii="Arial" w:hAnsi="Arial" w:cs="Arial"/>
                <w:sz w:val="22"/>
                <w:szCs w:val="22"/>
              </w:rPr>
            </w:pPr>
            <w:r w:rsidRPr="00635805">
              <w:rPr>
                <w:rFonts w:ascii="Arial" w:hAnsi="Arial" w:cs="Arial"/>
                <w:sz w:val="22"/>
                <w:szCs w:val="22"/>
              </w:rPr>
              <w:t>N13.6</w:t>
            </w:r>
          </w:p>
        </w:tc>
        <w:tc>
          <w:tcPr>
            <w:tcW w:w="5460" w:type="dxa"/>
            <w:noWrap/>
          </w:tcPr>
          <w:p w14:paraId="06EB2B32" w14:textId="77777777" w:rsidR="003507B5" w:rsidRPr="00635805" w:rsidRDefault="003507B5" w:rsidP="00EA67D9">
            <w:pPr>
              <w:rPr>
                <w:rFonts w:ascii="Arial" w:hAnsi="Arial" w:cs="Arial"/>
                <w:sz w:val="22"/>
                <w:szCs w:val="22"/>
              </w:rPr>
            </w:pPr>
            <w:r w:rsidRPr="00635805">
              <w:rPr>
                <w:rFonts w:ascii="Arial" w:hAnsi="Arial" w:cs="Arial"/>
                <w:sz w:val="22"/>
                <w:szCs w:val="22"/>
              </w:rPr>
              <w:t>Pyonephrosis</w:t>
            </w:r>
          </w:p>
        </w:tc>
      </w:tr>
      <w:tr w:rsidR="003507B5" w:rsidRPr="00635805" w14:paraId="5D793E36" w14:textId="77777777" w:rsidTr="00693AE4">
        <w:trPr>
          <w:trHeight w:val="255"/>
        </w:trPr>
        <w:tc>
          <w:tcPr>
            <w:tcW w:w="2440" w:type="dxa"/>
            <w:noWrap/>
          </w:tcPr>
          <w:p w14:paraId="13FF6B6D" w14:textId="77777777" w:rsidR="003507B5" w:rsidRPr="00635805" w:rsidRDefault="003507B5" w:rsidP="00EA67D9">
            <w:pPr>
              <w:rPr>
                <w:rFonts w:ascii="Arial" w:hAnsi="Arial" w:cs="Arial"/>
                <w:sz w:val="22"/>
                <w:szCs w:val="22"/>
              </w:rPr>
            </w:pPr>
            <w:r w:rsidRPr="00635805">
              <w:rPr>
                <w:rFonts w:ascii="Arial" w:hAnsi="Arial" w:cs="Arial"/>
                <w:sz w:val="22"/>
                <w:szCs w:val="22"/>
              </w:rPr>
              <w:t>N15.9</w:t>
            </w:r>
          </w:p>
        </w:tc>
        <w:tc>
          <w:tcPr>
            <w:tcW w:w="5460" w:type="dxa"/>
            <w:noWrap/>
          </w:tcPr>
          <w:p w14:paraId="48C8E154" w14:textId="77777777" w:rsidR="003507B5" w:rsidRPr="00635805" w:rsidRDefault="003507B5" w:rsidP="00EA67D9">
            <w:pPr>
              <w:rPr>
                <w:rFonts w:ascii="Arial" w:hAnsi="Arial" w:cs="Arial"/>
                <w:sz w:val="22"/>
                <w:szCs w:val="22"/>
              </w:rPr>
            </w:pPr>
            <w:r w:rsidRPr="00635805">
              <w:rPr>
                <w:rFonts w:ascii="Arial" w:hAnsi="Arial" w:cs="Arial"/>
                <w:sz w:val="22"/>
                <w:szCs w:val="22"/>
              </w:rPr>
              <w:t>Renal tubulo-interstitial disease, unspecified;</w:t>
            </w:r>
          </w:p>
        </w:tc>
      </w:tr>
      <w:tr w:rsidR="003507B5" w:rsidRPr="00635805" w14:paraId="610DB400" w14:textId="77777777" w:rsidTr="00693AE4">
        <w:trPr>
          <w:trHeight w:val="255"/>
        </w:trPr>
        <w:tc>
          <w:tcPr>
            <w:tcW w:w="2440" w:type="dxa"/>
            <w:noWrap/>
          </w:tcPr>
          <w:p w14:paraId="0F5490A3" w14:textId="77777777" w:rsidR="003507B5" w:rsidRPr="00635805" w:rsidRDefault="003507B5" w:rsidP="00EA67D9">
            <w:pPr>
              <w:rPr>
                <w:rFonts w:ascii="Arial" w:hAnsi="Arial" w:cs="Arial"/>
                <w:sz w:val="22"/>
                <w:szCs w:val="22"/>
              </w:rPr>
            </w:pPr>
            <w:r w:rsidRPr="00635805">
              <w:rPr>
                <w:rFonts w:ascii="Arial" w:hAnsi="Arial" w:cs="Arial"/>
                <w:sz w:val="22"/>
                <w:szCs w:val="22"/>
              </w:rPr>
              <w:t>N39.0</w:t>
            </w:r>
          </w:p>
        </w:tc>
        <w:tc>
          <w:tcPr>
            <w:tcW w:w="5460" w:type="dxa"/>
            <w:noWrap/>
          </w:tcPr>
          <w:p w14:paraId="3A3D69B9" w14:textId="77777777" w:rsidR="003507B5" w:rsidRPr="00635805" w:rsidRDefault="003507B5" w:rsidP="00EA67D9">
            <w:pPr>
              <w:rPr>
                <w:rFonts w:ascii="Arial" w:hAnsi="Arial" w:cs="Arial"/>
                <w:sz w:val="22"/>
                <w:szCs w:val="22"/>
              </w:rPr>
            </w:pPr>
            <w:r w:rsidRPr="00635805">
              <w:rPr>
                <w:rFonts w:ascii="Arial" w:hAnsi="Arial" w:cs="Arial"/>
                <w:sz w:val="22"/>
                <w:szCs w:val="22"/>
              </w:rPr>
              <w:t>Urinary tract infection, site not specified;</w:t>
            </w:r>
          </w:p>
        </w:tc>
      </w:tr>
      <w:tr w:rsidR="003507B5" w:rsidRPr="00635805" w14:paraId="030648E4" w14:textId="77777777" w:rsidTr="00693AE4">
        <w:trPr>
          <w:trHeight w:val="255"/>
        </w:trPr>
        <w:tc>
          <w:tcPr>
            <w:tcW w:w="2440" w:type="dxa"/>
            <w:noWrap/>
          </w:tcPr>
          <w:p w14:paraId="65BF3D03" w14:textId="77777777" w:rsidR="003507B5" w:rsidRPr="00635805" w:rsidRDefault="003507B5" w:rsidP="00EA67D9">
            <w:pPr>
              <w:rPr>
                <w:rFonts w:ascii="Arial" w:hAnsi="Arial" w:cs="Arial"/>
                <w:sz w:val="22"/>
                <w:szCs w:val="22"/>
              </w:rPr>
            </w:pPr>
            <w:r w:rsidRPr="00635805">
              <w:rPr>
                <w:rFonts w:ascii="Arial" w:hAnsi="Arial" w:cs="Arial"/>
                <w:sz w:val="22"/>
                <w:szCs w:val="22"/>
              </w:rPr>
              <w:t>N30.0</w:t>
            </w:r>
          </w:p>
        </w:tc>
        <w:tc>
          <w:tcPr>
            <w:tcW w:w="5460" w:type="dxa"/>
            <w:noWrap/>
          </w:tcPr>
          <w:p w14:paraId="74949432" w14:textId="77777777" w:rsidR="003507B5" w:rsidRPr="00635805" w:rsidRDefault="003507B5" w:rsidP="00EA67D9">
            <w:pPr>
              <w:rPr>
                <w:rFonts w:ascii="Arial" w:hAnsi="Arial" w:cs="Arial"/>
                <w:sz w:val="22"/>
                <w:szCs w:val="22"/>
              </w:rPr>
            </w:pPr>
            <w:r w:rsidRPr="00635805">
              <w:rPr>
                <w:rFonts w:ascii="Arial" w:hAnsi="Arial" w:cs="Arial"/>
                <w:sz w:val="22"/>
                <w:szCs w:val="22"/>
              </w:rPr>
              <w:t>Acute cystitis</w:t>
            </w:r>
          </w:p>
        </w:tc>
      </w:tr>
      <w:tr w:rsidR="003507B5" w:rsidRPr="00635805" w14:paraId="601C23DC" w14:textId="77777777" w:rsidTr="00693AE4">
        <w:trPr>
          <w:trHeight w:val="255"/>
        </w:trPr>
        <w:tc>
          <w:tcPr>
            <w:tcW w:w="2440" w:type="dxa"/>
            <w:noWrap/>
          </w:tcPr>
          <w:p w14:paraId="2326F6B9" w14:textId="77777777" w:rsidR="003507B5" w:rsidRPr="00635805" w:rsidRDefault="003507B5" w:rsidP="00EA67D9">
            <w:pPr>
              <w:rPr>
                <w:rFonts w:ascii="Arial" w:hAnsi="Arial" w:cs="Arial"/>
                <w:sz w:val="22"/>
                <w:szCs w:val="22"/>
              </w:rPr>
            </w:pPr>
            <w:r w:rsidRPr="00635805">
              <w:rPr>
                <w:rFonts w:ascii="Arial" w:hAnsi="Arial" w:cs="Arial"/>
                <w:sz w:val="22"/>
                <w:szCs w:val="22"/>
              </w:rPr>
              <w:t>N30.8</w:t>
            </w:r>
          </w:p>
        </w:tc>
        <w:tc>
          <w:tcPr>
            <w:tcW w:w="5460" w:type="dxa"/>
            <w:noWrap/>
          </w:tcPr>
          <w:p w14:paraId="28D3CAE9" w14:textId="77777777" w:rsidR="003507B5" w:rsidRPr="00635805" w:rsidRDefault="003507B5" w:rsidP="00EA67D9">
            <w:pPr>
              <w:rPr>
                <w:rFonts w:ascii="Arial" w:hAnsi="Arial" w:cs="Arial"/>
                <w:sz w:val="22"/>
                <w:szCs w:val="22"/>
              </w:rPr>
            </w:pPr>
            <w:r w:rsidRPr="00635805">
              <w:rPr>
                <w:rFonts w:ascii="Arial" w:hAnsi="Arial" w:cs="Arial"/>
                <w:bCs/>
                <w:sz w:val="22"/>
                <w:szCs w:val="22"/>
              </w:rPr>
              <w:t>Other cystitis</w:t>
            </w:r>
          </w:p>
        </w:tc>
      </w:tr>
      <w:tr w:rsidR="003507B5" w:rsidRPr="00635805" w14:paraId="498FE4ED" w14:textId="77777777" w:rsidTr="00693AE4">
        <w:trPr>
          <w:trHeight w:val="255"/>
        </w:trPr>
        <w:tc>
          <w:tcPr>
            <w:tcW w:w="2440" w:type="dxa"/>
            <w:noWrap/>
          </w:tcPr>
          <w:p w14:paraId="3298993F" w14:textId="77777777" w:rsidR="003507B5" w:rsidRPr="00635805" w:rsidRDefault="003507B5" w:rsidP="00EA67D9">
            <w:pPr>
              <w:rPr>
                <w:rFonts w:ascii="Arial" w:hAnsi="Arial" w:cs="Arial"/>
                <w:sz w:val="22"/>
                <w:szCs w:val="22"/>
              </w:rPr>
            </w:pPr>
            <w:r w:rsidRPr="00635805">
              <w:rPr>
                <w:rFonts w:ascii="Arial" w:hAnsi="Arial" w:cs="Arial"/>
                <w:sz w:val="22"/>
                <w:szCs w:val="22"/>
              </w:rPr>
              <w:t>N30.9</w:t>
            </w:r>
          </w:p>
        </w:tc>
        <w:tc>
          <w:tcPr>
            <w:tcW w:w="5460" w:type="dxa"/>
            <w:noWrap/>
          </w:tcPr>
          <w:p w14:paraId="233BD610" w14:textId="77777777" w:rsidR="003507B5" w:rsidRPr="00635805" w:rsidRDefault="003507B5" w:rsidP="00EA67D9">
            <w:pPr>
              <w:rPr>
                <w:rFonts w:ascii="Arial" w:hAnsi="Arial" w:cs="Arial"/>
                <w:sz w:val="22"/>
                <w:szCs w:val="22"/>
              </w:rPr>
            </w:pPr>
            <w:r w:rsidRPr="00635805">
              <w:rPr>
                <w:rFonts w:ascii="Arial" w:hAnsi="Arial" w:cs="Arial"/>
                <w:bCs/>
                <w:sz w:val="22"/>
                <w:szCs w:val="22"/>
              </w:rPr>
              <w:t>Cystitis, unspecified</w:t>
            </w:r>
          </w:p>
        </w:tc>
      </w:tr>
      <w:tr w:rsidR="003507B5" w:rsidRPr="00635805" w14:paraId="686D44F2" w14:textId="77777777" w:rsidTr="00693AE4">
        <w:trPr>
          <w:trHeight w:val="255"/>
        </w:trPr>
        <w:tc>
          <w:tcPr>
            <w:tcW w:w="2440" w:type="dxa"/>
            <w:noWrap/>
          </w:tcPr>
          <w:p w14:paraId="304E2C05" w14:textId="77777777" w:rsidR="003507B5" w:rsidRPr="00635805" w:rsidRDefault="003507B5" w:rsidP="00EA67D9">
            <w:pPr>
              <w:rPr>
                <w:rFonts w:ascii="Arial" w:hAnsi="Arial" w:cs="Arial"/>
                <w:sz w:val="22"/>
                <w:szCs w:val="22"/>
              </w:rPr>
            </w:pPr>
            <w:r w:rsidRPr="00635805">
              <w:rPr>
                <w:rFonts w:ascii="Arial" w:hAnsi="Arial" w:cs="Arial"/>
                <w:sz w:val="22"/>
                <w:szCs w:val="22"/>
              </w:rPr>
              <w:t>K25.0-K25.2, K25.4-K25.6</w:t>
            </w:r>
          </w:p>
        </w:tc>
        <w:tc>
          <w:tcPr>
            <w:tcW w:w="5460" w:type="dxa"/>
            <w:noWrap/>
          </w:tcPr>
          <w:p w14:paraId="41FB8014" w14:textId="77777777" w:rsidR="003507B5" w:rsidRPr="00635805" w:rsidRDefault="003507B5" w:rsidP="00EA67D9">
            <w:pPr>
              <w:rPr>
                <w:rFonts w:ascii="Arial" w:hAnsi="Arial" w:cs="Arial"/>
                <w:sz w:val="22"/>
                <w:szCs w:val="22"/>
              </w:rPr>
            </w:pPr>
            <w:r w:rsidRPr="00635805">
              <w:rPr>
                <w:rFonts w:ascii="Arial" w:hAnsi="Arial" w:cs="Arial"/>
                <w:sz w:val="22"/>
                <w:szCs w:val="22"/>
              </w:rPr>
              <w:t>Gastric ulcer</w:t>
            </w:r>
          </w:p>
        </w:tc>
      </w:tr>
      <w:tr w:rsidR="003507B5" w:rsidRPr="00635805" w14:paraId="0BFDCA96" w14:textId="77777777" w:rsidTr="00693AE4">
        <w:trPr>
          <w:trHeight w:val="255"/>
        </w:trPr>
        <w:tc>
          <w:tcPr>
            <w:tcW w:w="2440" w:type="dxa"/>
            <w:noWrap/>
          </w:tcPr>
          <w:p w14:paraId="42FAF545" w14:textId="77777777" w:rsidR="003507B5" w:rsidRPr="00635805" w:rsidRDefault="003507B5" w:rsidP="00EA67D9">
            <w:pPr>
              <w:rPr>
                <w:rFonts w:ascii="Arial" w:hAnsi="Arial" w:cs="Arial"/>
                <w:sz w:val="22"/>
                <w:szCs w:val="22"/>
              </w:rPr>
            </w:pPr>
            <w:r w:rsidRPr="00635805">
              <w:rPr>
                <w:rFonts w:ascii="Arial" w:hAnsi="Arial" w:cs="Arial"/>
                <w:sz w:val="22"/>
                <w:szCs w:val="22"/>
              </w:rPr>
              <w:t>K26.0-K26.2, K26.4-K26.6</w:t>
            </w:r>
          </w:p>
        </w:tc>
        <w:tc>
          <w:tcPr>
            <w:tcW w:w="5460" w:type="dxa"/>
            <w:noWrap/>
          </w:tcPr>
          <w:p w14:paraId="30A02D7C" w14:textId="77777777" w:rsidR="003507B5" w:rsidRPr="00635805" w:rsidRDefault="003507B5" w:rsidP="00EA67D9">
            <w:pPr>
              <w:rPr>
                <w:rFonts w:ascii="Arial" w:hAnsi="Arial" w:cs="Arial"/>
                <w:sz w:val="22"/>
                <w:szCs w:val="22"/>
              </w:rPr>
            </w:pPr>
            <w:r w:rsidRPr="00635805">
              <w:rPr>
                <w:rFonts w:ascii="Arial" w:hAnsi="Arial" w:cs="Arial"/>
                <w:sz w:val="22"/>
                <w:szCs w:val="22"/>
              </w:rPr>
              <w:t>Duodenal ulcer</w:t>
            </w:r>
          </w:p>
        </w:tc>
      </w:tr>
      <w:tr w:rsidR="003507B5" w:rsidRPr="00635805" w14:paraId="311FC256" w14:textId="77777777" w:rsidTr="00693AE4">
        <w:trPr>
          <w:trHeight w:val="255"/>
        </w:trPr>
        <w:tc>
          <w:tcPr>
            <w:tcW w:w="2440" w:type="dxa"/>
            <w:noWrap/>
          </w:tcPr>
          <w:p w14:paraId="22519C7C" w14:textId="77777777" w:rsidR="003507B5" w:rsidRPr="00635805" w:rsidRDefault="003507B5" w:rsidP="00EA67D9">
            <w:pPr>
              <w:rPr>
                <w:rFonts w:ascii="Arial" w:hAnsi="Arial" w:cs="Arial"/>
                <w:sz w:val="22"/>
                <w:szCs w:val="22"/>
              </w:rPr>
            </w:pPr>
            <w:r w:rsidRPr="00635805">
              <w:rPr>
                <w:rFonts w:ascii="Arial" w:hAnsi="Arial" w:cs="Arial"/>
                <w:sz w:val="22"/>
                <w:szCs w:val="22"/>
              </w:rPr>
              <w:lastRenderedPageBreak/>
              <w:t>K27.0-K27.2, K27.4-K27.6</w:t>
            </w:r>
          </w:p>
        </w:tc>
        <w:tc>
          <w:tcPr>
            <w:tcW w:w="5460" w:type="dxa"/>
            <w:noWrap/>
          </w:tcPr>
          <w:p w14:paraId="2FECF92B" w14:textId="77777777" w:rsidR="003507B5" w:rsidRPr="00635805" w:rsidRDefault="003507B5" w:rsidP="00EA67D9">
            <w:pPr>
              <w:rPr>
                <w:rFonts w:ascii="Arial" w:hAnsi="Arial" w:cs="Arial"/>
                <w:sz w:val="22"/>
                <w:szCs w:val="22"/>
              </w:rPr>
            </w:pPr>
            <w:r w:rsidRPr="00635805">
              <w:rPr>
                <w:rFonts w:ascii="Arial" w:hAnsi="Arial" w:cs="Arial"/>
                <w:sz w:val="22"/>
                <w:szCs w:val="22"/>
              </w:rPr>
              <w:t>Peptic ulcer, site unspecified</w:t>
            </w:r>
          </w:p>
        </w:tc>
      </w:tr>
      <w:tr w:rsidR="003507B5" w:rsidRPr="00635805" w14:paraId="15DE02FA" w14:textId="77777777" w:rsidTr="00693AE4">
        <w:trPr>
          <w:trHeight w:val="255"/>
        </w:trPr>
        <w:tc>
          <w:tcPr>
            <w:tcW w:w="2440" w:type="dxa"/>
            <w:noWrap/>
          </w:tcPr>
          <w:p w14:paraId="2A6F1D4F" w14:textId="77777777" w:rsidR="003507B5" w:rsidRPr="00635805" w:rsidRDefault="003507B5" w:rsidP="00EA67D9">
            <w:pPr>
              <w:rPr>
                <w:rFonts w:ascii="Arial" w:hAnsi="Arial" w:cs="Arial"/>
                <w:sz w:val="22"/>
                <w:szCs w:val="22"/>
              </w:rPr>
            </w:pPr>
            <w:r w:rsidRPr="00635805">
              <w:rPr>
                <w:rFonts w:ascii="Arial" w:hAnsi="Arial" w:cs="Arial"/>
                <w:sz w:val="22"/>
                <w:szCs w:val="22"/>
              </w:rPr>
              <w:t>K28.0-K28.2, K28.4-K28.6</w:t>
            </w:r>
          </w:p>
        </w:tc>
        <w:tc>
          <w:tcPr>
            <w:tcW w:w="5460" w:type="dxa"/>
            <w:noWrap/>
          </w:tcPr>
          <w:p w14:paraId="03C41ECB" w14:textId="77777777" w:rsidR="003507B5" w:rsidRPr="00635805" w:rsidRDefault="003507B5" w:rsidP="00EA67D9">
            <w:pPr>
              <w:rPr>
                <w:rFonts w:ascii="Arial" w:hAnsi="Arial" w:cs="Arial"/>
                <w:sz w:val="22"/>
                <w:szCs w:val="22"/>
              </w:rPr>
            </w:pPr>
            <w:r w:rsidRPr="00635805">
              <w:rPr>
                <w:rFonts w:ascii="Arial" w:hAnsi="Arial" w:cs="Arial"/>
                <w:sz w:val="22"/>
                <w:szCs w:val="22"/>
              </w:rPr>
              <w:t>Gastrojejunal ulcer</w:t>
            </w:r>
          </w:p>
        </w:tc>
      </w:tr>
      <w:tr w:rsidR="003507B5" w:rsidRPr="00635805" w14:paraId="4EA177A2" w14:textId="77777777" w:rsidTr="00693AE4">
        <w:trPr>
          <w:trHeight w:val="255"/>
        </w:trPr>
        <w:tc>
          <w:tcPr>
            <w:tcW w:w="2440" w:type="dxa"/>
            <w:noWrap/>
          </w:tcPr>
          <w:p w14:paraId="0124F143" w14:textId="77777777" w:rsidR="003507B5" w:rsidRPr="00635805" w:rsidRDefault="003507B5" w:rsidP="00EA67D9">
            <w:pPr>
              <w:rPr>
                <w:rFonts w:ascii="Arial" w:hAnsi="Arial" w:cs="Arial"/>
                <w:sz w:val="22"/>
                <w:szCs w:val="22"/>
              </w:rPr>
            </w:pPr>
            <w:r w:rsidRPr="00635805">
              <w:rPr>
                <w:rFonts w:ascii="Arial" w:hAnsi="Arial" w:cs="Arial"/>
                <w:sz w:val="22"/>
                <w:szCs w:val="22"/>
              </w:rPr>
              <w:t>K20</w:t>
            </w:r>
          </w:p>
        </w:tc>
        <w:tc>
          <w:tcPr>
            <w:tcW w:w="5460" w:type="dxa"/>
            <w:noWrap/>
          </w:tcPr>
          <w:p w14:paraId="014852E9" w14:textId="77777777" w:rsidR="003507B5" w:rsidRPr="00635805" w:rsidRDefault="003507B5" w:rsidP="00EA67D9">
            <w:pPr>
              <w:rPr>
                <w:rFonts w:ascii="Arial" w:hAnsi="Arial" w:cs="Arial"/>
                <w:sz w:val="22"/>
                <w:szCs w:val="22"/>
              </w:rPr>
            </w:pPr>
            <w:r w:rsidRPr="00635805">
              <w:rPr>
                <w:rFonts w:ascii="Arial" w:hAnsi="Arial" w:cs="Arial"/>
                <w:bCs/>
                <w:sz w:val="22"/>
                <w:szCs w:val="22"/>
              </w:rPr>
              <w:t>Oesophagitis</w:t>
            </w:r>
          </w:p>
        </w:tc>
      </w:tr>
      <w:tr w:rsidR="003507B5" w:rsidRPr="00635805" w14:paraId="04B5CC0A" w14:textId="77777777" w:rsidTr="00693AE4">
        <w:trPr>
          <w:trHeight w:val="255"/>
        </w:trPr>
        <w:tc>
          <w:tcPr>
            <w:tcW w:w="2440" w:type="dxa"/>
            <w:noWrap/>
          </w:tcPr>
          <w:p w14:paraId="23774FAA" w14:textId="77777777" w:rsidR="003507B5" w:rsidRPr="00635805" w:rsidRDefault="003507B5" w:rsidP="00EA67D9">
            <w:pPr>
              <w:rPr>
                <w:rFonts w:ascii="Arial" w:hAnsi="Arial" w:cs="Arial"/>
                <w:sz w:val="22"/>
                <w:szCs w:val="22"/>
              </w:rPr>
            </w:pPr>
            <w:r w:rsidRPr="00635805">
              <w:rPr>
                <w:rFonts w:ascii="Arial" w:hAnsi="Arial" w:cs="Arial"/>
                <w:sz w:val="22"/>
                <w:szCs w:val="22"/>
              </w:rPr>
              <w:t>K21</w:t>
            </w:r>
          </w:p>
        </w:tc>
        <w:tc>
          <w:tcPr>
            <w:tcW w:w="5460" w:type="dxa"/>
            <w:noWrap/>
          </w:tcPr>
          <w:p w14:paraId="3337F4C4" w14:textId="77777777" w:rsidR="003507B5" w:rsidRPr="00635805" w:rsidRDefault="003507B5" w:rsidP="00EA67D9">
            <w:pPr>
              <w:rPr>
                <w:rFonts w:ascii="Arial" w:hAnsi="Arial" w:cs="Arial"/>
                <w:sz w:val="22"/>
                <w:szCs w:val="22"/>
              </w:rPr>
            </w:pPr>
            <w:r w:rsidRPr="00635805">
              <w:rPr>
                <w:rFonts w:ascii="Arial" w:hAnsi="Arial" w:cs="Arial"/>
                <w:bCs/>
                <w:sz w:val="22"/>
                <w:szCs w:val="22"/>
              </w:rPr>
              <w:t>Gastro-oesophageal reflux disease</w:t>
            </w:r>
          </w:p>
        </w:tc>
      </w:tr>
      <w:tr w:rsidR="003507B5" w:rsidRPr="00635805" w14:paraId="49D106C9" w14:textId="77777777" w:rsidTr="00693AE4">
        <w:trPr>
          <w:trHeight w:val="255"/>
        </w:trPr>
        <w:tc>
          <w:tcPr>
            <w:tcW w:w="2440" w:type="dxa"/>
            <w:noWrap/>
          </w:tcPr>
          <w:p w14:paraId="4D613E06" w14:textId="77777777" w:rsidR="003507B5" w:rsidRPr="00635805" w:rsidRDefault="003507B5" w:rsidP="00EA67D9">
            <w:pPr>
              <w:rPr>
                <w:rFonts w:ascii="Arial" w:hAnsi="Arial" w:cs="Arial"/>
                <w:sz w:val="22"/>
                <w:szCs w:val="22"/>
              </w:rPr>
            </w:pPr>
            <w:r w:rsidRPr="00635805">
              <w:rPr>
                <w:rFonts w:ascii="Arial" w:hAnsi="Arial" w:cs="Arial"/>
                <w:sz w:val="22"/>
                <w:szCs w:val="22"/>
              </w:rPr>
              <w:t>L03</w:t>
            </w:r>
          </w:p>
        </w:tc>
        <w:tc>
          <w:tcPr>
            <w:tcW w:w="5460" w:type="dxa"/>
            <w:noWrap/>
          </w:tcPr>
          <w:p w14:paraId="26955455" w14:textId="77777777" w:rsidR="003507B5" w:rsidRPr="00635805" w:rsidRDefault="003507B5" w:rsidP="00EA67D9">
            <w:pPr>
              <w:rPr>
                <w:rFonts w:ascii="Arial" w:hAnsi="Arial" w:cs="Arial"/>
                <w:sz w:val="22"/>
                <w:szCs w:val="22"/>
              </w:rPr>
            </w:pPr>
            <w:r w:rsidRPr="00635805">
              <w:rPr>
                <w:rFonts w:ascii="Arial" w:hAnsi="Arial" w:cs="Arial"/>
                <w:sz w:val="22"/>
                <w:szCs w:val="22"/>
              </w:rPr>
              <w:t>Cellulitis</w:t>
            </w:r>
          </w:p>
        </w:tc>
      </w:tr>
      <w:tr w:rsidR="003507B5" w:rsidRPr="00635805" w14:paraId="5C7F2B55" w14:textId="77777777" w:rsidTr="00693AE4">
        <w:trPr>
          <w:trHeight w:val="255"/>
        </w:trPr>
        <w:tc>
          <w:tcPr>
            <w:tcW w:w="2440" w:type="dxa"/>
            <w:noWrap/>
          </w:tcPr>
          <w:p w14:paraId="72FE38EA" w14:textId="77777777" w:rsidR="003507B5" w:rsidRPr="00635805" w:rsidRDefault="003507B5" w:rsidP="00EA67D9">
            <w:pPr>
              <w:rPr>
                <w:rFonts w:ascii="Arial" w:hAnsi="Arial" w:cs="Arial"/>
                <w:sz w:val="22"/>
                <w:szCs w:val="22"/>
              </w:rPr>
            </w:pPr>
            <w:r w:rsidRPr="00635805">
              <w:rPr>
                <w:rFonts w:ascii="Arial" w:hAnsi="Arial" w:cs="Arial"/>
                <w:sz w:val="22"/>
                <w:szCs w:val="22"/>
              </w:rPr>
              <w:t>L04</w:t>
            </w:r>
          </w:p>
        </w:tc>
        <w:tc>
          <w:tcPr>
            <w:tcW w:w="5460" w:type="dxa"/>
            <w:noWrap/>
          </w:tcPr>
          <w:p w14:paraId="1DDA586E" w14:textId="77777777" w:rsidR="003507B5" w:rsidRPr="00635805" w:rsidRDefault="003507B5" w:rsidP="00EA67D9">
            <w:pPr>
              <w:rPr>
                <w:rFonts w:ascii="Arial" w:hAnsi="Arial" w:cs="Arial"/>
                <w:sz w:val="22"/>
                <w:szCs w:val="22"/>
              </w:rPr>
            </w:pPr>
            <w:r w:rsidRPr="00635805">
              <w:rPr>
                <w:rFonts w:ascii="Arial" w:hAnsi="Arial" w:cs="Arial"/>
                <w:sz w:val="22"/>
                <w:szCs w:val="22"/>
              </w:rPr>
              <w:t>Acute lymphadenitis</w:t>
            </w:r>
          </w:p>
        </w:tc>
      </w:tr>
      <w:tr w:rsidR="003507B5" w:rsidRPr="00635805" w14:paraId="6848CB54" w14:textId="77777777" w:rsidTr="00693AE4">
        <w:trPr>
          <w:trHeight w:val="255"/>
        </w:trPr>
        <w:tc>
          <w:tcPr>
            <w:tcW w:w="2440" w:type="dxa"/>
            <w:noWrap/>
          </w:tcPr>
          <w:p w14:paraId="15AE3EA3" w14:textId="77777777" w:rsidR="003507B5" w:rsidRPr="00635805" w:rsidRDefault="003507B5" w:rsidP="00EA67D9">
            <w:pPr>
              <w:rPr>
                <w:rFonts w:ascii="Arial" w:hAnsi="Arial" w:cs="Arial"/>
                <w:sz w:val="22"/>
                <w:szCs w:val="22"/>
              </w:rPr>
            </w:pPr>
            <w:r w:rsidRPr="00635805">
              <w:rPr>
                <w:rFonts w:ascii="Arial" w:hAnsi="Arial" w:cs="Arial"/>
                <w:sz w:val="22"/>
                <w:szCs w:val="22"/>
              </w:rPr>
              <w:t>L08.0</w:t>
            </w:r>
          </w:p>
        </w:tc>
        <w:tc>
          <w:tcPr>
            <w:tcW w:w="5460" w:type="dxa"/>
            <w:noWrap/>
          </w:tcPr>
          <w:p w14:paraId="58A5B620" w14:textId="77777777" w:rsidR="003507B5" w:rsidRPr="00635805" w:rsidRDefault="003507B5" w:rsidP="00EA67D9">
            <w:pPr>
              <w:rPr>
                <w:rFonts w:ascii="Arial" w:hAnsi="Arial" w:cs="Arial"/>
                <w:sz w:val="22"/>
                <w:szCs w:val="22"/>
              </w:rPr>
            </w:pPr>
            <w:r w:rsidRPr="00635805">
              <w:rPr>
                <w:rFonts w:ascii="Arial" w:hAnsi="Arial" w:cs="Arial"/>
                <w:sz w:val="22"/>
                <w:szCs w:val="22"/>
              </w:rPr>
              <w:t>Pyoderma</w:t>
            </w:r>
          </w:p>
        </w:tc>
      </w:tr>
      <w:tr w:rsidR="003507B5" w:rsidRPr="00635805" w14:paraId="41AFEA37" w14:textId="77777777" w:rsidTr="00693AE4">
        <w:trPr>
          <w:trHeight w:val="255"/>
        </w:trPr>
        <w:tc>
          <w:tcPr>
            <w:tcW w:w="2440" w:type="dxa"/>
            <w:noWrap/>
          </w:tcPr>
          <w:p w14:paraId="4BAD5053" w14:textId="77777777" w:rsidR="003507B5" w:rsidRPr="00635805" w:rsidRDefault="003507B5" w:rsidP="00EA67D9">
            <w:pPr>
              <w:rPr>
                <w:rFonts w:ascii="Arial" w:hAnsi="Arial" w:cs="Arial"/>
                <w:sz w:val="22"/>
                <w:szCs w:val="22"/>
              </w:rPr>
            </w:pPr>
            <w:r w:rsidRPr="00635805">
              <w:rPr>
                <w:rFonts w:ascii="Arial" w:hAnsi="Arial" w:cs="Arial"/>
                <w:sz w:val="22"/>
                <w:szCs w:val="22"/>
              </w:rPr>
              <w:t>L08.8</w:t>
            </w:r>
          </w:p>
        </w:tc>
        <w:tc>
          <w:tcPr>
            <w:tcW w:w="5460" w:type="dxa"/>
            <w:noWrap/>
          </w:tcPr>
          <w:p w14:paraId="52EF4ED4" w14:textId="77777777" w:rsidR="003507B5" w:rsidRPr="00635805" w:rsidRDefault="003507B5" w:rsidP="00EA67D9">
            <w:pPr>
              <w:rPr>
                <w:rFonts w:ascii="Arial" w:hAnsi="Arial" w:cs="Arial"/>
                <w:sz w:val="22"/>
                <w:szCs w:val="22"/>
              </w:rPr>
            </w:pPr>
            <w:r w:rsidRPr="00635805">
              <w:rPr>
                <w:rFonts w:ascii="Arial" w:hAnsi="Arial" w:cs="Arial"/>
                <w:sz w:val="22"/>
                <w:szCs w:val="22"/>
              </w:rPr>
              <w:t>Other spec local infections of skin and subcutaneous tissue</w:t>
            </w:r>
          </w:p>
        </w:tc>
      </w:tr>
      <w:tr w:rsidR="003507B5" w:rsidRPr="00635805" w14:paraId="56149F15" w14:textId="77777777" w:rsidTr="00693AE4">
        <w:trPr>
          <w:trHeight w:val="255"/>
        </w:trPr>
        <w:tc>
          <w:tcPr>
            <w:tcW w:w="2440" w:type="dxa"/>
            <w:noWrap/>
          </w:tcPr>
          <w:p w14:paraId="14B91999" w14:textId="77777777" w:rsidR="003507B5" w:rsidRPr="00635805" w:rsidRDefault="003507B5" w:rsidP="00EA67D9">
            <w:pPr>
              <w:rPr>
                <w:rFonts w:ascii="Arial" w:hAnsi="Arial" w:cs="Arial"/>
                <w:sz w:val="22"/>
                <w:szCs w:val="22"/>
              </w:rPr>
            </w:pPr>
            <w:r w:rsidRPr="00635805">
              <w:rPr>
                <w:rFonts w:ascii="Arial" w:hAnsi="Arial" w:cs="Arial"/>
                <w:sz w:val="22"/>
                <w:szCs w:val="22"/>
              </w:rPr>
              <w:t>L08.9</w:t>
            </w:r>
          </w:p>
        </w:tc>
        <w:tc>
          <w:tcPr>
            <w:tcW w:w="5460" w:type="dxa"/>
            <w:noWrap/>
          </w:tcPr>
          <w:p w14:paraId="1C17BF5A" w14:textId="77777777" w:rsidR="003507B5" w:rsidRPr="00635805" w:rsidRDefault="003507B5" w:rsidP="00EA67D9">
            <w:pPr>
              <w:rPr>
                <w:rFonts w:ascii="Arial" w:hAnsi="Arial" w:cs="Arial"/>
                <w:sz w:val="22"/>
                <w:szCs w:val="22"/>
              </w:rPr>
            </w:pPr>
            <w:r w:rsidRPr="00635805">
              <w:rPr>
                <w:rFonts w:ascii="Arial" w:hAnsi="Arial" w:cs="Arial"/>
                <w:sz w:val="22"/>
                <w:szCs w:val="22"/>
              </w:rPr>
              <w:t>Local infection of skin and subcutaneous tissue, unspecified</w:t>
            </w:r>
          </w:p>
        </w:tc>
      </w:tr>
      <w:tr w:rsidR="003507B5" w:rsidRPr="00635805" w14:paraId="01384BB4" w14:textId="77777777" w:rsidTr="00693AE4">
        <w:trPr>
          <w:trHeight w:val="255"/>
        </w:trPr>
        <w:tc>
          <w:tcPr>
            <w:tcW w:w="2440" w:type="dxa"/>
            <w:noWrap/>
          </w:tcPr>
          <w:p w14:paraId="7027DC17" w14:textId="77777777" w:rsidR="003507B5" w:rsidRPr="00635805" w:rsidRDefault="003507B5" w:rsidP="00EA67D9">
            <w:pPr>
              <w:rPr>
                <w:rFonts w:ascii="Arial" w:hAnsi="Arial" w:cs="Arial"/>
                <w:sz w:val="22"/>
                <w:szCs w:val="22"/>
              </w:rPr>
            </w:pPr>
            <w:r w:rsidRPr="00635805">
              <w:rPr>
                <w:rFonts w:ascii="Arial" w:hAnsi="Arial" w:cs="Arial"/>
                <w:sz w:val="22"/>
                <w:szCs w:val="22"/>
              </w:rPr>
              <w:t>L88</w:t>
            </w:r>
          </w:p>
        </w:tc>
        <w:tc>
          <w:tcPr>
            <w:tcW w:w="5460" w:type="dxa"/>
            <w:noWrap/>
          </w:tcPr>
          <w:p w14:paraId="44335B09" w14:textId="77777777" w:rsidR="003507B5" w:rsidRPr="00635805" w:rsidRDefault="003507B5" w:rsidP="00EA67D9">
            <w:pPr>
              <w:rPr>
                <w:rFonts w:ascii="Arial" w:hAnsi="Arial" w:cs="Arial"/>
                <w:sz w:val="22"/>
                <w:szCs w:val="22"/>
              </w:rPr>
            </w:pPr>
            <w:r w:rsidRPr="00635805">
              <w:rPr>
                <w:rFonts w:ascii="Arial" w:hAnsi="Arial" w:cs="Arial"/>
                <w:sz w:val="22"/>
                <w:szCs w:val="22"/>
              </w:rPr>
              <w:t>Pyoderma gangrenosum</w:t>
            </w:r>
          </w:p>
        </w:tc>
      </w:tr>
      <w:tr w:rsidR="003507B5" w:rsidRPr="00635805" w14:paraId="43288B91" w14:textId="77777777" w:rsidTr="00693AE4">
        <w:trPr>
          <w:trHeight w:val="255"/>
        </w:trPr>
        <w:tc>
          <w:tcPr>
            <w:tcW w:w="2440" w:type="dxa"/>
            <w:noWrap/>
          </w:tcPr>
          <w:p w14:paraId="67BCED4A" w14:textId="77777777" w:rsidR="003507B5" w:rsidRPr="00635805" w:rsidRDefault="003507B5" w:rsidP="00EA67D9">
            <w:pPr>
              <w:rPr>
                <w:rFonts w:ascii="Arial" w:hAnsi="Arial" w:cs="Arial"/>
                <w:sz w:val="22"/>
                <w:szCs w:val="22"/>
              </w:rPr>
            </w:pPr>
            <w:r w:rsidRPr="00635805">
              <w:rPr>
                <w:rFonts w:ascii="Arial" w:hAnsi="Arial" w:cs="Arial"/>
                <w:sz w:val="22"/>
                <w:szCs w:val="22"/>
              </w:rPr>
              <w:t>L98.0</w:t>
            </w:r>
          </w:p>
        </w:tc>
        <w:tc>
          <w:tcPr>
            <w:tcW w:w="5460" w:type="dxa"/>
            <w:noWrap/>
          </w:tcPr>
          <w:p w14:paraId="55E812DD" w14:textId="77777777" w:rsidR="003507B5" w:rsidRPr="00635805" w:rsidRDefault="003507B5" w:rsidP="00EA67D9">
            <w:pPr>
              <w:rPr>
                <w:rFonts w:ascii="Arial" w:hAnsi="Arial" w:cs="Arial"/>
                <w:sz w:val="22"/>
                <w:szCs w:val="22"/>
              </w:rPr>
            </w:pPr>
            <w:r w:rsidRPr="00635805">
              <w:rPr>
                <w:rFonts w:ascii="Arial" w:hAnsi="Arial" w:cs="Arial"/>
                <w:sz w:val="22"/>
                <w:szCs w:val="22"/>
              </w:rPr>
              <w:t>Pyogenic granuloma</w:t>
            </w:r>
          </w:p>
        </w:tc>
      </w:tr>
      <w:tr w:rsidR="003507B5" w:rsidRPr="00635805" w14:paraId="2B903FC6" w14:textId="77777777" w:rsidTr="00693AE4">
        <w:trPr>
          <w:trHeight w:val="255"/>
        </w:trPr>
        <w:tc>
          <w:tcPr>
            <w:tcW w:w="2440" w:type="dxa"/>
            <w:noWrap/>
          </w:tcPr>
          <w:p w14:paraId="057F0701" w14:textId="77777777" w:rsidR="003507B5" w:rsidRPr="00635805" w:rsidRDefault="003507B5" w:rsidP="00EA67D9">
            <w:pPr>
              <w:rPr>
                <w:rFonts w:ascii="Arial" w:hAnsi="Arial" w:cs="Arial"/>
                <w:sz w:val="22"/>
                <w:szCs w:val="22"/>
              </w:rPr>
            </w:pPr>
            <w:r w:rsidRPr="00635805">
              <w:rPr>
                <w:rFonts w:ascii="Arial" w:hAnsi="Arial" w:cs="Arial"/>
                <w:sz w:val="22"/>
                <w:szCs w:val="22"/>
              </w:rPr>
              <w:t>I89.1</w:t>
            </w:r>
          </w:p>
        </w:tc>
        <w:tc>
          <w:tcPr>
            <w:tcW w:w="5460" w:type="dxa"/>
            <w:noWrap/>
          </w:tcPr>
          <w:p w14:paraId="753C7638" w14:textId="77777777" w:rsidR="003507B5" w:rsidRPr="00635805" w:rsidRDefault="003507B5" w:rsidP="00EA67D9">
            <w:pPr>
              <w:rPr>
                <w:rFonts w:ascii="Arial" w:hAnsi="Arial" w:cs="Arial"/>
                <w:sz w:val="22"/>
                <w:szCs w:val="22"/>
              </w:rPr>
            </w:pPr>
            <w:r w:rsidRPr="00635805">
              <w:rPr>
                <w:rFonts w:ascii="Arial" w:hAnsi="Arial" w:cs="Arial"/>
                <w:sz w:val="22"/>
                <w:szCs w:val="22"/>
              </w:rPr>
              <w:t>Lymphangitis</w:t>
            </w:r>
          </w:p>
        </w:tc>
      </w:tr>
      <w:tr w:rsidR="003507B5" w:rsidRPr="00635805" w14:paraId="2FE5249D" w14:textId="77777777" w:rsidTr="00693AE4">
        <w:trPr>
          <w:trHeight w:val="255"/>
        </w:trPr>
        <w:tc>
          <w:tcPr>
            <w:tcW w:w="2440" w:type="dxa"/>
            <w:noWrap/>
          </w:tcPr>
          <w:p w14:paraId="57EB6B77" w14:textId="77777777" w:rsidR="003507B5" w:rsidRPr="00635805" w:rsidRDefault="003507B5" w:rsidP="00EA67D9">
            <w:pPr>
              <w:rPr>
                <w:rFonts w:ascii="Arial" w:hAnsi="Arial" w:cs="Arial"/>
                <w:sz w:val="22"/>
                <w:szCs w:val="22"/>
              </w:rPr>
            </w:pPr>
            <w:r w:rsidRPr="00635805">
              <w:rPr>
                <w:rFonts w:ascii="Arial" w:hAnsi="Arial" w:cs="Arial"/>
                <w:sz w:val="22"/>
                <w:szCs w:val="22"/>
              </w:rPr>
              <w:t>L01</w:t>
            </w:r>
          </w:p>
        </w:tc>
        <w:tc>
          <w:tcPr>
            <w:tcW w:w="5460" w:type="dxa"/>
            <w:noWrap/>
          </w:tcPr>
          <w:p w14:paraId="7D869A94" w14:textId="77777777" w:rsidR="003507B5" w:rsidRPr="00635805" w:rsidRDefault="003507B5" w:rsidP="00EA67D9">
            <w:pPr>
              <w:rPr>
                <w:rFonts w:ascii="Arial" w:hAnsi="Arial" w:cs="Arial"/>
                <w:sz w:val="22"/>
                <w:szCs w:val="22"/>
              </w:rPr>
            </w:pPr>
            <w:r w:rsidRPr="00635805">
              <w:rPr>
                <w:rFonts w:ascii="Arial" w:hAnsi="Arial" w:cs="Arial"/>
                <w:sz w:val="22"/>
                <w:szCs w:val="22"/>
              </w:rPr>
              <w:t>Impetigo</w:t>
            </w:r>
          </w:p>
        </w:tc>
      </w:tr>
      <w:tr w:rsidR="003507B5" w:rsidRPr="00635805" w14:paraId="7ACA71E7" w14:textId="77777777" w:rsidTr="00693AE4">
        <w:trPr>
          <w:trHeight w:val="255"/>
        </w:trPr>
        <w:tc>
          <w:tcPr>
            <w:tcW w:w="2440" w:type="dxa"/>
            <w:noWrap/>
          </w:tcPr>
          <w:p w14:paraId="04BA76D4" w14:textId="77777777" w:rsidR="003507B5" w:rsidRPr="00635805" w:rsidRDefault="003507B5" w:rsidP="00EA67D9">
            <w:pPr>
              <w:rPr>
                <w:rFonts w:ascii="Arial" w:hAnsi="Arial" w:cs="Arial"/>
                <w:sz w:val="22"/>
                <w:szCs w:val="22"/>
              </w:rPr>
            </w:pPr>
            <w:r w:rsidRPr="00635805">
              <w:rPr>
                <w:rFonts w:ascii="Arial" w:hAnsi="Arial" w:cs="Arial"/>
                <w:sz w:val="22"/>
                <w:szCs w:val="22"/>
              </w:rPr>
              <w:t>L02</w:t>
            </w:r>
          </w:p>
        </w:tc>
        <w:tc>
          <w:tcPr>
            <w:tcW w:w="5460" w:type="dxa"/>
            <w:noWrap/>
          </w:tcPr>
          <w:p w14:paraId="006D43B0" w14:textId="77777777" w:rsidR="003507B5" w:rsidRPr="00635805" w:rsidRDefault="003507B5" w:rsidP="00EA67D9">
            <w:pPr>
              <w:rPr>
                <w:rFonts w:ascii="Arial" w:hAnsi="Arial" w:cs="Arial"/>
                <w:sz w:val="22"/>
                <w:szCs w:val="22"/>
              </w:rPr>
            </w:pPr>
            <w:r w:rsidRPr="00635805">
              <w:rPr>
                <w:rFonts w:ascii="Arial" w:hAnsi="Arial" w:cs="Arial"/>
                <w:sz w:val="22"/>
                <w:szCs w:val="22"/>
              </w:rPr>
              <w:t>Cutaneous abscess, furuncle and carbuncle</w:t>
            </w:r>
          </w:p>
        </w:tc>
      </w:tr>
      <w:tr w:rsidR="003507B5" w:rsidRPr="00635805" w14:paraId="582C2008" w14:textId="77777777" w:rsidTr="00693AE4">
        <w:trPr>
          <w:trHeight w:val="255"/>
        </w:trPr>
        <w:tc>
          <w:tcPr>
            <w:tcW w:w="2440" w:type="dxa"/>
            <w:noWrap/>
          </w:tcPr>
          <w:p w14:paraId="4380A940" w14:textId="77777777" w:rsidR="003507B5" w:rsidRPr="00635805" w:rsidRDefault="003507B5" w:rsidP="00EA67D9">
            <w:pPr>
              <w:rPr>
                <w:rFonts w:ascii="Arial" w:hAnsi="Arial" w:cs="Arial"/>
                <w:sz w:val="22"/>
                <w:szCs w:val="22"/>
              </w:rPr>
            </w:pPr>
            <w:r w:rsidRPr="00635805">
              <w:rPr>
                <w:rFonts w:ascii="Arial" w:hAnsi="Arial" w:cs="Arial"/>
                <w:sz w:val="22"/>
                <w:szCs w:val="22"/>
              </w:rPr>
              <w:t>H66</w:t>
            </w:r>
          </w:p>
        </w:tc>
        <w:tc>
          <w:tcPr>
            <w:tcW w:w="5460" w:type="dxa"/>
            <w:noWrap/>
          </w:tcPr>
          <w:p w14:paraId="39E9C4B5" w14:textId="77777777" w:rsidR="003507B5" w:rsidRPr="00635805" w:rsidRDefault="003507B5" w:rsidP="00EA67D9">
            <w:pPr>
              <w:rPr>
                <w:rFonts w:ascii="Arial" w:hAnsi="Arial" w:cs="Arial"/>
                <w:sz w:val="22"/>
                <w:szCs w:val="22"/>
              </w:rPr>
            </w:pPr>
            <w:r w:rsidRPr="00635805">
              <w:rPr>
                <w:rFonts w:ascii="Arial" w:hAnsi="Arial" w:cs="Arial"/>
                <w:sz w:val="22"/>
                <w:szCs w:val="22"/>
              </w:rPr>
              <w:t>Suppurative and unspecified otitis media</w:t>
            </w:r>
          </w:p>
        </w:tc>
      </w:tr>
      <w:tr w:rsidR="003507B5" w:rsidRPr="00635805" w14:paraId="71FC2ADE" w14:textId="77777777" w:rsidTr="00693AE4">
        <w:trPr>
          <w:trHeight w:val="255"/>
        </w:trPr>
        <w:tc>
          <w:tcPr>
            <w:tcW w:w="2440" w:type="dxa"/>
            <w:noWrap/>
          </w:tcPr>
          <w:p w14:paraId="2FD5A94D" w14:textId="77777777" w:rsidR="003507B5" w:rsidRPr="00635805" w:rsidRDefault="003507B5" w:rsidP="00EA67D9">
            <w:pPr>
              <w:rPr>
                <w:rFonts w:ascii="Arial" w:hAnsi="Arial" w:cs="Arial"/>
                <w:sz w:val="22"/>
                <w:szCs w:val="22"/>
              </w:rPr>
            </w:pPr>
            <w:r w:rsidRPr="00635805">
              <w:rPr>
                <w:rFonts w:ascii="Arial" w:hAnsi="Arial" w:cs="Arial"/>
                <w:sz w:val="22"/>
                <w:szCs w:val="22"/>
              </w:rPr>
              <w:t>H67</w:t>
            </w:r>
          </w:p>
        </w:tc>
        <w:tc>
          <w:tcPr>
            <w:tcW w:w="5460" w:type="dxa"/>
            <w:noWrap/>
          </w:tcPr>
          <w:p w14:paraId="32CCB302" w14:textId="77777777" w:rsidR="003507B5" w:rsidRPr="00635805" w:rsidRDefault="003507B5" w:rsidP="00EA67D9">
            <w:pPr>
              <w:rPr>
                <w:rFonts w:ascii="Arial" w:hAnsi="Arial" w:cs="Arial"/>
                <w:sz w:val="22"/>
                <w:szCs w:val="22"/>
              </w:rPr>
            </w:pPr>
            <w:r w:rsidRPr="00635805">
              <w:rPr>
                <w:rFonts w:ascii="Arial" w:hAnsi="Arial" w:cs="Arial"/>
                <w:sz w:val="22"/>
                <w:szCs w:val="22"/>
              </w:rPr>
              <w:t>Otitis media in diseases classified elsewhere</w:t>
            </w:r>
          </w:p>
        </w:tc>
      </w:tr>
      <w:tr w:rsidR="003507B5" w:rsidRPr="00635805" w14:paraId="7780DFF2" w14:textId="77777777" w:rsidTr="00693AE4">
        <w:trPr>
          <w:trHeight w:val="255"/>
        </w:trPr>
        <w:tc>
          <w:tcPr>
            <w:tcW w:w="2440" w:type="dxa"/>
            <w:noWrap/>
          </w:tcPr>
          <w:p w14:paraId="72056A00" w14:textId="77777777" w:rsidR="003507B5" w:rsidRPr="00635805" w:rsidRDefault="003507B5" w:rsidP="00EA67D9">
            <w:pPr>
              <w:rPr>
                <w:rFonts w:ascii="Arial" w:hAnsi="Arial" w:cs="Arial"/>
                <w:sz w:val="22"/>
                <w:szCs w:val="22"/>
              </w:rPr>
            </w:pPr>
            <w:r w:rsidRPr="00635805">
              <w:rPr>
                <w:rFonts w:ascii="Arial" w:hAnsi="Arial" w:cs="Arial"/>
                <w:sz w:val="22"/>
                <w:szCs w:val="22"/>
              </w:rPr>
              <w:t>J02</w:t>
            </w:r>
          </w:p>
        </w:tc>
        <w:tc>
          <w:tcPr>
            <w:tcW w:w="5460" w:type="dxa"/>
            <w:noWrap/>
          </w:tcPr>
          <w:p w14:paraId="54C07CCE" w14:textId="77777777" w:rsidR="003507B5" w:rsidRPr="00635805" w:rsidRDefault="003507B5" w:rsidP="00EA67D9">
            <w:pPr>
              <w:rPr>
                <w:rFonts w:ascii="Arial" w:hAnsi="Arial" w:cs="Arial"/>
                <w:sz w:val="22"/>
                <w:szCs w:val="22"/>
              </w:rPr>
            </w:pPr>
            <w:r w:rsidRPr="00635805">
              <w:rPr>
                <w:rFonts w:ascii="Arial" w:hAnsi="Arial" w:cs="Arial"/>
                <w:sz w:val="22"/>
                <w:szCs w:val="22"/>
              </w:rPr>
              <w:t>Acute pharyngitis</w:t>
            </w:r>
          </w:p>
        </w:tc>
      </w:tr>
      <w:tr w:rsidR="003507B5" w:rsidRPr="00635805" w14:paraId="2C770487" w14:textId="77777777" w:rsidTr="00693AE4">
        <w:trPr>
          <w:trHeight w:val="255"/>
        </w:trPr>
        <w:tc>
          <w:tcPr>
            <w:tcW w:w="2440" w:type="dxa"/>
            <w:noWrap/>
          </w:tcPr>
          <w:p w14:paraId="261C4372" w14:textId="77777777" w:rsidR="003507B5" w:rsidRPr="00635805" w:rsidRDefault="003507B5" w:rsidP="00EA67D9">
            <w:pPr>
              <w:rPr>
                <w:rFonts w:ascii="Arial" w:hAnsi="Arial" w:cs="Arial"/>
                <w:sz w:val="22"/>
                <w:szCs w:val="22"/>
              </w:rPr>
            </w:pPr>
            <w:r w:rsidRPr="00635805">
              <w:rPr>
                <w:rFonts w:ascii="Arial" w:hAnsi="Arial" w:cs="Arial"/>
                <w:sz w:val="22"/>
                <w:szCs w:val="22"/>
              </w:rPr>
              <w:t>J03</w:t>
            </w:r>
          </w:p>
        </w:tc>
        <w:tc>
          <w:tcPr>
            <w:tcW w:w="5460" w:type="dxa"/>
            <w:noWrap/>
          </w:tcPr>
          <w:p w14:paraId="2554420F" w14:textId="77777777" w:rsidR="003507B5" w:rsidRPr="00635805" w:rsidRDefault="003507B5" w:rsidP="00EA67D9">
            <w:pPr>
              <w:rPr>
                <w:rFonts w:ascii="Arial" w:hAnsi="Arial" w:cs="Arial"/>
                <w:sz w:val="22"/>
                <w:szCs w:val="22"/>
              </w:rPr>
            </w:pPr>
            <w:r w:rsidRPr="00635805">
              <w:rPr>
                <w:rFonts w:ascii="Arial" w:hAnsi="Arial" w:cs="Arial"/>
                <w:sz w:val="22"/>
                <w:szCs w:val="22"/>
              </w:rPr>
              <w:t>Acute tonsillitis</w:t>
            </w:r>
          </w:p>
        </w:tc>
      </w:tr>
      <w:tr w:rsidR="003507B5" w:rsidRPr="00635805" w14:paraId="0FD6B41B" w14:textId="77777777" w:rsidTr="00693AE4">
        <w:trPr>
          <w:trHeight w:val="255"/>
        </w:trPr>
        <w:tc>
          <w:tcPr>
            <w:tcW w:w="2440" w:type="dxa"/>
            <w:noWrap/>
          </w:tcPr>
          <w:p w14:paraId="6CF58908" w14:textId="77777777" w:rsidR="003507B5" w:rsidRPr="00635805" w:rsidRDefault="003507B5" w:rsidP="00EA67D9">
            <w:pPr>
              <w:rPr>
                <w:rFonts w:ascii="Arial" w:hAnsi="Arial" w:cs="Arial"/>
                <w:sz w:val="22"/>
                <w:szCs w:val="22"/>
              </w:rPr>
            </w:pPr>
            <w:r w:rsidRPr="00635805">
              <w:rPr>
                <w:rFonts w:ascii="Arial" w:hAnsi="Arial" w:cs="Arial"/>
                <w:sz w:val="22"/>
                <w:szCs w:val="22"/>
              </w:rPr>
              <w:t>J06</w:t>
            </w:r>
          </w:p>
        </w:tc>
        <w:tc>
          <w:tcPr>
            <w:tcW w:w="5460" w:type="dxa"/>
            <w:noWrap/>
          </w:tcPr>
          <w:p w14:paraId="2296D784" w14:textId="77777777" w:rsidR="003507B5" w:rsidRPr="00635805" w:rsidRDefault="003507B5" w:rsidP="00EA67D9">
            <w:pPr>
              <w:rPr>
                <w:rFonts w:ascii="Arial" w:hAnsi="Arial" w:cs="Arial"/>
                <w:sz w:val="22"/>
                <w:szCs w:val="22"/>
              </w:rPr>
            </w:pPr>
            <w:r w:rsidRPr="00635805">
              <w:rPr>
                <w:rFonts w:ascii="Arial" w:hAnsi="Arial" w:cs="Arial"/>
                <w:sz w:val="22"/>
                <w:szCs w:val="22"/>
              </w:rPr>
              <w:t>Acute upper respiratory infections multiple and unsp sites</w:t>
            </w:r>
          </w:p>
        </w:tc>
      </w:tr>
      <w:tr w:rsidR="003507B5" w:rsidRPr="00635805" w14:paraId="099A2C0C" w14:textId="77777777" w:rsidTr="00693AE4">
        <w:trPr>
          <w:trHeight w:val="255"/>
        </w:trPr>
        <w:tc>
          <w:tcPr>
            <w:tcW w:w="2440" w:type="dxa"/>
            <w:noWrap/>
          </w:tcPr>
          <w:p w14:paraId="3AC8186C" w14:textId="77777777" w:rsidR="003507B5" w:rsidRPr="00635805" w:rsidRDefault="003507B5" w:rsidP="00EA67D9">
            <w:pPr>
              <w:rPr>
                <w:rFonts w:ascii="Arial" w:hAnsi="Arial" w:cs="Arial"/>
                <w:sz w:val="22"/>
                <w:szCs w:val="22"/>
              </w:rPr>
            </w:pPr>
            <w:r w:rsidRPr="00635805">
              <w:rPr>
                <w:rFonts w:ascii="Arial" w:hAnsi="Arial" w:cs="Arial"/>
                <w:sz w:val="22"/>
                <w:szCs w:val="22"/>
              </w:rPr>
              <w:t>J31.2</w:t>
            </w:r>
          </w:p>
        </w:tc>
        <w:tc>
          <w:tcPr>
            <w:tcW w:w="5460" w:type="dxa"/>
            <w:noWrap/>
          </w:tcPr>
          <w:p w14:paraId="295DABF2" w14:textId="77777777" w:rsidR="003507B5" w:rsidRPr="00635805" w:rsidRDefault="003507B5" w:rsidP="00EA67D9">
            <w:pPr>
              <w:rPr>
                <w:rFonts w:ascii="Arial" w:hAnsi="Arial" w:cs="Arial"/>
                <w:sz w:val="22"/>
                <w:szCs w:val="22"/>
              </w:rPr>
            </w:pPr>
            <w:r w:rsidRPr="00635805">
              <w:rPr>
                <w:rFonts w:ascii="Arial" w:hAnsi="Arial" w:cs="Arial"/>
                <w:sz w:val="22"/>
                <w:szCs w:val="22"/>
              </w:rPr>
              <w:t>Chronic pharyngitis</w:t>
            </w:r>
          </w:p>
        </w:tc>
      </w:tr>
      <w:tr w:rsidR="003507B5" w:rsidRPr="00635805" w14:paraId="4540564D" w14:textId="77777777" w:rsidTr="00693AE4">
        <w:trPr>
          <w:trHeight w:val="255"/>
        </w:trPr>
        <w:tc>
          <w:tcPr>
            <w:tcW w:w="2440" w:type="dxa"/>
            <w:noWrap/>
          </w:tcPr>
          <w:p w14:paraId="7A98869F" w14:textId="77777777" w:rsidR="003507B5" w:rsidRPr="00635805" w:rsidRDefault="003507B5" w:rsidP="00EA67D9">
            <w:pPr>
              <w:rPr>
                <w:rFonts w:ascii="Arial" w:hAnsi="Arial" w:cs="Arial"/>
                <w:sz w:val="22"/>
                <w:szCs w:val="22"/>
              </w:rPr>
            </w:pPr>
            <w:r w:rsidRPr="00635805">
              <w:rPr>
                <w:rFonts w:ascii="Arial" w:hAnsi="Arial" w:cs="Arial"/>
                <w:sz w:val="22"/>
                <w:szCs w:val="22"/>
              </w:rPr>
              <w:t>J04.0</w:t>
            </w:r>
          </w:p>
        </w:tc>
        <w:tc>
          <w:tcPr>
            <w:tcW w:w="5460" w:type="dxa"/>
            <w:noWrap/>
          </w:tcPr>
          <w:p w14:paraId="48717FCA" w14:textId="77777777" w:rsidR="003507B5" w:rsidRPr="00635805" w:rsidRDefault="003507B5" w:rsidP="00EA67D9">
            <w:pPr>
              <w:rPr>
                <w:rFonts w:ascii="Arial" w:hAnsi="Arial" w:cs="Arial"/>
                <w:sz w:val="22"/>
                <w:szCs w:val="22"/>
              </w:rPr>
            </w:pPr>
            <w:r w:rsidRPr="00635805">
              <w:rPr>
                <w:rFonts w:ascii="Arial" w:hAnsi="Arial" w:cs="Arial"/>
                <w:sz w:val="22"/>
                <w:szCs w:val="22"/>
              </w:rPr>
              <w:t>Acute laryngitis</w:t>
            </w:r>
          </w:p>
        </w:tc>
      </w:tr>
      <w:tr w:rsidR="003507B5" w:rsidRPr="00635805" w14:paraId="190A050F" w14:textId="77777777" w:rsidTr="00693AE4">
        <w:trPr>
          <w:trHeight w:val="255"/>
        </w:trPr>
        <w:tc>
          <w:tcPr>
            <w:tcW w:w="2440" w:type="dxa"/>
            <w:noWrap/>
          </w:tcPr>
          <w:p w14:paraId="503BB3B8" w14:textId="77777777" w:rsidR="003507B5" w:rsidRPr="00635805" w:rsidRDefault="003507B5" w:rsidP="00EA67D9">
            <w:pPr>
              <w:rPr>
                <w:rFonts w:ascii="Arial" w:hAnsi="Arial" w:cs="Arial"/>
                <w:sz w:val="22"/>
                <w:szCs w:val="22"/>
              </w:rPr>
            </w:pPr>
            <w:r w:rsidRPr="00635805">
              <w:rPr>
                <w:rFonts w:ascii="Arial" w:hAnsi="Arial" w:cs="Arial"/>
                <w:sz w:val="22"/>
                <w:szCs w:val="22"/>
              </w:rPr>
              <w:t>A69.0</w:t>
            </w:r>
          </w:p>
        </w:tc>
        <w:tc>
          <w:tcPr>
            <w:tcW w:w="5460" w:type="dxa"/>
            <w:noWrap/>
          </w:tcPr>
          <w:p w14:paraId="1D6A7B54" w14:textId="77777777" w:rsidR="003507B5" w:rsidRPr="00635805" w:rsidRDefault="003507B5" w:rsidP="00EA67D9">
            <w:pPr>
              <w:rPr>
                <w:rFonts w:ascii="Arial" w:hAnsi="Arial" w:cs="Arial"/>
                <w:sz w:val="22"/>
                <w:szCs w:val="22"/>
              </w:rPr>
            </w:pPr>
            <w:r w:rsidRPr="00635805">
              <w:rPr>
                <w:rFonts w:ascii="Arial" w:hAnsi="Arial" w:cs="Arial"/>
                <w:sz w:val="22"/>
                <w:szCs w:val="22"/>
              </w:rPr>
              <w:t>Necrotizing ulcerative stomatitis</w:t>
            </w:r>
          </w:p>
        </w:tc>
      </w:tr>
      <w:tr w:rsidR="003507B5" w:rsidRPr="00635805" w14:paraId="523DF935" w14:textId="77777777" w:rsidTr="00693AE4">
        <w:trPr>
          <w:trHeight w:val="255"/>
        </w:trPr>
        <w:tc>
          <w:tcPr>
            <w:tcW w:w="2440" w:type="dxa"/>
            <w:noWrap/>
          </w:tcPr>
          <w:p w14:paraId="3070C520" w14:textId="77777777" w:rsidR="003507B5" w:rsidRPr="00635805" w:rsidRDefault="003507B5" w:rsidP="00EA67D9">
            <w:pPr>
              <w:rPr>
                <w:rFonts w:ascii="Arial" w:hAnsi="Arial" w:cs="Arial"/>
                <w:sz w:val="22"/>
                <w:szCs w:val="22"/>
              </w:rPr>
            </w:pPr>
            <w:r w:rsidRPr="00635805">
              <w:rPr>
                <w:rFonts w:ascii="Arial" w:hAnsi="Arial" w:cs="Arial"/>
                <w:sz w:val="22"/>
                <w:szCs w:val="22"/>
              </w:rPr>
              <w:t>K02</w:t>
            </w:r>
          </w:p>
        </w:tc>
        <w:tc>
          <w:tcPr>
            <w:tcW w:w="5460" w:type="dxa"/>
            <w:noWrap/>
          </w:tcPr>
          <w:p w14:paraId="71472AB3" w14:textId="77777777" w:rsidR="003507B5" w:rsidRPr="00635805" w:rsidRDefault="003507B5" w:rsidP="00EA67D9">
            <w:pPr>
              <w:rPr>
                <w:rFonts w:ascii="Arial" w:hAnsi="Arial" w:cs="Arial"/>
                <w:sz w:val="22"/>
                <w:szCs w:val="22"/>
              </w:rPr>
            </w:pPr>
            <w:r w:rsidRPr="00635805">
              <w:rPr>
                <w:rFonts w:ascii="Arial" w:hAnsi="Arial" w:cs="Arial"/>
                <w:sz w:val="22"/>
                <w:szCs w:val="22"/>
              </w:rPr>
              <w:t>Dental caries</w:t>
            </w:r>
          </w:p>
        </w:tc>
      </w:tr>
      <w:tr w:rsidR="003507B5" w:rsidRPr="00635805" w14:paraId="5263FBCF" w14:textId="77777777" w:rsidTr="00693AE4">
        <w:trPr>
          <w:trHeight w:val="255"/>
        </w:trPr>
        <w:tc>
          <w:tcPr>
            <w:tcW w:w="2440" w:type="dxa"/>
            <w:noWrap/>
          </w:tcPr>
          <w:p w14:paraId="2E8E3A8D" w14:textId="77777777" w:rsidR="003507B5" w:rsidRPr="00635805" w:rsidRDefault="003507B5" w:rsidP="00EA67D9">
            <w:pPr>
              <w:rPr>
                <w:rFonts w:ascii="Arial" w:hAnsi="Arial" w:cs="Arial"/>
                <w:sz w:val="22"/>
                <w:szCs w:val="22"/>
              </w:rPr>
            </w:pPr>
            <w:r w:rsidRPr="00635805">
              <w:rPr>
                <w:rFonts w:ascii="Arial" w:hAnsi="Arial" w:cs="Arial"/>
                <w:sz w:val="22"/>
                <w:szCs w:val="22"/>
              </w:rPr>
              <w:t>K03</w:t>
            </w:r>
          </w:p>
        </w:tc>
        <w:tc>
          <w:tcPr>
            <w:tcW w:w="5460" w:type="dxa"/>
            <w:noWrap/>
          </w:tcPr>
          <w:p w14:paraId="2168F3F7" w14:textId="77777777" w:rsidR="003507B5" w:rsidRPr="00635805" w:rsidRDefault="003507B5" w:rsidP="00EA67D9">
            <w:pPr>
              <w:rPr>
                <w:rFonts w:ascii="Arial" w:hAnsi="Arial" w:cs="Arial"/>
                <w:sz w:val="22"/>
                <w:szCs w:val="22"/>
              </w:rPr>
            </w:pPr>
            <w:r w:rsidRPr="00635805">
              <w:rPr>
                <w:rFonts w:ascii="Arial" w:hAnsi="Arial" w:cs="Arial"/>
                <w:sz w:val="22"/>
                <w:szCs w:val="22"/>
              </w:rPr>
              <w:t>Other diseases of hard tissues of teeth</w:t>
            </w:r>
          </w:p>
        </w:tc>
      </w:tr>
      <w:tr w:rsidR="003507B5" w:rsidRPr="00635805" w14:paraId="28DF9426" w14:textId="77777777" w:rsidTr="00693AE4">
        <w:trPr>
          <w:trHeight w:val="255"/>
        </w:trPr>
        <w:tc>
          <w:tcPr>
            <w:tcW w:w="2440" w:type="dxa"/>
            <w:noWrap/>
          </w:tcPr>
          <w:p w14:paraId="60C00D10" w14:textId="77777777" w:rsidR="003507B5" w:rsidRPr="00635805" w:rsidRDefault="003507B5" w:rsidP="00EA67D9">
            <w:pPr>
              <w:rPr>
                <w:rFonts w:ascii="Arial" w:hAnsi="Arial" w:cs="Arial"/>
                <w:sz w:val="22"/>
                <w:szCs w:val="22"/>
              </w:rPr>
            </w:pPr>
            <w:r w:rsidRPr="00635805">
              <w:rPr>
                <w:rFonts w:ascii="Arial" w:hAnsi="Arial" w:cs="Arial"/>
                <w:sz w:val="22"/>
                <w:szCs w:val="22"/>
              </w:rPr>
              <w:t>K04</w:t>
            </w:r>
          </w:p>
        </w:tc>
        <w:tc>
          <w:tcPr>
            <w:tcW w:w="5460" w:type="dxa"/>
            <w:noWrap/>
          </w:tcPr>
          <w:p w14:paraId="42C208FC" w14:textId="77777777" w:rsidR="003507B5" w:rsidRPr="00635805" w:rsidRDefault="003507B5" w:rsidP="00EA67D9">
            <w:pPr>
              <w:rPr>
                <w:rFonts w:ascii="Arial" w:hAnsi="Arial" w:cs="Arial"/>
                <w:sz w:val="22"/>
                <w:szCs w:val="22"/>
              </w:rPr>
            </w:pPr>
            <w:r w:rsidRPr="00635805">
              <w:rPr>
                <w:rFonts w:ascii="Arial" w:hAnsi="Arial" w:cs="Arial"/>
                <w:sz w:val="22"/>
                <w:szCs w:val="22"/>
              </w:rPr>
              <w:t>Diseases of pulp and periapical tissues</w:t>
            </w:r>
          </w:p>
        </w:tc>
      </w:tr>
      <w:tr w:rsidR="003507B5" w:rsidRPr="00635805" w14:paraId="6112E67A" w14:textId="77777777" w:rsidTr="00693AE4">
        <w:trPr>
          <w:trHeight w:val="255"/>
        </w:trPr>
        <w:tc>
          <w:tcPr>
            <w:tcW w:w="2440" w:type="dxa"/>
            <w:noWrap/>
          </w:tcPr>
          <w:p w14:paraId="24433F29" w14:textId="77777777" w:rsidR="003507B5" w:rsidRPr="00635805" w:rsidRDefault="003507B5" w:rsidP="00EA67D9">
            <w:pPr>
              <w:rPr>
                <w:rFonts w:ascii="Arial" w:hAnsi="Arial" w:cs="Arial"/>
                <w:sz w:val="22"/>
                <w:szCs w:val="22"/>
              </w:rPr>
            </w:pPr>
            <w:r w:rsidRPr="00635805">
              <w:rPr>
                <w:rFonts w:ascii="Arial" w:hAnsi="Arial" w:cs="Arial"/>
                <w:sz w:val="22"/>
                <w:szCs w:val="22"/>
              </w:rPr>
              <w:t>K05</w:t>
            </w:r>
          </w:p>
        </w:tc>
        <w:tc>
          <w:tcPr>
            <w:tcW w:w="5460" w:type="dxa"/>
            <w:noWrap/>
          </w:tcPr>
          <w:p w14:paraId="42DADB11" w14:textId="77777777" w:rsidR="003507B5" w:rsidRPr="00635805" w:rsidRDefault="003507B5" w:rsidP="00EA67D9">
            <w:pPr>
              <w:rPr>
                <w:rFonts w:ascii="Arial" w:hAnsi="Arial" w:cs="Arial"/>
                <w:sz w:val="22"/>
                <w:szCs w:val="22"/>
              </w:rPr>
            </w:pPr>
            <w:r w:rsidRPr="00635805">
              <w:rPr>
                <w:rFonts w:ascii="Arial" w:hAnsi="Arial" w:cs="Arial"/>
                <w:sz w:val="22"/>
                <w:szCs w:val="22"/>
              </w:rPr>
              <w:t>Gingivitis and periodontal diseases</w:t>
            </w:r>
          </w:p>
        </w:tc>
      </w:tr>
      <w:tr w:rsidR="003507B5" w:rsidRPr="00635805" w14:paraId="2D6E5D58" w14:textId="77777777" w:rsidTr="00693AE4">
        <w:trPr>
          <w:trHeight w:val="255"/>
        </w:trPr>
        <w:tc>
          <w:tcPr>
            <w:tcW w:w="2440" w:type="dxa"/>
            <w:noWrap/>
          </w:tcPr>
          <w:p w14:paraId="2D20C537" w14:textId="77777777" w:rsidR="003507B5" w:rsidRPr="00635805" w:rsidRDefault="003507B5" w:rsidP="00EA67D9">
            <w:pPr>
              <w:rPr>
                <w:rFonts w:ascii="Arial" w:hAnsi="Arial" w:cs="Arial"/>
                <w:sz w:val="22"/>
                <w:szCs w:val="22"/>
              </w:rPr>
            </w:pPr>
            <w:r w:rsidRPr="00635805">
              <w:rPr>
                <w:rFonts w:ascii="Arial" w:hAnsi="Arial" w:cs="Arial"/>
                <w:sz w:val="22"/>
                <w:szCs w:val="22"/>
              </w:rPr>
              <w:t>K06</w:t>
            </w:r>
          </w:p>
        </w:tc>
        <w:tc>
          <w:tcPr>
            <w:tcW w:w="5460" w:type="dxa"/>
            <w:noWrap/>
          </w:tcPr>
          <w:p w14:paraId="5D3AA239" w14:textId="77777777" w:rsidR="003507B5" w:rsidRPr="00635805" w:rsidRDefault="003507B5" w:rsidP="00EA67D9">
            <w:pPr>
              <w:rPr>
                <w:rFonts w:ascii="Arial" w:hAnsi="Arial" w:cs="Arial"/>
                <w:sz w:val="22"/>
                <w:szCs w:val="22"/>
              </w:rPr>
            </w:pPr>
            <w:r w:rsidRPr="00635805">
              <w:rPr>
                <w:rFonts w:ascii="Arial" w:hAnsi="Arial" w:cs="Arial"/>
                <w:sz w:val="22"/>
                <w:szCs w:val="22"/>
              </w:rPr>
              <w:t>Other disorders of gingiva and edentulous alveolar ridge</w:t>
            </w:r>
          </w:p>
        </w:tc>
      </w:tr>
      <w:tr w:rsidR="003507B5" w:rsidRPr="00635805" w14:paraId="431A97AC" w14:textId="77777777" w:rsidTr="00693AE4">
        <w:trPr>
          <w:trHeight w:val="255"/>
        </w:trPr>
        <w:tc>
          <w:tcPr>
            <w:tcW w:w="2440" w:type="dxa"/>
            <w:noWrap/>
          </w:tcPr>
          <w:p w14:paraId="7DFFBD60" w14:textId="77777777" w:rsidR="003507B5" w:rsidRPr="00635805" w:rsidRDefault="003507B5" w:rsidP="00EA67D9">
            <w:pPr>
              <w:rPr>
                <w:rFonts w:ascii="Arial" w:hAnsi="Arial" w:cs="Arial"/>
                <w:sz w:val="22"/>
                <w:szCs w:val="22"/>
              </w:rPr>
            </w:pPr>
            <w:r w:rsidRPr="00635805">
              <w:rPr>
                <w:rFonts w:ascii="Arial" w:hAnsi="Arial" w:cs="Arial"/>
                <w:sz w:val="22"/>
                <w:szCs w:val="22"/>
              </w:rPr>
              <w:t>K08</w:t>
            </w:r>
          </w:p>
        </w:tc>
        <w:tc>
          <w:tcPr>
            <w:tcW w:w="5460" w:type="dxa"/>
            <w:noWrap/>
          </w:tcPr>
          <w:p w14:paraId="571105DB" w14:textId="77777777" w:rsidR="003507B5" w:rsidRPr="00635805" w:rsidRDefault="003507B5" w:rsidP="00EA67D9">
            <w:pPr>
              <w:rPr>
                <w:rFonts w:ascii="Arial" w:hAnsi="Arial" w:cs="Arial"/>
                <w:sz w:val="22"/>
                <w:szCs w:val="22"/>
              </w:rPr>
            </w:pPr>
            <w:r w:rsidRPr="00635805">
              <w:rPr>
                <w:rFonts w:ascii="Arial" w:hAnsi="Arial" w:cs="Arial"/>
                <w:sz w:val="22"/>
                <w:szCs w:val="22"/>
              </w:rPr>
              <w:t>Other disorders of teeth and supporting structures</w:t>
            </w:r>
          </w:p>
        </w:tc>
      </w:tr>
      <w:tr w:rsidR="003507B5" w:rsidRPr="00635805" w14:paraId="57756379" w14:textId="77777777" w:rsidTr="00693AE4">
        <w:trPr>
          <w:trHeight w:val="255"/>
        </w:trPr>
        <w:tc>
          <w:tcPr>
            <w:tcW w:w="2440" w:type="dxa"/>
            <w:noWrap/>
          </w:tcPr>
          <w:p w14:paraId="6E3977A6" w14:textId="77777777" w:rsidR="003507B5" w:rsidRPr="00635805" w:rsidRDefault="003507B5" w:rsidP="00EA67D9">
            <w:pPr>
              <w:rPr>
                <w:rFonts w:ascii="Arial" w:hAnsi="Arial" w:cs="Arial"/>
                <w:sz w:val="22"/>
                <w:szCs w:val="22"/>
              </w:rPr>
            </w:pPr>
            <w:r w:rsidRPr="00635805">
              <w:rPr>
                <w:rFonts w:ascii="Arial" w:hAnsi="Arial" w:cs="Arial"/>
                <w:sz w:val="22"/>
                <w:szCs w:val="22"/>
              </w:rPr>
              <w:t>K09.8</w:t>
            </w:r>
          </w:p>
        </w:tc>
        <w:tc>
          <w:tcPr>
            <w:tcW w:w="5460" w:type="dxa"/>
            <w:noWrap/>
          </w:tcPr>
          <w:p w14:paraId="2DB0172A" w14:textId="77777777" w:rsidR="003507B5" w:rsidRPr="00635805" w:rsidRDefault="003507B5" w:rsidP="00EA67D9">
            <w:pPr>
              <w:rPr>
                <w:rFonts w:ascii="Arial" w:hAnsi="Arial" w:cs="Arial"/>
                <w:sz w:val="22"/>
                <w:szCs w:val="22"/>
              </w:rPr>
            </w:pPr>
            <w:r w:rsidRPr="00635805">
              <w:rPr>
                <w:rFonts w:ascii="Arial" w:hAnsi="Arial" w:cs="Arial"/>
                <w:sz w:val="22"/>
                <w:szCs w:val="22"/>
              </w:rPr>
              <w:t>Other cysts of oral region, not elsewhere classified</w:t>
            </w:r>
          </w:p>
        </w:tc>
      </w:tr>
      <w:tr w:rsidR="003507B5" w:rsidRPr="00635805" w14:paraId="2C4796A2" w14:textId="77777777" w:rsidTr="00693AE4">
        <w:trPr>
          <w:trHeight w:val="255"/>
        </w:trPr>
        <w:tc>
          <w:tcPr>
            <w:tcW w:w="2440" w:type="dxa"/>
            <w:noWrap/>
          </w:tcPr>
          <w:p w14:paraId="4D760228" w14:textId="77777777" w:rsidR="003507B5" w:rsidRPr="00635805" w:rsidRDefault="003507B5" w:rsidP="00EA67D9">
            <w:pPr>
              <w:rPr>
                <w:rFonts w:ascii="Arial" w:hAnsi="Arial" w:cs="Arial"/>
                <w:sz w:val="22"/>
                <w:szCs w:val="22"/>
              </w:rPr>
            </w:pPr>
            <w:r w:rsidRPr="00635805">
              <w:rPr>
                <w:rFonts w:ascii="Arial" w:hAnsi="Arial" w:cs="Arial"/>
                <w:sz w:val="22"/>
                <w:szCs w:val="22"/>
              </w:rPr>
              <w:t>K09.9</w:t>
            </w:r>
          </w:p>
        </w:tc>
        <w:tc>
          <w:tcPr>
            <w:tcW w:w="5460" w:type="dxa"/>
            <w:noWrap/>
          </w:tcPr>
          <w:p w14:paraId="433D9345" w14:textId="77777777" w:rsidR="003507B5" w:rsidRPr="00635805" w:rsidRDefault="003507B5" w:rsidP="00EA67D9">
            <w:pPr>
              <w:rPr>
                <w:rFonts w:ascii="Arial" w:hAnsi="Arial" w:cs="Arial"/>
                <w:sz w:val="22"/>
                <w:szCs w:val="22"/>
              </w:rPr>
            </w:pPr>
            <w:r w:rsidRPr="00635805">
              <w:rPr>
                <w:rFonts w:ascii="Arial" w:hAnsi="Arial" w:cs="Arial"/>
                <w:sz w:val="22"/>
                <w:szCs w:val="22"/>
              </w:rPr>
              <w:t>Cyst of oral region, unspecified</w:t>
            </w:r>
          </w:p>
        </w:tc>
      </w:tr>
      <w:tr w:rsidR="003507B5" w:rsidRPr="00635805" w14:paraId="7E671FAE" w14:textId="77777777" w:rsidTr="00693AE4">
        <w:trPr>
          <w:trHeight w:val="255"/>
        </w:trPr>
        <w:tc>
          <w:tcPr>
            <w:tcW w:w="2440" w:type="dxa"/>
            <w:noWrap/>
          </w:tcPr>
          <w:p w14:paraId="516A9327" w14:textId="77777777" w:rsidR="003507B5" w:rsidRPr="00635805" w:rsidRDefault="003507B5" w:rsidP="00EA67D9">
            <w:pPr>
              <w:rPr>
                <w:rFonts w:ascii="Arial" w:hAnsi="Arial" w:cs="Arial"/>
                <w:sz w:val="22"/>
                <w:szCs w:val="22"/>
              </w:rPr>
            </w:pPr>
            <w:r w:rsidRPr="00635805">
              <w:rPr>
                <w:rFonts w:ascii="Arial" w:hAnsi="Arial" w:cs="Arial"/>
                <w:sz w:val="22"/>
                <w:szCs w:val="22"/>
              </w:rPr>
              <w:t>K12</w:t>
            </w:r>
          </w:p>
        </w:tc>
        <w:tc>
          <w:tcPr>
            <w:tcW w:w="5460" w:type="dxa"/>
            <w:noWrap/>
          </w:tcPr>
          <w:p w14:paraId="009C11E5" w14:textId="77777777" w:rsidR="003507B5" w:rsidRPr="00635805" w:rsidRDefault="003507B5" w:rsidP="00EA67D9">
            <w:pPr>
              <w:rPr>
                <w:rFonts w:ascii="Arial" w:hAnsi="Arial" w:cs="Arial"/>
                <w:sz w:val="22"/>
                <w:szCs w:val="22"/>
              </w:rPr>
            </w:pPr>
            <w:r w:rsidRPr="00635805">
              <w:rPr>
                <w:rFonts w:ascii="Arial" w:hAnsi="Arial" w:cs="Arial"/>
                <w:sz w:val="22"/>
                <w:szCs w:val="22"/>
              </w:rPr>
              <w:t>Stomatitis and related lesions</w:t>
            </w:r>
          </w:p>
        </w:tc>
      </w:tr>
      <w:tr w:rsidR="003507B5" w:rsidRPr="00635805" w14:paraId="4B1F475C" w14:textId="77777777" w:rsidTr="00693AE4">
        <w:trPr>
          <w:trHeight w:val="255"/>
        </w:trPr>
        <w:tc>
          <w:tcPr>
            <w:tcW w:w="2440" w:type="dxa"/>
            <w:noWrap/>
          </w:tcPr>
          <w:p w14:paraId="55375DD5" w14:textId="77777777" w:rsidR="003507B5" w:rsidRPr="00635805" w:rsidRDefault="003507B5" w:rsidP="00EA67D9">
            <w:pPr>
              <w:rPr>
                <w:rFonts w:ascii="Arial" w:hAnsi="Arial" w:cs="Arial"/>
                <w:sz w:val="22"/>
                <w:szCs w:val="22"/>
              </w:rPr>
            </w:pPr>
            <w:r w:rsidRPr="00635805">
              <w:rPr>
                <w:rFonts w:ascii="Arial" w:hAnsi="Arial" w:cs="Arial"/>
                <w:sz w:val="22"/>
                <w:szCs w:val="22"/>
              </w:rPr>
              <w:t>K13</w:t>
            </w:r>
          </w:p>
        </w:tc>
        <w:tc>
          <w:tcPr>
            <w:tcW w:w="5460" w:type="dxa"/>
            <w:noWrap/>
          </w:tcPr>
          <w:p w14:paraId="481790EA" w14:textId="77777777" w:rsidR="003507B5" w:rsidRPr="00635805" w:rsidRDefault="003507B5" w:rsidP="00EA67D9">
            <w:pPr>
              <w:rPr>
                <w:rFonts w:ascii="Arial" w:hAnsi="Arial" w:cs="Arial"/>
                <w:sz w:val="22"/>
                <w:szCs w:val="22"/>
              </w:rPr>
            </w:pPr>
            <w:r w:rsidRPr="00635805">
              <w:rPr>
                <w:rFonts w:ascii="Arial" w:hAnsi="Arial" w:cs="Arial"/>
                <w:sz w:val="22"/>
                <w:szCs w:val="22"/>
              </w:rPr>
              <w:t>Other diseases of lip and oral mucosa</w:t>
            </w:r>
          </w:p>
        </w:tc>
      </w:tr>
      <w:tr w:rsidR="003507B5" w:rsidRPr="00635805" w14:paraId="07663BB4" w14:textId="77777777" w:rsidTr="00693AE4">
        <w:trPr>
          <w:trHeight w:val="255"/>
        </w:trPr>
        <w:tc>
          <w:tcPr>
            <w:tcW w:w="2440" w:type="dxa"/>
            <w:noWrap/>
          </w:tcPr>
          <w:p w14:paraId="0A0172E9" w14:textId="77777777" w:rsidR="003507B5" w:rsidRPr="00635805" w:rsidRDefault="003507B5" w:rsidP="00EA67D9">
            <w:pPr>
              <w:rPr>
                <w:rFonts w:ascii="Arial" w:hAnsi="Arial" w:cs="Arial"/>
                <w:sz w:val="22"/>
                <w:szCs w:val="22"/>
              </w:rPr>
            </w:pPr>
            <w:r w:rsidRPr="00635805">
              <w:rPr>
                <w:rFonts w:ascii="Arial" w:hAnsi="Arial" w:cs="Arial"/>
                <w:sz w:val="22"/>
                <w:szCs w:val="22"/>
              </w:rPr>
              <w:t>R56</w:t>
            </w:r>
          </w:p>
        </w:tc>
        <w:tc>
          <w:tcPr>
            <w:tcW w:w="5460" w:type="dxa"/>
            <w:noWrap/>
          </w:tcPr>
          <w:p w14:paraId="74A209FE" w14:textId="77777777" w:rsidR="003507B5" w:rsidRPr="00635805" w:rsidRDefault="003507B5" w:rsidP="00EA67D9">
            <w:pPr>
              <w:rPr>
                <w:rFonts w:ascii="Arial" w:hAnsi="Arial" w:cs="Arial"/>
                <w:sz w:val="22"/>
                <w:szCs w:val="22"/>
              </w:rPr>
            </w:pPr>
            <w:r w:rsidRPr="00635805">
              <w:rPr>
                <w:rFonts w:ascii="Arial" w:hAnsi="Arial" w:cs="Arial"/>
                <w:sz w:val="22"/>
                <w:szCs w:val="22"/>
              </w:rPr>
              <w:t>Convulsions, not elsewhere classified</w:t>
            </w:r>
          </w:p>
        </w:tc>
      </w:tr>
      <w:tr w:rsidR="003507B5" w:rsidRPr="00635805" w14:paraId="193CDB46" w14:textId="77777777" w:rsidTr="00693AE4">
        <w:trPr>
          <w:trHeight w:val="255"/>
        </w:trPr>
        <w:tc>
          <w:tcPr>
            <w:tcW w:w="2440" w:type="dxa"/>
            <w:noWrap/>
          </w:tcPr>
          <w:p w14:paraId="780D278D" w14:textId="77777777" w:rsidR="003507B5" w:rsidRPr="00635805" w:rsidRDefault="003507B5" w:rsidP="00EA67D9">
            <w:pPr>
              <w:rPr>
                <w:rFonts w:ascii="Arial" w:hAnsi="Arial" w:cs="Arial"/>
                <w:sz w:val="22"/>
                <w:szCs w:val="22"/>
              </w:rPr>
            </w:pPr>
            <w:r w:rsidRPr="00635805">
              <w:rPr>
                <w:rFonts w:ascii="Arial" w:hAnsi="Arial" w:cs="Arial"/>
                <w:sz w:val="22"/>
                <w:szCs w:val="22"/>
              </w:rPr>
              <w:t>O15</w:t>
            </w:r>
          </w:p>
        </w:tc>
        <w:tc>
          <w:tcPr>
            <w:tcW w:w="5460" w:type="dxa"/>
            <w:noWrap/>
          </w:tcPr>
          <w:p w14:paraId="2BB35126" w14:textId="77777777" w:rsidR="003507B5" w:rsidRPr="00635805" w:rsidRDefault="003507B5" w:rsidP="00EA67D9">
            <w:pPr>
              <w:rPr>
                <w:rFonts w:ascii="Arial" w:hAnsi="Arial" w:cs="Arial"/>
                <w:sz w:val="22"/>
                <w:szCs w:val="22"/>
              </w:rPr>
            </w:pPr>
            <w:r w:rsidRPr="00635805">
              <w:rPr>
                <w:rFonts w:ascii="Arial" w:hAnsi="Arial" w:cs="Arial"/>
                <w:sz w:val="22"/>
                <w:szCs w:val="22"/>
              </w:rPr>
              <w:t>Eclampsia</w:t>
            </w:r>
          </w:p>
        </w:tc>
      </w:tr>
      <w:tr w:rsidR="003507B5" w:rsidRPr="00635805" w14:paraId="15C32F57" w14:textId="77777777" w:rsidTr="00693AE4">
        <w:trPr>
          <w:trHeight w:val="255"/>
        </w:trPr>
        <w:tc>
          <w:tcPr>
            <w:tcW w:w="2440" w:type="dxa"/>
            <w:noWrap/>
          </w:tcPr>
          <w:p w14:paraId="4EB4D64F" w14:textId="77777777" w:rsidR="003507B5" w:rsidRPr="00635805" w:rsidRDefault="003507B5" w:rsidP="00EA67D9">
            <w:pPr>
              <w:rPr>
                <w:rFonts w:ascii="Arial" w:hAnsi="Arial" w:cs="Arial"/>
                <w:sz w:val="22"/>
                <w:szCs w:val="22"/>
              </w:rPr>
            </w:pPr>
            <w:r w:rsidRPr="00635805">
              <w:rPr>
                <w:rFonts w:ascii="Arial" w:hAnsi="Arial" w:cs="Arial"/>
                <w:sz w:val="22"/>
                <w:szCs w:val="22"/>
              </w:rPr>
              <w:t>G25.3</w:t>
            </w:r>
          </w:p>
        </w:tc>
        <w:tc>
          <w:tcPr>
            <w:tcW w:w="5460" w:type="dxa"/>
            <w:noWrap/>
          </w:tcPr>
          <w:p w14:paraId="0A8E724A" w14:textId="77777777" w:rsidR="003507B5" w:rsidRPr="00635805" w:rsidRDefault="003507B5" w:rsidP="00EA67D9">
            <w:pPr>
              <w:rPr>
                <w:rFonts w:ascii="Arial" w:hAnsi="Arial" w:cs="Arial"/>
                <w:sz w:val="22"/>
                <w:szCs w:val="22"/>
              </w:rPr>
            </w:pPr>
            <w:r w:rsidRPr="00635805">
              <w:rPr>
                <w:rFonts w:ascii="Arial" w:hAnsi="Arial" w:cs="Arial"/>
                <w:bCs/>
                <w:sz w:val="22"/>
                <w:szCs w:val="22"/>
              </w:rPr>
              <w:t>Myoclonus</w:t>
            </w:r>
          </w:p>
        </w:tc>
      </w:tr>
    </w:tbl>
    <w:p w14:paraId="7BFBE7C1" w14:textId="77777777" w:rsidR="003507B5" w:rsidRPr="00635805" w:rsidRDefault="003507B5" w:rsidP="00EA67D9">
      <w:pPr>
        <w:rPr>
          <w:rFonts w:ascii="Arial" w:hAnsi="Arial" w:cs="Arial"/>
          <w:sz w:val="22"/>
          <w:szCs w:val="22"/>
        </w:rPr>
      </w:pPr>
    </w:p>
    <w:p w14:paraId="09F6DE70" w14:textId="77777777" w:rsidR="00A52FFE" w:rsidRPr="00635805" w:rsidRDefault="00A52FFE" w:rsidP="00A52FFE">
      <w:pPr>
        <w:jc w:val="right"/>
        <w:rPr>
          <w:rFonts w:ascii="Arial" w:hAnsi="Arial" w:cs="Arial"/>
          <w:sz w:val="22"/>
          <w:szCs w:val="22"/>
        </w:rPr>
      </w:pPr>
    </w:p>
    <w:sectPr w:rsidR="00A52FFE" w:rsidRPr="00635805" w:rsidSect="00715089">
      <w:pgSz w:w="11906" w:h="16838"/>
      <w:pgMar w:top="539" w:right="924" w:bottom="107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F8437" w14:textId="77777777" w:rsidR="00EA67D9" w:rsidRDefault="00EA67D9">
      <w:r>
        <w:separator/>
      </w:r>
    </w:p>
  </w:endnote>
  <w:endnote w:type="continuationSeparator" w:id="0">
    <w:p w14:paraId="4788F2CE" w14:textId="77777777" w:rsidR="00EA67D9" w:rsidRDefault="00EA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C90BE" w14:textId="77777777" w:rsidR="003507B5" w:rsidRPr="00FD6413" w:rsidRDefault="003507B5" w:rsidP="003507B5">
    <w:pPr>
      <w:pStyle w:val="Footer"/>
      <w:tabs>
        <w:tab w:val="left" w:pos="426"/>
      </w:tabs>
      <w:rPr>
        <w:rFonts w:ascii="Arial" w:hAnsi="Arial" w:cs="Arial"/>
        <w:sz w:val="18"/>
        <w:szCs w:val="18"/>
      </w:rPr>
    </w:pPr>
    <w:r w:rsidRPr="00FD6413">
      <w:rPr>
        <w:rFonts w:ascii="Arial" w:hAnsi="Arial" w:cs="Arial"/>
        <w:sz w:val="18"/>
        <w:szCs w:val="18"/>
      </w:rPr>
      <w:t>IAP</w:t>
    </w:r>
    <w:r>
      <w:rPr>
        <w:rFonts w:ascii="Arial" w:hAnsi="Arial" w:cs="Arial"/>
        <w:sz w:val="18"/>
        <w:szCs w:val="18"/>
      </w:rPr>
      <w:t>00031</w:t>
    </w:r>
    <w:r w:rsidRPr="00FD6413">
      <w:rPr>
        <w:rFonts w:ascii="Arial" w:hAnsi="Arial" w:cs="Arial"/>
        <w:sz w:val="18"/>
        <w:szCs w:val="18"/>
      </w:rPr>
      <w:t xml:space="preserve"> Supporting documentation</w:t>
    </w:r>
  </w:p>
  <w:p w14:paraId="1919AC4E" w14:textId="36D234F0" w:rsidR="00D20009" w:rsidRPr="00C26534" w:rsidRDefault="003507B5" w:rsidP="003507B5">
    <w:pPr>
      <w:pStyle w:val="Footer"/>
      <w:rPr>
        <w:rFonts w:ascii="Arial" w:hAnsi="Arial" w:cs="Arial"/>
        <w:sz w:val="16"/>
        <w:szCs w:val="16"/>
      </w:rPr>
    </w:pPr>
    <w:r w:rsidRPr="00FD6413">
      <w:rPr>
        <w:rFonts w:ascii="Arial" w:hAnsi="Arial" w:cs="Arial"/>
        <w:sz w:val="18"/>
        <w:szCs w:val="18"/>
      </w:rPr>
      <w:t>Copyright © 2019 NHS Digital</w:t>
    </w:r>
    <w:r w:rsidDel="003507B5">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820E" w14:textId="77777777" w:rsidR="00EA67D9" w:rsidRDefault="00EA67D9">
      <w:r>
        <w:separator/>
      </w:r>
    </w:p>
  </w:footnote>
  <w:footnote w:type="continuationSeparator" w:id="0">
    <w:p w14:paraId="61033BFC" w14:textId="77777777" w:rsidR="00EA67D9" w:rsidRDefault="00EA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A2EC" w14:textId="77777777" w:rsidR="003507B5" w:rsidRPr="00F37180" w:rsidRDefault="003507B5" w:rsidP="003507B5">
    <w:pPr>
      <w:pStyle w:val="Header"/>
      <w:jc w:val="center"/>
      <w:rPr>
        <w:rFonts w:ascii="Arial" w:hAnsi="Arial" w:cs="Arial"/>
        <w:b/>
        <w:bCs/>
      </w:rPr>
    </w:pPr>
    <w:r w:rsidRPr="00F37180">
      <w:rPr>
        <w:rFonts w:ascii="Arial" w:hAnsi="Arial" w:cs="Arial"/>
        <w:b/>
        <w:bCs/>
      </w:rPr>
      <w:t>NICE inherited this indicator and all its supporting documentation from NHS Digital on 1 April 2020</w:t>
    </w:r>
  </w:p>
  <w:p w14:paraId="3FDCC2B6" w14:textId="2EF02342" w:rsidR="00D20009" w:rsidRDefault="00D20009" w:rsidP="000176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533C5"/>
    <w:multiLevelType w:val="hybridMultilevel"/>
    <w:tmpl w:val="87B01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7A0979"/>
    <w:multiLevelType w:val="hybridMultilevel"/>
    <w:tmpl w:val="01B6FA34"/>
    <w:lvl w:ilvl="0" w:tplc="18C24D0A">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38C47F1E"/>
    <w:multiLevelType w:val="hybridMultilevel"/>
    <w:tmpl w:val="27147E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1550A66"/>
    <w:multiLevelType w:val="multilevel"/>
    <w:tmpl w:val="01B6FA34"/>
    <w:lvl w:ilvl="0">
      <w:numFmt w:val="bullet"/>
      <w:lvlText w:val="-"/>
      <w:lvlJc w:val="left"/>
      <w:pPr>
        <w:tabs>
          <w:tab w:val="num" w:pos="420"/>
        </w:tabs>
        <w:ind w:left="420" w:hanging="360"/>
      </w:pPr>
      <w:rPr>
        <w:rFonts w:ascii="Arial" w:eastAsia="Times New Roman" w:hAnsi="Arial" w:cs="Aria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4F2B6DF5"/>
    <w:multiLevelType w:val="hybridMultilevel"/>
    <w:tmpl w:val="332CA3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66F2DB4"/>
    <w:multiLevelType w:val="hybridMultilevel"/>
    <w:tmpl w:val="31109EA6"/>
    <w:lvl w:ilvl="0" w:tplc="82C2DC98">
      <w:start w:val="1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87B7F91"/>
    <w:multiLevelType w:val="multilevel"/>
    <w:tmpl w:val="47341E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D421E11"/>
    <w:multiLevelType w:val="hybridMultilevel"/>
    <w:tmpl w:val="D78A5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A13DC5"/>
    <w:multiLevelType w:val="multilevel"/>
    <w:tmpl w:val="0E9A98A6"/>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3"/>
  </w:num>
  <w:num w:numId="3">
    <w:abstractNumId w:val="0"/>
  </w:num>
  <w:num w:numId="4">
    <w:abstractNumId w:val="7"/>
  </w:num>
  <w:num w:numId="5">
    <w:abstractNumId w:val="8"/>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FE"/>
    <w:rsid w:val="00017677"/>
    <w:rsid w:val="00051FB8"/>
    <w:rsid w:val="000547D1"/>
    <w:rsid w:val="0006618D"/>
    <w:rsid w:val="00070234"/>
    <w:rsid w:val="000851BA"/>
    <w:rsid w:val="000A1409"/>
    <w:rsid w:val="000B7FBE"/>
    <w:rsid w:val="0012316A"/>
    <w:rsid w:val="00137C8B"/>
    <w:rsid w:val="00140A57"/>
    <w:rsid w:val="00143D3E"/>
    <w:rsid w:val="00163C08"/>
    <w:rsid w:val="001705BF"/>
    <w:rsid w:val="00175E66"/>
    <w:rsid w:val="001900EC"/>
    <w:rsid w:val="001D1089"/>
    <w:rsid w:val="00212791"/>
    <w:rsid w:val="00284377"/>
    <w:rsid w:val="00296DF9"/>
    <w:rsid w:val="002A6874"/>
    <w:rsid w:val="002C678E"/>
    <w:rsid w:val="002E6C9F"/>
    <w:rsid w:val="003104FD"/>
    <w:rsid w:val="00325D09"/>
    <w:rsid w:val="0034602F"/>
    <w:rsid w:val="003507B5"/>
    <w:rsid w:val="00357413"/>
    <w:rsid w:val="003A478B"/>
    <w:rsid w:val="003D5E57"/>
    <w:rsid w:val="00403522"/>
    <w:rsid w:val="00493109"/>
    <w:rsid w:val="00494C00"/>
    <w:rsid w:val="004C4EAF"/>
    <w:rsid w:val="004D3FCE"/>
    <w:rsid w:val="004F2367"/>
    <w:rsid w:val="004F41FA"/>
    <w:rsid w:val="00503483"/>
    <w:rsid w:val="00506889"/>
    <w:rsid w:val="00580D67"/>
    <w:rsid w:val="005A1CAF"/>
    <w:rsid w:val="005A4577"/>
    <w:rsid w:val="005B224F"/>
    <w:rsid w:val="005B4346"/>
    <w:rsid w:val="0060269C"/>
    <w:rsid w:val="00604FCB"/>
    <w:rsid w:val="006064A7"/>
    <w:rsid w:val="0062217A"/>
    <w:rsid w:val="00630D6A"/>
    <w:rsid w:val="00635805"/>
    <w:rsid w:val="00637C9B"/>
    <w:rsid w:val="00655E44"/>
    <w:rsid w:val="00666BF9"/>
    <w:rsid w:val="00672AF3"/>
    <w:rsid w:val="00677F8B"/>
    <w:rsid w:val="00693AE4"/>
    <w:rsid w:val="006A4919"/>
    <w:rsid w:val="006A4D57"/>
    <w:rsid w:val="006F103C"/>
    <w:rsid w:val="006F373C"/>
    <w:rsid w:val="00715089"/>
    <w:rsid w:val="00723ADD"/>
    <w:rsid w:val="007C0266"/>
    <w:rsid w:val="007E2C3F"/>
    <w:rsid w:val="008064A4"/>
    <w:rsid w:val="00806E28"/>
    <w:rsid w:val="008304BF"/>
    <w:rsid w:val="00857F06"/>
    <w:rsid w:val="00890B0C"/>
    <w:rsid w:val="008B7252"/>
    <w:rsid w:val="008C04A0"/>
    <w:rsid w:val="008E4410"/>
    <w:rsid w:val="008F5020"/>
    <w:rsid w:val="00906E00"/>
    <w:rsid w:val="00944AE4"/>
    <w:rsid w:val="00954706"/>
    <w:rsid w:val="00962365"/>
    <w:rsid w:val="00970A6D"/>
    <w:rsid w:val="00975C8F"/>
    <w:rsid w:val="00986A3C"/>
    <w:rsid w:val="00A27DD3"/>
    <w:rsid w:val="00A31E11"/>
    <w:rsid w:val="00A52FFE"/>
    <w:rsid w:val="00A8010D"/>
    <w:rsid w:val="00A93969"/>
    <w:rsid w:val="00AA2CD0"/>
    <w:rsid w:val="00AE6B21"/>
    <w:rsid w:val="00B16835"/>
    <w:rsid w:val="00BA2C2A"/>
    <w:rsid w:val="00BB2F2B"/>
    <w:rsid w:val="00BD1D9D"/>
    <w:rsid w:val="00BE1318"/>
    <w:rsid w:val="00BF0695"/>
    <w:rsid w:val="00C11F33"/>
    <w:rsid w:val="00C15AF5"/>
    <w:rsid w:val="00C26534"/>
    <w:rsid w:val="00C3315A"/>
    <w:rsid w:val="00C33753"/>
    <w:rsid w:val="00C60049"/>
    <w:rsid w:val="00C814F9"/>
    <w:rsid w:val="00C82BE7"/>
    <w:rsid w:val="00C85DEA"/>
    <w:rsid w:val="00CA39DA"/>
    <w:rsid w:val="00CE380B"/>
    <w:rsid w:val="00D17EC1"/>
    <w:rsid w:val="00D20009"/>
    <w:rsid w:val="00D40C6F"/>
    <w:rsid w:val="00D42503"/>
    <w:rsid w:val="00D66D9D"/>
    <w:rsid w:val="00D76C7C"/>
    <w:rsid w:val="00DD30EF"/>
    <w:rsid w:val="00DD6FF3"/>
    <w:rsid w:val="00E0789A"/>
    <w:rsid w:val="00E07948"/>
    <w:rsid w:val="00E119E9"/>
    <w:rsid w:val="00E31835"/>
    <w:rsid w:val="00E460EA"/>
    <w:rsid w:val="00E718F5"/>
    <w:rsid w:val="00E824DE"/>
    <w:rsid w:val="00E86960"/>
    <w:rsid w:val="00EA67D9"/>
    <w:rsid w:val="00EC6368"/>
    <w:rsid w:val="00EE5030"/>
    <w:rsid w:val="00F44564"/>
    <w:rsid w:val="00F60438"/>
    <w:rsid w:val="00F849B8"/>
    <w:rsid w:val="00F85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822C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A31E1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3507B5"/>
    <w:pPr>
      <w:keepNext/>
      <w:tabs>
        <w:tab w:val="num" w:pos="576"/>
      </w:tabs>
      <w:spacing w:before="240" w:after="60"/>
      <w:ind w:left="576" w:hanging="576"/>
      <w:jc w:val="both"/>
      <w:outlineLvl w:val="1"/>
    </w:pPr>
    <w:rPr>
      <w:rFonts w:ascii="Arial" w:hAnsi="Arial" w:cs="Arial"/>
      <w:b/>
      <w:bCs/>
      <w:i/>
      <w:iCs/>
      <w:sz w:val="28"/>
      <w:szCs w:val="28"/>
    </w:rPr>
  </w:style>
  <w:style w:type="paragraph" w:styleId="Heading3">
    <w:name w:val="heading 3"/>
    <w:basedOn w:val="Normal"/>
    <w:next w:val="Normal"/>
    <w:link w:val="Heading3Char"/>
    <w:qFormat/>
    <w:rsid w:val="003507B5"/>
    <w:pPr>
      <w:keepNext/>
      <w:tabs>
        <w:tab w:val="num" w:pos="720"/>
      </w:tabs>
      <w:spacing w:before="240" w:after="60"/>
      <w:ind w:left="720" w:hanging="720"/>
      <w:jc w:val="both"/>
      <w:outlineLvl w:val="2"/>
    </w:pPr>
    <w:rPr>
      <w:rFonts w:ascii="Arial" w:hAnsi="Arial" w:cs="Arial"/>
      <w:b/>
      <w:bCs/>
      <w:sz w:val="26"/>
      <w:szCs w:val="26"/>
    </w:rPr>
  </w:style>
  <w:style w:type="paragraph" w:styleId="Heading4">
    <w:name w:val="heading 4"/>
    <w:basedOn w:val="Normal"/>
    <w:next w:val="Normal"/>
    <w:link w:val="Heading4Char"/>
    <w:qFormat/>
    <w:rsid w:val="003507B5"/>
    <w:pPr>
      <w:keepNext/>
      <w:tabs>
        <w:tab w:val="num" w:pos="864"/>
      </w:tabs>
      <w:spacing w:before="240" w:after="60"/>
      <w:ind w:left="864" w:hanging="864"/>
      <w:jc w:val="both"/>
      <w:outlineLvl w:val="3"/>
    </w:pPr>
    <w:rPr>
      <w:b/>
      <w:bCs/>
      <w:sz w:val="28"/>
      <w:szCs w:val="28"/>
    </w:rPr>
  </w:style>
  <w:style w:type="paragraph" w:styleId="Heading5">
    <w:name w:val="heading 5"/>
    <w:basedOn w:val="Normal"/>
    <w:next w:val="Normal"/>
    <w:link w:val="Heading5Char"/>
    <w:qFormat/>
    <w:rsid w:val="003507B5"/>
    <w:pPr>
      <w:tabs>
        <w:tab w:val="num" w:pos="1008"/>
      </w:tabs>
      <w:spacing w:before="240" w:after="60"/>
      <w:ind w:left="1008" w:hanging="1008"/>
      <w:jc w:val="both"/>
      <w:outlineLvl w:val="4"/>
    </w:pPr>
    <w:rPr>
      <w:rFonts w:ascii="Arial" w:hAnsi="Arial"/>
      <w:b/>
      <w:bCs/>
      <w:i/>
      <w:iCs/>
      <w:sz w:val="26"/>
      <w:szCs w:val="26"/>
    </w:rPr>
  </w:style>
  <w:style w:type="paragraph" w:styleId="Heading6">
    <w:name w:val="heading 6"/>
    <w:basedOn w:val="Normal"/>
    <w:next w:val="Normal"/>
    <w:link w:val="Heading6Char"/>
    <w:qFormat/>
    <w:rsid w:val="003507B5"/>
    <w:pPr>
      <w:tabs>
        <w:tab w:val="num" w:pos="1152"/>
      </w:tabs>
      <w:spacing w:before="240" w:after="60"/>
      <w:ind w:left="1152" w:hanging="1152"/>
      <w:jc w:val="both"/>
      <w:outlineLvl w:val="5"/>
    </w:pPr>
    <w:rPr>
      <w:b/>
      <w:bCs/>
      <w:sz w:val="22"/>
      <w:szCs w:val="22"/>
    </w:rPr>
  </w:style>
  <w:style w:type="paragraph" w:styleId="Heading7">
    <w:name w:val="heading 7"/>
    <w:basedOn w:val="Normal"/>
    <w:next w:val="Normal"/>
    <w:link w:val="Heading7Char"/>
    <w:qFormat/>
    <w:rsid w:val="003507B5"/>
    <w:pPr>
      <w:tabs>
        <w:tab w:val="num" w:pos="1296"/>
      </w:tabs>
      <w:spacing w:before="240" w:after="60"/>
      <w:ind w:left="1296" w:hanging="1296"/>
      <w:jc w:val="both"/>
      <w:outlineLvl w:val="6"/>
    </w:pPr>
  </w:style>
  <w:style w:type="paragraph" w:styleId="Heading8">
    <w:name w:val="heading 8"/>
    <w:basedOn w:val="Normal"/>
    <w:next w:val="Normal"/>
    <w:link w:val="Heading8Char"/>
    <w:qFormat/>
    <w:rsid w:val="003507B5"/>
    <w:pPr>
      <w:tabs>
        <w:tab w:val="num" w:pos="1440"/>
      </w:tabs>
      <w:spacing w:before="240" w:after="60"/>
      <w:ind w:left="1440" w:hanging="1440"/>
      <w:jc w:val="both"/>
      <w:outlineLvl w:val="7"/>
    </w:pPr>
    <w:rPr>
      <w:i/>
      <w:iCs/>
    </w:rPr>
  </w:style>
  <w:style w:type="paragraph" w:styleId="Heading9">
    <w:name w:val="heading 9"/>
    <w:basedOn w:val="Normal"/>
    <w:next w:val="Normal"/>
    <w:link w:val="Heading9Char"/>
    <w:qFormat/>
    <w:rsid w:val="003507B5"/>
    <w:pPr>
      <w:tabs>
        <w:tab w:val="num" w:pos="1584"/>
      </w:tabs>
      <w:spacing w:before="240" w:after="60"/>
      <w:ind w:left="1584" w:hanging="1584"/>
      <w:jc w:val="both"/>
      <w:outlineLvl w:val="8"/>
    </w:pPr>
    <w:rPr>
      <w:rFonts w:ascii="Arial" w:hAnsi="Arial" w:cs="Arial"/>
      <w:sz w:val="22"/>
      <w:szCs w:val="2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A52FFE"/>
    <w:pPr>
      <w:tabs>
        <w:tab w:val="center" w:pos="4153"/>
        <w:tab w:val="right" w:pos="8306"/>
      </w:tabs>
    </w:pPr>
  </w:style>
  <w:style w:type="paragraph" w:styleId="Footer">
    <w:name w:val="footer"/>
    <w:basedOn w:val="Normal"/>
    <w:link w:val="FooterChar"/>
    <w:uiPriority w:val="99"/>
    <w:qFormat/>
    <w:rsid w:val="00A52FFE"/>
    <w:pPr>
      <w:tabs>
        <w:tab w:val="center" w:pos="4153"/>
        <w:tab w:val="right" w:pos="8306"/>
      </w:tabs>
    </w:pPr>
  </w:style>
  <w:style w:type="paragraph" w:customStyle="1" w:styleId="a">
    <w:basedOn w:val="Normal"/>
    <w:rsid w:val="00A31E11"/>
    <w:pPr>
      <w:spacing w:after="120" w:line="240" w:lineRule="exact"/>
    </w:pPr>
    <w:rPr>
      <w:rFonts w:ascii="Verdana" w:hAnsi="Verdana"/>
      <w:sz w:val="20"/>
      <w:szCs w:val="20"/>
      <w:lang w:val="en-US" w:eastAsia="en-US"/>
    </w:rPr>
  </w:style>
  <w:style w:type="character" w:styleId="Hyperlink">
    <w:name w:val="Hyperlink"/>
    <w:rsid w:val="00A31E11"/>
    <w:rPr>
      <w:color w:val="0000FF"/>
      <w:u w:val="single"/>
    </w:rPr>
  </w:style>
  <w:style w:type="paragraph" w:customStyle="1" w:styleId="CharChar2">
    <w:name w:val=" Char Char2"/>
    <w:basedOn w:val="Normal"/>
    <w:rsid w:val="007C0266"/>
    <w:pPr>
      <w:spacing w:after="120" w:line="240" w:lineRule="exact"/>
    </w:pPr>
    <w:rPr>
      <w:rFonts w:ascii="Verdana" w:hAnsi="Verdana"/>
      <w:sz w:val="20"/>
      <w:szCs w:val="20"/>
      <w:lang w:val="en-US" w:eastAsia="en-US"/>
    </w:rPr>
  </w:style>
  <w:style w:type="character" w:styleId="FootnoteReference">
    <w:name w:val="footnote reference"/>
    <w:semiHidden/>
    <w:rsid w:val="00975C8F"/>
    <w:rPr>
      <w:vertAlign w:val="superscript"/>
    </w:rPr>
  </w:style>
  <w:style w:type="character" w:styleId="CommentReference">
    <w:name w:val="annotation reference"/>
    <w:semiHidden/>
    <w:rsid w:val="0060269C"/>
    <w:rPr>
      <w:sz w:val="16"/>
      <w:szCs w:val="16"/>
    </w:rPr>
  </w:style>
  <w:style w:type="paragraph" w:styleId="CommentText">
    <w:name w:val="annotation text"/>
    <w:basedOn w:val="Normal"/>
    <w:semiHidden/>
    <w:rsid w:val="0060269C"/>
    <w:rPr>
      <w:sz w:val="20"/>
      <w:szCs w:val="20"/>
    </w:rPr>
  </w:style>
  <w:style w:type="paragraph" w:styleId="CommentSubject">
    <w:name w:val="annotation subject"/>
    <w:basedOn w:val="CommentText"/>
    <w:next w:val="CommentText"/>
    <w:semiHidden/>
    <w:rsid w:val="0060269C"/>
    <w:rPr>
      <w:b/>
      <w:bCs/>
    </w:rPr>
  </w:style>
  <w:style w:type="paragraph" w:styleId="BalloonText">
    <w:name w:val="Balloon Text"/>
    <w:basedOn w:val="Normal"/>
    <w:semiHidden/>
    <w:rsid w:val="0060269C"/>
    <w:rPr>
      <w:rFonts w:ascii="Tahoma" w:hAnsi="Tahoma" w:cs="Tahoma"/>
      <w:sz w:val="16"/>
      <w:szCs w:val="16"/>
    </w:rPr>
  </w:style>
  <w:style w:type="character" w:customStyle="1" w:styleId="Heading2Char">
    <w:name w:val="Heading 2 Char"/>
    <w:link w:val="Heading2"/>
    <w:rsid w:val="003507B5"/>
    <w:rPr>
      <w:rFonts w:ascii="Arial" w:hAnsi="Arial" w:cs="Arial"/>
      <w:b/>
      <w:bCs/>
      <w:i/>
      <w:iCs/>
      <w:sz w:val="28"/>
      <w:szCs w:val="28"/>
    </w:rPr>
  </w:style>
  <w:style w:type="character" w:customStyle="1" w:styleId="Heading3Char">
    <w:name w:val="Heading 3 Char"/>
    <w:link w:val="Heading3"/>
    <w:rsid w:val="003507B5"/>
    <w:rPr>
      <w:rFonts w:ascii="Arial" w:hAnsi="Arial" w:cs="Arial"/>
      <w:b/>
      <w:bCs/>
      <w:sz w:val="26"/>
      <w:szCs w:val="26"/>
    </w:rPr>
  </w:style>
  <w:style w:type="character" w:customStyle="1" w:styleId="Heading4Char">
    <w:name w:val="Heading 4 Char"/>
    <w:link w:val="Heading4"/>
    <w:rsid w:val="003507B5"/>
    <w:rPr>
      <w:b/>
      <w:bCs/>
      <w:sz w:val="28"/>
      <w:szCs w:val="28"/>
    </w:rPr>
  </w:style>
  <w:style w:type="character" w:customStyle="1" w:styleId="Heading5Char">
    <w:name w:val="Heading 5 Char"/>
    <w:link w:val="Heading5"/>
    <w:rsid w:val="003507B5"/>
    <w:rPr>
      <w:rFonts w:ascii="Arial" w:hAnsi="Arial"/>
      <w:b/>
      <w:bCs/>
      <w:i/>
      <w:iCs/>
      <w:sz w:val="26"/>
      <w:szCs w:val="26"/>
    </w:rPr>
  </w:style>
  <w:style w:type="character" w:customStyle="1" w:styleId="Heading6Char">
    <w:name w:val="Heading 6 Char"/>
    <w:link w:val="Heading6"/>
    <w:rsid w:val="003507B5"/>
    <w:rPr>
      <w:b/>
      <w:bCs/>
      <w:sz w:val="22"/>
      <w:szCs w:val="22"/>
    </w:rPr>
  </w:style>
  <w:style w:type="character" w:customStyle="1" w:styleId="Heading7Char">
    <w:name w:val="Heading 7 Char"/>
    <w:link w:val="Heading7"/>
    <w:rsid w:val="003507B5"/>
    <w:rPr>
      <w:sz w:val="24"/>
      <w:szCs w:val="24"/>
    </w:rPr>
  </w:style>
  <w:style w:type="character" w:customStyle="1" w:styleId="Heading8Char">
    <w:name w:val="Heading 8 Char"/>
    <w:link w:val="Heading8"/>
    <w:rsid w:val="003507B5"/>
    <w:rPr>
      <w:i/>
      <w:iCs/>
      <w:sz w:val="24"/>
      <w:szCs w:val="24"/>
    </w:rPr>
  </w:style>
  <w:style w:type="character" w:customStyle="1" w:styleId="Heading9Char">
    <w:name w:val="Heading 9 Char"/>
    <w:link w:val="Heading9"/>
    <w:rsid w:val="003507B5"/>
    <w:rPr>
      <w:rFonts w:ascii="Arial" w:hAnsi="Arial" w:cs="Arial"/>
      <w:sz w:val="22"/>
      <w:szCs w:val="22"/>
    </w:rPr>
  </w:style>
  <w:style w:type="paragraph" w:styleId="TOC1">
    <w:name w:val="toc 1"/>
    <w:basedOn w:val="Normal"/>
    <w:next w:val="Normal"/>
    <w:autoRedefine/>
    <w:rsid w:val="003507B5"/>
    <w:pPr>
      <w:spacing w:after="60"/>
      <w:jc w:val="both"/>
    </w:pPr>
    <w:rPr>
      <w:rFonts w:ascii="Arial" w:hAnsi="Arial"/>
      <w:smallCaps/>
    </w:rPr>
  </w:style>
  <w:style w:type="paragraph" w:styleId="TOC2">
    <w:name w:val="toc 2"/>
    <w:basedOn w:val="Normal"/>
    <w:next w:val="Normal"/>
    <w:autoRedefine/>
    <w:rsid w:val="003507B5"/>
    <w:pPr>
      <w:spacing w:after="60"/>
      <w:ind w:left="240"/>
      <w:jc w:val="both"/>
    </w:pPr>
    <w:rPr>
      <w:rFonts w:ascii="Arial" w:hAnsi="Arial"/>
    </w:rPr>
  </w:style>
  <w:style w:type="paragraph" w:customStyle="1" w:styleId="CharCharChar">
    <w:name w:val=" Char Char Char"/>
    <w:basedOn w:val="Normal"/>
    <w:link w:val="DefaultParagraphFont"/>
    <w:rsid w:val="003507B5"/>
    <w:pPr>
      <w:spacing w:after="120" w:line="240" w:lineRule="exact"/>
      <w:jc w:val="both"/>
    </w:pPr>
    <w:rPr>
      <w:rFonts w:ascii="Verdana" w:hAnsi="Verdana"/>
      <w:sz w:val="20"/>
      <w:szCs w:val="20"/>
      <w:lang w:val="en-US" w:eastAsia="en-US"/>
    </w:rPr>
  </w:style>
  <w:style w:type="character" w:customStyle="1" w:styleId="PlainTextChar">
    <w:name w:val="Plain Text Char"/>
    <w:link w:val="PlainText"/>
    <w:locked/>
    <w:rsid w:val="003507B5"/>
    <w:rPr>
      <w:rFonts w:ascii="Consolas" w:hAnsi="Consolas"/>
      <w:sz w:val="21"/>
      <w:szCs w:val="21"/>
    </w:rPr>
  </w:style>
  <w:style w:type="paragraph" w:styleId="PlainText">
    <w:name w:val="Plain Text"/>
    <w:basedOn w:val="Normal"/>
    <w:link w:val="PlainTextChar"/>
    <w:rsid w:val="003507B5"/>
    <w:rPr>
      <w:rFonts w:ascii="Consolas" w:hAnsi="Consolas"/>
      <w:sz w:val="21"/>
      <w:szCs w:val="21"/>
    </w:rPr>
  </w:style>
  <w:style w:type="character" w:customStyle="1" w:styleId="PlainTextChar1">
    <w:name w:val="Plain Text Char1"/>
    <w:rsid w:val="003507B5"/>
    <w:rPr>
      <w:rFonts w:ascii="Courier New" w:hAnsi="Courier New" w:cs="Courier New"/>
    </w:rPr>
  </w:style>
  <w:style w:type="character" w:customStyle="1" w:styleId="HeaderChar">
    <w:name w:val="Header Char"/>
    <w:link w:val="Header"/>
    <w:uiPriority w:val="99"/>
    <w:rsid w:val="003507B5"/>
    <w:rPr>
      <w:sz w:val="24"/>
      <w:szCs w:val="24"/>
    </w:rPr>
  </w:style>
  <w:style w:type="character" w:customStyle="1" w:styleId="FooterChar">
    <w:name w:val="Footer Char"/>
    <w:link w:val="Footer"/>
    <w:uiPriority w:val="99"/>
    <w:rsid w:val="003507B5"/>
    <w:rPr>
      <w:sz w:val="24"/>
      <w:szCs w:val="24"/>
    </w:rPr>
  </w:style>
  <w:style w:type="table" w:styleId="TableProfessional">
    <w:name w:val="Table Professional"/>
    <w:basedOn w:val="TableNormal"/>
    <w:rsid w:val="002A68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2A687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Theme">
    <w:name w:val="Table Theme"/>
    <w:basedOn w:val="TableNormal"/>
    <w:rsid w:val="002A6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2A687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A687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A687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2A6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2A687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Light">
    <w:name w:val="Grid Table Light"/>
    <w:basedOn w:val="TableNormal"/>
    <w:uiPriority w:val="40"/>
    <w:rsid w:val="002A68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Web2">
    <w:name w:val="Table Web 2"/>
    <w:basedOn w:val="TableNormal"/>
    <w:rsid w:val="002A687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2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hsconfed.org/Publications/Documents/Mental_health_briefing_200mar1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son.kirby@dh.gsi.gov.uk" TargetMode="External"/><Relationship Id="rId12" Type="http://schemas.openxmlformats.org/officeDocument/2006/relationships/hyperlink" Target="http://www.dh.gov.uk/prod_consum_dh/groups/dh_digitalassets/documents/digitalasset/dh_1273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istics.gov.uk/downloads/theme_labour/Vol1-Final-2009.pdf"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FD32D2F8</Template>
  <TotalTime>0</TotalTime>
  <Pages>32</Pages>
  <Words>8432</Words>
  <Characters>49720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58036</CharactersWithSpaces>
  <SharedDoc>false</SharedDoc>
  <HLinks>
    <vt:vector size="66" baseType="variant">
      <vt:variant>
        <vt:i4>6291499</vt:i4>
      </vt:variant>
      <vt:variant>
        <vt:i4>264</vt:i4>
      </vt:variant>
      <vt:variant>
        <vt:i4>0</vt:i4>
      </vt:variant>
      <vt:variant>
        <vt:i4>5</vt:i4>
      </vt:variant>
      <vt:variant>
        <vt:lpwstr>http://www.dh.gov.uk/prod_consum_dh/groups/dh_digitalassets/documents/digitalasset/dh_127319.pdf</vt:lpwstr>
      </vt:variant>
      <vt:variant>
        <vt:lpwstr/>
      </vt:variant>
      <vt:variant>
        <vt:i4>8126490</vt:i4>
      </vt:variant>
      <vt:variant>
        <vt:i4>261</vt:i4>
      </vt:variant>
      <vt:variant>
        <vt:i4>0</vt:i4>
      </vt:variant>
      <vt:variant>
        <vt:i4>5</vt:i4>
      </vt:variant>
      <vt:variant>
        <vt:lpwstr>http://www.statistics.gov.uk/downloads/theme_labour/Vol1-Final-2009.pdf</vt:lpwstr>
      </vt:variant>
      <vt:variant>
        <vt:lpwstr/>
      </vt:variant>
      <vt:variant>
        <vt:i4>1900607</vt:i4>
      </vt:variant>
      <vt:variant>
        <vt:i4>254</vt:i4>
      </vt:variant>
      <vt:variant>
        <vt:i4>0</vt:i4>
      </vt:variant>
      <vt:variant>
        <vt:i4>5</vt:i4>
      </vt:variant>
      <vt:variant>
        <vt:lpwstr/>
      </vt:variant>
      <vt:variant>
        <vt:lpwstr>_Toc297294352</vt:lpwstr>
      </vt:variant>
      <vt:variant>
        <vt:i4>1900607</vt:i4>
      </vt:variant>
      <vt:variant>
        <vt:i4>248</vt:i4>
      </vt:variant>
      <vt:variant>
        <vt:i4>0</vt:i4>
      </vt:variant>
      <vt:variant>
        <vt:i4>5</vt:i4>
      </vt:variant>
      <vt:variant>
        <vt:lpwstr/>
      </vt:variant>
      <vt:variant>
        <vt:lpwstr>_Toc297294351</vt:lpwstr>
      </vt:variant>
      <vt:variant>
        <vt:i4>1900607</vt:i4>
      </vt:variant>
      <vt:variant>
        <vt:i4>242</vt:i4>
      </vt:variant>
      <vt:variant>
        <vt:i4>0</vt:i4>
      </vt:variant>
      <vt:variant>
        <vt:i4>5</vt:i4>
      </vt:variant>
      <vt:variant>
        <vt:lpwstr/>
      </vt:variant>
      <vt:variant>
        <vt:lpwstr>_Toc297294350</vt:lpwstr>
      </vt:variant>
      <vt:variant>
        <vt:i4>1835071</vt:i4>
      </vt:variant>
      <vt:variant>
        <vt:i4>236</vt:i4>
      </vt:variant>
      <vt:variant>
        <vt:i4>0</vt:i4>
      </vt:variant>
      <vt:variant>
        <vt:i4>5</vt:i4>
      </vt:variant>
      <vt:variant>
        <vt:lpwstr/>
      </vt:variant>
      <vt:variant>
        <vt:lpwstr>_Toc297294349</vt:lpwstr>
      </vt:variant>
      <vt:variant>
        <vt:i4>1835071</vt:i4>
      </vt:variant>
      <vt:variant>
        <vt:i4>230</vt:i4>
      </vt:variant>
      <vt:variant>
        <vt:i4>0</vt:i4>
      </vt:variant>
      <vt:variant>
        <vt:i4>5</vt:i4>
      </vt:variant>
      <vt:variant>
        <vt:lpwstr/>
      </vt:variant>
      <vt:variant>
        <vt:lpwstr>_Toc297294348</vt:lpwstr>
      </vt:variant>
      <vt:variant>
        <vt:i4>1835071</vt:i4>
      </vt:variant>
      <vt:variant>
        <vt:i4>224</vt:i4>
      </vt:variant>
      <vt:variant>
        <vt:i4>0</vt:i4>
      </vt:variant>
      <vt:variant>
        <vt:i4>5</vt:i4>
      </vt:variant>
      <vt:variant>
        <vt:lpwstr/>
      </vt:variant>
      <vt:variant>
        <vt:lpwstr>_Toc297294347</vt:lpwstr>
      </vt:variant>
      <vt:variant>
        <vt:i4>1835071</vt:i4>
      </vt:variant>
      <vt:variant>
        <vt:i4>218</vt:i4>
      </vt:variant>
      <vt:variant>
        <vt:i4>0</vt:i4>
      </vt:variant>
      <vt:variant>
        <vt:i4>5</vt:i4>
      </vt:variant>
      <vt:variant>
        <vt:lpwstr/>
      </vt:variant>
      <vt:variant>
        <vt:lpwstr>_Toc297294342</vt:lpwstr>
      </vt:variant>
      <vt:variant>
        <vt:i4>1769513</vt:i4>
      </vt:variant>
      <vt:variant>
        <vt:i4>133</vt:i4>
      </vt:variant>
      <vt:variant>
        <vt:i4>0</vt:i4>
      </vt:variant>
      <vt:variant>
        <vt:i4>5</vt:i4>
      </vt:variant>
      <vt:variant>
        <vt:lpwstr>http://www.nhsconfed.org/Publications/Documents/Mental_health_briefing_200mar10.pdf</vt:lpwstr>
      </vt:variant>
      <vt:variant>
        <vt:lpwstr/>
      </vt:variant>
      <vt:variant>
        <vt:i4>6422541</vt:i4>
      </vt:variant>
      <vt:variant>
        <vt:i4>52</vt:i4>
      </vt:variant>
      <vt:variant>
        <vt:i4>0</vt:i4>
      </vt:variant>
      <vt:variant>
        <vt:i4>5</vt:i4>
      </vt:variant>
      <vt:variant>
        <vt:lpwstr>mailto:Alison.kirby@dh.gsi.gov.uk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2020-03-09T14:14:00Z</dcterms:created>
  <dcterms:modified xsi:type="dcterms:W3CDTF">2020-03-09T14:14:00Z</dcterms:modified>
</cp:coreProperties>
</file>