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3E9FFD2C" w:rsidR="00482C01" w:rsidRDefault="009B0E59" w:rsidP="003462AF">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460E6B5C" w14:textId="77777777" w:rsidR="003462AF" w:rsidRDefault="003462AF" w:rsidP="003462AF">
      <w:pPr>
        <w:spacing w:before="240" w:after="240" w:line="360" w:lineRule="auto"/>
        <w:rPr>
          <w:rFonts w:ascii="Arial" w:hAnsi="Arial"/>
          <w:lang w:eastAsia="en-GB"/>
        </w:rPr>
      </w:pPr>
      <w:r>
        <w:rPr>
          <w:rFonts w:ascii="Arial" w:hAnsi="Arial"/>
          <w:lang w:eastAsia="en-GB"/>
        </w:rPr>
        <w:t>Assurance date: December 2020</w:t>
      </w:r>
    </w:p>
    <w:p w14:paraId="323981AA" w14:textId="77777777" w:rsidR="003462AF" w:rsidRDefault="003462AF" w:rsidP="003462AF">
      <w:pPr>
        <w:spacing w:before="240" w:after="240" w:line="360" w:lineRule="auto"/>
        <w:rPr>
          <w:rFonts w:ascii="Arial" w:hAnsi="Arial"/>
          <w:lang w:eastAsia="en-GB"/>
        </w:rPr>
      </w:pPr>
      <w:r>
        <w:rPr>
          <w:rFonts w:ascii="Arial" w:hAnsi="Arial"/>
          <w:lang w:eastAsia="en-GB"/>
        </w:rPr>
        <w:t>Review date: December 2023</w:t>
      </w:r>
    </w:p>
    <w:p w14:paraId="047E7BC9" w14:textId="234B181A" w:rsidR="009B0E59" w:rsidRPr="009B0E59" w:rsidRDefault="009B0E59" w:rsidP="009B0E59">
      <w:pPr>
        <w:pStyle w:val="Heading1"/>
        <w:rPr>
          <w:lang w:eastAsia="en-GB"/>
        </w:rPr>
      </w:pPr>
      <w:r w:rsidRPr="009B0E59">
        <w:rPr>
          <w:lang w:eastAsia="en-GB"/>
        </w:rPr>
        <w:t xml:space="preserve">Indicator </w:t>
      </w:r>
      <w:r w:rsidR="00A61511">
        <w:rPr>
          <w:lang w:eastAsia="en-GB"/>
        </w:rPr>
        <w:t>IAP000</w:t>
      </w:r>
      <w:r w:rsidR="008F0DEF">
        <w:rPr>
          <w:lang w:eastAsia="en-GB"/>
        </w:rPr>
        <w:t>40</w:t>
      </w:r>
    </w:p>
    <w:p w14:paraId="035F8373" w14:textId="1CFC2AFC" w:rsidR="009B0E59" w:rsidRPr="009B0E59" w:rsidRDefault="00A61511" w:rsidP="009B0E59">
      <w:pPr>
        <w:pStyle w:val="Paragraph"/>
        <w:rPr>
          <w:lang w:eastAsia="en-GB"/>
        </w:rPr>
      </w:pPr>
      <w:r>
        <w:rPr>
          <w:lang w:eastAsia="en-GB"/>
        </w:rPr>
        <w:t xml:space="preserve">Incidence of healthcare associated infections </w:t>
      </w:r>
      <w:r w:rsidR="008F0DEF">
        <w:rPr>
          <w:lang w:eastAsia="en-GB"/>
        </w:rPr>
        <w:t>–</w:t>
      </w:r>
      <w:r>
        <w:rPr>
          <w:lang w:eastAsia="en-GB"/>
        </w:rPr>
        <w:t xml:space="preserve"> </w:t>
      </w:r>
      <w:r w:rsidR="008F0DEF">
        <w:rPr>
          <w:lang w:eastAsia="en-GB"/>
        </w:rPr>
        <w:t>C. Difficile</w:t>
      </w:r>
      <w:r w:rsidR="00930F65">
        <w:rPr>
          <w:lang w:eastAsia="en-GB"/>
        </w:rPr>
        <w:t xml:space="preserve"> </w:t>
      </w:r>
      <w:r w:rsidR="007325C9">
        <w:rPr>
          <w:lang w:eastAsia="en-GB"/>
        </w:rPr>
        <w:t xml:space="preserve">- </w:t>
      </w:r>
      <w:r w:rsidR="00930F65">
        <w:rPr>
          <w:lang w:eastAsia="en-GB"/>
        </w:rPr>
        <w:t>(</w:t>
      </w:r>
      <w:r w:rsidR="00437A91">
        <w:rPr>
          <w:lang w:eastAsia="en-GB"/>
        </w:rPr>
        <w:t>see also</w:t>
      </w:r>
      <w:r w:rsidR="007325C9">
        <w:rPr>
          <w:lang w:eastAsia="en-GB"/>
        </w:rPr>
        <w:t xml:space="preserve"> IAP00141 (</w:t>
      </w:r>
      <w:r w:rsidR="00930F65">
        <w:rPr>
          <w:lang w:eastAsia="en-GB"/>
        </w:rPr>
        <w:t>CCG version)</w:t>
      </w:r>
      <w:r w:rsidR="007325C9">
        <w:rPr>
          <w:lang w:eastAsia="en-GB"/>
        </w:rPr>
        <w:t>)</w:t>
      </w:r>
    </w:p>
    <w:p w14:paraId="7C25BFBC" w14:textId="15914184"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6A0AAFD7" w14:textId="137DC247" w:rsidR="00645411" w:rsidRPr="006E1387" w:rsidRDefault="00630A5B" w:rsidP="00A61511">
            <w:pPr>
              <w:spacing w:before="120" w:after="120"/>
              <w:rPr>
                <w:rFonts w:ascii="Arial" w:hAnsi="Arial" w:cs="Arial"/>
                <w:sz w:val="22"/>
                <w:szCs w:val="22"/>
              </w:rPr>
            </w:pPr>
            <w:r>
              <w:rPr>
                <w:rFonts w:ascii="Arial" w:hAnsi="Arial" w:cs="Arial"/>
                <w:sz w:val="22"/>
                <w:szCs w:val="22"/>
              </w:rPr>
              <w:t>This indicator is p</w:t>
            </w:r>
            <w:r w:rsidRPr="00630A5B">
              <w:rPr>
                <w:rFonts w:ascii="Arial" w:hAnsi="Arial" w:cs="Arial"/>
                <w:sz w:val="22"/>
                <w:szCs w:val="22"/>
              </w:rPr>
              <w:t xml:space="preserve">art of </w:t>
            </w:r>
            <w:r w:rsidR="00645411">
              <w:rPr>
                <w:rFonts w:ascii="Arial" w:hAnsi="Arial" w:cs="Arial"/>
                <w:sz w:val="22"/>
                <w:szCs w:val="22"/>
              </w:rPr>
              <w:t xml:space="preserve">the </w:t>
            </w:r>
            <w:r w:rsidRPr="00630A5B">
              <w:rPr>
                <w:rFonts w:ascii="Arial" w:hAnsi="Arial" w:cs="Arial"/>
                <w:sz w:val="22"/>
                <w:szCs w:val="22"/>
              </w:rPr>
              <w:t>NHS Outcomes Framework</w:t>
            </w:r>
            <w:r w:rsidR="008330FB">
              <w:rPr>
                <w:rFonts w:ascii="Arial" w:hAnsi="Arial" w:cs="Arial"/>
                <w:sz w:val="22"/>
                <w:szCs w:val="22"/>
              </w:rPr>
              <w:t xml:space="preserve"> </w:t>
            </w:r>
            <w:r w:rsidR="00884352">
              <w:rPr>
                <w:rFonts w:ascii="Arial" w:hAnsi="Arial" w:cs="Arial"/>
                <w:sz w:val="22"/>
                <w:szCs w:val="22"/>
              </w:rPr>
              <w:t>d</w:t>
            </w:r>
            <w:r w:rsidR="008330FB">
              <w:rPr>
                <w:rFonts w:ascii="Arial" w:hAnsi="Arial" w:cs="Arial"/>
                <w:sz w:val="22"/>
                <w:szCs w:val="22"/>
              </w:rPr>
              <w:t xml:space="preserve">omain 5 - </w:t>
            </w:r>
            <w:r w:rsidR="008330FB" w:rsidRPr="008330FB">
              <w:rPr>
                <w:rFonts w:ascii="Arial" w:hAnsi="Arial" w:cs="Arial"/>
                <w:sz w:val="22"/>
                <w:szCs w:val="22"/>
              </w:rPr>
              <w:t>Treating and caring for people in a safe environment and protecting them from avoidable harm</w:t>
            </w:r>
            <w:r w:rsidRPr="00630A5B">
              <w:rPr>
                <w:rFonts w:ascii="Arial" w:hAnsi="Arial" w:cs="Arial"/>
                <w:sz w:val="22"/>
                <w:szCs w:val="22"/>
              </w:rPr>
              <w:t xml:space="preserve">, </w:t>
            </w:r>
            <w:r w:rsidR="00A61511">
              <w:rPr>
                <w:rFonts w:ascii="Arial" w:hAnsi="Arial" w:cs="Arial"/>
                <w:sz w:val="22"/>
                <w:szCs w:val="22"/>
              </w:rPr>
              <w:t>though all data and associated documents have been published by Public Health England since June 2019.</w:t>
            </w:r>
          </w:p>
        </w:tc>
        <w:tc>
          <w:tcPr>
            <w:tcW w:w="3047" w:type="dxa"/>
          </w:tcPr>
          <w:p w14:paraId="78280FB7" w14:textId="5598E7AA" w:rsidR="00455B14" w:rsidRPr="006E1387" w:rsidRDefault="008F0DEF" w:rsidP="00A6241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This indicator is part of a recognized dataset.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5547B4A5" w14:textId="77777777" w:rsidR="00873503" w:rsidRDefault="008330FB" w:rsidP="00455B14">
            <w:pPr>
              <w:spacing w:before="120" w:after="120"/>
              <w:rPr>
                <w:rFonts w:ascii="Arial" w:hAnsi="Arial" w:cs="Arial"/>
                <w:sz w:val="22"/>
                <w:szCs w:val="22"/>
              </w:rPr>
            </w:pPr>
            <w:r>
              <w:rPr>
                <w:rFonts w:ascii="Arial" w:hAnsi="Arial" w:cs="Arial"/>
                <w:sz w:val="22"/>
                <w:szCs w:val="22"/>
              </w:rPr>
              <w:t>From application form provided by NICE:</w:t>
            </w:r>
          </w:p>
          <w:p w14:paraId="41B9585E" w14:textId="77777777" w:rsidR="002B3735" w:rsidRPr="002B3735" w:rsidRDefault="008330FB" w:rsidP="002B3735">
            <w:pPr>
              <w:spacing w:before="120" w:after="120"/>
              <w:rPr>
                <w:rFonts w:ascii="Arial" w:hAnsi="Arial" w:cs="Arial"/>
                <w:sz w:val="22"/>
                <w:szCs w:val="22"/>
              </w:rPr>
            </w:pPr>
            <w:r>
              <w:rPr>
                <w:rFonts w:ascii="Arial" w:hAnsi="Arial" w:cs="Arial"/>
                <w:sz w:val="22"/>
                <w:szCs w:val="22"/>
              </w:rPr>
              <w:t>“</w:t>
            </w:r>
            <w:r w:rsidR="002B3735" w:rsidRPr="002B3735">
              <w:rPr>
                <w:rFonts w:ascii="Arial" w:hAnsi="Arial" w:cs="Arial"/>
                <w:sz w:val="22"/>
                <w:szCs w:val="22"/>
              </w:rPr>
              <w:t>Healthcare Associated Infections are directly related to healthcare interventions. Infections can result in longer stays in hospital, and in severe cases prolonged illness and even death. High standards of infection control can limit the incidence of such infections and therefore reductions in these infections are linked to better outcomes for patients (or lack of a harmful outcome).</w:t>
            </w:r>
          </w:p>
          <w:p w14:paraId="24D24CE0" w14:textId="7E7FEB35" w:rsidR="008330FB" w:rsidRPr="008330FB" w:rsidRDefault="002B3735" w:rsidP="002B3735">
            <w:pPr>
              <w:spacing w:before="120" w:after="120"/>
              <w:rPr>
                <w:rFonts w:ascii="Arial" w:hAnsi="Arial" w:cs="Arial"/>
                <w:sz w:val="22"/>
                <w:szCs w:val="22"/>
              </w:rPr>
            </w:pPr>
            <w:r w:rsidRPr="002B3735">
              <w:rPr>
                <w:rFonts w:ascii="Arial" w:hAnsi="Arial" w:cs="Arial"/>
                <w:sz w:val="22"/>
                <w:szCs w:val="22"/>
              </w:rPr>
              <w:t>This indicator is a measure by which resources can be focussed to attempt to reduce the level of healthcare infections in the NHS.</w:t>
            </w:r>
          </w:p>
          <w:p w14:paraId="71E264E2" w14:textId="7ABEDA82" w:rsidR="002B3735" w:rsidRPr="002B3735" w:rsidRDefault="002B3735" w:rsidP="002B3735">
            <w:pPr>
              <w:spacing w:before="120" w:after="120"/>
              <w:rPr>
                <w:rFonts w:ascii="Arial" w:hAnsi="Arial" w:cs="Arial"/>
                <w:sz w:val="22"/>
                <w:szCs w:val="22"/>
              </w:rPr>
            </w:pPr>
            <w:r w:rsidRPr="002B3735">
              <w:rPr>
                <w:rFonts w:ascii="Arial" w:hAnsi="Arial" w:cs="Arial"/>
                <w:sz w:val="22"/>
                <w:szCs w:val="22"/>
              </w:rPr>
              <w:lastRenderedPageBreak/>
              <w:t>Surveillance of C. difficile laboratory faecal samples in England and Wales was introduced in 1990 as part of the Public Health Laboratory Service’s voluntary monitoring of infectious diseases. Between 1990 and 2004 there was a rise in the number of C. difficile infections, from less than 3,000 in 1990 to more than 45,000 in 2004. Rates of C. difficile infections also rose over this time period in all age groups ≥40 years old. Due to the increasing incidence of C. difficile infections, the mandatory reporting of C. difficile infection in people aged ≥65 years was introduced in England in January 2004, this was a quarterly aggregate data return reported by NHS acute Trusts comprising data on the number of toxin-positive C. difficile faecal samples. Due to the continued rise of C. difficile infections among the population aged ≥65 years, the C. difficile mandatory surveillance scheme was enhanced in April 2007, to be patient-level and to cover all C. difficile infections in patients aged 2 years and over. Reports are submitted using the same web-enabled system that is used to collect enhanced MRSA (a</w:t>
            </w:r>
            <w:r>
              <w:rPr>
                <w:rFonts w:ascii="Arial" w:hAnsi="Arial" w:cs="Arial"/>
                <w:sz w:val="22"/>
                <w:szCs w:val="22"/>
              </w:rPr>
              <w:t>nd later MSSA) bacteraemia data</w:t>
            </w:r>
            <w:r w:rsidRPr="002B3735">
              <w:rPr>
                <w:rFonts w:ascii="Arial" w:hAnsi="Arial" w:cs="Arial"/>
                <w:sz w:val="22"/>
                <w:szCs w:val="22"/>
              </w:rPr>
              <w:t>.</w:t>
            </w:r>
          </w:p>
          <w:p w14:paraId="46FD2163" w14:textId="038A86AC" w:rsidR="008330FB" w:rsidRPr="006E1387" w:rsidRDefault="002B3735" w:rsidP="002B3735">
            <w:pPr>
              <w:spacing w:before="120" w:after="120"/>
              <w:rPr>
                <w:rFonts w:ascii="Arial" w:hAnsi="Arial" w:cs="Arial"/>
                <w:sz w:val="22"/>
                <w:szCs w:val="22"/>
              </w:rPr>
            </w:pPr>
            <w:r w:rsidRPr="002B3735">
              <w:rPr>
                <w:rFonts w:ascii="Arial" w:hAnsi="Arial" w:cs="Arial"/>
                <w:sz w:val="22"/>
                <w:szCs w:val="22"/>
              </w:rPr>
              <w:t xml:space="preserve">The commitment to continued reduction of </w:t>
            </w:r>
            <w:r w:rsidR="003054A4">
              <w:rPr>
                <w:rFonts w:ascii="Arial" w:hAnsi="Arial" w:cs="Arial"/>
                <w:sz w:val="22"/>
                <w:szCs w:val="22"/>
              </w:rPr>
              <w:t>C</w:t>
            </w:r>
            <w:r w:rsidRPr="002B3735">
              <w:rPr>
                <w:rFonts w:ascii="Arial" w:hAnsi="Arial" w:cs="Arial"/>
                <w:sz w:val="22"/>
                <w:szCs w:val="22"/>
              </w:rPr>
              <w:t>.</w:t>
            </w:r>
            <w:r w:rsidR="003054A4">
              <w:rPr>
                <w:rFonts w:ascii="Arial" w:hAnsi="Arial" w:cs="Arial"/>
                <w:sz w:val="22"/>
                <w:szCs w:val="22"/>
              </w:rPr>
              <w:t xml:space="preserve"> </w:t>
            </w:r>
            <w:r w:rsidRPr="002B3735">
              <w:rPr>
                <w:rFonts w:ascii="Arial" w:hAnsi="Arial" w:cs="Arial"/>
                <w:sz w:val="22"/>
                <w:szCs w:val="22"/>
              </w:rPr>
              <w:t>difficile infections was re- iterated in Everyone Counts: Planning for Patients 2014/15 to 2018/19 https://www.england.nhs.uk/wp-content/uploads/2013</w:t>
            </w:r>
            <w:r>
              <w:rPr>
                <w:rFonts w:ascii="Arial" w:hAnsi="Arial" w:cs="Arial"/>
                <w:sz w:val="22"/>
                <w:szCs w:val="22"/>
              </w:rPr>
              <w:t>/12/5yr-strat-plann-guid-wa.pdf</w:t>
            </w:r>
            <w:r w:rsidRPr="002B3735">
              <w:rPr>
                <w:rFonts w:ascii="Arial" w:hAnsi="Arial" w:cs="Arial"/>
                <w:sz w:val="22"/>
                <w:szCs w:val="22"/>
              </w:rPr>
              <w:t>, which was published on 20th December 2013.</w:t>
            </w:r>
            <w:r w:rsidR="008330FB">
              <w:rPr>
                <w:rFonts w:ascii="Arial" w:hAnsi="Arial" w:cs="Arial"/>
                <w:sz w:val="22"/>
                <w:szCs w:val="22"/>
              </w:rPr>
              <w:t>”</w:t>
            </w:r>
          </w:p>
        </w:tc>
        <w:tc>
          <w:tcPr>
            <w:tcW w:w="3047" w:type="dxa"/>
          </w:tcPr>
          <w:p w14:paraId="12B8C1AB" w14:textId="5412B74D" w:rsidR="002A23A7" w:rsidRPr="006E1387" w:rsidRDefault="00380F5C" w:rsidP="00380F5C">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aligns with NICE guidance (PH36</w:t>
            </w:r>
            <w:r>
              <w:rPr>
                <w:rStyle w:val="FootnoteReference"/>
                <w:rFonts w:eastAsiaTheme="minorEastAsia" w:cs="Arial"/>
                <w:color w:val="000000" w:themeColor="dark1"/>
                <w:kern w:val="24"/>
                <w:sz w:val="22"/>
                <w:szCs w:val="22"/>
              </w:rPr>
              <w:footnoteReference w:id="1"/>
            </w:r>
            <w:r>
              <w:rPr>
                <w:rFonts w:eastAsiaTheme="minorEastAsia" w:cs="Arial"/>
                <w:color w:val="000000" w:themeColor="dark1"/>
                <w:kern w:val="24"/>
                <w:sz w:val="22"/>
                <w:szCs w:val="22"/>
              </w:rPr>
              <w:t>, CG139</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 QS113</w:t>
            </w:r>
            <w:r>
              <w:rPr>
                <w:rStyle w:val="FootnoteReference"/>
                <w:rFonts w:eastAsiaTheme="minorEastAsia" w:cs="Arial"/>
                <w:color w:val="000000" w:themeColor="dark1"/>
                <w:kern w:val="24"/>
                <w:sz w:val="22"/>
                <w:szCs w:val="22"/>
              </w:rPr>
              <w:footnoteReference w:id="3"/>
            </w:r>
            <w:r>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7CDD0EF8"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58190A">
              <w:rPr>
                <w:rFonts w:ascii="Arial" w:hAnsi="Arial" w:cs="Arial"/>
                <w:color w:val="000000"/>
                <w:kern w:val="24"/>
                <w:sz w:val="22"/>
                <w:szCs w:val="22"/>
                <w:lang w:eastAsia="en-GB"/>
              </w:rPr>
              <w:t xml:space="preserve">Count of </w:t>
            </w:r>
            <w:r w:rsidR="002B3735">
              <w:rPr>
                <w:rFonts w:ascii="Arial" w:hAnsi="Arial" w:cs="Arial"/>
                <w:color w:val="000000"/>
                <w:kern w:val="24"/>
                <w:sz w:val="22"/>
                <w:szCs w:val="22"/>
                <w:lang w:eastAsia="en-GB"/>
              </w:rPr>
              <w:t xml:space="preserve">Clostridium difficile infections in patients aged 2 and over, </w:t>
            </w:r>
            <w:r w:rsidR="0058190A">
              <w:rPr>
                <w:rFonts w:ascii="Arial" w:hAnsi="Arial" w:cs="Arial"/>
                <w:color w:val="000000"/>
                <w:kern w:val="24"/>
                <w:sz w:val="22"/>
                <w:szCs w:val="22"/>
                <w:lang w:eastAsia="en-GB"/>
              </w:rPr>
              <w:t>by organisation</w:t>
            </w:r>
          </w:p>
          <w:p w14:paraId="4FC7B690" w14:textId="7DA22690"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58190A">
              <w:rPr>
                <w:rFonts w:ascii="Arial" w:hAnsi="Arial" w:cs="Arial"/>
                <w:color w:val="000000"/>
                <w:kern w:val="24"/>
                <w:sz w:val="22"/>
                <w:szCs w:val="22"/>
                <w:lang w:eastAsia="en-GB"/>
              </w:rPr>
              <w:t>N/A</w:t>
            </w:r>
          </w:p>
          <w:p w14:paraId="158FFEDA" w14:textId="29370A4C"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None. </w:t>
            </w:r>
          </w:p>
          <w:p w14:paraId="4E1F5C0E" w14:textId="67E1AA5E"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Methodology: </w:t>
            </w:r>
            <w:r w:rsidR="0058190A">
              <w:rPr>
                <w:rFonts w:ascii="Arial" w:hAnsi="Arial" w:cs="Arial"/>
                <w:color w:val="000000"/>
                <w:kern w:val="24"/>
                <w:sz w:val="22"/>
                <w:szCs w:val="22"/>
                <w:lang w:eastAsia="en-GB"/>
              </w:rPr>
              <w:t>Crude count</w:t>
            </w:r>
          </w:p>
          <w:p w14:paraId="241B73C2" w14:textId="0045A14B"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58190A">
              <w:rPr>
                <w:rFonts w:ascii="Arial" w:hAnsi="Arial" w:cs="Arial"/>
                <w:color w:val="000000"/>
                <w:kern w:val="24"/>
                <w:sz w:val="22"/>
                <w:szCs w:val="22"/>
                <w:lang w:eastAsia="en-GB"/>
              </w:rPr>
              <w:t>England, Trust and CCG</w:t>
            </w:r>
          </w:p>
          <w:p w14:paraId="5B155699" w14:textId="393139B9"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58190A">
              <w:rPr>
                <w:rFonts w:ascii="Arial" w:hAnsi="Arial" w:cs="Arial"/>
                <w:color w:val="000000"/>
                <w:kern w:val="24"/>
                <w:sz w:val="22"/>
                <w:szCs w:val="22"/>
                <w:lang w:eastAsia="en-GB"/>
              </w:rPr>
              <w:t>Public Health England</w:t>
            </w:r>
          </w:p>
          <w:p w14:paraId="134E4565" w14:textId="0EBBEB0F" w:rsidR="00A54F81" w:rsidRPr="006E1387" w:rsidRDefault="00873503" w:rsidP="0087350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 No small number suppression</w:t>
            </w:r>
            <w:r w:rsidR="00A54F81" w:rsidRPr="006E1387">
              <w:rPr>
                <w:rFonts w:ascii="Arial" w:hAnsi="Arial" w:cs="Arial"/>
                <w:color w:val="000000"/>
                <w:kern w:val="24"/>
                <w:sz w:val="22"/>
                <w:szCs w:val="22"/>
                <w:lang w:eastAsia="en-GB"/>
              </w:rPr>
              <w:t xml:space="preserve"> </w:t>
            </w:r>
          </w:p>
        </w:tc>
        <w:tc>
          <w:tcPr>
            <w:tcW w:w="3047" w:type="dxa"/>
          </w:tcPr>
          <w:p w14:paraId="3C3529D2" w14:textId="0CCF23E3"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380F5C">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lastRenderedPageBreak/>
              <w:t xml:space="preserve">Feasibility  </w:t>
            </w:r>
          </w:p>
        </w:tc>
        <w:tc>
          <w:tcPr>
            <w:tcW w:w="4092" w:type="dxa"/>
          </w:tcPr>
          <w:p w14:paraId="23202A2C" w14:textId="3D68A3D6" w:rsidR="002B4762" w:rsidRPr="006E1387" w:rsidRDefault="00BD16C0" w:rsidP="002B4762">
            <w:pPr>
              <w:spacing w:before="120" w:after="120"/>
              <w:rPr>
                <w:rFonts w:ascii="Arial" w:hAnsi="Arial" w:cs="Arial"/>
                <w:sz w:val="22"/>
                <w:szCs w:val="22"/>
              </w:rPr>
            </w:pPr>
            <w:r>
              <w:rPr>
                <w:rFonts w:ascii="Arial" w:hAnsi="Arial" w:cs="Arial"/>
                <w:sz w:val="22"/>
                <w:szCs w:val="22"/>
              </w:rPr>
              <w:t>The data comes from long running data sources.</w:t>
            </w:r>
          </w:p>
        </w:tc>
        <w:tc>
          <w:tcPr>
            <w:tcW w:w="3047" w:type="dxa"/>
          </w:tcPr>
          <w:p w14:paraId="7C614BB1" w14:textId="4253BD1E" w:rsidR="00455B14" w:rsidRPr="006E1387" w:rsidRDefault="00455B14" w:rsidP="00873503">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 xml:space="preserve">The indicator uses existing data fields </w:t>
            </w:r>
            <w:r w:rsidR="00AB6032" w:rsidRPr="006E1387">
              <w:rPr>
                <w:rFonts w:ascii="Arial" w:eastAsiaTheme="minorEastAsia" w:hAnsi="Arial" w:cs="Arial"/>
                <w:color w:val="000000" w:themeColor="dark1"/>
                <w:kern w:val="24"/>
                <w:sz w:val="22"/>
                <w:szCs w:val="22"/>
                <w:lang w:eastAsia="en-GB"/>
              </w:rPr>
              <w:t xml:space="preserve">within </w:t>
            </w:r>
            <w:r w:rsidR="00873503">
              <w:rPr>
                <w:rFonts w:ascii="Arial" w:eastAsiaTheme="minorEastAsia" w:hAnsi="Arial" w:cs="Arial"/>
                <w:color w:val="000000" w:themeColor="dark1"/>
                <w:kern w:val="24"/>
                <w:sz w:val="22"/>
                <w:szCs w:val="22"/>
                <w:lang w:eastAsia="en-GB"/>
              </w:rPr>
              <w:t>published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5F6289BE" w:rsidR="00140D83" w:rsidRPr="006E1387" w:rsidRDefault="008330FB" w:rsidP="00455B14">
            <w:pPr>
              <w:spacing w:before="120" w:after="120"/>
              <w:rPr>
                <w:rFonts w:ascii="Arial" w:hAnsi="Arial" w:cs="Arial"/>
                <w:sz w:val="22"/>
                <w:szCs w:val="22"/>
              </w:rPr>
            </w:pPr>
            <w:r>
              <w:rPr>
                <w:rFonts w:ascii="Arial" w:hAnsi="Arial" w:cs="Arial"/>
                <w:sz w:val="22"/>
                <w:szCs w:val="22"/>
              </w:rPr>
              <w:t>The indicator</w:t>
            </w:r>
            <w:r w:rsidR="00BD16C0">
              <w:rPr>
                <w:rFonts w:ascii="Arial" w:hAnsi="Arial" w:cs="Arial"/>
                <w:sz w:val="22"/>
                <w:szCs w:val="22"/>
              </w:rPr>
              <w:t xml:space="preserve"> is reported on a monthly basis so data is very current.</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4B953754" w:rsidR="00455B14" w:rsidRPr="006E1387" w:rsidRDefault="00455B14" w:rsidP="00884352">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t>The indicator assesses performance that is attributable to or within the control of the audience</w:t>
            </w:r>
            <w:r w:rsidR="00AB6032" w:rsidRPr="006E1387">
              <w:rPr>
                <w:rFonts w:eastAsiaTheme="minorEastAsia"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65EB49ED" w:rsidR="003A4CBB" w:rsidRPr="006E1387" w:rsidRDefault="00BD16C0" w:rsidP="003A4CB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p>
        </w:tc>
        <w:tc>
          <w:tcPr>
            <w:tcW w:w="3047" w:type="dxa"/>
          </w:tcPr>
          <w:p w14:paraId="7C2C11AA" w14:textId="2FBED6F8" w:rsidR="00831948" w:rsidRPr="006E1387" w:rsidRDefault="00BD16C0" w:rsidP="0083194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No risks identified</w:t>
            </w:r>
          </w:p>
        </w:tc>
      </w:tr>
    </w:tbl>
    <w:p w14:paraId="37D9A2F5" w14:textId="084C27AB" w:rsidR="004A517E" w:rsidRDefault="004A517E">
      <w:pPr>
        <w:rPr>
          <w:rFonts w:ascii="Arial" w:hAnsi="Arial"/>
          <w:lang w:val="en-US"/>
        </w:rPr>
      </w:pPr>
    </w:p>
    <w:p w14:paraId="454564E9" w14:textId="77777777" w:rsidR="00D205F4" w:rsidRDefault="00424B4D" w:rsidP="00424B4D">
      <w:pPr>
        <w:pStyle w:val="Paragraph"/>
      </w:pPr>
      <w:r w:rsidRPr="00C01907">
        <w:rPr>
          <w:b/>
        </w:rPr>
        <w:t>Summary:</w:t>
      </w:r>
      <w:r w:rsidRPr="00424B4D">
        <w:t xml:space="preserve"> </w:t>
      </w:r>
      <w:r w:rsidR="00D205F4" w:rsidRPr="00D205F4">
        <w:t xml:space="preserve">Indicator to be renewed. </w:t>
      </w:r>
    </w:p>
    <w:p w14:paraId="433A5A52" w14:textId="123D23E0" w:rsidR="00424B4D" w:rsidRDefault="002013D1" w:rsidP="00424B4D">
      <w:pPr>
        <w:pStyle w:val="Paragraph"/>
      </w:pPr>
      <w:r w:rsidRPr="003462AF">
        <w:t>Indicator is identical to the CCG Outcomes Indicator Set version and links to the same published data.</w:t>
      </w:r>
      <w:r>
        <w:t xml:space="preserve"> </w:t>
      </w:r>
    </w:p>
    <w:p w14:paraId="602564CD" w14:textId="77777777" w:rsidR="00A36857" w:rsidRDefault="00A36857" w:rsidP="00A36857">
      <w:pPr>
        <w:pStyle w:val="Paragraphnonumbers"/>
        <w:rPr>
          <w:b/>
        </w:rPr>
      </w:pPr>
      <w:r>
        <w:rPr>
          <w:b/>
        </w:rPr>
        <w:t xml:space="preserve">NHS Digital Indicator Reference: </w:t>
      </w:r>
    </w:p>
    <w:p w14:paraId="1598F108" w14:textId="22BCC1FB" w:rsidR="00A36857" w:rsidRDefault="00A36857" w:rsidP="00A36857">
      <w:pPr>
        <w:pStyle w:val="Paragraphnonumbers"/>
      </w:pPr>
      <w:r>
        <w:t xml:space="preserve">NHS Outcomes Framework - </w:t>
      </w:r>
      <w:r w:rsidRPr="00A36857">
        <w:t>5.2.ii Incidence of healthcare-associated infection - C. difficile</w:t>
      </w:r>
    </w:p>
    <w:p w14:paraId="123085F8" w14:textId="3D77CCED" w:rsidR="00D73835" w:rsidRDefault="00D73835" w:rsidP="00812147">
      <w:pPr>
        <w:pStyle w:val="Bullets"/>
        <w:numPr>
          <w:ilvl w:val="0"/>
          <w:numId w:val="0"/>
        </w:numPr>
        <w:spacing w:before="240" w:after="240"/>
      </w:pPr>
    </w:p>
    <w:p w14:paraId="37FD8434" w14:textId="77777777" w:rsidR="001356D7" w:rsidRDefault="001356D7" w:rsidP="00812147">
      <w:pPr>
        <w:pStyle w:val="Bullets"/>
        <w:numPr>
          <w:ilvl w:val="0"/>
          <w:numId w:val="0"/>
        </w:numPr>
        <w:spacing w:before="240" w:after="240"/>
      </w:pPr>
    </w:p>
    <w:sectPr w:rsidR="001356D7"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17ED2DD7" w:rsidR="00BB14CA" w:rsidRPr="008C1C95" w:rsidRDefault="00812147" w:rsidP="00812147">
    <w:pPr>
      <w:pStyle w:val="Footer"/>
    </w:pPr>
    <w:r>
      <w:t>IAP00040 Incidence of healthcare associated infections – C. Difficile: Validity assessment December 2020</w:t>
    </w:r>
    <w:r w:rsidR="009B0E59">
      <w:tab/>
    </w:r>
    <w:r w:rsidR="009B0E59">
      <w:tab/>
    </w:r>
    <w:r w:rsidR="00BB14CA">
      <w:fldChar w:fldCharType="begin"/>
    </w:r>
    <w:r w:rsidR="00BB14CA">
      <w:instrText xml:space="preserve"> PAGE </w:instrText>
    </w:r>
    <w:r w:rsidR="00BB14CA">
      <w:fldChar w:fldCharType="separate"/>
    </w:r>
    <w:r w:rsidR="00A36857">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A36857">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287220AC" w14:textId="6B28353D" w:rsidR="00380F5C" w:rsidRDefault="00380F5C" w:rsidP="00380F5C">
      <w:pPr>
        <w:pStyle w:val="FootnoteText"/>
      </w:pPr>
      <w:r>
        <w:rPr>
          <w:rStyle w:val="FootnoteReference"/>
        </w:rPr>
        <w:footnoteRef/>
      </w:r>
      <w:r>
        <w:t xml:space="preserve"> </w:t>
      </w:r>
      <w:r w:rsidRPr="00DD042E">
        <w:t>Healthcare-associated infections: prevention and control</w:t>
      </w:r>
      <w:r>
        <w:t xml:space="preserve">, </w:t>
      </w:r>
      <w:r w:rsidR="00430170">
        <w:t xml:space="preserve">Published 11 November 2011, </w:t>
      </w:r>
      <w:hyperlink r:id="rId1" w:history="1">
        <w:r w:rsidR="00430170" w:rsidRPr="002E18BC">
          <w:rPr>
            <w:rStyle w:val="Hyperlink"/>
          </w:rPr>
          <w:t>https://www.nice.org.uk/guidance/ph36</w:t>
        </w:r>
      </w:hyperlink>
      <w:r w:rsidR="00430170">
        <w:t xml:space="preserve"> </w:t>
      </w:r>
    </w:p>
  </w:footnote>
  <w:footnote w:id="2">
    <w:p w14:paraId="3D5C292C" w14:textId="116E7172" w:rsidR="00380F5C" w:rsidRDefault="00380F5C" w:rsidP="00380F5C">
      <w:pPr>
        <w:pStyle w:val="FootnoteText"/>
      </w:pPr>
      <w:r>
        <w:rPr>
          <w:rStyle w:val="FootnoteReference"/>
        </w:rPr>
        <w:footnoteRef/>
      </w:r>
      <w:r>
        <w:t xml:space="preserve"> </w:t>
      </w:r>
      <w:r w:rsidRPr="00DD042E">
        <w:t>Healthcare-associated infections: prevention and control in primary and community care</w:t>
      </w:r>
      <w:r>
        <w:t xml:space="preserve">, </w:t>
      </w:r>
      <w:r w:rsidR="00430170">
        <w:t xml:space="preserve">Last updated 15 February 2017, </w:t>
      </w:r>
      <w:hyperlink r:id="rId2" w:history="1">
        <w:r w:rsidR="00430170" w:rsidRPr="002E18BC">
          <w:rPr>
            <w:rStyle w:val="Hyperlink"/>
          </w:rPr>
          <w:t>https://www.nice.org.uk/guidance/cg139</w:t>
        </w:r>
      </w:hyperlink>
      <w:r w:rsidR="00430170">
        <w:t xml:space="preserve"> </w:t>
      </w:r>
    </w:p>
  </w:footnote>
  <w:footnote w:id="3">
    <w:p w14:paraId="08878692" w14:textId="6C0EC851" w:rsidR="00380F5C" w:rsidRDefault="00380F5C" w:rsidP="00380F5C">
      <w:pPr>
        <w:pStyle w:val="FootnoteText"/>
      </w:pPr>
      <w:r>
        <w:rPr>
          <w:rStyle w:val="FootnoteReference"/>
        </w:rPr>
        <w:footnoteRef/>
      </w:r>
      <w:r>
        <w:t xml:space="preserve"> </w:t>
      </w:r>
      <w:r w:rsidRPr="00DD042E">
        <w:t>Healthcare-associated infections</w:t>
      </w:r>
      <w:r>
        <w:t>,</w:t>
      </w:r>
      <w:r w:rsidR="00430170">
        <w:t xml:space="preserve"> Published 11 February 2016, </w:t>
      </w:r>
      <w:r w:rsidR="00430170" w:rsidRPr="00430170">
        <w:t xml:space="preserve"> </w:t>
      </w:r>
      <w:hyperlink r:id="rId3" w:history="1">
        <w:r w:rsidR="00430170" w:rsidRPr="002E18BC">
          <w:rPr>
            <w:rStyle w:val="Hyperlink"/>
          </w:rPr>
          <w:t>https://www.nice.org.uk/guidance/qs113</w:t>
        </w:r>
      </w:hyperlink>
      <w:r w:rsidR="0043017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6D7"/>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0C37"/>
    <w:rsid w:val="001F1315"/>
    <w:rsid w:val="001F1D2D"/>
    <w:rsid w:val="001F3C47"/>
    <w:rsid w:val="001F6AB0"/>
    <w:rsid w:val="00201090"/>
    <w:rsid w:val="002013D1"/>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3FE4"/>
    <w:rsid w:val="00224AEE"/>
    <w:rsid w:val="00225FF4"/>
    <w:rsid w:val="00230A13"/>
    <w:rsid w:val="002331C6"/>
    <w:rsid w:val="00236B76"/>
    <w:rsid w:val="002408EA"/>
    <w:rsid w:val="00241410"/>
    <w:rsid w:val="00243681"/>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23A7"/>
    <w:rsid w:val="002A5503"/>
    <w:rsid w:val="002A6812"/>
    <w:rsid w:val="002A7339"/>
    <w:rsid w:val="002A7A24"/>
    <w:rsid w:val="002B3735"/>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054A4"/>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2AF"/>
    <w:rsid w:val="00346B57"/>
    <w:rsid w:val="00347EDE"/>
    <w:rsid w:val="00351FA4"/>
    <w:rsid w:val="00351FDE"/>
    <w:rsid w:val="003524BA"/>
    <w:rsid w:val="00352FD0"/>
    <w:rsid w:val="00354D09"/>
    <w:rsid w:val="00355BED"/>
    <w:rsid w:val="0035645A"/>
    <w:rsid w:val="00356479"/>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0F5C"/>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B4D"/>
    <w:rsid w:val="004271A0"/>
    <w:rsid w:val="0042742A"/>
    <w:rsid w:val="00430170"/>
    <w:rsid w:val="004306C0"/>
    <w:rsid w:val="00431F8B"/>
    <w:rsid w:val="00437A91"/>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09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190A"/>
    <w:rsid w:val="00583913"/>
    <w:rsid w:val="005842A7"/>
    <w:rsid w:val="00584C95"/>
    <w:rsid w:val="00584CC9"/>
    <w:rsid w:val="00585C10"/>
    <w:rsid w:val="00585FCF"/>
    <w:rsid w:val="00586210"/>
    <w:rsid w:val="00586316"/>
    <w:rsid w:val="005906DE"/>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5C9"/>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2147"/>
    <w:rsid w:val="008137AD"/>
    <w:rsid w:val="008138B2"/>
    <w:rsid w:val="00813C4A"/>
    <w:rsid w:val="00815862"/>
    <w:rsid w:val="00817C3D"/>
    <w:rsid w:val="00820118"/>
    <w:rsid w:val="00822301"/>
    <w:rsid w:val="00822F81"/>
    <w:rsid w:val="00826926"/>
    <w:rsid w:val="008274B0"/>
    <w:rsid w:val="0082752E"/>
    <w:rsid w:val="008318F6"/>
    <w:rsid w:val="00831948"/>
    <w:rsid w:val="008330FB"/>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84352"/>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0DEF"/>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0F6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43AA"/>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6857"/>
    <w:rsid w:val="00A4094A"/>
    <w:rsid w:val="00A426B6"/>
    <w:rsid w:val="00A426BE"/>
    <w:rsid w:val="00A526EF"/>
    <w:rsid w:val="00A53E97"/>
    <w:rsid w:val="00A54F81"/>
    <w:rsid w:val="00A60794"/>
    <w:rsid w:val="00A611CE"/>
    <w:rsid w:val="00A614C6"/>
    <w:rsid w:val="00A61511"/>
    <w:rsid w:val="00A62410"/>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27522"/>
    <w:rsid w:val="00B307EC"/>
    <w:rsid w:val="00B32429"/>
    <w:rsid w:val="00B341DA"/>
    <w:rsid w:val="00B44CE2"/>
    <w:rsid w:val="00B453BB"/>
    <w:rsid w:val="00B50B39"/>
    <w:rsid w:val="00B53A23"/>
    <w:rsid w:val="00B54BE5"/>
    <w:rsid w:val="00B55D4E"/>
    <w:rsid w:val="00B570F4"/>
    <w:rsid w:val="00B57BE4"/>
    <w:rsid w:val="00B64C8C"/>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16C0"/>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1907"/>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05F4"/>
    <w:rsid w:val="00D224A1"/>
    <w:rsid w:val="00D2279D"/>
    <w:rsid w:val="00D2772A"/>
    <w:rsid w:val="00D33FC2"/>
    <w:rsid w:val="00D349ED"/>
    <w:rsid w:val="00D351C1"/>
    <w:rsid w:val="00D35E64"/>
    <w:rsid w:val="00D36CA3"/>
    <w:rsid w:val="00D37EB9"/>
    <w:rsid w:val="00D41537"/>
    <w:rsid w:val="00D4249C"/>
    <w:rsid w:val="00D428BC"/>
    <w:rsid w:val="00D44776"/>
    <w:rsid w:val="00D44CE7"/>
    <w:rsid w:val="00D45804"/>
    <w:rsid w:val="00D46BC7"/>
    <w:rsid w:val="00D47082"/>
    <w:rsid w:val="00D51245"/>
    <w:rsid w:val="00D532B8"/>
    <w:rsid w:val="00D54B6F"/>
    <w:rsid w:val="00D54E73"/>
    <w:rsid w:val="00D56B66"/>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008C"/>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6D8"/>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4823"/>
    <w:rsid w:val="00FD5913"/>
    <w:rsid w:val="00FD612F"/>
    <w:rsid w:val="00FE0558"/>
    <w:rsid w:val="00FE0BF6"/>
    <w:rsid w:val="00FE11E8"/>
    <w:rsid w:val="00FE29B5"/>
    <w:rsid w:val="00FE32EB"/>
    <w:rsid w:val="00FE3AFF"/>
    <w:rsid w:val="00FE7F98"/>
    <w:rsid w:val="00FF065B"/>
    <w:rsid w:val="00FF23E1"/>
    <w:rsid w:val="00FF49E7"/>
    <w:rsid w:val="00FF4AF6"/>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title">
    <w:name w:val="product-title"/>
    <w:basedOn w:val="Normal"/>
    <w:rsid w:val="00380F5C"/>
    <w:pPr>
      <w:spacing w:before="100" w:beforeAutospacing="1" w:after="100" w:afterAutospacing="1"/>
    </w:pPr>
    <w:rPr>
      <w:lang w:eastAsia="en-GB"/>
    </w:rPr>
  </w:style>
  <w:style w:type="character" w:customStyle="1" w:styleId="prod-title">
    <w:name w:val="prod-title"/>
    <w:basedOn w:val="DefaultParagraphFont"/>
    <w:rsid w:val="00380F5C"/>
  </w:style>
  <w:style w:type="character" w:customStyle="1" w:styleId="published-date">
    <w:name w:val="published-date"/>
    <w:basedOn w:val="DefaultParagraphFont"/>
    <w:rsid w:val="003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04286708">
      <w:bodyDiv w:val="1"/>
      <w:marLeft w:val="0"/>
      <w:marRight w:val="0"/>
      <w:marTop w:val="0"/>
      <w:marBottom w:val="0"/>
      <w:divBdr>
        <w:top w:val="none" w:sz="0" w:space="0" w:color="auto"/>
        <w:left w:val="none" w:sz="0" w:space="0" w:color="auto"/>
        <w:bottom w:val="none" w:sz="0" w:space="0" w:color="auto"/>
        <w:right w:val="none" w:sz="0" w:space="0" w:color="auto"/>
      </w:divBdr>
      <w:divsChild>
        <w:div w:id="740562340">
          <w:marLeft w:val="0"/>
          <w:marRight w:val="0"/>
          <w:marTop w:val="0"/>
          <w:marBottom w:val="0"/>
          <w:divBdr>
            <w:top w:val="none" w:sz="0" w:space="0" w:color="auto"/>
            <w:left w:val="none" w:sz="0" w:space="0" w:color="auto"/>
            <w:bottom w:val="none" w:sz="0" w:space="0" w:color="auto"/>
            <w:right w:val="none" w:sz="0" w:space="0" w:color="auto"/>
          </w:divBdr>
        </w:div>
      </w:divsChild>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34837599">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qs113" TargetMode="External"/><Relationship Id="rId2" Type="http://schemas.openxmlformats.org/officeDocument/2006/relationships/hyperlink" Target="https://www.nice.org.uk/guidance/cg139" TargetMode="External"/><Relationship Id="rId1" Type="http://schemas.openxmlformats.org/officeDocument/2006/relationships/hyperlink" Target="https://www.nice.org.uk/guidance/ph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E89B-814B-44EC-9D1D-87A7FF6D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2020-12-04T14:10:00Z</dcterms:created>
  <dcterms:modified xsi:type="dcterms:W3CDTF">2021-05-20T06:30:00Z</dcterms:modified>
</cp:coreProperties>
</file>