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CC3D00" w14:textId="77777777" w:rsidR="00F22EEF" w:rsidRPr="00DB7118" w:rsidRDefault="00F22EEF" w:rsidP="00F22EEF">
      <w:pPr>
        <w:jc w:val="center"/>
        <w:rPr>
          <w:b/>
          <w:bCs/>
          <w:color w:val="000000" w:themeColor="text1"/>
          <w:sz w:val="28"/>
          <w:szCs w:val="28"/>
        </w:rPr>
      </w:pPr>
      <w:bookmarkStart w:id="0" w:name="_GoBack"/>
      <w:bookmarkEnd w:id="0"/>
    </w:p>
    <w:p w14:paraId="6FBEA29B" w14:textId="5C5B5B59" w:rsidR="00F22EEF" w:rsidRPr="00DB7118" w:rsidRDefault="00F22EEF" w:rsidP="00F22EEF">
      <w:pPr>
        <w:jc w:val="center"/>
        <w:rPr>
          <w:b/>
          <w:bCs/>
          <w:color w:val="000000" w:themeColor="text1"/>
          <w:sz w:val="28"/>
          <w:szCs w:val="28"/>
        </w:rPr>
      </w:pPr>
      <w:r w:rsidRPr="00DB7118">
        <w:rPr>
          <w:b/>
          <w:bCs/>
          <w:color w:val="000000" w:themeColor="text1"/>
          <w:sz w:val="28"/>
          <w:szCs w:val="28"/>
        </w:rPr>
        <w:t>NHS Digital</w:t>
      </w:r>
    </w:p>
    <w:p w14:paraId="7F710393" w14:textId="77777777" w:rsidR="00F22EEF" w:rsidRPr="00DB7118" w:rsidRDefault="00F22EEF" w:rsidP="00F22EEF">
      <w:pPr>
        <w:jc w:val="center"/>
        <w:rPr>
          <w:b/>
          <w:bCs/>
          <w:color w:val="000000" w:themeColor="text1"/>
          <w:sz w:val="28"/>
          <w:szCs w:val="28"/>
        </w:rPr>
      </w:pPr>
      <w:r w:rsidRPr="00DB7118">
        <w:rPr>
          <w:b/>
          <w:bCs/>
          <w:color w:val="000000" w:themeColor="text1"/>
          <w:sz w:val="28"/>
          <w:szCs w:val="28"/>
        </w:rPr>
        <w:t>Indicator Supporting Documentation</w:t>
      </w:r>
    </w:p>
    <w:p w14:paraId="2DA31491" w14:textId="2A7FA7AF" w:rsidR="00F22EEF" w:rsidRPr="00DB7118" w:rsidRDefault="00F22EEF" w:rsidP="00F22EEF">
      <w:pPr>
        <w:jc w:val="center"/>
        <w:rPr>
          <w:b/>
          <w:bCs/>
          <w:color w:val="000000" w:themeColor="text1"/>
          <w:sz w:val="28"/>
          <w:szCs w:val="28"/>
        </w:rPr>
      </w:pPr>
      <w:r w:rsidRPr="00DB7118">
        <w:rPr>
          <w:b/>
          <w:bCs/>
          <w:color w:val="000000" w:themeColor="text1"/>
          <w:sz w:val="28"/>
          <w:szCs w:val="28"/>
        </w:rPr>
        <w:t>IAP00041 Patient experiences of hospital care</w:t>
      </w:r>
    </w:p>
    <w:p w14:paraId="06072B19" w14:textId="21295A12" w:rsidR="00F22EEF" w:rsidRPr="00DB7118" w:rsidRDefault="00F22EEF">
      <w:pPr>
        <w:rPr>
          <w:color w:val="000000" w:themeColor="text1"/>
        </w:rPr>
      </w:pPr>
    </w:p>
    <w:p w14:paraId="4A711850" w14:textId="77777777" w:rsidR="00F22EEF" w:rsidRPr="00DB7118" w:rsidRDefault="00F22EEF">
      <w:pPr>
        <w:rPr>
          <w:color w:val="000000" w:themeColor="text1"/>
        </w:rPr>
      </w:pPr>
    </w:p>
    <w:p w14:paraId="7A7622FE" w14:textId="77777777" w:rsidR="00F22EEF" w:rsidRPr="00DB7118" w:rsidRDefault="00F22EEF">
      <w:pPr>
        <w:rPr>
          <w:color w:val="000000" w:themeColor="text1"/>
        </w:rPr>
      </w:pPr>
    </w:p>
    <w:tbl>
      <w:tblPr>
        <w:tblStyle w:val="ListTable3-Accent1"/>
        <w:tblW w:w="0" w:type="auto"/>
        <w:tblLayout w:type="fixed"/>
        <w:tblLook w:val="04A0" w:firstRow="1" w:lastRow="0" w:firstColumn="1" w:lastColumn="0" w:noHBand="0" w:noVBand="1"/>
      </w:tblPr>
      <w:tblGrid>
        <w:gridCol w:w="1838"/>
        <w:gridCol w:w="6804"/>
      </w:tblGrid>
      <w:tr w:rsidR="00DB7118" w:rsidRPr="00DB7118" w14:paraId="61E7FAC6" w14:textId="77777777" w:rsidTr="00971E4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838" w:type="dxa"/>
          </w:tcPr>
          <w:p w14:paraId="22A05EAB" w14:textId="62BFCDDA" w:rsidR="00BD69FE" w:rsidRPr="00DB7118" w:rsidRDefault="00BD69FE" w:rsidP="004A5B67">
            <w:pPr>
              <w:rPr>
                <w:b w:val="0"/>
                <w:color w:val="000000" w:themeColor="text1"/>
                <w:sz w:val="24"/>
                <w:szCs w:val="24"/>
              </w:rPr>
            </w:pPr>
            <w:r w:rsidRPr="00DB7118">
              <w:rPr>
                <w:b w:val="0"/>
                <w:color w:val="000000" w:themeColor="text1"/>
                <w:sz w:val="24"/>
                <w:szCs w:val="24"/>
              </w:rPr>
              <w:t>FIELD</w:t>
            </w:r>
          </w:p>
        </w:tc>
        <w:tc>
          <w:tcPr>
            <w:tcW w:w="6804" w:type="dxa"/>
            <w:tcBorders>
              <w:bottom w:val="single" w:sz="4" w:space="0" w:color="4F81BD" w:themeColor="accent1"/>
            </w:tcBorders>
          </w:tcPr>
          <w:p w14:paraId="7D5C885B" w14:textId="7C99E994" w:rsidR="00BD69FE" w:rsidRPr="00DB7118" w:rsidRDefault="00BD69FE" w:rsidP="004A5B67">
            <w:pPr>
              <w:cnfStyle w:val="100000000000" w:firstRow="1" w:lastRow="0" w:firstColumn="0" w:lastColumn="0" w:oddVBand="0" w:evenVBand="0" w:oddHBand="0" w:evenHBand="0" w:firstRowFirstColumn="0" w:firstRowLastColumn="0" w:lastRowFirstColumn="0" w:lastRowLastColumn="0"/>
              <w:rPr>
                <w:color w:val="000000" w:themeColor="text1"/>
                <w:sz w:val="24"/>
                <w:szCs w:val="24"/>
              </w:rPr>
            </w:pPr>
            <w:r w:rsidRPr="00DB7118">
              <w:rPr>
                <w:color w:val="000000" w:themeColor="text1"/>
                <w:sz w:val="24"/>
                <w:szCs w:val="24"/>
              </w:rPr>
              <w:t>CONTENTS</w:t>
            </w:r>
          </w:p>
        </w:tc>
      </w:tr>
      <w:tr w:rsidR="00DB7118" w:rsidRPr="00DB7118" w14:paraId="5489D00F" w14:textId="77777777" w:rsidTr="00971E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Borders>
              <w:right w:val="single" w:sz="4" w:space="0" w:color="auto"/>
            </w:tcBorders>
          </w:tcPr>
          <w:p w14:paraId="2C6EE05F" w14:textId="3079C9EF" w:rsidR="00BD69FE" w:rsidRPr="00DB7118" w:rsidRDefault="00BD69FE" w:rsidP="004A5B67">
            <w:pPr>
              <w:rPr>
                <w:b w:val="0"/>
                <w:color w:val="000000" w:themeColor="text1"/>
                <w:sz w:val="24"/>
                <w:szCs w:val="24"/>
              </w:rPr>
            </w:pPr>
            <w:r w:rsidRPr="00DB7118">
              <w:rPr>
                <w:color w:val="000000" w:themeColor="text1"/>
                <w:sz w:val="24"/>
                <w:szCs w:val="24"/>
              </w:rPr>
              <w:t>IAP</w:t>
            </w:r>
            <w:r w:rsidR="004C64BB" w:rsidRPr="00DB7118">
              <w:rPr>
                <w:color w:val="000000" w:themeColor="text1"/>
                <w:sz w:val="24"/>
                <w:szCs w:val="24"/>
              </w:rPr>
              <w:t xml:space="preserve"> </w:t>
            </w:r>
            <w:r w:rsidRPr="00DB7118">
              <w:rPr>
                <w:color w:val="000000" w:themeColor="text1"/>
                <w:sz w:val="24"/>
                <w:szCs w:val="24"/>
              </w:rPr>
              <w:t>Code</w:t>
            </w:r>
          </w:p>
        </w:tc>
        <w:tc>
          <w:tcPr>
            <w:tcW w:w="6804" w:type="dxa"/>
            <w:tcBorders>
              <w:left w:val="single" w:sz="4" w:space="0" w:color="auto"/>
            </w:tcBorders>
          </w:tcPr>
          <w:p w14:paraId="34A261AC" w14:textId="7287B2CD" w:rsidR="00BD69FE" w:rsidRPr="00DB7118" w:rsidRDefault="00846F20" w:rsidP="004A5B67">
            <w:pPr>
              <w:cnfStyle w:val="000000100000" w:firstRow="0" w:lastRow="0" w:firstColumn="0" w:lastColumn="0" w:oddVBand="0" w:evenVBand="0" w:oddHBand="1" w:evenHBand="0" w:firstRowFirstColumn="0" w:firstRowLastColumn="0" w:lastRowFirstColumn="0" w:lastRowLastColumn="0"/>
              <w:rPr>
                <w:color w:val="000000" w:themeColor="text1"/>
                <w:sz w:val="24"/>
                <w:szCs w:val="24"/>
              </w:rPr>
            </w:pPr>
            <w:r w:rsidRPr="00DB7118">
              <w:rPr>
                <w:color w:val="000000" w:themeColor="text1"/>
                <w:sz w:val="24"/>
                <w:szCs w:val="24"/>
              </w:rPr>
              <w:t>IAP000</w:t>
            </w:r>
            <w:r w:rsidR="00AF3C9A" w:rsidRPr="00DB7118">
              <w:rPr>
                <w:color w:val="000000" w:themeColor="text1"/>
                <w:sz w:val="24"/>
                <w:szCs w:val="24"/>
              </w:rPr>
              <w:t>41</w:t>
            </w:r>
          </w:p>
        </w:tc>
      </w:tr>
      <w:tr w:rsidR="00DB7118" w:rsidRPr="00DB7118" w14:paraId="6629A3E7" w14:textId="77777777" w:rsidTr="00971E47">
        <w:tc>
          <w:tcPr>
            <w:cnfStyle w:val="001000000000" w:firstRow="0" w:lastRow="0" w:firstColumn="1" w:lastColumn="0" w:oddVBand="0" w:evenVBand="0" w:oddHBand="0" w:evenHBand="0" w:firstRowFirstColumn="0" w:firstRowLastColumn="0" w:lastRowFirstColumn="0" w:lastRowLastColumn="0"/>
            <w:tcW w:w="1838" w:type="dxa"/>
            <w:tcBorders>
              <w:right w:val="single" w:sz="4" w:space="0" w:color="auto"/>
            </w:tcBorders>
          </w:tcPr>
          <w:p w14:paraId="23997C39" w14:textId="77777777" w:rsidR="00BD69FE" w:rsidRPr="00DB7118" w:rsidRDefault="00BD69FE" w:rsidP="004A5B67">
            <w:pPr>
              <w:rPr>
                <w:b w:val="0"/>
                <w:color w:val="000000" w:themeColor="text1"/>
                <w:sz w:val="24"/>
                <w:szCs w:val="24"/>
              </w:rPr>
            </w:pPr>
            <w:r w:rsidRPr="00DB7118">
              <w:rPr>
                <w:color w:val="000000" w:themeColor="text1"/>
                <w:sz w:val="24"/>
                <w:szCs w:val="24"/>
              </w:rPr>
              <w:t>Title</w:t>
            </w:r>
          </w:p>
        </w:tc>
        <w:tc>
          <w:tcPr>
            <w:tcW w:w="6804" w:type="dxa"/>
            <w:tcBorders>
              <w:left w:val="single" w:sz="4" w:space="0" w:color="auto"/>
            </w:tcBorders>
          </w:tcPr>
          <w:p w14:paraId="523F6C46" w14:textId="5D8D2D6A" w:rsidR="00BD69FE" w:rsidRPr="00DB7118" w:rsidRDefault="00B52AA1" w:rsidP="007701E6">
            <w:pPr>
              <w:cnfStyle w:val="000000000000" w:firstRow="0" w:lastRow="0" w:firstColumn="0" w:lastColumn="0" w:oddVBand="0" w:evenVBand="0" w:oddHBand="0" w:evenHBand="0" w:firstRowFirstColumn="0" w:firstRowLastColumn="0" w:lastRowFirstColumn="0" w:lastRowLastColumn="0"/>
              <w:rPr>
                <w:color w:val="000000" w:themeColor="text1"/>
                <w:sz w:val="24"/>
                <w:szCs w:val="24"/>
              </w:rPr>
            </w:pPr>
            <w:r w:rsidRPr="00DB7118">
              <w:rPr>
                <w:color w:val="000000" w:themeColor="text1"/>
                <w:sz w:val="24"/>
                <w:szCs w:val="24"/>
              </w:rPr>
              <w:t>Patient Experience of Hospital Care</w:t>
            </w:r>
          </w:p>
        </w:tc>
      </w:tr>
      <w:tr w:rsidR="00DB7118" w:rsidRPr="00DB7118" w14:paraId="28621C46" w14:textId="77777777" w:rsidTr="00971E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Borders>
              <w:right w:val="single" w:sz="4" w:space="0" w:color="auto"/>
            </w:tcBorders>
          </w:tcPr>
          <w:p w14:paraId="052110F3" w14:textId="77777777" w:rsidR="00BD69FE" w:rsidRPr="00DB7118" w:rsidRDefault="00BD69FE" w:rsidP="004A5B67">
            <w:pPr>
              <w:rPr>
                <w:b w:val="0"/>
                <w:color w:val="000000" w:themeColor="text1"/>
                <w:sz w:val="24"/>
                <w:szCs w:val="24"/>
              </w:rPr>
            </w:pPr>
            <w:r w:rsidRPr="00DB7118">
              <w:rPr>
                <w:color w:val="000000" w:themeColor="text1"/>
                <w:sz w:val="24"/>
                <w:szCs w:val="24"/>
              </w:rPr>
              <w:t>Published by</w:t>
            </w:r>
          </w:p>
        </w:tc>
        <w:tc>
          <w:tcPr>
            <w:tcW w:w="6804" w:type="dxa"/>
            <w:tcBorders>
              <w:left w:val="single" w:sz="4" w:space="0" w:color="auto"/>
            </w:tcBorders>
          </w:tcPr>
          <w:p w14:paraId="6093FD1D" w14:textId="2484D527" w:rsidR="00BD69FE" w:rsidRPr="00DB7118" w:rsidRDefault="00847849" w:rsidP="004A5B67">
            <w:pPr>
              <w:cnfStyle w:val="000000100000" w:firstRow="0" w:lastRow="0" w:firstColumn="0" w:lastColumn="0" w:oddVBand="0" w:evenVBand="0" w:oddHBand="1" w:evenHBand="0" w:firstRowFirstColumn="0" w:firstRowLastColumn="0" w:lastRowFirstColumn="0" w:lastRowLastColumn="0"/>
              <w:rPr>
                <w:color w:val="000000" w:themeColor="text1"/>
                <w:sz w:val="24"/>
                <w:szCs w:val="24"/>
              </w:rPr>
            </w:pPr>
            <w:r w:rsidRPr="00DB7118">
              <w:rPr>
                <w:color w:val="000000" w:themeColor="text1"/>
                <w:sz w:val="24"/>
                <w:szCs w:val="24"/>
              </w:rPr>
              <w:t>NHS Outcomes Framework</w:t>
            </w:r>
          </w:p>
        </w:tc>
      </w:tr>
      <w:tr w:rsidR="00DB7118" w:rsidRPr="00DB7118" w14:paraId="5181966B" w14:textId="77777777" w:rsidTr="00971E47">
        <w:tc>
          <w:tcPr>
            <w:cnfStyle w:val="001000000000" w:firstRow="0" w:lastRow="0" w:firstColumn="1" w:lastColumn="0" w:oddVBand="0" w:evenVBand="0" w:oddHBand="0" w:evenHBand="0" w:firstRowFirstColumn="0" w:firstRowLastColumn="0" w:lastRowFirstColumn="0" w:lastRowLastColumn="0"/>
            <w:tcW w:w="1838" w:type="dxa"/>
            <w:tcBorders>
              <w:right w:val="single" w:sz="4" w:space="0" w:color="auto"/>
            </w:tcBorders>
          </w:tcPr>
          <w:p w14:paraId="7CFA607F" w14:textId="77777777" w:rsidR="00BD69FE" w:rsidRPr="00DB7118" w:rsidRDefault="00BD69FE" w:rsidP="004A5B67">
            <w:pPr>
              <w:rPr>
                <w:b w:val="0"/>
                <w:color w:val="000000" w:themeColor="text1"/>
                <w:sz w:val="24"/>
                <w:szCs w:val="24"/>
              </w:rPr>
            </w:pPr>
            <w:r w:rsidRPr="00DB7118">
              <w:rPr>
                <w:color w:val="000000" w:themeColor="text1"/>
                <w:sz w:val="24"/>
                <w:szCs w:val="24"/>
              </w:rPr>
              <w:t>Reporting period</w:t>
            </w:r>
          </w:p>
        </w:tc>
        <w:tc>
          <w:tcPr>
            <w:tcW w:w="6804" w:type="dxa"/>
            <w:tcBorders>
              <w:left w:val="single" w:sz="4" w:space="0" w:color="auto"/>
            </w:tcBorders>
          </w:tcPr>
          <w:p w14:paraId="2C54EFD5" w14:textId="3FB51C2C" w:rsidR="00BD69FE" w:rsidRPr="00DB7118" w:rsidRDefault="00FB6778" w:rsidP="004A5B67">
            <w:pPr>
              <w:cnfStyle w:val="000000000000" w:firstRow="0" w:lastRow="0" w:firstColumn="0" w:lastColumn="0" w:oddVBand="0" w:evenVBand="0" w:oddHBand="0" w:evenHBand="0" w:firstRowFirstColumn="0" w:firstRowLastColumn="0" w:lastRowFirstColumn="0" w:lastRowLastColumn="0"/>
              <w:rPr>
                <w:color w:val="000000" w:themeColor="text1"/>
                <w:sz w:val="24"/>
                <w:szCs w:val="24"/>
              </w:rPr>
            </w:pPr>
            <w:r w:rsidRPr="00DB7118">
              <w:rPr>
                <w:color w:val="000000" w:themeColor="text1"/>
                <w:sz w:val="24"/>
                <w:szCs w:val="24"/>
              </w:rPr>
              <w:t>Quarterly</w:t>
            </w:r>
          </w:p>
        </w:tc>
      </w:tr>
      <w:tr w:rsidR="00DB7118" w:rsidRPr="00DB7118" w14:paraId="1B9AB236" w14:textId="77777777" w:rsidTr="00971E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Borders>
              <w:right w:val="single" w:sz="4" w:space="0" w:color="auto"/>
            </w:tcBorders>
          </w:tcPr>
          <w:p w14:paraId="134ECB6F" w14:textId="77777777" w:rsidR="00BD69FE" w:rsidRPr="00DB7118" w:rsidRDefault="00BD69FE" w:rsidP="004A5B67">
            <w:pPr>
              <w:rPr>
                <w:b w:val="0"/>
                <w:color w:val="000000" w:themeColor="text1"/>
                <w:sz w:val="24"/>
                <w:szCs w:val="24"/>
              </w:rPr>
            </w:pPr>
            <w:r w:rsidRPr="00DB7118">
              <w:rPr>
                <w:color w:val="000000" w:themeColor="text1"/>
                <w:sz w:val="24"/>
                <w:szCs w:val="24"/>
              </w:rPr>
              <w:t>Geographical Coverage</w:t>
            </w:r>
          </w:p>
        </w:tc>
        <w:tc>
          <w:tcPr>
            <w:tcW w:w="6804" w:type="dxa"/>
            <w:tcBorders>
              <w:left w:val="single" w:sz="4" w:space="0" w:color="auto"/>
            </w:tcBorders>
          </w:tcPr>
          <w:p w14:paraId="50DF24FC" w14:textId="7A5244A9" w:rsidR="000A20FA" w:rsidRPr="00DB7118" w:rsidRDefault="000A20FA" w:rsidP="004A5B67">
            <w:pPr>
              <w:cnfStyle w:val="000000100000" w:firstRow="0" w:lastRow="0" w:firstColumn="0" w:lastColumn="0" w:oddVBand="0" w:evenVBand="0" w:oddHBand="1" w:evenHBand="0" w:firstRowFirstColumn="0" w:firstRowLastColumn="0" w:lastRowFirstColumn="0" w:lastRowLastColumn="0"/>
              <w:rPr>
                <w:color w:val="000000" w:themeColor="text1"/>
                <w:sz w:val="24"/>
                <w:szCs w:val="24"/>
              </w:rPr>
            </w:pPr>
            <w:r w:rsidRPr="00DB7118">
              <w:rPr>
                <w:color w:val="000000" w:themeColor="text1"/>
                <w:sz w:val="24"/>
                <w:szCs w:val="24"/>
              </w:rPr>
              <w:t>England</w:t>
            </w:r>
          </w:p>
        </w:tc>
      </w:tr>
      <w:tr w:rsidR="00DB7118" w:rsidRPr="00DB7118" w14:paraId="64620C9C" w14:textId="77777777" w:rsidTr="00971E47">
        <w:tc>
          <w:tcPr>
            <w:cnfStyle w:val="001000000000" w:firstRow="0" w:lastRow="0" w:firstColumn="1" w:lastColumn="0" w:oddVBand="0" w:evenVBand="0" w:oddHBand="0" w:evenHBand="0" w:firstRowFirstColumn="0" w:firstRowLastColumn="0" w:lastRowFirstColumn="0" w:lastRowLastColumn="0"/>
            <w:tcW w:w="1838" w:type="dxa"/>
            <w:tcBorders>
              <w:right w:val="single" w:sz="4" w:space="0" w:color="auto"/>
            </w:tcBorders>
          </w:tcPr>
          <w:p w14:paraId="55C73694" w14:textId="77777777" w:rsidR="00BD69FE" w:rsidRPr="00DB7118" w:rsidRDefault="00BD69FE" w:rsidP="004A5B67">
            <w:pPr>
              <w:rPr>
                <w:b w:val="0"/>
                <w:color w:val="000000" w:themeColor="text1"/>
                <w:sz w:val="24"/>
                <w:szCs w:val="24"/>
              </w:rPr>
            </w:pPr>
            <w:r w:rsidRPr="00DB7118">
              <w:rPr>
                <w:color w:val="000000" w:themeColor="text1"/>
                <w:sz w:val="24"/>
                <w:szCs w:val="24"/>
              </w:rPr>
              <w:t>Reporting level(s)</w:t>
            </w:r>
          </w:p>
        </w:tc>
        <w:tc>
          <w:tcPr>
            <w:tcW w:w="6804" w:type="dxa"/>
            <w:tcBorders>
              <w:left w:val="single" w:sz="4" w:space="0" w:color="auto"/>
            </w:tcBorders>
          </w:tcPr>
          <w:p w14:paraId="5685C1A0" w14:textId="2D3763FB" w:rsidR="00BD69FE" w:rsidRPr="00DB7118" w:rsidRDefault="000A20FA" w:rsidP="004A5B67">
            <w:pPr>
              <w:cnfStyle w:val="000000000000" w:firstRow="0" w:lastRow="0" w:firstColumn="0" w:lastColumn="0" w:oddVBand="0" w:evenVBand="0" w:oddHBand="0" w:evenHBand="0" w:firstRowFirstColumn="0" w:firstRowLastColumn="0" w:lastRowFirstColumn="0" w:lastRowLastColumn="0"/>
              <w:rPr>
                <w:color w:val="000000" w:themeColor="text1"/>
                <w:sz w:val="24"/>
                <w:szCs w:val="24"/>
              </w:rPr>
            </w:pPr>
            <w:r w:rsidRPr="00DB7118">
              <w:rPr>
                <w:color w:val="000000" w:themeColor="text1"/>
                <w:sz w:val="24"/>
                <w:szCs w:val="24"/>
              </w:rPr>
              <w:t>National</w:t>
            </w:r>
          </w:p>
        </w:tc>
      </w:tr>
      <w:tr w:rsidR="00DB7118" w:rsidRPr="00DB7118" w14:paraId="7A68395C" w14:textId="77777777" w:rsidTr="00971E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Borders>
              <w:right w:val="single" w:sz="4" w:space="0" w:color="auto"/>
            </w:tcBorders>
          </w:tcPr>
          <w:p w14:paraId="4C73D882" w14:textId="77777777" w:rsidR="00BD69FE" w:rsidRPr="00DB7118" w:rsidRDefault="00BD69FE" w:rsidP="004A5B67">
            <w:pPr>
              <w:rPr>
                <w:b w:val="0"/>
                <w:color w:val="000000" w:themeColor="text1"/>
                <w:sz w:val="24"/>
                <w:szCs w:val="24"/>
              </w:rPr>
            </w:pPr>
            <w:r w:rsidRPr="00DB7118">
              <w:rPr>
                <w:color w:val="000000" w:themeColor="text1"/>
                <w:sz w:val="24"/>
                <w:szCs w:val="24"/>
              </w:rPr>
              <w:t>Based on data from</w:t>
            </w:r>
          </w:p>
        </w:tc>
        <w:tc>
          <w:tcPr>
            <w:tcW w:w="6804" w:type="dxa"/>
            <w:tcBorders>
              <w:left w:val="single" w:sz="4" w:space="0" w:color="auto"/>
            </w:tcBorders>
          </w:tcPr>
          <w:p w14:paraId="1345DE27" w14:textId="3B1BEC0A" w:rsidR="00BD69FE" w:rsidRPr="00DB7118" w:rsidRDefault="003D28F0" w:rsidP="000A20FA">
            <w:pPr>
              <w:cnfStyle w:val="000000100000" w:firstRow="0" w:lastRow="0" w:firstColumn="0" w:lastColumn="0" w:oddVBand="0" w:evenVBand="0" w:oddHBand="1" w:evenHBand="0" w:firstRowFirstColumn="0" w:firstRowLastColumn="0" w:lastRowFirstColumn="0" w:lastRowLastColumn="0"/>
              <w:rPr>
                <w:color w:val="000000" w:themeColor="text1"/>
                <w:sz w:val="24"/>
                <w:szCs w:val="24"/>
              </w:rPr>
            </w:pPr>
            <w:r w:rsidRPr="00DB7118">
              <w:rPr>
                <w:color w:val="000000" w:themeColor="text1"/>
                <w:sz w:val="24"/>
                <w:szCs w:val="24"/>
              </w:rPr>
              <w:t>NHS Adult Inpatients survey</w:t>
            </w:r>
          </w:p>
        </w:tc>
      </w:tr>
      <w:tr w:rsidR="00DB7118" w:rsidRPr="00DB7118" w14:paraId="1B0918A4" w14:textId="77777777" w:rsidTr="00971E47">
        <w:tc>
          <w:tcPr>
            <w:cnfStyle w:val="001000000000" w:firstRow="0" w:lastRow="0" w:firstColumn="1" w:lastColumn="0" w:oddVBand="0" w:evenVBand="0" w:oddHBand="0" w:evenHBand="0" w:firstRowFirstColumn="0" w:firstRowLastColumn="0" w:lastRowFirstColumn="0" w:lastRowLastColumn="0"/>
            <w:tcW w:w="1838" w:type="dxa"/>
            <w:tcBorders>
              <w:right w:val="single" w:sz="4" w:space="0" w:color="auto"/>
            </w:tcBorders>
          </w:tcPr>
          <w:p w14:paraId="137B4A4E" w14:textId="77777777" w:rsidR="00BD69FE" w:rsidRPr="00DB7118" w:rsidRDefault="00BD69FE" w:rsidP="004A5B67">
            <w:pPr>
              <w:rPr>
                <w:b w:val="0"/>
                <w:color w:val="000000" w:themeColor="text1"/>
                <w:sz w:val="24"/>
                <w:szCs w:val="24"/>
              </w:rPr>
            </w:pPr>
            <w:r w:rsidRPr="00DB7118">
              <w:rPr>
                <w:color w:val="000000" w:themeColor="text1"/>
                <w:sz w:val="24"/>
                <w:szCs w:val="24"/>
              </w:rPr>
              <w:t>Contact Author Name</w:t>
            </w:r>
          </w:p>
        </w:tc>
        <w:tc>
          <w:tcPr>
            <w:tcW w:w="6804" w:type="dxa"/>
            <w:tcBorders>
              <w:left w:val="single" w:sz="4" w:space="0" w:color="auto"/>
            </w:tcBorders>
          </w:tcPr>
          <w:p w14:paraId="7BDE5252" w14:textId="55E80F08" w:rsidR="00BD69FE" w:rsidRPr="00DB7118" w:rsidRDefault="00C153A3" w:rsidP="00110F8F">
            <w:pPr>
              <w:cnfStyle w:val="000000000000" w:firstRow="0" w:lastRow="0" w:firstColumn="0" w:lastColumn="0" w:oddVBand="0" w:evenVBand="0" w:oddHBand="0" w:evenHBand="0" w:firstRowFirstColumn="0" w:firstRowLastColumn="0" w:lastRowFirstColumn="0" w:lastRowLastColumn="0"/>
              <w:rPr>
                <w:color w:val="000000" w:themeColor="text1"/>
                <w:sz w:val="24"/>
                <w:szCs w:val="24"/>
              </w:rPr>
            </w:pPr>
            <w:r w:rsidRPr="00DB7118">
              <w:rPr>
                <w:color w:val="000000" w:themeColor="text1"/>
                <w:sz w:val="24"/>
                <w:szCs w:val="24"/>
              </w:rPr>
              <w:t>NHS England</w:t>
            </w:r>
          </w:p>
        </w:tc>
      </w:tr>
      <w:tr w:rsidR="00DB7118" w:rsidRPr="00DB7118" w14:paraId="12572889" w14:textId="77777777" w:rsidTr="00971E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Borders>
              <w:right w:val="single" w:sz="4" w:space="0" w:color="auto"/>
            </w:tcBorders>
          </w:tcPr>
          <w:p w14:paraId="46C94C25" w14:textId="77777777" w:rsidR="00BD69FE" w:rsidRPr="00DB7118" w:rsidRDefault="00BD69FE" w:rsidP="004A5B67">
            <w:pPr>
              <w:rPr>
                <w:b w:val="0"/>
                <w:color w:val="000000" w:themeColor="text1"/>
                <w:sz w:val="24"/>
                <w:szCs w:val="24"/>
              </w:rPr>
            </w:pPr>
            <w:r w:rsidRPr="00DB7118">
              <w:rPr>
                <w:color w:val="000000" w:themeColor="text1"/>
                <w:sz w:val="24"/>
                <w:szCs w:val="24"/>
              </w:rPr>
              <w:t>Contact Author Email</w:t>
            </w:r>
          </w:p>
        </w:tc>
        <w:tc>
          <w:tcPr>
            <w:tcW w:w="6804" w:type="dxa"/>
            <w:tcBorders>
              <w:left w:val="single" w:sz="4" w:space="0" w:color="auto"/>
            </w:tcBorders>
          </w:tcPr>
          <w:p w14:paraId="337B0AB9" w14:textId="3D0B8FE0" w:rsidR="00BD69FE" w:rsidRPr="00DB7118" w:rsidRDefault="00C153A3" w:rsidP="004A5B67">
            <w:pPr>
              <w:cnfStyle w:val="000000100000" w:firstRow="0" w:lastRow="0" w:firstColumn="0" w:lastColumn="0" w:oddVBand="0" w:evenVBand="0" w:oddHBand="1" w:evenHBand="0" w:firstRowFirstColumn="0" w:firstRowLastColumn="0" w:lastRowFirstColumn="0" w:lastRowLastColumn="0"/>
              <w:rPr>
                <w:color w:val="000000" w:themeColor="text1"/>
                <w:sz w:val="24"/>
                <w:szCs w:val="24"/>
              </w:rPr>
            </w:pPr>
            <w:r w:rsidRPr="00DB7118">
              <w:rPr>
                <w:color w:val="000000" w:themeColor="text1"/>
                <w:sz w:val="24"/>
                <w:szCs w:val="24"/>
              </w:rPr>
              <w:t>andrew.parker@dh.gsi.gov.uk</w:t>
            </w:r>
          </w:p>
        </w:tc>
      </w:tr>
      <w:tr w:rsidR="00DB7118" w:rsidRPr="00DB7118" w14:paraId="146CE663" w14:textId="77777777" w:rsidTr="00971E47">
        <w:tc>
          <w:tcPr>
            <w:cnfStyle w:val="001000000000" w:firstRow="0" w:lastRow="0" w:firstColumn="1" w:lastColumn="0" w:oddVBand="0" w:evenVBand="0" w:oddHBand="0" w:evenHBand="0" w:firstRowFirstColumn="0" w:firstRowLastColumn="0" w:lastRowFirstColumn="0" w:lastRowLastColumn="0"/>
            <w:tcW w:w="1838" w:type="dxa"/>
            <w:tcBorders>
              <w:right w:val="single" w:sz="4" w:space="0" w:color="auto"/>
            </w:tcBorders>
          </w:tcPr>
          <w:p w14:paraId="2471F2F3" w14:textId="77777777" w:rsidR="00BD69FE" w:rsidRPr="00DB7118" w:rsidRDefault="00BD69FE" w:rsidP="004A5B67">
            <w:pPr>
              <w:rPr>
                <w:b w:val="0"/>
                <w:color w:val="000000" w:themeColor="text1"/>
                <w:sz w:val="24"/>
                <w:szCs w:val="24"/>
              </w:rPr>
            </w:pPr>
            <w:r w:rsidRPr="00DB7118">
              <w:rPr>
                <w:color w:val="000000" w:themeColor="text1"/>
                <w:sz w:val="24"/>
                <w:szCs w:val="24"/>
              </w:rPr>
              <w:t>Rating</w:t>
            </w:r>
          </w:p>
        </w:tc>
        <w:tc>
          <w:tcPr>
            <w:tcW w:w="6804" w:type="dxa"/>
            <w:tcBorders>
              <w:left w:val="single" w:sz="4" w:space="0" w:color="auto"/>
            </w:tcBorders>
          </w:tcPr>
          <w:p w14:paraId="42821BAF" w14:textId="58E6DCC9" w:rsidR="00BD69FE" w:rsidRPr="00DB7118" w:rsidRDefault="00FB6778" w:rsidP="004A5B67">
            <w:pPr>
              <w:cnfStyle w:val="000000000000" w:firstRow="0" w:lastRow="0" w:firstColumn="0" w:lastColumn="0" w:oddVBand="0" w:evenVBand="0" w:oddHBand="0" w:evenHBand="0" w:firstRowFirstColumn="0" w:firstRowLastColumn="0" w:lastRowFirstColumn="0" w:lastRowLastColumn="0"/>
              <w:rPr>
                <w:color w:val="000000" w:themeColor="text1"/>
                <w:sz w:val="24"/>
                <w:szCs w:val="24"/>
              </w:rPr>
            </w:pPr>
            <w:r w:rsidRPr="00DB7118">
              <w:rPr>
                <w:color w:val="000000" w:themeColor="text1"/>
                <w:sz w:val="24"/>
                <w:szCs w:val="24"/>
              </w:rPr>
              <w:t>Assured</w:t>
            </w:r>
          </w:p>
        </w:tc>
      </w:tr>
      <w:tr w:rsidR="00DB7118" w:rsidRPr="00DB7118" w14:paraId="36C90CDC" w14:textId="77777777" w:rsidTr="00971E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Borders>
              <w:right w:val="single" w:sz="4" w:space="0" w:color="auto"/>
            </w:tcBorders>
          </w:tcPr>
          <w:p w14:paraId="6DDE63CB" w14:textId="77777777" w:rsidR="00BD69FE" w:rsidRPr="00DB7118" w:rsidRDefault="00BD69FE" w:rsidP="004A5B67">
            <w:pPr>
              <w:rPr>
                <w:b w:val="0"/>
                <w:color w:val="000000" w:themeColor="text1"/>
                <w:sz w:val="24"/>
                <w:szCs w:val="24"/>
              </w:rPr>
            </w:pPr>
            <w:r w:rsidRPr="00DB7118">
              <w:rPr>
                <w:color w:val="000000" w:themeColor="text1"/>
                <w:sz w:val="24"/>
                <w:szCs w:val="24"/>
              </w:rPr>
              <w:t>Assurance date</w:t>
            </w:r>
          </w:p>
        </w:tc>
        <w:tc>
          <w:tcPr>
            <w:tcW w:w="6804" w:type="dxa"/>
            <w:tcBorders>
              <w:left w:val="single" w:sz="4" w:space="0" w:color="auto"/>
            </w:tcBorders>
          </w:tcPr>
          <w:p w14:paraId="07A7432F" w14:textId="7A248B25" w:rsidR="00BD69FE" w:rsidRPr="00DB7118" w:rsidRDefault="004031AC" w:rsidP="004A5B67">
            <w:pPr>
              <w:cnfStyle w:val="000000100000" w:firstRow="0" w:lastRow="0" w:firstColumn="0" w:lastColumn="0" w:oddVBand="0" w:evenVBand="0" w:oddHBand="1" w:evenHBand="0" w:firstRowFirstColumn="0" w:firstRowLastColumn="0" w:lastRowFirstColumn="0" w:lastRowLastColumn="0"/>
              <w:rPr>
                <w:color w:val="000000" w:themeColor="text1"/>
                <w:sz w:val="24"/>
                <w:szCs w:val="24"/>
              </w:rPr>
            </w:pPr>
            <w:r w:rsidRPr="00DB7118">
              <w:rPr>
                <w:color w:val="000000" w:themeColor="text1"/>
                <w:sz w:val="24"/>
                <w:szCs w:val="24"/>
              </w:rPr>
              <w:t>0</w:t>
            </w:r>
            <w:r w:rsidR="00146F29" w:rsidRPr="00DB7118">
              <w:rPr>
                <w:color w:val="000000" w:themeColor="text1"/>
                <w:sz w:val="24"/>
                <w:szCs w:val="24"/>
              </w:rPr>
              <w:t>6</w:t>
            </w:r>
            <w:r w:rsidR="0079546A" w:rsidRPr="00DB7118">
              <w:rPr>
                <w:color w:val="000000" w:themeColor="text1"/>
                <w:sz w:val="24"/>
                <w:szCs w:val="24"/>
              </w:rPr>
              <w:t>/</w:t>
            </w:r>
            <w:r w:rsidR="00935F0D" w:rsidRPr="00DB7118">
              <w:rPr>
                <w:color w:val="000000" w:themeColor="text1"/>
                <w:sz w:val="24"/>
                <w:szCs w:val="24"/>
              </w:rPr>
              <w:t>1</w:t>
            </w:r>
            <w:r w:rsidRPr="00DB7118">
              <w:rPr>
                <w:color w:val="000000" w:themeColor="text1"/>
                <w:sz w:val="24"/>
                <w:szCs w:val="24"/>
              </w:rPr>
              <w:t>0</w:t>
            </w:r>
            <w:r w:rsidR="0079546A" w:rsidRPr="00DB7118">
              <w:rPr>
                <w:color w:val="000000" w:themeColor="text1"/>
                <w:sz w:val="24"/>
                <w:szCs w:val="24"/>
              </w:rPr>
              <w:t>/1</w:t>
            </w:r>
            <w:r w:rsidRPr="00DB7118">
              <w:rPr>
                <w:color w:val="000000" w:themeColor="text1"/>
                <w:sz w:val="24"/>
                <w:szCs w:val="24"/>
              </w:rPr>
              <w:t>1</w:t>
            </w:r>
          </w:p>
        </w:tc>
      </w:tr>
      <w:tr w:rsidR="00DB7118" w:rsidRPr="00DB7118" w14:paraId="2FD2A140" w14:textId="77777777" w:rsidTr="00971E47">
        <w:tc>
          <w:tcPr>
            <w:cnfStyle w:val="001000000000" w:firstRow="0" w:lastRow="0" w:firstColumn="1" w:lastColumn="0" w:oddVBand="0" w:evenVBand="0" w:oddHBand="0" w:evenHBand="0" w:firstRowFirstColumn="0" w:firstRowLastColumn="0" w:lastRowFirstColumn="0" w:lastRowLastColumn="0"/>
            <w:tcW w:w="1838" w:type="dxa"/>
            <w:tcBorders>
              <w:right w:val="single" w:sz="4" w:space="0" w:color="auto"/>
            </w:tcBorders>
          </w:tcPr>
          <w:p w14:paraId="71690B01" w14:textId="77777777" w:rsidR="00BD69FE" w:rsidRPr="00DB7118" w:rsidRDefault="00BD69FE" w:rsidP="004A5B67">
            <w:pPr>
              <w:rPr>
                <w:b w:val="0"/>
                <w:color w:val="000000" w:themeColor="text1"/>
                <w:sz w:val="24"/>
                <w:szCs w:val="24"/>
              </w:rPr>
            </w:pPr>
            <w:r w:rsidRPr="00DB7118">
              <w:rPr>
                <w:color w:val="000000" w:themeColor="text1"/>
                <w:sz w:val="24"/>
                <w:szCs w:val="24"/>
              </w:rPr>
              <w:t>Review date</w:t>
            </w:r>
          </w:p>
        </w:tc>
        <w:tc>
          <w:tcPr>
            <w:tcW w:w="6804" w:type="dxa"/>
            <w:tcBorders>
              <w:left w:val="single" w:sz="4" w:space="0" w:color="auto"/>
            </w:tcBorders>
          </w:tcPr>
          <w:p w14:paraId="65D82364" w14:textId="4513ED73" w:rsidR="00BD69FE" w:rsidRPr="00DB7118" w:rsidRDefault="004031AC" w:rsidP="004A5B67">
            <w:pPr>
              <w:cnfStyle w:val="000000000000" w:firstRow="0" w:lastRow="0" w:firstColumn="0" w:lastColumn="0" w:oddVBand="0" w:evenVBand="0" w:oddHBand="0" w:evenHBand="0" w:firstRowFirstColumn="0" w:firstRowLastColumn="0" w:lastRowFirstColumn="0" w:lastRowLastColumn="0"/>
              <w:rPr>
                <w:color w:val="000000" w:themeColor="text1"/>
                <w:sz w:val="24"/>
                <w:szCs w:val="24"/>
              </w:rPr>
            </w:pPr>
            <w:r w:rsidRPr="00DB7118">
              <w:rPr>
                <w:color w:val="000000" w:themeColor="text1"/>
                <w:sz w:val="24"/>
                <w:szCs w:val="24"/>
              </w:rPr>
              <w:t>0</w:t>
            </w:r>
            <w:r w:rsidR="00146F29" w:rsidRPr="00DB7118">
              <w:rPr>
                <w:color w:val="000000" w:themeColor="text1"/>
                <w:sz w:val="24"/>
                <w:szCs w:val="24"/>
              </w:rPr>
              <w:t>6</w:t>
            </w:r>
            <w:r w:rsidR="0079546A" w:rsidRPr="00DB7118">
              <w:rPr>
                <w:color w:val="000000" w:themeColor="text1"/>
                <w:sz w:val="24"/>
                <w:szCs w:val="24"/>
              </w:rPr>
              <w:t>/</w:t>
            </w:r>
            <w:r w:rsidR="00935F0D" w:rsidRPr="00DB7118">
              <w:rPr>
                <w:color w:val="000000" w:themeColor="text1"/>
                <w:sz w:val="24"/>
                <w:szCs w:val="24"/>
              </w:rPr>
              <w:t>1</w:t>
            </w:r>
            <w:r w:rsidRPr="00DB7118">
              <w:rPr>
                <w:color w:val="000000" w:themeColor="text1"/>
                <w:sz w:val="24"/>
                <w:szCs w:val="24"/>
              </w:rPr>
              <w:t>0</w:t>
            </w:r>
            <w:r w:rsidR="003245DC" w:rsidRPr="00DB7118">
              <w:rPr>
                <w:color w:val="000000" w:themeColor="text1"/>
                <w:sz w:val="24"/>
                <w:szCs w:val="24"/>
              </w:rPr>
              <w:t>/1</w:t>
            </w:r>
            <w:r w:rsidRPr="00DB7118">
              <w:rPr>
                <w:color w:val="000000" w:themeColor="text1"/>
                <w:sz w:val="24"/>
                <w:szCs w:val="24"/>
              </w:rPr>
              <w:t>4</w:t>
            </w:r>
          </w:p>
        </w:tc>
      </w:tr>
      <w:tr w:rsidR="00DB7118" w:rsidRPr="00DB7118" w14:paraId="5F25EAD6" w14:textId="77777777" w:rsidTr="00971E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Borders>
              <w:right w:val="single" w:sz="4" w:space="0" w:color="auto"/>
            </w:tcBorders>
          </w:tcPr>
          <w:p w14:paraId="154752B2" w14:textId="77777777" w:rsidR="00BD69FE" w:rsidRPr="00DB7118" w:rsidRDefault="00BD69FE" w:rsidP="004A5B67">
            <w:pPr>
              <w:rPr>
                <w:b w:val="0"/>
                <w:color w:val="000000" w:themeColor="text1"/>
                <w:sz w:val="24"/>
                <w:szCs w:val="24"/>
              </w:rPr>
            </w:pPr>
            <w:r w:rsidRPr="00DB7118">
              <w:rPr>
                <w:color w:val="000000" w:themeColor="text1"/>
                <w:sz w:val="24"/>
                <w:szCs w:val="24"/>
              </w:rPr>
              <w:t>Indicator set</w:t>
            </w:r>
          </w:p>
        </w:tc>
        <w:tc>
          <w:tcPr>
            <w:tcW w:w="6804" w:type="dxa"/>
            <w:tcBorders>
              <w:left w:val="single" w:sz="4" w:space="0" w:color="auto"/>
            </w:tcBorders>
          </w:tcPr>
          <w:p w14:paraId="6C3C44BD" w14:textId="7F6A1009" w:rsidR="00BD69FE" w:rsidRPr="00DB7118" w:rsidRDefault="00B67723" w:rsidP="004A5B67">
            <w:pPr>
              <w:cnfStyle w:val="000000100000" w:firstRow="0" w:lastRow="0" w:firstColumn="0" w:lastColumn="0" w:oddVBand="0" w:evenVBand="0" w:oddHBand="1" w:evenHBand="0" w:firstRowFirstColumn="0" w:firstRowLastColumn="0" w:lastRowFirstColumn="0" w:lastRowLastColumn="0"/>
              <w:rPr>
                <w:color w:val="000000" w:themeColor="text1"/>
                <w:sz w:val="24"/>
                <w:szCs w:val="24"/>
              </w:rPr>
            </w:pPr>
            <w:r w:rsidRPr="00DB7118">
              <w:rPr>
                <w:color w:val="000000" w:themeColor="text1"/>
                <w:sz w:val="24"/>
                <w:szCs w:val="24"/>
              </w:rPr>
              <w:t>NHS Outcomes Framework 2011/12</w:t>
            </w:r>
          </w:p>
        </w:tc>
      </w:tr>
      <w:tr w:rsidR="00DB7118" w:rsidRPr="00DB7118" w14:paraId="6F4A3701" w14:textId="77777777" w:rsidTr="00971E47">
        <w:tc>
          <w:tcPr>
            <w:cnfStyle w:val="001000000000" w:firstRow="0" w:lastRow="0" w:firstColumn="1" w:lastColumn="0" w:oddVBand="0" w:evenVBand="0" w:oddHBand="0" w:evenHBand="0" w:firstRowFirstColumn="0" w:firstRowLastColumn="0" w:lastRowFirstColumn="0" w:lastRowLastColumn="0"/>
            <w:tcW w:w="1838" w:type="dxa"/>
            <w:tcBorders>
              <w:right w:val="single" w:sz="4" w:space="0" w:color="auto"/>
            </w:tcBorders>
          </w:tcPr>
          <w:p w14:paraId="42EBDFE1" w14:textId="77777777" w:rsidR="00BD69FE" w:rsidRPr="00DB7118" w:rsidRDefault="00BD69FE" w:rsidP="004A5B67">
            <w:pPr>
              <w:rPr>
                <w:b w:val="0"/>
                <w:color w:val="000000" w:themeColor="text1"/>
                <w:sz w:val="24"/>
                <w:szCs w:val="24"/>
              </w:rPr>
            </w:pPr>
            <w:r w:rsidRPr="00DB7118">
              <w:rPr>
                <w:color w:val="000000" w:themeColor="text1"/>
                <w:sz w:val="24"/>
                <w:szCs w:val="24"/>
              </w:rPr>
              <w:t xml:space="preserve">Brief Description </w:t>
            </w:r>
          </w:p>
          <w:p w14:paraId="71948065" w14:textId="5A500C86" w:rsidR="00BD69FE" w:rsidRPr="00DB7118" w:rsidRDefault="00BD69FE" w:rsidP="004A5B67">
            <w:pPr>
              <w:rPr>
                <w:b w:val="0"/>
                <w:color w:val="000000" w:themeColor="text1"/>
                <w:sz w:val="24"/>
                <w:szCs w:val="24"/>
              </w:rPr>
            </w:pPr>
          </w:p>
        </w:tc>
        <w:tc>
          <w:tcPr>
            <w:tcW w:w="6804" w:type="dxa"/>
            <w:tcBorders>
              <w:left w:val="single" w:sz="4" w:space="0" w:color="auto"/>
            </w:tcBorders>
          </w:tcPr>
          <w:p w14:paraId="362D7BE0" w14:textId="77777777" w:rsidR="00BA4DC8" w:rsidRPr="00DB7118" w:rsidRDefault="003D28F0" w:rsidP="00BE6DA0">
            <w:pPr>
              <w:spacing w:after="120"/>
              <w:cnfStyle w:val="000000000000" w:firstRow="0" w:lastRow="0" w:firstColumn="0" w:lastColumn="0" w:oddVBand="0" w:evenVBand="0" w:oddHBand="0" w:evenHBand="0" w:firstRowFirstColumn="0" w:firstRowLastColumn="0" w:lastRowFirstColumn="0" w:lastRowLastColumn="0"/>
              <w:rPr>
                <w:color w:val="000000" w:themeColor="text1"/>
                <w:sz w:val="24"/>
                <w:szCs w:val="24"/>
              </w:rPr>
            </w:pPr>
            <w:r w:rsidRPr="00DB7118">
              <w:rPr>
                <w:color w:val="000000" w:themeColor="text1"/>
                <w:sz w:val="24"/>
                <w:szCs w:val="24"/>
              </w:rPr>
              <w:t>This indicator seeks to measure the average experience of patients in hospital by scoring the results of a selection of questions from the NHS Adult Inpatient Survey.</w:t>
            </w:r>
          </w:p>
          <w:p w14:paraId="690E93D5" w14:textId="41342C35" w:rsidR="003D0ABF" w:rsidRPr="00DB7118" w:rsidRDefault="003D0ABF" w:rsidP="00BE6DA0">
            <w:pPr>
              <w:spacing w:after="120"/>
              <w:cnfStyle w:val="000000000000" w:firstRow="0" w:lastRow="0" w:firstColumn="0" w:lastColumn="0" w:oddVBand="0" w:evenVBand="0" w:oddHBand="0" w:evenHBand="0" w:firstRowFirstColumn="0" w:firstRowLastColumn="0" w:lastRowFirstColumn="0" w:lastRowLastColumn="0"/>
              <w:rPr>
                <w:color w:val="000000" w:themeColor="text1"/>
                <w:sz w:val="24"/>
                <w:szCs w:val="24"/>
              </w:rPr>
            </w:pPr>
            <w:r w:rsidRPr="00DB7118">
              <w:rPr>
                <w:color w:val="000000" w:themeColor="text1"/>
                <w:sz w:val="24"/>
                <w:szCs w:val="24"/>
              </w:rPr>
              <w:t>The scope of the indicator is limited to measuring adult patient experience of inpatient services as provided by NHS acute and specialist trusts.</w:t>
            </w:r>
          </w:p>
        </w:tc>
      </w:tr>
      <w:tr w:rsidR="00DB7118" w:rsidRPr="00DB7118" w14:paraId="30049EB2" w14:textId="77777777" w:rsidTr="00971E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Borders>
              <w:right w:val="single" w:sz="4" w:space="0" w:color="auto"/>
            </w:tcBorders>
          </w:tcPr>
          <w:p w14:paraId="4DB2E955" w14:textId="77777777" w:rsidR="00BD69FE" w:rsidRPr="00DB7118" w:rsidRDefault="00BD69FE" w:rsidP="004A5B67">
            <w:pPr>
              <w:rPr>
                <w:b w:val="0"/>
                <w:color w:val="000000" w:themeColor="text1"/>
                <w:sz w:val="24"/>
                <w:szCs w:val="24"/>
              </w:rPr>
            </w:pPr>
            <w:r w:rsidRPr="00DB7118">
              <w:rPr>
                <w:color w:val="000000" w:themeColor="text1"/>
                <w:sz w:val="24"/>
                <w:szCs w:val="24"/>
              </w:rPr>
              <w:t>Purpose</w:t>
            </w:r>
          </w:p>
        </w:tc>
        <w:tc>
          <w:tcPr>
            <w:tcW w:w="6804" w:type="dxa"/>
            <w:tcBorders>
              <w:left w:val="single" w:sz="4" w:space="0" w:color="auto"/>
            </w:tcBorders>
          </w:tcPr>
          <w:p w14:paraId="63AE47C8" w14:textId="56B579B7" w:rsidR="008D6588" w:rsidRPr="00DB7118" w:rsidRDefault="00F74F51" w:rsidP="00BE6DA0">
            <w:pPr>
              <w:spacing w:after="120"/>
              <w:cnfStyle w:val="000000100000" w:firstRow="0" w:lastRow="0" w:firstColumn="0" w:lastColumn="0" w:oddVBand="0" w:evenVBand="0" w:oddHBand="1" w:evenHBand="0" w:firstRowFirstColumn="0" w:firstRowLastColumn="0" w:lastRowFirstColumn="0" w:lastRowLastColumn="0"/>
              <w:rPr>
                <w:color w:val="000000" w:themeColor="text1"/>
                <w:sz w:val="24"/>
                <w:szCs w:val="24"/>
              </w:rPr>
            </w:pPr>
            <w:r w:rsidRPr="00DB7118">
              <w:rPr>
                <w:color w:val="000000" w:themeColor="text1"/>
                <w:sz w:val="24"/>
                <w:szCs w:val="24"/>
              </w:rPr>
              <w:t>The indicator is seeking to highlight the issue that there is variability and scope for improvement in the experience of patients admitted into hospital.</w:t>
            </w:r>
          </w:p>
        </w:tc>
      </w:tr>
      <w:tr w:rsidR="00DB7118" w:rsidRPr="00DB7118" w14:paraId="54849C45" w14:textId="77777777" w:rsidTr="00971E47">
        <w:tc>
          <w:tcPr>
            <w:cnfStyle w:val="001000000000" w:firstRow="0" w:lastRow="0" w:firstColumn="1" w:lastColumn="0" w:oddVBand="0" w:evenVBand="0" w:oddHBand="0" w:evenHBand="0" w:firstRowFirstColumn="0" w:firstRowLastColumn="0" w:lastRowFirstColumn="0" w:lastRowLastColumn="0"/>
            <w:tcW w:w="1838" w:type="dxa"/>
            <w:tcBorders>
              <w:right w:val="single" w:sz="4" w:space="0" w:color="auto"/>
            </w:tcBorders>
          </w:tcPr>
          <w:p w14:paraId="70E47248" w14:textId="77777777" w:rsidR="00BD69FE" w:rsidRPr="00DB7118" w:rsidRDefault="00BD69FE" w:rsidP="004A5B67">
            <w:pPr>
              <w:rPr>
                <w:b w:val="0"/>
                <w:color w:val="000000" w:themeColor="text1"/>
                <w:sz w:val="24"/>
                <w:szCs w:val="24"/>
              </w:rPr>
            </w:pPr>
            <w:r w:rsidRPr="00DB7118">
              <w:rPr>
                <w:color w:val="000000" w:themeColor="text1"/>
                <w:sz w:val="24"/>
                <w:szCs w:val="24"/>
              </w:rPr>
              <w:t>Definition</w:t>
            </w:r>
          </w:p>
        </w:tc>
        <w:tc>
          <w:tcPr>
            <w:tcW w:w="6804" w:type="dxa"/>
            <w:tcBorders>
              <w:left w:val="single" w:sz="4" w:space="0" w:color="auto"/>
            </w:tcBorders>
          </w:tcPr>
          <w:p w14:paraId="53B838F8" w14:textId="77777777" w:rsidR="00CC0A5A" w:rsidRPr="00DB7118" w:rsidRDefault="006B6CD7" w:rsidP="00B11C4F">
            <w:pPr>
              <w:spacing w:after="120"/>
              <w:cnfStyle w:val="000000000000" w:firstRow="0" w:lastRow="0" w:firstColumn="0" w:lastColumn="0" w:oddVBand="0" w:evenVBand="0" w:oddHBand="0" w:evenHBand="0" w:firstRowFirstColumn="0" w:firstRowLastColumn="0" w:lastRowFirstColumn="0" w:lastRowLastColumn="0"/>
              <w:rPr>
                <w:color w:val="000000" w:themeColor="text1"/>
                <w:sz w:val="24"/>
                <w:szCs w:val="24"/>
              </w:rPr>
            </w:pPr>
            <w:r w:rsidRPr="00DB7118">
              <w:rPr>
                <w:color w:val="000000" w:themeColor="text1"/>
                <w:sz w:val="24"/>
                <w:szCs w:val="24"/>
              </w:rPr>
              <w:t>This indicator seeks to measure the average experience of patients in hospital by scoring the results of a selection of questions from the NHS Adult Inpatient Survey. Individual questions are scored according to a pre-defined scoring regime that awards scores between 0 and 100. Therefore, this indicator will take values between 0 and 100, where 0 is the worst score and 100 is the best score.</w:t>
            </w:r>
          </w:p>
          <w:p w14:paraId="09CB50C6" w14:textId="77777777" w:rsidR="00CC0A5A" w:rsidRPr="00DB7118" w:rsidRDefault="006B6CD7" w:rsidP="00B11C4F">
            <w:pPr>
              <w:spacing w:after="120"/>
              <w:cnfStyle w:val="000000000000" w:firstRow="0" w:lastRow="0" w:firstColumn="0" w:lastColumn="0" w:oddVBand="0" w:evenVBand="0" w:oddHBand="0" w:evenHBand="0" w:firstRowFirstColumn="0" w:firstRowLastColumn="0" w:lastRowFirstColumn="0" w:lastRowLastColumn="0"/>
              <w:rPr>
                <w:color w:val="000000" w:themeColor="text1"/>
                <w:sz w:val="24"/>
                <w:szCs w:val="24"/>
              </w:rPr>
            </w:pPr>
            <w:r w:rsidRPr="00DB7118">
              <w:rPr>
                <w:color w:val="000000" w:themeColor="text1"/>
                <w:sz w:val="24"/>
                <w:szCs w:val="24"/>
              </w:rPr>
              <w:t>The aspects of patient experience are captured by 20 questions from the NHS Adult Inpatient survey, run annually and completed by a sample of patients aged 16 years and over who have been discharged from an acute or specialist trust, with at least one overnight stay.</w:t>
            </w:r>
          </w:p>
          <w:p w14:paraId="07013616" w14:textId="1E1AEB8D" w:rsidR="00BD69FE" w:rsidRPr="00DB7118" w:rsidRDefault="006B6CD7" w:rsidP="00B11C4F">
            <w:pPr>
              <w:spacing w:after="120"/>
              <w:cnfStyle w:val="000000000000" w:firstRow="0" w:lastRow="0" w:firstColumn="0" w:lastColumn="0" w:oddVBand="0" w:evenVBand="0" w:oddHBand="0" w:evenHBand="0" w:firstRowFirstColumn="0" w:firstRowLastColumn="0" w:lastRowFirstColumn="0" w:lastRowLastColumn="0"/>
              <w:rPr>
                <w:color w:val="000000" w:themeColor="text1"/>
                <w:sz w:val="24"/>
                <w:szCs w:val="24"/>
              </w:rPr>
            </w:pPr>
            <w:r w:rsidRPr="00DB7118">
              <w:rPr>
                <w:color w:val="000000" w:themeColor="text1"/>
                <w:sz w:val="24"/>
                <w:szCs w:val="24"/>
              </w:rPr>
              <w:lastRenderedPageBreak/>
              <w:t xml:space="preserve">Figures are available from 2003/04 at </w:t>
            </w:r>
            <w:r w:rsidR="00CC0A5A" w:rsidRPr="00DB7118">
              <w:rPr>
                <w:color w:val="000000" w:themeColor="text1"/>
                <w:sz w:val="24"/>
                <w:szCs w:val="24"/>
              </w:rPr>
              <w:t>n</w:t>
            </w:r>
            <w:r w:rsidRPr="00DB7118">
              <w:rPr>
                <w:color w:val="000000" w:themeColor="text1"/>
                <w:sz w:val="24"/>
                <w:szCs w:val="24"/>
              </w:rPr>
              <w:t>ational level and broken down by provider, ethnicity and long-standing condition. The scope of the indicator is limited to measuring adult patient experience of inpatient services as provided by NHS acute and specialist trusts.</w:t>
            </w:r>
          </w:p>
        </w:tc>
      </w:tr>
      <w:tr w:rsidR="00DB7118" w:rsidRPr="00DB7118" w14:paraId="6E1036B1" w14:textId="77777777" w:rsidTr="00971E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Borders>
              <w:right w:val="single" w:sz="4" w:space="0" w:color="auto"/>
            </w:tcBorders>
          </w:tcPr>
          <w:p w14:paraId="3CE98FA2" w14:textId="77777777" w:rsidR="005C7AAF" w:rsidRPr="00DB7118" w:rsidRDefault="005C7AAF" w:rsidP="005C7AAF">
            <w:pPr>
              <w:rPr>
                <w:b w:val="0"/>
                <w:color w:val="000000" w:themeColor="text1"/>
                <w:sz w:val="24"/>
                <w:szCs w:val="24"/>
              </w:rPr>
            </w:pPr>
            <w:r w:rsidRPr="00DB7118">
              <w:rPr>
                <w:color w:val="000000" w:themeColor="text1"/>
                <w:sz w:val="24"/>
                <w:szCs w:val="24"/>
              </w:rPr>
              <w:lastRenderedPageBreak/>
              <w:t>Data Source</w:t>
            </w:r>
          </w:p>
        </w:tc>
        <w:tc>
          <w:tcPr>
            <w:tcW w:w="6804" w:type="dxa"/>
            <w:tcBorders>
              <w:left w:val="single" w:sz="4" w:space="0" w:color="auto"/>
            </w:tcBorders>
          </w:tcPr>
          <w:p w14:paraId="1D7F796E" w14:textId="77777777" w:rsidR="0018461E" w:rsidRPr="00DB7118" w:rsidRDefault="009E0D45" w:rsidP="00CC0A5A">
            <w:pPr>
              <w:spacing w:after="120"/>
              <w:cnfStyle w:val="000000100000" w:firstRow="0" w:lastRow="0" w:firstColumn="0" w:lastColumn="0" w:oddVBand="0" w:evenVBand="0" w:oddHBand="1" w:evenHBand="0" w:firstRowFirstColumn="0" w:firstRowLastColumn="0" w:lastRowFirstColumn="0" w:lastRowLastColumn="0"/>
              <w:rPr>
                <w:color w:val="000000" w:themeColor="text1"/>
                <w:sz w:val="24"/>
                <w:szCs w:val="24"/>
              </w:rPr>
            </w:pPr>
            <w:r w:rsidRPr="00DB7118">
              <w:rPr>
                <w:color w:val="000000" w:themeColor="text1"/>
                <w:sz w:val="24"/>
                <w:szCs w:val="24"/>
              </w:rPr>
              <w:t xml:space="preserve">The data for this indicator comes from a single source - The NHS Adult Inpatient Survey (part of NHS patient survey programme) is administered by the Picker Institute Europe on behalf of the Care Quality Commission. The survey looks at the experiences of patients 16 years and over who were admitted to an NHS hospital. </w:t>
            </w:r>
          </w:p>
          <w:p w14:paraId="4BA7F464" w14:textId="77777777" w:rsidR="002D73B1" w:rsidRPr="00DB7118" w:rsidRDefault="009E0D45" w:rsidP="00CC0A5A">
            <w:pPr>
              <w:spacing w:after="120"/>
              <w:cnfStyle w:val="000000100000" w:firstRow="0" w:lastRow="0" w:firstColumn="0" w:lastColumn="0" w:oddVBand="0" w:evenVBand="0" w:oddHBand="1" w:evenHBand="0" w:firstRowFirstColumn="0" w:firstRowLastColumn="0" w:lastRowFirstColumn="0" w:lastRowLastColumn="0"/>
              <w:rPr>
                <w:color w:val="000000" w:themeColor="text1"/>
                <w:sz w:val="24"/>
                <w:szCs w:val="24"/>
              </w:rPr>
            </w:pPr>
            <w:r w:rsidRPr="00DB7118">
              <w:rPr>
                <w:color w:val="000000" w:themeColor="text1"/>
                <w:sz w:val="24"/>
                <w:szCs w:val="24"/>
              </w:rPr>
              <w:t>The survey is conducted annually among patients who have had at least one overnight stay in hospital as an inpatient</w:t>
            </w:r>
            <w:r w:rsidR="00A46C81" w:rsidRPr="00DB7118">
              <w:rPr>
                <w:color w:val="000000" w:themeColor="text1"/>
                <w:sz w:val="24"/>
                <w:szCs w:val="24"/>
              </w:rPr>
              <w:t xml:space="preserve"> using a</w:t>
            </w:r>
            <w:r w:rsidRPr="00DB7118">
              <w:rPr>
                <w:color w:val="000000" w:themeColor="text1"/>
                <w:sz w:val="24"/>
                <w:szCs w:val="24"/>
              </w:rPr>
              <w:t xml:space="preserve"> postal self-completion survey method</w:t>
            </w:r>
            <w:r w:rsidR="002D73B1" w:rsidRPr="00DB7118">
              <w:rPr>
                <w:color w:val="000000" w:themeColor="text1"/>
                <w:sz w:val="24"/>
                <w:szCs w:val="24"/>
              </w:rPr>
              <w:t xml:space="preserve">, </w:t>
            </w:r>
            <w:r w:rsidRPr="00DB7118">
              <w:rPr>
                <w:color w:val="000000" w:themeColor="text1"/>
                <w:sz w:val="24"/>
                <w:szCs w:val="24"/>
              </w:rPr>
              <w:t>cover</w:t>
            </w:r>
            <w:r w:rsidR="002D73B1" w:rsidRPr="00DB7118">
              <w:rPr>
                <w:color w:val="000000" w:themeColor="text1"/>
                <w:sz w:val="24"/>
                <w:szCs w:val="24"/>
              </w:rPr>
              <w:t>ing</w:t>
            </w:r>
            <w:r w:rsidRPr="00DB7118">
              <w:rPr>
                <w:color w:val="000000" w:themeColor="text1"/>
                <w:sz w:val="24"/>
                <w:szCs w:val="24"/>
              </w:rPr>
              <w:t xml:space="preserve"> both elective and emergency care admissions. The indicator will use data on 20 questions from the finalised and published data. </w:t>
            </w:r>
          </w:p>
          <w:p w14:paraId="6738187C" w14:textId="69465E99" w:rsidR="009E0D45" w:rsidRPr="00DB7118" w:rsidRDefault="009E0D45" w:rsidP="00CC0A5A">
            <w:pPr>
              <w:spacing w:after="120"/>
              <w:cnfStyle w:val="000000100000" w:firstRow="0" w:lastRow="0" w:firstColumn="0" w:lastColumn="0" w:oddVBand="0" w:evenVBand="0" w:oddHBand="1" w:evenHBand="0" w:firstRowFirstColumn="0" w:firstRowLastColumn="0" w:lastRowFirstColumn="0" w:lastRowLastColumn="0"/>
              <w:rPr>
                <w:color w:val="000000" w:themeColor="text1"/>
                <w:sz w:val="24"/>
                <w:szCs w:val="24"/>
              </w:rPr>
            </w:pPr>
            <w:r w:rsidRPr="00DB7118">
              <w:rPr>
                <w:color w:val="000000" w:themeColor="text1"/>
                <w:sz w:val="24"/>
                <w:szCs w:val="24"/>
              </w:rPr>
              <w:t xml:space="preserve">For further information on the NHS Adult Inpatient Survey please see http://www.nhssurveys.org/ and </w:t>
            </w:r>
            <w:hyperlink r:id="rId7" w:history="1">
              <w:r w:rsidRPr="00DB7118">
                <w:rPr>
                  <w:rStyle w:val="Hyperlink"/>
                  <w:color w:val="000000" w:themeColor="text1"/>
                  <w:sz w:val="24"/>
                  <w:szCs w:val="24"/>
                </w:rPr>
                <w:t>http://www.cqc.org.uk/public/reports-surveys-and-reviews/surveys/inpatient-survey-2013</w:t>
              </w:r>
            </w:hyperlink>
          </w:p>
        </w:tc>
      </w:tr>
      <w:tr w:rsidR="00DB7118" w:rsidRPr="00DB7118" w14:paraId="1EF5CCA7" w14:textId="77777777" w:rsidTr="00971E47">
        <w:tc>
          <w:tcPr>
            <w:cnfStyle w:val="001000000000" w:firstRow="0" w:lastRow="0" w:firstColumn="1" w:lastColumn="0" w:oddVBand="0" w:evenVBand="0" w:oddHBand="0" w:evenHBand="0" w:firstRowFirstColumn="0" w:firstRowLastColumn="0" w:lastRowFirstColumn="0" w:lastRowLastColumn="0"/>
            <w:tcW w:w="1838" w:type="dxa"/>
            <w:tcBorders>
              <w:right w:val="single" w:sz="4" w:space="0" w:color="auto"/>
            </w:tcBorders>
          </w:tcPr>
          <w:p w14:paraId="75E42FA3" w14:textId="77777777" w:rsidR="005C7AAF" w:rsidRPr="00DB7118" w:rsidRDefault="005C7AAF" w:rsidP="005C7AAF">
            <w:pPr>
              <w:rPr>
                <w:b w:val="0"/>
                <w:color w:val="000000" w:themeColor="text1"/>
                <w:sz w:val="24"/>
                <w:szCs w:val="24"/>
              </w:rPr>
            </w:pPr>
            <w:r w:rsidRPr="00DB7118">
              <w:rPr>
                <w:color w:val="000000" w:themeColor="text1"/>
                <w:sz w:val="24"/>
                <w:szCs w:val="24"/>
              </w:rPr>
              <w:t>Numerator</w:t>
            </w:r>
          </w:p>
        </w:tc>
        <w:tc>
          <w:tcPr>
            <w:tcW w:w="6804" w:type="dxa"/>
            <w:tcBorders>
              <w:left w:val="single" w:sz="4" w:space="0" w:color="auto"/>
            </w:tcBorders>
          </w:tcPr>
          <w:p w14:paraId="4E048882" w14:textId="16BD6D35" w:rsidR="005C7AAF" w:rsidRPr="00DB7118" w:rsidRDefault="00502E4E" w:rsidP="002D73B1">
            <w:pPr>
              <w:spacing w:after="120"/>
              <w:cnfStyle w:val="000000000000" w:firstRow="0" w:lastRow="0" w:firstColumn="0" w:lastColumn="0" w:oddVBand="0" w:evenVBand="0" w:oddHBand="0" w:evenHBand="0" w:firstRowFirstColumn="0" w:firstRowLastColumn="0" w:lastRowFirstColumn="0" w:lastRowLastColumn="0"/>
              <w:rPr>
                <w:color w:val="000000" w:themeColor="text1"/>
                <w:sz w:val="24"/>
                <w:szCs w:val="24"/>
              </w:rPr>
            </w:pPr>
            <w:r w:rsidRPr="00DB7118">
              <w:rPr>
                <w:color w:val="000000" w:themeColor="text1"/>
                <w:sz w:val="24"/>
                <w:szCs w:val="24"/>
              </w:rPr>
              <w:t>The weighted average score that characterise patient experience of hospital care across the five domains constructed from the 20 survey questions.</w:t>
            </w:r>
          </w:p>
        </w:tc>
      </w:tr>
      <w:tr w:rsidR="00DB7118" w:rsidRPr="00DB7118" w14:paraId="22216F2F" w14:textId="77777777" w:rsidTr="00971E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Borders>
              <w:right w:val="single" w:sz="4" w:space="0" w:color="auto"/>
            </w:tcBorders>
          </w:tcPr>
          <w:p w14:paraId="6B547D53" w14:textId="77777777" w:rsidR="005C7AAF" w:rsidRPr="00DB7118" w:rsidRDefault="005C7AAF" w:rsidP="005C7AAF">
            <w:pPr>
              <w:rPr>
                <w:b w:val="0"/>
                <w:color w:val="000000" w:themeColor="text1"/>
                <w:sz w:val="24"/>
                <w:szCs w:val="24"/>
              </w:rPr>
            </w:pPr>
            <w:r w:rsidRPr="00DB7118">
              <w:rPr>
                <w:color w:val="000000" w:themeColor="text1"/>
                <w:sz w:val="24"/>
                <w:szCs w:val="24"/>
              </w:rPr>
              <w:t>Denominator</w:t>
            </w:r>
          </w:p>
        </w:tc>
        <w:tc>
          <w:tcPr>
            <w:tcW w:w="6804" w:type="dxa"/>
            <w:tcBorders>
              <w:left w:val="single" w:sz="4" w:space="0" w:color="auto"/>
            </w:tcBorders>
          </w:tcPr>
          <w:p w14:paraId="2358D649" w14:textId="5C545BBF" w:rsidR="00FE09CF" w:rsidRPr="00DB7118" w:rsidRDefault="006263F6" w:rsidP="002D73B1">
            <w:pPr>
              <w:spacing w:after="120"/>
              <w:cnfStyle w:val="000000100000" w:firstRow="0" w:lastRow="0" w:firstColumn="0" w:lastColumn="0" w:oddVBand="0" w:evenVBand="0" w:oddHBand="1" w:evenHBand="0" w:firstRowFirstColumn="0" w:firstRowLastColumn="0" w:lastRowFirstColumn="0" w:lastRowLastColumn="0"/>
              <w:rPr>
                <w:color w:val="000000" w:themeColor="text1"/>
                <w:sz w:val="24"/>
                <w:szCs w:val="24"/>
              </w:rPr>
            </w:pPr>
            <w:r w:rsidRPr="00DB7118">
              <w:rPr>
                <w:color w:val="000000" w:themeColor="text1"/>
                <w:sz w:val="24"/>
                <w:szCs w:val="24"/>
              </w:rPr>
              <w:t>The average weighted number of respondents to at least one of the 20 questions.</w:t>
            </w:r>
          </w:p>
        </w:tc>
      </w:tr>
      <w:tr w:rsidR="00DB7118" w:rsidRPr="00DB7118" w14:paraId="5FC03589" w14:textId="77777777" w:rsidTr="00971E47">
        <w:tc>
          <w:tcPr>
            <w:cnfStyle w:val="001000000000" w:firstRow="0" w:lastRow="0" w:firstColumn="1" w:lastColumn="0" w:oddVBand="0" w:evenVBand="0" w:oddHBand="0" w:evenHBand="0" w:firstRowFirstColumn="0" w:firstRowLastColumn="0" w:lastRowFirstColumn="0" w:lastRowLastColumn="0"/>
            <w:tcW w:w="1838" w:type="dxa"/>
            <w:tcBorders>
              <w:right w:val="single" w:sz="4" w:space="0" w:color="auto"/>
            </w:tcBorders>
          </w:tcPr>
          <w:p w14:paraId="21F9D9B3" w14:textId="77777777" w:rsidR="005C7AAF" w:rsidRPr="00DB7118" w:rsidRDefault="005C7AAF" w:rsidP="005C7AAF">
            <w:pPr>
              <w:rPr>
                <w:b w:val="0"/>
                <w:color w:val="000000" w:themeColor="text1"/>
                <w:sz w:val="24"/>
                <w:szCs w:val="24"/>
              </w:rPr>
            </w:pPr>
            <w:r w:rsidRPr="00DB7118">
              <w:rPr>
                <w:color w:val="000000" w:themeColor="text1"/>
                <w:sz w:val="24"/>
                <w:szCs w:val="24"/>
              </w:rPr>
              <w:t>Calculation</w:t>
            </w:r>
          </w:p>
        </w:tc>
        <w:tc>
          <w:tcPr>
            <w:tcW w:w="6804" w:type="dxa"/>
            <w:tcBorders>
              <w:left w:val="single" w:sz="4" w:space="0" w:color="auto"/>
            </w:tcBorders>
          </w:tcPr>
          <w:p w14:paraId="0E8A3E27" w14:textId="77777777" w:rsidR="00824327" w:rsidRPr="00DB7118" w:rsidRDefault="00F77B98" w:rsidP="002D73B1">
            <w:pPr>
              <w:spacing w:after="120"/>
              <w:cnfStyle w:val="000000000000" w:firstRow="0" w:lastRow="0" w:firstColumn="0" w:lastColumn="0" w:oddVBand="0" w:evenVBand="0" w:oddHBand="0" w:evenHBand="0" w:firstRowFirstColumn="0" w:firstRowLastColumn="0" w:lastRowFirstColumn="0" w:lastRowLastColumn="0"/>
              <w:rPr>
                <w:color w:val="000000" w:themeColor="text1"/>
                <w:sz w:val="24"/>
                <w:szCs w:val="24"/>
              </w:rPr>
            </w:pPr>
            <w:r w:rsidRPr="00DB7118">
              <w:rPr>
                <w:color w:val="000000" w:themeColor="text1"/>
                <w:sz w:val="24"/>
                <w:szCs w:val="24"/>
              </w:rPr>
              <w:t>[</w:t>
            </w:r>
            <w:r w:rsidRPr="00DB7118">
              <w:rPr>
                <w:rFonts w:ascii="Cambria Math" w:hAnsi="Cambria Math" w:cs="Cambria Math"/>
                <w:color w:val="000000" w:themeColor="text1"/>
                <w:sz w:val="24"/>
                <w:szCs w:val="24"/>
              </w:rPr>
              <w:t>𝑁𝑢𝑚𝑒𝑟𝑎𝑡𝑜𝑟𝑖𝐷𝑒𝑛𝑜𝑚𝑖𝑛𝑎𝑡𝑜𝑟𝑖</w:t>
            </w:r>
            <w:r w:rsidRPr="00DB7118">
              <w:rPr>
                <w:color w:val="000000" w:themeColor="text1"/>
                <w:sz w:val="24"/>
                <w:szCs w:val="24"/>
              </w:rPr>
              <w:t>]×100</w:t>
            </w:r>
          </w:p>
          <w:p w14:paraId="09215B82" w14:textId="0C91209D" w:rsidR="00F77B98" w:rsidRPr="00DB7118" w:rsidRDefault="00FA4888" w:rsidP="002D73B1">
            <w:pPr>
              <w:spacing w:after="120"/>
              <w:cnfStyle w:val="000000000000" w:firstRow="0" w:lastRow="0" w:firstColumn="0" w:lastColumn="0" w:oddVBand="0" w:evenVBand="0" w:oddHBand="0" w:evenHBand="0" w:firstRowFirstColumn="0" w:firstRowLastColumn="0" w:lastRowFirstColumn="0" w:lastRowLastColumn="0"/>
              <w:rPr>
                <w:color w:val="000000" w:themeColor="text1"/>
                <w:sz w:val="24"/>
                <w:szCs w:val="24"/>
              </w:rPr>
            </w:pPr>
            <w:r w:rsidRPr="00DB7118">
              <w:rPr>
                <w:color w:val="000000" w:themeColor="text1"/>
                <w:sz w:val="24"/>
                <w:szCs w:val="24"/>
              </w:rPr>
              <w:t>Individual questions are scored according to a pre-defined scoring regime that awards scores between 0 and 100. Therefore, this indicator will take values between 0 and 100, where 0 is the worst score and 100 is the best score.</w:t>
            </w:r>
          </w:p>
        </w:tc>
      </w:tr>
      <w:tr w:rsidR="00DB7118" w:rsidRPr="00DB7118" w14:paraId="4E697DFD" w14:textId="77777777" w:rsidTr="00971E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Borders>
              <w:right w:val="single" w:sz="4" w:space="0" w:color="auto"/>
            </w:tcBorders>
          </w:tcPr>
          <w:p w14:paraId="431E676E" w14:textId="77777777" w:rsidR="005C7AAF" w:rsidRPr="00DB7118" w:rsidRDefault="005C7AAF" w:rsidP="005C7AAF">
            <w:pPr>
              <w:rPr>
                <w:b w:val="0"/>
                <w:color w:val="000000" w:themeColor="text1"/>
                <w:sz w:val="24"/>
                <w:szCs w:val="24"/>
              </w:rPr>
            </w:pPr>
            <w:r w:rsidRPr="00DB7118">
              <w:rPr>
                <w:color w:val="000000" w:themeColor="text1"/>
                <w:sz w:val="24"/>
                <w:szCs w:val="24"/>
              </w:rPr>
              <w:t>Interpretation Guidelines</w:t>
            </w:r>
          </w:p>
        </w:tc>
        <w:tc>
          <w:tcPr>
            <w:tcW w:w="6804" w:type="dxa"/>
            <w:tcBorders>
              <w:left w:val="single" w:sz="4" w:space="0" w:color="auto"/>
            </w:tcBorders>
          </w:tcPr>
          <w:p w14:paraId="70FBEB98" w14:textId="77777777" w:rsidR="005631C3" w:rsidRPr="00DB7118" w:rsidRDefault="006B3D71" w:rsidP="002D73B1">
            <w:pPr>
              <w:spacing w:after="120"/>
              <w:cnfStyle w:val="000000100000" w:firstRow="0" w:lastRow="0" w:firstColumn="0" w:lastColumn="0" w:oddVBand="0" w:evenVBand="0" w:oddHBand="1" w:evenHBand="0" w:firstRowFirstColumn="0" w:firstRowLastColumn="0" w:lastRowFirstColumn="0" w:lastRowLastColumn="0"/>
              <w:rPr>
                <w:color w:val="000000" w:themeColor="text1"/>
                <w:sz w:val="24"/>
                <w:szCs w:val="24"/>
              </w:rPr>
            </w:pPr>
            <w:r w:rsidRPr="00DB7118">
              <w:rPr>
                <w:color w:val="000000" w:themeColor="text1"/>
                <w:sz w:val="24"/>
                <w:szCs w:val="24"/>
              </w:rPr>
              <w:t xml:space="preserve">This indicator seeks to measure the average patient experience of service users in hospital by scoring the results of a selection of questions from the NHS Adult Inpatient Survey This measure is complemented by </w:t>
            </w:r>
            <w:r w:rsidR="00AD60E1" w:rsidRPr="00DB7118">
              <w:rPr>
                <w:color w:val="000000" w:themeColor="text1"/>
                <w:sz w:val="24"/>
                <w:szCs w:val="24"/>
              </w:rPr>
              <w:t xml:space="preserve">NHS OF Indicator </w:t>
            </w:r>
            <w:r w:rsidRPr="00DB7118">
              <w:rPr>
                <w:color w:val="000000" w:themeColor="text1"/>
                <w:sz w:val="24"/>
                <w:szCs w:val="24"/>
              </w:rPr>
              <w:t xml:space="preserve">4dii </w:t>
            </w:r>
            <w:r w:rsidR="00AD60E1" w:rsidRPr="00DB7118">
              <w:rPr>
                <w:color w:val="000000" w:themeColor="text1"/>
                <w:sz w:val="24"/>
                <w:szCs w:val="24"/>
              </w:rPr>
              <w:t>which measures the proportion of responses to selected questions indicating poorer quality of care in the NHS Inpatient Survey per 100 patients</w:t>
            </w:r>
            <w:r w:rsidR="005631C3" w:rsidRPr="00DB7118">
              <w:rPr>
                <w:color w:val="000000" w:themeColor="text1"/>
                <w:sz w:val="24"/>
                <w:szCs w:val="24"/>
              </w:rPr>
              <w:t>; the two can</w:t>
            </w:r>
            <w:r w:rsidRPr="00DB7118">
              <w:rPr>
                <w:color w:val="000000" w:themeColor="text1"/>
                <w:sz w:val="24"/>
                <w:szCs w:val="24"/>
              </w:rPr>
              <w:t xml:space="preserve"> therefore be used in conjunction. </w:t>
            </w:r>
          </w:p>
          <w:p w14:paraId="0072C7D9" w14:textId="338CD020" w:rsidR="00824585" w:rsidRPr="00DB7118" w:rsidRDefault="006B3D71" w:rsidP="002D73B1">
            <w:pPr>
              <w:spacing w:after="120"/>
              <w:cnfStyle w:val="000000100000" w:firstRow="0" w:lastRow="0" w:firstColumn="0" w:lastColumn="0" w:oddVBand="0" w:evenVBand="0" w:oddHBand="1" w:evenHBand="0" w:firstRowFirstColumn="0" w:firstRowLastColumn="0" w:lastRowFirstColumn="0" w:lastRowLastColumn="0"/>
              <w:rPr>
                <w:color w:val="000000" w:themeColor="text1"/>
                <w:sz w:val="24"/>
                <w:szCs w:val="24"/>
              </w:rPr>
            </w:pPr>
            <w:r w:rsidRPr="00DB7118">
              <w:rPr>
                <w:color w:val="000000" w:themeColor="text1"/>
                <w:sz w:val="24"/>
                <w:szCs w:val="24"/>
              </w:rPr>
              <w:t>A subset of 13 questions drawn from the 20 questions used to construct this indicator are used for the complementary indicator 4dii. This measure indicates the overall quality of hospital care whereas indicator 4dii indicates the proportion of poor hospital care. The two measures answer different questions – “</w:t>
            </w:r>
            <w:r w:rsidR="00702832" w:rsidRPr="00DB7118">
              <w:rPr>
                <w:color w:val="000000" w:themeColor="text1"/>
                <w:sz w:val="24"/>
                <w:szCs w:val="24"/>
              </w:rPr>
              <w:t xml:space="preserve">On average, </w:t>
            </w:r>
            <w:r w:rsidRPr="00DB7118">
              <w:rPr>
                <w:color w:val="000000" w:themeColor="text1"/>
                <w:sz w:val="24"/>
                <w:szCs w:val="24"/>
              </w:rPr>
              <w:t>how good is hospital care</w:t>
            </w:r>
            <w:r w:rsidR="00702832" w:rsidRPr="00DB7118">
              <w:rPr>
                <w:color w:val="000000" w:themeColor="text1"/>
                <w:sz w:val="24"/>
                <w:szCs w:val="24"/>
              </w:rPr>
              <w:t>?</w:t>
            </w:r>
            <w:r w:rsidRPr="00DB7118">
              <w:rPr>
                <w:color w:val="000000" w:themeColor="text1"/>
                <w:sz w:val="24"/>
                <w:szCs w:val="24"/>
              </w:rPr>
              <w:t>” and “</w:t>
            </w:r>
            <w:r w:rsidR="00702832" w:rsidRPr="00DB7118">
              <w:rPr>
                <w:color w:val="000000" w:themeColor="text1"/>
                <w:sz w:val="24"/>
                <w:szCs w:val="24"/>
              </w:rPr>
              <w:t>H</w:t>
            </w:r>
            <w:r w:rsidRPr="00DB7118">
              <w:rPr>
                <w:color w:val="000000" w:themeColor="text1"/>
                <w:sz w:val="24"/>
                <w:szCs w:val="24"/>
              </w:rPr>
              <w:t>ow often is hospital care of a poor standard</w:t>
            </w:r>
            <w:r w:rsidR="003F7CF2" w:rsidRPr="00DB7118">
              <w:rPr>
                <w:color w:val="000000" w:themeColor="text1"/>
                <w:sz w:val="24"/>
                <w:szCs w:val="24"/>
              </w:rPr>
              <w:t>?</w:t>
            </w:r>
            <w:r w:rsidRPr="00DB7118">
              <w:rPr>
                <w:color w:val="000000" w:themeColor="text1"/>
                <w:sz w:val="24"/>
                <w:szCs w:val="24"/>
              </w:rPr>
              <w:t>” (4a, 4aii and 4di fulfil broadly similar roles for primary care)</w:t>
            </w:r>
            <w:r w:rsidR="00F653DF" w:rsidRPr="00DB7118">
              <w:rPr>
                <w:color w:val="000000" w:themeColor="text1"/>
                <w:sz w:val="24"/>
                <w:szCs w:val="24"/>
              </w:rPr>
              <w:t>.</w:t>
            </w:r>
          </w:p>
        </w:tc>
      </w:tr>
      <w:tr w:rsidR="00DB7118" w:rsidRPr="00DB7118" w14:paraId="0E3B7774" w14:textId="77777777" w:rsidTr="00971E47">
        <w:tc>
          <w:tcPr>
            <w:cnfStyle w:val="001000000000" w:firstRow="0" w:lastRow="0" w:firstColumn="1" w:lastColumn="0" w:oddVBand="0" w:evenVBand="0" w:oddHBand="0" w:evenHBand="0" w:firstRowFirstColumn="0" w:firstRowLastColumn="0" w:lastRowFirstColumn="0" w:lastRowLastColumn="0"/>
            <w:tcW w:w="1838" w:type="dxa"/>
            <w:tcBorders>
              <w:right w:val="single" w:sz="4" w:space="0" w:color="auto"/>
            </w:tcBorders>
          </w:tcPr>
          <w:p w14:paraId="2326D945" w14:textId="77777777" w:rsidR="005C7AAF" w:rsidRPr="00DB7118" w:rsidRDefault="005C7AAF" w:rsidP="005C7AAF">
            <w:pPr>
              <w:rPr>
                <w:b w:val="0"/>
                <w:color w:val="000000" w:themeColor="text1"/>
                <w:sz w:val="24"/>
                <w:szCs w:val="24"/>
              </w:rPr>
            </w:pPr>
            <w:r w:rsidRPr="00DB7118">
              <w:rPr>
                <w:color w:val="000000" w:themeColor="text1"/>
                <w:sz w:val="24"/>
                <w:szCs w:val="24"/>
              </w:rPr>
              <w:lastRenderedPageBreak/>
              <w:t>Caveats</w:t>
            </w:r>
          </w:p>
        </w:tc>
        <w:tc>
          <w:tcPr>
            <w:tcW w:w="6804" w:type="dxa"/>
            <w:tcBorders>
              <w:left w:val="single" w:sz="4" w:space="0" w:color="auto"/>
            </w:tcBorders>
          </w:tcPr>
          <w:p w14:paraId="2469E9CF" w14:textId="2A36FCB1" w:rsidR="005C7AAF" w:rsidRPr="00DB7118" w:rsidRDefault="005C7AAF" w:rsidP="003046B9">
            <w:pPr>
              <w:tabs>
                <w:tab w:val="left" w:pos="39"/>
              </w:tabs>
              <w:ind w:left="39"/>
              <w:cnfStyle w:val="000000000000" w:firstRow="0" w:lastRow="0" w:firstColumn="0" w:lastColumn="0" w:oddVBand="0" w:evenVBand="0" w:oddHBand="0" w:evenHBand="0" w:firstRowFirstColumn="0" w:firstRowLastColumn="0" w:lastRowFirstColumn="0" w:lastRowLastColumn="0"/>
              <w:rPr>
                <w:color w:val="000000" w:themeColor="text1"/>
                <w:sz w:val="24"/>
                <w:szCs w:val="24"/>
              </w:rPr>
            </w:pPr>
          </w:p>
        </w:tc>
      </w:tr>
      <w:tr w:rsidR="00DB7118" w:rsidRPr="00DB7118" w14:paraId="09891C2B" w14:textId="77777777" w:rsidTr="00971E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Borders>
              <w:right w:val="single" w:sz="4" w:space="0" w:color="auto"/>
            </w:tcBorders>
          </w:tcPr>
          <w:p w14:paraId="0A1EA80D" w14:textId="62BED09C" w:rsidR="00F653DF" w:rsidRPr="00DB7118" w:rsidRDefault="00F653DF" w:rsidP="005C7AAF">
            <w:pPr>
              <w:rPr>
                <w:color w:val="000000" w:themeColor="text1"/>
                <w:sz w:val="24"/>
                <w:szCs w:val="24"/>
              </w:rPr>
            </w:pPr>
            <w:r w:rsidRPr="00DB7118">
              <w:rPr>
                <w:color w:val="000000" w:themeColor="text1"/>
                <w:sz w:val="24"/>
                <w:szCs w:val="24"/>
              </w:rPr>
              <w:t>Primary category</w:t>
            </w:r>
          </w:p>
        </w:tc>
        <w:tc>
          <w:tcPr>
            <w:tcW w:w="6804" w:type="dxa"/>
            <w:tcBorders>
              <w:left w:val="single" w:sz="4" w:space="0" w:color="auto"/>
            </w:tcBorders>
          </w:tcPr>
          <w:p w14:paraId="5521B77D" w14:textId="5E10589E" w:rsidR="00F653DF" w:rsidRPr="00DB7118" w:rsidRDefault="00702832" w:rsidP="003046B9">
            <w:pPr>
              <w:tabs>
                <w:tab w:val="left" w:pos="39"/>
              </w:tabs>
              <w:ind w:left="39"/>
              <w:cnfStyle w:val="000000100000" w:firstRow="0" w:lastRow="0" w:firstColumn="0" w:lastColumn="0" w:oddVBand="0" w:evenVBand="0" w:oddHBand="1" w:evenHBand="0" w:firstRowFirstColumn="0" w:firstRowLastColumn="0" w:lastRowFirstColumn="0" w:lastRowLastColumn="0"/>
              <w:rPr>
                <w:color w:val="000000" w:themeColor="text1"/>
                <w:sz w:val="24"/>
                <w:szCs w:val="24"/>
              </w:rPr>
            </w:pPr>
            <w:r w:rsidRPr="00DB7118">
              <w:rPr>
                <w:color w:val="000000" w:themeColor="text1"/>
                <w:sz w:val="24"/>
                <w:szCs w:val="24"/>
              </w:rPr>
              <w:t>Patient care</w:t>
            </w:r>
          </w:p>
        </w:tc>
      </w:tr>
    </w:tbl>
    <w:p w14:paraId="0F0CA932" w14:textId="2D89E6A4" w:rsidR="00E0723E" w:rsidRPr="00DB7118" w:rsidRDefault="00E0723E" w:rsidP="00BD69FE">
      <w:pPr>
        <w:rPr>
          <w:b/>
          <w:color w:val="000000" w:themeColor="text1"/>
          <w:sz w:val="24"/>
          <w:szCs w:val="24"/>
        </w:rPr>
      </w:pPr>
    </w:p>
    <w:p w14:paraId="18565B7E" w14:textId="77777777" w:rsidR="00E0723E" w:rsidRPr="00DB7118" w:rsidRDefault="00E0723E" w:rsidP="004A5B67">
      <w:pPr>
        <w:pStyle w:val="Frontpagesubhead"/>
        <w:rPr>
          <w:rFonts w:cs="Arial"/>
          <w:noProof/>
          <w:color w:val="000000" w:themeColor="text1"/>
          <w:lang w:eastAsia="en-GB"/>
        </w:rPr>
      </w:pPr>
      <w:r w:rsidRPr="00DB7118">
        <w:rPr>
          <w:rFonts w:cs="Arial"/>
          <w:b w:val="0"/>
          <w:color w:val="000000" w:themeColor="text1"/>
          <w:sz w:val="24"/>
          <w:szCs w:val="24"/>
        </w:rPr>
        <w:br w:type="page"/>
      </w:r>
    </w:p>
    <w:p w14:paraId="4400A4EC" w14:textId="77777777" w:rsidR="00E0723E" w:rsidRPr="00DB7118" w:rsidRDefault="00E0723E" w:rsidP="004A5B67">
      <w:pPr>
        <w:pStyle w:val="Frontpagesubhead"/>
        <w:rPr>
          <w:rFonts w:cs="Arial"/>
          <w:noProof/>
          <w:color w:val="000000" w:themeColor="text1"/>
          <w:lang w:eastAsia="en-GB"/>
        </w:rPr>
      </w:pPr>
    </w:p>
    <w:p w14:paraId="67C3DBC1" w14:textId="77777777" w:rsidR="00E0723E" w:rsidRPr="00DB7118" w:rsidRDefault="00E0723E" w:rsidP="004A5B67">
      <w:pPr>
        <w:pStyle w:val="Frontpagesubhead"/>
        <w:rPr>
          <w:rFonts w:cs="Arial"/>
          <w:color w:val="000000" w:themeColor="text1"/>
        </w:rPr>
      </w:pPr>
      <w:r w:rsidRPr="00DB7118">
        <w:rPr>
          <w:rFonts w:cs="Arial"/>
          <w:noProof/>
          <w:color w:val="000000" w:themeColor="text1"/>
          <w:lang w:eastAsia="en-GB"/>
        </w:rPr>
        <mc:AlternateContent>
          <mc:Choice Requires="wps">
            <w:drawing>
              <wp:anchor distT="0" distB="0" distL="114300" distR="114300" simplePos="0" relativeHeight="251660288" behindDoc="0" locked="0" layoutInCell="1" allowOverlap="1" wp14:anchorId="1E62D6F1" wp14:editId="7BCA8559">
                <wp:simplePos x="0" y="0"/>
                <wp:positionH relativeFrom="column">
                  <wp:posOffset>84455</wp:posOffset>
                </wp:positionH>
                <wp:positionV relativeFrom="paragraph">
                  <wp:posOffset>1471930</wp:posOffset>
                </wp:positionV>
                <wp:extent cx="6048375" cy="0"/>
                <wp:effectExtent l="19050" t="19050" r="28575" b="19050"/>
                <wp:wrapNone/>
                <wp:docPr id="5" name="Straight Connector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048375" cy="0"/>
                        </a:xfrm>
                        <a:prstGeom prst="line">
                          <a:avLst/>
                        </a:prstGeom>
                        <a:ln w="44450" cap="rnd">
                          <a:solidFill>
                            <a:srgbClr val="00A05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5B00548" id="Straight Connector 5"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6.65pt,115.9pt" to="482.9pt,1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" strokecolor="#00a050" strokeweight="3.5pt">
                <v:stroke endcap="round"/>
              </v:line>
            </w:pict>
          </mc:Fallback>
        </mc:AlternateContent>
      </w:r>
      <w:r w:rsidRPr="00DB7118">
        <w:rPr>
          <w:rFonts w:cs="Arial"/>
          <w:noProof/>
          <w:color w:val="000000" w:themeColor="text1"/>
          <w:lang w:eastAsia="en-GB"/>
        </w:rPr>
        <mc:AlternateContent>
          <mc:Choice Requires="wps">
            <w:drawing>
              <wp:anchor distT="0" distB="0" distL="114300" distR="114300" simplePos="0" relativeHeight="251659264" behindDoc="0" locked="0" layoutInCell="1" allowOverlap="1" wp14:anchorId="388A4FAA" wp14:editId="0F5A4EDC">
                <wp:simplePos x="0" y="0"/>
                <wp:positionH relativeFrom="page">
                  <wp:posOffset>652780</wp:posOffset>
                </wp:positionH>
                <wp:positionV relativeFrom="page">
                  <wp:posOffset>2754630</wp:posOffset>
                </wp:positionV>
                <wp:extent cx="6371590" cy="7053580"/>
                <wp:effectExtent l="0" t="0" r="0" b="0"/>
                <wp:wrapNone/>
                <wp:docPr id="2" name="Text Box 2"/>
                <wp:cNvGraphicFramePr/>
                <a:graphic xmlns:a="http://schemas.openxmlformats.org/drawingml/2006/main">
                  <a:graphicData uri="http://schemas.microsoft.com/office/word/2010/wordprocessingShape">
                    <wps:wsp>
                      <wps:cNvSpPr txBox="1"/>
                      <wps:spPr>
                        <a:xfrm>
                          <a:off x="0" y="0"/>
                          <a:ext cx="6371590" cy="70535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ECCD099" w14:textId="77777777" w:rsidR="00BC67A1" w:rsidRPr="00DB7118" w:rsidRDefault="00BC67A1" w:rsidP="004A5B67">
                            <w:pPr>
                              <w:pStyle w:val="FrontpageTitle"/>
                              <w:rPr>
                                <w:color w:val="000000" w:themeColor="text1"/>
                              </w:rPr>
                            </w:pPr>
                            <w:r w:rsidRPr="00DB7118">
                              <w:rPr>
                                <w:color w:val="000000" w:themeColor="text1"/>
                              </w:rPr>
                              <w:t>Application Form</w:t>
                            </w:r>
                          </w:p>
                          <w:p w14:paraId="526B5912" w14:textId="77777777" w:rsidR="00BC67A1" w:rsidRPr="00DB7118" w:rsidRDefault="00BC67A1" w:rsidP="004A5B67">
                            <w:pPr>
                              <w:rPr>
                                <w:color w:val="000000" w:themeColor="text1"/>
                              </w:rPr>
                            </w:pPr>
                          </w:p>
                          <w:p w14:paraId="7B44D90F" w14:textId="77777777" w:rsidR="00BC67A1" w:rsidRPr="00DB7118" w:rsidRDefault="00BC67A1" w:rsidP="004A5B67">
                            <w:pPr>
                              <w:pStyle w:val="Frontpagesubhead"/>
                              <w:rPr>
                                <w:color w:val="000000" w:themeColor="text1"/>
                              </w:rPr>
                            </w:pPr>
                            <w:r w:rsidRPr="00DB7118">
                              <w:rPr>
                                <w:color w:val="000000" w:themeColor="text1"/>
                              </w:rPr>
                              <w:t>Indicator Assurance Service</w:t>
                            </w:r>
                          </w:p>
                          <w:tbl>
                            <w:tblPr>
                              <w:tblStyle w:val="TableGrid"/>
                              <w:tblW w:w="17406"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9606"/>
                              <w:gridCol w:w="7800"/>
                            </w:tblGrid>
                            <w:tr w:rsidR="00BC67A1" w:rsidRPr="00DB7118" w14:paraId="01872579" w14:textId="77777777" w:rsidTr="004A5B67">
                              <w:tc>
                                <w:tcPr>
                                  <w:tcW w:w="9606" w:type="dxa"/>
                                </w:tcPr>
                                <w:p w14:paraId="1B480645" w14:textId="77777777" w:rsidR="00BC67A1" w:rsidRPr="00DB7118" w:rsidRDefault="00BC67A1" w:rsidP="004A5B67">
                                  <w:pPr>
                                    <w:textboxTightWrap w:val="allLines"/>
                                    <w:rPr>
                                      <w:b/>
                                      <w:color w:val="000000" w:themeColor="text1"/>
                                      <w:sz w:val="36"/>
                                      <w:szCs w:val="28"/>
                                    </w:rPr>
                                  </w:pPr>
                                </w:p>
                                <w:p w14:paraId="3525353F" w14:textId="77777777" w:rsidR="00BC67A1" w:rsidRPr="00DB7118" w:rsidRDefault="00BC67A1" w:rsidP="004A5B67">
                                  <w:pPr>
                                    <w:textboxTightWrap w:val="allLines"/>
                                    <w:rPr>
                                      <w:b/>
                                      <w:color w:val="000000" w:themeColor="text1"/>
                                      <w:sz w:val="36"/>
                                      <w:szCs w:val="28"/>
                                    </w:rPr>
                                  </w:pPr>
                                </w:p>
                                <w:p w14:paraId="6F7883DB" w14:textId="77777777" w:rsidR="00BC67A1" w:rsidRPr="00DB7118" w:rsidRDefault="00BC67A1" w:rsidP="004A5B67">
                                  <w:pPr>
                                    <w:textboxTightWrap w:val="allLines"/>
                                    <w:rPr>
                                      <w:b/>
                                      <w:color w:val="000000" w:themeColor="text1"/>
                                      <w:sz w:val="36"/>
                                      <w:szCs w:val="28"/>
                                    </w:rPr>
                                  </w:pPr>
                                  <w:r w:rsidRPr="00DB7118">
                                    <w:rPr>
                                      <w:b/>
                                      <w:color w:val="000000" w:themeColor="text1"/>
                                      <w:sz w:val="36"/>
                                      <w:szCs w:val="28"/>
                                    </w:rPr>
                                    <w:t>Title:</w:t>
                                  </w:r>
                                  <w:r w:rsidRPr="00DB7118">
                                    <w:rPr>
                                      <w:color w:val="000000" w:themeColor="text1"/>
                                      <w:sz w:val="23"/>
                                      <w:szCs w:val="23"/>
                                    </w:rPr>
                                    <w:t xml:space="preserve">  </w:t>
                                  </w:r>
                                  <w:r w:rsidRPr="00DB7118">
                                    <w:rPr>
                                      <w:b/>
                                      <w:color w:val="000000" w:themeColor="text1"/>
                                      <w:sz w:val="36"/>
                                      <w:szCs w:val="28"/>
                                    </w:rPr>
                                    <w:t>Patient experience of hospital care</w:t>
                                  </w:r>
                                </w:p>
                              </w:tc>
                              <w:tc>
                                <w:tcPr>
                                  <w:tcW w:w="7800" w:type="dxa"/>
                                </w:tcPr>
                                <w:p w14:paraId="7D675DD1" w14:textId="77777777" w:rsidR="00BC67A1" w:rsidRPr="00DB7118" w:rsidRDefault="00BC67A1" w:rsidP="004A5B67">
                                  <w:pPr>
                                    <w:textboxTightWrap w:val="allLines"/>
                                    <w:rPr>
                                      <w:b/>
                                      <w:color w:val="000000" w:themeColor="text1"/>
                                      <w:sz w:val="36"/>
                                      <w:szCs w:val="28"/>
                                    </w:rPr>
                                  </w:pPr>
                                </w:p>
                              </w:tc>
                            </w:tr>
                            <w:tr w:rsidR="00BC67A1" w:rsidRPr="00DB7118" w14:paraId="089F3C96" w14:textId="77777777" w:rsidTr="004A5B67">
                              <w:tc>
                                <w:tcPr>
                                  <w:tcW w:w="9606" w:type="dxa"/>
                                </w:tcPr>
                                <w:p w14:paraId="38B540E4" w14:textId="77777777" w:rsidR="00BC67A1" w:rsidRPr="00DB7118" w:rsidRDefault="00BC67A1" w:rsidP="004A5B67">
                                  <w:pPr>
                                    <w:textboxTightWrap w:val="allLines"/>
                                    <w:rPr>
                                      <w:b/>
                                      <w:color w:val="000000" w:themeColor="text1"/>
                                    </w:rPr>
                                  </w:pPr>
                                  <w:r w:rsidRPr="00DB7118">
                                    <w:rPr>
                                      <w:b/>
                                      <w:color w:val="000000" w:themeColor="text1"/>
                                    </w:rPr>
                                    <w:t>Set or domain: NHS Outcomes Framework – Domain 4: Ensuring people have a positive experience of care. Indicator 4b</w:t>
                                  </w:r>
                                </w:p>
                              </w:tc>
                              <w:tc>
                                <w:tcPr>
                                  <w:tcW w:w="7800" w:type="dxa"/>
                                </w:tcPr>
                                <w:p w14:paraId="1C872B92" w14:textId="77777777" w:rsidR="00BC67A1" w:rsidRPr="00DB7118" w:rsidRDefault="00BC67A1" w:rsidP="004A5B67">
                                  <w:pPr>
                                    <w:textboxTightWrap w:val="allLines"/>
                                    <w:rPr>
                                      <w:b/>
                                      <w:color w:val="000000" w:themeColor="text1"/>
                                    </w:rPr>
                                  </w:pPr>
                                </w:p>
                              </w:tc>
                            </w:tr>
                            <w:tr w:rsidR="00BC67A1" w:rsidRPr="00DB7118" w14:paraId="166645B7" w14:textId="77777777" w:rsidTr="004A5B67">
                              <w:tc>
                                <w:tcPr>
                                  <w:tcW w:w="9606" w:type="dxa"/>
                                </w:tcPr>
                                <w:p w14:paraId="5FE3F0FA" w14:textId="77777777" w:rsidR="00BC67A1" w:rsidRPr="00DB7118" w:rsidRDefault="00BC67A1" w:rsidP="004A5B67">
                                  <w:pPr>
                                    <w:textboxTightWrap w:val="allLines"/>
                                    <w:rPr>
                                      <w:b/>
                                      <w:i/>
                                      <w:color w:val="000000" w:themeColor="text1"/>
                                    </w:rPr>
                                  </w:pPr>
                                  <w:r w:rsidRPr="00DB7118">
                                    <w:rPr>
                                      <w:b/>
                                      <w:i/>
                                      <w:color w:val="000000" w:themeColor="text1"/>
                                    </w:rPr>
                                    <w:t>IAS Ref code: IAP00041</w:t>
                                  </w:r>
                                </w:p>
                              </w:tc>
                              <w:tc>
                                <w:tcPr>
                                  <w:tcW w:w="7800" w:type="dxa"/>
                                </w:tcPr>
                                <w:p w14:paraId="46A08049" w14:textId="77777777" w:rsidR="00BC67A1" w:rsidRPr="00DB7118" w:rsidRDefault="00BC67A1" w:rsidP="004A5B67">
                                  <w:pPr>
                                    <w:textboxTightWrap w:val="allLines"/>
                                    <w:rPr>
                                      <w:b/>
                                      <w:i/>
                                      <w:color w:val="000000" w:themeColor="text1"/>
                                    </w:rPr>
                                  </w:pPr>
                                </w:p>
                              </w:tc>
                            </w:tr>
                          </w:tbl>
                          <w:p w14:paraId="6C8D451C" w14:textId="77777777" w:rsidR="00BC67A1" w:rsidRPr="00DB7118" w:rsidRDefault="00BC67A1" w:rsidP="004A5B67">
                            <w:pPr>
                              <w:textboxTightWrap w:val="allLines"/>
                              <w:rPr>
                                <w:color w:val="000000" w:themeColor="text1"/>
                              </w:rPr>
                            </w:pPr>
                          </w:p>
                          <w:p w14:paraId="02A135E4" w14:textId="77777777" w:rsidR="00BC67A1" w:rsidRPr="00DB7118" w:rsidRDefault="00BC67A1" w:rsidP="004A5B67">
                            <w:pPr>
                              <w:textboxTightWrap w:val="allLines"/>
                              <w:rPr>
                                <w:color w:val="000000" w:themeColor="text1"/>
                              </w:rPr>
                            </w:pPr>
                          </w:p>
                          <w:p w14:paraId="7D9D22E6" w14:textId="77777777" w:rsidR="00BC67A1" w:rsidRPr="00DB7118" w:rsidRDefault="00BC67A1" w:rsidP="004A5B67">
                            <w:pPr>
                              <w:textboxTightWrap w:val="allLines"/>
                              <w:rPr>
                                <w:color w:val="000000" w:themeColor="text1"/>
                              </w:rPr>
                            </w:pPr>
                            <w:r w:rsidRPr="00DB7118">
                              <w:rPr>
                                <w:color w:val="000000" w:themeColor="text1"/>
                              </w:rPr>
                              <w:tab/>
                            </w:r>
                          </w:p>
                          <w:p w14:paraId="1050BECE" w14:textId="77777777" w:rsidR="00BC67A1" w:rsidRPr="00DB7118" w:rsidRDefault="00BC67A1" w:rsidP="004A5B67">
                            <w:pPr>
                              <w:textboxTightWrap w:val="allLines"/>
                              <w:rPr>
                                <w:color w:val="000000" w:themeColor="text1"/>
                              </w:rPr>
                            </w:pPr>
                          </w:p>
                          <w:p w14:paraId="04B4A8F3" w14:textId="77777777" w:rsidR="00BC67A1" w:rsidRPr="00DB7118" w:rsidRDefault="00BC67A1" w:rsidP="004A5B67">
                            <w:pPr>
                              <w:textboxTightWrap w:val="allLines"/>
                              <w:rPr>
                                <w:color w:val="000000" w:themeColor="text1"/>
                              </w:rPr>
                            </w:pPr>
                          </w:p>
                          <w:p w14:paraId="21C22A07" w14:textId="77777777" w:rsidR="00BC67A1" w:rsidRPr="00DB7118" w:rsidRDefault="00BC67A1" w:rsidP="004A5B67">
                            <w:pPr>
                              <w:textboxTightWrap w:val="allLines"/>
                              <w:rPr>
                                <w:color w:val="000000" w:themeColor="text1"/>
                              </w:rPr>
                            </w:pPr>
                          </w:p>
                          <w:p w14:paraId="30D3076A" w14:textId="77777777" w:rsidR="00BC67A1" w:rsidRPr="00DB7118" w:rsidRDefault="00BC67A1" w:rsidP="004A5B67">
                            <w:pPr>
                              <w:textboxTightWrap w:val="allLines"/>
                              <w:rPr>
                                <w:color w:val="000000" w:themeColor="text1"/>
                              </w:rPr>
                            </w:pPr>
                          </w:p>
                          <w:p w14:paraId="2AD0422E" w14:textId="77777777" w:rsidR="00BC67A1" w:rsidRPr="00DB7118" w:rsidRDefault="00BC67A1" w:rsidP="004A5B67">
                            <w:pPr>
                              <w:textboxTightWrap w:val="allLines"/>
                              <w:rPr>
                                <w:color w:val="000000" w:themeColor="text1"/>
                              </w:rPr>
                            </w:pPr>
                          </w:p>
                          <w:p w14:paraId="12879BEE" w14:textId="77777777" w:rsidR="00BC67A1" w:rsidRPr="00DB7118" w:rsidRDefault="00BC67A1" w:rsidP="004A5B67">
                            <w:pPr>
                              <w:textboxTightWrap w:val="allLines"/>
                              <w:rPr>
                                <w:color w:val="000000" w:themeColor="text1"/>
                              </w:rPr>
                            </w:pPr>
                          </w:p>
                          <w:p w14:paraId="7775BC4B" w14:textId="77777777" w:rsidR="00BC67A1" w:rsidRPr="00DB7118" w:rsidRDefault="00BC67A1" w:rsidP="004A5B67">
                            <w:pPr>
                              <w:textboxTightWrap w:val="allLines"/>
                              <w:rPr>
                                <w:color w:val="000000" w:themeColor="text1"/>
                              </w:rPr>
                            </w:pPr>
                          </w:p>
                          <w:p w14:paraId="7AC58A58" w14:textId="77777777" w:rsidR="00BC67A1" w:rsidRPr="00DB7118" w:rsidRDefault="00BC67A1" w:rsidP="004A5B67">
                            <w:pPr>
                              <w:textboxTightWrap w:val="allLines"/>
                              <w:rPr>
                                <w:color w:val="000000" w:themeColor="text1"/>
                              </w:rPr>
                            </w:pPr>
                          </w:p>
                          <w:p w14:paraId="075950FA" w14:textId="77777777" w:rsidR="00BC67A1" w:rsidRPr="00DB7118" w:rsidRDefault="00BC67A1" w:rsidP="004A5B67">
                            <w:pPr>
                              <w:textboxTightWrap w:val="allLines"/>
                              <w:rPr>
                                <w:color w:val="000000" w:themeColor="text1"/>
                              </w:rPr>
                            </w:pPr>
                            <w:r w:rsidRPr="00DB7118">
                              <w:rPr>
                                <w:color w:val="000000" w:themeColor="text1"/>
                              </w:rPr>
                              <w:t>Version Control:</w:t>
                            </w: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6" w:space="0" w:color="FFFFFF" w:themeColor="background1"/>
                                <w:insideV w:val="single" w:sz="6" w:space="0" w:color="FFFFFF" w:themeColor="background1"/>
                              </w:tblBorders>
                              <w:tblLook w:val="04A0" w:firstRow="1" w:lastRow="0" w:firstColumn="1" w:lastColumn="0" w:noHBand="0" w:noVBand="1"/>
                            </w:tblPr>
                            <w:tblGrid>
                              <w:gridCol w:w="1231"/>
                              <w:gridCol w:w="1406"/>
                              <w:gridCol w:w="7089"/>
                            </w:tblGrid>
                            <w:tr w:rsidR="00BC67A1" w:rsidRPr="00DB7118" w14:paraId="250EF2EC" w14:textId="77777777" w:rsidTr="004A5B67">
                              <w:tc>
                                <w:tcPr>
                                  <w:tcW w:w="1242" w:type="dxa"/>
                                  <w:shd w:val="clear" w:color="auto" w:fill="4F81BD" w:themeFill="accent1"/>
                                </w:tcPr>
                                <w:p w14:paraId="088435CE" w14:textId="77777777" w:rsidR="00BC67A1" w:rsidRPr="00DB7118" w:rsidRDefault="00BC67A1" w:rsidP="004A5B67">
                                  <w:pPr>
                                    <w:textboxTightWrap w:val="allLines"/>
                                    <w:rPr>
                                      <w:color w:val="000000" w:themeColor="text1"/>
                                      <w:sz w:val="20"/>
                                    </w:rPr>
                                  </w:pPr>
                                  <w:r w:rsidRPr="00DB7118">
                                    <w:rPr>
                                      <w:color w:val="000000" w:themeColor="text1"/>
                                      <w:sz w:val="20"/>
                                    </w:rPr>
                                    <w:t>Version</w:t>
                                  </w:r>
                                </w:p>
                              </w:tc>
                              <w:tc>
                                <w:tcPr>
                                  <w:tcW w:w="1418" w:type="dxa"/>
                                  <w:shd w:val="clear" w:color="auto" w:fill="4F81BD" w:themeFill="accent1"/>
                                </w:tcPr>
                                <w:p w14:paraId="5310CF0A" w14:textId="77777777" w:rsidR="00BC67A1" w:rsidRPr="00DB7118" w:rsidRDefault="00BC67A1" w:rsidP="004A5B67">
                                  <w:pPr>
                                    <w:textboxTightWrap w:val="allLines"/>
                                    <w:rPr>
                                      <w:color w:val="000000" w:themeColor="text1"/>
                                      <w:sz w:val="20"/>
                                    </w:rPr>
                                  </w:pPr>
                                  <w:r w:rsidRPr="00DB7118">
                                    <w:rPr>
                                      <w:color w:val="000000" w:themeColor="text1"/>
                                      <w:sz w:val="20"/>
                                    </w:rPr>
                                    <w:t>Changed By</w:t>
                                  </w:r>
                                </w:p>
                              </w:tc>
                              <w:tc>
                                <w:tcPr>
                                  <w:tcW w:w="7291" w:type="dxa"/>
                                  <w:shd w:val="clear" w:color="auto" w:fill="4F81BD" w:themeFill="accent1"/>
                                </w:tcPr>
                                <w:p w14:paraId="46E39D1B" w14:textId="77777777" w:rsidR="00BC67A1" w:rsidRPr="00DB7118" w:rsidRDefault="00BC67A1" w:rsidP="004A5B67">
                                  <w:pPr>
                                    <w:textboxTightWrap w:val="allLines"/>
                                    <w:rPr>
                                      <w:color w:val="000000" w:themeColor="text1"/>
                                      <w:sz w:val="20"/>
                                    </w:rPr>
                                  </w:pPr>
                                  <w:r w:rsidRPr="00DB7118">
                                    <w:rPr>
                                      <w:color w:val="000000" w:themeColor="text1"/>
                                      <w:sz w:val="20"/>
                                    </w:rPr>
                                    <w:t>Details</w:t>
                                  </w:r>
                                </w:p>
                              </w:tc>
                            </w:tr>
                            <w:tr w:rsidR="00BC67A1" w:rsidRPr="00DB7118" w14:paraId="1519E242" w14:textId="77777777" w:rsidTr="004A5B67">
                              <w:tc>
                                <w:tcPr>
                                  <w:tcW w:w="1242" w:type="dxa"/>
                                  <w:shd w:val="clear" w:color="auto" w:fill="FBD4B4" w:themeFill="accent6" w:themeFillTint="66"/>
                                  <w:vAlign w:val="center"/>
                                </w:tcPr>
                                <w:p w14:paraId="498A009B" w14:textId="77777777" w:rsidR="00BC67A1" w:rsidRPr="00DB7118" w:rsidRDefault="00BC67A1" w:rsidP="004A5B67">
                                  <w:pPr>
                                    <w:textboxTightWrap w:val="allLines"/>
                                    <w:rPr>
                                      <w:color w:val="000000" w:themeColor="text1"/>
                                      <w:sz w:val="20"/>
                                    </w:rPr>
                                  </w:pPr>
                                </w:p>
                              </w:tc>
                              <w:tc>
                                <w:tcPr>
                                  <w:tcW w:w="1418" w:type="dxa"/>
                                  <w:shd w:val="clear" w:color="auto" w:fill="FBD4B4" w:themeFill="accent6" w:themeFillTint="66"/>
                                  <w:vAlign w:val="center"/>
                                </w:tcPr>
                                <w:p w14:paraId="4E460EFA" w14:textId="77777777" w:rsidR="00BC67A1" w:rsidRPr="00DB7118" w:rsidRDefault="00BC67A1" w:rsidP="004A5B67">
                                  <w:pPr>
                                    <w:textboxTightWrap w:val="allLines"/>
                                    <w:rPr>
                                      <w:color w:val="000000" w:themeColor="text1"/>
                                      <w:sz w:val="20"/>
                                    </w:rPr>
                                  </w:pPr>
                                </w:p>
                              </w:tc>
                              <w:tc>
                                <w:tcPr>
                                  <w:tcW w:w="7291" w:type="dxa"/>
                                  <w:shd w:val="clear" w:color="auto" w:fill="FBD4B4" w:themeFill="accent6" w:themeFillTint="66"/>
                                  <w:vAlign w:val="center"/>
                                </w:tcPr>
                                <w:p w14:paraId="70B97066" w14:textId="77777777" w:rsidR="00BC67A1" w:rsidRPr="00DB7118" w:rsidRDefault="00BC67A1" w:rsidP="004A5B67">
                                  <w:pPr>
                                    <w:textboxTightWrap w:val="allLines"/>
                                    <w:rPr>
                                      <w:color w:val="000000" w:themeColor="text1"/>
                                      <w:sz w:val="20"/>
                                    </w:rPr>
                                  </w:pPr>
                                </w:p>
                              </w:tc>
                            </w:tr>
                            <w:tr w:rsidR="00BC67A1" w:rsidRPr="00DB7118" w14:paraId="5430154C" w14:textId="77777777" w:rsidTr="004A5B67">
                              <w:tc>
                                <w:tcPr>
                                  <w:tcW w:w="1242" w:type="dxa"/>
                                  <w:shd w:val="clear" w:color="auto" w:fill="FBD4B4" w:themeFill="accent6" w:themeFillTint="66"/>
                                  <w:vAlign w:val="center"/>
                                </w:tcPr>
                                <w:p w14:paraId="1D09B25B" w14:textId="77777777" w:rsidR="00BC67A1" w:rsidRPr="00DB7118" w:rsidRDefault="00BC67A1" w:rsidP="004A5B67">
                                  <w:pPr>
                                    <w:textboxTightWrap w:val="allLines"/>
                                    <w:rPr>
                                      <w:color w:val="000000" w:themeColor="text1"/>
                                      <w:sz w:val="20"/>
                                    </w:rPr>
                                  </w:pPr>
                                </w:p>
                              </w:tc>
                              <w:tc>
                                <w:tcPr>
                                  <w:tcW w:w="1418" w:type="dxa"/>
                                  <w:shd w:val="clear" w:color="auto" w:fill="FBD4B4" w:themeFill="accent6" w:themeFillTint="66"/>
                                  <w:vAlign w:val="center"/>
                                </w:tcPr>
                                <w:p w14:paraId="180BFF43" w14:textId="77777777" w:rsidR="00BC67A1" w:rsidRPr="00DB7118" w:rsidRDefault="00BC67A1" w:rsidP="004A5B67">
                                  <w:pPr>
                                    <w:textboxTightWrap w:val="allLines"/>
                                    <w:rPr>
                                      <w:color w:val="000000" w:themeColor="text1"/>
                                      <w:sz w:val="20"/>
                                    </w:rPr>
                                  </w:pPr>
                                </w:p>
                              </w:tc>
                              <w:tc>
                                <w:tcPr>
                                  <w:tcW w:w="7291" w:type="dxa"/>
                                  <w:shd w:val="clear" w:color="auto" w:fill="FBD4B4" w:themeFill="accent6" w:themeFillTint="66"/>
                                  <w:vAlign w:val="center"/>
                                </w:tcPr>
                                <w:p w14:paraId="1F4C7BA4" w14:textId="77777777" w:rsidR="00BC67A1" w:rsidRPr="00DB7118" w:rsidRDefault="00BC67A1" w:rsidP="004A5B67">
                                  <w:pPr>
                                    <w:textboxTightWrap w:val="allLines"/>
                                    <w:rPr>
                                      <w:color w:val="000000" w:themeColor="text1"/>
                                      <w:sz w:val="20"/>
                                    </w:rPr>
                                  </w:pPr>
                                </w:p>
                              </w:tc>
                            </w:tr>
                            <w:tr w:rsidR="00BC67A1" w:rsidRPr="00DB7118" w14:paraId="0C3AA301" w14:textId="77777777" w:rsidTr="004A5B67">
                              <w:tc>
                                <w:tcPr>
                                  <w:tcW w:w="1242" w:type="dxa"/>
                                  <w:shd w:val="clear" w:color="auto" w:fill="FBD4B4" w:themeFill="accent6" w:themeFillTint="66"/>
                                  <w:vAlign w:val="center"/>
                                </w:tcPr>
                                <w:p w14:paraId="53ADF2D4" w14:textId="77777777" w:rsidR="00BC67A1" w:rsidRPr="00DB7118" w:rsidRDefault="00BC67A1" w:rsidP="004A5B67">
                                  <w:pPr>
                                    <w:textboxTightWrap w:val="allLines"/>
                                    <w:rPr>
                                      <w:color w:val="000000" w:themeColor="text1"/>
                                      <w:sz w:val="20"/>
                                    </w:rPr>
                                  </w:pPr>
                                </w:p>
                              </w:tc>
                              <w:tc>
                                <w:tcPr>
                                  <w:tcW w:w="1418" w:type="dxa"/>
                                  <w:shd w:val="clear" w:color="auto" w:fill="FBD4B4" w:themeFill="accent6" w:themeFillTint="66"/>
                                  <w:vAlign w:val="center"/>
                                </w:tcPr>
                                <w:p w14:paraId="53499046" w14:textId="77777777" w:rsidR="00BC67A1" w:rsidRPr="00DB7118" w:rsidRDefault="00BC67A1" w:rsidP="004A5B67">
                                  <w:pPr>
                                    <w:textboxTightWrap w:val="allLines"/>
                                    <w:rPr>
                                      <w:color w:val="000000" w:themeColor="text1"/>
                                      <w:sz w:val="20"/>
                                    </w:rPr>
                                  </w:pPr>
                                </w:p>
                              </w:tc>
                              <w:tc>
                                <w:tcPr>
                                  <w:tcW w:w="7291" w:type="dxa"/>
                                  <w:shd w:val="clear" w:color="auto" w:fill="FBD4B4" w:themeFill="accent6" w:themeFillTint="66"/>
                                  <w:vAlign w:val="center"/>
                                </w:tcPr>
                                <w:p w14:paraId="48309E6D" w14:textId="77777777" w:rsidR="00BC67A1" w:rsidRPr="00DB7118" w:rsidRDefault="00BC67A1" w:rsidP="004A5B67">
                                  <w:pPr>
                                    <w:textboxTightWrap w:val="allLines"/>
                                    <w:rPr>
                                      <w:color w:val="000000" w:themeColor="text1"/>
                                      <w:sz w:val="20"/>
                                    </w:rPr>
                                  </w:pPr>
                                </w:p>
                              </w:tc>
                            </w:tr>
                          </w:tbl>
                          <w:p w14:paraId="408C03F4" w14:textId="77777777" w:rsidR="00BC67A1" w:rsidRPr="00DB7118" w:rsidRDefault="00BC67A1">
                            <w:pPr>
                              <w:rPr>
                                <w:color w:val="000000" w:themeColor="text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88A4FAA" id="_x0000_t202" coordsize="21600,21600" o:spt="202" path="m,l,21600r21600,l21600,xe">
                <v:stroke joinstyle="miter"/>
                <v:path gradientshapeok="t" o:connecttype="rect"/>
              </v:shapetype>
              <v:shape id="Text Box 2" o:spid="_x0000_s1026" type="#_x0000_t202" style="position:absolute;margin-left:51.4pt;margin-top:216.9pt;width:501.7pt;height:555.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" filled="f" stroked="f" strokeweight=".5pt">
                <v:textbox>
                  <w:txbxContent>
                    <w:p w14:paraId="3ECCD099" w14:textId="77777777" w:rsidR="00BC67A1" w:rsidRPr="00DB7118" w:rsidRDefault="00BC67A1" w:rsidP="004A5B67">
                      <w:pPr>
                        <w:pStyle w:val="FrontpageTitle"/>
                        <w:rPr>
                          <w:color w:val="000000" w:themeColor="text1"/>
                        </w:rPr>
                      </w:pPr>
                      <w:r w:rsidRPr="00DB7118">
                        <w:rPr>
                          <w:color w:val="000000" w:themeColor="text1"/>
                        </w:rPr>
                        <w:t>Application Form</w:t>
                      </w:r>
                    </w:p>
                    <w:p w14:paraId="526B5912" w14:textId="77777777" w:rsidR="00BC67A1" w:rsidRPr="00DB7118" w:rsidRDefault="00BC67A1" w:rsidP="004A5B67">
                      <w:pPr>
                        <w:rPr>
                          <w:color w:val="000000" w:themeColor="text1"/>
                        </w:rPr>
                      </w:pPr>
                    </w:p>
                    <w:p w14:paraId="7B44D90F" w14:textId="77777777" w:rsidR="00BC67A1" w:rsidRPr="00DB7118" w:rsidRDefault="00BC67A1" w:rsidP="004A5B67">
                      <w:pPr>
                        <w:pStyle w:val="Frontpagesubhead"/>
                        <w:rPr>
                          <w:color w:val="000000" w:themeColor="text1"/>
                        </w:rPr>
                      </w:pPr>
                      <w:r w:rsidRPr="00DB7118">
                        <w:rPr>
                          <w:color w:val="000000" w:themeColor="text1"/>
                        </w:rPr>
                        <w:t>Indicator Assurance Service</w:t>
                      </w:r>
                    </w:p>
                    <w:tbl>
                      <w:tblPr>
                        <w:tblStyle w:val="TableGrid"/>
                        <w:tblW w:w="17406"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9606"/>
                        <w:gridCol w:w="7800"/>
                      </w:tblGrid>
                      <w:tr w:rsidR="00BC67A1" w:rsidRPr="00DB7118" w14:paraId="01872579" w14:textId="77777777" w:rsidTr="004A5B67">
                        <w:tc>
                          <w:tcPr>
                            <w:tcW w:w="9606" w:type="dxa"/>
                          </w:tcPr>
                          <w:p w14:paraId="1B480645" w14:textId="77777777" w:rsidR="00BC67A1" w:rsidRPr="00DB7118" w:rsidRDefault="00BC67A1" w:rsidP="004A5B67">
                            <w:pPr>
                              <w:textboxTightWrap w:val="allLines"/>
                              <w:rPr>
                                <w:b/>
                                <w:color w:val="000000" w:themeColor="text1"/>
                                <w:sz w:val="36"/>
                                <w:szCs w:val="28"/>
                              </w:rPr>
                            </w:pPr>
                          </w:p>
                          <w:p w14:paraId="3525353F" w14:textId="77777777" w:rsidR="00BC67A1" w:rsidRPr="00DB7118" w:rsidRDefault="00BC67A1" w:rsidP="004A5B67">
                            <w:pPr>
                              <w:textboxTightWrap w:val="allLines"/>
                              <w:rPr>
                                <w:b/>
                                <w:color w:val="000000" w:themeColor="text1"/>
                                <w:sz w:val="36"/>
                                <w:szCs w:val="28"/>
                              </w:rPr>
                            </w:pPr>
                          </w:p>
                          <w:p w14:paraId="6F7883DB" w14:textId="77777777" w:rsidR="00BC67A1" w:rsidRPr="00DB7118" w:rsidRDefault="00BC67A1" w:rsidP="004A5B67">
                            <w:pPr>
                              <w:textboxTightWrap w:val="allLines"/>
                              <w:rPr>
                                <w:b/>
                                <w:color w:val="000000" w:themeColor="text1"/>
                                <w:sz w:val="36"/>
                                <w:szCs w:val="28"/>
                              </w:rPr>
                            </w:pPr>
                            <w:r w:rsidRPr="00DB7118">
                              <w:rPr>
                                <w:b/>
                                <w:color w:val="000000" w:themeColor="text1"/>
                                <w:sz w:val="36"/>
                                <w:szCs w:val="28"/>
                              </w:rPr>
                              <w:t>Title:</w:t>
                            </w:r>
                            <w:r w:rsidRPr="00DB7118">
                              <w:rPr>
                                <w:color w:val="000000" w:themeColor="text1"/>
                                <w:sz w:val="23"/>
                                <w:szCs w:val="23"/>
                              </w:rPr>
                              <w:t xml:space="preserve">  </w:t>
                            </w:r>
                            <w:r w:rsidRPr="00DB7118">
                              <w:rPr>
                                <w:b/>
                                <w:color w:val="000000" w:themeColor="text1"/>
                                <w:sz w:val="36"/>
                                <w:szCs w:val="28"/>
                              </w:rPr>
                              <w:t>Patient experience of hospital care</w:t>
                            </w:r>
                          </w:p>
                        </w:tc>
                        <w:tc>
                          <w:tcPr>
                            <w:tcW w:w="7800" w:type="dxa"/>
                          </w:tcPr>
                          <w:p w14:paraId="7D675DD1" w14:textId="77777777" w:rsidR="00BC67A1" w:rsidRPr="00DB7118" w:rsidRDefault="00BC67A1" w:rsidP="004A5B67">
                            <w:pPr>
                              <w:textboxTightWrap w:val="allLines"/>
                              <w:rPr>
                                <w:b/>
                                <w:color w:val="000000" w:themeColor="text1"/>
                                <w:sz w:val="36"/>
                                <w:szCs w:val="28"/>
                              </w:rPr>
                            </w:pPr>
                          </w:p>
                        </w:tc>
                      </w:tr>
                      <w:tr w:rsidR="00BC67A1" w:rsidRPr="00DB7118" w14:paraId="089F3C96" w14:textId="77777777" w:rsidTr="004A5B67">
                        <w:tc>
                          <w:tcPr>
                            <w:tcW w:w="9606" w:type="dxa"/>
                          </w:tcPr>
                          <w:p w14:paraId="38B540E4" w14:textId="77777777" w:rsidR="00BC67A1" w:rsidRPr="00DB7118" w:rsidRDefault="00BC67A1" w:rsidP="004A5B67">
                            <w:pPr>
                              <w:textboxTightWrap w:val="allLines"/>
                              <w:rPr>
                                <w:b/>
                                <w:color w:val="000000" w:themeColor="text1"/>
                              </w:rPr>
                            </w:pPr>
                            <w:r w:rsidRPr="00DB7118">
                              <w:rPr>
                                <w:b/>
                                <w:color w:val="000000" w:themeColor="text1"/>
                              </w:rPr>
                              <w:t>Set or domain: NHS Outcomes Framework – Domain 4: Ensuring people have a positive experience of care. Indicator 4b</w:t>
                            </w:r>
                          </w:p>
                        </w:tc>
                        <w:tc>
                          <w:tcPr>
                            <w:tcW w:w="7800" w:type="dxa"/>
                          </w:tcPr>
                          <w:p w14:paraId="1C872B92" w14:textId="77777777" w:rsidR="00BC67A1" w:rsidRPr="00DB7118" w:rsidRDefault="00BC67A1" w:rsidP="004A5B67">
                            <w:pPr>
                              <w:textboxTightWrap w:val="allLines"/>
                              <w:rPr>
                                <w:b/>
                                <w:color w:val="000000" w:themeColor="text1"/>
                              </w:rPr>
                            </w:pPr>
                          </w:p>
                        </w:tc>
                      </w:tr>
                      <w:tr w:rsidR="00BC67A1" w:rsidRPr="00DB7118" w14:paraId="166645B7" w14:textId="77777777" w:rsidTr="004A5B67">
                        <w:tc>
                          <w:tcPr>
                            <w:tcW w:w="9606" w:type="dxa"/>
                          </w:tcPr>
                          <w:p w14:paraId="5FE3F0FA" w14:textId="77777777" w:rsidR="00BC67A1" w:rsidRPr="00DB7118" w:rsidRDefault="00BC67A1" w:rsidP="004A5B67">
                            <w:pPr>
                              <w:textboxTightWrap w:val="allLines"/>
                              <w:rPr>
                                <w:b/>
                                <w:i/>
                                <w:color w:val="000000" w:themeColor="text1"/>
                              </w:rPr>
                            </w:pPr>
                            <w:r w:rsidRPr="00DB7118">
                              <w:rPr>
                                <w:b/>
                                <w:i/>
                                <w:color w:val="000000" w:themeColor="text1"/>
                              </w:rPr>
                              <w:t>IAS Ref code: IAP00041</w:t>
                            </w:r>
                          </w:p>
                        </w:tc>
                        <w:tc>
                          <w:tcPr>
                            <w:tcW w:w="7800" w:type="dxa"/>
                          </w:tcPr>
                          <w:p w14:paraId="46A08049" w14:textId="77777777" w:rsidR="00BC67A1" w:rsidRPr="00DB7118" w:rsidRDefault="00BC67A1" w:rsidP="004A5B67">
                            <w:pPr>
                              <w:textboxTightWrap w:val="allLines"/>
                              <w:rPr>
                                <w:b/>
                                <w:i/>
                                <w:color w:val="000000" w:themeColor="text1"/>
                              </w:rPr>
                            </w:pPr>
                          </w:p>
                        </w:tc>
                      </w:tr>
                    </w:tbl>
                    <w:p w14:paraId="6C8D451C" w14:textId="77777777" w:rsidR="00BC67A1" w:rsidRPr="00DB7118" w:rsidRDefault="00BC67A1" w:rsidP="004A5B67">
                      <w:pPr>
                        <w:textboxTightWrap w:val="allLines"/>
                        <w:rPr>
                          <w:color w:val="000000" w:themeColor="text1"/>
                        </w:rPr>
                      </w:pPr>
                    </w:p>
                    <w:p w14:paraId="02A135E4" w14:textId="77777777" w:rsidR="00BC67A1" w:rsidRPr="00DB7118" w:rsidRDefault="00BC67A1" w:rsidP="004A5B67">
                      <w:pPr>
                        <w:textboxTightWrap w:val="allLines"/>
                        <w:rPr>
                          <w:color w:val="000000" w:themeColor="text1"/>
                        </w:rPr>
                      </w:pPr>
                    </w:p>
                    <w:p w14:paraId="7D9D22E6" w14:textId="77777777" w:rsidR="00BC67A1" w:rsidRPr="00DB7118" w:rsidRDefault="00BC67A1" w:rsidP="004A5B67">
                      <w:pPr>
                        <w:textboxTightWrap w:val="allLines"/>
                        <w:rPr>
                          <w:color w:val="000000" w:themeColor="text1"/>
                        </w:rPr>
                      </w:pPr>
                      <w:r w:rsidRPr="00DB7118">
                        <w:rPr>
                          <w:color w:val="000000" w:themeColor="text1"/>
                        </w:rPr>
                        <w:tab/>
                      </w:r>
                    </w:p>
                    <w:p w14:paraId="1050BECE" w14:textId="77777777" w:rsidR="00BC67A1" w:rsidRPr="00DB7118" w:rsidRDefault="00BC67A1" w:rsidP="004A5B67">
                      <w:pPr>
                        <w:textboxTightWrap w:val="allLines"/>
                        <w:rPr>
                          <w:color w:val="000000" w:themeColor="text1"/>
                        </w:rPr>
                      </w:pPr>
                    </w:p>
                    <w:p w14:paraId="04B4A8F3" w14:textId="77777777" w:rsidR="00BC67A1" w:rsidRPr="00DB7118" w:rsidRDefault="00BC67A1" w:rsidP="004A5B67">
                      <w:pPr>
                        <w:textboxTightWrap w:val="allLines"/>
                        <w:rPr>
                          <w:color w:val="000000" w:themeColor="text1"/>
                        </w:rPr>
                      </w:pPr>
                    </w:p>
                    <w:p w14:paraId="21C22A07" w14:textId="77777777" w:rsidR="00BC67A1" w:rsidRPr="00DB7118" w:rsidRDefault="00BC67A1" w:rsidP="004A5B67">
                      <w:pPr>
                        <w:textboxTightWrap w:val="allLines"/>
                        <w:rPr>
                          <w:color w:val="000000" w:themeColor="text1"/>
                        </w:rPr>
                      </w:pPr>
                    </w:p>
                    <w:p w14:paraId="30D3076A" w14:textId="77777777" w:rsidR="00BC67A1" w:rsidRPr="00DB7118" w:rsidRDefault="00BC67A1" w:rsidP="004A5B67">
                      <w:pPr>
                        <w:textboxTightWrap w:val="allLines"/>
                        <w:rPr>
                          <w:color w:val="000000" w:themeColor="text1"/>
                        </w:rPr>
                      </w:pPr>
                    </w:p>
                    <w:p w14:paraId="2AD0422E" w14:textId="77777777" w:rsidR="00BC67A1" w:rsidRPr="00DB7118" w:rsidRDefault="00BC67A1" w:rsidP="004A5B67">
                      <w:pPr>
                        <w:textboxTightWrap w:val="allLines"/>
                        <w:rPr>
                          <w:color w:val="000000" w:themeColor="text1"/>
                        </w:rPr>
                      </w:pPr>
                    </w:p>
                    <w:p w14:paraId="12879BEE" w14:textId="77777777" w:rsidR="00BC67A1" w:rsidRPr="00DB7118" w:rsidRDefault="00BC67A1" w:rsidP="004A5B67">
                      <w:pPr>
                        <w:textboxTightWrap w:val="allLines"/>
                        <w:rPr>
                          <w:color w:val="000000" w:themeColor="text1"/>
                        </w:rPr>
                      </w:pPr>
                    </w:p>
                    <w:p w14:paraId="7775BC4B" w14:textId="77777777" w:rsidR="00BC67A1" w:rsidRPr="00DB7118" w:rsidRDefault="00BC67A1" w:rsidP="004A5B67">
                      <w:pPr>
                        <w:textboxTightWrap w:val="allLines"/>
                        <w:rPr>
                          <w:color w:val="000000" w:themeColor="text1"/>
                        </w:rPr>
                      </w:pPr>
                    </w:p>
                    <w:p w14:paraId="7AC58A58" w14:textId="77777777" w:rsidR="00BC67A1" w:rsidRPr="00DB7118" w:rsidRDefault="00BC67A1" w:rsidP="004A5B67">
                      <w:pPr>
                        <w:textboxTightWrap w:val="allLines"/>
                        <w:rPr>
                          <w:color w:val="000000" w:themeColor="text1"/>
                        </w:rPr>
                      </w:pPr>
                    </w:p>
                    <w:p w14:paraId="075950FA" w14:textId="77777777" w:rsidR="00BC67A1" w:rsidRPr="00DB7118" w:rsidRDefault="00BC67A1" w:rsidP="004A5B67">
                      <w:pPr>
                        <w:textboxTightWrap w:val="allLines"/>
                        <w:rPr>
                          <w:color w:val="000000" w:themeColor="text1"/>
                        </w:rPr>
                      </w:pPr>
                      <w:r w:rsidRPr="00DB7118">
                        <w:rPr>
                          <w:color w:val="000000" w:themeColor="text1"/>
                        </w:rPr>
                        <w:t>Version Control:</w:t>
                      </w: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6" w:space="0" w:color="FFFFFF" w:themeColor="background1"/>
                          <w:insideV w:val="single" w:sz="6" w:space="0" w:color="FFFFFF" w:themeColor="background1"/>
                        </w:tblBorders>
                        <w:tblLook w:val="04A0" w:firstRow="1" w:lastRow="0" w:firstColumn="1" w:lastColumn="0" w:noHBand="0" w:noVBand="1"/>
                      </w:tblPr>
                      <w:tblGrid>
                        <w:gridCol w:w="1231"/>
                        <w:gridCol w:w="1406"/>
                        <w:gridCol w:w="7089"/>
                      </w:tblGrid>
                      <w:tr w:rsidR="00BC67A1" w:rsidRPr="00DB7118" w14:paraId="250EF2EC" w14:textId="77777777" w:rsidTr="004A5B67">
                        <w:tc>
                          <w:tcPr>
                            <w:tcW w:w="1242" w:type="dxa"/>
                            <w:shd w:val="clear" w:color="auto" w:fill="4F81BD" w:themeFill="accent1"/>
                          </w:tcPr>
                          <w:p w14:paraId="088435CE" w14:textId="77777777" w:rsidR="00BC67A1" w:rsidRPr="00DB7118" w:rsidRDefault="00BC67A1" w:rsidP="004A5B67">
                            <w:pPr>
                              <w:textboxTightWrap w:val="allLines"/>
                              <w:rPr>
                                <w:color w:val="000000" w:themeColor="text1"/>
                                <w:sz w:val="20"/>
                              </w:rPr>
                            </w:pPr>
                            <w:r w:rsidRPr="00DB7118">
                              <w:rPr>
                                <w:color w:val="000000" w:themeColor="text1"/>
                                <w:sz w:val="20"/>
                              </w:rPr>
                              <w:t>Version</w:t>
                            </w:r>
                          </w:p>
                        </w:tc>
                        <w:tc>
                          <w:tcPr>
                            <w:tcW w:w="1418" w:type="dxa"/>
                            <w:shd w:val="clear" w:color="auto" w:fill="4F81BD" w:themeFill="accent1"/>
                          </w:tcPr>
                          <w:p w14:paraId="5310CF0A" w14:textId="77777777" w:rsidR="00BC67A1" w:rsidRPr="00DB7118" w:rsidRDefault="00BC67A1" w:rsidP="004A5B67">
                            <w:pPr>
                              <w:textboxTightWrap w:val="allLines"/>
                              <w:rPr>
                                <w:color w:val="000000" w:themeColor="text1"/>
                                <w:sz w:val="20"/>
                              </w:rPr>
                            </w:pPr>
                            <w:r w:rsidRPr="00DB7118">
                              <w:rPr>
                                <w:color w:val="000000" w:themeColor="text1"/>
                                <w:sz w:val="20"/>
                              </w:rPr>
                              <w:t>Changed By</w:t>
                            </w:r>
                          </w:p>
                        </w:tc>
                        <w:tc>
                          <w:tcPr>
                            <w:tcW w:w="7291" w:type="dxa"/>
                            <w:shd w:val="clear" w:color="auto" w:fill="4F81BD" w:themeFill="accent1"/>
                          </w:tcPr>
                          <w:p w14:paraId="46E39D1B" w14:textId="77777777" w:rsidR="00BC67A1" w:rsidRPr="00DB7118" w:rsidRDefault="00BC67A1" w:rsidP="004A5B67">
                            <w:pPr>
                              <w:textboxTightWrap w:val="allLines"/>
                              <w:rPr>
                                <w:color w:val="000000" w:themeColor="text1"/>
                                <w:sz w:val="20"/>
                              </w:rPr>
                            </w:pPr>
                            <w:r w:rsidRPr="00DB7118">
                              <w:rPr>
                                <w:color w:val="000000" w:themeColor="text1"/>
                                <w:sz w:val="20"/>
                              </w:rPr>
                              <w:t>Details</w:t>
                            </w:r>
                          </w:p>
                        </w:tc>
                      </w:tr>
                      <w:tr w:rsidR="00BC67A1" w:rsidRPr="00DB7118" w14:paraId="1519E242" w14:textId="77777777" w:rsidTr="004A5B67">
                        <w:tc>
                          <w:tcPr>
                            <w:tcW w:w="1242" w:type="dxa"/>
                            <w:shd w:val="clear" w:color="auto" w:fill="FBD4B4" w:themeFill="accent6" w:themeFillTint="66"/>
                            <w:vAlign w:val="center"/>
                          </w:tcPr>
                          <w:p w14:paraId="498A009B" w14:textId="77777777" w:rsidR="00BC67A1" w:rsidRPr="00DB7118" w:rsidRDefault="00BC67A1" w:rsidP="004A5B67">
                            <w:pPr>
                              <w:textboxTightWrap w:val="allLines"/>
                              <w:rPr>
                                <w:color w:val="000000" w:themeColor="text1"/>
                                <w:sz w:val="20"/>
                              </w:rPr>
                            </w:pPr>
                          </w:p>
                        </w:tc>
                        <w:tc>
                          <w:tcPr>
                            <w:tcW w:w="1418" w:type="dxa"/>
                            <w:shd w:val="clear" w:color="auto" w:fill="FBD4B4" w:themeFill="accent6" w:themeFillTint="66"/>
                            <w:vAlign w:val="center"/>
                          </w:tcPr>
                          <w:p w14:paraId="4E460EFA" w14:textId="77777777" w:rsidR="00BC67A1" w:rsidRPr="00DB7118" w:rsidRDefault="00BC67A1" w:rsidP="004A5B67">
                            <w:pPr>
                              <w:textboxTightWrap w:val="allLines"/>
                              <w:rPr>
                                <w:color w:val="000000" w:themeColor="text1"/>
                                <w:sz w:val="20"/>
                              </w:rPr>
                            </w:pPr>
                          </w:p>
                        </w:tc>
                        <w:tc>
                          <w:tcPr>
                            <w:tcW w:w="7291" w:type="dxa"/>
                            <w:shd w:val="clear" w:color="auto" w:fill="FBD4B4" w:themeFill="accent6" w:themeFillTint="66"/>
                            <w:vAlign w:val="center"/>
                          </w:tcPr>
                          <w:p w14:paraId="70B97066" w14:textId="77777777" w:rsidR="00BC67A1" w:rsidRPr="00DB7118" w:rsidRDefault="00BC67A1" w:rsidP="004A5B67">
                            <w:pPr>
                              <w:textboxTightWrap w:val="allLines"/>
                              <w:rPr>
                                <w:color w:val="000000" w:themeColor="text1"/>
                                <w:sz w:val="20"/>
                              </w:rPr>
                            </w:pPr>
                          </w:p>
                        </w:tc>
                      </w:tr>
                      <w:tr w:rsidR="00BC67A1" w:rsidRPr="00DB7118" w14:paraId="5430154C" w14:textId="77777777" w:rsidTr="004A5B67">
                        <w:tc>
                          <w:tcPr>
                            <w:tcW w:w="1242" w:type="dxa"/>
                            <w:shd w:val="clear" w:color="auto" w:fill="FBD4B4" w:themeFill="accent6" w:themeFillTint="66"/>
                            <w:vAlign w:val="center"/>
                          </w:tcPr>
                          <w:p w14:paraId="1D09B25B" w14:textId="77777777" w:rsidR="00BC67A1" w:rsidRPr="00DB7118" w:rsidRDefault="00BC67A1" w:rsidP="004A5B67">
                            <w:pPr>
                              <w:textboxTightWrap w:val="allLines"/>
                              <w:rPr>
                                <w:color w:val="000000" w:themeColor="text1"/>
                                <w:sz w:val="20"/>
                              </w:rPr>
                            </w:pPr>
                          </w:p>
                        </w:tc>
                        <w:tc>
                          <w:tcPr>
                            <w:tcW w:w="1418" w:type="dxa"/>
                            <w:shd w:val="clear" w:color="auto" w:fill="FBD4B4" w:themeFill="accent6" w:themeFillTint="66"/>
                            <w:vAlign w:val="center"/>
                          </w:tcPr>
                          <w:p w14:paraId="180BFF43" w14:textId="77777777" w:rsidR="00BC67A1" w:rsidRPr="00DB7118" w:rsidRDefault="00BC67A1" w:rsidP="004A5B67">
                            <w:pPr>
                              <w:textboxTightWrap w:val="allLines"/>
                              <w:rPr>
                                <w:color w:val="000000" w:themeColor="text1"/>
                                <w:sz w:val="20"/>
                              </w:rPr>
                            </w:pPr>
                          </w:p>
                        </w:tc>
                        <w:tc>
                          <w:tcPr>
                            <w:tcW w:w="7291" w:type="dxa"/>
                            <w:shd w:val="clear" w:color="auto" w:fill="FBD4B4" w:themeFill="accent6" w:themeFillTint="66"/>
                            <w:vAlign w:val="center"/>
                          </w:tcPr>
                          <w:p w14:paraId="1F4C7BA4" w14:textId="77777777" w:rsidR="00BC67A1" w:rsidRPr="00DB7118" w:rsidRDefault="00BC67A1" w:rsidP="004A5B67">
                            <w:pPr>
                              <w:textboxTightWrap w:val="allLines"/>
                              <w:rPr>
                                <w:color w:val="000000" w:themeColor="text1"/>
                                <w:sz w:val="20"/>
                              </w:rPr>
                            </w:pPr>
                          </w:p>
                        </w:tc>
                      </w:tr>
                      <w:tr w:rsidR="00BC67A1" w:rsidRPr="00DB7118" w14:paraId="0C3AA301" w14:textId="77777777" w:rsidTr="004A5B67">
                        <w:tc>
                          <w:tcPr>
                            <w:tcW w:w="1242" w:type="dxa"/>
                            <w:shd w:val="clear" w:color="auto" w:fill="FBD4B4" w:themeFill="accent6" w:themeFillTint="66"/>
                            <w:vAlign w:val="center"/>
                          </w:tcPr>
                          <w:p w14:paraId="53ADF2D4" w14:textId="77777777" w:rsidR="00BC67A1" w:rsidRPr="00DB7118" w:rsidRDefault="00BC67A1" w:rsidP="004A5B67">
                            <w:pPr>
                              <w:textboxTightWrap w:val="allLines"/>
                              <w:rPr>
                                <w:color w:val="000000" w:themeColor="text1"/>
                                <w:sz w:val="20"/>
                              </w:rPr>
                            </w:pPr>
                          </w:p>
                        </w:tc>
                        <w:tc>
                          <w:tcPr>
                            <w:tcW w:w="1418" w:type="dxa"/>
                            <w:shd w:val="clear" w:color="auto" w:fill="FBD4B4" w:themeFill="accent6" w:themeFillTint="66"/>
                            <w:vAlign w:val="center"/>
                          </w:tcPr>
                          <w:p w14:paraId="53499046" w14:textId="77777777" w:rsidR="00BC67A1" w:rsidRPr="00DB7118" w:rsidRDefault="00BC67A1" w:rsidP="004A5B67">
                            <w:pPr>
                              <w:textboxTightWrap w:val="allLines"/>
                              <w:rPr>
                                <w:color w:val="000000" w:themeColor="text1"/>
                                <w:sz w:val="20"/>
                              </w:rPr>
                            </w:pPr>
                          </w:p>
                        </w:tc>
                        <w:tc>
                          <w:tcPr>
                            <w:tcW w:w="7291" w:type="dxa"/>
                            <w:shd w:val="clear" w:color="auto" w:fill="FBD4B4" w:themeFill="accent6" w:themeFillTint="66"/>
                            <w:vAlign w:val="center"/>
                          </w:tcPr>
                          <w:p w14:paraId="48309E6D" w14:textId="77777777" w:rsidR="00BC67A1" w:rsidRPr="00DB7118" w:rsidRDefault="00BC67A1" w:rsidP="004A5B67">
                            <w:pPr>
                              <w:textboxTightWrap w:val="allLines"/>
                              <w:rPr>
                                <w:color w:val="000000" w:themeColor="text1"/>
                                <w:sz w:val="20"/>
                              </w:rPr>
                            </w:pPr>
                          </w:p>
                        </w:tc>
                      </w:tr>
                    </w:tbl>
                    <w:p w14:paraId="408C03F4" w14:textId="77777777" w:rsidR="00BC67A1" w:rsidRPr="00DB7118" w:rsidRDefault="00BC67A1">
                      <w:pPr>
                        <w:rPr>
                          <w:color w:val="000000" w:themeColor="text1"/>
                        </w:rPr>
                      </w:pPr>
                    </w:p>
                  </w:txbxContent>
                </v:textbox>
                <w10:wrap anchorx="page" anchory="page"/>
              </v:shape>
            </w:pict>
          </mc:Fallback>
        </mc:AlternateContent>
      </w:r>
    </w:p>
    <w:p w14:paraId="5FD27C23" w14:textId="77777777" w:rsidR="00E0723E" w:rsidRPr="00DB7118" w:rsidRDefault="00E0723E" w:rsidP="004A5B67">
      <w:pPr>
        <w:pStyle w:val="Frontpagesubhead"/>
        <w:rPr>
          <w:rFonts w:cs="Arial"/>
          <w:color w:val="000000" w:themeColor="text1"/>
        </w:rPr>
        <w:sectPr w:rsidR="00E0723E" w:rsidRPr="00DB7118" w:rsidSect="004A5B67">
          <w:headerReference w:type="default" r:id="rId8"/>
          <w:footerReference w:type="default" r:id="rId9"/>
          <w:pgSz w:w="11906" w:h="16838"/>
          <w:pgMar w:top="1021" w:right="1021" w:bottom="1021" w:left="1021" w:header="454" w:footer="680" w:gutter="0"/>
          <w:cols w:space="708"/>
          <w:docGrid w:linePitch="360"/>
        </w:sectPr>
      </w:pPr>
    </w:p>
    <w:p w14:paraId="28F142AD" w14:textId="77777777" w:rsidR="00E0723E" w:rsidRPr="00DB7118" w:rsidRDefault="00E0723E" w:rsidP="004A5B67">
      <w:pPr>
        <w:pStyle w:val="Heading1"/>
        <w:rPr>
          <w:rFonts w:eastAsia="MS Mincho"/>
          <w:color w:val="000000" w:themeColor="text1"/>
        </w:rPr>
      </w:pPr>
      <w:r w:rsidRPr="00DB7118">
        <w:rPr>
          <w:rFonts w:eastAsia="MS Mincho"/>
          <w:color w:val="000000" w:themeColor="text1"/>
        </w:rPr>
        <w:lastRenderedPageBreak/>
        <w:t>Application Form</w:t>
      </w:r>
    </w:p>
    <w:tbl>
      <w:tblPr>
        <w:tblStyle w:val="TableGrid1"/>
        <w:tblW w:w="10001" w:type="dxa"/>
        <w:tblInd w:w="108" w:type="dxa"/>
        <w:tblBorders>
          <w:top w:val="single" w:sz="18" w:space="0" w:color="4F81BD" w:themeColor="accent1"/>
          <w:left w:val="single" w:sz="18" w:space="0" w:color="4F81BD" w:themeColor="accent1"/>
          <w:bottom w:val="single" w:sz="18" w:space="0" w:color="4F81BD" w:themeColor="accent1"/>
          <w:right w:val="single" w:sz="18" w:space="0" w:color="4F81BD" w:themeColor="accent1"/>
          <w:insideH w:val="single" w:sz="4" w:space="0" w:color="4F81BD" w:themeColor="accent1"/>
          <w:insideV w:val="single" w:sz="4" w:space="0" w:color="4F81BD" w:themeColor="accent1"/>
        </w:tblBorders>
        <w:tblLayout w:type="fixed"/>
        <w:tblLook w:val="04A0" w:firstRow="1" w:lastRow="0" w:firstColumn="1" w:lastColumn="0" w:noHBand="0" w:noVBand="1"/>
      </w:tblPr>
      <w:tblGrid>
        <w:gridCol w:w="2359"/>
        <w:gridCol w:w="7642"/>
      </w:tblGrid>
      <w:tr w:rsidR="001B544D" w:rsidRPr="00DB7118" w14:paraId="72BEBE3F" w14:textId="77777777" w:rsidTr="00C40286">
        <w:tc>
          <w:tcPr>
            <w:tcW w:w="2359" w:type="dxa"/>
            <w:tcBorders>
              <w:right w:val="nil"/>
            </w:tcBorders>
            <w:shd w:val="clear" w:color="auto" w:fill="4F81BD" w:themeFill="accent1"/>
          </w:tcPr>
          <w:p w14:paraId="3904D836" w14:textId="306444F2" w:rsidR="001B544D" w:rsidRPr="001B544D" w:rsidRDefault="001B544D" w:rsidP="00EC6186">
            <w:pPr>
              <w:spacing w:before="240" w:after="180"/>
              <w:textboxTightWrap w:val="lastLineOnly"/>
              <w:rPr>
                <w:b/>
                <w:color w:val="000000" w:themeColor="text1"/>
                <w:sz w:val="28"/>
                <w:szCs w:val="28"/>
              </w:rPr>
            </w:pPr>
            <w:r w:rsidRPr="001B544D">
              <w:rPr>
                <w:b/>
                <w:color w:val="000000" w:themeColor="text1"/>
                <w:sz w:val="28"/>
                <w:szCs w:val="28"/>
              </w:rPr>
              <w:t>Section 1</w:t>
            </w:r>
          </w:p>
        </w:tc>
        <w:tc>
          <w:tcPr>
            <w:tcW w:w="7642" w:type="dxa"/>
            <w:shd w:val="clear" w:color="auto" w:fill="4F81BD" w:themeFill="accent1"/>
          </w:tcPr>
          <w:p w14:paraId="0CCB6A6E" w14:textId="661523FF" w:rsidR="001B544D" w:rsidRPr="00EC6186" w:rsidRDefault="001B544D" w:rsidP="004A5B67">
            <w:pPr>
              <w:spacing w:before="240"/>
              <w:rPr>
                <w:b/>
                <w:color w:val="000000" w:themeColor="text1"/>
                <w:sz w:val="28"/>
                <w:szCs w:val="28"/>
              </w:rPr>
            </w:pPr>
            <w:r>
              <w:rPr>
                <w:b/>
                <w:color w:val="000000" w:themeColor="text1"/>
                <w:sz w:val="28"/>
                <w:szCs w:val="28"/>
              </w:rPr>
              <w:t>Introduction / Overview</w:t>
            </w:r>
          </w:p>
        </w:tc>
      </w:tr>
    </w:tbl>
    <w:p w14:paraId="179BE69E" w14:textId="77777777" w:rsidR="00C40286" w:rsidRDefault="00C40286"/>
    <w:tbl>
      <w:tblPr>
        <w:tblStyle w:val="TableGrid1"/>
        <w:tblW w:w="10014" w:type="dxa"/>
        <w:tblInd w:w="108" w:type="dxa"/>
        <w:tblBorders>
          <w:top w:val="single" w:sz="18" w:space="0" w:color="4F81BD" w:themeColor="accent1"/>
          <w:left w:val="single" w:sz="18" w:space="0" w:color="4F81BD" w:themeColor="accent1"/>
          <w:bottom w:val="single" w:sz="18" w:space="0" w:color="4F81BD" w:themeColor="accent1"/>
          <w:right w:val="single" w:sz="18" w:space="0" w:color="4F81BD" w:themeColor="accent1"/>
          <w:insideH w:val="single" w:sz="4" w:space="0" w:color="4F81BD" w:themeColor="accent1"/>
          <w:insideV w:val="single" w:sz="4" w:space="0" w:color="4F81BD" w:themeColor="accent1"/>
        </w:tblBorders>
        <w:tblLayout w:type="fixed"/>
        <w:tblLook w:val="04A0" w:firstRow="1" w:lastRow="0" w:firstColumn="1" w:lastColumn="0" w:noHBand="0" w:noVBand="1"/>
      </w:tblPr>
      <w:tblGrid>
        <w:gridCol w:w="236"/>
        <w:gridCol w:w="2123"/>
        <w:gridCol w:w="7655"/>
      </w:tblGrid>
      <w:tr w:rsidR="00DB7118" w:rsidRPr="00DB7118" w14:paraId="05719814" w14:textId="77777777" w:rsidTr="00C40286">
        <w:tc>
          <w:tcPr>
            <w:tcW w:w="236" w:type="dxa"/>
            <w:tcBorders>
              <w:top w:val="single" w:sz="18" w:space="0" w:color="4F81BD" w:themeColor="accent1"/>
              <w:bottom w:val="single" w:sz="4" w:space="0" w:color="4F81BD" w:themeColor="accent1"/>
              <w:right w:val="nil"/>
            </w:tcBorders>
          </w:tcPr>
          <w:p w14:paraId="7E51D3E2" w14:textId="267770A3" w:rsidR="00E0723E" w:rsidRPr="00D57C4D" w:rsidRDefault="00C40286" w:rsidP="007D63D3">
            <w:pPr>
              <w:pStyle w:val="ListParagraph"/>
              <w:numPr>
                <w:ilvl w:val="1"/>
                <w:numId w:val="30"/>
              </w:numPr>
              <w:spacing w:before="240" w:after="180"/>
              <w:textboxTightWrap w:val="lastLineOnly"/>
              <w:rPr>
                <w:b/>
                <w:color w:val="000000" w:themeColor="text1"/>
              </w:rPr>
            </w:pPr>
            <w:permStart w:id="1027877948" w:edGrp="everyone" w:colFirst="2" w:colLast="2"/>
            <w:r>
              <w:rPr>
                <w:b/>
                <w:color w:val="000000" w:themeColor="text1"/>
              </w:rPr>
              <w:t>s</w:t>
            </w:r>
          </w:p>
        </w:tc>
        <w:tc>
          <w:tcPr>
            <w:tcW w:w="2123" w:type="dxa"/>
            <w:tcBorders>
              <w:top w:val="single" w:sz="18" w:space="0" w:color="4F81BD" w:themeColor="accent1"/>
              <w:left w:val="nil"/>
              <w:bottom w:val="single" w:sz="4" w:space="0" w:color="4F81BD" w:themeColor="accent1"/>
            </w:tcBorders>
          </w:tcPr>
          <w:p w14:paraId="243A7AF7" w14:textId="6D06412A" w:rsidR="00E0723E" w:rsidRPr="00D57C4D" w:rsidRDefault="007010B7" w:rsidP="00D57C4D">
            <w:pPr>
              <w:spacing w:before="240"/>
              <w:rPr>
                <w:b/>
                <w:color w:val="000000" w:themeColor="text1"/>
              </w:rPr>
            </w:pPr>
            <w:r>
              <w:rPr>
                <w:b/>
                <w:color w:val="000000" w:themeColor="text1"/>
              </w:rPr>
              <w:t xml:space="preserve">1.1 </w:t>
            </w:r>
            <w:r w:rsidR="00E0723E" w:rsidRPr="00D57C4D">
              <w:rPr>
                <w:b/>
                <w:color w:val="000000" w:themeColor="text1"/>
              </w:rPr>
              <w:t>Title</w:t>
            </w:r>
          </w:p>
        </w:tc>
        <w:tc>
          <w:tcPr>
            <w:tcW w:w="7655" w:type="dxa"/>
            <w:tcBorders>
              <w:top w:val="single" w:sz="18" w:space="0" w:color="4F81BD" w:themeColor="accent1"/>
              <w:bottom w:val="single" w:sz="4" w:space="0" w:color="4F81BD" w:themeColor="accent1"/>
            </w:tcBorders>
          </w:tcPr>
          <w:p w14:paraId="728C24ED" w14:textId="77777777" w:rsidR="00E0723E" w:rsidRPr="00DB7118" w:rsidRDefault="00E0723E" w:rsidP="004A5B67">
            <w:pPr>
              <w:spacing w:before="240"/>
              <w:rPr>
                <w:color w:val="000000" w:themeColor="text1"/>
              </w:rPr>
            </w:pPr>
            <w:r w:rsidRPr="00DB7118">
              <w:rPr>
                <w:color w:val="000000" w:themeColor="text1"/>
              </w:rPr>
              <w:t>Patient experience of hospital care</w:t>
            </w:r>
          </w:p>
        </w:tc>
      </w:tr>
      <w:tr w:rsidR="00DB7118" w:rsidRPr="00DB7118" w14:paraId="1A9BDA33" w14:textId="77777777" w:rsidTr="00C40286">
        <w:tc>
          <w:tcPr>
            <w:tcW w:w="236" w:type="dxa"/>
            <w:tcBorders>
              <w:top w:val="single" w:sz="4" w:space="0" w:color="4F81BD" w:themeColor="accent1"/>
              <w:bottom w:val="single" w:sz="4" w:space="0" w:color="4F81BD" w:themeColor="accent1"/>
              <w:right w:val="nil"/>
            </w:tcBorders>
          </w:tcPr>
          <w:p w14:paraId="71E3F408" w14:textId="77777777" w:rsidR="00E0723E" w:rsidRPr="00D57C4D" w:rsidRDefault="00E0723E" w:rsidP="007D63D3">
            <w:pPr>
              <w:pStyle w:val="ListParagraph"/>
              <w:numPr>
                <w:ilvl w:val="1"/>
                <w:numId w:val="30"/>
              </w:numPr>
              <w:spacing w:before="240" w:after="180"/>
              <w:textboxTightWrap w:val="lastLineOnly"/>
              <w:rPr>
                <w:b/>
                <w:color w:val="000000" w:themeColor="text1"/>
              </w:rPr>
            </w:pPr>
            <w:permStart w:id="1210455419" w:edGrp="everyone" w:colFirst="2" w:colLast="2"/>
            <w:permEnd w:id="1027877948"/>
          </w:p>
        </w:tc>
        <w:tc>
          <w:tcPr>
            <w:tcW w:w="2123" w:type="dxa"/>
            <w:tcBorders>
              <w:top w:val="single" w:sz="4" w:space="0" w:color="4F81BD" w:themeColor="accent1"/>
              <w:left w:val="nil"/>
              <w:bottom w:val="single" w:sz="4" w:space="0" w:color="4F81BD" w:themeColor="accent1"/>
            </w:tcBorders>
          </w:tcPr>
          <w:p w14:paraId="5115BCA8" w14:textId="05859D4B" w:rsidR="00E0723E" w:rsidRPr="00D57C4D" w:rsidRDefault="007010B7" w:rsidP="00D57C4D">
            <w:pPr>
              <w:spacing w:before="240"/>
              <w:rPr>
                <w:b/>
                <w:color w:val="000000" w:themeColor="text1"/>
              </w:rPr>
            </w:pPr>
            <w:r>
              <w:rPr>
                <w:b/>
                <w:color w:val="000000" w:themeColor="text1"/>
              </w:rPr>
              <w:t xml:space="preserve">1.2 </w:t>
            </w:r>
            <w:r w:rsidR="00E0723E" w:rsidRPr="00D57C4D">
              <w:rPr>
                <w:b/>
                <w:color w:val="000000" w:themeColor="text1"/>
              </w:rPr>
              <w:t>Set or domain</w:t>
            </w:r>
          </w:p>
        </w:tc>
        <w:tc>
          <w:tcPr>
            <w:tcW w:w="7655" w:type="dxa"/>
            <w:tcBorders>
              <w:top w:val="single" w:sz="4" w:space="0" w:color="4F81BD" w:themeColor="accent1"/>
              <w:bottom w:val="single" w:sz="4" w:space="0" w:color="4F81BD" w:themeColor="accent1"/>
            </w:tcBorders>
          </w:tcPr>
          <w:p w14:paraId="49F36CA5" w14:textId="77777777" w:rsidR="00E0723E" w:rsidRPr="00DB7118" w:rsidRDefault="00E0723E" w:rsidP="004A5B67">
            <w:pPr>
              <w:spacing w:before="240"/>
              <w:rPr>
                <w:color w:val="000000" w:themeColor="text1"/>
              </w:rPr>
            </w:pPr>
            <w:r w:rsidRPr="00DB7118">
              <w:rPr>
                <w:color w:val="000000" w:themeColor="text1"/>
              </w:rPr>
              <w:t>NHS Outcomes Framework – Domain 4: Ensuring people have a positive experience of care</w:t>
            </w:r>
          </w:p>
        </w:tc>
      </w:tr>
      <w:tr w:rsidR="00DB7118" w:rsidRPr="00DB7118" w14:paraId="40775945" w14:textId="77777777" w:rsidTr="00C40286">
        <w:tc>
          <w:tcPr>
            <w:tcW w:w="236" w:type="dxa"/>
            <w:tcBorders>
              <w:top w:val="single" w:sz="4" w:space="0" w:color="4F81BD" w:themeColor="accent1"/>
              <w:bottom w:val="single" w:sz="4" w:space="0" w:color="4F81BD" w:themeColor="accent1"/>
              <w:right w:val="nil"/>
            </w:tcBorders>
          </w:tcPr>
          <w:p w14:paraId="680E8B5A" w14:textId="77777777" w:rsidR="00E0723E" w:rsidRPr="00D57C4D" w:rsidRDefault="00E0723E" w:rsidP="007D63D3">
            <w:pPr>
              <w:pStyle w:val="ListParagraph"/>
              <w:numPr>
                <w:ilvl w:val="1"/>
                <w:numId w:val="30"/>
              </w:numPr>
              <w:spacing w:before="240" w:after="180"/>
              <w:textboxTightWrap w:val="lastLineOnly"/>
              <w:rPr>
                <w:b/>
                <w:color w:val="000000" w:themeColor="text1"/>
              </w:rPr>
            </w:pPr>
            <w:permStart w:id="2028739635" w:edGrp="everyone" w:colFirst="2" w:colLast="2"/>
            <w:permEnd w:id="1210455419"/>
          </w:p>
        </w:tc>
        <w:tc>
          <w:tcPr>
            <w:tcW w:w="2123" w:type="dxa"/>
            <w:tcBorders>
              <w:top w:val="single" w:sz="4" w:space="0" w:color="4F81BD" w:themeColor="accent1"/>
              <w:left w:val="nil"/>
              <w:bottom w:val="single" w:sz="4" w:space="0" w:color="4F81BD" w:themeColor="accent1"/>
            </w:tcBorders>
          </w:tcPr>
          <w:p w14:paraId="1104D7B6" w14:textId="6030C97C" w:rsidR="00E0723E" w:rsidRPr="00D57C4D" w:rsidRDefault="007010B7" w:rsidP="00D57C4D">
            <w:pPr>
              <w:spacing w:before="240"/>
              <w:rPr>
                <w:b/>
                <w:color w:val="000000" w:themeColor="text1"/>
              </w:rPr>
            </w:pPr>
            <w:r>
              <w:rPr>
                <w:b/>
                <w:color w:val="000000" w:themeColor="text1"/>
              </w:rPr>
              <w:t xml:space="preserve">1.3 </w:t>
            </w:r>
            <w:r w:rsidR="00E0723E" w:rsidRPr="00D57C4D">
              <w:rPr>
                <w:b/>
                <w:color w:val="000000" w:themeColor="text1"/>
              </w:rPr>
              <w:t>Topic area</w:t>
            </w:r>
          </w:p>
        </w:tc>
        <w:tc>
          <w:tcPr>
            <w:tcW w:w="7655" w:type="dxa"/>
            <w:tcBorders>
              <w:top w:val="single" w:sz="4" w:space="0" w:color="4F81BD" w:themeColor="accent1"/>
              <w:bottom w:val="single" w:sz="4" w:space="0" w:color="4F81BD" w:themeColor="accent1"/>
            </w:tcBorders>
          </w:tcPr>
          <w:p w14:paraId="01D416B2" w14:textId="77777777" w:rsidR="00E0723E" w:rsidRPr="00DB7118" w:rsidRDefault="00E0723E" w:rsidP="004A5B67">
            <w:pPr>
              <w:spacing w:before="240"/>
              <w:rPr>
                <w:color w:val="000000" w:themeColor="text1"/>
              </w:rPr>
            </w:pPr>
            <w:r w:rsidRPr="00DB7118">
              <w:rPr>
                <w:color w:val="000000" w:themeColor="text1"/>
              </w:rPr>
              <w:t>Patient experience</w:t>
            </w:r>
          </w:p>
        </w:tc>
      </w:tr>
      <w:tr w:rsidR="00DB7118" w:rsidRPr="00DB7118" w14:paraId="315B6FA0" w14:textId="77777777" w:rsidTr="00C40286">
        <w:tc>
          <w:tcPr>
            <w:tcW w:w="236" w:type="dxa"/>
            <w:tcBorders>
              <w:top w:val="single" w:sz="4" w:space="0" w:color="4F81BD" w:themeColor="accent1"/>
              <w:bottom w:val="single" w:sz="4" w:space="0" w:color="4F81BD" w:themeColor="accent1"/>
              <w:right w:val="nil"/>
            </w:tcBorders>
          </w:tcPr>
          <w:p w14:paraId="3DA88529" w14:textId="77777777" w:rsidR="00E0723E" w:rsidRPr="00D57C4D" w:rsidRDefault="00E0723E" w:rsidP="007D63D3">
            <w:pPr>
              <w:pStyle w:val="ListParagraph"/>
              <w:numPr>
                <w:ilvl w:val="1"/>
                <w:numId w:val="30"/>
              </w:numPr>
              <w:spacing w:before="240" w:after="180"/>
              <w:textboxTightWrap w:val="lastLineOnly"/>
              <w:rPr>
                <w:b/>
                <w:color w:val="000000" w:themeColor="text1"/>
              </w:rPr>
            </w:pPr>
            <w:permStart w:id="897929359" w:edGrp="everyone" w:colFirst="2" w:colLast="2"/>
            <w:permEnd w:id="2028739635"/>
          </w:p>
        </w:tc>
        <w:tc>
          <w:tcPr>
            <w:tcW w:w="2123" w:type="dxa"/>
            <w:tcBorders>
              <w:top w:val="single" w:sz="4" w:space="0" w:color="4F81BD" w:themeColor="accent1"/>
              <w:left w:val="nil"/>
              <w:bottom w:val="single" w:sz="4" w:space="0" w:color="4F81BD" w:themeColor="accent1"/>
            </w:tcBorders>
          </w:tcPr>
          <w:p w14:paraId="05093F41" w14:textId="5DC75095" w:rsidR="00E0723E" w:rsidRPr="00D57C4D" w:rsidRDefault="007010B7" w:rsidP="00D57C4D">
            <w:pPr>
              <w:spacing w:before="240"/>
              <w:rPr>
                <w:b/>
                <w:color w:val="000000" w:themeColor="text1"/>
              </w:rPr>
            </w:pPr>
            <w:r>
              <w:rPr>
                <w:b/>
                <w:color w:val="000000" w:themeColor="text1"/>
              </w:rPr>
              <w:t xml:space="preserve">1.4 </w:t>
            </w:r>
            <w:r w:rsidR="00E0723E" w:rsidRPr="00D57C4D">
              <w:rPr>
                <w:b/>
                <w:color w:val="000000" w:themeColor="text1"/>
              </w:rPr>
              <w:t>Definition</w:t>
            </w:r>
          </w:p>
        </w:tc>
        <w:tc>
          <w:tcPr>
            <w:tcW w:w="7655" w:type="dxa"/>
            <w:tcBorders>
              <w:top w:val="single" w:sz="4" w:space="0" w:color="4F81BD" w:themeColor="accent1"/>
              <w:bottom w:val="single" w:sz="4" w:space="0" w:color="4F81BD" w:themeColor="accent1"/>
            </w:tcBorders>
          </w:tcPr>
          <w:p w14:paraId="4ECC4D6B" w14:textId="77777777" w:rsidR="00E0723E" w:rsidRPr="00DB7118" w:rsidRDefault="00E0723E" w:rsidP="004A5B67">
            <w:pPr>
              <w:spacing w:before="240"/>
              <w:rPr>
                <w:color w:val="000000" w:themeColor="text1"/>
              </w:rPr>
            </w:pPr>
            <w:r w:rsidRPr="00DB7118">
              <w:rPr>
                <w:color w:val="000000" w:themeColor="text1"/>
              </w:rPr>
              <w:t xml:space="preserve">This indicator seeks to measure the </w:t>
            </w:r>
            <w:r w:rsidRPr="00DB7118">
              <w:rPr>
                <w:i/>
                <w:color w:val="000000" w:themeColor="text1"/>
              </w:rPr>
              <w:t>average</w:t>
            </w:r>
            <w:r w:rsidRPr="00DB7118">
              <w:rPr>
                <w:color w:val="000000" w:themeColor="text1"/>
              </w:rPr>
              <w:t xml:space="preserve"> experience of patients </w:t>
            </w:r>
            <w:r w:rsidRPr="00DB7118">
              <w:rPr>
                <w:i/>
                <w:color w:val="000000" w:themeColor="text1"/>
              </w:rPr>
              <w:t>in hospital</w:t>
            </w:r>
            <w:r w:rsidRPr="00DB7118">
              <w:rPr>
                <w:color w:val="000000" w:themeColor="text1"/>
              </w:rPr>
              <w:t xml:space="preserve"> by scoring the results of a selection of questions from the NHS Adult Inpatient Survey.</w:t>
            </w:r>
          </w:p>
          <w:p w14:paraId="0EC2F38A" w14:textId="77777777" w:rsidR="00E0723E" w:rsidRPr="00DB7118" w:rsidRDefault="00E0723E" w:rsidP="004A5B67">
            <w:pPr>
              <w:spacing w:before="240"/>
              <w:rPr>
                <w:color w:val="000000" w:themeColor="text1"/>
              </w:rPr>
            </w:pPr>
            <w:r w:rsidRPr="00DB7118">
              <w:rPr>
                <w:color w:val="000000" w:themeColor="text1"/>
              </w:rPr>
              <w:t xml:space="preserve">Individual questions are scored according to a pre-defined scoring regime that awards scores between 0 and 100. Therefore, this indicator will take values between 0 and 100, where 0 is the worst score and 100 is the best score.   </w:t>
            </w:r>
          </w:p>
          <w:p w14:paraId="6805BDA9" w14:textId="77777777" w:rsidR="00E0723E" w:rsidRPr="00DB7118" w:rsidRDefault="00E0723E" w:rsidP="004A5B67">
            <w:pPr>
              <w:spacing w:before="240"/>
              <w:rPr>
                <w:color w:val="000000" w:themeColor="text1"/>
              </w:rPr>
            </w:pPr>
            <w:r w:rsidRPr="00DB7118">
              <w:rPr>
                <w:color w:val="000000" w:themeColor="text1"/>
              </w:rPr>
              <w:t>The aspects of patient experience are captured by 20 questions from the NHS Adult Inpatient survey, run annually and completed by a sample of patients aged 16 years and over who have been discharged from an acute or specialist trust, with at least one overnight stay.</w:t>
            </w:r>
          </w:p>
          <w:p w14:paraId="3F49F601" w14:textId="77777777" w:rsidR="00E0723E" w:rsidRPr="00DB7118" w:rsidRDefault="00E0723E" w:rsidP="004A5B67">
            <w:pPr>
              <w:spacing w:before="240"/>
              <w:rPr>
                <w:color w:val="000000" w:themeColor="text1"/>
              </w:rPr>
            </w:pPr>
            <w:r w:rsidRPr="00DB7118">
              <w:rPr>
                <w:color w:val="000000" w:themeColor="text1"/>
              </w:rPr>
              <w:t>Figures are available from 2003/04, at National level and broken down by provider, ethnicity and long-standing condition.</w:t>
            </w:r>
          </w:p>
          <w:p w14:paraId="136F56A3" w14:textId="77777777" w:rsidR="00E0723E" w:rsidRPr="00DB7118" w:rsidRDefault="00E0723E" w:rsidP="004A5B67">
            <w:pPr>
              <w:spacing w:before="240"/>
              <w:rPr>
                <w:color w:val="000000" w:themeColor="text1"/>
                <w:sz w:val="16"/>
                <w:szCs w:val="16"/>
              </w:rPr>
            </w:pPr>
            <w:r w:rsidRPr="00DB7118">
              <w:rPr>
                <w:color w:val="000000" w:themeColor="text1"/>
              </w:rPr>
              <w:t>The scope of the indicator is limited to measuring adult patient experience of inpatient services as provided by NHS acute and specialist trusts.</w:t>
            </w:r>
          </w:p>
        </w:tc>
      </w:tr>
      <w:tr w:rsidR="00DB7118" w:rsidRPr="00DB7118" w14:paraId="4FA3F598" w14:textId="77777777" w:rsidTr="00C40286">
        <w:tc>
          <w:tcPr>
            <w:tcW w:w="236" w:type="dxa"/>
            <w:tcBorders>
              <w:top w:val="single" w:sz="4" w:space="0" w:color="4F81BD" w:themeColor="accent1"/>
              <w:bottom w:val="single" w:sz="4" w:space="0" w:color="4F81BD" w:themeColor="accent1"/>
              <w:right w:val="nil"/>
            </w:tcBorders>
          </w:tcPr>
          <w:p w14:paraId="1BD620BF" w14:textId="77777777" w:rsidR="00E0723E" w:rsidRPr="00D57C4D" w:rsidRDefault="00E0723E" w:rsidP="007D63D3">
            <w:pPr>
              <w:pStyle w:val="ListParagraph"/>
              <w:numPr>
                <w:ilvl w:val="1"/>
                <w:numId w:val="30"/>
              </w:numPr>
              <w:spacing w:before="240" w:after="180"/>
              <w:textboxTightWrap w:val="lastLineOnly"/>
              <w:rPr>
                <w:b/>
                <w:color w:val="000000" w:themeColor="text1"/>
              </w:rPr>
            </w:pPr>
            <w:permStart w:id="677019230" w:edGrp="everyone" w:colFirst="2" w:colLast="2"/>
            <w:permEnd w:id="897929359"/>
          </w:p>
        </w:tc>
        <w:tc>
          <w:tcPr>
            <w:tcW w:w="2123" w:type="dxa"/>
            <w:tcBorders>
              <w:top w:val="single" w:sz="4" w:space="0" w:color="4F81BD" w:themeColor="accent1"/>
              <w:left w:val="nil"/>
              <w:bottom w:val="single" w:sz="4" w:space="0" w:color="4F81BD" w:themeColor="accent1"/>
            </w:tcBorders>
          </w:tcPr>
          <w:p w14:paraId="00B30E24" w14:textId="14D278BF" w:rsidR="00E0723E" w:rsidRPr="00D57C4D" w:rsidRDefault="007010B7" w:rsidP="00D57C4D">
            <w:pPr>
              <w:spacing w:before="240"/>
              <w:rPr>
                <w:b/>
                <w:color w:val="000000" w:themeColor="text1"/>
              </w:rPr>
            </w:pPr>
            <w:r>
              <w:rPr>
                <w:b/>
                <w:color w:val="000000" w:themeColor="text1"/>
              </w:rPr>
              <w:t xml:space="preserve">1.5 </w:t>
            </w:r>
            <w:r w:rsidR="00E0723E" w:rsidRPr="00D57C4D">
              <w:rPr>
                <w:b/>
                <w:color w:val="000000" w:themeColor="text1"/>
              </w:rPr>
              <w:t>Indicator owner &amp; contact details</w:t>
            </w:r>
          </w:p>
        </w:tc>
        <w:tc>
          <w:tcPr>
            <w:tcW w:w="7655" w:type="dxa"/>
            <w:tcBorders>
              <w:top w:val="single" w:sz="4" w:space="0" w:color="4F81BD" w:themeColor="accent1"/>
              <w:bottom w:val="single" w:sz="4" w:space="0" w:color="4F81BD" w:themeColor="accent1"/>
            </w:tcBorders>
          </w:tcPr>
          <w:p w14:paraId="70322AE1" w14:textId="77777777" w:rsidR="00E0723E" w:rsidRPr="00DB7118" w:rsidRDefault="00E0723E" w:rsidP="004A5B67">
            <w:pPr>
              <w:spacing w:before="240"/>
              <w:rPr>
                <w:color w:val="000000" w:themeColor="text1"/>
              </w:rPr>
            </w:pPr>
            <w:r w:rsidRPr="00DB7118">
              <w:rPr>
                <w:color w:val="000000" w:themeColor="text1"/>
              </w:rPr>
              <w:t xml:space="preserve">Andrew Parker (Day to day contact), Analytical Support Officer, Outcomes Analysis Team,  NHS England – </w:t>
            </w:r>
            <w:hyperlink r:id="rId10" w:history="1">
              <w:r w:rsidRPr="00DB7118">
                <w:rPr>
                  <w:rStyle w:val="Hyperlink"/>
                  <w:color w:val="000000" w:themeColor="text1"/>
                </w:rPr>
                <w:t>andrew.parker@dh.gsi.gov.</w:t>
              </w:r>
            </w:hyperlink>
            <w:r w:rsidRPr="00DB7118">
              <w:rPr>
                <w:rStyle w:val="Hyperlink"/>
                <w:color w:val="000000" w:themeColor="text1"/>
              </w:rPr>
              <w:t>uk</w:t>
            </w:r>
          </w:p>
        </w:tc>
      </w:tr>
      <w:tr w:rsidR="00DB7118" w:rsidRPr="00DB7118" w14:paraId="6C27177A" w14:textId="77777777" w:rsidTr="00C40286">
        <w:tc>
          <w:tcPr>
            <w:tcW w:w="236" w:type="dxa"/>
            <w:tcBorders>
              <w:top w:val="single" w:sz="4" w:space="0" w:color="4F81BD" w:themeColor="accent1"/>
              <w:bottom w:val="single" w:sz="4" w:space="0" w:color="4F81BD" w:themeColor="accent1"/>
              <w:right w:val="nil"/>
            </w:tcBorders>
          </w:tcPr>
          <w:p w14:paraId="6011B756" w14:textId="77777777" w:rsidR="00E0723E" w:rsidRPr="00D57C4D" w:rsidRDefault="00E0723E" w:rsidP="007D63D3">
            <w:pPr>
              <w:pStyle w:val="ListParagraph"/>
              <w:numPr>
                <w:ilvl w:val="1"/>
                <w:numId w:val="30"/>
              </w:numPr>
              <w:spacing w:before="240" w:after="180"/>
              <w:textboxTightWrap w:val="lastLineOnly"/>
              <w:rPr>
                <w:b/>
                <w:color w:val="000000" w:themeColor="text1"/>
              </w:rPr>
            </w:pPr>
            <w:permStart w:id="189942028" w:edGrp="everyone" w:colFirst="2" w:colLast="2"/>
            <w:permEnd w:id="677019230"/>
          </w:p>
        </w:tc>
        <w:tc>
          <w:tcPr>
            <w:tcW w:w="2123" w:type="dxa"/>
            <w:tcBorders>
              <w:top w:val="single" w:sz="4" w:space="0" w:color="4F81BD" w:themeColor="accent1"/>
              <w:left w:val="nil"/>
              <w:bottom w:val="single" w:sz="4" w:space="0" w:color="4F81BD" w:themeColor="accent1"/>
            </w:tcBorders>
          </w:tcPr>
          <w:p w14:paraId="22B34665" w14:textId="27101BFC" w:rsidR="00E0723E" w:rsidRPr="00D57C4D" w:rsidRDefault="007010B7" w:rsidP="00D57C4D">
            <w:pPr>
              <w:spacing w:before="240"/>
              <w:rPr>
                <w:b/>
                <w:color w:val="000000" w:themeColor="text1"/>
              </w:rPr>
            </w:pPr>
            <w:r>
              <w:rPr>
                <w:b/>
                <w:color w:val="000000" w:themeColor="text1"/>
              </w:rPr>
              <w:t xml:space="preserve">1.6 </w:t>
            </w:r>
            <w:r w:rsidR="00E0723E" w:rsidRPr="00D57C4D">
              <w:rPr>
                <w:b/>
                <w:color w:val="000000" w:themeColor="text1"/>
              </w:rPr>
              <w:t>Publication status</w:t>
            </w:r>
          </w:p>
        </w:tc>
        <w:sdt>
          <w:sdtPr>
            <w:rPr>
              <w:color w:val="000000" w:themeColor="text1"/>
            </w:rPr>
            <w:alias w:val="Publication status"/>
            <w:tag w:val="Publication status"/>
            <w:id w:val="-694159432"/>
            <w:placeholder>
              <w:docPart w:val="0990F984E82C47E4B1A9F31E2ACECCC1"/>
            </w:placeholder>
            <w:comboBox>
              <w:listItem w:value="Choose an item."/>
              <w:listItem w:displayText="Currently in publication" w:value="Currently in publication"/>
              <w:listItem w:displayText="Not currently in publication" w:value="Not currently in publication"/>
            </w:comboBox>
          </w:sdtPr>
          <w:sdtEndPr/>
          <w:sdtContent>
            <w:tc>
              <w:tcPr>
                <w:tcW w:w="7655" w:type="dxa"/>
                <w:tcBorders>
                  <w:top w:val="single" w:sz="4" w:space="0" w:color="4F81BD" w:themeColor="accent1"/>
                  <w:bottom w:val="single" w:sz="4" w:space="0" w:color="4F81BD" w:themeColor="accent1"/>
                </w:tcBorders>
              </w:tcPr>
              <w:p w14:paraId="52A05699" w14:textId="77777777" w:rsidR="00E0723E" w:rsidRPr="00DB7118" w:rsidRDefault="00E0723E" w:rsidP="004A5B67">
                <w:pPr>
                  <w:spacing w:before="240"/>
                  <w:rPr>
                    <w:color w:val="000000" w:themeColor="text1"/>
                  </w:rPr>
                </w:pPr>
                <w:r w:rsidRPr="00DB7118">
                  <w:rPr>
                    <w:color w:val="000000" w:themeColor="text1"/>
                  </w:rPr>
                  <w:t>Currently in publication</w:t>
                </w:r>
              </w:p>
            </w:tc>
          </w:sdtContent>
        </w:sdt>
      </w:tr>
      <w:permEnd w:id="189942028"/>
    </w:tbl>
    <w:p w14:paraId="5B9D04B0" w14:textId="0744321F" w:rsidR="00406E79" w:rsidRDefault="00406E79"/>
    <w:p w14:paraId="5E43928C" w14:textId="77777777" w:rsidR="00406E79" w:rsidRDefault="00406E79"/>
    <w:tbl>
      <w:tblPr>
        <w:tblStyle w:val="TableGrid1"/>
        <w:tblW w:w="10004" w:type="dxa"/>
        <w:tblInd w:w="108" w:type="dxa"/>
        <w:tblBorders>
          <w:top w:val="single" w:sz="18" w:space="0" w:color="4F81BD" w:themeColor="accent1"/>
          <w:left w:val="single" w:sz="18" w:space="0" w:color="4F81BD" w:themeColor="accent1"/>
          <w:bottom w:val="single" w:sz="18" w:space="0" w:color="4F81BD" w:themeColor="accent1"/>
          <w:right w:val="single" w:sz="18" w:space="0" w:color="4F81BD" w:themeColor="accent1"/>
          <w:insideH w:val="single" w:sz="4" w:space="0" w:color="4F81BD" w:themeColor="accent1"/>
          <w:insideV w:val="single" w:sz="4" w:space="0" w:color="4F81BD" w:themeColor="accent1"/>
        </w:tblBorders>
        <w:tblLayout w:type="fixed"/>
        <w:tblLook w:val="04A0" w:firstRow="1" w:lastRow="0" w:firstColumn="1" w:lastColumn="0" w:noHBand="0" w:noVBand="1"/>
      </w:tblPr>
      <w:tblGrid>
        <w:gridCol w:w="2347"/>
        <w:gridCol w:w="7657"/>
      </w:tblGrid>
      <w:tr w:rsidR="00406E79" w:rsidRPr="00560AE7" w14:paraId="3E4988EF" w14:textId="77777777" w:rsidTr="00406E79">
        <w:tc>
          <w:tcPr>
            <w:tcW w:w="2347" w:type="dxa"/>
            <w:tcBorders>
              <w:top w:val="single" w:sz="4" w:space="0" w:color="4F81BD" w:themeColor="accent1"/>
              <w:bottom w:val="single" w:sz="4" w:space="0" w:color="4F81BD" w:themeColor="accent1"/>
              <w:right w:val="nil"/>
            </w:tcBorders>
            <w:shd w:val="clear" w:color="auto" w:fill="4F81BD" w:themeFill="accent1"/>
          </w:tcPr>
          <w:p w14:paraId="45A9D0F4" w14:textId="77777777" w:rsidR="00406E79" w:rsidRPr="00560AE7" w:rsidRDefault="00406E79" w:rsidP="00560AE7">
            <w:pPr>
              <w:spacing w:before="240" w:after="180"/>
              <w:textboxTightWrap w:val="lastLineOnly"/>
              <w:rPr>
                <w:b/>
                <w:color w:val="000000" w:themeColor="text1"/>
                <w:sz w:val="28"/>
                <w:szCs w:val="28"/>
              </w:rPr>
            </w:pPr>
            <w:r>
              <w:rPr>
                <w:b/>
                <w:color w:val="000000" w:themeColor="text1"/>
                <w:sz w:val="28"/>
                <w:szCs w:val="28"/>
              </w:rPr>
              <w:t>Section 2.</w:t>
            </w:r>
          </w:p>
        </w:tc>
        <w:tc>
          <w:tcPr>
            <w:tcW w:w="7657" w:type="dxa"/>
            <w:tcBorders>
              <w:top w:val="single" w:sz="4" w:space="0" w:color="4F81BD" w:themeColor="accent1"/>
              <w:bottom w:val="single" w:sz="4" w:space="0" w:color="4F81BD" w:themeColor="accent1"/>
            </w:tcBorders>
            <w:shd w:val="clear" w:color="auto" w:fill="4F81BD" w:themeFill="accent1"/>
          </w:tcPr>
          <w:p w14:paraId="7146A58A" w14:textId="4734ABB7" w:rsidR="00406E79" w:rsidRPr="00560AE7" w:rsidRDefault="00406E79" w:rsidP="004A5B67">
            <w:pPr>
              <w:spacing w:before="240"/>
              <w:rPr>
                <w:b/>
                <w:color w:val="000000" w:themeColor="text1"/>
                <w:sz w:val="28"/>
                <w:szCs w:val="28"/>
              </w:rPr>
            </w:pPr>
            <w:r w:rsidRPr="00560AE7">
              <w:rPr>
                <w:b/>
                <w:color w:val="000000" w:themeColor="text1"/>
                <w:sz w:val="28"/>
                <w:szCs w:val="28"/>
              </w:rPr>
              <w:t>Rationale</w:t>
            </w:r>
          </w:p>
        </w:tc>
      </w:tr>
    </w:tbl>
    <w:p w14:paraId="31C9B892" w14:textId="77777777" w:rsidR="00406E79" w:rsidRDefault="00406E79"/>
    <w:tbl>
      <w:tblPr>
        <w:tblStyle w:val="TableGrid1"/>
        <w:tblW w:w="10014" w:type="dxa"/>
        <w:tblInd w:w="108" w:type="dxa"/>
        <w:tblBorders>
          <w:top w:val="single" w:sz="18" w:space="0" w:color="4F81BD" w:themeColor="accent1"/>
          <w:left w:val="single" w:sz="18" w:space="0" w:color="4F81BD" w:themeColor="accent1"/>
          <w:bottom w:val="single" w:sz="18" w:space="0" w:color="4F81BD" w:themeColor="accent1"/>
          <w:right w:val="single" w:sz="18" w:space="0" w:color="4F81BD" w:themeColor="accent1"/>
          <w:insideH w:val="single" w:sz="4" w:space="0" w:color="4F81BD" w:themeColor="accent1"/>
          <w:insideV w:val="single" w:sz="4" w:space="0" w:color="4F81BD" w:themeColor="accent1"/>
        </w:tblBorders>
        <w:tblLayout w:type="fixed"/>
        <w:tblLook w:val="04A0" w:firstRow="1" w:lastRow="0" w:firstColumn="1" w:lastColumn="0" w:noHBand="0" w:noVBand="1"/>
      </w:tblPr>
      <w:tblGrid>
        <w:gridCol w:w="436"/>
        <w:gridCol w:w="1923"/>
        <w:gridCol w:w="7655"/>
      </w:tblGrid>
      <w:tr w:rsidR="00DB7118" w:rsidRPr="00DB7118" w14:paraId="36500C63" w14:textId="77777777" w:rsidTr="00C40286">
        <w:tc>
          <w:tcPr>
            <w:tcW w:w="436" w:type="dxa"/>
            <w:tcBorders>
              <w:top w:val="single" w:sz="4" w:space="0" w:color="4F81BD" w:themeColor="accent1"/>
              <w:bottom w:val="single" w:sz="4" w:space="0" w:color="4F81BD" w:themeColor="accent1"/>
              <w:right w:val="nil"/>
            </w:tcBorders>
          </w:tcPr>
          <w:p w14:paraId="120B1773" w14:textId="77777777" w:rsidR="00E0723E" w:rsidRPr="00DB7118" w:rsidRDefault="00E0723E" w:rsidP="00EF625A">
            <w:pPr>
              <w:spacing w:before="240" w:after="180"/>
              <w:textboxTightWrap w:val="lastLineOnly"/>
              <w:rPr>
                <w:b/>
                <w:color w:val="000000" w:themeColor="text1"/>
              </w:rPr>
            </w:pPr>
            <w:permStart w:id="905644827" w:edGrp="everyone" w:colFirst="2" w:colLast="2"/>
          </w:p>
        </w:tc>
        <w:tc>
          <w:tcPr>
            <w:tcW w:w="1923" w:type="dxa"/>
            <w:tcBorders>
              <w:top w:val="single" w:sz="4" w:space="0" w:color="4F81BD" w:themeColor="accent1"/>
              <w:left w:val="nil"/>
              <w:bottom w:val="single" w:sz="4" w:space="0" w:color="4F81BD" w:themeColor="accent1"/>
            </w:tcBorders>
          </w:tcPr>
          <w:p w14:paraId="4E8F59B0" w14:textId="27313686" w:rsidR="00E0723E" w:rsidRPr="00DB7118" w:rsidRDefault="00EF625A" w:rsidP="004A5B67">
            <w:pPr>
              <w:spacing w:before="240"/>
              <w:rPr>
                <w:b/>
                <w:color w:val="000000" w:themeColor="text1"/>
              </w:rPr>
            </w:pPr>
            <w:r>
              <w:rPr>
                <w:b/>
                <w:color w:val="000000" w:themeColor="text1"/>
              </w:rPr>
              <w:t xml:space="preserve">2.1 </w:t>
            </w:r>
            <w:r w:rsidR="00E0723E" w:rsidRPr="00DB7118">
              <w:rPr>
                <w:b/>
                <w:color w:val="000000" w:themeColor="text1"/>
              </w:rPr>
              <w:t>Sponsor</w:t>
            </w:r>
          </w:p>
        </w:tc>
        <w:tc>
          <w:tcPr>
            <w:tcW w:w="7655" w:type="dxa"/>
            <w:tcBorders>
              <w:top w:val="single" w:sz="4" w:space="0" w:color="4F81BD" w:themeColor="accent1"/>
              <w:bottom w:val="single" w:sz="4" w:space="0" w:color="4F81BD" w:themeColor="accent1"/>
            </w:tcBorders>
          </w:tcPr>
          <w:p w14:paraId="6C7096A4" w14:textId="77777777" w:rsidR="00E0723E" w:rsidRPr="00DB7118" w:rsidRDefault="00E0723E" w:rsidP="004A5B67">
            <w:pPr>
              <w:spacing w:before="240"/>
              <w:rPr>
                <w:color w:val="000000" w:themeColor="text1"/>
              </w:rPr>
            </w:pPr>
            <w:r w:rsidRPr="00DB7118">
              <w:rPr>
                <w:color w:val="000000" w:themeColor="text1"/>
              </w:rPr>
              <w:t xml:space="preserve">Jane Barratt - </w:t>
            </w:r>
            <w:r w:rsidRPr="00DB7118">
              <w:rPr>
                <w:iCs/>
                <w:color w:val="000000" w:themeColor="text1"/>
              </w:rPr>
              <w:t xml:space="preserve">Head of Patient and Public Involvement Policy (Department of Health) </w:t>
            </w:r>
            <w:hyperlink r:id="rId11" w:history="1">
              <w:r w:rsidRPr="00DB7118">
                <w:rPr>
                  <w:rStyle w:val="Hyperlink"/>
                  <w:color w:val="000000" w:themeColor="text1"/>
                </w:rPr>
                <w:t>Jane.Barrett@dh.gsi.gov.uk</w:t>
              </w:r>
            </w:hyperlink>
          </w:p>
        </w:tc>
      </w:tr>
      <w:tr w:rsidR="00DB7118" w:rsidRPr="00DB7118" w14:paraId="31EA089E" w14:textId="77777777" w:rsidTr="00C40286">
        <w:tc>
          <w:tcPr>
            <w:tcW w:w="436" w:type="dxa"/>
            <w:tcBorders>
              <w:top w:val="single" w:sz="4" w:space="0" w:color="4F81BD" w:themeColor="accent1"/>
              <w:bottom w:val="single" w:sz="4" w:space="0" w:color="4F81BD" w:themeColor="accent1"/>
              <w:right w:val="nil"/>
            </w:tcBorders>
          </w:tcPr>
          <w:p w14:paraId="37F800B7" w14:textId="77777777" w:rsidR="00E0723E" w:rsidRPr="00DB7118" w:rsidRDefault="00E0723E" w:rsidP="00EF625A">
            <w:pPr>
              <w:spacing w:before="240" w:after="180"/>
              <w:textboxTightWrap w:val="lastLineOnly"/>
              <w:rPr>
                <w:b/>
                <w:color w:val="000000" w:themeColor="text1"/>
              </w:rPr>
            </w:pPr>
            <w:permStart w:id="425923435" w:edGrp="everyone" w:colFirst="2" w:colLast="2"/>
            <w:permEnd w:id="905644827"/>
          </w:p>
        </w:tc>
        <w:tc>
          <w:tcPr>
            <w:tcW w:w="1923" w:type="dxa"/>
            <w:tcBorders>
              <w:top w:val="single" w:sz="4" w:space="0" w:color="4F81BD" w:themeColor="accent1"/>
              <w:left w:val="nil"/>
              <w:bottom w:val="single" w:sz="4" w:space="0" w:color="4F81BD" w:themeColor="accent1"/>
            </w:tcBorders>
          </w:tcPr>
          <w:p w14:paraId="404042A6" w14:textId="563FC0ED" w:rsidR="00E0723E" w:rsidRPr="00DB7118" w:rsidRDefault="00EF625A" w:rsidP="004A5B67">
            <w:pPr>
              <w:spacing w:before="240"/>
              <w:rPr>
                <w:b/>
                <w:color w:val="000000" w:themeColor="text1"/>
              </w:rPr>
            </w:pPr>
            <w:r>
              <w:rPr>
                <w:b/>
                <w:color w:val="000000" w:themeColor="text1"/>
              </w:rPr>
              <w:t xml:space="preserve">2.2 </w:t>
            </w:r>
            <w:r w:rsidR="00E0723E" w:rsidRPr="00DB7118">
              <w:rPr>
                <w:b/>
                <w:color w:val="000000" w:themeColor="text1"/>
              </w:rPr>
              <w:t>Purpose</w:t>
            </w:r>
          </w:p>
        </w:tc>
        <w:tc>
          <w:tcPr>
            <w:tcW w:w="7655" w:type="dxa"/>
            <w:tcBorders>
              <w:top w:val="single" w:sz="4" w:space="0" w:color="4F81BD" w:themeColor="accent1"/>
              <w:bottom w:val="single" w:sz="4" w:space="0" w:color="4F81BD" w:themeColor="accent1"/>
            </w:tcBorders>
          </w:tcPr>
          <w:p w14:paraId="7C49AFCB" w14:textId="77777777" w:rsidR="00E0723E" w:rsidRPr="00DB7118" w:rsidRDefault="00E0723E" w:rsidP="004A5B67">
            <w:pPr>
              <w:spacing w:before="240"/>
              <w:rPr>
                <w:color w:val="000000" w:themeColor="text1"/>
              </w:rPr>
            </w:pPr>
            <w:r w:rsidRPr="00DB7118">
              <w:rPr>
                <w:color w:val="000000" w:themeColor="text1"/>
              </w:rPr>
              <w:t xml:space="preserve">The purpose is to measure the experience of patients admitted to hospital. The indicator is seeking to highlight the issue that there is variability and </w:t>
            </w:r>
            <w:r w:rsidRPr="00DB7118">
              <w:rPr>
                <w:color w:val="000000" w:themeColor="text1"/>
                <w:highlight w:val="yellow"/>
              </w:rPr>
              <w:t>scope for improvement</w:t>
            </w:r>
            <w:r w:rsidRPr="00DB7118">
              <w:rPr>
                <w:color w:val="000000" w:themeColor="text1"/>
              </w:rPr>
              <w:t xml:space="preserve"> in the experience of patients admitted into hospital.</w:t>
            </w:r>
          </w:p>
        </w:tc>
      </w:tr>
      <w:tr w:rsidR="00DB7118" w:rsidRPr="00DB7118" w14:paraId="3E75FAAF" w14:textId="77777777" w:rsidTr="00C40286">
        <w:tc>
          <w:tcPr>
            <w:tcW w:w="436" w:type="dxa"/>
            <w:tcBorders>
              <w:top w:val="single" w:sz="4" w:space="0" w:color="4F81BD" w:themeColor="accent1"/>
              <w:bottom w:val="single" w:sz="4" w:space="0" w:color="4F81BD" w:themeColor="accent1"/>
              <w:right w:val="nil"/>
            </w:tcBorders>
          </w:tcPr>
          <w:p w14:paraId="7A595143" w14:textId="77777777" w:rsidR="00E0723E" w:rsidRPr="00DB7118" w:rsidRDefault="00E0723E" w:rsidP="00EF625A">
            <w:pPr>
              <w:spacing w:before="240" w:after="180"/>
              <w:ind w:left="360"/>
              <w:textboxTightWrap w:val="lastLineOnly"/>
              <w:rPr>
                <w:b/>
                <w:color w:val="000000" w:themeColor="text1"/>
              </w:rPr>
            </w:pPr>
            <w:permStart w:id="1979262774" w:edGrp="everyone" w:colFirst="2" w:colLast="2"/>
            <w:permEnd w:id="425923435"/>
          </w:p>
        </w:tc>
        <w:tc>
          <w:tcPr>
            <w:tcW w:w="1923" w:type="dxa"/>
            <w:tcBorders>
              <w:top w:val="single" w:sz="4" w:space="0" w:color="4F81BD" w:themeColor="accent1"/>
              <w:left w:val="nil"/>
              <w:bottom w:val="single" w:sz="4" w:space="0" w:color="4F81BD" w:themeColor="accent1"/>
            </w:tcBorders>
          </w:tcPr>
          <w:p w14:paraId="4F8F7C90" w14:textId="7E609B00" w:rsidR="00E0723E" w:rsidRPr="00DB7118" w:rsidRDefault="00EF625A" w:rsidP="004A5B67">
            <w:pPr>
              <w:spacing w:before="240"/>
              <w:rPr>
                <w:b/>
                <w:color w:val="000000" w:themeColor="text1"/>
              </w:rPr>
            </w:pPr>
            <w:r>
              <w:rPr>
                <w:b/>
                <w:color w:val="000000" w:themeColor="text1"/>
              </w:rPr>
              <w:t xml:space="preserve">2.3 </w:t>
            </w:r>
            <w:r w:rsidR="00E0723E" w:rsidRPr="00DB7118">
              <w:rPr>
                <w:b/>
                <w:color w:val="000000" w:themeColor="text1"/>
              </w:rPr>
              <w:t>Endorsement</w:t>
            </w:r>
          </w:p>
        </w:tc>
        <w:tc>
          <w:tcPr>
            <w:tcW w:w="7655" w:type="dxa"/>
            <w:tcBorders>
              <w:top w:val="single" w:sz="4" w:space="0" w:color="4F81BD" w:themeColor="accent1"/>
              <w:bottom w:val="single" w:sz="4" w:space="0" w:color="4F81BD" w:themeColor="accent1"/>
            </w:tcBorders>
          </w:tcPr>
          <w:p w14:paraId="4EAA78A7" w14:textId="77777777" w:rsidR="00E0723E" w:rsidRPr="00DB7118" w:rsidRDefault="00E0723E" w:rsidP="004A5B67">
            <w:pPr>
              <w:spacing w:before="240"/>
              <w:rPr>
                <w:color w:val="000000" w:themeColor="text1"/>
              </w:rPr>
            </w:pPr>
            <w:r w:rsidRPr="00DB7118">
              <w:rPr>
                <w:color w:val="000000" w:themeColor="text1"/>
              </w:rPr>
              <w:t xml:space="preserve">This indicator has been part of the NHS Outcomes Framework since its inception in 2010. The original consultation for the NHS OF revealed it crucial that a measure of patient experience in hospital care be an overarching indicator in Domain 4 of the NHS OF (patient experience).  This indicator was developed as part of a national CQUIN goal for acute providers in 2009/10, and thus felt appropriate for inclusion in the original NHS OF. </w:t>
            </w:r>
          </w:p>
          <w:p w14:paraId="7CE37E6C" w14:textId="77777777" w:rsidR="00E0723E" w:rsidRPr="00DB7118" w:rsidRDefault="00E0723E" w:rsidP="004A5B67">
            <w:pPr>
              <w:spacing w:before="240"/>
              <w:rPr>
                <w:color w:val="000000" w:themeColor="text1"/>
              </w:rPr>
            </w:pPr>
            <w:r w:rsidRPr="00DB7118">
              <w:rPr>
                <w:color w:val="000000" w:themeColor="text1"/>
              </w:rPr>
              <w:t>At this point the indicator has been in the framework for over 4 years and it’s continued inclusion is critical to providing information on the experience of patients admitted to hospital – therefore it is being re-assessed here alongside a new complementary indicator on ‘poor’ experience of care (indicator 4dii).</w:t>
            </w:r>
          </w:p>
        </w:tc>
      </w:tr>
      <w:tr w:rsidR="00DB7118" w:rsidRPr="00DB7118" w14:paraId="28AE7015" w14:textId="77777777" w:rsidTr="00C40286">
        <w:tc>
          <w:tcPr>
            <w:tcW w:w="436" w:type="dxa"/>
            <w:tcBorders>
              <w:top w:val="single" w:sz="4" w:space="0" w:color="4F81BD" w:themeColor="accent1"/>
              <w:bottom w:val="single" w:sz="4" w:space="0" w:color="4F81BD" w:themeColor="accent1"/>
              <w:right w:val="nil"/>
            </w:tcBorders>
          </w:tcPr>
          <w:p w14:paraId="4F1ED262" w14:textId="77777777" w:rsidR="00E0723E" w:rsidRPr="00DB7118" w:rsidRDefault="00E0723E" w:rsidP="00EF625A">
            <w:pPr>
              <w:spacing w:before="240" w:after="180"/>
              <w:ind w:left="360"/>
              <w:textboxTightWrap w:val="lastLineOnly"/>
              <w:rPr>
                <w:b/>
                <w:color w:val="000000" w:themeColor="text1"/>
              </w:rPr>
            </w:pPr>
            <w:permStart w:id="1287131979" w:edGrp="everyone" w:colFirst="2" w:colLast="2"/>
            <w:permEnd w:id="1979262774"/>
          </w:p>
        </w:tc>
        <w:tc>
          <w:tcPr>
            <w:tcW w:w="1923" w:type="dxa"/>
            <w:tcBorders>
              <w:top w:val="single" w:sz="4" w:space="0" w:color="4F81BD" w:themeColor="accent1"/>
              <w:left w:val="nil"/>
              <w:bottom w:val="single" w:sz="4" w:space="0" w:color="4F81BD" w:themeColor="accent1"/>
            </w:tcBorders>
          </w:tcPr>
          <w:p w14:paraId="6C79C607" w14:textId="1B16C17B" w:rsidR="00E0723E" w:rsidRPr="00DB7118" w:rsidRDefault="00EF625A" w:rsidP="004A5B67">
            <w:pPr>
              <w:spacing w:before="240"/>
              <w:rPr>
                <w:b/>
                <w:color w:val="000000" w:themeColor="text1"/>
              </w:rPr>
            </w:pPr>
            <w:r>
              <w:rPr>
                <w:b/>
                <w:color w:val="000000" w:themeColor="text1"/>
              </w:rPr>
              <w:t xml:space="preserve">2.4 </w:t>
            </w:r>
            <w:r w:rsidR="00E0723E" w:rsidRPr="00DB7118">
              <w:rPr>
                <w:b/>
                <w:color w:val="000000" w:themeColor="text1"/>
              </w:rPr>
              <w:t>Evidence base</w:t>
            </w:r>
          </w:p>
        </w:tc>
        <w:tc>
          <w:tcPr>
            <w:tcW w:w="7655" w:type="dxa"/>
            <w:tcBorders>
              <w:top w:val="single" w:sz="4" w:space="0" w:color="4F81BD" w:themeColor="accent1"/>
              <w:bottom w:val="single" w:sz="4" w:space="0" w:color="4F81BD" w:themeColor="accent1"/>
            </w:tcBorders>
          </w:tcPr>
          <w:p w14:paraId="16AEDEE0" w14:textId="77777777" w:rsidR="00E0723E" w:rsidRPr="00DB7118" w:rsidRDefault="00E0723E" w:rsidP="004A5B67">
            <w:pPr>
              <w:rPr>
                <w:color w:val="000000" w:themeColor="text1"/>
              </w:rPr>
            </w:pPr>
            <w:r w:rsidRPr="00DB7118">
              <w:rPr>
                <w:color w:val="000000" w:themeColor="text1"/>
              </w:rPr>
              <w:t xml:space="preserve">This over-arching indicator in Domain 4 of the NHSOF measures either good or average experience. Figure 1 below shows a time series of the over-arching indicator for hospital care (NHSOF indicator 4b) since 2005. It shows that, although the movements in the data are statistically significant (due to large sample sizes), they show only marginal variation at the national level. </w:t>
            </w:r>
          </w:p>
          <w:p w14:paraId="4DA8F33E" w14:textId="77777777" w:rsidR="00E0723E" w:rsidRPr="00DB7118" w:rsidRDefault="00E0723E" w:rsidP="004A5B67">
            <w:pPr>
              <w:rPr>
                <w:color w:val="000000" w:themeColor="text1"/>
              </w:rPr>
            </w:pPr>
            <w:r w:rsidRPr="00DB7118">
              <w:rPr>
                <w:color w:val="000000" w:themeColor="text1"/>
              </w:rPr>
              <w:t xml:space="preserve">This indicator is important even in its stability in showing that patient experience performance has been maintained over a period of financial challenge. It will be necessary to maintain this indicator (showing the average) to ensure that nothing (including efforts to improve poor </w:t>
            </w:r>
            <w:proofErr w:type="gramStart"/>
            <w:r w:rsidRPr="00DB7118">
              <w:rPr>
                <w:color w:val="000000" w:themeColor="text1"/>
              </w:rPr>
              <w:t>performance, or</w:t>
            </w:r>
            <w:proofErr w:type="gramEnd"/>
            <w:r w:rsidRPr="00DB7118">
              <w:rPr>
                <w:color w:val="000000" w:themeColor="text1"/>
              </w:rPr>
              <w:t xml:space="preserve"> continuing financial challenges) leads to a degradation of experience overall.</w:t>
            </w:r>
          </w:p>
          <w:p w14:paraId="65887061" w14:textId="77777777" w:rsidR="00E0723E" w:rsidRPr="00DB7118" w:rsidRDefault="00E0723E" w:rsidP="004A5B67">
            <w:pPr>
              <w:rPr>
                <w:i/>
                <w:color w:val="000000" w:themeColor="text1"/>
              </w:rPr>
            </w:pPr>
            <w:r w:rsidRPr="00DB7118">
              <w:rPr>
                <w:color w:val="000000" w:themeColor="text1"/>
              </w:rPr>
              <w:t>Figure 1: Overall patient experience scores for Indicator 4b (2005–2014)</w:t>
            </w:r>
            <w:r w:rsidRPr="00DB7118">
              <w:rPr>
                <w:i/>
                <w:color w:val="000000" w:themeColor="text1"/>
              </w:rPr>
              <w:t xml:space="preserve"> </w:t>
            </w:r>
          </w:p>
          <w:p w14:paraId="3E4C37CB" w14:textId="77777777" w:rsidR="00E0723E" w:rsidRPr="00DB7118" w:rsidRDefault="00E0723E" w:rsidP="004A5B67">
            <w:pPr>
              <w:spacing w:before="240"/>
              <w:rPr>
                <w:color w:val="000000" w:themeColor="text1"/>
              </w:rPr>
            </w:pPr>
            <w:r w:rsidRPr="00DB7118">
              <w:rPr>
                <w:noProof/>
                <w:color w:val="000000" w:themeColor="text1"/>
                <w:lang w:eastAsia="en-GB"/>
              </w:rPr>
              <w:drawing>
                <wp:inline distT="0" distB="0" distL="0" distR="0" wp14:anchorId="1892412C" wp14:editId="28C7534A">
                  <wp:extent cx="4714875" cy="2428875"/>
                  <wp:effectExtent l="0" t="0" r="9525" b="9525"/>
                  <wp:docPr id="1" name="Picture 1" descr="A chart showing overall patient experience scores for Indicator 4b. It shows scores from 2005 to 2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14875" cy="2428875"/>
                          </a:xfrm>
                          <a:prstGeom prst="rect">
                            <a:avLst/>
                          </a:prstGeom>
                          <a:noFill/>
                          <a:ln>
                            <a:noFill/>
                          </a:ln>
                        </pic:spPr>
                      </pic:pic>
                    </a:graphicData>
                  </a:graphic>
                </wp:inline>
              </w:drawing>
            </w:r>
          </w:p>
          <w:p w14:paraId="0D053892" w14:textId="77777777" w:rsidR="00E0723E" w:rsidRPr="00DB7118" w:rsidRDefault="00E0723E" w:rsidP="004A5B67">
            <w:pPr>
              <w:rPr>
                <w:i/>
                <w:color w:val="000000" w:themeColor="text1"/>
              </w:rPr>
            </w:pPr>
            <w:r w:rsidRPr="00DB7118">
              <w:rPr>
                <w:i/>
                <w:color w:val="000000" w:themeColor="text1"/>
              </w:rPr>
              <w:t xml:space="preserve">Source: NHS England, Statistical bulletin: Overall patient experience scores 2014/15 adult inpatient survey </w:t>
            </w:r>
          </w:p>
          <w:p w14:paraId="1C57FA01" w14:textId="77777777" w:rsidR="00E0723E" w:rsidRPr="00DB7118" w:rsidRDefault="00E0723E" w:rsidP="004A5B67">
            <w:pPr>
              <w:rPr>
                <w:i/>
                <w:color w:val="000000" w:themeColor="text1"/>
              </w:rPr>
            </w:pPr>
          </w:p>
          <w:p w14:paraId="761EBE58" w14:textId="77777777" w:rsidR="00E0723E" w:rsidRPr="00DB7118" w:rsidRDefault="00E0723E" w:rsidP="004A5B67">
            <w:pPr>
              <w:rPr>
                <w:color w:val="000000" w:themeColor="text1"/>
              </w:rPr>
            </w:pPr>
            <w:r w:rsidRPr="00DB7118">
              <w:rPr>
                <w:color w:val="000000" w:themeColor="text1"/>
              </w:rPr>
              <w:t xml:space="preserve">The data will be presented at a provider level to enable acute trusts to measure performance against this indicator. The breakdown of data at a provider level highlights variation in the overall performance of acute trusts </w:t>
            </w:r>
            <w:r w:rsidRPr="00DB7118">
              <w:rPr>
                <w:color w:val="000000" w:themeColor="text1"/>
              </w:rPr>
              <w:lastRenderedPageBreak/>
              <w:t>that deliver good or average services, which can be used to measure changing outcomes.</w:t>
            </w:r>
          </w:p>
          <w:p w14:paraId="147928D6" w14:textId="77777777" w:rsidR="00E0723E" w:rsidRPr="00DB7118" w:rsidRDefault="00E0723E" w:rsidP="004A5B67">
            <w:pPr>
              <w:rPr>
                <w:color w:val="000000" w:themeColor="text1"/>
              </w:rPr>
            </w:pPr>
          </w:p>
          <w:p w14:paraId="07205EC1" w14:textId="77777777" w:rsidR="00E0723E" w:rsidRPr="00DB7118" w:rsidRDefault="00E0723E" w:rsidP="004A5B67">
            <w:pPr>
              <w:rPr>
                <w:color w:val="000000" w:themeColor="text1"/>
              </w:rPr>
            </w:pPr>
            <w:r w:rsidRPr="00DB7118">
              <w:rPr>
                <w:color w:val="000000" w:themeColor="text1"/>
              </w:rPr>
              <w:t xml:space="preserve">Table 1: Descriptive Statistics of provider level scores of </w:t>
            </w:r>
            <w:proofErr w:type="gramStart"/>
            <w:r w:rsidRPr="00DB7118">
              <w:rPr>
                <w:color w:val="000000" w:themeColor="text1"/>
              </w:rPr>
              <w:t>indicator</w:t>
            </w:r>
            <w:proofErr w:type="gramEnd"/>
            <w:r w:rsidRPr="00DB7118">
              <w:rPr>
                <w:color w:val="000000" w:themeColor="text1"/>
              </w:rPr>
              <w:t xml:space="preserve"> 4b 2014/15</w:t>
            </w:r>
          </w:p>
          <w:p w14:paraId="7C23817B" w14:textId="77777777" w:rsidR="00A8625B" w:rsidRDefault="00A8625B" w:rsidP="004A5B67">
            <w:pPr>
              <w:tabs>
                <w:tab w:val="left" w:pos="2806"/>
              </w:tabs>
              <w:ind w:left="113"/>
              <w:rPr>
                <w:color w:val="000000" w:themeColor="text1"/>
                <w:lang w:eastAsia="en-GB"/>
              </w:rPr>
            </w:pPr>
          </w:p>
          <w:p w14:paraId="5CEFE9B9" w14:textId="1F117789" w:rsidR="00A8625B" w:rsidRPr="00DB7118" w:rsidRDefault="00A8625B" w:rsidP="004A5B67">
            <w:pPr>
              <w:tabs>
                <w:tab w:val="left" w:pos="2806"/>
              </w:tabs>
              <w:ind w:left="113"/>
              <w:rPr>
                <w:color w:val="000000" w:themeColor="text1"/>
                <w:lang w:eastAsia="en-GB"/>
              </w:rPr>
            </w:pPr>
            <w:r w:rsidRPr="00DB7118">
              <w:rPr>
                <w:color w:val="000000" w:themeColor="text1"/>
                <w:lang w:eastAsia="en-GB"/>
              </w:rPr>
              <w:t>Maximum</w:t>
            </w:r>
            <w:r w:rsidRPr="00DB7118">
              <w:rPr>
                <w:color w:val="000000" w:themeColor="text1"/>
                <w:lang w:eastAsia="en-GB"/>
              </w:rPr>
              <w:tab/>
              <w:t>87.4</w:t>
            </w:r>
          </w:p>
          <w:p w14:paraId="7AE650C5" w14:textId="77777777" w:rsidR="00A8625B" w:rsidRPr="00DB7118" w:rsidRDefault="00A8625B" w:rsidP="004A5B67">
            <w:pPr>
              <w:tabs>
                <w:tab w:val="left" w:pos="2806"/>
              </w:tabs>
              <w:ind w:left="113"/>
              <w:rPr>
                <w:color w:val="000000" w:themeColor="text1"/>
                <w:lang w:eastAsia="en-GB"/>
              </w:rPr>
            </w:pPr>
            <w:r w:rsidRPr="00DB7118">
              <w:rPr>
                <w:color w:val="000000" w:themeColor="text1"/>
                <w:lang w:eastAsia="en-GB"/>
              </w:rPr>
              <w:t>Minimum</w:t>
            </w:r>
            <w:r w:rsidRPr="00DB7118">
              <w:rPr>
                <w:color w:val="000000" w:themeColor="text1"/>
                <w:lang w:eastAsia="en-GB"/>
              </w:rPr>
              <w:tab/>
              <w:t>67.4</w:t>
            </w:r>
          </w:p>
          <w:p w14:paraId="70B58B5A" w14:textId="77777777" w:rsidR="00A8625B" w:rsidRPr="00DB7118" w:rsidRDefault="00A8625B" w:rsidP="004A5B67">
            <w:pPr>
              <w:tabs>
                <w:tab w:val="left" w:pos="2806"/>
              </w:tabs>
              <w:ind w:left="113"/>
              <w:rPr>
                <w:color w:val="000000" w:themeColor="text1"/>
                <w:lang w:eastAsia="en-GB"/>
              </w:rPr>
            </w:pPr>
            <w:r w:rsidRPr="00DB7118">
              <w:rPr>
                <w:color w:val="000000" w:themeColor="text1"/>
                <w:lang w:eastAsia="en-GB"/>
              </w:rPr>
              <w:t>Standard Deviation</w:t>
            </w:r>
            <w:r w:rsidRPr="00DB7118">
              <w:rPr>
                <w:color w:val="000000" w:themeColor="text1"/>
                <w:lang w:eastAsia="en-GB"/>
              </w:rPr>
              <w:tab/>
              <w:t>3.64</w:t>
            </w:r>
          </w:p>
          <w:p w14:paraId="7FAFEA36" w14:textId="77777777" w:rsidR="00A8625B" w:rsidRPr="00DB7118" w:rsidRDefault="00A8625B" w:rsidP="004A5B67">
            <w:pPr>
              <w:tabs>
                <w:tab w:val="left" w:pos="2806"/>
              </w:tabs>
              <w:ind w:left="113"/>
              <w:rPr>
                <w:color w:val="000000" w:themeColor="text1"/>
                <w:lang w:eastAsia="en-GB"/>
              </w:rPr>
            </w:pPr>
            <w:r w:rsidRPr="00DB7118">
              <w:rPr>
                <w:color w:val="000000" w:themeColor="text1"/>
                <w:lang w:eastAsia="en-GB"/>
              </w:rPr>
              <w:t>Mean</w:t>
            </w:r>
            <w:r w:rsidRPr="00DB7118">
              <w:rPr>
                <w:color w:val="000000" w:themeColor="text1"/>
                <w:lang w:eastAsia="en-GB"/>
              </w:rPr>
              <w:tab/>
              <w:t>76.6</w:t>
            </w:r>
          </w:p>
          <w:p w14:paraId="1AB916D3" w14:textId="77777777" w:rsidR="00A8625B" w:rsidRPr="00DB7118" w:rsidRDefault="00A8625B" w:rsidP="004A5B67">
            <w:pPr>
              <w:tabs>
                <w:tab w:val="left" w:pos="2806"/>
              </w:tabs>
              <w:ind w:left="113"/>
              <w:rPr>
                <w:color w:val="000000" w:themeColor="text1"/>
                <w:lang w:eastAsia="en-GB"/>
              </w:rPr>
            </w:pPr>
            <w:r w:rsidRPr="00DB7118">
              <w:rPr>
                <w:color w:val="000000" w:themeColor="text1"/>
                <w:lang w:eastAsia="en-GB"/>
              </w:rPr>
              <w:t>N</w:t>
            </w:r>
            <w:r w:rsidRPr="00DB7118">
              <w:rPr>
                <w:color w:val="000000" w:themeColor="text1"/>
                <w:lang w:eastAsia="en-GB"/>
              </w:rPr>
              <w:tab/>
              <w:t>154</w:t>
            </w:r>
          </w:p>
          <w:p w14:paraId="7DF89578" w14:textId="77777777" w:rsidR="00E0723E" w:rsidRPr="00DB7118" w:rsidRDefault="00E0723E" w:rsidP="004A5B67">
            <w:pPr>
              <w:rPr>
                <w:b/>
                <w:color w:val="000000" w:themeColor="text1"/>
              </w:rPr>
            </w:pPr>
          </w:p>
          <w:p w14:paraId="448B29C2" w14:textId="77777777" w:rsidR="00E0723E" w:rsidRPr="00DB7118" w:rsidRDefault="00E0723E" w:rsidP="004A5B67">
            <w:pPr>
              <w:rPr>
                <w:b/>
                <w:color w:val="000000" w:themeColor="text1"/>
              </w:rPr>
            </w:pPr>
            <w:r w:rsidRPr="00DB7118">
              <w:rPr>
                <w:b/>
                <w:color w:val="000000" w:themeColor="text1"/>
              </w:rPr>
              <w:t xml:space="preserve">Figure 2: Scatterplot showing of provider level scores of </w:t>
            </w:r>
            <w:proofErr w:type="gramStart"/>
            <w:r w:rsidRPr="00DB7118">
              <w:rPr>
                <w:b/>
                <w:color w:val="000000" w:themeColor="text1"/>
              </w:rPr>
              <w:t>indicator</w:t>
            </w:r>
            <w:proofErr w:type="gramEnd"/>
            <w:r w:rsidRPr="00DB7118">
              <w:rPr>
                <w:b/>
                <w:color w:val="000000" w:themeColor="text1"/>
              </w:rPr>
              <w:t xml:space="preserve"> 4b 2014/15</w:t>
            </w:r>
          </w:p>
          <w:p w14:paraId="29CDD969" w14:textId="77777777" w:rsidR="00E0723E" w:rsidRPr="00DB7118" w:rsidRDefault="00E0723E" w:rsidP="004A5B67">
            <w:pPr>
              <w:rPr>
                <w:color w:val="000000" w:themeColor="text1"/>
              </w:rPr>
            </w:pPr>
            <w:r w:rsidRPr="00DB7118">
              <w:rPr>
                <w:noProof/>
                <w:color w:val="000000" w:themeColor="text1"/>
                <w:lang w:eastAsia="en-GB"/>
              </w:rPr>
              <w:drawing>
                <wp:inline distT="0" distB="0" distL="0" distR="0" wp14:anchorId="1522A55E" wp14:editId="40ED76FE">
                  <wp:extent cx="4600575" cy="2365603"/>
                  <wp:effectExtent l="0" t="0" r="0" b="0"/>
                  <wp:docPr id="7" name="Picture 7" descr="A chart showing provider level scores of indicator 4b for 2014/15. The scores are ordered from low to hig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604293" cy="2367515"/>
                          </a:xfrm>
                          <a:prstGeom prst="rect">
                            <a:avLst/>
                          </a:prstGeom>
                          <a:noFill/>
                        </pic:spPr>
                      </pic:pic>
                    </a:graphicData>
                  </a:graphic>
                </wp:inline>
              </w:drawing>
            </w:r>
          </w:p>
          <w:p w14:paraId="591A5421" w14:textId="77777777" w:rsidR="00E0723E" w:rsidRPr="00DB7118" w:rsidRDefault="00E0723E" w:rsidP="004A5B67">
            <w:pPr>
              <w:rPr>
                <w:color w:val="000000" w:themeColor="text1"/>
              </w:rPr>
            </w:pPr>
          </w:p>
          <w:p w14:paraId="621A5EA9" w14:textId="77777777" w:rsidR="00E0723E" w:rsidRPr="00DB7118" w:rsidRDefault="00E0723E" w:rsidP="004A5B67">
            <w:pPr>
              <w:rPr>
                <w:color w:val="000000" w:themeColor="text1"/>
              </w:rPr>
            </w:pPr>
            <w:r w:rsidRPr="00DB7118">
              <w:rPr>
                <w:color w:val="000000" w:themeColor="text1"/>
              </w:rPr>
              <w:t xml:space="preserve">These questions have been selected by NHS England as they reflect five domains of patient experience of care in hospital that are key policy areas for NHS England </w:t>
            </w:r>
            <w:proofErr w:type="gramStart"/>
            <w:r w:rsidRPr="00DB7118">
              <w:rPr>
                <w:color w:val="000000" w:themeColor="text1"/>
              </w:rPr>
              <w:t>The</w:t>
            </w:r>
            <w:proofErr w:type="gramEnd"/>
            <w:r w:rsidRPr="00DB7118">
              <w:rPr>
                <w:color w:val="000000" w:themeColor="text1"/>
              </w:rPr>
              <w:t xml:space="preserve"> statistical robustness of these distinct factors of inpatient experience have been verified.  </w:t>
            </w:r>
            <w:r w:rsidRPr="00DB7118">
              <w:rPr>
                <w:color w:val="000000" w:themeColor="text1"/>
              </w:rPr>
              <w:br/>
              <w:t xml:space="preserve">The domains can be constructed from the 20 questions used in this indicator are: </w:t>
            </w:r>
            <w:r w:rsidRPr="00DB7118">
              <w:rPr>
                <w:color w:val="000000" w:themeColor="text1"/>
              </w:rPr>
              <w:br/>
              <w:t>1. Access &amp; Waiting domain,</w:t>
            </w:r>
            <w:r w:rsidRPr="00DB7118">
              <w:rPr>
                <w:color w:val="000000" w:themeColor="text1"/>
              </w:rPr>
              <w:br/>
              <w:t>2. Safe, high quality co-ordinated care domain</w:t>
            </w:r>
            <w:r w:rsidRPr="00DB7118">
              <w:rPr>
                <w:color w:val="000000" w:themeColor="text1"/>
              </w:rPr>
              <w:br/>
              <w:t xml:space="preserve">3. Better information, </w:t>
            </w:r>
            <w:proofErr w:type="gramStart"/>
            <w:r w:rsidRPr="00DB7118">
              <w:rPr>
                <w:color w:val="000000" w:themeColor="text1"/>
              </w:rPr>
              <w:t>more choice</w:t>
            </w:r>
            <w:proofErr w:type="gramEnd"/>
            <w:r w:rsidRPr="00DB7118">
              <w:rPr>
                <w:color w:val="000000" w:themeColor="text1"/>
              </w:rPr>
              <w:t xml:space="preserve"> domain</w:t>
            </w:r>
            <w:r w:rsidRPr="00DB7118">
              <w:rPr>
                <w:color w:val="000000" w:themeColor="text1"/>
              </w:rPr>
              <w:br/>
              <w:t xml:space="preserve">4. Building closer relationships domain </w:t>
            </w:r>
            <w:r w:rsidRPr="00DB7118">
              <w:rPr>
                <w:color w:val="000000" w:themeColor="text1"/>
              </w:rPr>
              <w:br/>
              <w:t>5. Clean, friendly, comfortable place to be domain.</w:t>
            </w:r>
          </w:p>
        </w:tc>
      </w:tr>
      <w:tr w:rsidR="00DB7118" w:rsidRPr="00DB7118" w14:paraId="70DAE491" w14:textId="77777777" w:rsidTr="00C40286">
        <w:tc>
          <w:tcPr>
            <w:tcW w:w="436" w:type="dxa"/>
            <w:tcBorders>
              <w:top w:val="single" w:sz="4" w:space="0" w:color="4F81BD" w:themeColor="accent1"/>
              <w:bottom w:val="single" w:sz="4" w:space="0" w:color="4F81BD" w:themeColor="accent1"/>
              <w:right w:val="nil"/>
            </w:tcBorders>
          </w:tcPr>
          <w:p w14:paraId="470EA4AE" w14:textId="77777777" w:rsidR="00E0723E" w:rsidRPr="00DB7118" w:rsidRDefault="00E0723E" w:rsidP="00EF625A">
            <w:pPr>
              <w:spacing w:before="240" w:after="180"/>
              <w:ind w:left="360"/>
              <w:textboxTightWrap w:val="lastLineOnly"/>
              <w:rPr>
                <w:b/>
                <w:color w:val="000000" w:themeColor="text1"/>
              </w:rPr>
            </w:pPr>
            <w:permStart w:id="601062846" w:edGrp="everyone" w:colFirst="2" w:colLast="2"/>
            <w:permEnd w:id="1287131979"/>
          </w:p>
        </w:tc>
        <w:tc>
          <w:tcPr>
            <w:tcW w:w="1923" w:type="dxa"/>
            <w:tcBorders>
              <w:top w:val="single" w:sz="4" w:space="0" w:color="4F81BD" w:themeColor="accent1"/>
              <w:left w:val="nil"/>
              <w:bottom w:val="single" w:sz="4" w:space="0" w:color="4F81BD" w:themeColor="accent1"/>
            </w:tcBorders>
          </w:tcPr>
          <w:p w14:paraId="17D072E4" w14:textId="1A415E35" w:rsidR="00E0723E" w:rsidRPr="00DB7118" w:rsidRDefault="00EF625A" w:rsidP="004A5B67">
            <w:pPr>
              <w:spacing w:before="240"/>
              <w:rPr>
                <w:b/>
                <w:color w:val="000000" w:themeColor="text1"/>
              </w:rPr>
            </w:pPr>
            <w:r>
              <w:rPr>
                <w:b/>
                <w:color w:val="000000" w:themeColor="text1"/>
              </w:rPr>
              <w:t xml:space="preserve">2.5 </w:t>
            </w:r>
            <w:r w:rsidR="00E0723E" w:rsidRPr="00DB7118">
              <w:rPr>
                <w:b/>
                <w:color w:val="000000" w:themeColor="text1"/>
              </w:rPr>
              <w:t>Policy base (or NICE quality standard), related national incentives or critical business question</w:t>
            </w:r>
          </w:p>
        </w:tc>
        <w:tc>
          <w:tcPr>
            <w:tcW w:w="7655" w:type="dxa"/>
            <w:tcBorders>
              <w:top w:val="single" w:sz="4" w:space="0" w:color="4F81BD" w:themeColor="accent1"/>
              <w:bottom w:val="single" w:sz="4" w:space="0" w:color="4F81BD" w:themeColor="accent1"/>
            </w:tcBorders>
          </w:tcPr>
          <w:p w14:paraId="32D459D7" w14:textId="77777777" w:rsidR="00E0723E" w:rsidRPr="00DB7118" w:rsidRDefault="00E0723E" w:rsidP="004A5B67">
            <w:pPr>
              <w:spacing w:before="240"/>
              <w:rPr>
                <w:color w:val="000000" w:themeColor="text1"/>
                <w:lang w:val="en-US"/>
              </w:rPr>
            </w:pPr>
            <w:r w:rsidRPr="00DB7118">
              <w:rPr>
                <w:color w:val="000000" w:themeColor="text1"/>
                <w:lang w:val="en-US"/>
              </w:rPr>
              <w:t xml:space="preserve">This indicator already forms part of Domain 4 of the NHS Outcomes Framework (has done since </w:t>
            </w:r>
            <w:proofErr w:type="spellStart"/>
            <w:r w:rsidRPr="00DB7118">
              <w:rPr>
                <w:color w:val="000000" w:themeColor="text1"/>
                <w:lang w:val="en-US"/>
              </w:rPr>
              <w:t>it’s</w:t>
            </w:r>
            <w:proofErr w:type="spellEnd"/>
            <w:r w:rsidRPr="00DB7118">
              <w:rPr>
                <w:color w:val="000000" w:themeColor="text1"/>
                <w:lang w:val="en-US"/>
              </w:rPr>
              <w:t xml:space="preserve"> inception in 2010).  </w:t>
            </w:r>
            <w:r w:rsidRPr="00DB7118">
              <w:rPr>
                <w:color w:val="000000" w:themeColor="text1"/>
              </w:rPr>
              <w:t>In respect of Domain 4 the national outcome is to ensure that people have a positive experience of care.  Indicator 4b</w:t>
            </w:r>
            <w:r w:rsidRPr="00DB7118">
              <w:rPr>
                <w:color w:val="000000" w:themeColor="text1"/>
                <w:lang w:val="en-US"/>
              </w:rPr>
              <w:t xml:space="preserve"> is being re-assessed here alongside the newly proposed complementary indicator 4dii. </w:t>
            </w:r>
          </w:p>
          <w:p w14:paraId="17874BC0" w14:textId="77777777" w:rsidR="00E0723E" w:rsidRPr="00DB7118" w:rsidRDefault="00E0723E" w:rsidP="004A5B67">
            <w:pPr>
              <w:spacing w:before="240"/>
              <w:rPr>
                <w:color w:val="000000" w:themeColor="text1"/>
                <w:lang w:val="en-US"/>
              </w:rPr>
            </w:pPr>
            <w:r w:rsidRPr="00DB7118">
              <w:rPr>
                <w:color w:val="000000" w:themeColor="text1"/>
                <w:lang w:val="en-US"/>
              </w:rPr>
              <w:t>It supports the Department of Health in holding NHS England to account for their commitments in the NHS Mandate.</w:t>
            </w:r>
          </w:p>
          <w:p w14:paraId="3C71B288" w14:textId="77777777" w:rsidR="00E0723E" w:rsidRPr="00DB7118" w:rsidRDefault="00E0723E" w:rsidP="004A5B67">
            <w:pPr>
              <w:spacing w:before="240"/>
              <w:rPr>
                <w:color w:val="000000" w:themeColor="text1"/>
                <w:lang w:val="en-US"/>
              </w:rPr>
            </w:pPr>
            <w:r w:rsidRPr="00DB7118">
              <w:rPr>
                <w:color w:val="000000" w:themeColor="text1"/>
              </w:rPr>
              <w:t xml:space="preserve">The </w:t>
            </w:r>
            <w:proofErr w:type="gramStart"/>
            <w:r w:rsidRPr="00DB7118">
              <w:rPr>
                <w:color w:val="000000" w:themeColor="text1"/>
              </w:rPr>
              <w:t>particular questions</w:t>
            </w:r>
            <w:proofErr w:type="gramEnd"/>
            <w:r w:rsidRPr="00DB7118">
              <w:rPr>
                <w:color w:val="000000" w:themeColor="text1"/>
              </w:rPr>
              <w:t xml:space="preserve"> used to assess quality of care are consistent with NICE CG138 </w:t>
            </w:r>
            <w:r w:rsidRPr="00DB7118">
              <w:rPr>
                <w:i/>
                <w:color w:val="000000" w:themeColor="text1"/>
              </w:rPr>
              <w:t>Patient experience in adult NHS services: improving the experience of care for people using adult NHS services</w:t>
            </w:r>
          </w:p>
        </w:tc>
      </w:tr>
      <w:tr w:rsidR="00DB7118" w:rsidRPr="00DB7118" w14:paraId="79BEBC9F" w14:textId="77777777" w:rsidTr="00C40286">
        <w:tc>
          <w:tcPr>
            <w:tcW w:w="436" w:type="dxa"/>
            <w:tcBorders>
              <w:top w:val="single" w:sz="4" w:space="0" w:color="4F81BD" w:themeColor="accent1"/>
              <w:bottom w:val="single" w:sz="18" w:space="0" w:color="4F81BD" w:themeColor="accent1"/>
              <w:right w:val="nil"/>
            </w:tcBorders>
          </w:tcPr>
          <w:p w14:paraId="187F94BA" w14:textId="77777777" w:rsidR="00E0723E" w:rsidRPr="00DB7118" w:rsidRDefault="00E0723E" w:rsidP="00EF625A">
            <w:pPr>
              <w:spacing w:before="240" w:after="180"/>
              <w:ind w:left="360"/>
              <w:textboxTightWrap w:val="lastLineOnly"/>
              <w:rPr>
                <w:b/>
                <w:color w:val="000000" w:themeColor="text1"/>
              </w:rPr>
            </w:pPr>
            <w:permStart w:id="1775831052" w:edGrp="everyone" w:colFirst="2" w:colLast="2"/>
            <w:permEnd w:id="601062846"/>
          </w:p>
        </w:tc>
        <w:tc>
          <w:tcPr>
            <w:tcW w:w="1923" w:type="dxa"/>
            <w:tcBorders>
              <w:top w:val="single" w:sz="4" w:space="0" w:color="4F81BD" w:themeColor="accent1"/>
              <w:left w:val="nil"/>
              <w:bottom w:val="single" w:sz="18" w:space="0" w:color="4F81BD" w:themeColor="accent1"/>
            </w:tcBorders>
          </w:tcPr>
          <w:p w14:paraId="71795565" w14:textId="11285229" w:rsidR="00E0723E" w:rsidRPr="00DB7118" w:rsidRDefault="00EF625A" w:rsidP="004A5B67">
            <w:pPr>
              <w:spacing w:before="240"/>
              <w:rPr>
                <w:b/>
                <w:color w:val="000000" w:themeColor="text1"/>
              </w:rPr>
            </w:pPr>
            <w:r>
              <w:rPr>
                <w:b/>
                <w:color w:val="000000" w:themeColor="text1"/>
              </w:rPr>
              <w:t xml:space="preserve">2.6 </w:t>
            </w:r>
            <w:r w:rsidR="00E0723E" w:rsidRPr="00DB7118">
              <w:rPr>
                <w:b/>
                <w:color w:val="000000" w:themeColor="text1"/>
              </w:rPr>
              <w:t>Set or domain rationale, if appropriate</w:t>
            </w:r>
          </w:p>
        </w:tc>
        <w:tc>
          <w:tcPr>
            <w:tcW w:w="7655" w:type="dxa"/>
            <w:tcBorders>
              <w:top w:val="single" w:sz="4" w:space="0" w:color="4F81BD" w:themeColor="accent1"/>
              <w:bottom w:val="single" w:sz="18" w:space="0" w:color="4F81BD" w:themeColor="accent1"/>
            </w:tcBorders>
          </w:tcPr>
          <w:p w14:paraId="6065827D" w14:textId="77777777" w:rsidR="00A8625B" w:rsidRPr="00DB7118" w:rsidRDefault="00A8625B" w:rsidP="004A5B67">
            <w:pPr>
              <w:spacing w:before="240"/>
              <w:rPr>
                <w:color w:val="000000" w:themeColor="text1"/>
                <w:lang w:val="en-US"/>
              </w:rPr>
            </w:pPr>
            <w:r w:rsidRPr="00DB7118">
              <w:rPr>
                <w:color w:val="000000" w:themeColor="text1"/>
              </w:rPr>
              <w:t>The policy objective of the NHS Outcomes Framework is to provide national level accountability for the outcomes the NHS delivers, and act as a catalyst for driving transparency and quality improvement through outcome measurement throughout the NHS.</w:t>
            </w:r>
          </w:p>
          <w:p w14:paraId="314BD039" w14:textId="77777777" w:rsidR="00A8625B" w:rsidRPr="00DB7118" w:rsidRDefault="00A8625B" w:rsidP="004A5B67">
            <w:pPr>
              <w:spacing w:before="240"/>
              <w:rPr>
                <w:color w:val="000000" w:themeColor="text1"/>
                <w:lang w:val="en-US"/>
              </w:rPr>
            </w:pPr>
            <w:r w:rsidRPr="00DB7118">
              <w:rPr>
                <w:color w:val="000000" w:themeColor="text1"/>
              </w:rPr>
              <w:t>Its purpose is to:</w:t>
            </w:r>
          </w:p>
          <w:p w14:paraId="447FFA3E" w14:textId="77777777" w:rsidR="00A8625B" w:rsidRPr="00DB7118" w:rsidRDefault="00A8625B" w:rsidP="00E0723E">
            <w:pPr>
              <w:pStyle w:val="ListParagraph"/>
              <w:numPr>
                <w:ilvl w:val="0"/>
                <w:numId w:val="8"/>
              </w:numPr>
              <w:spacing w:after="0" w:line="240" w:lineRule="auto"/>
              <w:contextualSpacing w:val="0"/>
              <w:textboxTightWrap w:val="lastLineOnly"/>
              <w:rPr>
                <w:color w:val="000000" w:themeColor="text1"/>
              </w:rPr>
            </w:pPr>
            <w:r w:rsidRPr="00DB7118">
              <w:rPr>
                <w:color w:val="000000" w:themeColor="text1"/>
              </w:rPr>
              <w:t>Provide a national level overview of how well the NHS is performing.</w:t>
            </w:r>
          </w:p>
          <w:p w14:paraId="7CAFE6B3" w14:textId="77777777" w:rsidR="00A8625B" w:rsidRPr="00DB7118" w:rsidRDefault="00A8625B" w:rsidP="00E0723E">
            <w:pPr>
              <w:pStyle w:val="ListParagraph"/>
              <w:numPr>
                <w:ilvl w:val="0"/>
                <w:numId w:val="8"/>
              </w:numPr>
              <w:spacing w:after="0" w:line="240" w:lineRule="auto"/>
              <w:contextualSpacing w:val="0"/>
              <w:textboxTightWrap w:val="lastLineOnly"/>
              <w:rPr>
                <w:color w:val="000000" w:themeColor="text1"/>
              </w:rPr>
            </w:pPr>
            <w:r w:rsidRPr="00DB7118">
              <w:rPr>
                <w:color w:val="000000" w:themeColor="text1"/>
              </w:rPr>
              <w:t>Provide an accountability mechanism between the Secretary of State for Health and the NHS Commissioning Board (NHS England).</w:t>
            </w:r>
          </w:p>
          <w:p w14:paraId="03325A7D" w14:textId="77777777" w:rsidR="00A8625B" w:rsidRPr="00DB7118" w:rsidRDefault="00A8625B" w:rsidP="00E0723E">
            <w:pPr>
              <w:pStyle w:val="ListParagraph"/>
              <w:numPr>
                <w:ilvl w:val="0"/>
                <w:numId w:val="8"/>
              </w:numPr>
              <w:spacing w:after="0" w:line="240" w:lineRule="auto"/>
              <w:contextualSpacing w:val="0"/>
              <w:textboxTightWrap w:val="lastLineOnly"/>
              <w:rPr>
                <w:color w:val="000000" w:themeColor="text1"/>
              </w:rPr>
            </w:pPr>
            <w:r w:rsidRPr="00DB7118">
              <w:rPr>
                <w:color w:val="000000" w:themeColor="text1"/>
              </w:rPr>
              <w:t>Act as a catalyst for driving quality improvement and outcome measurement throughout the NHS.</w:t>
            </w:r>
          </w:p>
          <w:p w14:paraId="3DC631D2" w14:textId="77777777" w:rsidR="00A8625B" w:rsidRPr="00DB7118" w:rsidRDefault="00A8625B" w:rsidP="004A5B67">
            <w:pPr>
              <w:spacing w:before="240"/>
              <w:rPr>
                <w:color w:val="000000" w:themeColor="text1"/>
              </w:rPr>
            </w:pPr>
            <w:r w:rsidRPr="00DB7118">
              <w:rPr>
                <w:color w:val="000000" w:themeColor="text1"/>
              </w:rPr>
              <w:t xml:space="preserve">The NHS Outcomes Framework sets out the national outcome goals that the Secretary of State will use to monitor the progress of NHS England. It does not set out how these outcomes should be </w:t>
            </w:r>
            <w:proofErr w:type="gramStart"/>
            <w:r w:rsidRPr="00DB7118">
              <w:rPr>
                <w:color w:val="000000" w:themeColor="text1"/>
              </w:rPr>
              <w:t>delivered,</w:t>
            </w:r>
            <w:proofErr w:type="gramEnd"/>
            <w:r w:rsidRPr="00DB7118">
              <w:rPr>
                <w:color w:val="000000" w:themeColor="text1"/>
              </w:rPr>
              <w:t xml:space="preserve"> it will be for NHS England to determine how best to deliver improvements by working with Clinical Commissioning Groups to make use of the tools at their disposal. </w:t>
            </w:r>
          </w:p>
          <w:p w14:paraId="3FAD6314" w14:textId="38E6AD67" w:rsidR="00E0723E" w:rsidRPr="00DB7118" w:rsidRDefault="00A8625B" w:rsidP="004A5B67">
            <w:pPr>
              <w:spacing w:before="240"/>
              <w:rPr>
                <w:color w:val="000000" w:themeColor="text1"/>
              </w:rPr>
            </w:pPr>
            <w:r w:rsidRPr="00DB7118">
              <w:rPr>
                <w:color w:val="000000" w:themeColor="text1"/>
              </w:rPr>
              <w:t xml:space="preserve">The indicator is part of Domain 4 – this domain reflects the importance of providing a positive experience of care for patients, service users and carers. It is now standard practice in healthcare systems worldwide to ask people to provide direct feedback on the quality of their experience, treatment and care. It will be used alongside additional information sources to provide local clinicians and managers with intelligence on the quality of local services from the patients’ and service users’ point of view ultimately to play a role in driving improvements in the quality of service design and delivery. </w:t>
            </w:r>
          </w:p>
        </w:tc>
      </w:tr>
      <w:permEnd w:id="1775831052"/>
    </w:tbl>
    <w:p w14:paraId="25570F1B" w14:textId="77777777" w:rsidR="00E0723E" w:rsidRPr="00DB7118" w:rsidRDefault="00E0723E">
      <w:pPr>
        <w:rPr>
          <w:color w:val="000000" w:themeColor="text1"/>
        </w:rPr>
      </w:pPr>
      <w:r w:rsidRPr="00DB7118">
        <w:rPr>
          <w:color w:val="000000" w:themeColor="text1"/>
        </w:rPr>
        <w:br w:type="page"/>
      </w:r>
    </w:p>
    <w:tbl>
      <w:tblPr>
        <w:tblStyle w:val="TableGrid1"/>
        <w:tblW w:w="10207" w:type="dxa"/>
        <w:tblInd w:w="108" w:type="dxa"/>
        <w:tblBorders>
          <w:top w:val="single" w:sz="18" w:space="0" w:color="4F81BD" w:themeColor="accent1"/>
          <w:left w:val="single" w:sz="18" w:space="0" w:color="4F81BD" w:themeColor="accent1"/>
          <w:bottom w:val="single" w:sz="18" w:space="0" w:color="4F81BD" w:themeColor="accent1"/>
          <w:right w:val="single" w:sz="18" w:space="0" w:color="4F81BD" w:themeColor="accent1"/>
          <w:insideH w:val="single" w:sz="4" w:space="0" w:color="4F81BD" w:themeColor="accent1"/>
          <w:insideV w:val="single" w:sz="4" w:space="0" w:color="4F81BD" w:themeColor="accent1"/>
        </w:tblBorders>
        <w:tblLayout w:type="fixed"/>
        <w:tblLook w:val="04A0" w:firstRow="1" w:lastRow="0" w:firstColumn="1" w:lastColumn="0" w:noHBand="0" w:noVBand="1"/>
      </w:tblPr>
      <w:tblGrid>
        <w:gridCol w:w="709"/>
        <w:gridCol w:w="1669"/>
        <w:gridCol w:w="7829"/>
      </w:tblGrid>
      <w:tr w:rsidR="00A8625B" w:rsidRPr="00A8625B" w14:paraId="2D0AFEDF" w14:textId="77777777" w:rsidTr="00A8625B">
        <w:tc>
          <w:tcPr>
            <w:tcW w:w="709" w:type="dxa"/>
            <w:tcBorders>
              <w:right w:val="nil"/>
            </w:tcBorders>
            <w:shd w:val="clear" w:color="auto" w:fill="4F81BD" w:themeFill="accent1"/>
          </w:tcPr>
          <w:p w14:paraId="2EEDCD82" w14:textId="77777777" w:rsidR="00A8625B" w:rsidRPr="00A8625B" w:rsidRDefault="00A8625B" w:rsidP="00A8625B">
            <w:pPr>
              <w:spacing w:before="240" w:after="180"/>
              <w:ind w:left="34"/>
              <w:textboxTightWrap w:val="lastLineOnly"/>
              <w:rPr>
                <w:b/>
                <w:color w:val="000000" w:themeColor="text1"/>
                <w:sz w:val="28"/>
                <w:szCs w:val="28"/>
              </w:rPr>
            </w:pPr>
          </w:p>
        </w:tc>
        <w:tc>
          <w:tcPr>
            <w:tcW w:w="1669" w:type="dxa"/>
            <w:tcBorders>
              <w:top w:val="single" w:sz="4" w:space="0" w:color="4F81BD" w:themeColor="accent1"/>
              <w:left w:val="nil"/>
              <w:bottom w:val="single" w:sz="4" w:space="0" w:color="4F81BD" w:themeColor="accent1"/>
            </w:tcBorders>
            <w:shd w:val="clear" w:color="auto" w:fill="4F81BD" w:themeFill="accent1"/>
          </w:tcPr>
          <w:p w14:paraId="73F1BF3A" w14:textId="5C20157E" w:rsidR="00A8625B" w:rsidRPr="00A8625B" w:rsidRDefault="00A8625B" w:rsidP="00A8625B">
            <w:pPr>
              <w:spacing w:before="240"/>
              <w:ind w:left="34"/>
              <w:rPr>
                <w:b/>
                <w:color w:val="000000" w:themeColor="text1"/>
                <w:sz w:val="28"/>
                <w:szCs w:val="28"/>
              </w:rPr>
            </w:pPr>
            <w:r w:rsidRPr="00A8625B">
              <w:rPr>
                <w:b/>
                <w:color w:val="000000" w:themeColor="text1"/>
                <w:sz w:val="28"/>
                <w:szCs w:val="28"/>
              </w:rPr>
              <w:t xml:space="preserve">Section </w:t>
            </w:r>
            <w:r w:rsidR="00EF625A">
              <w:rPr>
                <w:b/>
                <w:color w:val="000000" w:themeColor="text1"/>
                <w:sz w:val="28"/>
                <w:szCs w:val="28"/>
              </w:rPr>
              <w:t>3</w:t>
            </w:r>
            <w:r w:rsidRPr="00A8625B">
              <w:rPr>
                <w:b/>
                <w:color w:val="000000" w:themeColor="text1"/>
                <w:sz w:val="28"/>
                <w:szCs w:val="28"/>
              </w:rPr>
              <w:t>.</w:t>
            </w:r>
          </w:p>
        </w:tc>
        <w:tc>
          <w:tcPr>
            <w:tcW w:w="7829" w:type="dxa"/>
            <w:shd w:val="clear" w:color="auto" w:fill="4F81BD" w:themeFill="accent1"/>
          </w:tcPr>
          <w:p w14:paraId="1C420D75" w14:textId="0658AAFC" w:rsidR="00A8625B" w:rsidRPr="00A8625B" w:rsidRDefault="00A8625B" w:rsidP="004A5B67">
            <w:pPr>
              <w:spacing w:before="240"/>
              <w:rPr>
                <w:b/>
                <w:color w:val="000000" w:themeColor="text1"/>
                <w:sz w:val="28"/>
                <w:szCs w:val="28"/>
              </w:rPr>
            </w:pPr>
            <w:r w:rsidRPr="00A8625B">
              <w:rPr>
                <w:b/>
                <w:color w:val="000000" w:themeColor="text1"/>
                <w:sz w:val="28"/>
                <w:szCs w:val="28"/>
              </w:rPr>
              <w:t>Data</w:t>
            </w:r>
          </w:p>
        </w:tc>
      </w:tr>
      <w:tr w:rsidR="00DB7118" w:rsidRPr="00DB7118" w14:paraId="6E307A80" w14:textId="77777777" w:rsidTr="004A5B67">
        <w:tc>
          <w:tcPr>
            <w:tcW w:w="709" w:type="dxa"/>
            <w:tcBorders>
              <w:right w:val="nil"/>
            </w:tcBorders>
          </w:tcPr>
          <w:p w14:paraId="04E92996" w14:textId="77777777" w:rsidR="00E0723E" w:rsidRPr="00DB7118" w:rsidRDefault="00E0723E" w:rsidP="00EF625A">
            <w:pPr>
              <w:spacing w:before="240" w:after="180"/>
              <w:ind w:left="360"/>
              <w:textboxTightWrap w:val="lastLineOnly"/>
              <w:rPr>
                <w:b/>
                <w:color w:val="000000" w:themeColor="text1"/>
              </w:rPr>
            </w:pPr>
            <w:permStart w:id="487029154" w:edGrp="everyone" w:colFirst="2" w:colLast="2"/>
          </w:p>
        </w:tc>
        <w:tc>
          <w:tcPr>
            <w:tcW w:w="1669" w:type="dxa"/>
            <w:tcBorders>
              <w:top w:val="single" w:sz="4" w:space="0" w:color="4F81BD" w:themeColor="accent1"/>
              <w:left w:val="nil"/>
              <w:bottom w:val="single" w:sz="4" w:space="0" w:color="4F81BD" w:themeColor="accent1"/>
            </w:tcBorders>
          </w:tcPr>
          <w:p w14:paraId="7FED1EBA" w14:textId="2BF64DE2" w:rsidR="00E0723E" w:rsidRPr="00DB7118" w:rsidRDefault="00EF625A" w:rsidP="004A5B67">
            <w:pPr>
              <w:spacing w:before="240"/>
              <w:ind w:left="34"/>
              <w:rPr>
                <w:b/>
                <w:color w:val="000000" w:themeColor="text1"/>
              </w:rPr>
            </w:pPr>
            <w:r>
              <w:rPr>
                <w:b/>
                <w:color w:val="000000" w:themeColor="text1"/>
              </w:rPr>
              <w:t xml:space="preserve">3.1 </w:t>
            </w:r>
            <w:r w:rsidR="00E0723E" w:rsidRPr="00DB7118">
              <w:rPr>
                <w:b/>
                <w:color w:val="000000" w:themeColor="text1"/>
              </w:rPr>
              <w:t>Data source</w:t>
            </w:r>
          </w:p>
        </w:tc>
        <w:tc>
          <w:tcPr>
            <w:tcW w:w="7829" w:type="dxa"/>
          </w:tcPr>
          <w:p w14:paraId="46C0D176" w14:textId="77777777" w:rsidR="00E0723E" w:rsidRPr="00DB7118" w:rsidRDefault="00E0723E" w:rsidP="004A5B67">
            <w:pPr>
              <w:spacing w:before="240"/>
              <w:rPr>
                <w:color w:val="000000" w:themeColor="text1"/>
              </w:rPr>
            </w:pPr>
            <w:r w:rsidRPr="00DB7118">
              <w:rPr>
                <w:color w:val="000000" w:themeColor="text1"/>
              </w:rPr>
              <w:t>The data for this indicator comes from a single source - The NHS Adult Inpatient Survey (part of NHS patient survey programme) is administered by the Picker Institute Europe on behalf of the Care Quality Commission.</w:t>
            </w:r>
            <w:r w:rsidRPr="00DB7118">
              <w:rPr>
                <w:color w:val="000000" w:themeColor="text1"/>
              </w:rPr>
              <w:br/>
            </w:r>
            <w:r w:rsidRPr="00DB7118">
              <w:rPr>
                <w:color w:val="000000" w:themeColor="text1"/>
              </w:rPr>
              <w:br/>
              <w:t>The survey looks at the experiences of patients, 16 years and over, who were admitted to an NHS hospital.</w:t>
            </w:r>
            <w:r w:rsidRPr="00DB7118">
              <w:rPr>
                <w:color w:val="000000" w:themeColor="text1"/>
              </w:rPr>
              <w:br/>
            </w:r>
            <w:r w:rsidRPr="00DB7118">
              <w:rPr>
                <w:color w:val="000000" w:themeColor="text1"/>
              </w:rPr>
              <w:br/>
              <w:t>The survey is conducted annually, among patients who have had at least one overnight stay in hospital as an inpatient. A postal self-completion survey method is used. The survey covers both elective and emergency care admissions.</w:t>
            </w:r>
            <w:r w:rsidRPr="00DB7118">
              <w:rPr>
                <w:color w:val="000000" w:themeColor="text1"/>
                <w:lang w:val="en"/>
              </w:rPr>
              <w:br/>
            </w:r>
            <w:r w:rsidRPr="00DB7118">
              <w:rPr>
                <w:color w:val="000000" w:themeColor="text1"/>
                <w:lang w:val="en"/>
              </w:rPr>
              <w:br/>
              <w:t xml:space="preserve">The indicator will use data on 20 questions from the </w:t>
            </w:r>
            <w:proofErr w:type="spellStart"/>
            <w:r w:rsidRPr="00DB7118">
              <w:rPr>
                <w:color w:val="000000" w:themeColor="text1"/>
                <w:lang w:val="en"/>
              </w:rPr>
              <w:t>finalised</w:t>
            </w:r>
            <w:proofErr w:type="spellEnd"/>
            <w:r w:rsidRPr="00DB7118">
              <w:rPr>
                <w:color w:val="000000" w:themeColor="text1"/>
                <w:lang w:val="en"/>
              </w:rPr>
              <w:t xml:space="preserve"> and published data. </w:t>
            </w:r>
            <w:r w:rsidRPr="00DB7118">
              <w:rPr>
                <w:color w:val="000000" w:themeColor="text1"/>
                <w:lang w:val="en"/>
              </w:rPr>
              <w:br/>
            </w:r>
            <w:r w:rsidRPr="00DB7118">
              <w:rPr>
                <w:color w:val="000000" w:themeColor="text1"/>
              </w:rPr>
              <w:br/>
              <w:t xml:space="preserve">For further information on the NHS Adult Inpatient Survey please see </w:t>
            </w:r>
            <w:hyperlink r:id="rId14" w:history="1">
              <w:r w:rsidRPr="00DB7118">
                <w:rPr>
                  <w:rStyle w:val="Hyperlink"/>
                  <w:color w:val="000000" w:themeColor="text1"/>
                </w:rPr>
                <w:t>http://www.nhssurveys.org/</w:t>
              </w:r>
            </w:hyperlink>
            <w:r w:rsidRPr="00DB7118">
              <w:rPr>
                <w:rStyle w:val="Hyperlink"/>
                <w:color w:val="000000" w:themeColor="text1"/>
              </w:rPr>
              <w:t xml:space="preserve"> and </w:t>
            </w:r>
            <w:hyperlink r:id="rId15" w:history="1">
              <w:r w:rsidRPr="00DB7118">
                <w:rPr>
                  <w:rStyle w:val="Hyperlink"/>
                  <w:color w:val="000000" w:themeColor="text1"/>
                </w:rPr>
                <w:t>http://www.cqc.org.uk/public/reports-surveys-and-reviews/surveys/inpatient-survey-2013</w:t>
              </w:r>
            </w:hyperlink>
          </w:p>
        </w:tc>
      </w:tr>
      <w:tr w:rsidR="00DB7118" w:rsidRPr="00DB7118" w14:paraId="2322E5DE" w14:textId="77777777" w:rsidTr="004A5B67">
        <w:tc>
          <w:tcPr>
            <w:tcW w:w="709" w:type="dxa"/>
            <w:tcBorders>
              <w:right w:val="nil"/>
            </w:tcBorders>
          </w:tcPr>
          <w:p w14:paraId="54D86A26" w14:textId="77777777" w:rsidR="00E0723E" w:rsidRPr="00DB7118" w:rsidRDefault="00E0723E" w:rsidP="00EF625A">
            <w:pPr>
              <w:spacing w:before="240" w:after="180"/>
              <w:ind w:left="34"/>
              <w:textboxTightWrap w:val="lastLineOnly"/>
              <w:rPr>
                <w:b/>
                <w:color w:val="000000" w:themeColor="text1"/>
              </w:rPr>
            </w:pPr>
            <w:permStart w:id="1454133722" w:edGrp="everyone" w:colFirst="2" w:colLast="2"/>
            <w:permEnd w:id="487029154"/>
          </w:p>
        </w:tc>
        <w:tc>
          <w:tcPr>
            <w:tcW w:w="1669" w:type="dxa"/>
            <w:tcBorders>
              <w:top w:val="single" w:sz="4" w:space="0" w:color="4F81BD" w:themeColor="accent1"/>
              <w:left w:val="nil"/>
              <w:bottom w:val="single" w:sz="4" w:space="0" w:color="4F81BD" w:themeColor="accent1"/>
            </w:tcBorders>
          </w:tcPr>
          <w:p w14:paraId="0D6D1225" w14:textId="00C7C00F" w:rsidR="00E0723E" w:rsidRPr="00DB7118" w:rsidRDefault="005213EE" w:rsidP="004A5B67">
            <w:pPr>
              <w:spacing w:before="240"/>
              <w:ind w:left="34"/>
              <w:rPr>
                <w:b/>
                <w:color w:val="000000" w:themeColor="text1"/>
              </w:rPr>
            </w:pPr>
            <w:r>
              <w:rPr>
                <w:b/>
                <w:color w:val="000000" w:themeColor="text1"/>
              </w:rPr>
              <w:t xml:space="preserve">3.2 </w:t>
            </w:r>
            <w:r w:rsidR="00E0723E" w:rsidRPr="00DB7118">
              <w:rPr>
                <w:b/>
                <w:color w:val="000000" w:themeColor="text1"/>
              </w:rPr>
              <w:t>Justification of source and others considered</w:t>
            </w:r>
          </w:p>
        </w:tc>
        <w:tc>
          <w:tcPr>
            <w:tcW w:w="7829" w:type="dxa"/>
          </w:tcPr>
          <w:p w14:paraId="2C5DBCDB" w14:textId="77777777" w:rsidR="00E0723E" w:rsidRPr="00DB7118" w:rsidRDefault="00E0723E" w:rsidP="004A5B67">
            <w:pPr>
              <w:autoSpaceDE w:val="0"/>
              <w:autoSpaceDN w:val="0"/>
              <w:adjustRightInd w:val="0"/>
              <w:rPr>
                <w:color w:val="000000" w:themeColor="text1"/>
              </w:rPr>
            </w:pPr>
            <w:r w:rsidRPr="00DB7118">
              <w:rPr>
                <w:color w:val="000000" w:themeColor="text1"/>
              </w:rPr>
              <w:t xml:space="preserve">This indicator makes use of an existing long-term survey, so there are no additional cost implications or burdens.  The Adult Inpatient Survey is an established survey with a large sample size and time-series of over 10 years, it provides the only choice for this indicator.  </w:t>
            </w:r>
            <w:r w:rsidRPr="00DB7118">
              <w:rPr>
                <w:color w:val="000000" w:themeColor="text1"/>
              </w:rPr>
              <w:br/>
            </w:r>
            <w:r w:rsidRPr="00DB7118">
              <w:rPr>
                <w:color w:val="000000" w:themeColor="text1"/>
              </w:rPr>
              <w:br/>
              <w:t xml:space="preserve">The NHS Patient Survey Programme was established by the Department of Health and has been operating since 2002. The Care Quality Commission (CQC) is the independent regulator of health and social care in England and is responsible for administering the programme. </w:t>
            </w:r>
            <w:r w:rsidRPr="00DB7118">
              <w:rPr>
                <w:color w:val="000000" w:themeColor="text1"/>
              </w:rPr>
              <w:br/>
            </w:r>
            <w:r w:rsidRPr="00DB7118">
              <w:rPr>
                <w:color w:val="000000" w:themeColor="text1"/>
              </w:rPr>
              <w:br/>
              <w:t>The Co-ordination Centre for the NHS Patient Survey Programme, of which the NHS adult inpatient survey is part, is based at Picker Institute Europe and works under contract to the Care Quality Commission to design, test, and co-ordinate the surveys in the NHS Patient Survey Programme.</w:t>
            </w:r>
            <w:r w:rsidRPr="00DB7118">
              <w:rPr>
                <w:color w:val="000000" w:themeColor="text1"/>
              </w:rPr>
              <w:br/>
            </w:r>
            <w:r w:rsidRPr="00DB7118">
              <w:rPr>
                <w:color w:val="000000" w:themeColor="text1"/>
              </w:rPr>
              <w:br/>
              <w:t xml:space="preserve">Reference:  NHS Adult Inpatient Survey 2013 Guidance Manual. 23/08/13 v12 [Picker Institute Europe. All rights reserved 2013]. </w:t>
            </w:r>
          </w:p>
        </w:tc>
      </w:tr>
      <w:tr w:rsidR="00DB7118" w:rsidRPr="00DB7118" w14:paraId="0840AC87" w14:textId="77777777" w:rsidTr="004A5B67">
        <w:tc>
          <w:tcPr>
            <w:tcW w:w="709" w:type="dxa"/>
            <w:tcBorders>
              <w:right w:val="nil"/>
            </w:tcBorders>
          </w:tcPr>
          <w:p w14:paraId="0CD933FE" w14:textId="77777777" w:rsidR="00E0723E" w:rsidRPr="00DB7118" w:rsidRDefault="00E0723E" w:rsidP="005213EE">
            <w:pPr>
              <w:spacing w:before="240" w:after="180"/>
              <w:ind w:left="360"/>
              <w:textboxTightWrap w:val="lastLineOnly"/>
              <w:rPr>
                <w:b/>
                <w:color w:val="000000" w:themeColor="text1"/>
              </w:rPr>
            </w:pPr>
            <w:permStart w:id="1218003420" w:edGrp="everyone" w:colFirst="2" w:colLast="2"/>
            <w:permEnd w:id="1454133722"/>
          </w:p>
        </w:tc>
        <w:tc>
          <w:tcPr>
            <w:tcW w:w="1669" w:type="dxa"/>
            <w:tcBorders>
              <w:top w:val="single" w:sz="4" w:space="0" w:color="4F81BD" w:themeColor="accent1"/>
              <w:left w:val="nil"/>
              <w:bottom w:val="single" w:sz="4" w:space="0" w:color="4F81BD" w:themeColor="accent1"/>
            </w:tcBorders>
          </w:tcPr>
          <w:p w14:paraId="03AC4F8C" w14:textId="6C74D7DE" w:rsidR="00E0723E" w:rsidRPr="00DB7118" w:rsidRDefault="005213EE" w:rsidP="004A5B67">
            <w:pPr>
              <w:spacing w:before="240"/>
              <w:ind w:left="34"/>
              <w:rPr>
                <w:b/>
                <w:color w:val="000000" w:themeColor="text1"/>
              </w:rPr>
            </w:pPr>
            <w:r>
              <w:rPr>
                <w:b/>
                <w:color w:val="000000" w:themeColor="text1"/>
              </w:rPr>
              <w:t xml:space="preserve">3.3 </w:t>
            </w:r>
            <w:r w:rsidR="00E0723E" w:rsidRPr="00DB7118">
              <w:rPr>
                <w:b/>
                <w:color w:val="000000" w:themeColor="text1"/>
              </w:rPr>
              <w:t>Data availability</w:t>
            </w:r>
          </w:p>
        </w:tc>
        <w:tc>
          <w:tcPr>
            <w:tcW w:w="7829" w:type="dxa"/>
          </w:tcPr>
          <w:p w14:paraId="04747126" w14:textId="77777777" w:rsidR="00E0723E" w:rsidRPr="00DB7118" w:rsidRDefault="00E0723E" w:rsidP="004A5B67">
            <w:pPr>
              <w:spacing w:before="240"/>
              <w:rPr>
                <w:color w:val="000000" w:themeColor="text1"/>
              </w:rPr>
            </w:pPr>
            <w:r w:rsidRPr="00DB7118">
              <w:rPr>
                <w:color w:val="000000" w:themeColor="text1"/>
              </w:rPr>
              <w:t>The data is published annually and is available separately, on the same day from NHS England and the Care Quality Commission (CQC) in April each year. The NHS England Patients and Information analytical team then calculate the composite indicator values and send these to HSCIC in April.</w:t>
            </w:r>
          </w:p>
          <w:p w14:paraId="022576A1" w14:textId="77777777" w:rsidR="00E0723E" w:rsidRPr="00DB7118" w:rsidRDefault="00E0723E" w:rsidP="004A5B67">
            <w:pPr>
              <w:spacing w:before="240"/>
              <w:rPr>
                <w:color w:val="000000" w:themeColor="text1"/>
              </w:rPr>
            </w:pPr>
            <w:r w:rsidRPr="00DB7118">
              <w:rPr>
                <w:color w:val="000000" w:themeColor="text1"/>
              </w:rPr>
              <w:t>From 2013/14 onwards data is available at a national level and by provider, ethnicity and long-standing condition. For 2012/13 data can be produced at national level and by provider and long-standing condition. Prior to 2012/13 The NHS England Patients and Information analytical team did not have access to the data and the owners of the datasets will need to be identified for these years.</w:t>
            </w:r>
            <w:r w:rsidRPr="00DB7118">
              <w:rPr>
                <w:color w:val="000000" w:themeColor="text1"/>
              </w:rPr>
              <w:br/>
            </w:r>
            <w:r w:rsidRPr="00DB7118">
              <w:rPr>
                <w:color w:val="000000" w:themeColor="text1"/>
              </w:rPr>
              <w:br/>
            </w:r>
            <w:hyperlink r:id="rId16" w:history="1">
              <w:r w:rsidRPr="00DB7118">
                <w:rPr>
                  <w:rStyle w:val="Hyperlink"/>
                  <w:color w:val="000000" w:themeColor="text1"/>
                </w:rPr>
                <w:t>http://www.cqc.org.uk/content/surveys</w:t>
              </w:r>
            </w:hyperlink>
          </w:p>
          <w:p w14:paraId="7244BE53" w14:textId="77777777" w:rsidR="00E0723E" w:rsidRPr="00DB7118" w:rsidRDefault="00E0723E" w:rsidP="004A5B67">
            <w:pPr>
              <w:spacing w:before="240"/>
              <w:rPr>
                <w:color w:val="000000" w:themeColor="text1"/>
              </w:rPr>
            </w:pPr>
            <w:r w:rsidRPr="00DB7118">
              <w:rPr>
                <w:color w:val="000000" w:themeColor="text1"/>
              </w:rPr>
              <w:lastRenderedPageBreak/>
              <w:t xml:space="preserve">The indicator data is also available in the public domain from the HSCIC indicator portal. Publication includes the indicator data and a methodology specification document. </w:t>
            </w:r>
          </w:p>
          <w:p w14:paraId="52466D11" w14:textId="77777777" w:rsidR="00E0723E" w:rsidRPr="00DB7118" w:rsidRDefault="00E0723E" w:rsidP="004A5B67">
            <w:pPr>
              <w:pStyle w:val="Bulletlist"/>
              <w:rPr>
                <w:rStyle w:val="Hyperlink"/>
                <w:rFonts w:cs="Arial"/>
                <w:color w:val="000000" w:themeColor="text1"/>
                <w:sz w:val="22"/>
              </w:rPr>
            </w:pPr>
            <w:r w:rsidRPr="00DB7118">
              <w:rPr>
                <w:rFonts w:cs="Arial"/>
                <w:color w:val="000000" w:themeColor="text1"/>
                <w:sz w:val="22"/>
              </w:rPr>
              <w:t xml:space="preserve">Link to the HSCIC indicator portal </w:t>
            </w:r>
            <w:r w:rsidRPr="00DB7118">
              <w:rPr>
                <w:rFonts w:cs="Arial"/>
                <w:color w:val="000000" w:themeColor="text1"/>
                <w:sz w:val="22"/>
              </w:rPr>
              <w:br/>
            </w:r>
            <w:hyperlink r:id="rId17" w:history="1">
              <w:r w:rsidRPr="00DB7118">
                <w:rPr>
                  <w:rStyle w:val="Hyperlink"/>
                  <w:rFonts w:cs="Arial"/>
                  <w:color w:val="000000" w:themeColor="text1"/>
                  <w:sz w:val="22"/>
                </w:rPr>
                <w:t>https://indicators.ic.nhs.uk/webview/</w:t>
              </w:r>
            </w:hyperlink>
          </w:p>
          <w:p w14:paraId="72D2F9C4" w14:textId="77777777" w:rsidR="00E0723E" w:rsidRPr="00DB7118" w:rsidRDefault="00E0723E" w:rsidP="004A5B67">
            <w:pPr>
              <w:pStyle w:val="Bulletlist"/>
              <w:rPr>
                <w:rFonts w:cs="Arial"/>
                <w:color w:val="000000" w:themeColor="text1"/>
                <w:sz w:val="22"/>
              </w:rPr>
            </w:pPr>
            <w:r w:rsidRPr="00DB7118">
              <w:rPr>
                <w:rFonts w:cs="Arial"/>
                <w:color w:val="000000" w:themeColor="text1"/>
                <w:sz w:val="22"/>
              </w:rPr>
              <w:t xml:space="preserve">The published timetable for the 2014 publication is as follows – </w:t>
            </w:r>
          </w:p>
          <w:p w14:paraId="22C4D72E" w14:textId="77777777" w:rsidR="00E0723E" w:rsidRPr="00DB7118" w:rsidRDefault="00E0723E" w:rsidP="004A5B67">
            <w:pPr>
              <w:pStyle w:val="Bulletlist"/>
              <w:rPr>
                <w:rFonts w:cs="Arial"/>
                <w:color w:val="000000" w:themeColor="text1"/>
                <w:sz w:val="22"/>
              </w:rPr>
            </w:pPr>
            <w:r w:rsidRPr="00DB7118">
              <w:rPr>
                <w:rFonts w:cs="Arial"/>
                <w:color w:val="000000" w:themeColor="text1"/>
                <w:sz w:val="22"/>
              </w:rPr>
              <w:t xml:space="preserve">Patient samples to be drawn and submitted for DBS checks – </w:t>
            </w:r>
            <w:r w:rsidRPr="00DB7118">
              <w:rPr>
                <w:rFonts w:cs="Arial"/>
                <w:b/>
                <w:bCs/>
                <w:color w:val="000000" w:themeColor="text1"/>
                <w:sz w:val="22"/>
              </w:rPr>
              <w:t>8th September – 26</w:t>
            </w:r>
            <w:r w:rsidRPr="00DB7118">
              <w:rPr>
                <w:rFonts w:cs="Arial"/>
                <w:b/>
                <w:bCs/>
                <w:color w:val="000000" w:themeColor="text1"/>
                <w:sz w:val="22"/>
                <w:vertAlign w:val="superscript"/>
              </w:rPr>
              <w:t>th</w:t>
            </w:r>
            <w:r w:rsidRPr="00DB7118">
              <w:rPr>
                <w:rFonts w:cs="Arial"/>
                <w:b/>
                <w:bCs/>
                <w:color w:val="000000" w:themeColor="text1"/>
                <w:sz w:val="22"/>
              </w:rPr>
              <w:t xml:space="preserve"> September 2014. </w:t>
            </w:r>
          </w:p>
          <w:p w14:paraId="747FC6AA" w14:textId="77777777" w:rsidR="00E0723E" w:rsidRPr="00DB7118" w:rsidRDefault="00E0723E" w:rsidP="004A5B67">
            <w:pPr>
              <w:pStyle w:val="Bulletlist"/>
              <w:rPr>
                <w:rFonts w:cs="Arial"/>
                <w:color w:val="000000" w:themeColor="text1"/>
                <w:sz w:val="22"/>
              </w:rPr>
            </w:pPr>
            <w:r w:rsidRPr="00DB7118">
              <w:rPr>
                <w:rFonts w:cs="Arial"/>
                <w:color w:val="000000" w:themeColor="text1"/>
                <w:sz w:val="22"/>
              </w:rPr>
              <w:t xml:space="preserve">Questionnaire mail out begins – </w:t>
            </w:r>
            <w:r w:rsidRPr="00DB7118">
              <w:rPr>
                <w:rFonts w:cs="Arial"/>
                <w:b/>
                <w:bCs/>
                <w:color w:val="000000" w:themeColor="text1"/>
                <w:sz w:val="22"/>
              </w:rPr>
              <w:t>15</w:t>
            </w:r>
            <w:r w:rsidRPr="00DB7118">
              <w:rPr>
                <w:rFonts w:cs="Arial"/>
                <w:b/>
                <w:bCs/>
                <w:color w:val="000000" w:themeColor="text1"/>
                <w:sz w:val="22"/>
                <w:vertAlign w:val="superscript"/>
              </w:rPr>
              <w:t>th</w:t>
            </w:r>
            <w:r w:rsidRPr="00DB7118">
              <w:rPr>
                <w:rFonts w:cs="Arial"/>
                <w:b/>
                <w:bCs/>
                <w:color w:val="000000" w:themeColor="text1"/>
                <w:sz w:val="22"/>
              </w:rPr>
              <w:t xml:space="preserve"> September 2014.   </w:t>
            </w:r>
          </w:p>
          <w:p w14:paraId="64F5687C" w14:textId="77777777" w:rsidR="00E0723E" w:rsidRPr="00DB7118" w:rsidRDefault="00E0723E" w:rsidP="004A5B67">
            <w:pPr>
              <w:pStyle w:val="Bulletlist"/>
              <w:rPr>
                <w:rFonts w:cs="Arial"/>
                <w:color w:val="000000" w:themeColor="text1"/>
                <w:sz w:val="22"/>
              </w:rPr>
            </w:pPr>
            <w:r w:rsidRPr="00DB7118">
              <w:rPr>
                <w:rFonts w:cs="Arial"/>
                <w:color w:val="000000" w:themeColor="text1"/>
                <w:sz w:val="22"/>
              </w:rPr>
              <w:t xml:space="preserve">Fieldwork – </w:t>
            </w:r>
            <w:r w:rsidRPr="00DB7118">
              <w:rPr>
                <w:rFonts w:cs="Arial"/>
                <w:b/>
                <w:bCs/>
                <w:color w:val="000000" w:themeColor="text1"/>
                <w:sz w:val="22"/>
              </w:rPr>
              <w:t>15</w:t>
            </w:r>
            <w:r w:rsidRPr="00DB7118">
              <w:rPr>
                <w:rFonts w:cs="Arial"/>
                <w:b/>
                <w:bCs/>
                <w:color w:val="000000" w:themeColor="text1"/>
                <w:sz w:val="22"/>
                <w:vertAlign w:val="superscript"/>
              </w:rPr>
              <w:t>th</w:t>
            </w:r>
            <w:r w:rsidRPr="00DB7118">
              <w:rPr>
                <w:rFonts w:cs="Arial"/>
                <w:b/>
                <w:bCs/>
                <w:color w:val="000000" w:themeColor="text1"/>
                <w:sz w:val="22"/>
              </w:rPr>
              <w:t xml:space="preserve"> September 2014 – 16</w:t>
            </w:r>
            <w:r w:rsidRPr="00DB7118">
              <w:rPr>
                <w:rFonts w:cs="Arial"/>
                <w:b/>
                <w:bCs/>
                <w:color w:val="000000" w:themeColor="text1"/>
                <w:sz w:val="22"/>
                <w:vertAlign w:val="superscript"/>
              </w:rPr>
              <w:t>th</w:t>
            </w:r>
            <w:r w:rsidRPr="00DB7118">
              <w:rPr>
                <w:rFonts w:cs="Arial"/>
                <w:b/>
                <w:bCs/>
                <w:color w:val="000000" w:themeColor="text1"/>
                <w:sz w:val="22"/>
              </w:rPr>
              <w:t xml:space="preserve"> January 2015.</w:t>
            </w:r>
          </w:p>
          <w:p w14:paraId="35B63949" w14:textId="77777777" w:rsidR="00E0723E" w:rsidRPr="00DB7118" w:rsidRDefault="00E0723E" w:rsidP="004A5B67">
            <w:pPr>
              <w:pStyle w:val="Bulletlist"/>
              <w:rPr>
                <w:rFonts w:cs="Arial"/>
                <w:color w:val="000000" w:themeColor="text1"/>
                <w:sz w:val="22"/>
              </w:rPr>
            </w:pPr>
            <w:r w:rsidRPr="00DB7118">
              <w:rPr>
                <w:rFonts w:cs="Arial"/>
                <w:color w:val="000000" w:themeColor="text1"/>
                <w:sz w:val="22"/>
              </w:rPr>
              <w:t xml:space="preserve">Final data due to Co-ordination centre – </w:t>
            </w:r>
            <w:r w:rsidRPr="00DB7118">
              <w:rPr>
                <w:rFonts w:cs="Arial"/>
                <w:b/>
                <w:bCs/>
                <w:color w:val="000000" w:themeColor="text1"/>
                <w:sz w:val="22"/>
              </w:rPr>
              <w:t>23</w:t>
            </w:r>
            <w:r w:rsidRPr="00DB7118">
              <w:rPr>
                <w:rFonts w:cs="Arial"/>
                <w:b/>
                <w:bCs/>
                <w:color w:val="000000" w:themeColor="text1"/>
                <w:sz w:val="22"/>
                <w:vertAlign w:val="superscript"/>
              </w:rPr>
              <w:t>rd</w:t>
            </w:r>
            <w:r w:rsidRPr="00DB7118">
              <w:rPr>
                <w:rFonts w:cs="Arial"/>
                <w:b/>
                <w:bCs/>
                <w:color w:val="000000" w:themeColor="text1"/>
                <w:sz w:val="22"/>
              </w:rPr>
              <w:t xml:space="preserve"> January 2015.</w:t>
            </w:r>
          </w:p>
          <w:p w14:paraId="2AC07000" w14:textId="77777777" w:rsidR="00E0723E" w:rsidRPr="00DB7118" w:rsidRDefault="00E0723E" w:rsidP="004A5B67">
            <w:pPr>
              <w:pStyle w:val="Bulletlist"/>
              <w:rPr>
                <w:rFonts w:cs="Arial"/>
                <w:color w:val="000000" w:themeColor="text1"/>
                <w:sz w:val="22"/>
              </w:rPr>
            </w:pPr>
            <w:r w:rsidRPr="00DB7118">
              <w:rPr>
                <w:rFonts w:cs="Arial"/>
                <w:color w:val="000000" w:themeColor="text1"/>
                <w:sz w:val="22"/>
              </w:rPr>
              <w:t xml:space="preserve">Weekly monitoring starts – </w:t>
            </w:r>
            <w:r w:rsidRPr="00DB7118">
              <w:rPr>
                <w:rFonts w:cs="Arial"/>
                <w:b/>
                <w:bCs/>
                <w:color w:val="000000" w:themeColor="text1"/>
                <w:sz w:val="22"/>
              </w:rPr>
              <w:t>9</w:t>
            </w:r>
            <w:r w:rsidRPr="00DB7118">
              <w:rPr>
                <w:rFonts w:cs="Arial"/>
                <w:b/>
                <w:bCs/>
                <w:color w:val="000000" w:themeColor="text1"/>
                <w:sz w:val="22"/>
                <w:vertAlign w:val="superscript"/>
              </w:rPr>
              <w:t>th</w:t>
            </w:r>
            <w:r w:rsidRPr="00DB7118">
              <w:rPr>
                <w:rFonts w:cs="Arial"/>
                <w:b/>
                <w:bCs/>
                <w:color w:val="000000" w:themeColor="text1"/>
                <w:sz w:val="22"/>
              </w:rPr>
              <w:t xml:space="preserve"> October 2014.</w:t>
            </w:r>
          </w:p>
          <w:p w14:paraId="3395789B" w14:textId="77777777" w:rsidR="00E0723E" w:rsidRPr="00DB7118" w:rsidRDefault="00E0723E" w:rsidP="004A5B67">
            <w:pPr>
              <w:pStyle w:val="Bulletlist"/>
              <w:rPr>
                <w:rFonts w:cs="Arial"/>
                <w:color w:val="000000" w:themeColor="text1"/>
              </w:rPr>
            </w:pPr>
            <w:r w:rsidRPr="00DB7118">
              <w:rPr>
                <w:rFonts w:cs="Arial"/>
                <w:color w:val="000000" w:themeColor="text1"/>
                <w:sz w:val="22"/>
              </w:rPr>
              <w:t>Reporting (April 2015)</w:t>
            </w:r>
          </w:p>
        </w:tc>
      </w:tr>
      <w:tr w:rsidR="00DB7118" w:rsidRPr="00DB7118" w14:paraId="016C3DB5" w14:textId="77777777" w:rsidTr="004A5B67">
        <w:tc>
          <w:tcPr>
            <w:tcW w:w="709" w:type="dxa"/>
            <w:tcBorders>
              <w:right w:val="nil"/>
            </w:tcBorders>
          </w:tcPr>
          <w:p w14:paraId="34275ED5" w14:textId="77777777" w:rsidR="00E0723E" w:rsidRPr="00DB7118" w:rsidRDefault="00E0723E" w:rsidP="005213EE">
            <w:pPr>
              <w:spacing w:before="240" w:after="180"/>
              <w:ind w:left="360"/>
              <w:textboxTightWrap w:val="lastLineOnly"/>
              <w:rPr>
                <w:b/>
                <w:color w:val="000000" w:themeColor="text1"/>
              </w:rPr>
            </w:pPr>
            <w:permStart w:id="1758614646" w:edGrp="everyone" w:colFirst="2" w:colLast="2"/>
            <w:permEnd w:id="1218003420"/>
          </w:p>
        </w:tc>
        <w:tc>
          <w:tcPr>
            <w:tcW w:w="1669" w:type="dxa"/>
            <w:tcBorders>
              <w:top w:val="single" w:sz="4" w:space="0" w:color="4F81BD" w:themeColor="accent1"/>
              <w:left w:val="nil"/>
              <w:bottom w:val="single" w:sz="4" w:space="0" w:color="4F81BD" w:themeColor="accent1"/>
            </w:tcBorders>
          </w:tcPr>
          <w:p w14:paraId="656DD629" w14:textId="60FC8D73" w:rsidR="00E0723E" w:rsidRPr="00DB7118" w:rsidRDefault="005213EE" w:rsidP="004A5B67">
            <w:pPr>
              <w:spacing w:before="240"/>
              <w:ind w:left="34"/>
              <w:rPr>
                <w:b/>
                <w:color w:val="000000" w:themeColor="text1"/>
              </w:rPr>
            </w:pPr>
            <w:r>
              <w:rPr>
                <w:b/>
                <w:color w:val="000000" w:themeColor="text1"/>
              </w:rPr>
              <w:t xml:space="preserve">3.4 </w:t>
            </w:r>
            <w:r w:rsidR="00E0723E" w:rsidRPr="00DB7118">
              <w:rPr>
                <w:b/>
                <w:color w:val="000000" w:themeColor="text1"/>
              </w:rPr>
              <w:t>Data quality</w:t>
            </w:r>
          </w:p>
        </w:tc>
        <w:tc>
          <w:tcPr>
            <w:tcW w:w="7829" w:type="dxa"/>
          </w:tcPr>
          <w:p w14:paraId="41BDD95B" w14:textId="77777777" w:rsidR="00E0723E" w:rsidRPr="00DB7118" w:rsidRDefault="00E0723E" w:rsidP="004A5B67">
            <w:pPr>
              <w:spacing w:before="240"/>
              <w:rPr>
                <w:color w:val="000000" w:themeColor="text1"/>
              </w:rPr>
            </w:pPr>
            <w:r w:rsidRPr="00DB7118">
              <w:rPr>
                <w:color w:val="000000" w:themeColor="text1"/>
              </w:rPr>
              <w:t xml:space="preserve">The Inpatient Survey Data is from the </w:t>
            </w:r>
            <w:r w:rsidRPr="00DB7118">
              <w:rPr>
                <w:bCs/>
                <w:color w:val="000000" w:themeColor="text1"/>
                <w:lang w:val="en"/>
              </w:rPr>
              <w:t>Adult Inpatient Survey and is administered by the Picker Institute,</w:t>
            </w:r>
            <w:r w:rsidRPr="00DB7118">
              <w:rPr>
                <w:color w:val="000000" w:themeColor="text1"/>
              </w:rPr>
              <w:t xml:space="preserve"> a well-established source and </w:t>
            </w:r>
            <w:proofErr w:type="gramStart"/>
            <w:r w:rsidRPr="00DB7118">
              <w:rPr>
                <w:color w:val="000000" w:themeColor="text1"/>
              </w:rPr>
              <w:t>is considered to be</w:t>
            </w:r>
            <w:proofErr w:type="gramEnd"/>
            <w:r w:rsidRPr="00DB7118">
              <w:rPr>
                <w:color w:val="000000" w:themeColor="text1"/>
              </w:rPr>
              <w:t xml:space="preserve"> good quality.</w:t>
            </w:r>
          </w:p>
          <w:p w14:paraId="2B485891" w14:textId="77777777" w:rsidR="00E0723E" w:rsidRPr="00DB7118" w:rsidRDefault="00E0723E" w:rsidP="004A5B67">
            <w:pPr>
              <w:spacing w:before="240"/>
              <w:rPr>
                <w:bCs/>
                <w:color w:val="000000" w:themeColor="text1"/>
                <w:lang w:val="en"/>
              </w:rPr>
            </w:pPr>
            <w:r w:rsidRPr="00DB7118">
              <w:rPr>
                <w:color w:val="000000" w:themeColor="text1"/>
                <w:sz w:val="23"/>
                <w:szCs w:val="23"/>
              </w:rPr>
              <w:t>The e</w:t>
            </w:r>
            <w:proofErr w:type="spellStart"/>
            <w:r w:rsidRPr="00DB7118">
              <w:rPr>
                <w:bCs/>
                <w:color w:val="000000" w:themeColor="text1"/>
                <w:lang w:val="en"/>
              </w:rPr>
              <w:t>ligibility</w:t>
            </w:r>
            <w:proofErr w:type="spellEnd"/>
            <w:r w:rsidRPr="00DB7118">
              <w:rPr>
                <w:bCs/>
                <w:color w:val="000000" w:themeColor="text1"/>
                <w:lang w:val="en"/>
              </w:rPr>
              <w:t xml:space="preserve"> and participation for the Adult Inpatient Survey 2014/15 is as follows - </w:t>
            </w:r>
          </w:p>
          <w:p w14:paraId="117A8AB8" w14:textId="77777777" w:rsidR="00E0723E" w:rsidRPr="00DB7118" w:rsidRDefault="00E0723E" w:rsidP="00E0723E">
            <w:pPr>
              <w:numPr>
                <w:ilvl w:val="0"/>
                <w:numId w:val="5"/>
              </w:numPr>
              <w:textboxTightWrap w:val="lastLineOnly"/>
              <w:rPr>
                <w:color w:val="000000" w:themeColor="text1"/>
                <w:lang w:val="en"/>
              </w:rPr>
            </w:pPr>
            <w:r w:rsidRPr="00DB7118">
              <w:rPr>
                <w:color w:val="000000" w:themeColor="text1"/>
                <w:lang w:val="en"/>
              </w:rPr>
              <w:t>Participants: 59,083</w:t>
            </w:r>
          </w:p>
          <w:p w14:paraId="252878BB" w14:textId="77777777" w:rsidR="00E0723E" w:rsidRPr="00DB7118" w:rsidRDefault="00E0723E" w:rsidP="00E0723E">
            <w:pPr>
              <w:numPr>
                <w:ilvl w:val="0"/>
                <w:numId w:val="5"/>
              </w:numPr>
              <w:textboxTightWrap w:val="lastLineOnly"/>
              <w:rPr>
                <w:color w:val="000000" w:themeColor="text1"/>
                <w:lang w:val="en"/>
              </w:rPr>
            </w:pPr>
            <w:r w:rsidRPr="00DB7118">
              <w:rPr>
                <w:color w:val="000000" w:themeColor="text1"/>
                <w:lang w:val="en"/>
              </w:rPr>
              <w:t>Response rate: 47 per cent</w:t>
            </w:r>
          </w:p>
          <w:p w14:paraId="1CAC6724" w14:textId="77777777" w:rsidR="00E0723E" w:rsidRPr="00DB7118" w:rsidRDefault="00E0723E" w:rsidP="00E0723E">
            <w:pPr>
              <w:numPr>
                <w:ilvl w:val="0"/>
                <w:numId w:val="5"/>
              </w:numPr>
              <w:textboxTightWrap w:val="lastLineOnly"/>
              <w:rPr>
                <w:color w:val="000000" w:themeColor="text1"/>
                <w:lang w:val="en"/>
              </w:rPr>
            </w:pPr>
            <w:r w:rsidRPr="00DB7118">
              <w:rPr>
                <w:color w:val="000000" w:themeColor="text1"/>
                <w:lang w:val="en"/>
              </w:rPr>
              <w:t>Age range: 16 years and older</w:t>
            </w:r>
          </w:p>
          <w:p w14:paraId="1CFD9550" w14:textId="77777777" w:rsidR="00E0723E" w:rsidRPr="00DB7118" w:rsidRDefault="00E0723E" w:rsidP="00E0723E">
            <w:pPr>
              <w:numPr>
                <w:ilvl w:val="0"/>
                <w:numId w:val="5"/>
              </w:numPr>
              <w:textboxTightWrap w:val="lastLineOnly"/>
              <w:rPr>
                <w:color w:val="000000" w:themeColor="text1"/>
                <w:lang w:val="en"/>
              </w:rPr>
            </w:pPr>
            <w:r w:rsidRPr="00DB7118">
              <w:rPr>
                <w:color w:val="000000" w:themeColor="text1"/>
                <w:lang w:val="en"/>
              </w:rPr>
              <w:t>Time period:  September 2014 to January 2015</w:t>
            </w:r>
          </w:p>
          <w:p w14:paraId="4755F19C" w14:textId="77777777" w:rsidR="00E0723E" w:rsidRPr="00DB7118" w:rsidRDefault="00E0723E" w:rsidP="00E0723E">
            <w:pPr>
              <w:numPr>
                <w:ilvl w:val="0"/>
                <w:numId w:val="5"/>
              </w:numPr>
              <w:textboxTightWrap w:val="lastLineOnly"/>
              <w:rPr>
                <w:color w:val="000000" w:themeColor="text1"/>
                <w:lang w:val="en"/>
              </w:rPr>
            </w:pPr>
            <w:r w:rsidRPr="00DB7118">
              <w:rPr>
                <w:color w:val="000000" w:themeColor="text1"/>
                <w:lang w:val="en"/>
              </w:rPr>
              <w:t>Eligibility: Patients aged 16 years or older, with at least one overnight stay between June and August 2014.</w:t>
            </w:r>
          </w:p>
          <w:p w14:paraId="4722B574" w14:textId="77777777" w:rsidR="00E0723E" w:rsidRPr="00DB7118" w:rsidRDefault="00E0723E" w:rsidP="004A5B67">
            <w:pPr>
              <w:spacing w:before="240"/>
              <w:rPr>
                <w:color w:val="000000" w:themeColor="text1"/>
              </w:rPr>
            </w:pPr>
            <w:r w:rsidRPr="00DB7118">
              <w:rPr>
                <w:color w:val="000000" w:themeColor="text1"/>
                <w:sz w:val="23"/>
                <w:szCs w:val="23"/>
              </w:rPr>
              <w:t xml:space="preserve">A complete list of eligibility and participation criteria for the survey is available at the following link: </w:t>
            </w:r>
            <w:hyperlink r:id="rId18" w:history="1">
              <w:r w:rsidRPr="00DB7118">
                <w:rPr>
                  <w:rStyle w:val="Hyperlink"/>
                  <w:color w:val="000000" w:themeColor="text1"/>
                  <w:sz w:val="23"/>
                  <w:szCs w:val="23"/>
                </w:rPr>
                <w:t>http://www.cqc.org.uk/aboutcqc/howwedoit/involvingpeoplewhouseservices/patientsurveys/inpatientservices.cfm</w:t>
              </w:r>
            </w:hyperlink>
          </w:p>
          <w:p w14:paraId="1997FD6F" w14:textId="77777777" w:rsidR="00E0723E" w:rsidRPr="00DB7118" w:rsidRDefault="00E0723E" w:rsidP="004A5B67">
            <w:pPr>
              <w:spacing w:before="240"/>
              <w:rPr>
                <w:color w:val="000000" w:themeColor="text1"/>
              </w:rPr>
            </w:pPr>
            <w:r w:rsidRPr="00DB7118">
              <w:rPr>
                <w:color w:val="000000" w:themeColor="text1"/>
              </w:rPr>
              <w:t xml:space="preserve">The questions used to construct indicator 4b have remained consistent since the first time period for which the Indicator has been calculated (2003/04). </w:t>
            </w:r>
          </w:p>
          <w:p w14:paraId="76E23A14" w14:textId="77777777" w:rsidR="00E0723E" w:rsidRPr="00DB7118" w:rsidRDefault="00E0723E" w:rsidP="004A5B67">
            <w:pPr>
              <w:spacing w:before="240"/>
              <w:rPr>
                <w:color w:val="000000" w:themeColor="text1"/>
              </w:rPr>
            </w:pPr>
            <w:r w:rsidRPr="00DB7118">
              <w:rPr>
                <w:color w:val="000000" w:themeColor="text1"/>
              </w:rPr>
              <w:t xml:space="preserve">The ordering of questions in the inpatient survey has changed since 2003/04, but as this does not include questions used to calculate indicator 4b then the quality of the data is not </w:t>
            </w:r>
            <w:proofErr w:type="gramStart"/>
            <w:r w:rsidRPr="00DB7118">
              <w:rPr>
                <w:color w:val="000000" w:themeColor="text1"/>
              </w:rPr>
              <w:t>effected</w:t>
            </w:r>
            <w:proofErr w:type="gramEnd"/>
            <w:r w:rsidRPr="00DB7118">
              <w:rPr>
                <w:color w:val="000000" w:themeColor="text1"/>
              </w:rPr>
              <w:t>.</w:t>
            </w:r>
          </w:p>
          <w:p w14:paraId="5FDAF84A" w14:textId="77777777" w:rsidR="00E0723E" w:rsidRPr="00DB7118" w:rsidRDefault="00E0723E" w:rsidP="004A5B67">
            <w:pPr>
              <w:spacing w:before="240"/>
              <w:rPr>
                <w:color w:val="000000" w:themeColor="text1"/>
                <w:highlight w:val="yellow"/>
              </w:rPr>
            </w:pPr>
            <w:r w:rsidRPr="00DB7118">
              <w:rPr>
                <w:color w:val="000000" w:themeColor="text1"/>
                <w:highlight w:val="yellow"/>
              </w:rPr>
              <w:t xml:space="preserve">Prior to the data being published by the CQC </w:t>
            </w:r>
            <w:proofErr w:type="gramStart"/>
            <w:r w:rsidRPr="00DB7118">
              <w:rPr>
                <w:color w:val="000000" w:themeColor="text1"/>
                <w:highlight w:val="yellow"/>
              </w:rPr>
              <w:t>a number of</w:t>
            </w:r>
            <w:proofErr w:type="gramEnd"/>
            <w:r w:rsidRPr="00DB7118">
              <w:rPr>
                <w:color w:val="000000" w:themeColor="text1"/>
                <w:highlight w:val="yellow"/>
              </w:rPr>
              <w:t xml:space="preserve"> cleaning rules and validations are applied.  Records without a valid age, gender or admission method are removed along with responses that do not contain valid question responses.</w:t>
            </w:r>
          </w:p>
          <w:p w14:paraId="6E7425CB" w14:textId="77777777" w:rsidR="00E0723E" w:rsidRPr="00DB7118" w:rsidRDefault="00E0723E" w:rsidP="004A5B67">
            <w:pPr>
              <w:spacing w:before="240"/>
              <w:rPr>
                <w:color w:val="000000" w:themeColor="text1"/>
              </w:rPr>
            </w:pPr>
            <w:r w:rsidRPr="00DB7118">
              <w:rPr>
                <w:color w:val="000000" w:themeColor="text1"/>
              </w:rPr>
              <w:t>Missing Values:</w:t>
            </w:r>
          </w:p>
          <w:p w14:paraId="78DAC0B3" w14:textId="77777777" w:rsidR="00E0723E" w:rsidRPr="00DB7118" w:rsidRDefault="00E0723E" w:rsidP="004A5B67">
            <w:pPr>
              <w:spacing w:before="240"/>
              <w:rPr>
                <w:color w:val="000000" w:themeColor="text1"/>
              </w:rPr>
            </w:pPr>
            <w:r w:rsidRPr="00DB7118">
              <w:rPr>
                <w:color w:val="000000" w:themeColor="text1"/>
              </w:rPr>
              <w:t xml:space="preserve">As not all respondents answer </w:t>
            </w:r>
            <w:proofErr w:type="gramStart"/>
            <w:r w:rsidRPr="00DB7118">
              <w:rPr>
                <w:color w:val="000000" w:themeColor="text1"/>
              </w:rPr>
              <w:t>all of</w:t>
            </w:r>
            <w:proofErr w:type="gramEnd"/>
            <w:r w:rsidRPr="00DB7118">
              <w:rPr>
                <w:color w:val="000000" w:themeColor="text1"/>
              </w:rPr>
              <w:t xml:space="preserve"> the questions contained in the survey, missing values will be imputed using the question mean average score.   </w:t>
            </w:r>
          </w:p>
          <w:p w14:paraId="7B1F78DA" w14:textId="77777777" w:rsidR="00E0723E" w:rsidRPr="00DB7118" w:rsidRDefault="00E0723E" w:rsidP="004A5B67">
            <w:pPr>
              <w:spacing w:before="240"/>
              <w:rPr>
                <w:color w:val="000000" w:themeColor="text1"/>
                <w:sz w:val="23"/>
                <w:szCs w:val="23"/>
              </w:rPr>
            </w:pPr>
            <w:r w:rsidRPr="00DB7118">
              <w:rPr>
                <w:color w:val="000000" w:themeColor="text1"/>
              </w:rPr>
              <w:lastRenderedPageBreak/>
              <w:t>There is a theoretical case for adjusting composite indicator values for different rates of non-response in different age and gender groups, and for sizes of trusts. However, such a change would add further complexity to the methodology, and analysis has suggested that the impact of such a change would be small. In any case the indicator is standardised by age, gender and route of admission – see Section 4.6 below.</w:t>
            </w:r>
          </w:p>
        </w:tc>
      </w:tr>
      <w:permEnd w:id="1758614646"/>
      <w:tr w:rsidR="00DB7118" w:rsidRPr="00DB7118" w14:paraId="300F6A56" w14:textId="77777777" w:rsidTr="004A5B67">
        <w:tc>
          <w:tcPr>
            <w:tcW w:w="709" w:type="dxa"/>
            <w:tcBorders>
              <w:right w:val="nil"/>
            </w:tcBorders>
          </w:tcPr>
          <w:p w14:paraId="3087FBA2" w14:textId="77777777" w:rsidR="00E0723E" w:rsidRPr="00DB7118" w:rsidRDefault="00E0723E" w:rsidP="005213EE">
            <w:pPr>
              <w:spacing w:before="240" w:after="180"/>
              <w:ind w:left="360"/>
              <w:textboxTightWrap w:val="lastLineOnly"/>
              <w:rPr>
                <w:b/>
                <w:color w:val="000000" w:themeColor="text1"/>
              </w:rPr>
            </w:pPr>
          </w:p>
        </w:tc>
        <w:tc>
          <w:tcPr>
            <w:tcW w:w="1669" w:type="dxa"/>
            <w:tcBorders>
              <w:top w:val="single" w:sz="4" w:space="0" w:color="4F81BD" w:themeColor="accent1"/>
              <w:left w:val="nil"/>
              <w:bottom w:val="single" w:sz="4" w:space="0" w:color="4F81BD" w:themeColor="accent1"/>
            </w:tcBorders>
          </w:tcPr>
          <w:p w14:paraId="6BCD3624" w14:textId="29BEBF37" w:rsidR="00E0723E" w:rsidRPr="00DB7118" w:rsidRDefault="005213EE" w:rsidP="004A5B67">
            <w:pPr>
              <w:spacing w:before="240"/>
              <w:ind w:left="34"/>
              <w:rPr>
                <w:b/>
                <w:color w:val="000000" w:themeColor="text1"/>
              </w:rPr>
            </w:pPr>
            <w:r>
              <w:rPr>
                <w:b/>
                <w:color w:val="000000" w:themeColor="text1"/>
              </w:rPr>
              <w:t xml:space="preserve">3.5 </w:t>
            </w:r>
            <w:r w:rsidR="00E0723E" w:rsidRPr="00DB7118">
              <w:rPr>
                <w:b/>
                <w:color w:val="000000" w:themeColor="text1"/>
              </w:rPr>
              <w:t>If data quality is considered low, is an aim of the indicator to drive up data quality?</w:t>
            </w:r>
          </w:p>
        </w:tc>
        <w:tc>
          <w:tcPr>
            <w:tcW w:w="7829" w:type="dxa"/>
          </w:tcPr>
          <w:sdt>
            <w:sdtPr>
              <w:rPr>
                <w:color w:val="000000" w:themeColor="text1"/>
              </w:rPr>
              <w:alias w:val="Aim to drive up data quality?"/>
              <w:tag w:val="Aim to drive up data quality?"/>
              <w:id w:val="1428848616"/>
              <w:placeholder>
                <w:docPart w:val="7BD83D032CC3471FB25CE870CAA9B3E2"/>
              </w:placeholder>
              <w:dropDownList>
                <w:listItem w:value="Choose an item."/>
                <w:listItem w:displayText="Yes" w:value="Yes"/>
                <w:listItem w:displayText="No" w:value="No"/>
              </w:dropDownList>
            </w:sdtPr>
            <w:sdtEndPr/>
            <w:sdtContent>
              <w:permStart w:id="1431045251" w:edGrp="everyone" w:displacedByCustomXml="prev"/>
              <w:p w14:paraId="3AA2E293" w14:textId="77777777" w:rsidR="00E0723E" w:rsidRPr="00DB7118" w:rsidRDefault="00E0723E" w:rsidP="004A5B67">
                <w:pPr>
                  <w:spacing w:before="240"/>
                  <w:rPr>
                    <w:color w:val="000000" w:themeColor="text1"/>
                  </w:rPr>
                </w:pPr>
                <w:r w:rsidRPr="00DB7118">
                  <w:rPr>
                    <w:color w:val="000000" w:themeColor="text1"/>
                  </w:rPr>
                  <w:t>No</w:t>
                </w:r>
              </w:p>
              <w:permEnd w:id="1431045251" w:displacedByCustomXml="next"/>
            </w:sdtContent>
          </w:sdt>
          <w:p w14:paraId="15DAFB65" w14:textId="77777777" w:rsidR="00E0723E" w:rsidRPr="00DB7118" w:rsidRDefault="00E0723E" w:rsidP="004A5B67">
            <w:pPr>
              <w:spacing w:before="240"/>
              <w:rPr>
                <w:i/>
                <w:color w:val="000000" w:themeColor="text1"/>
              </w:rPr>
            </w:pPr>
            <w:r w:rsidRPr="00DB7118">
              <w:rPr>
                <w:i/>
                <w:color w:val="000000" w:themeColor="text1"/>
              </w:rPr>
              <w:t>If yes, please outline the data quality improvement plan below:</w:t>
            </w:r>
          </w:p>
          <w:p w14:paraId="0CEB0AF1" w14:textId="77777777" w:rsidR="00E0723E" w:rsidRPr="00DB7118" w:rsidRDefault="00E0723E" w:rsidP="004A5B67">
            <w:pPr>
              <w:spacing w:before="240"/>
              <w:rPr>
                <w:color w:val="000000" w:themeColor="text1"/>
              </w:rPr>
            </w:pPr>
            <w:permStart w:id="713559698" w:edGrp="everyone"/>
            <w:permEnd w:id="713559698"/>
          </w:p>
        </w:tc>
      </w:tr>
      <w:tr w:rsidR="00DB7118" w:rsidRPr="00DB7118" w14:paraId="5B8E4569" w14:textId="77777777" w:rsidTr="004A5B67">
        <w:tc>
          <w:tcPr>
            <w:tcW w:w="709" w:type="dxa"/>
            <w:tcBorders>
              <w:right w:val="nil"/>
            </w:tcBorders>
          </w:tcPr>
          <w:p w14:paraId="5A6F3437" w14:textId="77777777" w:rsidR="00E0723E" w:rsidRPr="00DB7118" w:rsidRDefault="00E0723E" w:rsidP="005213EE">
            <w:pPr>
              <w:spacing w:before="240" w:after="180"/>
              <w:ind w:left="360"/>
              <w:textboxTightWrap w:val="lastLineOnly"/>
              <w:rPr>
                <w:b/>
                <w:color w:val="000000" w:themeColor="text1"/>
              </w:rPr>
            </w:pPr>
            <w:permStart w:id="1669162540" w:edGrp="everyone" w:colFirst="2" w:colLast="2"/>
          </w:p>
        </w:tc>
        <w:tc>
          <w:tcPr>
            <w:tcW w:w="1669" w:type="dxa"/>
            <w:tcBorders>
              <w:top w:val="single" w:sz="4" w:space="0" w:color="4F81BD" w:themeColor="accent1"/>
              <w:left w:val="nil"/>
              <w:bottom w:val="single" w:sz="4" w:space="0" w:color="4F81BD" w:themeColor="accent1"/>
            </w:tcBorders>
          </w:tcPr>
          <w:p w14:paraId="77330D0D" w14:textId="29392572" w:rsidR="00E0723E" w:rsidRPr="00DB7118" w:rsidRDefault="005213EE" w:rsidP="004A5B67">
            <w:pPr>
              <w:spacing w:before="240"/>
              <w:ind w:left="34"/>
              <w:rPr>
                <w:b/>
                <w:color w:val="000000" w:themeColor="text1"/>
              </w:rPr>
            </w:pPr>
            <w:r>
              <w:rPr>
                <w:b/>
                <w:color w:val="000000" w:themeColor="text1"/>
              </w:rPr>
              <w:t xml:space="preserve">3.6 </w:t>
            </w:r>
            <w:r w:rsidR="00E0723E" w:rsidRPr="00DB7118">
              <w:rPr>
                <w:b/>
                <w:color w:val="000000" w:themeColor="text1"/>
              </w:rPr>
              <w:t>Quality assurance</w:t>
            </w:r>
          </w:p>
        </w:tc>
        <w:tc>
          <w:tcPr>
            <w:tcW w:w="7829" w:type="dxa"/>
          </w:tcPr>
          <w:p w14:paraId="7C889B36" w14:textId="77777777" w:rsidR="00E0723E" w:rsidRPr="00DB7118" w:rsidRDefault="00E0723E" w:rsidP="004A5B67">
            <w:pPr>
              <w:spacing w:before="240"/>
              <w:rPr>
                <w:color w:val="000000" w:themeColor="text1"/>
                <w:highlight w:val="yellow"/>
              </w:rPr>
            </w:pPr>
            <w:r w:rsidRPr="00DB7118">
              <w:rPr>
                <w:color w:val="000000" w:themeColor="text1"/>
                <w:highlight w:val="yellow"/>
              </w:rPr>
              <w:t xml:space="preserve">Prior to the data being published by the CQC </w:t>
            </w:r>
            <w:proofErr w:type="gramStart"/>
            <w:r w:rsidRPr="00DB7118">
              <w:rPr>
                <w:color w:val="000000" w:themeColor="text1"/>
                <w:highlight w:val="yellow"/>
              </w:rPr>
              <w:t>a number of</w:t>
            </w:r>
            <w:proofErr w:type="gramEnd"/>
            <w:r w:rsidRPr="00DB7118">
              <w:rPr>
                <w:color w:val="000000" w:themeColor="text1"/>
                <w:highlight w:val="yellow"/>
              </w:rPr>
              <w:t xml:space="preserve"> cleaning rules and validations are applied.  Records without a valid age, gender or admission method are removed along with responses that do not contain valid question responses.</w:t>
            </w:r>
          </w:p>
          <w:p w14:paraId="1FB7719D" w14:textId="77777777" w:rsidR="00E0723E" w:rsidRPr="00DB7118" w:rsidRDefault="00E0723E" w:rsidP="004A5B67">
            <w:pPr>
              <w:spacing w:before="240"/>
              <w:rPr>
                <w:color w:val="000000" w:themeColor="text1"/>
              </w:rPr>
            </w:pPr>
            <w:r w:rsidRPr="00DB7118">
              <w:rPr>
                <w:color w:val="000000" w:themeColor="text1"/>
              </w:rPr>
              <w:t>This is a well-established data source. HSCIC checks the data produced by the NHS England Patients and Information analytical team for anomalies and ensures that these are explained before data is published.</w:t>
            </w:r>
          </w:p>
        </w:tc>
      </w:tr>
      <w:tr w:rsidR="00DB7118" w:rsidRPr="00DB7118" w14:paraId="5E8DB72F" w14:textId="77777777" w:rsidTr="004A5B67">
        <w:tc>
          <w:tcPr>
            <w:tcW w:w="709" w:type="dxa"/>
            <w:tcBorders>
              <w:right w:val="nil"/>
            </w:tcBorders>
          </w:tcPr>
          <w:p w14:paraId="7C09C1E1" w14:textId="77777777" w:rsidR="00E0723E" w:rsidRPr="00DB7118" w:rsidRDefault="00E0723E" w:rsidP="005213EE">
            <w:pPr>
              <w:spacing w:before="240" w:after="180"/>
              <w:ind w:left="360"/>
              <w:textboxTightWrap w:val="lastLineOnly"/>
              <w:rPr>
                <w:b/>
                <w:color w:val="000000" w:themeColor="text1"/>
              </w:rPr>
            </w:pPr>
            <w:permStart w:id="1157106569" w:edGrp="everyone" w:colFirst="2" w:colLast="2"/>
            <w:permEnd w:id="1669162540"/>
          </w:p>
        </w:tc>
        <w:tc>
          <w:tcPr>
            <w:tcW w:w="1669" w:type="dxa"/>
            <w:tcBorders>
              <w:top w:val="single" w:sz="4" w:space="0" w:color="4F81BD" w:themeColor="accent1"/>
              <w:left w:val="nil"/>
              <w:bottom w:val="single" w:sz="4" w:space="0" w:color="4F81BD" w:themeColor="accent1"/>
            </w:tcBorders>
          </w:tcPr>
          <w:p w14:paraId="1D5FD4CB" w14:textId="5046B69F" w:rsidR="00E0723E" w:rsidRPr="00DB7118" w:rsidRDefault="005213EE" w:rsidP="004A5B67">
            <w:pPr>
              <w:spacing w:before="240"/>
              <w:ind w:left="34"/>
              <w:rPr>
                <w:b/>
                <w:color w:val="000000" w:themeColor="text1"/>
              </w:rPr>
            </w:pPr>
            <w:r>
              <w:rPr>
                <w:b/>
                <w:color w:val="000000" w:themeColor="text1"/>
              </w:rPr>
              <w:t xml:space="preserve">3.7 </w:t>
            </w:r>
            <w:r w:rsidR="00E0723E" w:rsidRPr="00DB7118">
              <w:rPr>
                <w:b/>
                <w:color w:val="000000" w:themeColor="text1"/>
              </w:rPr>
              <w:t>Data linkage</w:t>
            </w:r>
          </w:p>
        </w:tc>
        <w:tc>
          <w:tcPr>
            <w:tcW w:w="7829" w:type="dxa"/>
          </w:tcPr>
          <w:p w14:paraId="0073338F" w14:textId="77777777" w:rsidR="00E0723E" w:rsidRPr="00DB7118" w:rsidRDefault="00E0723E" w:rsidP="004A5B67">
            <w:pPr>
              <w:spacing w:before="240"/>
              <w:rPr>
                <w:color w:val="000000" w:themeColor="text1"/>
              </w:rPr>
            </w:pPr>
            <w:r w:rsidRPr="00DB7118">
              <w:rPr>
                <w:color w:val="000000" w:themeColor="text1"/>
              </w:rPr>
              <w:t xml:space="preserve">No linkage required </w:t>
            </w:r>
          </w:p>
        </w:tc>
      </w:tr>
      <w:tr w:rsidR="00DB7118" w:rsidRPr="00DB7118" w14:paraId="4EBC8F85" w14:textId="77777777" w:rsidTr="004A5B67">
        <w:tc>
          <w:tcPr>
            <w:tcW w:w="709" w:type="dxa"/>
            <w:tcBorders>
              <w:right w:val="nil"/>
            </w:tcBorders>
          </w:tcPr>
          <w:p w14:paraId="7DB975CA" w14:textId="77777777" w:rsidR="00E0723E" w:rsidRPr="00DB7118" w:rsidRDefault="00E0723E" w:rsidP="005213EE">
            <w:pPr>
              <w:spacing w:before="240" w:after="180"/>
              <w:ind w:left="360"/>
              <w:textboxTightWrap w:val="lastLineOnly"/>
              <w:rPr>
                <w:b/>
                <w:color w:val="000000" w:themeColor="text1"/>
              </w:rPr>
            </w:pPr>
            <w:permStart w:id="1969034630" w:edGrp="everyone" w:colFirst="2" w:colLast="2"/>
            <w:permEnd w:id="1157106569"/>
          </w:p>
        </w:tc>
        <w:tc>
          <w:tcPr>
            <w:tcW w:w="1669" w:type="dxa"/>
            <w:tcBorders>
              <w:top w:val="single" w:sz="4" w:space="0" w:color="4F81BD" w:themeColor="accent1"/>
              <w:left w:val="nil"/>
              <w:bottom w:val="single" w:sz="4" w:space="0" w:color="4F81BD" w:themeColor="accent1"/>
            </w:tcBorders>
          </w:tcPr>
          <w:p w14:paraId="4EE8CB61" w14:textId="5715C27E" w:rsidR="00E0723E" w:rsidRPr="00DB7118" w:rsidRDefault="005213EE" w:rsidP="004A5B67">
            <w:pPr>
              <w:spacing w:before="240"/>
              <w:ind w:left="34"/>
              <w:rPr>
                <w:b/>
                <w:color w:val="000000" w:themeColor="text1"/>
              </w:rPr>
            </w:pPr>
            <w:r>
              <w:rPr>
                <w:b/>
                <w:color w:val="000000" w:themeColor="text1"/>
              </w:rPr>
              <w:t xml:space="preserve">3.8 </w:t>
            </w:r>
            <w:r w:rsidR="00E0723E" w:rsidRPr="00DB7118">
              <w:rPr>
                <w:b/>
                <w:color w:val="000000" w:themeColor="text1"/>
              </w:rPr>
              <w:t>Quality of data linkage</w:t>
            </w:r>
          </w:p>
        </w:tc>
        <w:tc>
          <w:tcPr>
            <w:tcW w:w="7829" w:type="dxa"/>
          </w:tcPr>
          <w:p w14:paraId="53CF31F6" w14:textId="77777777" w:rsidR="00E0723E" w:rsidRPr="00DB7118" w:rsidRDefault="00E0723E" w:rsidP="004A5B67">
            <w:pPr>
              <w:spacing w:before="240"/>
              <w:rPr>
                <w:color w:val="000000" w:themeColor="text1"/>
              </w:rPr>
            </w:pPr>
            <w:r w:rsidRPr="00DB7118">
              <w:rPr>
                <w:color w:val="000000" w:themeColor="text1"/>
              </w:rPr>
              <w:t>N/A</w:t>
            </w:r>
          </w:p>
        </w:tc>
      </w:tr>
      <w:tr w:rsidR="00DB7118" w:rsidRPr="00DB7118" w14:paraId="379AD777" w14:textId="77777777" w:rsidTr="004A5B67">
        <w:tc>
          <w:tcPr>
            <w:tcW w:w="709" w:type="dxa"/>
            <w:tcBorders>
              <w:right w:val="nil"/>
            </w:tcBorders>
          </w:tcPr>
          <w:p w14:paraId="32DAC366" w14:textId="77777777" w:rsidR="00E0723E" w:rsidRPr="00DB7118" w:rsidRDefault="00E0723E" w:rsidP="005213EE">
            <w:pPr>
              <w:spacing w:before="240" w:after="180"/>
              <w:ind w:left="360"/>
              <w:textboxTightWrap w:val="lastLineOnly"/>
              <w:rPr>
                <w:b/>
                <w:color w:val="000000" w:themeColor="text1"/>
              </w:rPr>
            </w:pPr>
            <w:permStart w:id="1449808673" w:edGrp="everyone" w:colFirst="2" w:colLast="2"/>
            <w:permEnd w:id="1969034630"/>
          </w:p>
        </w:tc>
        <w:tc>
          <w:tcPr>
            <w:tcW w:w="1669" w:type="dxa"/>
            <w:tcBorders>
              <w:top w:val="single" w:sz="4" w:space="0" w:color="4F81BD" w:themeColor="accent1"/>
              <w:left w:val="nil"/>
              <w:bottom w:val="single" w:sz="4" w:space="0" w:color="4F81BD" w:themeColor="accent1"/>
            </w:tcBorders>
          </w:tcPr>
          <w:p w14:paraId="0D86F0FB" w14:textId="7B00C9F3" w:rsidR="00E0723E" w:rsidRPr="00DB7118" w:rsidRDefault="005213EE" w:rsidP="004A5B67">
            <w:pPr>
              <w:spacing w:before="240"/>
              <w:ind w:left="34"/>
              <w:rPr>
                <w:b/>
                <w:color w:val="000000" w:themeColor="text1"/>
              </w:rPr>
            </w:pPr>
            <w:r>
              <w:rPr>
                <w:b/>
                <w:color w:val="000000" w:themeColor="text1"/>
              </w:rPr>
              <w:t xml:space="preserve">3.9 </w:t>
            </w:r>
            <w:r w:rsidR="00E0723E" w:rsidRPr="00DB7118">
              <w:rPr>
                <w:b/>
                <w:color w:val="000000" w:themeColor="text1"/>
              </w:rPr>
              <w:t>Data fields</w:t>
            </w:r>
          </w:p>
        </w:tc>
        <w:tc>
          <w:tcPr>
            <w:tcW w:w="7829" w:type="dxa"/>
          </w:tcPr>
          <w:p w14:paraId="0CD78742" w14:textId="77777777" w:rsidR="00E0723E" w:rsidRPr="00DB7118" w:rsidRDefault="00E0723E" w:rsidP="004A5B67">
            <w:pPr>
              <w:pStyle w:val="Default"/>
              <w:spacing w:before="240"/>
              <w:rPr>
                <w:color w:val="000000" w:themeColor="text1"/>
                <w:sz w:val="22"/>
                <w:szCs w:val="22"/>
              </w:rPr>
            </w:pPr>
            <w:r w:rsidRPr="00DB7118">
              <w:rPr>
                <w:color w:val="000000" w:themeColor="text1"/>
                <w:sz w:val="22"/>
                <w:szCs w:val="22"/>
              </w:rPr>
              <w:t xml:space="preserve">The 20 questions used to construct this indicator have remained the same since 2003/04 when the inpatient survey was first used to calculate the indicator. Prior to 2003/04 questions relating to hospital noise caused by patients and staff were presented as part of a single questions. These questions have now been partitioned into two </w:t>
            </w:r>
            <w:proofErr w:type="spellStart"/>
            <w:r w:rsidRPr="00DB7118">
              <w:rPr>
                <w:color w:val="000000" w:themeColor="text1"/>
                <w:sz w:val="22"/>
                <w:szCs w:val="22"/>
              </w:rPr>
              <w:t>seperate</w:t>
            </w:r>
            <w:proofErr w:type="spellEnd"/>
            <w:r w:rsidRPr="00DB7118">
              <w:rPr>
                <w:color w:val="000000" w:themeColor="text1"/>
                <w:sz w:val="22"/>
                <w:szCs w:val="22"/>
              </w:rPr>
              <w:t xml:space="preserve"> questions, although are calculated together as the average of the two questions. This change does not alter the interpretation of the indicator value.</w:t>
            </w:r>
          </w:p>
          <w:p w14:paraId="436C99B0" w14:textId="77777777" w:rsidR="00E0723E" w:rsidRPr="00DB7118" w:rsidRDefault="00E0723E" w:rsidP="004A5B67">
            <w:pPr>
              <w:pStyle w:val="Default"/>
              <w:spacing w:before="240"/>
              <w:rPr>
                <w:color w:val="000000" w:themeColor="text1"/>
                <w:sz w:val="22"/>
                <w:szCs w:val="22"/>
              </w:rPr>
            </w:pPr>
            <w:r w:rsidRPr="00DB7118">
              <w:rPr>
                <w:color w:val="000000" w:themeColor="text1"/>
                <w:sz w:val="22"/>
                <w:szCs w:val="22"/>
              </w:rPr>
              <w:t xml:space="preserve">The questions that comprise the full inpatient survey have changed since 2003/04, however the changes have occurred to questions not used to calculate the indicator vale and does not </w:t>
            </w:r>
            <w:proofErr w:type="spellStart"/>
            <w:proofErr w:type="gramStart"/>
            <w:r w:rsidRPr="00DB7118">
              <w:rPr>
                <w:color w:val="000000" w:themeColor="text1"/>
                <w:sz w:val="22"/>
                <w:szCs w:val="22"/>
              </w:rPr>
              <w:t>effect</w:t>
            </w:r>
            <w:proofErr w:type="spellEnd"/>
            <w:proofErr w:type="gramEnd"/>
            <w:r w:rsidRPr="00DB7118">
              <w:rPr>
                <w:color w:val="000000" w:themeColor="text1"/>
                <w:sz w:val="22"/>
                <w:szCs w:val="22"/>
              </w:rPr>
              <w:t xml:space="preserve"> the interpretation of the indicator value.</w:t>
            </w:r>
          </w:p>
          <w:p w14:paraId="3850BCF2" w14:textId="77777777" w:rsidR="00E0723E" w:rsidRPr="00DB7118" w:rsidRDefault="00E0723E" w:rsidP="004A5B67">
            <w:pPr>
              <w:pStyle w:val="Default"/>
              <w:spacing w:before="240"/>
              <w:rPr>
                <w:color w:val="000000" w:themeColor="text1"/>
                <w:sz w:val="22"/>
                <w:szCs w:val="22"/>
              </w:rPr>
            </w:pPr>
            <w:r w:rsidRPr="00DB7118">
              <w:rPr>
                <w:color w:val="000000" w:themeColor="text1"/>
                <w:sz w:val="22"/>
                <w:szCs w:val="22"/>
              </w:rPr>
              <w:t xml:space="preserve">The 20 individual questions used to construct the indicator (based on the 2014 Inpatient survey) are as follows: </w:t>
            </w:r>
          </w:p>
          <w:p w14:paraId="2F1C117A" w14:textId="77777777" w:rsidR="00D670AD" w:rsidRDefault="00E0723E" w:rsidP="004A5B67">
            <w:pPr>
              <w:pStyle w:val="Default"/>
              <w:spacing w:before="240"/>
              <w:rPr>
                <w:b/>
                <w:bCs/>
                <w:color w:val="000000" w:themeColor="text1"/>
                <w:sz w:val="22"/>
                <w:szCs w:val="22"/>
              </w:rPr>
            </w:pPr>
            <w:r w:rsidRPr="00DB7118">
              <w:rPr>
                <w:b/>
                <w:bCs/>
                <w:color w:val="000000" w:themeColor="text1"/>
                <w:sz w:val="22"/>
                <w:szCs w:val="22"/>
              </w:rPr>
              <w:t xml:space="preserve">Access &amp; Waiting domain: </w:t>
            </w:r>
          </w:p>
          <w:p w14:paraId="193F1527" w14:textId="77777777" w:rsidR="00D670AD" w:rsidRDefault="00D670AD" w:rsidP="004A5B67">
            <w:pPr>
              <w:pStyle w:val="Default"/>
              <w:tabs>
                <w:tab w:val="left" w:pos="4734"/>
              </w:tabs>
              <w:spacing w:before="240"/>
              <w:ind w:left="113"/>
              <w:rPr>
                <w:color w:val="000000" w:themeColor="text1"/>
                <w:sz w:val="20"/>
                <w:szCs w:val="20"/>
              </w:rPr>
            </w:pPr>
            <w:r w:rsidRPr="00DB7118">
              <w:rPr>
                <w:color w:val="000000" w:themeColor="text1"/>
                <w:sz w:val="20"/>
                <w:szCs w:val="20"/>
              </w:rPr>
              <w:t>Q6: How do you feel about the length of time you were on the waiting list before your admission to hospital?</w:t>
            </w:r>
          </w:p>
          <w:p w14:paraId="2E42EE80" w14:textId="77777777" w:rsidR="00D670AD" w:rsidRPr="00D670AD" w:rsidRDefault="00D670AD" w:rsidP="00D670AD">
            <w:pPr>
              <w:pStyle w:val="Default"/>
              <w:tabs>
                <w:tab w:val="left" w:pos="4734"/>
              </w:tabs>
              <w:ind w:left="113"/>
              <w:rPr>
                <w:b/>
                <w:bCs/>
                <w:color w:val="000000" w:themeColor="text1"/>
                <w:sz w:val="20"/>
                <w:szCs w:val="20"/>
              </w:rPr>
            </w:pPr>
            <w:r w:rsidRPr="00D670AD">
              <w:rPr>
                <w:b/>
                <w:bCs/>
                <w:color w:val="000000" w:themeColor="text1"/>
                <w:sz w:val="20"/>
                <w:szCs w:val="20"/>
              </w:rPr>
              <w:t>Answers /scores:</w:t>
            </w:r>
          </w:p>
          <w:p w14:paraId="37D6FA0F" w14:textId="77777777" w:rsidR="00D670AD" w:rsidRDefault="00D670AD" w:rsidP="00D670AD">
            <w:pPr>
              <w:pStyle w:val="Default"/>
              <w:tabs>
                <w:tab w:val="left" w:pos="4734"/>
              </w:tabs>
              <w:ind w:left="113"/>
              <w:rPr>
                <w:color w:val="000000" w:themeColor="text1"/>
                <w:sz w:val="20"/>
                <w:szCs w:val="20"/>
              </w:rPr>
            </w:pPr>
            <w:r w:rsidRPr="00DB7118">
              <w:rPr>
                <w:color w:val="000000" w:themeColor="text1"/>
                <w:sz w:val="20"/>
                <w:szCs w:val="20"/>
              </w:rPr>
              <w:t xml:space="preserve">“I was admitted as soon as I thought was </w:t>
            </w:r>
            <w:proofErr w:type="gramStart"/>
            <w:r w:rsidRPr="00DB7118">
              <w:rPr>
                <w:color w:val="000000" w:themeColor="text1"/>
                <w:sz w:val="20"/>
                <w:szCs w:val="20"/>
              </w:rPr>
              <w:t>necessary“ =</w:t>
            </w:r>
            <w:proofErr w:type="gramEnd"/>
            <w:r w:rsidRPr="00DB7118">
              <w:rPr>
                <w:color w:val="000000" w:themeColor="text1"/>
                <w:sz w:val="20"/>
                <w:szCs w:val="20"/>
              </w:rPr>
              <w:t xml:space="preserve"> 100</w:t>
            </w:r>
          </w:p>
          <w:p w14:paraId="06476564" w14:textId="5363D45E" w:rsidR="00D670AD" w:rsidRDefault="00D670AD" w:rsidP="00D670AD">
            <w:pPr>
              <w:pStyle w:val="Default"/>
              <w:tabs>
                <w:tab w:val="left" w:pos="4734"/>
              </w:tabs>
              <w:ind w:left="113"/>
              <w:rPr>
                <w:color w:val="000000" w:themeColor="text1"/>
                <w:sz w:val="20"/>
                <w:szCs w:val="20"/>
              </w:rPr>
            </w:pPr>
            <w:r w:rsidRPr="00DB7118">
              <w:rPr>
                <w:color w:val="000000" w:themeColor="text1"/>
                <w:sz w:val="20"/>
                <w:szCs w:val="20"/>
              </w:rPr>
              <w:t>“I should have been admitted a bit sooner” = 50</w:t>
            </w:r>
          </w:p>
          <w:p w14:paraId="3EAF5DDA" w14:textId="6EAC0562" w:rsidR="00D670AD" w:rsidRDefault="00D670AD" w:rsidP="00D670AD">
            <w:pPr>
              <w:pStyle w:val="Default"/>
              <w:tabs>
                <w:tab w:val="left" w:pos="4734"/>
              </w:tabs>
              <w:ind w:left="113"/>
              <w:rPr>
                <w:color w:val="000000" w:themeColor="text1"/>
                <w:sz w:val="20"/>
                <w:szCs w:val="20"/>
              </w:rPr>
            </w:pPr>
            <w:r w:rsidRPr="00DB7118">
              <w:rPr>
                <w:color w:val="000000" w:themeColor="text1"/>
                <w:sz w:val="20"/>
                <w:szCs w:val="20"/>
              </w:rPr>
              <w:lastRenderedPageBreak/>
              <w:t xml:space="preserve">“I should have been admitted a lot sooner” = 0 </w:t>
            </w:r>
          </w:p>
          <w:p w14:paraId="58577B2F" w14:textId="77777777" w:rsidR="00D670AD" w:rsidRPr="00DB7118" w:rsidRDefault="00D670AD" w:rsidP="00D670AD">
            <w:pPr>
              <w:pStyle w:val="Default"/>
              <w:tabs>
                <w:tab w:val="left" w:pos="4734"/>
              </w:tabs>
              <w:ind w:left="113"/>
              <w:rPr>
                <w:b/>
                <w:bCs/>
                <w:color w:val="000000" w:themeColor="text1"/>
                <w:sz w:val="20"/>
                <w:szCs w:val="20"/>
              </w:rPr>
            </w:pPr>
          </w:p>
          <w:p w14:paraId="00957DFA" w14:textId="0C3C96D4" w:rsidR="00D670AD" w:rsidRPr="00D670AD" w:rsidRDefault="00D670AD" w:rsidP="00D670AD">
            <w:pPr>
              <w:pStyle w:val="Default"/>
              <w:tabs>
                <w:tab w:val="left" w:pos="4734"/>
              </w:tabs>
              <w:ind w:left="113"/>
              <w:rPr>
                <w:b/>
                <w:bCs/>
                <w:color w:val="000000" w:themeColor="text1"/>
                <w:sz w:val="20"/>
                <w:szCs w:val="20"/>
              </w:rPr>
            </w:pPr>
            <w:r w:rsidRPr="00DB7118">
              <w:rPr>
                <w:color w:val="000000" w:themeColor="text1"/>
                <w:sz w:val="20"/>
                <w:szCs w:val="20"/>
              </w:rPr>
              <w:t>Q7: Was your admission date changed by the hospital?</w:t>
            </w:r>
            <w:r w:rsidRPr="00DB7118">
              <w:rPr>
                <w:b/>
                <w:bCs/>
                <w:color w:val="000000" w:themeColor="text1"/>
                <w:sz w:val="20"/>
                <w:szCs w:val="20"/>
              </w:rPr>
              <w:tab/>
            </w:r>
            <w:r w:rsidRPr="00DB7118">
              <w:rPr>
                <w:color w:val="000000" w:themeColor="text1"/>
                <w:sz w:val="20"/>
                <w:szCs w:val="20"/>
              </w:rPr>
              <w:t xml:space="preserve">“No” = 100 </w:t>
            </w:r>
            <w:r w:rsidRPr="00DB7118">
              <w:rPr>
                <w:color w:val="000000" w:themeColor="text1"/>
                <w:sz w:val="20"/>
                <w:szCs w:val="20"/>
              </w:rPr>
              <w:br/>
            </w:r>
            <w:r>
              <w:rPr>
                <w:b/>
                <w:bCs/>
                <w:color w:val="000000" w:themeColor="text1"/>
                <w:sz w:val="20"/>
                <w:szCs w:val="20"/>
              </w:rPr>
              <w:t>A</w:t>
            </w:r>
            <w:r w:rsidRPr="00D670AD">
              <w:rPr>
                <w:b/>
                <w:bCs/>
                <w:color w:val="000000" w:themeColor="text1"/>
                <w:sz w:val="20"/>
                <w:szCs w:val="20"/>
              </w:rPr>
              <w:t>nswers /scores:</w:t>
            </w:r>
          </w:p>
          <w:p w14:paraId="4E78FFEC" w14:textId="77777777" w:rsidR="00D670AD" w:rsidRDefault="00D670AD" w:rsidP="00D670AD">
            <w:pPr>
              <w:pStyle w:val="Default"/>
              <w:tabs>
                <w:tab w:val="left" w:pos="4734"/>
              </w:tabs>
              <w:ind w:left="113"/>
              <w:rPr>
                <w:color w:val="000000" w:themeColor="text1"/>
                <w:sz w:val="20"/>
                <w:szCs w:val="20"/>
              </w:rPr>
            </w:pPr>
            <w:r w:rsidRPr="00DB7118">
              <w:rPr>
                <w:color w:val="000000" w:themeColor="text1"/>
                <w:sz w:val="20"/>
                <w:szCs w:val="20"/>
              </w:rPr>
              <w:t xml:space="preserve">“Yes, once” = 67 </w:t>
            </w:r>
          </w:p>
          <w:p w14:paraId="61F298DE" w14:textId="77777777" w:rsidR="00D670AD" w:rsidRDefault="00D670AD" w:rsidP="00D670AD">
            <w:pPr>
              <w:pStyle w:val="Default"/>
              <w:tabs>
                <w:tab w:val="left" w:pos="4734"/>
              </w:tabs>
              <w:ind w:left="113"/>
              <w:rPr>
                <w:color w:val="000000" w:themeColor="text1"/>
                <w:sz w:val="20"/>
                <w:szCs w:val="20"/>
              </w:rPr>
            </w:pPr>
            <w:r w:rsidRPr="00DB7118">
              <w:rPr>
                <w:color w:val="000000" w:themeColor="text1"/>
                <w:sz w:val="20"/>
                <w:szCs w:val="20"/>
              </w:rPr>
              <w:t>“Yes, 2 or 3 times” = 33</w:t>
            </w:r>
          </w:p>
          <w:p w14:paraId="68B05826" w14:textId="558171AB" w:rsidR="00D670AD" w:rsidRPr="00DB7118" w:rsidRDefault="00D670AD" w:rsidP="00D670AD">
            <w:pPr>
              <w:pStyle w:val="Default"/>
              <w:tabs>
                <w:tab w:val="left" w:pos="4734"/>
              </w:tabs>
              <w:ind w:left="113"/>
              <w:rPr>
                <w:b/>
                <w:bCs/>
                <w:color w:val="000000" w:themeColor="text1"/>
                <w:sz w:val="20"/>
                <w:szCs w:val="20"/>
              </w:rPr>
            </w:pPr>
            <w:r w:rsidRPr="00DB7118">
              <w:rPr>
                <w:color w:val="000000" w:themeColor="text1"/>
                <w:sz w:val="20"/>
                <w:szCs w:val="20"/>
              </w:rPr>
              <w:t>“Yes, 4 times or more” = 0</w:t>
            </w:r>
          </w:p>
          <w:p w14:paraId="68F7B0C7" w14:textId="77777777" w:rsidR="00D670AD" w:rsidRDefault="00D670AD" w:rsidP="004A5B67">
            <w:pPr>
              <w:pStyle w:val="Default"/>
              <w:tabs>
                <w:tab w:val="left" w:pos="4734"/>
              </w:tabs>
              <w:spacing w:before="240"/>
              <w:ind w:left="113"/>
              <w:rPr>
                <w:color w:val="000000" w:themeColor="text1"/>
                <w:sz w:val="20"/>
                <w:szCs w:val="20"/>
              </w:rPr>
            </w:pPr>
            <w:r w:rsidRPr="00DB7118">
              <w:rPr>
                <w:color w:val="000000" w:themeColor="text1"/>
                <w:sz w:val="20"/>
                <w:szCs w:val="20"/>
              </w:rPr>
              <w:t>Q9: From the time you arrived at the hospital, did you feel that you had to wait a long time to get to a bed on a ward?</w:t>
            </w:r>
          </w:p>
          <w:p w14:paraId="0C213AE3" w14:textId="77777777" w:rsidR="00D670AD" w:rsidRPr="00D670AD" w:rsidRDefault="00D670AD" w:rsidP="00D670AD">
            <w:pPr>
              <w:pStyle w:val="Default"/>
              <w:tabs>
                <w:tab w:val="left" w:pos="4734"/>
              </w:tabs>
              <w:ind w:left="113"/>
              <w:rPr>
                <w:b/>
                <w:bCs/>
                <w:color w:val="000000" w:themeColor="text1"/>
                <w:sz w:val="20"/>
                <w:szCs w:val="20"/>
              </w:rPr>
            </w:pPr>
            <w:r>
              <w:rPr>
                <w:b/>
                <w:bCs/>
                <w:color w:val="000000" w:themeColor="text1"/>
                <w:sz w:val="20"/>
                <w:szCs w:val="20"/>
              </w:rPr>
              <w:t>A</w:t>
            </w:r>
            <w:r w:rsidRPr="00D670AD">
              <w:rPr>
                <w:b/>
                <w:bCs/>
                <w:color w:val="000000" w:themeColor="text1"/>
                <w:sz w:val="20"/>
                <w:szCs w:val="20"/>
              </w:rPr>
              <w:t>nswers /scores:</w:t>
            </w:r>
          </w:p>
          <w:p w14:paraId="4547A19B" w14:textId="421405AA" w:rsidR="00D670AD" w:rsidRDefault="00D670AD" w:rsidP="00D670AD">
            <w:pPr>
              <w:pStyle w:val="Default"/>
              <w:tabs>
                <w:tab w:val="left" w:pos="4734"/>
              </w:tabs>
              <w:ind w:left="113"/>
              <w:rPr>
                <w:color w:val="000000" w:themeColor="text1"/>
                <w:sz w:val="20"/>
                <w:szCs w:val="20"/>
              </w:rPr>
            </w:pPr>
            <w:r w:rsidRPr="00DB7118">
              <w:rPr>
                <w:color w:val="000000" w:themeColor="text1"/>
                <w:sz w:val="20"/>
                <w:szCs w:val="20"/>
              </w:rPr>
              <w:t xml:space="preserve">“No” = 100 </w:t>
            </w:r>
          </w:p>
          <w:p w14:paraId="37E5D06D" w14:textId="77777777" w:rsidR="00D670AD" w:rsidRDefault="00D670AD" w:rsidP="00D670AD">
            <w:pPr>
              <w:pStyle w:val="Default"/>
              <w:tabs>
                <w:tab w:val="left" w:pos="4734"/>
              </w:tabs>
              <w:ind w:left="113"/>
              <w:rPr>
                <w:color w:val="000000" w:themeColor="text1"/>
                <w:sz w:val="20"/>
                <w:szCs w:val="20"/>
              </w:rPr>
            </w:pPr>
            <w:r w:rsidRPr="00DB7118">
              <w:rPr>
                <w:color w:val="000000" w:themeColor="text1"/>
                <w:sz w:val="20"/>
                <w:szCs w:val="20"/>
              </w:rPr>
              <w:t>“Yes, to some extent” = 50</w:t>
            </w:r>
          </w:p>
          <w:p w14:paraId="50328F7B" w14:textId="0C7D4AEC" w:rsidR="00D670AD" w:rsidRPr="00DB7118" w:rsidRDefault="00D670AD" w:rsidP="00D670AD">
            <w:pPr>
              <w:pStyle w:val="Default"/>
              <w:tabs>
                <w:tab w:val="left" w:pos="4734"/>
              </w:tabs>
              <w:ind w:left="113"/>
              <w:rPr>
                <w:color w:val="000000" w:themeColor="text1"/>
                <w:sz w:val="20"/>
                <w:szCs w:val="20"/>
              </w:rPr>
            </w:pPr>
            <w:r>
              <w:rPr>
                <w:color w:val="000000" w:themeColor="text1"/>
                <w:sz w:val="20"/>
                <w:szCs w:val="20"/>
              </w:rPr>
              <w:t>“</w:t>
            </w:r>
            <w:r w:rsidRPr="00DB7118">
              <w:rPr>
                <w:color w:val="000000" w:themeColor="text1"/>
                <w:sz w:val="20"/>
                <w:szCs w:val="20"/>
              </w:rPr>
              <w:t xml:space="preserve">Yes, definitely” = 0 </w:t>
            </w:r>
          </w:p>
          <w:p w14:paraId="15942028" w14:textId="3AF0D58C" w:rsidR="00B33A78" w:rsidRPr="00DB7118" w:rsidRDefault="00E0723E" w:rsidP="004A5B67">
            <w:pPr>
              <w:pStyle w:val="Default"/>
              <w:spacing w:before="240"/>
              <w:rPr>
                <w:b/>
                <w:bCs/>
                <w:color w:val="000000" w:themeColor="text1"/>
                <w:sz w:val="22"/>
                <w:szCs w:val="22"/>
              </w:rPr>
            </w:pPr>
            <w:r w:rsidRPr="00DB7118">
              <w:rPr>
                <w:b/>
                <w:bCs/>
                <w:color w:val="000000" w:themeColor="text1"/>
                <w:sz w:val="22"/>
                <w:szCs w:val="22"/>
              </w:rPr>
              <w:t xml:space="preserve">Safe, high quality co-ordinated care domain: </w:t>
            </w:r>
            <w:r w:rsidRPr="00DB7118">
              <w:rPr>
                <w:b/>
                <w:bCs/>
                <w:color w:val="000000" w:themeColor="text1"/>
                <w:sz w:val="22"/>
                <w:szCs w:val="22"/>
              </w:rPr>
              <w:br/>
            </w:r>
          </w:p>
          <w:p w14:paraId="50D3033A" w14:textId="376D3DA0" w:rsidR="00B33A78" w:rsidRDefault="00B33A78" w:rsidP="00B33A78">
            <w:pPr>
              <w:pStyle w:val="Default"/>
              <w:rPr>
                <w:color w:val="000000" w:themeColor="text1"/>
                <w:sz w:val="20"/>
                <w:szCs w:val="20"/>
              </w:rPr>
            </w:pPr>
            <w:r w:rsidRPr="00B33A78">
              <w:rPr>
                <w:b/>
                <w:bCs/>
                <w:color w:val="000000" w:themeColor="text1"/>
                <w:sz w:val="20"/>
                <w:szCs w:val="20"/>
              </w:rPr>
              <w:t>Q31</w:t>
            </w:r>
            <w:r w:rsidRPr="00DB7118">
              <w:rPr>
                <w:color w:val="000000" w:themeColor="text1"/>
                <w:sz w:val="20"/>
                <w:szCs w:val="20"/>
              </w:rPr>
              <w:t xml:space="preserve">: Sometimes in a hospital, a member of staff will say one </w:t>
            </w:r>
            <w:proofErr w:type="gramStart"/>
            <w:r w:rsidRPr="00DB7118">
              <w:rPr>
                <w:color w:val="000000" w:themeColor="text1"/>
                <w:sz w:val="20"/>
                <w:szCs w:val="20"/>
              </w:rPr>
              <w:t>thing</w:t>
            </w:r>
            <w:proofErr w:type="gramEnd"/>
            <w:r w:rsidRPr="00DB7118">
              <w:rPr>
                <w:color w:val="000000" w:themeColor="text1"/>
                <w:sz w:val="20"/>
                <w:szCs w:val="20"/>
              </w:rPr>
              <w:t xml:space="preserve"> and another will say something quite different. Did this happen to you?</w:t>
            </w:r>
          </w:p>
          <w:p w14:paraId="68B6D755" w14:textId="77777777" w:rsidR="00B33A78" w:rsidRPr="00DB7118" w:rsidRDefault="00B33A78" w:rsidP="00B33A78">
            <w:pPr>
              <w:pStyle w:val="Default"/>
              <w:rPr>
                <w:b/>
                <w:bCs/>
                <w:color w:val="000000" w:themeColor="text1"/>
                <w:sz w:val="20"/>
                <w:szCs w:val="20"/>
              </w:rPr>
            </w:pPr>
            <w:r w:rsidRPr="00DB7118">
              <w:rPr>
                <w:b/>
                <w:bCs/>
                <w:color w:val="000000" w:themeColor="text1"/>
                <w:sz w:val="20"/>
                <w:szCs w:val="20"/>
              </w:rPr>
              <w:t>Answers/Scores</w:t>
            </w:r>
          </w:p>
          <w:p w14:paraId="4A2FAC66" w14:textId="3075319F" w:rsidR="00B33A78" w:rsidRDefault="00B33A78" w:rsidP="00B33A78">
            <w:pPr>
              <w:pStyle w:val="Default"/>
              <w:rPr>
                <w:color w:val="000000" w:themeColor="text1"/>
                <w:sz w:val="20"/>
                <w:szCs w:val="20"/>
              </w:rPr>
            </w:pPr>
            <w:r w:rsidRPr="00DB7118">
              <w:rPr>
                <w:color w:val="000000" w:themeColor="text1"/>
                <w:sz w:val="20"/>
                <w:szCs w:val="20"/>
              </w:rPr>
              <w:t>“</w:t>
            </w:r>
            <w:proofErr w:type="gramStart"/>
            <w:r w:rsidRPr="00DB7118">
              <w:rPr>
                <w:color w:val="000000" w:themeColor="text1"/>
                <w:sz w:val="20"/>
                <w:szCs w:val="20"/>
              </w:rPr>
              <w:t>No”=</w:t>
            </w:r>
            <w:proofErr w:type="gramEnd"/>
            <w:r w:rsidRPr="00DB7118">
              <w:rPr>
                <w:color w:val="000000" w:themeColor="text1"/>
                <w:sz w:val="20"/>
                <w:szCs w:val="20"/>
              </w:rPr>
              <w:t xml:space="preserve"> 100 </w:t>
            </w:r>
            <w:r w:rsidRPr="00DB7118">
              <w:rPr>
                <w:color w:val="000000" w:themeColor="text1"/>
                <w:sz w:val="20"/>
                <w:szCs w:val="20"/>
              </w:rPr>
              <w:br/>
              <w:t xml:space="preserve">“Yes, sometimes” = 50 </w:t>
            </w:r>
            <w:r w:rsidRPr="00DB7118">
              <w:rPr>
                <w:color w:val="000000" w:themeColor="text1"/>
                <w:sz w:val="20"/>
                <w:szCs w:val="20"/>
              </w:rPr>
              <w:br/>
              <w:t xml:space="preserve">“Yes, often” = 0 </w:t>
            </w:r>
          </w:p>
          <w:p w14:paraId="1AFD7A87" w14:textId="77777777" w:rsidR="00B33A78" w:rsidRPr="00DB7118" w:rsidRDefault="00B33A78" w:rsidP="00B33A78">
            <w:pPr>
              <w:pStyle w:val="Default"/>
              <w:rPr>
                <w:color w:val="000000" w:themeColor="text1"/>
                <w:sz w:val="20"/>
                <w:szCs w:val="20"/>
              </w:rPr>
            </w:pPr>
          </w:p>
          <w:p w14:paraId="21F5A737" w14:textId="496FCBDE" w:rsidR="00B33A78" w:rsidRDefault="00B33A78" w:rsidP="00B33A78">
            <w:pPr>
              <w:pStyle w:val="Default"/>
              <w:rPr>
                <w:color w:val="000000" w:themeColor="text1"/>
                <w:sz w:val="20"/>
                <w:szCs w:val="20"/>
              </w:rPr>
            </w:pPr>
            <w:r w:rsidRPr="00B33A78">
              <w:rPr>
                <w:b/>
                <w:bCs/>
                <w:color w:val="000000" w:themeColor="text1"/>
                <w:sz w:val="20"/>
                <w:szCs w:val="20"/>
              </w:rPr>
              <w:t>Q52</w:t>
            </w:r>
            <w:r w:rsidRPr="00DB7118">
              <w:rPr>
                <w:color w:val="000000" w:themeColor="text1"/>
                <w:sz w:val="20"/>
                <w:szCs w:val="20"/>
              </w:rPr>
              <w:t>: On the day you left hospital, was your discharge delayed for any reason?</w:t>
            </w:r>
          </w:p>
          <w:p w14:paraId="16C2B292" w14:textId="77777777" w:rsidR="00B33A78" w:rsidRPr="00DB7118" w:rsidRDefault="00B33A78" w:rsidP="00B33A78">
            <w:pPr>
              <w:pStyle w:val="Default"/>
              <w:rPr>
                <w:b/>
                <w:bCs/>
                <w:color w:val="000000" w:themeColor="text1"/>
                <w:sz w:val="20"/>
                <w:szCs w:val="20"/>
              </w:rPr>
            </w:pPr>
            <w:r w:rsidRPr="00DB7118">
              <w:rPr>
                <w:b/>
                <w:bCs/>
                <w:color w:val="000000" w:themeColor="text1"/>
                <w:sz w:val="20"/>
                <w:szCs w:val="20"/>
              </w:rPr>
              <w:t>Answers/Scores</w:t>
            </w:r>
          </w:p>
          <w:p w14:paraId="681C9A82" w14:textId="2F38850F" w:rsidR="00B33A78" w:rsidRDefault="00B33A78" w:rsidP="00B33A78">
            <w:pPr>
              <w:pStyle w:val="Default"/>
              <w:rPr>
                <w:color w:val="000000" w:themeColor="text1"/>
                <w:sz w:val="20"/>
                <w:szCs w:val="20"/>
              </w:rPr>
            </w:pPr>
            <w:r w:rsidRPr="00DB7118">
              <w:rPr>
                <w:color w:val="000000" w:themeColor="text1"/>
                <w:sz w:val="20"/>
                <w:szCs w:val="20"/>
              </w:rPr>
              <w:t xml:space="preserve">“No” = 100 </w:t>
            </w:r>
            <w:r w:rsidRPr="00DB7118">
              <w:rPr>
                <w:color w:val="000000" w:themeColor="text1"/>
                <w:sz w:val="20"/>
                <w:szCs w:val="20"/>
              </w:rPr>
              <w:br/>
              <w:t>“Yes” = 0</w:t>
            </w:r>
            <w:r w:rsidRPr="00DB7118">
              <w:rPr>
                <w:color w:val="000000" w:themeColor="text1"/>
                <w:sz w:val="20"/>
                <w:szCs w:val="20"/>
              </w:rPr>
              <w:br/>
              <w:t>Exception: Records are excluded where the answer to Q53 “What was the main reason for the delay?” is “Something else” and not “I had to wait for medicines”, “I had to wait to see the doctor” or “I had to wait for an ambulance”</w:t>
            </w:r>
          </w:p>
          <w:p w14:paraId="26554AAC" w14:textId="77777777" w:rsidR="00B33A78" w:rsidRPr="00DB7118" w:rsidRDefault="00B33A78" w:rsidP="00B33A78">
            <w:pPr>
              <w:pStyle w:val="Default"/>
              <w:rPr>
                <w:b/>
                <w:bCs/>
                <w:color w:val="000000" w:themeColor="text1"/>
                <w:sz w:val="20"/>
                <w:szCs w:val="20"/>
              </w:rPr>
            </w:pPr>
          </w:p>
          <w:p w14:paraId="2C60498A" w14:textId="46494303" w:rsidR="00B33A78" w:rsidRDefault="00B33A78" w:rsidP="00B33A78">
            <w:pPr>
              <w:pStyle w:val="Default"/>
              <w:rPr>
                <w:color w:val="000000" w:themeColor="text1"/>
                <w:sz w:val="20"/>
                <w:szCs w:val="20"/>
              </w:rPr>
            </w:pPr>
            <w:r w:rsidRPr="00B33A78">
              <w:rPr>
                <w:b/>
                <w:bCs/>
                <w:color w:val="000000" w:themeColor="text1"/>
                <w:sz w:val="20"/>
                <w:szCs w:val="20"/>
              </w:rPr>
              <w:t>Q59</w:t>
            </w:r>
            <w:r w:rsidRPr="00DB7118">
              <w:rPr>
                <w:color w:val="000000" w:themeColor="text1"/>
                <w:sz w:val="20"/>
                <w:szCs w:val="20"/>
              </w:rPr>
              <w:t>: Did a member of staff tell you about any danger signals you should watch for after you went home?</w:t>
            </w:r>
          </w:p>
          <w:p w14:paraId="32C373AC" w14:textId="77777777" w:rsidR="00B33A78" w:rsidRPr="00DB7118" w:rsidRDefault="00B33A78" w:rsidP="00B33A78">
            <w:pPr>
              <w:pStyle w:val="Default"/>
              <w:rPr>
                <w:b/>
                <w:bCs/>
                <w:color w:val="000000" w:themeColor="text1"/>
                <w:sz w:val="20"/>
                <w:szCs w:val="20"/>
              </w:rPr>
            </w:pPr>
            <w:r w:rsidRPr="00DB7118">
              <w:rPr>
                <w:b/>
                <w:bCs/>
                <w:color w:val="000000" w:themeColor="text1"/>
                <w:sz w:val="20"/>
                <w:szCs w:val="20"/>
              </w:rPr>
              <w:t>Answers/Scores</w:t>
            </w:r>
          </w:p>
          <w:p w14:paraId="04F20495" w14:textId="11E21211" w:rsidR="00B33A78" w:rsidRDefault="00B33A78" w:rsidP="00B33A78">
            <w:pPr>
              <w:pStyle w:val="Default"/>
              <w:rPr>
                <w:color w:val="000000" w:themeColor="text1"/>
                <w:sz w:val="20"/>
                <w:szCs w:val="20"/>
              </w:rPr>
            </w:pPr>
            <w:r w:rsidRPr="00DB7118">
              <w:rPr>
                <w:color w:val="000000" w:themeColor="text1"/>
                <w:sz w:val="20"/>
                <w:szCs w:val="20"/>
              </w:rPr>
              <w:t xml:space="preserve">“Yes, completely” = 100 </w:t>
            </w:r>
            <w:r w:rsidRPr="00DB7118">
              <w:rPr>
                <w:color w:val="000000" w:themeColor="text1"/>
                <w:sz w:val="20"/>
                <w:szCs w:val="20"/>
              </w:rPr>
              <w:br/>
              <w:t xml:space="preserve">“Yes, to some extent” = 50 </w:t>
            </w:r>
            <w:r w:rsidRPr="00DB7118">
              <w:rPr>
                <w:color w:val="000000" w:themeColor="text1"/>
                <w:sz w:val="20"/>
                <w:szCs w:val="20"/>
              </w:rPr>
              <w:br/>
              <w:t xml:space="preserve">“No” = 0 </w:t>
            </w:r>
            <w:r w:rsidRPr="00DB7118">
              <w:rPr>
                <w:color w:val="000000" w:themeColor="text1"/>
                <w:sz w:val="20"/>
                <w:szCs w:val="20"/>
              </w:rPr>
              <w:br/>
              <w:t>“It was not necessary” are excluded</w:t>
            </w:r>
          </w:p>
          <w:p w14:paraId="28DBC84E" w14:textId="77777777" w:rsidR="00B84BA5" w:rsidRPr="00DB7118" w:rsidRDefault="00B84BA5" w:rsidP="00B33A78">
            <w:pPr>
              <w:pStyle w:val="Default"/>
              <w:rPr>
                <w:b/>
                <w:bCs/>
                <w:color w:val="000000" w:themeColor="text1"/>
                <w:sz w:val="20"/>
                <w:szCs w:val="20"/>
              </w:rPr>
            </w:pPr>
          </w:p>
          <w:p w14:paraId="26B6FD5F" w14:textId="1180663A" w:rsidR="000E2B3E" w:rsidRPr="00DB7118" w:rsidRDefault="00E0723E" w:rsidP="00B84BA5">
            <w:pPr>
              <w:pStyle w:val="Default"/>
              <w:rPr>
                <w:b/>
                <w:bCs/>
                <w:color w:val="000000" w:themeColor="text1"/>
                <w:sz w:val="20"/>
                <w:szCs w:val="20"/>
              </w:rPr>
            </w:pPr>
            <w:r w:rsidRPr="00DB7118">
              <w:rPr>
                <w:b/>
                <w:bCs/>
                <w:color w:val="000000" w:themeColor="text1"/>
                <w:sz w:val="22"/>
                <w:szCs w:val="22"/>
              </w:rPr>
              <w:t xml:space="preserve">Better information, </w:t>
            </w:r>
            <w:proofErr w:type="gramStart"/>
            <w:r w:rsidRPr="00DB7118">
              <w:rPr>
                <w:b/>
                <w:bCs/>
                <w:color w:val="000000" w:themeColor="text1"/>
                <w:sz w:val="22"/>
                <w:szCs w:val="22"/>
              </w:rPr>
              <w:t>more choice</w:t>
            </w:r>
            <w:proofErr w:type="gramEnd"/>
            <w:r w:rsidRPr="00DB7118">
              <w:rPr>
                <w:b/>
                <w:bCs/>
                <w:color w:val="000000" w:themeColor="text1"/>
                <w:sz w:val="22"/>
                <w:szCs w:val="22"/>
              </w:rPr>
              <w:t xml:space="preserve"> domain: </w:t>
            </w:r>
            <w:r w:rsidRPr="00DB7118">
              <w:rPr>
                <w:b/>
                <w:bCs/>
                <w:color w:val="000000" w:themeColor="text1"/>
                <w:sz w:val="22"/>
                <w:szCs w:val="22"/>
              </w:rPr>
              <w:br/>
            </w:r>
            <w:r w:rsidR="000E2B3E" w:rsidRPr="00DB7118">
              <w:rPr>
                <w:color w:val="000000" w:themeColor="text1"/>
                <w:sz w:val="20"/>
                <w:szCs w:val="20"/>
              </w:rPr>
              <w:t>Q32: Were you involved as much as you wanted to be in decisions about your care and treatment?</w:t>
            </w:r>
          </w:p>
          <w:p w14:paraId="23247FD7" w14:textId="77777777" w:rsidR="000E2B3E" w:rsidRPr="00DB7118" w:rsidRDefault="000E2B3E" w:rsidP="00B84BA5">
            <w:pPr>
              <w:pStyle w:val="Default"/>
              <w:rPr>
                <w:b/>
                <w:bCs/>
                <w:color w:val="000000" w:themeColor="text1"/>
                <w:sz w:val="20"/>
                <w:szCs w:val="20"/>
              </w:rPr>
            </w:pPr>
            <w:r w:rsidRPr="00DB7118">
              <w:rPr>
                <w:b/>
                <w:bCs/>
                <w:color w:val="000000" w:themeColor="text1"/>
                <w:sz w:val="20"/>
                <w:szCs w:val="20"/>
              </w:rPr>
              <w:t>Answers/Scores</w:t>
            </w:r>
          </w:p>
          <w:p w14:paraId="5522F708" w14:textId="783D944B" w:rsidR="000E2B3E" w:rsidRDefault="000E2B3E" w:rsidP="00B84BA5">
            <w:pPr>
              <w:pStyle w:val="Default"/>
              <w:rPr>
                <w:color w:val="000000" w:themeColor="text1"/>
                <w:sz w:val="20"/>
                <w:szCs w:val="20"/>
              </w:rPr>
            </w:pPr>
            <w:r w:rsidRPr="00DB7118">
              <w:rPr>
                <w:color w:val="000000" w:themeColor="text1"/>
                <w:sz w:val="20"/>
                <w:szCs w:val="20"/>
              </w:rPr>
              <w:t>“Yes, definitely” = 100</w:t>
            </w:r>
            <w:r w:rsidRPr="00DB7118">
              <w:rPr>
                <w:color w:val="000000" w:themeColor="text1"/>
                <w:sz w:val="20"/>
                <w:szCs w:val="20"/>
              </w:rPr>
              <w:br/>
              <w:t>“Yes, to some extent” = 50</w:t>
            </w:r>
            <w:r w:rsidRPr="00DB7118">
              <w:rPr>
                <w:color w:val="000000" w:themeColor="text1"/>
                <w:sz w:val="20"/>
                <w:szCs w:val="20"/>
              </w:rPr>
              <w:br/>
              <w:t>“No” = 0</w:t>
            </w:r>
          </w:p>
          <w:p w14:paraId="6D6EE6C6" w14:textId="77777777" w:rsidR="00B84BA5" w:rsidRPr="00DB7118" w:rsidRDefault="00B84BA5" w:rsidP="00B84BA5">
            <w:pPr>
              <w:pStyle w:val="Default"/>
              <w:rPr>
                <w:b/>
                <w:bCs/>
                <w:color w:val="000000" w:themeColor="text1"/>
                <w:sz w:val="20"/>
                <w:szCs w:val="20"/>
              </w:rPr>
            </w:pPr>
          </w:p>
          <w:p w14:paraId="396BDFB9" w14:textId="4A490DC2" w:rsidR="000E2B3E" w:rsidRDefault="000E2B3E" w:rsidP="00B84BA5">
            <w:pPr>
              <w:pStyle w:val="Default"/>
              <w:rPr>
                <w:color w:val="000000" w:themeColor="text1"/>
                <w:sz w:val="20"/>
                <w:szCs w:val="20"/>
              </w:rPr>
            </w:pPr>
            <w:r w:rsidRPr="00DB7118">
              <w:rPr>
                <w:color w:val="000000" w:themeColor="text1"/>
                <w:sz w:val="20"/>
                <w:szCs w:val="20"/>
              </w:rPr>
              <w:t>Q56: Did a member of staff explain the purpose of the medicines you were to take at home in a way you could understand?</w:t>
            </w:r>
          </w:p>
          <w:p w14:paraId="4821D4C2" w14:textId="77777777" w:rsidR="000E2B3E" w:rsidRPr="00DB7118" w:rsidRDefault="000E2B3E" w:rsidP="00B84BA5">
            <w:pPr>
              <w:pStyle w:val="Default"/>
              <w:rPr>
                <w:b/>
                <w:bCs/>
                <w:color w:val="000000" w:themeColor="text1"/>
                <w:sz w:val="20"/>
                <w:szCs w:val="20"/>
              </w:rPr>
            </w:pPr>
            <w:r w:rsidRPr="00DB7118">
              <w:rPr>
                <w:b/>
                <w:bCs/>
                <w:color w:val="000000" w:themeColor="text1"/>
                <w:sz w:val="20"/>
                <w:szCs w:val="20"/>
              </w:rPr>
              <w:t>Answers/Scores</w:t>
            </w:r>
          </w:p>
          <w:p w14:paraId="7A7292AC" w14:textId="1BAC5347" w:rsidR="000E2B3E" w:rsidRDefault="000E2B3E" w:rsidP="00B84BA5">
            <w:pPr>
              <w:pStyle w:val="Default"/>
              <w:rPr>
                <w:color w:val="000000" w:themeColor="text1"/>
                <w:sz w:val="20"/>
                <w:szCs w:val="20"/>
              </w:rPr>
            </w:pPr>
            <w:r w:rsidRPr="00DB7118">
              <w:rPr>
                <w:color w:val="000000" w:themeColor="text1"/>
                <w:sz w:val="20"/>
                <w:szCs w:val="20"/>
              </w:rPr>
              <w:t>“Yes, completely” = 100</w:t>
            </w:r>
            <w:r w:rsidRPr="00DB7118">
              <w:rPr>
                <w:color w:val="000000" w:themeColor="text1"/>
                <w:sz w:val="20"/>
                <w:szCs w:val="20"/>
              </w:rPr>
              <w:br/>
              <w:t xml:space="preserve">“Yes, to some extent” </w:t>
            </w:r>
            <w:proofErr w:type="gramStart"/>
            <w:r w:rsidRPr="00DB7118">
              <w:rPr>
                <w:color w:val="000000" w:themeColor="text1"/>
                <w:sz w:val="20"/>
                <w:szCs w:val="20"/>
              </w:rPr>
              <w:t>=  50</w:t>
            </w:r>
            <w:proofErr w:type="gramEnd"/>
            <w:r w:rsidRPr="00DB7118">
              <w:rPr>
                <w:color w:val="000000" w:themeColor="text1"/>
                <w:sz w:val="20"/>
                <w:szCs w:val="20"/>
              </w:rPr>
              <w:br/>
              <w:t xml:space="preserve">“No” =  0; </w:t>
            </w:r>
            <w:r w:rsidRPr="00DB7118">
              <w:rPr>
                <w:color w:val="000000" w:themeColor="text1"/>
                <w:sz w:val="20"/>
                <w:szCs w:val="20"/>
              </w:rPr>
              <w:br/>
              <w:t>“I did not need an explanation” and “I had no medicines” are excluded</w:t>
            </w:r>
          </w:p>
          <w:p w14:paraId="3D0392CD" w14:textId="77777777" w:rsidR="00B84BA5" w:rsidRPr="00DB7118" w:rsidRDefault="00B84BA5" w:rsidP="00B84BA5">
            <w:pPr>
              <w:pStyle w:val="Default"/>
              <w:rPr>
                <w:b/>
                <w:bCs/>
                <w:color w:val="000000" w:themeColor="text1"/>
                <w:sz w:val="20"/>
                <w:szCs w:val="20"/>
              </w:rPr>
            </w:pPr>
          </w:p>
          <w:p w14:paraId="1871C1DB" w14:textId="54EBE394" w:rsidR="000E2B3E" w:rsidRDefault="000E2B3E" w:rsidP="00B84BA5">
            <w:pPr>
              <w:pStyle w:val="Default"/>
              <w:rPr>
                <w:color w:val="000000" w:themeColor="text1"/>
                <w:sz w:val="20"/>
                <w:szCs w:val="20"/>
              </w:rPr>
            </w:pPr>
            <w:r w:rsidRPr="00DB7118">
              <w:rPr>
                <w:color w:val="000000" w:themeColor="text1"/>
                <w:sz w:val="20"/>
                <w:szCs w:val="20"/>
              </w:rPr>
              <w:t>Q57: Did a member of staff tell you about medication side effects to watch for when you went home?</w:t>
            </w:r>
          </w:p>
          <w:p w14:paraId="02B0E7CB" w14:textId="77777777" w:rsidR="000E2B3E" w:rsidRPr="00DB7118" w:rsidRDefault="000E2B3E" w:rsidP="00B84BA5">
            <w:pPr>
              <w:pStyle w:val="Default"/>
              <w:rPr>
                <w:b/>
                <w:bCs/>
                <w:color w:val="000000" w:themeColor="text1"/>
                <w:sz w:val="20"/>
                <w:szCs w:val="20"/>
              </w:rPr>
            </w:pPr>
            <w:r w:rsidRPr="00DB7118">
              <w:rPr>
                <w:b/>
                <w:bCs/>
                <w:color w:val="000000" w:themeColor="text1"/>
                <w:sz w:val="20"/>
                <w:szCs w:val="20"/>
              </w:rPr>
              <w:t>Answers/Scores</w:t>
            </w:r>
          </w:p>
          <w:p w14:paraId="5F269B4A" w14:textId="5342AB22" w:rsidR="000E2B3E" w:rsidRDefault="000E2B3E" w:rsidP="00B84BA5">
            <w:pPr>
              <w:pStyle w:val="Default"/>
              <w:rPr>
                <w:color w:val="000000" w:themeColor="text1"/>
                <w:sz w:val="20"/>
                <w:szCs w:val="20"/>
              </w:rPr>
            </w:pPr>
            <w:r w:rsidRPr="00DB7118">
              <w:rPr>
                <w:color w:val="000000" w:themeColor="text1"/>
                <w:sz w:val="20"/>
                <w:szCs w:val="20"/>
              </w:rPr>
              <w:lastRenderedPageBreak/>
              <w:t>“Yes, completely” = 100</w:t>
            </w:r>
            <w:r w:rsidRPr="00DB7118">
              <w:rPr>
                <w:color w:val="000000" w:themeColor="text1"/>
                <w:sz w:val="20"/>
                <w:szCs w:val="20"/>
              </w:rPr>
              <w:br/>
              <w:t>“Yes, to some extent” = 50</w:t>
            </w:r>
            <w:r w:rsidRPr="00DB7118">
              <w:rPr>
                <w:color w:val="000000" w:themeColor="text1"/>
                <w:sz w:val="20"/>
                <w:szCs w:val="20"/>
              </w:rPr>
              <w:br/>
              <w:t xml:space="preserve">“No” </w:t>
            </w:r>
            <w:proofErr w:type="gramStart"/>
            <w:r w:rsidRPr="00DB7118">
              <w:rPr>
                <w:color w:val="000000" w:themeColor="text1"/>
                <w:sz w:val="20"/>
                <w:szCs w:val="20"/>
              </w:rPr>
              <w:t>=  0</w:t>
            </w:r>
            <w:proofErr w:type="gramEnd"/>
            <w:r w:rsidRPr="00DB7118">
              <w:rPr>
                <w:color w:val="000000" w:themeColor="text1"/>
                <w:sz w:val="20"/>
                <w:szCs w:val="20"/>
              </w:rPr>
              <w:t xml:space="preserve">; </w:t>
            </w:r>
            <w:r w:rsidRPr="00DB7118">
              <w:rPr>
                <w:color w:val="000000" w:themeColor="text1"/>
                <w:sz w:val="20"/>
                <w:szCs w:val="20"/>
              </w:rPr>
              <w:br/>
              <w:t>“I did not need an explanation” are excluded</w:t>
            </w:r>
          </w:p>
          <w:p w14:paraId="3FAC2340" w14:textId="77777777" w:rsidR="00B84BA5" w:rsidRPr="00DB7118" w:rsidRDefault="00B84BA5" w:rsidP="00B84BA5">
            <w:pPr>
              <w:pStyle w:val="Default"/>
              <w:rPr>
                <w:b/>
                <w:bCs/>
                <w:color w:val="000000" w:themeColor="text1"/>
                <w:sz w:val="20"/>
                <w:szCs w:val="20"/>
              </w:rPr>
            </w:pPr>
          </w:p>
          <w:p w14:paraId="59D0D1E6" w14:textId="77777777" w:rsidR="00E0723E" w:rsidRPr="00DB7118" w:rsidRDefault="00E0723E" w:rsidP="00B84BA5">
            <w:pPr>
              <w:pStyle w:val="Default"/>
              <w:rPr>
                <w:b/>
                <w:bCs/>
                <w:color w:val="000000" w:themeColor="text1"/>
                <w:sz w:val="22"/>
                <w:szCs w:val="22"/>
              </w:rPr>
            </w:pPr>
            <w:r w:rsidRPr="00DB7118">
              <w:rPr>
                <w:b/>
                <w:bCs/>
                <w:color w:val="000000" w:themeColor="text1"/>
                <w:sz w:val="22"/>
                <w:szCs w:val="22"/>
              </w:rPr>
              <w:t xml:space="preserve">Building closer relationships domain: </w:t>
            </w:r>
            <w:r w:rsidRPr="00DB7118">
              <w:rPr>
                <w:b/>
                <w:bCs/>
                <w:color w:val="000000" w:themeColor="text1"/>
                <w:sz w:val="22"/>
                <w:szCs w:val="22"/>
              </w:rPr>
              <w:br/>
            </w:r>
          </w:p>
          <w:p w14:paraId="7DC98C0A" w14:textId="13119E91" w:rsidR="00B37E88" w:rsidRDefault="00B37E88" w:rsidP="004A5B67">
            <w:pPr>
              <w:pStyle w:val="Default"/>
              <w:spacing w:before="240"/>
              <w:rPr>
                <w:color w:val="000000" w:themeColor="text1"/>
                <w:sz w:val="20"/>
                <w:szCs w:val="20"/>
              </w:rPr>
            </w:pPr>
            <w:r w:rsidRPr="00DB7118">
              <w:rPr>
                <w:color w:val="000000" w:themeColor="text1"/>
                <w:sz w:val="20"/>
                <w:szCs w:val="20"/>
              </w:rPr>
              <w:t>Q24: When you had important questions to ask a doctor, did you get answers that you could understand?</w:t>
            </w:r>
          </w:p>
          <w:p w14:paraId="4ED391C9" w14:textId="77777777" w:rsidR="00B37E88" w:rsidRPr="00DB7118" w:rsidRDefault="00B37E88" w:rsidP="00B37E88">
            <w:pPr>
              <w:pStyle w:val="Default"/>
              <w:spacing w:before="240"/>
              <w:rPr>
                <w:b/>
                <w:bCs/>
                <w:color w:val="000000" w:themeColor="text1"/>
                <w:sz w:val="20"/>
                <w:szCs w:val="20"/>
              </w:rPr>
            </w:pPr>
            <w:r w:rsidRPr="00DB7118">
              <w:rPr>
                <w:b/>
                <w:bCs/>
                <w:color w:val="000000" w:themeColor="text1"/>
                <w:sz w:val="20"/>
                <w:szCs w:val="20"/>
              </w:rPr>
              <w:t>Answers/Scores</w:t>
            </w:r>
          </w:p>
          <w:p w14:paraId="380E65F4" w14:textId="77777777" w:rsidR="00B37E88" w:rsidRPr="00DB7118" w:rsidRDefault="00B37E88" w:rsidP="004A5B67">
            <w:pPr>
              <w:pStyle w:val="Default"/>
              <w:spacing w:before="240"/>
              <w:rPr>
                <w:b/>
                <w:bCs/>
                <w:color w:val="000000" w:themeColor="text1"/>
                <w:sz w:val="20"/>
                <w:szCs w:val="20"/>
              </w:rPr>
            </w:pPr>
            <w:r w:rsidRPr="00DB7118">
              <w:rPr>
                <w:color w:val="000000" w:themeColor="text1"/>
                <w:sz w:val="20"/>
                <w:szCs w:val="20"/>
              </w:rPr>
              <w:t>“Yes, always” = 100</w:t>
            </w:r>
            <w:r w:rsidRPr="00DB7118">
              <w:rPr>
                <w:color w:val="000000" w:themeColor="text1"/>
                <w:sz w:val="20"/>
                <w:szCs w:val="20"/>
              </w:rPr>
              <w:br/>
              <w:t>“Yes, sometimes” = 50</w:t>
            </w:r>
            <w:r w:rsidRPr="00DB7118">
              <w:rPr>
                <w:color w:val="000000" w:themeColor="text1"/>
                <w:sz w:val="20"/>
                <w:szCs w:val="20"/>
              </w:rPr>
              <w:br/>
              <w:t xml:space="preserve"> “No” = 0;</w:t>
            </w:r>
            <w:r w:rsidRPr="00DB7118">
              <w:rPr>
                <w:color w:val="000000" w:themeColor="text1"/>
                <w:sz w:val="20"/>
                <w:szCs w:val="20"/>
              </w:rPr>
              <w:br/>
              <w:t xml:space="preserve"> “I had no need to ask” are excluded.</w:t>
            </w:r>
          </w:p>
          <w:p w14:paraId="1B6A011C" w14:textId="258C9946" w:rsidR="00B37E88" w:rsidRDefault="00B37E88" w:rsidP="004A5B67">
            <w:pPr>
              <w:pStyle w:val="Default"/>
              <w:spacing w:before="240"/>
              <w:rPr>
                <w:color w:val="000000" w:themeColor="text1"/>
                <w:sz w:val="20"/>
                <w:szCs w:val="20"/>
              </w:rPr>
            </w:pPr>
            <w:r w:rsidRPr="00DB7118">
              <w:rPr>
                <w:color w:val="000000" w:themeColor="text1"/>
                <w:sz w:val="20"/>
                <w:szCs w:val="20"/>
              </w:rPr>
              <w:t>Q26: Did doctors talk in front of you as if you weren’t there</w:t>
            </w:r>
          </w:p>
          <w:p w14:paraId="7ECB2964" w14:textId="77777777" w:rsidR="00B37E88" w:rsidRPr="00DB7118" w:rsidRDefault="00B37E88" w:rsidP="00B37E88">
            <w:pPr>
              <w:pStyle w:val="Default"/>
              <w:spacing w:before="240"/>
              <w:rPr>
                <w:b/>
                <w:bCs/>
                <w:color w:val="000000" w:themeColor="text1"/>
                <w:sz w:val="20"/>
                <w:szCs w:val="20"/>
              </w:rPr>
            </w:pPr>
            <w:r w:rsidRPr="00DB7118">
              <w:rPr>
                <w:b/>
                <w:bCs/>
                <w:color w:val="000000" w:themeColor="text1"/>
                <w:sz w:val="20"/>
                <w:szCs w:val="20"/>
              </w:rPr>
              <w:t>Answers/Scores</w:t>
            </w:r>
          </w:p>
          <w:p w14:paraId="4CB93CE1" w14:textId="77777777" w:rsidR="00B37E88" w:rsidRPr="00DB7118" w:rsidRDefault="00B37E88" w:rsidP="004A5B67">
            <w:pPr>
              <w:pStyle w:val="Default"/>
              <w:spacing w:before="240"/>
              <w:rPr>
                <w:b/>
                <w:bCs/>
                <w:color w:val="000000" w:themeColor="text1"/>
                <w:sz w:val="20"/>
                <w:szCs w:val="20"/>
              </w:rPr>
            </w:pPr>
            <w:r w:rsidRPr="00DB7118">
              <w:rPr>
                <w:color w:val="000000" w:themeColor="text1"/>
                <w:sz w:val="20"/>
                <w:szCs w:val="20"/>
              </w:rPr>
              <w:t>“No” = 100</w:t>
            </w:r>
            <w:r w:rsidRPr="00DB7118">
              <w:rPr>
                <w:color w:val="000000" w:themeColor="text1"/>
                <w:sz w:val="20"/>
                <w:szCs w:val="20"/>
              </w:rPr>
              <w:br/>
              <w:t>“Yes, sometimes” = 50</w:t>
            </w:r>
            <w:r w:rsidRPr="00DB7118">
              <w:rPr>
                <w:color w:val="000000" w:themeColor="text1"/>
                <w:sz w:val="20"/>
                <w:szCs w:val="20"/>
              </w:rPr>
              <w:br/>
              <w:t>“Yes, often” = 0</w:t>
            </w:r>
          </w:p>
          <w:p w14:paraId="796155EE" w14:textId="77777777" w:rsidR="00B37E88" w:rsidRPr="00DB7118" w:rsidRDefault="00B37E88" w:rsidP="004A5B67">
            <w:pPr>
              <w:pStyle w:val="Default"/>
              <w:spacing w:before="240"/>
              <w:rPr>
                <w:b/>
                <w:bCs/>
                <w:color w:val="000000" w:themeColor="text1"/>
                <w:sz w:val="20"/>
                <w:szCs w:val="20"/>
              </w:rPr>
            </w:pPr>
            <w:r w:rsidRPr="00DB7118">
              <w:rPr>
                <w:color w:val="000000" w:themeColor="text1"/>
                <w:sz w:val="20"/>
                <w:szCs w:val="20"/>
              </w:rPr>
              <w:t>Q27: When you had important questions to ask a nurse, did you get answers that you could understand?</w:t>
            </w:r>
          </w:p>
          <w:p w14:paraId="07F8C59F" w14:textId="77777777" w:rsidR="00B37E88" w:rsidRPr="00DB7118" w:rsidRDefault="00B37E88" w:rsidP="00B37E88">
            <w:pPr>
              <w:pStyle w:val="Default"/>
              <w:spacing w:before="240"/>
              <w:rPr>
                <w:b/>
                <w:bCs/>
                <w:color w:val="000000" w:themeColor="text1"/>
                <w:sz w:val="20"/>
                <w:szCs w:val="20"/>
              </w:rPr>
            </w:pPr>
            <w:r w:rsidRPr="00DB7118">
              <w:rPr>
                <w:b/>
                <w:bCs/>
                <w:color w:val="000000" w:themeColor="text1"/>
                <w:sz w:val="20"/>
                <w:szCs w:val="20"/>
              </w:rPr>
              <w:t>Answers/Scores</w:t>
            </w:r>
          </w:p>
          <w:p w14:paraId="262A95A1" w14:textId="52FFE0C8" w:rsidR="00B37E88" w:rsidRPr="00DB7118" w:rsidRDefault="00B37E88" w:rsidP="004A5B67">
            <w:pPr>
              <w:pStyle w:val="Default"/>
              <w:spacing w:before="240"/>
              <w:rPr>
                <w:b/>
                <w:bCs/>
                <w:color w:val="000000" w:themeColor="text1"/>
                <w:sz w:val="20"/>
                <w:szCs w:val="20"/>
              </w:rPr>
            </w:pPr>
            <w:r w:rsidRPr="00DB7118">
              <w:rPr>
                <w:color w:val="000000" w:themeColor="text1"/>
                <w:sz w:val="20"/>
                <w:szCs w:val="20"/>
              </w:rPr>
              <w:t>“Yes, always” = 100</w:t>
            </w:r>
            <w:r w:rsidRPr="00DB7118">
              <w:rPr>
                <w:color w:val="000000" w:themeColor="text1"/>
                <w:sz w:val="20"/>
                <w:szCs w:val="20"/>
              </w:rPr>
              <w:br/>
              <w:t>“Yes, sometimes” = 50</w:t>
            </w:r>
            <w:r w:rsidRPr="00DB7118">
              <w:rPr>
                <w:color w:val="000000" w:themeColor="text1"/>
                <w:sz w:val="20"/>
                <w:szCs w:val="20"/>
              </w:rPr>
              <w:br/>
              <w:t xml:space="preserve">“No” </w:t>
            </w:r>
            <w:proofErr w:type="gramStart"/>
            <w:r w:rsidRPr="00DB7118">
              <w:rPr>
                <w:color w:val="000000" w:themeColor="text1"/>
                <w:sz w:val="20"/>
                <w:szCs w:val="20"/>
              </w:rPr>
              <w:t>=  0</w:t>
            </w:r>
            <w:proofErr w:type="gramEnd"/>
            <w:r w:rsidRPr="00DB7118">
              <w:rPr>
                <w:color w:val="000000" w:themeColor="text1"/>
                <w:sz w:val="20"/>
                <w:szCs w:val="20"/>
              </w:rPr>
              <w:br/>
              <w:t>“I had no need to ask” are excluded</w:t>
            </w:r>
          </w:p>
          <w:p w14:paraId="4ABB193B" w14:textId="77777777" w:rsidR="00B37E88" w:rsidRPr="00DB7118" w:rsidRDefault="00B37E88" w:rsidP="004A5B67">
            <w:pPr>
              <w:pStyle w:val="Default"/>
              <w:spacing w:before="240"/>
              <w:rPr>
                <w:b/>
                <w:bCs/>
                <w:color w:val="000000" w:themeColor="text1"/>
                <w:sz w:val="20"/>
                <w:szCs w:val="20"/>
              </w:rPr>
            </w:pPr>
            <w:r w:rsidRPr="00DB7118">
              <w:rPr>
                <w:color w:val="000000" w:themeColor="text1"/>
                <w:sz w:val="20"/>
                <w:szCs w:val="20"/>
              </w:rPr>
              <w:t>Q29: Did nurses talk in front of you as if you weren’t there?</w:t>
            </w:r>
          </w:p>
          <w:p w14:paraId="22F1DA5E" w14:textId="77777777" w:rsidR="00B37E88" w:rsidRPr="00DB7118" w:rsidRDefault="00B37E88" w:rsidP="00B37E88">
            <w:pPr>
              <w:pStyle w:val="Default"/>
              <w:spacing w:before="240"/>
              <w:rPr>
                <w:b/>
                <w:bCs/>
                <w:color w:val="000000" w:themeColor="text1"/>
                <w:sz w:val="20"/>
                <w:szCs w:val="20"/>
              </w:rPr>
            </w:pPr>
            <w:r w:rsidRPr="00DB7118">
              <w:rPr>
                <w:b/>
                <w:bCs/>
                <w:color w:val="000000" w:themeColor="text1"/>
                <w:sz w:val="20"/>
                <w:szCs w:val="20"/>
              </w:rPr>
              <w:t>Answers/Scores</w:t>
            </w:r>
          </w:p>
          <w:p w14:paraId="06C3BAD0" w14:textId="6DC22B1E" w:rsidR="00B37E88" w:rsidRPr="00DB7118" w:rsidRDefault="00B37E88" w:rsidP="004A5B67">
            <w:pPr>
              <w:pStyle w:val="Default"/>
              <w:spacing w:before="240"/>
              <w:rPr>
                <w:b/>
                <w:bCs/>
                <w:color w:val="000000" w:themeColor="text1"/>
                <w:sz w:val="20"/>
                <w:szCs w:val="20"/>
              </w:rPr>
            </w:pPr>
            <w:r w:rsidRPr="00DB7118">
              <w:rPr>
                <w:color w:val="000000" w:themeColor="text1"/>
                <w:sz w:val="20"/>
                <w:szCs w:val="20"/>
              </w:rPr>
              <w:t>“No” = 100</w:t>
            </w:r>
            <w:r w:rsidRPr="00DB7118">
              <w:rPr>
                <w:color w:val="000000" w:themeColor="text1"/>
                <w:sz w:val="20"/>
                <w:szCs w:val="20"/>
              </w:rPr>
              <w:br/>
              <w:t>“Yes, sometimes” = 50</w:t>
            </w:r>
            <w:r w:rsidRPr="00DB7118">
              <w:rPr>
                <w:color w:val="000000" w:themeColor="text1"/>
                <w:sz w:val="20"/>
                <w:szCs w:val="20"/>
              </w:rPr>
              <w:br/>
              <w:t>“Yes, often” = 0</w:t>
            </w:r>
          </w:p>
          <w:p w14:paraId="49C062C9" w14:textId="77777777" w:rsidR="00BD4CFF" w:rsidRDefault="00E0723E" w:rsidP="004A5B67">
            <w:pPr>
              <w:pStyle w:val="Default"/>
              <w:spacing w:before="240"/>
              <w:rPr>
                <w:b/>
                <w:bCs/>
                <w:color w:val="000000" w:themeColor="text1"/>
                <w:sz w:val="22"/>
                <w:szCs w:val="22"/>
              </w:rPr>
            </w:pPr>
            <w:r w:rsidRPr="00DB7118">
              <w:rPr>
                <w:b/>
                <w:bCs/>
                <w:color w:val="000000" w:themeColor="text1"/>
                <w:sz w:val="22"/>
                <w:szCs w:val="22"/>
              </w:rPr>
              <w:t xml:space="preserve">Clean, friendly, comfortable place to be domain: </w:t>
            </w:r>
          </w:p>
          <w:p w14:paraId="4E4CCCCA" w14:textId="77777777" w:rsidR="00B70006" w:rsidRDefault="00B70006" w:rsidP="00B70006">
            <w:pPr>
              <w:pStyle w:val="Default"/>
              <w:rPr>
                <w:b/>
                <w:bCs/>
                <w:color w:val="000000" w:themeColor="text1"/>
                <w:sz w:val="20"/>
                <w:szCs w:val="20"/>
              </w:rPr>
            </w:pPr>
          </w:p>
          <w:p w14:paraId="5E602A78" w14:textId="0D558F99" w:rsidR="00B86D61" w:rsidRDefault="00B86D61" w:rsidP="00B70006">
            <w:pPr>
              <w:pStyle w:val="Default"/>
              <w:rPr>
                <w:color w:val="000000" w:themeColor="text1"/>
                <w:sz w:val="20"/>
                <w:szCs w:val="20"/>
              </w:rPr>
            </w:pPr>
            <w:r w:rsidRPr="00B86D61">
              <w:rPr>
                <w:b/>
                <w:bCs/>
                <w:color w:val="000000" w:themeColor="text1"/>
                <w:sz w:val="20"/>
                <w:szCs w:val="20"/>
              </w:rPr>
              <w:t>Q15 &amp; Q16</w:t>
            </w:r>
            <w:r w:rsidRPr="00DB7118">
              <w:rPr>
                <w:color w:val="000000" w:themeColor="text1"/>
                <w:sz w:val="20"/>
                <w:szCs w:val="20"/>
              </w:rPr>
              <w:t>: Mean average of “Were you ever bothered by noise at night from other patients?” and “Were you ever bothered by noise at night from hospital staff?”</w:t>
            </w:r>
          </w:p>
          <w:p w14:paraId="40E00FC7" w14:textId="77777777" w:rsidR="00B70006" w:rsidRDefault="00B70006" w:rsidP="00B70006">
            <w:pPr>
              <w:pStyle w:val="Default"/>
              <w:rPr>
                <w:b/>
                <w:bCs/>
                <w:color w:val="000000" w:themeColor="text1"/>
                <w:sz w:val="20"/>
                <w:szCs w:val="20"/>
              </w:rPr>
            </w:pPr>
          </w:p>
          <w:p w14:paraId="15960456" w14:textId="735938AC" w:rsidR="00B86D61" w:rsidRPr="00DB7118" w:rsidRDefault="00B86D61" w:rsidP="00B70006">
            <w:pPr>
              <w:pStyle w:val="Default"/>
              <w:rPr>
                <w:b/>
                <w:bCs/>
                <w:color w:val="000000" w:themeColor="text1"/>
                <w:sz w:val="20"/>
                <w:szCs w:val="20"/>
              </w:rPr>
            </w:pPr>
            <w:r w:rsidRPr="00DB7118">
              <w:rPr>
                <w:b/>
                <w:bCs/>
                <w:color w:val="000000" w:themeColor="text1"/>
                <w:sz w:val="20"/>
                <w:szCs w:val="20"/>
              </w:rPr>
              <w:t>Answers/Scores</w:t>
            </w:r>
          </w:p>
          <w:p w14:paraId="2A4A1842" w14:textId="1E88B19D" w:rsidR="00B86D61" w:rsidRDefault="00B86D61" w:rsidP="00B70006">
            <w:pPr>
              <w:pStyle w:val="Default"/>
              <w:rPr>
                <w:color w:val="000000" w:themeColor="text1"/>
                <w:sz w:val="20"/>
                <w:szCs w:val="20"/>
              </w:rPr>
            </w:pPr>
            <w:r w:rsidRPr="00DB7118">
              <w:rPr>
                <w:color w:val="000000" w:themeColor="text1"/>
                <w:sz w:val="20"/>
                <w:szCs w:val="20"/>
              </w:rPr>
              <w:t>Scores for both:</w:t>
            </w:r>
            <w:r w:rsidRPr="00DB7118">
              <w:rPr>
                <w:color w:val="000000" w:themeColor="text1"/>
                <w:sz w:val="20"/>
                <w:szCs w:val="20"/>
              </w:rPr>
              <w:br/>
              <w:t>“No” = 100</w:t>
            </w:r>
            <w:r w:rsidRPr="00DB7118">
              <w:rPr>
                <w:color w:val="000000" w:themeColor="text1"/>
                <w:sz w:val="20"/>
                <w:szCs w:val="20"/>
              </w:rPr>
              <w:br/>
              <w:t>“Yes” = 0</w:t>
            </w:r>
          </w:p>
          <w:p w14:paraId="7D1293DF" w14:textId="77777777" w:rsidR="00B70006" w:rsidRPr="00DB7118" w:rsidRDefault="00B70006" w:rsidP="00B70006">
            <w:pPr>
              <w:pStyle w:val="Default"/>
              <w:rPr>
                <w:b/>
                <w:bCs/>
                <w:color w:val="000000" w:themeColor="text1"/>
                <w:sz w:val="20"/>
                <w:szCs w:val="20"/>
              </w:rPr>
            </w:pPr>
          </w:p>
          <w:p w14:paraId="77916D92" w14:textId="37310FE4" w:rsidR="00B86D61" w:rsidRDefault="00B86D61" w:rsidP="00B70006">
            <w:pPr>
              <w:pStyle w:val="Default"/>
              <w:rPr>
                <w:color w:val="000000" w:themeColor="text1"/>
                <w:sz w:val="20"/>
                <w:szCs w:val="20"/>
              </w:rPr>
            </w:pPr>
            <w:r w:rsidRPr="00B86D61">
              <w:rPr>
                <w:b/>
                <w:bCs/>
                <w:color w:val="000000" w:themeColor="text1"/>
                <w:sz w:val="20"/>
                <w:szCs w:val="20"/>
              </w:rPr>
              <w:t>Q17</w:t>
            </w:r>
            <w:r w:rsidRPr="00DB7118">
              <w:rPr>
                <w:color w:val="000000" w:themeColor="text1"/>
                <w:sz w:val="20"/>
                <w:szCs w:val="20"/>
              </w:rPr>
              <w:t>: In your opinion, how clean was the hospital room or ward that you were in</w:t>
            </w:r>
          </w:p>
          <w:p w14:paraId="590844D1" w14:textId="77777777" w:rsidR="00B70006" w:rsidRDefault="00B70006" w:rsidP="00B70006">
            <w:pPr>
              <w:pStyle w:val="Default"/>
              <w:rPr>
                <w:b/>
                <w:bCs/>
                <w:color w:val="000000" w:themeColor="text1"/>
                <w:sz w:val="20"/>
                <w:szCs w:val="20"/>
              </w:rPr>
            </w:pPr>
          </w:p>
          <w:p w14:paraId="5ACEDDAC" w14:textId="6ECA1158" w:rsidR="00B86D61" w:rsidRPr="00DB7118" w:rsidRDefault="00B86D61" w:rsidP="00B70006">
            <w:pPr>
              <w:pStyle w:val="Default"/>
              <w:rPr>
                <w:b/>
                <w:bCs/>
                <w:color w:val="000000" w:themeColor="text1"/>
                <w:sz w:val="20"/>
                <w:szCs w:val="20"/>
              </w:rPr>
            </w:pPr>
            <w:r w:rsidRPr="00DB7118">
              <w:rPr>
                <w:b/>
                <w:bCs/>
                <w:color w:val="000000" w:themeColor="text1"/>
                <w:sz w:val="20"/>
                <w:szCs w:val="20"/>
              </w:rPr>
              <w:t>Answers/Scores</w:t>
            </w:r>
          </w:p>
          <w:p w14:paraId="212572D3" w14:textId="77777777" w:rsidR="00B86D61" w:rsidRPr="00DB7118" w:rsidRDefault="00B86D61" w:rsidP="00B70006">
            <w:pPr>
              <w:pStyle w:val="Default"/>
              <w:rPr>
                <w:b/>
                <w:bCs/>
                <w:color w:val="000000" w:themeColor="text1"/>
                <w:sz w:val="20"/>
                <w:szCs w:val="20"/>
              </w:rPr>
            </w:pPr>
            <w:r w:rsidRPr="00DB7118">
              <w:rPr>
                <w:color w:val="000000" w:themeColor="text1"/>
                <w:sz w:val="20"/>
                <w:szCs w:val="20"/>
              </w:rPr>
              <w:t>“Very clean” = 100</w:t>
            </w:r>
            <w:r w:rsidRPr="00DB7118">
              <w:rPr>
                <w:color w:val="000000" w:themeColor="text1"/>
                <w:sz w:val="20"/>
                <w:szCs w:val="20"/>
              </w:rPr>
              <w:br/>
              <w:t>“Fairly clean” = 67</w:t>
            </w:r>
            <w:r w:rsidRPr="00DB7118">
              <w:rPr>
                <w:color w:val="000000" w:themeColor="text1"/>
                <w:sz w:val="20"/>
                <w:szCs w:val="20"/>
              </w:rPr>
              <w:br/>
            </w:r>
            <w:r w:rsidRPr="00DB7118">
              <w:rPr>
                <w:color w:val="000000" w:themeColor="text1"/>
                <w:sz w:val="20"/>
                <w:szCs w:val="20"/>
              </w:rPr>
              <w:lastRenderedPageBreak/>
              <w:t>“Not very clean” = 33</w:t>
            </w:r>
            <w:r w:rsidRPr="00DB7118">
              <w:rPr>
                <w:color w:val="000000" w:themeColor="text1"/>
                <w:sz w:val="20"/>
                <w:szCs w:val="20"/>
              </w:rPr>
              <w:br/>
              <w:t>“Not at all clean” = 0</w:t>
            </w:r>
          </w:p>
          <w:p w14:paraId="4AA481B2" w14:textId="77777777" w:rsidR="00B70006" w:rsidRDefault="00B70006" w:rsidP="00B70006">
            <w:pPr>
              <w:pStyle w:val="Default"/>
              <w:rPr>
                <w:b/>
                <w:bCs/>
                <w:color w:val="000000" w:themeColor="text1"/>
                <w:sz w:val="20"/>
                <w:szCs w:val="20"/>
              </w:rPr>
            </w:pPr>
          </w:p>
          <w:p w14:paraId="34B2DB00" w14:textId="2D44FCD7" w:rsidR="00B86D61" w:rsidRDefault="00B86D61" w:rsidP="00B70006">
            <w:pPr>
              <w:pStyle w:val="Default"/>
              <w:rPr>
                <w:color w:val="000000" w:themeColor="text1"/>
                <w:sz w:val="20"/>
                <w:szCs w:val="20"/>
              </w:rPr>
            </w:pPr>
            <w:r w:rsidRPr="00B86D61">
              <w:rPr>
                <w:b/>
                <w:bCs/>
                <w:color w:val="000000" w:themeColor="text1"/>
                <w:sz w:val="20"/>
                <w:szCs w:val="20"/>
              </w:rPr>
              <w:t>Q21</w:t>
            </w:r>
            <w:r w:rsidRPr="00DB7118">
              <w:rPr>
                <w:color w:val="000000" w:themeColor="text1"/>
                <w:sz w:val="20"/>
                <w:szCs w:val="20"/>
              </w:rPr>
              <w:t>: How would you rate the hospital food?</w:t>
            </w:r>
          </w:p>
          <w:p w14:paraId="258C491B" w14:textId="77777777" w:rsidR="00B70006" w:rsidRDefault="00B70006" w:rsidP="00B70006">
            <w:pPr>
              <w:pStyle w:val="Default"/>
              <w:rPr>
                <w:b/>
                <w:bCs/>
                <w:color w:val="000000" w:themeColor="text1"/>
                <w:sz w:val="20"/>
                <w:szCs w:val="20"/>
              </w:rPr>
            </w:pPr>
          </w:p>
          <w:p w14:paraId="09137E6F" w14:textId="24106F58" w:rsidR="00B86D61" w:rsidRPr="00DB7118" w:rsidRDefault="00B86D61" w:rsidP="00B70006">
            <w:pPr>
              <w:pStyle w:val="Default"/>
              <w:rPr>
                <w:b/>
                <w:bCs/>
                <w:color w:val="000000" w:themeColor="text1"/>
                <w:sz w:val="20"/>
                <w:szCs w:val="20"/>
              </w:rPr>
            </w:pPr>
            <w:r w:rsidRPr="00DB7118">
              <w:rPr>
                <w:b/>
                <w:bCs/>
                <w:color w:val="000000" w:themeColor="text1"/>
                <w:sz w:val="20"/>
                <w:szCs w:val="20"/>
              </w:rPr>
              <w:t>Answers/Scores</w:t>
            </w:r>
          </w:p>
          <w:p w14:paraId="4C885A61" w14:textId="77777777" w:rsidR="00B86D61" w:rsidRPr="00DB7118" w:rsidRDefault="00B86D61" w:rsidP="00B70006">
            <w:pPr>
              <w:pStyle w:val="Default"/>
              <w:rPr>
                <w:b/>
                <w:bCs/>
                <w:color w:val="000000" w:themeColor="text1"/>
                <w:sz w:val="20"/>
                <w:szCs w:val="20"/>
              </w:rPr>
            </w:pPr>
            <w:r w:rsidRPr="00DB7118">
              <w:rPr>
                <w:color w:val="000000" w:themeColor="text1"/>
                <w:sz w:val="20"/>
                <w:szCs w:val="20"/>
              </w:rPr>
              <w:t>“Very good” = 100</w:t>
            </w:r>
            <w:r w:rsidRPr="00DB7118">
              <w:rPr>
                <w:color w:val="000000" w:themeColor="text1"/>
                <w:sz w:val="20"/>
                <w:szCs w:val="20"/>
              </w:rPr>
              <w:br/>
              <w:t>“Good” = 67</w:t>
            </w:r>
            <w:r w:rsidRPr="00DB7118">
              <w:rPr>
                <w:color w:val="000000" w:themeColor="text1"/>
                <w:sz w:val="20"/>
                <w:szCs w:val="20"/>
              </w:rPr>
              <w:br/>
              <w:t>“Fair” = 33</w:t>
            </w:r>
            <w:r w:rsidRPr="00DB7118">
              <w:rPr>
                <w:color w:val="000000" w:themeColor="text1"/>
                <w:sz w:val="20"/>
                <w:szCs w:val="20"/>
              </w:rPr>
              <w:br/>
              <w:t>“Poor” = 0</w:t>
            </w:r>
            <w:r w:rsidRPr="00DB7118">
              <w:rPr>
                <w:color w:val="000000" w:themeColor="text1"/>
                <w:sz w:val="20"/>
                <w:szCs w:val="20"/>
              </w:rPr>
              <w:br/>
              <w:t xml:space="preserve">“I did not have any hospital food” are excluded. </w:t>
            </w:r>
          </w:p>
          <w:p w14:paraId="70A87527" w14:textId="77777777" w:rsidR="00B70006" w:rsidRDefault="00B70006" w:rsidP="00B70006">
            <w:pPr>
              <w:pStyle w:val="Default"/>
              <w:rPr>
                <w:b/>
                <w:bCs/>
                <w:color w:val="000000" w:themeColor="text1"/>
                <w:sz w:val="20"/>
                <w:szCs w:val="20"/>
              </w:rPr>
            </w:pPr>
          </w:p>
          <w:p w14:paraId="26000ABD" w14:textId="11DD44E3" w:rsidR="00B86D61" w:rsidRDefault="00B86D61" w:rsidP="00B70006">
            <w:pPr>
              <w:pStyle w:val="Default"/>
              <w:rPr>
                <w:color w:val="000000" w:themeColor="text1"/>
                <w:sz w:val="20"/>
                <w:szCs w:val="20"/>
              </w:rPr>
            </w:pPr>
            <w:r w:rsidRPr="00B86D61">
              <w:rPr>
                <w:b/>
                <w:bCs/>
                <w:color w:val="000000" w:themeColor="text1"/>
                <w:sz w:val="20"/>
                <w:szCs w:val="20"/>
              </w:rPr>
              <w:t>Q37:</w:t>
            </w:r>
            <w:r w:rsidRPr="00DB7118">
              <w:rPr>
                <w:color w:val="000000" w:themeColor="text1"/>
                <w:sz w:val="20"/>
                <w:szCs w:val="20"/>
              </w:rPr>
              <w:t xml:space="preserve"> Were you given enough privacy when being examined or treated?</w:t>
            </w:r>
          </w:p>
          <w:p w14:paraId="5B661AB9" w14:textId="77777777" w:rsidR="00B70006" w:rsidRDefault="00B70006" w:rsidP="00B70006">
            <w:pPr>
              <w:pStyle w:val="Default"/>
              <w:rPr>
                <w:b/>
                <w:bCs/>
                <w:color w:val="000000" w:themeColor="text1"/>
                <w:sz w:val="20"/>
                <w:szCs w:val="20"/>
              </w:rPr>
            </w:pPr>
          </w:p>
          <w:p w14:paraId="0C67D74F" w14:textId="09A35E52" w:rsidR="00B86D61" w:rsidRPr="00DB7118" w:rsidRDefault="00B86D61" w:rsidP="00B70006">
            <w:pPr>
              <w:pStyle w:val="Default"/>
              <w:rPr>
                <w:b/>
                <w:bCs/>
                <w:color w:val="000000" w:themeColor="text1"/>
                <w:sz w:val="20"/>
                <w:szCs w:val="20"/>
              </w:rPr>
            </w:pPr>
            <w:r w:rsidRPr="00DB7118">
              <w:rPr>
                <w:b/>
                <w:bCs/>
                <w:color w:val="000000" w:themeColor="text1"/>
                <w:sz w:val="20"/>
                <w:szCs w:val="20"/>
              </w:rPr>
              <w:t>Answers/Scores</w:t>
            </w:r>
          </w:p>
          <w:p w14:paraId="6AA8C3C8" w14:textId="77777777" w:rsidR="00B86D61" w:rsidRPr="00DB7118" w:rsidRDefault="00B86D61" w:rsidP="00B70006">
            <w:pPr>
              <w:pStyle w:val="Default"/>
              <w:rPr>
                <w:b/>
                <w:bCs/>
                <w:color w:val="000000" w:themeColor="text1"/>
                <w:sz w:val="20"/>
                <w:szCs w:val="20"/>
              </w:rPr>
            </w:pPr>
            <w:r w:rsidRPr="00DB7118">
              <w:rPr>
                <w:color w:val="000000" w:themeColor="text1"/>
                <w:sz w:val="20"/>
                <w:szCs w:val="20"/>
              </w:rPr>
              <w:t>“Yes, always” = 100</w:t>
            </w:r>
            <w:r w:rsidRPr="00DB7118">
              <w:rPr>
                <w:color w:val="000000" w:themeColor="text1"/>
                <w:sz w:val="20"/>
                <w:szCs w:val="20"/>
              </w:rPr>
              <w:br/>
              <w:t>“Yes, sometimes” = 50</w:t>
            </w:r>
            <w:r w:rsidRPr="00DB7118">
              <w:rPr>
                <w:color w:val="000000" w:themeColor="text1"/>
                <w:sz w:val="20"/>
                <w:szCs w:val="20"/>
              </w:rPr>
              <w:br/>
              <w:t>“No” = 0</w:t>
            </w:r>
          </w:p>
          <w:p w14:paraId="097049BC" w14:textId="77777777" w:rsidR="00B70006" w:rsidRDefault="00B70006" w:rsidP="00B70006">
            <w:pPr>
              <w:pStyle w:val="Default"/>
              <w:rPr>
                <w:b/>
                <w:bCs/>
                <w:color w:val="000000" w:themeColor="text1"/>
                <w:sz w:val="20"/>
                <w:szCs w:val="20"/>
              </w:rPr>
            </w:pPr>
          </w:p>
          <w:p w14:paraId="676BC8AA" w14:textId="771C081D" w:rsidR="00B86D61" w:rsidRDefault="00B86D61" w:rsidP="00B70006">
            <w:pPr>
              <w:pStyle w:val="Default"/>
              <w:rPr>
                <w:color w:val="000000" w:themeColor="text1"/>
                <w:sz w:val="20"/>
                <w:szCs w:val="20"/>
              </w:rPr>
            </w:pPr>
            <w:r w:rsidRPr="00B86D61">
              <w:rPr>
                <w:b/>
                <w:bCs/>
                <w:color w:val="000000" w:themeColor="text1"/>
                <w:sz w:val="20"/>
                <w:szCs w:val="20"/>
              </w:rPr>
              <w:t>Q40:</w:t>
            </w:r>
            <w:r w:rsidRPr="00DB7118">
              <w:rPr>
                <w:color w:val="000000" w:themeColor="text1"/>
                <w:sz w:val="20"/>
                <w:szCs w:val="20"/>
              </w:rPr>
              <w:t xml:space="preserve"> Do you think the hospital staff did everything they could to help control your pain? </w:t>
            </w:r>
          </w:p>
          <w:p w14:paraId="4DCA6D05" w14:textId="77777777" w:rsidR="00B70006" w:rsidRDefault="00B70006" w:rsidP="00B70006">
            <w:pPr>
              <w:pStyle w:val="Default"/>
              <w:rPr>
                <w:b/>
                <w:bCs/>
                <w:color w:val="000000" w:themeColor="text1"/>
                <w:sz w:val="20"/>
                <w:szCs w:val="20"/>
              </w:rPr>
            </w:pPr>
          </w:p>
          <w:p w14:paraId="39D7B99D" w14:textId="33C954E4" w:rsidR="00B86D61" w:rsidRPr="00DB7118" w:rsidRDefault="00B86D61" w:rsidP="00B70006">
            <w:pPr>
              <w:pStyle w:val="Default"/>
              <w:rPr>
                <w:b/>
                <w:bCs/>
                <w:color w:val="000000" w:themeColor="text1"/>
                <w:sz w:val="20"/>
                <w:szCs w:val="20"/>
              </w:rPr>
            </w:pPr>
            <w:r w:rsidRPr="00DB7118">
              <w:rPr>
                <w:b/>
                <w:bCs/>
                <w:color w:val="000000" w:themeColor="text1"/>
                <w:sz w:val="20"/>
                <w:szCs w:val="20"/>
              </w:rPr>
              <w:t>Answers/Scores</w:t>
            </w:r>
          </w:p>
          <w:p w14:paraId="2CFE0903" w14:textId="77777777" w:rsidR="00B86D61" w:rsidRPr="00DB7118" w:rsidRDefault="00B86D61" w:rsidP="00B70006">
            <w:pPr>
              <w:pStyle w:val="Default"/>
              <w:rPr>
                <w:b/>
                <w:bCs/>
                <w:color w:val="000000" w:themeColor="text1"/>
                <w:sz w:val="20"/>
                <w:szCs w:val="20"/>
              </w:rPr>
            </w:pPr>
            <w:r w:rsidRPr="00DB7118">
              <w:rPr>
                <w:color w:val="000000" w:themeColor="text1"/>
                <w:sz w:val="20"/>
                <w:szCs w:val="20"/>
              </w:rPr>
              <w:t>“Yes, definitely” = 100</w:t>
            </w:r>
            <w:r w:rsidRPr="00DB7118">
              <w:rPr>
                <w:color w:val="000000" w:themeColor="text1"/>
                <w:sz w:val="20"/>
                <w:szCs w:val="20"/>
              </w:rPr>
              <w:br/>
              <w:t>“Yes, to some extent” = 50</w:t>
            </w:r>
            <w:r w:rsidRPr="00DB7118">
              <w:rPr>
                <w:color w:val="000000" w:themeColor="text1"/>
                <w:sz w:val="20"/>
                <w:szCs w:val="20"/>
              </w:rPr>
              <w:br/>
              <w:t>“No” = 0</w:t>
            </w:r>
          </w:p>
          <w:p w14:paraId="4BD6787B" w14:textId="77777777" w:rsidR="00B70006" w:rsidRDefault="00B70006" w:rsidP="00B70006">
            <w:pPr>
              <w:pStyle w:val="Default"/>
              <w:rPr>
                <w:b/>
                <w:bCs/>
                <w:color w:val="000000" w:themeColor="text1"/>
                <w:sz w:val="20"/>
                <w:szCs w:val="20"/>
              </w:rPr>
            </w:pPr>
          </w:p>
          <w:p w14:paraId="28AC771B" w14:textId="69C52983" w:rsidR="00B86D61" w:rsidRDefault="00B86D61" w:rsidP="00B70006">
            <w:pPr>
              <w:pStyle w:val="Default"/>
              <w:rPr>
                <w:color w:val="000000" w:themeColor="text1"/>
                <w:sz w:val="20"/>
                <w:szCs w:val="20"/>
              </w:rPr>
            </w:pPr>
            <w:r w:rsidRPr="00B86D61">
              <w:rPr>
                <w:b/>
                <w:bCs/>
                <w:color w:val="000000" w:themeColor="text1"/>
                <w:sz w:val="20"/>
                <w:szCs w:val="20"/>
              </w:rPr>
              <w:t>Q56:</w:t>
            </w:r>
            <w:r w:rsidRPr="00DB7118">
              <w:rPr>
                <w:color w:val="000000" w:themeColor="text1"/>
                <w:sz w:val="20"/>
                <w:szCs w:val="20"/>
              </w:rPr>
              <w:t xml:space="preserve"> Overall, did you feel you were treated with respect and dignity while you were in the hospital?</w:t>
            </w:r>
          </w:p>
          <w:p w14:paraId="04B44026" w14:textId="77777777" w:rsidR="00B70006" w:rsidRDefault="00B70006" w:rsidP="00B70006">
            <w:pPr>
              <w:pStyle w:val="Default"/>
              <w:rPr>
                <w:b/>
                <w:bCs/>
                <w:color w:val="000000" w:themeColor="text1"/>
                <w:sz w:val="20"/>
                <w:szCs w:val="20"/>
              </w:rPr>
            </w:pPr>
          </w:p>
          <w:p w14:paraId="118FF23E" w14:textId="7DD8E41E" w:rsidR="00B86D61" w:rsidRPr="00DB7118" w:rsidRDefault="00B86D61" w:rsidP="00B70006">
            <w:pPr>
              <w:pStyle w:val="Default"/>
              <w:rPr>
                <w:b/>
                <w:bCs/>
                <w:color w:val="000000" w:themeColor="text1"/>
                <w:sz w:val="20"/>
                <w:szCs w:val="20"/>
              </w:rPr>
            </w:pPr>
            <w:r w:rsidRPr="00DB7118">
              <w:rPr>
                <w:b/>
                <w:bCs/>
                <w:color w:val="000000" w:themeColor="text1"/>
                <w:sz w:val="20"/>
                <w:szCs w:val="20"/>
              </w:rPr>
              <w:t>Answers/Scores</w:t>
            </w:r>
          </w:p>
          <w:p w14:paraId="7B62176E" w14:textId="77777777" w:rsidR="00B86D61" w:rsidRPr="00DB7118" w:rsidRDefault="00B86D61" w:rsidP="00B70006">
            <w:pPr>
              <w:pStyle w:val="Default"/>
              <w:rPr>
                <w:b/>
                <w:bCs/>
                <w:color w:val="000000" w:themeColor="text1"/>
                <w:sz w:val="20"/>
                <w:szCs w:val="20"/>
              </w:rPr>
            </w:pPr>
            <w:r w:rsidRPr="00DB7118">
              <w:rPr>
                <w:color w:val="000000" w:themeColor="text1"/>
                <w:sz w:val="20"/>
                <w:szCs w:val="20"/>
              </w:rPr>
              <w:t>“Yes, always” = 100</w:t>
            </w:r>
            <w:r w:rsidRPr="00DB7118">
              <w:rPr>
                <w:color w:val="000000" w:themeColor="text1"/>
                <w:sz w:val="20"/>
                <w:szCs w:val="20"/>
              </w:rPr>
              <w:br/>
              <w:t>“Yes, sometimes” = 50</w:t>
            </w:r>
            <w:r w:rsidRPr="00DB7118">
              <w:rPr>
                <w:color w:val="000000" w:themeColor="text1"/>
                <w:sz w:val="20"/>
                <w:szCs w:val="20"/>
              </w:rPr>
              <w:br/>
              <w:t>“No” = 0</w:t>
            </w:r>
          </w:p>
          <w:p w14:paraId="2A526FE1" w14:textId="77777777" w:rsidR="00E0723E" w:rsidRPr="00DB7118" w:rsidRDefault="00E0723E" w:rsidP="004A5B67">
            <w:pPr>
              <w:spacing w:before="240"/>
              <w:rPr>
                <w:color w:val="000000" w:themeColor="text1"/>
              </w:rPr>
            </w:pPr>
          </w:p>
        </w:tc>
      </w:tr>
      <w:tr w:rsidR="00DB7118" w:rsidRPr="00DB7118" w14:paraId="0C4D3DF5" w14:textId="77777777" w:rsidTr="004A5B67">
        <w:tc>
          <w:tcPr>
            <w:tcW w:w="709" w:type="dxa"/>
            <w:tcBorders>
              <w:right w:val="nil"/>
            </w:tcBorders>
          </w:tcPr>
          <w:p w14:paraId="4A48CA12" w14:textId="77777777" w:rsidR="00E0723E" w:rsidRPr="00DB7118" w:rsidRDefault="00E0723E" w:rsidP="005213EE">
            <w:pPr>
              <w:spacing w:before="240" w:after="180"/>
              <w:ind w:left="360"/>
              <w:textboxTightWrap w:val="lastLineOnly"/>
              <w:rPr>
                <w:b/>
                <w:color w:val="000000" w:themeColor="text1"/>
              </w:rPr>
            </w:pPr>
            <w:permStart w:id="978345748" w:edGrp="everyone" w:colFirst="2" w:colLast="2"/>
            <w:permEnd w:id="1449808673"/>
          </w:p>
        </w:tc>
        <w:tc>
          <w:tcPr>
            <w:tcW w:w="1669" w:type="dxa"/>
            <w:tcBorders>
              <w:top w:val="single" w:sz="4" w:space="0" w:color="4F81BD" w:themeColor="accent1"/>
              <w:left w:val="nil"/>
              <w:bottom w:val="single" w:sz="4" w:space="0" w:color="4F81BD" w:themeColor="accent1"/>
            </w:tcBorders>
          </w:tcPr>
          <w:p w14:paraId="657CE635" w14:textId="32453411" w:rsidR="00E0723E" w:rsidRPr="00DB7118" w:rsidRDefault="005213EE" w:rsidP="004A5B67">
            <w:pPr>
              <w:spacing w:before="240"/>
              <w:ind w:left="34"/>
              <w:rPr>
                <w:b/>
                <w:color w:val="000000" w:themeColor="text1"/>
              </w:rPr>
            </w:pPr>
            <w:r>
              <w:rPr>
                <w:b/>
                <w:color w:val="000000" w:themeColor="text1"/>
              </w:rPr>
              <w:t xml:space="preserve">3.10 </w:t>
            </w:r>
            <w:r w:rsidR="00E0723E" w:rsidRPr="00DB7118">
              <w:rPr>
                <w:b/>
                <w:color w:val="000000" w:themeColor="text1"/>
              </w:rPr>
              <w:t>Data filters</w:t>
            </w:r>
          </w:p>
        </w:tc>
        <w:tc>
          <w:tcPr>
            <w:tcW w:w="7829" w:type="dxa"/>
          </w:tcPr>
          <w:p w14:paraId="03987F03" w14:textId="77777777" w:rsidR="00E0723E" w:rsidRPr="00DB7118" w:rsidRDefault="00E0723E" w:rsidP="004A5B67">
            <w:pPr>
              <w:pStyle w:val="Default"/>
              <w:spacing w:before="240" w:after="240"/>
              <w:rPr>
                <w:color w:val="000000" w:themeColor="text1"/>
                <w:sz w:val="22"/>
                <w:szCs w:val="22"/>
              </w:rPr>
            </w:pPr>
            <w:r w:rsidRPr="00DB7118">
              <w:rPr>
                <w:color w:val="000000" w:themeColor="text1"/>
                <w:sz w:val="22"/>
                <w:szCs w:val="22"/>
              </w:rPr>
              <w:t>Responses to Q52: On the day you left hospital, was your discharge delayed for any reason? Records are excluded where the answer to Q53 “What was the main reason for the delay?” is “Something else” and not “I had to wait for medicines”, “I had to wait to see the doctor” or “I had to wait for an ambulance”</w:t>
            </w:r>
          </w:p>
        </w:tc>
      </w:tr>
      <w:tr w:rsidR="00DB7118" w:rsidRPr="00DB7118" w14:paraId="53444EE2" w14:textId="77777777" w:rsidTr="004A5B67">
        <w:tc>
          <w:tcPr>
            <w:tcW w:w="709" w:type="dxa"/>
            <w:tcBorders>
              <w:bottom w:val="single" w:sz="4" w:space="0" w:color="4F81BD" w:themeColor="accent1"/>
              <w:right w:val="nil"/>
            </w:tcBorders>
          </w:tcPr>
          <w:p w14:paraId="0A4E8566" w14:textId="77777777" w:rsidR="00E0723E" w:rsidRPr="00DB7118" w:rsidRDefault="00E0723E" w:rsidP="005213EE">
            <w:pPr>
              <w:spacing w:before="240" w:after="180"/>
              <w:ind w:left="360"/>
              <w:textboxTightWrap w:val="lastLineOnly"/>
              <w:rPr>
                <w:b/>
                <w:color w:val="000000" w:themeColor="text1"/>
              </w:rPr>
            </w:pPr>
            <w:permStart w:id="1211780826" w:edGrp="everyone" w:colFirst="2" w:colLast="2"/>
            <w:permEnd w:id="978345748"/>
          </w:p>
        </w:tc>
        <w:tc>
          <w:tcPr>
            <w:tcW w:w="1669" w:type="dxa"/>
            <w:tcBorders>
              <w:top w:val="single" w:sz="4" w:space="0" w:color="4F81BD" w:themeColor="accent1"/>
              <w:left w:val="nil"/>
              <w:bottom w:val="single" w:sz="4" w:space="0" w:color="4F81BD" w:themeColor="accent1"/>
            </w:tcBorders>
          </w:tcPr>
          <w:p w14:paraId="01603FAC" w14:textId="738619E7" w:rsidR="00E0723E" w:rsidRPr="00DB7118" w:rsidRDefault="005213EE" w:rsidP="004A5B67">
            <w:pPr>
              <w:spacing w:before="240"/>
              <w:ind w:left="34"/>
              <w:rPr>
                <w:b/>
                <w:color w:val="000000" w:themeColor="text1"/>
              </w:rPr>
            </w:pPr>
            <w:r>
              <w:rPr>
                <w:b/>
                <w:color w:val="000000" w:themeColor="text1"/>
              </w:rPr>
              <w:t xml:space="preserve">3.11 </w:t>
            </w:r>
            <w:r w:rsidR="00E0723E" w:rsidRPr="00DB7118">
              <w:rPr>
                <w:b/>
                <w:color w:val="000000" w:themeColor="text1"/>
              </w:rPr>
              <w:t>Justifications of exclusions &amp; how these adhere to standard definitions</w:t>
            </w:r>
          </w:p>
        </w:tc>
        <w:tc>
          <w:tcPr>
            <w:tcW w:w="7829" w:type="dxa"/>
          </w:tcPr>
          <w:p w14:paraId="64776400" w14:textId="77777777" w:rsidR="00E0723E" w:rsidRPr="00DB7118" w:rsidRDefault="00E0723E" w:rsidP="004A5B67">
            <w:pPr>
              <w:spacing w:before="240"/>
              <w:rPr>
                <w:color w:val="000000" w:themeColor="text1"/>
                <w:lang w:val="en"/>
              </w:rPr>
            </w:pPr>
            <w:r w:rsidRPr="00DB7118">
              <w:rPr>
                <w:color w:val="000000" w:themeColor="text1"/>
                <w:lang w:val="en"/>
              </w:rPr>
              <w:t xml:space="preserve">Exclusions: Patients treated for maternity or psychiatric reasons, patients admitted for planned termination of pregnancy, day </w:t>
            </w:r>
            <w:proofErr w:type="spellStart"/>
            <w:r w:rsidRPr="00DB7118">
              <w:rPr>
                <w:color w:val="000000" w:themeColor="text1"/>
                <w:lang w:val="en"/>
              </w:rPr>
              <w:t>case</w:t>
            </w:r>
            <w:proofErr w:type="spellEnd"/>
            <w:r w:rsidRPr="00DB7118">
              <w:rPr>
                <w:color w:val="000000" w:themeColor="text1"/>
                <w:lang w:val="en"/>
              </w:rPr>
              <w:t xml:space="preserve"> patients, private patients (non-NHS).</w:t>
            </w:r>
          </w:p>
        </w:tc>
      </w:tr>
      <w:tr w:rsidR="00DB7118" w:rsidRPr="00DB7118" w14:paraId="6EC550FD" w14:textId="77777777" w:rsidTr="004A5B67">
        <w:tc>
          <w:tcPr>
            <w:tcW w:w="709" w:type="dxa"/>
            <w:tcBorders>
              <w:top w:val="single" w:sz="4" w:space="0" w:color="4F81BD" w:themeColor="accent1"/>
              <w:bottom w:val="single" w:sz="18" w:space="0" w:color="4F81BD" w:themeColor="accent1"/>
              <w:right w:val="nil"/>
            </w:tcBorders>
          </w:tcPr>
          <w:p w14:paraId="7E931535" w14:textId="77777777" w:rsidR="00E0723E" w:rsidRPr="00DB7118" w:rsidRDefault="00E0723E" w:rsidP="005213EE">
            <w:pPr>
              <w:spacing w:before="240" w:after="180"/>
              <w:ind w:left="360"/>
              <w:textboxTightWrap w:val="lastLineOnly"/>
              <w:rPr>
                <w:b/>
                <w:color w:val="000000" w:themeColor="text1"/>
              </w:rPr>
            </w:pPr>
            <w:permStart w:id="1275408011" w:edGrp="everyone" w:colFirst="2" w:colLast="2"/>
            <w:permEnd w:id="1211780826"/>
          </w:p>
        </w:tc>
        <w:tc>
          <w:tcPr>
            <w:tcW w:w="1669" w:type="dxa"/>
            <w:tcBorders>
              <w:top w:val="single" w:sz="4" w:space="0" w:color="4F81BD" w:themeColor="accent1"/>
              <w:left w:val="nil"/>
              <w:bottom w:val="single" w:sz="18" w:space="0" w:color="4F81BD" w:themeColor="accent1"/>
            </w:tcBorders>
          </w:tcPr>
          <w:p w14:paraId="6BA17BAD" w14:textId="79342C06" w:rsidR="00E0723E" w:rsidRPr="00DB7118" w:rsidRDefault="005213EE" w:rsidP="004A5B67">
            <w:pPr>
              <w:spacing w:before="240"/>
              <w:ind w:left="34"/>
              <w:rPr>
                <w:b/>
                <w:color w:val="000000" w:themeColor="text1"/>
              </w:rPr>
            </w:pPr>
            <w:r>
              <w:rPr>
                <w:b/>
                <w:color w:val="000000" w:themeColor="text1"/>
              </w:rPr>
              <w:t xml:space="preserve">3.12 </w:t>
            </w:r>
            <w:r w:rsidR="00E0723E" w:rsidRPr="00DB7118">
              <w:rPr>
                <w:b/>
                <w:color w:val="000000" w:themeColor="text1"/>
              </w:rPr>
              <w:t>Data processing</w:t>
            </w:r>
          </w:p>
        </w:tc>
        <w:tc>
          <w:tcPr>
            <w:tcW w:w="7829" w:type="dxa"/>
          </w:tcPr>
          <w:p w14:paraId="2D128B91" w14:textId="77777777" w:rsidR="00E0723E" w:rsidRPr="00DB7118" w:rsidRDefault="00E0723E" w:rsidP="004A5B67">
            <w:pPr>
              <w:pStyle w:val="Default"/>
              <w:rPr>
                <w:color w:val="000000" w:themeColor="text1"/>
                <w:sz w:val="22"/>
                <w:szCs w:val="22"/>
              </w:rPr>
            </w:pPr>
            <w:r w:rsidRPr="00DB7118">
              <w:rPr>
                <w:color w:val="000000" w:themeColor="text1"/>
                <w:sz w:val="22"/>
                <w:szCs w:val="22"/>
              </w:rPr>
              <w:t xml:space="preserve">CQC </w:t>
            </w:r>
            <w:r w:rsidRPr="00DB7118">
              <w:rPr>
                <w:bCs/>
                <w:color w:val="000000" w:themeColor="text1"/>
                <w:sz w:val="22"/>
                <w:szCs w:val="22"/>
              </w:rPr>
              <w:t xml:space="preserve">Technical details, patient survey information </w:t>
            </w:r>
          </w:p>
          <w:p w14:paraId="3B810CEC" w14:textId="77777777" w:rsidR="00E0723E" w:rsidRPr="00DB7118" w:rsidRDefault="00E0723E" w:rsidP="004A5B67">
            <w:pPr>
              <w:pStyle w:val="Default"/>
              <w:rPr>
                <w:bCs/>
                <w:color w:val="000000" w:themeColor="text1"/>
                <w:sz w:val="22"/>
                <w:szCs w:val="22"/>
              </w:rPr>
            </w:pPr>
            <w:r w:rsidRPr="00DB7118">
              <w:rPr>
                <w:bCs/>
                <w:color w:val="000000" w:themeColor="text1"/>
                <w:sz w:val="22"/>
                <w:szCs w:val="22"/>
              </w:rPr>
              <w:t>2013 Inpatient survey March 2014 see -</w:t>
            </w:r>
            <w:r w:rsidRPr="00DB7118">
              <w:rPr>
                <w:b/>
                <w:bCs/>
                <w:color w:val="000000" w:themeColor="text1"/>
                <w:sz w:val="22"/>
                <w:szCs w:val="22"/>
              </w:rPr>
              <w:t xml:space="preserve">  </w:t>
            </w:r>
            <w:hyperlink r:id="rId19" w:history="1">
              <w:r w:rsidRPr="00DB7118">
                <w:rPr>
                  <w:rStyle w:val="Hyperlink"/>
                  <w:bCs/>
                  <w:color w:val="000000" w:themeColor="text1"/>
                  <w:sz w:val="22"/>
                  <w:szCs w:val="22"/>
                </w:rPr>
                <w:t>http://www.cqc.org.uk/sites/default/files/inpatient_survey_technical_document.pdf</w:t>
              </w:r>
            </w:hyperlink>
          </w:p>
          <w:p w14:paraId="60D98C01" w14:textId="77777777" w:rsidR="00E0723E" w:rsidRPr="00DB7118" w:rsidRDefault="00E0723E" w:rsidP="004A5B67">
            <w:pPr>
              <w:pStyle w:val="Default"/>
              <w:rPr>
                <w:rStyle w:val="Hyperlink"/>
                <w:color w:val="000000" w:themeColor="text1"/>
                <w:sz w:val="22"/>
                <w:szCs w:val="22"/>
              </w:rPr>
            </w:pPr>
            <w:r w:rsidRPr="00DB7118">
              <w:rPr>
                <w:color w:val="000000" w:themeColor="text1"/>
                <w:sz w:val="22"/>
                <w:szCs w:val="22"/>
              </w:rPr>
              <w:br/>
              <w:t xml:space="preserve">CQC data cleaning see - </w:t>
            </w:r>
            <w:hyperlink r:id="rId20" w:history="1">
              <w:r w:rsidRPr="00DB7118">
                <w:rPr>
                  <w:rStyle w:val="Hyperlink"/>
                  <w:color w:val="000000" w:themeColor="text1"/>
                  <w:sz w:val="22"/>
                  <w:szCs w:val="22"/>
                </w:rPr>
                <w:t>http://www.nhssurveys.org/Filestore/Inpatient_2013/IP13_DataCleaningGuidance_v2.pdf</w:t>
              </w:r>
            </w:hyperlink>
          </w:p>
          <w:p w14:paraId="14DCED24" w14:textId="77777777" w:rsidR="00E0723E" w:rsidRPr="00DB7118" w:rsidRDefault="00E0723E" w:rsidP="004A5B67">
            <w:pPr>
              <w:pStyle w:val="Default"/>
              <w:rPr>
                <w:rStyle w:val="Hyperlink"/>
                <w:color w:val="000000" w:themeColor="text1"/>
                <w:sz w:val="22"/>
                <w:szCs w:val="22"/>
              </w:rPr>
            </w:pPr>
          </w:p>
          <w:p w14:paraId="7A822B55" w14:textId="77777777" w:rsidR="00E0723E" w:rsidRPr="00DB7118" w:rsidRDefault="00E0723E" w:rsidP="004A5B67">
            <w:pPr>
              <w:pStyle w:val="Default"/>
              <w:rPr>
                <w:b/>
                <w:color w:val="000000" w:themeColor="text1"/>
                <w:sz w:val="23"/>
                <w:szCs w:val="23"/>
              </w:rPr>
            </w:pPr>
            <w:r w:rsidRPr="00DB7118">
              <w:rPr>
                <w:color w:val="000000" w:themeColor="text1"/>
                <w:sz w:val="22"/>
                <w:szCs w:val="22"/>
              </w:rPr>
              <w:t>Contact the NHS England Patients and Information analytical team (helen.mercer1@nhs.net) regarding the calculation of the composite indicator values (sent to the HSCIC in April).</w:t>
            </w:r>
          </w:p>
        </w:tc>
      </w:tr>
      <w:permEnd w:id="1275408011"/>
    </w:tbl>
    <w:p w14:paraId="22C0F685" w14:textId="77777777" w:rsidR="00E0723E" w:rsidRPr="00DB7118" w:rsidRDefault="00E0723E">
      <w:pPr>
        <w:rPr>
          <w:color w:val="000000" w:themeColor="text1"/>
        </w:rPr>
      </w:pPr>
      <w:r w:rsidRPr="00DB7118">
        <w:rPr>
          <w:color w:val="000000" w:themeColor="text1"/>
        </w:rPr>
        <w:lastRenderedPageBreak/>
        <w:br w:type="page"/>
      </w:r>
    </w:p>
    <w:p w14:paraId="563D8174" w14:textId="77777777" w:rsidR="001B544D" w:rsidRDefault="001B544D"/>
    <w:p w14:paraId="7D645B69" w14:textId="77777777" w:rsidR="00A768EC" w:rsidRDefault="00A768EC"/>
    <w:tbl>
      <w:tblPr>
        <w:tblStyle w:val="TableGrid1"/>
        <w:tblW w:w="9920" w:type="dxa"/>
        <w:tblInd w:w="108" w:type="dxa"/>
        <w:tblBorders>
          <w:top w:val="single" w:sz="18" w:space="0" w:color="4F81BD" w:themeColor="accent1"/>
          <w:left w:val="single" w:sz="18" w:space="0" w:color="4F81BD" w:themeColor="accent1"/>
          <w:bottom w:val="single" w:sz="18" w:space="0" w:color="4F81BD" w:themeColor="accent1"/>
          <w:right w:val="single" w:sz="18" w:space="0" w:color="4F81BD" w:themeColor="accent1"/>
          <w:insideH w:val="single" w:sz="4" w:space="0" w:color="4F81BD" w:themeColor="accent1"/>
          <w:insideV w:val="single" w:sz="4" w:space="0" w:color="4F81BD" w:themeColor="accent1"/>
        </w:tblBorders>
        <w:tblLayout w:type="fixed"/>
        <w:tblLook w:val="04A0" w:firstRow="1" w:lastRow="0" w:firstColumn="1" w:lastColumn="0" w:noHBand="0" w:noVBand="1"/>
      </w:tblPr>
      <w:tblGrid>
        <w:gridCol w:w="2543"/>
        <w:gridCol w:w="7377"/>
      </w:tblGrid>
      <w:tr w:rsidR="00A768EC" w:rsidRPr="00DB7118" w14:paraId="719E0107" w14:textId="77777777" w:rsidTr="00A768EC">
        <w:tc>
          <w:tcPr>
            <w:tcW w:w="2543" w:type="dxa"/>
            <w:tcBorders>
              <w:right w:val="nil"/>
            </w:tcBorders>
            <w:shd w:val="clear" w:color="auto" w:fill="4F81BD" w:themeFill="accent1"/>
          </w:tcPr>
          <w:p w14:paraId="3EA20E0F" w14:textId="77777777" w:rsidR="00A768EC" w:rsidRPr="001B544D" w:rsidRDefault="00A768EC" w:rsidP="001B544D">
            <w:pPr>
              <w:spacing w:before="240" w:after="180"/>
              <w:textboxTightWrap w:val="lastLineOnly"/>
              <w:rPr>
                <w:b/>
                <w:color w:val="000000" w:themeColor="text1"/>
                <w:sz w:val="28"/>
                <w:szCs w:val="28"/>
              </w:rPr>
            </w:pPr>
            <w:r>
              <w:rPr>
                <w:b/>
                <w:color w:val="000000" w:themeColor="text1"/>
                <w:sz w:val="28"/>
                <w:szCs w:val="28"/>
              </w:rPr>
              <w:t>Section 4</w:t>
            </w:r>
          </w:p>
        </w:tc>
        <w:tc>
          <w:tcPr>
            <w:tcW w:w="7377" w:type="dxa"/>
            <w:shd w:val="clear" w:color="auto" w:fill="4F81BD" w:themeFill="accent1"/>
          </w:tcPr>
          <w:p w14:paraId="7E147373" w14:textId="56369E92" w:rsidR="00A768EC" w:rsidRPr="00CD35AB" w:rsidRDefault="00A768EC" w:rsidP="004A5B67">
            <w:pPr>
              <w:spacing w:before="240"/>
              <w:rPr>
                <w:b/>
                <w:color w:val="000000" w:themeColor="text1"/>
                <w:sz w:val="28"/>
                <w:szCs w:val="28"/>
                <w:lang w:eastAsia="en-GB"/>
              </w:rPr>
            </w:pPr>
            <w:r w:rsidRPr="00CD35AB">
              <w:rPr>
                <w:b/>
                <w:color w:val="000000" w:themeColor="text1"/>
                <w:sz w:val="28"/>
                <w:szCs w:val="28"/>
                <w:lang w:eastAsia="en-GB"/>
              </w:rPr>
              <w:t>Construction</w:t>
            </w:r>
          </w:p>
        </w:tc>
      </w:tr>
    </w:tbl>
    <w:p w14:paraId="0E13D52A" w14:textId="77777777" w:rsidR="00A768EC" w:rsidRDefault="00A768EC"/>
    <w:tbl>
      <w:tblPr>
        <w:tblStyle w:val="TableGrid1"/>
        <w:tblW w:w="9923" w:type="dxa"/>
        <w:tblInd w:w="108" w:type="dxa"/>
        <w:tblBorders>
          <w:top w:val="single" w:sz="18" w:space="0" w:color="4F81BD" w:themeColor="accent1"/>
          <w:left w:val="single" w:sz="18" w:space="0" w:color="4F81BD" w:themeColor="accent1"/>
          <w:bottom w:val="single" w:sz="18" w:space="0" w:color="4F81BD" w:themeColor="accent1"/>
          <w:right w:val="single" w:sz="18" w:space="0" w:color="4F81BD" w:themeColor="accent1"/>
          <w:insideH w:val="single" w:sz="4" w:space="0" w:color="4F81BD" w:themeColor="accent1"/>
          <w:insideV w:val="single" w:sz="4" w:space="0" w:color="4F81BD" w:themeColor="accent1"/>
        </w:tblBorders>
        <w:tblLayout w:type="fixed"/>
        <w:tblLook w:val="04A0" w:firstRow="1" w:lastRow="0" w:firstColumn="1" w:lastColumn="0" w:noHBand="0" w:noVBand="1"/>
      </w:tblPr>
      <w:tblGrid>
        <w:gridCol w:w="568"/>
        <w:gridCol w:w="1975"/>
        <w:gridCol w:w="7380"/>
      </w:tblGrid>
      <w:tr w:rsidR="00DB7118" w:rsidRPr="00DB7118" w14:paraId="1D7640A6" w14:textId="77777777" w:rsidTr="002360C6">
        <w:tc>
          <w:tcPr>
            <w:tcW w:w="568" w:type="dxa"/>
            <w:tcBorders>
              <w:right w:val="nil"/>
            </w:tcBorders>
          </w:tcPr>
          <w:p w14:paraId="19372654" w14:textId="77777777" w:rsidR="00E0723E" w:rsidRPr="00DB7118" w:rsidRDefault="00E0723E" w:rsidP="001B544D">
            <w:pPr>
              <w:spacing w:before="240" w:after="180"/>
              <w:ind w:left="360"/>
              <w:textboxTightWrap w:val="lastLineOnly"/>
              <w:rPr>
                <w:b/>
                <w:color w:val="000000" w:themeColor="text1"/>
              </w:rPr>
            </w:pPr>
            <w:permStart w:id="1762210101" w:edGrp="everyone" w:colFirst="2" w:colLast="2"/>
          </w:p>
        </w:tc>
        <w:tc>
          <w:tcPr>
            <w:tcW w:w="1975" w:type="dxa"/>
            <w:tcBorders>
              <w:top w:val="single" w:sz="18" w:space="0" w:color="4F81BD" w:themeColor="accent1"/>
              <w:left w:val="nil"/>
              <w:bottom w:val="single" w:sz="4" w:space="0" w:color="4F81BD" w:themeColor="accent1"/>
            </w:tcBorders>
          </w:tcPr>
          <w:p w14:paraId="73C619DD" w14:textId="3AE69C49" w:rsidR="00E0723E" w:rsidRPr="00DB7118" w:rsidRDefault="00A768EC" w:rsidP="004A5B67">
            <w:pPr>
              <w:spacing w:before="240"/>
              <w:ind w:left="34"/>
              <w:rPr>
                <w:b/>
                <w:color w:val="000000" w:themeColor="text1"/>
              </w:rPr>
            </w:pPr>
            <w:r>
              <w:rPr>
                <w:b/>
                <w:color w:val="000000" w:themeColor="text1"/>
              </w:rPr>
              <w:t xml:space="preserve">4.1 </w:t>
            </w:r>
            <w:r w:rsidR="00E0723E" w:rsidRPr="00DB7118">
              <w:rPr>
                <w:b/>
                <w:color w:val="000000" w:themeColor="text1"/>
              </w:rPr>
              <w:t>Numerator</w:t>
            </w:r>
          </w:p>
        </w:tc>
        <w:tc>
          <w:tcPr>
            <w:tcW w:w="7380" w:type="dxa"/>
          </w:tcPr>
          <w:p w14:paraId="11DB19B7" w14:textId="77777777" w:rsidR="00E0723E" w:rsidRPr="00DB7118" w:rsidRDefault="00E0723E" w:rsidP="004A5B67">
            <w:pPr>
              <w:spacing w:before="240"/>
              <w:rPr>
                <w:color w:val="000000" w:themeColor="text1"/>
              </w:rPr>
            </w:pPr>
            <w:r w:rsidRPr="00DB7118">
              <w:rPr>
                <w:color w:val="000000" w:themeColor="text1"/>
                <w:lang w:eastAsia="en-GB"/>
              </w:rPr>
              <w:t>The weighted average score that characterise patient experience of hospital care across the five domains constructed from the 20 survey questions.</w:t>
            </w:r>
          </w:p>
        </w:tc>
      </w:tr>
      <w:tr w:rsidR="00DB7118" w:rsidRPr="00DB7118" w14:paraId="58475B48" w14:textId="77777777" w:rsidTr="00CD35AB">
        <w:tc>
          <w:tcPr>
            <w:tcW w:w="568" w:type="dxa"/>
            <w:tcBorders>
              <w:right w:val="nil"/>
            </w:tcBorders>
          </w:tcPr>
          <w:p w14:paraId="5C9AD880" w14:textId="77777777" w:rsidR="00E0723E" w:rsidRPr="00DB7118" w:rsidRDefault="00E0723E" w:rsidP="00A768EC">
            <w:pPr>
              <w:spacing w:before="240" w:after="180"/>
              <w:ind w:left="360"/>
              <w:textboxTightWrap w:val="lastLineOnly"/>
              <w:rPr>
                <w:b/>
                <w:color w:val="000000" w:themeColor="text1"/>
              </w:rPr>
            </w:pPr>
            <w:permStart w:id="1020548196" w:edGrp="everyone" w:colFirst="2" w:colLast="2"/>
          </w:p>
        </w:tc>
        <w:tc>
          <w:tcPr>
            <w:tcW w:w="1975" w:type="dxa"/>
            <w:tcBorders>
              <w:top w:val="single" w:sz="4" w:space="0" w:color="4F81BD" w:themeColor="accent1"/>
              <w:left w:val="nil"/>
              <w:bottom w:val="single" w:sz="4" w:space="0" w:color="4F81BD" w:themeColor="accent1"/>
            </w:tcBorders>
          </w:tcPr>
          <w:p w14:paraId="3B70892E" w14:textId="2229DF37" w:rsidR="00E0723E" w:rsidRPr="00DB7118" w:rsidRDefault="00A768EC" w:rsidP="004A5B67">
            <w:pPr>
              <w:spacing w:before="240"/>
              <w:ind w:left="34"/>
              <w:rPr>
                <w:b/>
                <w:color w:val="000000" w:themeColor="text1"/>
              </w:rPr>
            </w:pPr>
            <w:r>
              <w:rPr>
                <w:b/>
                <w:color w:val="000000" w:themeColor="text1"/>
              </w:rPr>
              <w:t xml:space="preserve">4.2 </w:t>
            </w:r>
            <w:r w:rsidR="00E0723E" w:rsidRPr="00DB7118">
              <w:rPr>
                <w:b/>
                <w:color w:val="000000" w:themeColor="text1"/>
              </w:rPr>
              <w:t>Denom</w:t>
            </w:r>
            <w:permEnd w:id="1762210101"/>
            <w:r w:rsidR="00E0723E" w:rsidRPr="00DB7118">
              <w:rPr>
                <w:b/>
                <w:color w:val="000000" w:themeColor="text1"/>
              </w:rPr>
              <w:t>inator</w:t>
            </w:r>
          </w:p>
        </w:tc>
        <w:tc>
          <w:tcPr>
            <w:tcW w:w="7380" w:type="dxa"/>
          </w:tcPr>
          <w:p w14:paraId="674B8C04" w14:textId="77777777" w:rsidR="00E0723E" w:rsidRPr="00DB7118" w:rsidRDefault="00E0723E" w:rsidP="004A5B67">
            <w:pPr>
              <w:spacing w:before="240"/>
              <w:rPr>
                <w:color w:val="000000" w:themeColor="text1"/>
              </w:rPr>
            </w:pPr>
            <w:r w:rsidRPr="00DB7118">
              <w:rPr>
                <w:color w:val="000000" w:themeColor="text1"/>
                <w:lang w:eastAsia="en-GB"/>
              </w:rPr>
              <w:t>The average weighted number of respondents to at least one of the 20 questions.</w:t>
            </w:r>
          </w:p>
        </w:tc>
      </w:tr>
      <w:tr w:rsidR="00DB7118" w:rsidRPr="00DB7118" w14:paraId="1217B6C4" w14:textId="77777777" w:rsidTr="00CD35AB">
        <w:tc>
          <w:tcPr>
            <w:tcW w:w="568" w:type="dxa"/>
            <w:tcBorders>
              <w:right w:val="nil"/>
            </w:tcBorders>
          </w:tcPr>
          <w:p w14:paraId="4485AD3A" w14:textId="77777777" w:rsidR="00E0723E" w:rsidRPr="00DB7118" w:rsidRDefault="00E0723E" w:rsidP="00A768EC">
            <w:pPr>
              <w:spacing w:before="240" w:after="180"/>
              <w:ind w:left="360"/>
              <w:textboxTightWrap w:val="lastLineOnly"/>
              <w:rPr>
                <w:b/>
                <w:color w:val="000000" w:themeColor="text1"/>
              </w:rPr>
            </w:pPr>
            <w:permStart w:id="2114013218" w:edGrp="everyone" w:colFirst="2" w:colLast="2"/>
            <w:permEnd w:id="1020548196"/>
          </w:p>
        </w:tc>
        <w:tc>
          <w:tcPr>
            <w:tcW w:w="1975" w:type="dxa"/>
            <w:tcBorders>
              <w:top w:val="single" w:sz="4" w:space="0" w:color="4F81BD" w:themeColor="accent1"/>
              <w:left w:val="nil"/>
              <w:bottom w:val="single" w:sz="4" w:space="0" w:color="4F81BD" w:themeColor="accent1"/>
            </w:tcBorders>
          </w:tcPr>
          <w:p w14:paraId="57535C44" w14:textId="00CD325D" w:rsidR="00E0723E" w:rsidRPr="00DB7118" w:rsidRDefault="00A768EC" w:rsidP="004A5B67">
            <w:pPr>
              <w:spacing w:before="240"/>
              <w:ind w:left="34"/>
              <w:rPr>
                <w:b/>
                <w:color w:val="000000" w:themeColor="text1"/>
              </w:rPr>
            </w:pPr>
            <w:r>
              <w:rPr>
                <w:b/>
                <w:color w:val="000000" w:themeColor="text1"/>
              </w:rPr>
              <w:t xml:space="preserve">4.3 </w:t>
            </w:r>
            <w:r w:rsidR="00E0723E" w:rsidRPr="00DB7118">
              <w:rPr>
                <w:b/>
                <w:color w:val="000000" w:themeColor="text1"/>
              </w:rPr>
              <w:t>Computation</w:t>
            </w:r>
          </w:p>
        </w:tc>
        <w:tc>
          <w:tcPr>
            <w:tcW w:w="7380" w:type="dxa"/>
          </w:tcPr>
          <w:p w14:paraId="34078082" w14:textId="77777777" w:rsidR="00E0723E" w:rsidRPr="00DB7118" w:rsidRDefault="00661EF8" w:rsidP="004A5B67">
            <w:pPr>
              <w:autoSpaceDE w:val="0"/>
              <w:autoSpaceDN w:val="0"/>
              <w:adjustRightInd w:val="0"/>
              <w:rPr>
                <w:color w:val="000000" w:themeColor="text1"/>
                <w:lang w:eastAsia="en-GB"/>
              </w:rPr>
            </w:pPr>
            <m:oMathPara>
              <m:oMathParaPr>
                <m:jc m:val="left"/>
              </m:oMathParaPr>
              <m:oMath>
                <m:d>
                  <m:dPr>
                    <m:begChr m:val="["/>
                    <m:endChr m:val="]"/>
                    <m:ctrlPr>
                      <w:rPr>
                        <w:rFonts w:ascii="Cambria Math" w:hAnsi="Cambria Math"/>
                        <w:i/>
                        <w:color w:val="000000" w:themeColor="text1"/>
                        <w:lang w:eastAsia="en-GB"/>
                      </w:rPr>
                    </m:ctrlPr>
                  </m:dPr>
                  <m:e>
                    <m:f>
                      <m:fPr>
                        <m:ctrlPr>
                          <w:rPr>
                            <w:rFonts w:ascii="Cambria Math" w:hAnsi="Cambria Math"/>
                            <w:i/>
                            <w:color w:val="000000" w:themeColor="text1"/>
                            <w:lang w:eastAsia="en-GB"/>
                          </w:rPr>
                        </m:ctrlPr>
                      </m:fPr>
                      <m:num>
                        <m:sSub>
                          <m:sSubPr>
                            <m:ctrlPr>
                              <w:rPr>
                                <w:rFonts w:ascii="Cambria Math" w:hAnsi="Cambria Math"/>
                                <w:i/>
                                <w:color w:val="000000" w:themeColor="text1"/>
                                <w:lang w:eastAsia="en-GB"/>
                              </w:rPr>
                            </m:ctrlPr>
                          </m:sSubPr>
                          <m:e>
                            <m:r>
                              <w:rPr>
                                <w:rFonts w:ascii="Cambria Math" w:hAnsi="Cambria Math"/>
                                <w:color w:val="000000" w:themeColor="text1"/>
                                <w:lang w:eastAsia="en-GB"/>
                              </w:rPr>
                              <m:t>Numerator</m:t>
                            </m:r>
                          </m:e>
                          <m:sub>
                            <m:r>
                              <w:rPr>
                                <w:rFonts w:ascii="Cambria Math" w:hAnsi="Cambria Math"/>
                                <w:color w:val="000000" w:themeColor="text1"/>
                                <w:lang w:eastAsia="en-GB"/>
                              </w:rPr>
                              <m:t>i</m:t>
                            </m:r>
                          </m:sub>
                        </m:sSub>
                      </m:num>
                      <m:den>
                        <m:sSub>
                          <m:sSubPr>
                            <m:ctrlPr>
                              <w:rPr>
                                <w:rFonts w:ascii="Cambria Math" w:hAnsi="Cambria Math"/>
                                <w:i/>
                                <w:color w:val="000000" w:themeColor="text1"/>
                                <w:lang w:eastAsia="en-GB"/>
                              </w:rPr>
                            </m:ctrlPr>
                          </m:sSubPr>
                          <m:e>
                            <m:r>
                              <w:rPr>
                                <w:rFonts w:ascii="Cambria Math" w:hAnsi="Cambria Math"/>
                                <w:color w:val="000000" w:themeColor="text1"/>
                                <w:lang w:eastAsia="en-GB"/>
                              </w:rPr>
                              <m:t>Denominator</m:t>
                            </m:r>
                          </m:e>
                          <m:sub>
                            <m:r>
                              <w:rPr>
                                <w:rFonts w:ascii="Cambria Math" w:hAnsi="Cambria Math"/>
                                <w:color w:val="000000" w:themeColor="text1"/>
                                <w:lang w:eastAsia="en-GB"/>
                              </w:rPr>
                              <m:t>i</m:t>
                            </m:r>
                          </m:sub>
                        </m:sSub>
                      </m:den>
                    </m:f>
                  </m:e>
                </m:d>
                <m:r>
                  <w:rPr>
                    <w:rFonts w:ascii="Cambria Math" w:hAnsi="Cambria Math"/>
                    <w:color w:val="000000" w:themeColor="text1"/>
                    <w:lang w:eastAsia="en-GB"/>
                  </w:rPr>
                  <m:t>×100</m:t>
                </m:r>
              </m:oMath>
            </m:oMathPara>
          </w:p>
          <w:p w14:paraId="1ED9D2F8" w14:textId="77777777" w:rsidR="00E0723E" w:rsidRPr="00DB7118" w:rsidRDefault="00E0723E" w:rsidP="004A5B67">
            <w:pPr>
              <w:autoSpaceDE w:val="0"/>
              <w:autoSpaceDN w:val="0"/>
              <w:adjustRightInd w:val="0"/>
              <w:rPr>
                <w:color w:val="000000" w:themeColor="text1"/>
                <w:lang w:eastAsia="en-GB"/>
              </w:rPr>
            </w:pPr>
          </w:p>
          <w:p w14:paraId="257F4278" w14:textId="77777777" w:rsidR="00E0723E" w:rsidRPr="00DB7118" w:rsidRDefault="00E0723E" w:rsidP="004A5B67">
            <w:pPr>
              <w:autoSpaceDE w:val="0"/>
              <w:autoSpaceDN w:val="0"/>
              <w:adjustRightInd w:val="0"/>
              <w:rPr>
                <w:color w:val="000000" w:themeColor="text1"/>
                <w:lang w:eastAsia="en-GB"/>
              </w:rPr>
            </w:pPr>
            <w:r w:rsidRPr="00DB7118">
              <w:rPr>
                <w:color w:val="000000" w:themeColor="text1"/>
                <w:lang w:eastAsia="en-GB"/>
              </w:rPr>
              <w:t xml:space="preserve">Where </w:t>
            </w:r>
            <w:proofErr w:type="spellStart"/>
            <w:r w:rsidRPr="00DB7118">
              <w:rPr>
                <w:color w:val="000000" w:themeColor="text1"/>
                <w:lang w:eastAsia="en-GB"/>
              </w:rPr>
              <w:t>i</w:t>
            </w:r>
            <w:proofErr w:type="spellEnd"/>
            <w:r w:rsidRPr="00DB7118">
              <w:rPr>
                <w:color w:val="000000" w:themeColor="text1"/>
                <w:lang w:eastAsia="en-GB"/>
              </w:rPr>
              <w:t xml:space="preserve"> is the unit of analysis e.g. national, provider, commissioner.</w:t>
            </w:r>
            <w:r w:rsidRPr="00DB7118">
              <w:rPr>
                <w:color w:val="000000" w:themeColor="text1"/>
                <w:lang w:eastAsia="en-GB"/>
              </w:rPr>
              <w:br/>
            </w:r>
            <w:r w:rsidRPr="00DB7118">
              <w:rPr>
                <w:color w:val="000000" w:themeColor="text1"/>
              </w:rPr>
              <w:br/>
              <w:t xml:space="preserve">Individual questions are scored according to a pre-defined scoring regime that awards scores between 0 and 100. Therefore, this indicator will take values between 0 and 100, where 0 is the worst score and 100 is the best score. </w:t>
            </w:r>
          </w:p>
          <w:p w14:paraId="1E25CF49" w14:textId="77777777" w:rsidR="00E0723E" w:rsidRPr="00DB7118" w:rsidRDefault="00E0723E" w:rsidP="004A5B67">
            <w:pPr>
              <w:spacing w:before="240"/>
              <w:rPr>
                <w:color w:val="000000" w:themeColor="text1"/>
              </w:rPr>
            </w:pPr>
            <w:r w:rsidRPr="00DB7118">
              <w:rPr>
                <w:color w:val="000000" w:themeColor="text1"/>
              </w:rPr>
              <w:t xml:space="preserve">The value is sourced fully calculated from NHS England. </w:t>
            </w:r>
          </w:p>
          <w:p w14:paraId="2B8DE742" w14:textId="77777777" w:rsidR="00E0723E" w:rsidRPr="00DB7118" w:rsidRDefault="00E0723E" w:rsidP="004A5B67">
            <w:pPr>
              <w:spacing w:before="240"/>
              <w:rPr>
                <w:color w:val="000000" w:themeColor="text1"/>
              </w:rPr>
            </w:pPr>
            <w:r w:rsidRPr="00DB7118">
              <w:rPr>
                <w:color w:val="000000" w:themeColor="text1"/>
              </w:rPr>
              <w:t>The 20 survey questions are used to calculate a set of five domain scores for each trust (Access &amp; waiting; Safe, high quality co-ordinated care; Better information more choice; Building closer relationships; and Clean, comfortable and friendly place to be) out of 100.</w:t>
            </w:r>
          </w:p>
          <w:p w14:paraId="7DED8A3E" w14:textId="77777777" w:rsidR="00E0723E" w:rsidRPr="00DB7118" w:rsidRDefault="00E0723E" w:rsidP="004A5B67">
            <w:pPr>
              <w:spacing w:before="240"/>
              <w:rPr>
                <w:color w:val="000000" w:themeColor="text1"/>
              </w:rPr>
            </w:pPr>
            <w:r w:rsidRPr="00DB7118">
              <w:rPr>
                <w:color w:val="000000" w:themeColor="text1"/>
              </w:rPr>
              <w:t>Average scores for each question are defined as follows:</w:t>
            </w:r>
          </w:p>
          <w:p w14:paraId="1CDD605D" w14:textId="77777777" w:rsidR="00E0723E" w:rsidRPr="00DB7118" w:rsidRDefault="00661EF8" w:rsidP="004A5B67">
            <w:pPr>
              <w:spacing w:before="240"/>
              <w:rPr>
                <w:color w:val="000000" w:themeColor="text1"/>
              </w:rPr>
            </w:pPr>
            <m:oMath>
              <m:bar>
                <m:barPr>
                  <m:pos m:val="top"/>
                  <m:ctrlPr>
                    <w:rPr>
                      <w:rFonts w:ascii="Cambria Math" w:hAnsi="Cambria Math"/>
                      <w:i/>
                      <w:color w:val="000000" w:themeColor="text1"/>
                    </w:rPr>
                  </m:ctrlPr>
                </m:barPr>
                <m:e>
                  <m:sSub>
                    <m:sSubPr>
                      <m:ctrlPr>
                        <w:rPr>
                          <w:rFonts w:ascii="Cambria Math" w:hAnsi="Cambria Math"/>
                          <w:i/>
                          <w:color w:val="000000" w:themeColor="text1"/>
                        </w:rPr>
                      </m:ctrlPr>
                    </m:sSubPr>
                    <m:e>
                      <m:r>
                        <w:rPr>
                          <w:rFonts w:ascii="Cambria Math" w:hAnsi="Cambria Math"/>
                          <w:color w:val="000000" w:themeColor="text1"/>
                        </w:rPr>
                        <m:t>x</m:t>
                      </m:r>
                    </m:e>
                    <m:sub>
                      <m:r>
                        <w:rPr>
                          <w:rFonts w:ascii="Cambria Math" w:hAnsi="Cambria Math"/>
                          <w:color w:val="000000" w:themeColor="text1"/>
                        </w:rPr>
                        <m:t>jk</m:t>
                      </m:r>
                    </m:sub>
                  </m:sSub>
                </m:e>
              </m:bar>
            </m:oMath>
            <w:r w:rsidR="00E0723E" w:rsidRPr="00DB7118">
              <w:rPr>
                <w:color w:val="000000" w:themeColor="text1"/>
              </w:rPr>
              <w:t xml:space="preserve"> = </w:t>
            </w:r>
            <m:oMath>
              <m:f>
                <m:fPr>
                  <m:ctrlPr>
                    <w:rPr>
                      <w:rFonts w:ascii="Cambria Math" w:hAnsi="Cambria Math"/>
                      <w:i/>
                      <w:color w:val="000000" w:themeColor="text1"/>
                    </w:rPr>
                  </m:ctrlPr>
                </m:fPr>
                <m:num>
                  <m:nary>
                    <m:naryPr>
                      <m:chr m:val="∑"/>
                      <m:limLoc m:val="subSup"/>
                      <m:supHide m:val="1"/>
                      <m:ctrlPr>
                        <w:rPr>
                          <w:rFonts w:ascii="Cambria Math" w:hAnsi="Cambria Math"/>
                          <w:i/>
                          <w:color w:val="000000" w:themeColor="text1"/>
                        </w:rPr>
                      </m:ctrlPr>
                    </m:naryPr>
                    <m:sub>
                      <m:r>
                        <w:rPr>
                          <w:rFonts w:ascii="Cambria Math" w:hAnsi="Cambria Math"/>
                          <w:color w:val="000000" w:themeColor="text1"/>
                        </w:rPr>
                        <m:t>i</m:t>
                      </m:r>
                    </m:sub>
                    <m:sup/>
                    <m:e>
                      <m:sSub>
                        <m:sSubPr>
                          <m:ctrlPr>
                            <w:rPr>
                              <w:rFonts w:ascii="Cambria Math" w:hAnsi="Cambria Math"/>
                              <w:i/>
                              <w:color w:val="000000" w:themeColor="text1"/>
                            </w:rPr>
                          </m:ctrlPr>
                        </m:sSubPr>
                        <m:e>
                          <m:r>
                            <w:rPr>
                              <w:rFonts w:ascii="Cambria Math" w:hAnsi="Cambria Math"/>
                              <w:color w:val="000000" w:themeColor="text1"/>
                            </w:rPr>
                            <m:t>W</m:t>
                          </m:r>
                        </m:e>
                        <m:sub>
                          <m:r>
                            <w:rPr>
                              <w:rFonts w:ascii="Cambria Math" w:hAnsi="Cambria Math"/>
                              <w:color w:val="000000" w:themeColor="text1"/>
                            </w:rPr>
                            <m:t xml:space="preserve">i </m:t>
                          </m:r>
                          <m:sSub>
                            <m:sSubPr>
                              <m:ctrlPr>
                                <w:rPr>
                                  <w:rFonts w:ascii="Cambria Math" w:hAnsi="Cambria Math"/>
                                  <w:i/>
                                  <w:color w:val="000000" w:themeColor="text1"/>
                                </w:rPr>
                              </m:ctrlPr>
                            </m:sSubPr>
                            <m:e>
                              <m:r>
                                <w:rPr>
                                  <w:rFonts w:ascii="Cambria Math" w:hAnsi="Cambria Math"/>
                                  <w:color w:val="000000" w:themeColor="text1"/>
                                </w:rPr>
                                <m:t>X</m:t>
                              </m:r>
                            </m:e>
                            <m:sub>
                              <m:r>
                                <w:rPr>
                                  <w:rFonts w:ascii="Cambria Math" w:hAnsi="Cambria Math"/>
                                  <w:color w:val="000000" w:themeColor="text1"/>
                                </w:rPr>
                                <m:t>ijk</m:t>
                              </m:r>
                            </m:sub>
                          </m:sSub>
                          <m:r>
                            <w:rPr>
                              <w:rFonts w:ascii="Cambria Math" w:hAnsi="Cambria Math"/>
                              <w:color w:val="000000" w:themeColor="text1"/>
                            </w:rPr>
                            <m:t xml:space="preserve"> </m:t>
                          </m:r>
                        </m:sub>
                      </m:sSub>
                    </m:e>
                  </m:nary>
                </m:num>
                <m:den>
                  <m:sSub>
                    <m:sSubPr>
                      <m:ctrlPr>
                        <w:rPr>
                          <w:rFonts w:ascii="Cambria Math" w:hAnsi="Cambria Math"/>
                          <w:i/>
                          <w:color w:val="000000" w:themeColor="text1"/>
                        </w:rPr>
                      </m:ctrlPr>
                    </m:sSubPr>
                    <m:e>
                      <m:r>
                        <w:rPr>
                          <w:rFonts w:ascii="Cambria Math" w:hAnsi="Cambria Math"/>
                          <w:color w:val="000000" w:themeColor="text1"/>
                        </w:rPr>
                        <m:t>∑</m:t>
                      </m:r>
                    </m:e>
                    <m:sub>
                      <m:r>
                        <w:rPr>
                          <w:rFonts w:ascii="Cambria Math" w:hAnsi="Cambria Math"/>
                          <w:color w:val="000000" w:themeColor="text1"/>
                        </w:rPr>
                        <m:t>i</m:t>
                      </m:r>
                    </m:sub>
                  </m:sSub>
                  <m:sSub>
                    <m:sSubPr>
                      <m:ctrlPr>
                        <w:rPr>
                          <w:rFonts w:ascii="Cambria Math" w:hAnsi="Cambria Math"/>
                          <w:i/>
                          <w:color w:val="000000" w:themeColor="text1"/>
                        </w:rPr>
                      </m:ctrlPr>
                    </m:sSubPr>
                    <m:e>
                      <m:r>
                        <w:rPr>
                          <w:rFonts w:ascii="Cambria Math" w:hAnsi="Cambria Math"/>
                          <w:color w:val="000000" w:themeColor="text1"/>
                        </w:rPr>
                        <m:t>W</m:t>
                      </m:r>
                    </m:e>
                    <m:sub>
                      <m:r>
                        <w:rPr>
                          <w:rFonts w:ascii="Cambria Math" w:hAnsi="Cambria Math"/>
                          <w:color w:val="000000" w:themeColor="text1"/>
                        </w:rPr>
                        <m:t>i</m:t>
                      </m:r>
                    </m:sub>
                  </m:sSub>
                </m:den>
              </m:f>
            </m:oMath>
          </w:p>
          <w:p w14:paraId="73C6A2BA" w14:textId="77777777" w:rsidR="00E0723E" w:rsidRPr="00DB7118" w:rsidRDefault="00E0723E" w:rsidP="004A5B67">
            <w:pPr>
              <w:spacing w:before="240"/>
              <w:rPr>
                <w:color w:val="000000" w:themeColor="text1"/>
              </w:rPr>
            </w:pPr>
            <w:r w:rsidRPr="00DB7118">
              <w:rPr>
                <w:color w:val="000000" w:themeColor="text1"/>
              </w:rPr>
              <w:t xml:space="preserve">The domain scores are defined as follows: </w:t>
            </w:r>
          </w:p>
          <w:p w14:paraId="265DBCB2" w14:textId="77777777" w:rsidR="00E0723E" w:rsidRPr="00DB7118" w:rsidRDefault="00661EF8" w:rsidP="004A5B67">
            <w:pPr>
              <w:spacing w:before="240"/>
              <w:rPr>
                <w:color w:val="000000" w:themeColor="text1"/>
              </w:rPr>
            </w:pPr>
            <m:oMathPara>
              <m:oMathParaPr>
                <m:jc m:val="left"/>
              </m:oMathParaPr>
              <m:oMath>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d</m:t>
                    </m:r>
                  </m:e>
                  <m:sub>
                    <m:r>
                      <w:rPr>
                        <w:rFonts w:ascii="Cambria Math" w:hAnsi="Cambria Math"/>
                        <w:color w:val="000000" w:themeColor="text1"/>
                        <w:sz w:val="20"/>
                        <w:szCs w:val="20"/>
                      </w:rPr>
                      <m:t>1k</m:t>
                    </m:r>
                  </m:sub>
                </m:sSub>
                <m:r>
                  <w:rPr>
                    <w:rFonts w:ascii="Cambria Math" w:hAnsi="Cambria Math"/>
                    <w:color w:val="000000" w:themeColor="text1"/>
                    <w:sz w:val="20"/>
                    <w:szCs w:val="20"/>
                  </w:rPr>
                  <m:t>=</m:t>
                </m:r>
                <m:f>
                  <m:fPr>
                    <m:ctrlPr>
                      <w:rPr>
                        <w:rFonts w:ascii="Cambria Math" w:hAnsi="Cambria Math"/>
                        <w:i/>
                        <w:color w:val="000000" w:themeColor="text1"/>
                        <w:sz w:val="20"/>
                        <w:szCs w:val="20"/>
                      </w:rPr>
                    </m:ctrlPr>
                  </m:fPr>
                  <m:num>
                    <m:r>
                      <w:rPr>
                        <w:rFonts w:ascii="Cambria Math" w:hAnsi="Cambria Math"/>
                        <w:color w:val="000000" w:themeColor="text1"/>
                        <w:sz w:val="20"/>
                        <w:szCs w:val="20"/>
                      </w:rPr>
                      <m:t>1</m:t>
                    </m:r>
                  </m:num>
                  <m:den>
                    <m:r>
                      <w:rPr>
                        <w:rFonts w:ascii="Cambria Math" w:hAnsi="Cambria Math"/>
                        <w:color w:val="000000" w:themeColor="text1"/>
                        <w:sz w:val="20"/>
                        <w:szCs w:val="20"/>
                      </w:rPr>
                      <m:t>3</m:t>
                    </m:r>
                  </m:den>
                </m:f>
                <m:r>
                  <w:rPr>
                    <w:rFonts w:ascii="Cambria Math" w:hAnsi="Cambria Math"/>
                    <w:color w:val="000000" w:themeColor="text1"/>
                    <w:sz w:val="20"/>
                    <w:szCs w:val="20"/>
                  </w:rPr>
                  <m:t xml:space="preserve"> (</m:t>
                </m:r>
                <m:bar>
                  <m:barPr>
                    <m:pos m:val="top"/>
                    <m:ctrlPr>
                      <w:rPr>
                        <w:rFonts w:ascii="Cambria Math" w:hAnsi="Cambria Math"/>
                        <w:i/>
                        <w:color w:val="000000" w:themeColor="text1"/>
                        <w:sz w:val="20"/>
                        <w:szCs w:val="20"/>
                      </w:rPr>
                    </m:ctrlPr>
                  </m:barPr>
                  <m:e>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x</m:t>
                        </m:r>
                      </m:e>
                      <m:sub>
                        <m:r>
                          <w:rPr>
                            <w:rFonts w:ascii="Cambria Math" w:hAnsi="Cambria Math"/>
                            <w:color w:val="000000" w:themeColor="text1"/>
                            <w:sz w:val="20"/>
                            <w:szCs w:val="20"/>
                          </w:rPr>
                          <m:t>1k</m:t>
                        </m:r>
                      </m:sub>
                    </m:sSub>
                  </m:e>
                </m:bar>
                <m:r>
                  <w:rPr>
                    <w:rFonts w:ascii="Cambria Math" w:hAnsi="Cambria Math"/>
                    <w:color w:val="000000" w:themeColor="text1"/>
                    <w:sz w:val="20"/>
                    <w:szCs w:val="20"/>
                  </w:rPr>
                  <m:t>+</m:t>
                </m:r>
                <m:bar>
                  <m:barPr>
                    <m:pos m:val="top"/>
                    <m:ctrlPr>
                      <w:rPr>
                        <w:rFonts w:ascii="Cambria Math" w:hAnsi="Cambria Math"/>
                        <w:i/>
                        <w:color w:val="000000" w:themeColor="text1"/>
                        <w:sz w:val="20"/>
                        <w:szCs w:val="20"/>
                      </w:rPr>
                    </m:ctrlPr>
                  </m:barPr>
                  <m:e>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x</m:t>
                        </m:r>
                      </m:e>
                      <m:sub>
                        <m:r>
                          <w:rPr>
                            <w:rFonts w:ascii="Cambria Math" w:hAnsi="Cambria Math"/>
                            <w:color w:val="000000" w:themeColor="text1"/>
                            <w:sz w:val="20"/>
                            <w:szCs w:val="20"/>
                          </w:rPr>
                          <m:t>2k</m:t>
                        </m:r>
                      </m:sub>
                    </m:sSub>
                  </m:e>
                </m:bar>
                <m:r>
                  <w:rPr>
                    <w:rFonts w:ascii="Cambria Math" w:hAnsi="Cambria Math"/>
                    <w:color w:val="000000" w:themeColor="text1"/>
                    <w:sz w:val="20"/>
                    <w:szCs w:val="20"/>
                  </w:rPr>
                  <m:t>+</m:t>
                </m:r>
                <m:bar>
                  <m:barPr>
                    <m:pos m:val="top"/>
                    <m:ctrlPr>
                      <w:rPr>
                        <w:rFonts w:ascii="Cambria Math" w:hAnsi="Cambria Math"/>
                        <w:i/>
                        <w:color w:val="000000" w:themeColor="text1"/>
                        <w:sz w:val="20"/>
                        <w:szCs w:val="20"/>
                      </w:rPr>
                    </m:ctrlPr>
                  </m:barPr>
                  <m:e>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x</m:t>
                        </m:r>
                      </m:e>
                      <m:sub>
                        <m:r>
                          <w:rPr>
                            <w:rFonts w:ascii="Cambria Math" w:hAnsi="Cambria Math"/>
                            <w:color w:val="000000" w:themeColor="text1"/>
                            <w:sz w:val="20"/>
                            <w:szCs w:val="20"/>
                          </w:rPr>
                          <m:t>3k</m:t>
                        </m:r>
                      </m:sub>
                    </m:sSub>
                  </m:e>
                </m:bar>
                <m:r>
                  <w:rPr>
                    <w:rFonts w:ascii="Cambria Math" w:hAnsi="Cambria Math"/>
                    <w:color w:val="000000" w:themeColor="text1"/>
                    <w:sz w:val="20"/>
                    <w:szCs w:val="20"/>
                  </w:rPr>
                  <m:t>)</m:t>
                </m:r>
              </m:oMath>
            </m:oMathPara>
          </w:p>
          <w:p w14:paraId="751CCDB4" w14:textId="77777777" w:rsidR="00E0723E" w:rsidRPr="00DB7118" w:rsidRDefault="00661EF8" w:rsidP="004A5B67">
            <w:pPr>
              <w:spacing w:before="240"/>
              <w:rPr>
                <w:color w:val="000000" w:themeColor="text1"/>
              </w:rPr>
            </w:pPr>
            <m:oMathPara>
              <m:oMathParaPr>
                <m:jc m:val="left"/>
              </m:oMathParaPr>
              <m:oMath>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d</m:t>
                    </m:r>
                  </m:e>
                  <m:sub>
                    <m:r>
                      <w:rPr>
                        <w:rFonts w:ascii="Cambria Math" w:hAnsi="Cambria Math"/>
                        <w:color w:val="000000" w:themeColor="text1"/>
                        <w:sz w:val="20"/>
                        <w:szCs w:val="20"/>
                      </w:rPr>
                      <m:t>2k</m:t>
                    </m:r>
                  </m:sub>
                </m:sSub>
                <m:r>
                  <w:rPr>
                    <w:rFonts w:ascii="Cambria Math" w:hAnsi="Cambria Math"/>
                    <w:color w:val="000000" w:themeColor="text1"/>
                    <w:sz w:val="20"/>
                    <w:szCs w:val="20"/>
                  </w:rPr>
                  <m:t>=</m:t>
                </m:r>
                <m:f>
                  <m:fPr>
                    <m:ctrlPr>
                      <w:rPr>
                        <w:rFonts w:ascii="Cambria Math" w:hAnsi="Cambria Math"/>
                        <w:i/>
                        <w:color w:val="000000" w:themeColor="text1"/>
                        <w:sz w:val="20"/>
                        <w:szCs w:val="20"/>
                      </w:rPr>
                    </m:ctrlPr>
                  </m:fPr>
                  <m:num>
                    <m:r>
                      <w:rPr>
                        <w:rFonts w:ascii="Cambria Math" w:hAnsi="Cambria Math"/>
                        <w:color w:val="000000" w:themeColor="text1"/>
                        <w:sz w:val="20"/>
                        <w:szCs w:val="20"/>
                      </w:rPr>
                      <m:t>1</m:t>
                    </m:r>
                  </m:num>
                  <m:den>
                    <m:r>
                      <w:rPr>
                        <w:rFonts w:ascii="Cambria Math" w:hAnsi="Cambria Math"/>
                        <w:color w:val="000000" w:themeColor="text1"/>
                        <w:sz w:val="20"/>
                        <w:szCs w:val="20"/>
                      </w:rPr>
                      <m:t>3</m:t>
                    </m:r>
                  </m:den>
                </m:f>
                <m:r>
                  <w:rPr>
                    <w:rFonts w:ascii="Cambria Math" w:hAnsi="Cambria Math"/>
                    <w:color w:val="000000" w:themeColor="text1"/>
                    <w:sz w:val="20"/>
                    <w:szCs w:val="20"/>
                  </w:rPr>
                  <m:t xml:space="preserve"> (</m:t>
                </m:r>
                <m:bar>
                  <m:barPr>
                    <m:pos m:val="top"/>
                    <m:ctrlPr>
                      <w:rPr>
                        <w:rFonts w:ascii="Cambria Math" w:hAnsi="Cambria Math"/>
                        <w:i/>
                        <w:color w:val="000000" w:themeColor="text1"/>
                        <w:sz w:val="20"/>
                        <w:szCs w:val="20"/>
                      </w:rPr>
                    </m:ctrlPr>
                  </m:barPr>
                  <m:e>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x</m:t>
                        </m:r>
                      </m:e>
                      <m:sub>
                        <m:r>
                          <w:rPr>
                            <w:rFonts w:ascii="Cambria Math" w:hAnsi="Cambria Math"/>
                            <w:color w:val="000000" w:themeColor="text1"/>
                            <w:sz w:val="20"/>
                            <w:szCs w:val="20"/>
                          </w:rPr>
                          <m:t>4k</m:t>
                        </m:r>
                      </m:sub>
                    </m:sSub>
                  </m:e>
                </m:bar>
                <m:r>
                  <w:rPr>
                    <w:rFonts w:ascii="Cambria Math" w:hAnsi="Cambria Math"/>
                    <w:color w:val="000000" w:themeColor="text1"/>
                    <w:sz w:val="20"/>
                    <w:szCs w:val="20"/>
                  </w:rPr>
                  <m:t>+</m:t>
                </m:r>
                <m:bar>
                  <m:barPr>
                    <m:pos m:val="top"/>
                    <m:ctrlPr>
                      <w:rPr>
                        <w:rFonts w:ascii="Cambria Math" w:hAnsi="Cambria Math"/>
                        <w:i/>
                        <w:color w:val="000000" w:themeColor="text1"/>
                        <w:sz w:val="20"/>
                        <w:szCs w:val="20"/>
                      </w:rPr>
                    </m:ctrlPr>
                  </m:barPr>
                  <m:e>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x</m:t>
                        </m:r>
                      </m:e>
                      <m:sub>
                        <m:r>
                          <w:rPr>
                            <w:rFonts w:ascii="Cambria Math" w:hAnsi="Cambria Math"/>
                            <w:color w:val="000000" w:themeColor="text1"/>
                            <w:sz w:val="20"/>
                            <w:szCs w:val="20"/>
                          </w:rPr>
                          <m:t>5k</m:t>
                        </m:r>
                      </m:sub>
                    </m:sSub>
                  </m:e>
                </m:bar>
                <m:r>
                  <w:rPr>
                    <w:rFonts w:ascii="Cambria Math" w:hAnsi="Cambria Math"/>
                    <w:color w:val="000000" w:themeColor="text1"/>
                    <w:sz w:val="20"/>
                    <w:szCs w:val="20"/>
                  </w:rPr>
                  <m:t>+</m:t>
                </m:r>
                <m:bar>
                  <m:barPr>
                    <m:pos m:val="top"/>
                    <m:ctrlPr>
                      <w:rPr>
                        <w:rFonts w:ascii="Cambria Math" w:hAnsi="Cambria Math"/>
                        <w:i/>
                        <w:color w:val="000000" w:themeColor="text1"/>
                        <w:sz w:val="20"/>
                        <w:szCs w:val="20"/>
                      </w:rPr>
                    </m:ctrlPr>
                  </m:barPr>
                  <m:e>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x</m:t>
                        </m:r>
                      </m:e>
                      <m:sub>
                        <m:r>
                          <w:rPr>
                            <w:rFonts w:ascii="Cambria Math" w:hAnsi="Cambria Math"/>
                            <w:color w:val="000000" w:themeColor="text1"/>
                            <w:sz w:val="20"/>
                            <w:szCs w:val="20"/>
                          </w:rPr>
                          <m:t>6k</m:t>
                        </m:r>
                      </m:sub>
                    </m:sSub>
                  </m:e>
                </m:bar>
                <m:r>
                  <w:rPr>
                    <w:rFonts w:ascii="Cambria Math" w:hAnsi="Cambria Math"/>
                    <w:color w:val="000000" w:themeColor="text1"/>
                    <w:sz w:val="20"/>
                    <w:szCs w:val="20"/>
                  </w:rPr>
                  <m:t>)</m:t>
                </m:r>
              </m:oMath>
            </m:oMathPara>
          </w:p>
          <w:p w14:paraId="6D0C78CF" w14:textId="77777777" w:rsidR="00E0723E" w:rsidRPr="00DB7118" w:rsidRDefault="00661EF8" w:rsidP="004A5B67">
            <w:pPr>
              <w:spacing w:before="240"/>
              <w:rPr>
                <w:color w:val="000000" w:themeColor="text1"/>
              </w:rPr>
            </w:pPr>
            <m:oMathPara>
              <m:oMathParaPr>
                <m:jc m:val="left"/>
              </m:oMathParaPr>
              <m:oMath>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d</m:t>
                    </m:r>
                  </m:e>
                  <m:sub>
                    <m:r>
                      <w:rPr>
                        <w:rFonts w:ascii="Cambria Math" w:hAnsi="Cambria Math"/>
                        <w:color w:val="000000" w:themeColor="text1"/>
                        <w:sz w:val="20"/>
                        <w:szCs w:val="20"/>
                      </w:rPr>
                      <m:t>3k</m:t>
                    </m:r>
                  </m:sub>
                </m:sSub>
                <m:r>
                  <w:rPr>
                    <w:rFonts w:ascii="Cambria Math" w:hAnsi="Cambria Math"/>
                    <w:color w:val="000000" w:themeColor="text1"/>
                    <w:sz w:val="20"/>
                    <w:szCs w:val="20"/>
                  </w:rPr>
                  <m:t>=</m:t>
                </m:r>
                <m:f>
                  <m:fPr>
                    <m:ctrlPr>
                      <w:rPr>
                        <w:rFonts w:ascii="Cambria Math" w:hAnsi="Cambria Math"/>
                        <w:i/>
                        <w:color w:val="000000" w:themeColor="text1"/>
                        <w:sz w:val="20"/>
                        <w:szCs w:val="20"/>
                      </w:rPr>
                    </m:ctrlPr>
                  </m:fPr>
                  <m:num>
                    <m:r>
                      <w:rPr>
                        <w:rFonts w:ascii="Cambria Math" w:hAnsi="Cambria Math"/>
                        <w:color w:val="000000" w:themeColor="text1"/>
                        <w:sz w:val="20"/>
                        <w:szCs w:val="20"/>
                      </w:rPr>
                      <m:t>1</m:t>
                    </m:r>
                  </m:num>
                  <m:den>
                    <m:r>
                      <w:rPr>
                        <w:rFonts w:ascii="Cambria Math" w:hAnsi="Cambria Math"/>
                        <w:color w:val="000000" w:themeColor="text1"/>
                        <w:sz w:val="20"/>
                        <w:szCs w:val="20"/>
                      </w:rPr>
                      <m:t>3</m:t>
                    </m:r>
                  </m:den>
                </m:f>
                <m:r>
                  <w:rPr>
                    <w:rFonts w:ascii="Cambria Math" w:hAnsi="Cambria Math"/>
                    <w:color w:val="000000" w:themeColor="text1"/>
                    <w:sz w:val="20"/>
                    <w:szCs w:val="20"/>
                  </w:rPr>
                  <m:t xml:space="preserve"> (</m:t>
                </m:r>
                <m:bar>
                  <m:barPr>
                    <m:pos m:val="top"/>
                    <m:ctrlPr>
                      <w:rPr>
                        <w:rFonts w:ascii="Cambria Math" w:hAnsi="Cambria Math"/>
                        <w:i/>
                        <w:color w:val="000000" w:themeColor="text1"/>
                        <w:sz w:val="20"/>
                        <w:szCs w:val="20"/>
                      </w:rPr>
                    </m:ctrlPr>
                  </m:barPr>
                  <m:e>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x</m:t>
                        </m:r>
                      </m:e>
                      <m:sub>
                        <m:r>
                          <w:rPr>
                            <w:rFonts w:ascii="Cambria Math" w:hAnsi="Cambria Math"/>
                            <w:color w:val="000000" w:themeColor="text1"/>
                            <w:sz w:val="20"/>
                            <w:szCs w:val="20"/>
                          </w:rPr>
                          <m:t>7k</m:t>
                        </m:r>
                      </m:sub>
                    </m:sSub>
                  </m:e>
                </m:bar>
                <m:r>
                  <w:rPr>
                    <w:rFonts w:ascii="Cambria Math" w:hAnsi="Cambria Math"/>
                    <w:color w:val="000000" w:themeColor="text1"/>
                    <w:sz w:val="20"/>
                    <w:szCs w:val="20"/>
                  </w:rPr>
                  <m:t>+</m:t>
                </m:r>
                <m:bar>
                  <m:barPr>
                    <m:pos m:val="top"/>
                    <m:ctrlPr>
                      <w:rPr>
                        <w:rFonts w:ascii="Cambria Math" w:hAnsi="Cambria Math"/>
                        <w:i/>
                        <w:color w:val="000000" w:themeColor="text1"/>
                        <w:sz w:val="20"/>
                        <w:szCs w:val="20"/>
                      </w:rPr>
                    </m:ctrlPr>
                  </m:barPr>
                  <m:e>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x</m:t>
                        </m:r>
                      </m:e>
                      <m:sub>
                        <m:r>
                          <w:rPr>
                            <w:rFonts w:ascii="Cambria Math" w:hAnsi="Cambria Math"/>
                            <w:color w:val="000000" w:themeColor="text1"/>
                            <w:sz w:val="20"/>
                            <w:szCs w:val="20"/>
                          </w:rPr>
                          <m:t>8k</m:t>
                        </m:r>
                      </m:sub>
                    </m:sSub>
                  </m:e>
                </m:bar>
                <m:r>
                  <w:rPr>
                    <w:rFonts w:ascii="Cambria Math" w:hAnsi="Cambria Math"/>
                    <w:color w:val="000000" w:themeColor="text1"/>
                    <w:sz w:val="20"/>
                    <w:szCs w:val="20"/>
                  </w:rPr>
                  <m:t>+</m:t>
                </m:r>
                <m:bar>
                  <m:barPr>
                    <m:pos m:val="top"/>
                    <m:ctrlPr>
                      <w:rPr>
                        <w:rFonts w:ascii="Cambria Math" w:hAnsi="Cambria Math"/>
                        <w:i/>
                        <w:color w:val="000000" w:themeColor="text1"/>
                        <w:sz w:val="20"/>
                        <w:szCs w:val="20"/>
                      </w:rPr>
                    </m:ctrlPr>
                  </m:barPr>
                  <m:e>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x</m:t>
                        </m:r>
                      </m:e>
                      <m:sub>
                        <m:r>
                          <w:rPr>
                            <w:rFonts w:ascii="Cambria Math" w:hAnsi="Cambria Math"/>
                            <w:color w:val="000000" w:themeColor="text1"/>
                            <w:sz w:val="20"/>
                            <w:szCs w:val="20"/>
                          </w:rPr>
                          <m:t>9k</m:t>
                        </m:r>
                      </m:sub>
                    </m:sSub>
                  </m:e>
                </m:bar>
                <m:r>
                  <w:rPr>
                    <w:rFonts w:ascii="Cambria Math" w:hAnsi="Cambria Math"/>
                    <w:color w:val="000000" w:themeColor="text1"/>
                    <w:sz w:val="20"/>
                    <w:szCs w:val="20"/>
                  </w:rPr>
                  <m:t>)</m:t>
                </m:r>
              </m:oMath>
            </m:oMathPara>
          </w:p>
          <w:p w14:paraId="1283984F" w14:textId="77777777" w:rsidR="00E0723E" w:rsidRPr="00DB7118" w:rsidRDefault="00661EF8" w:rsidP="004A5B67">
            <w:pPr>
              <w:spacing w:before="240"/>
              <w:rPr>
                <w:color w:val="000000" w:themeColor="text1"/>
              </w:rPr>
            </w:pPr>
            <m:oMathPara>
              <m:oMathParaPr>
                <m:jc m:val="left"/>
              </m:oMathParaPr>
              <m:oMath>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d</m:t>
                    </m:r>
                  </m:e>
                  <m:sub>
                    <m:r>
                      <w:rPr>
                        <w:rFonts w:ascii="Cambria Math" w:hAnsi="Cambria Math"/>
                        <w:color w:val="000000" w:themeColor="text1"/>
                        <w:sz w:val="20"/>
                        <w:szCs w:val="20"/>
                      </w:rPr>
                      <m:t>4k</m:t>
                    </m:r>
                  </m:sub>
                </m:sSub>
                <m:r>
                  <w:rPr>
                    <w:rFonts w:ascii="Cambria Math" w:hAnsi="Cambria Math"/>
                    <w:color w:val="000000" w:themeColor="text1"/>
                    <w:sz w:val="20"/>
                    <w:szCs w:val="20"/>
                  </w:rPr>
                  <m:t>=</m:t>
                </m:r>
                <m:f>
                  <m:fPr>
                    <m:ctrlPr>
                      <w:rPr>
                        <w:rFonts w:ascii="Cambria Math" w:hAnsi="Cambria Math"/>
                        <w:i/>
                        <w:color w:val="000000" w:themeColor="text1"/>
                        <w:sz w:val="20"/>
                        <w:szCs w:val="20"/>
                      </w:rPr>
                    </m:ctrlPr>
                  </m:fPr>
                  <m:num>
                    <m:r>
                      <w:rPr>
                        <w:rFonts w:ascii="Cambria Math" w:hAnsi="Cambria Math"/>
                        <w:color w:val="000000" w:themeColor="text1"/>
                        <w:sz w:val="20"/>
                        <w:szCs w:val="20"/>
                      </w:rPr>
                      <m:t>1</m:t>
                    </m:r>
                  </m:num>
                  <m:den>
                    <m:r>
                      <w:rPr>
                        <w:rFonts w:ascii="Cambria Math" w:hAnsi="Cambria Math"/>
                        <w:color w:val="000000" w:themeColor="text1"/>
                        <w:sz w:val="20"/>
                        <w:szCs w:val="20"/>
                      </w:rPr>
                      <m:t>4</m:t>
                    </m:r>
                  </m:den>
                </m:f>
                <m:r>
                  <w:rPr>
                    <w:rFonts w:ascii="Cambria Math" w:hAnsi="Cambria Math"/>
                    <w:color w:val="000000" w:themeColor="text1"/>
                    <w:sz w:val="20"/>
                    <w:szCs w:val="20"/>
                  </w:rPr>
                  <m:t xml:space="preserve"> </m:t>
                </m:r>
                <m:d>
                  <m:dPr>
                    <m:ctrlPr>
                      <w:rPr>
                        <w:rFonts w:ascii="Cambria Math" w:hAnsi="Cambria Math"/>
                        <w:i/>
                        <w:color w:val="000000" w:themeColor="text1"/>
                        <w:sz w:val="20"/>
                        <w:szCs w:val="20"/>
                      </w:rPr>
                    </m:ctrlPr>
                  </m:dPr>
                  <m:e>
                    <m:bar>
                      <m:barPr>
                        <m:pos m:val="top"/>
                        <m:ctrlPr>
                          <w:rPr>
                            <w:rFonts w:ascii="Cambria Math" w:hAnsi="Cambria Math"/>
                            <w:i/>
                            <w:color w:val="000000" w:themeColor="text1"/>
                            <w:sz w:val="20"/>
                            <w:szCs w:val="20"/>
                          </w:rPr>
                        </m:ctrlPr>
                      </m:barPr>
                      <m:e>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x</m:t>
                            </m:r>
                          </m:e>
                          <m:sub>
                            <m:r>
                              <w:rPr>
                                <w:rFonts w:ascii="Cambria Math" w:hAnsi="Cambria Math"/>
                                <w:color w:val="000000" w:themeColor="text1"/>
                                <w:sz w:val="20"/>
                                <w:szCs w:val="20"/>
                              </w:rPr>
                              <m:t>10k</m:t>
                            </m:r>
                          </m:sub>
                        </m:sSub>
                      </m:e>
                    </m:bar>
                    <m:r>
                      <w:rPr>
                        <w:rFonts w:ascii="Cambria Math" w:hAnsi="Cambria Math"/>
                        <w:color w:val="000000" w:themeColor="text1"/>
                        <w:sz w:val="20"/>
                        <w:szCs w:val="20"/>
                      </w:rPr>
                      <m:t>+</m:t>
                    </m:r>
                    <m:bar>
                      <m:barPr>
                        <m:pos m:val="top"/>
                        <m:ctrlPr>
                          <w:rPr>
                            <w:rFonts w:ascii="Cambria Math" w:hAnsi="Cambria Math"/>
                            <w:i/>
                            <w:color w:val="000000" w:themeColor="text1"/>
                            <w:sz w:val="20"/>
                            <w:szCs w:val="20"/>
                          </w:rPr>
                        </m:ctrlPr>
                      </m:barPr>
                      <m:e>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x</m:t>
                            </m:r>
                          </m:e>
                          <m:sub>
                            <m:r>
                              <w:rPr>
                                <w:rFonts w:ascii="Cambria Math" w:hAnsi="Cambria Math"/>
                                <w:color w:val="000000" w:themeColor="text1"/>
                                <w:sz w:val="20"/>
                                <w:szCs w:val="20"/>
                              </w:rPr>
                              <m:t>11k</m:t>
                            </m:r>
                          </m:sub>
                        </m:sSub>
                      </m:e>
                    </m:bar>
                    <m:r>
                      <w:rPr>
                        <w:rFonts w:ascii="Cambria Math" w:hAnsi="Cambria Math"/>
                        <w:color w:val="000000" w:themeColor="text1"/>
                        <w:sz w:val="20"/>
                        <w:szCs w:val="20"/>
                      </w:rPr>
                      <m:t>+</m:t>
                    </m:r>
                    <m:bar>
                      <m:barPr>
                        <m:pos m:val="top"/>
                        <m:ctrlPr>
                          <w:rPr>
                            <w:rFonts w:ascii="Cambria Math" w:hAnsi="Cambria Math"/>
                            <w:i/>
                            <w:color w:val="000000" w:themeColor="text1"/>
                            <w:sz w:val="20"/>
                            <w:szCs w:val="20"/>
                          </w:rPr>
                        </m:ctrlPr>
                      </m:barPr>
                      <m:e>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x</m:t>
                            </m:r>
                          </m:e>
                          <m:sub>
                            <m:r>
                              <w:rPr>
                                <w:rFonts w:ascii="Cambria Math" w:hAnsi="Cambria Math"/>
                                <w:color w:val="000000" w:themeColor="text1"/>
                                <w:sz w:val="20"/>
                                <w:szCs w:val="20"/>
                              </w:rPr>
                              <m:t>12k</m:t>
                            </m:r>
                          </m:sub>
                        </m:sSub>
                      </m:e>
                    </m:bar>
                    <m:r>
                      <w:rPr>
                        <w:rFonts w:ascii="Cambria Math" w:hAnsi="Cambria Math"/>
                        <w:color w:val="000000" w:themeColor="text1"/>
                        <w:sz w:val="20"/>
                        <w:szCs w:val="20"/>
                      </w:rPr>
                      <m:t xml:space="preserve"> +</m:t>
                    </m:r>
                    <m:bar>
                      <m:barPr>
                        <m:pos m:val="top"/>
                        <m:ctrlPr>
                          <w:rPr>
                            <w:rFonts w:ascii="Cambria Math" w:hAnsi="Cambria Math"/>
                            <w:i/>
                            <w:color w:val="000000" w:themeColor="text1"/>
                            <w:sz w:val="20"/>
                            <w:szCs w:val="20"/>
                          </w:rPr>
                        </m:ctrlPr>
                      </m:barPr>
                      <m:e>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x</m:t>
                            </m:r>
                          </m:e>
                          <m:sub>
                            <m:r>
                              <w:rPr>
                                <w:rFonts w:ascii="Cambria Math" w:hAnsi="Cambria Math"/>
                                <w:color w:val="000000" w:themeColor="text1"/>
                                <w:sz w:val="20"/>
                                <w:szCs w:val="20"/>
                              </w:rPr>
                              <m:t>13k</m:t>
                            </m:r>
                          </m:sub>
                        </m:sSub>
                      </m:e>
                    </m:bar>
                  </m:e>
                </m:d>
              </m:oMath>
            </m:oMathPara>
          </w:p>
          <w:p w14:paraId="5D76D2F5" w14:textId="77777777" w:rsidR="00E0723E" w:rsidRPr="00DB7118" w:rsidRDefault="00661EF8" w:rsidP="004A5B67">
            <w:pPr>
              <w:spacing w:before="240"/>
              <w:rPr>
                <w:color w:val="000000" w:themeColor="text1"/>
                <w:sz w:val="20"/>
                <w:szCs w:val="20"/>
              </w:rPr>
            </w:pPr>
            <m:oMath>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d</m:t>
                  </m:r>
                </m:e>
                <m:sub>
                  <m:r>
                    <w:rPr>
                      <w:rFonts w:ascii="Cambria Math" w:hAnsi="Cambria Math"/>
                      <w:color w:val="000000" w:themeColor="text1"/>
                      <w:sz w:val="20"/>
                      <w:szCs w:val="20"/>
                    </w:rPr>
                    <m:t>5k</m:t>
                  </m:r>
                </m:sub>
              </m:sSub>
              <m:r>
                <w:rPr>
                  <w:rFonts w:ascii="Cambria Math" w:hAnsi="Cambria Math"/>
                  <w:color w:val="000000" w:themeColor="text1"/>
                  <w:sz w:val="20"/>
                  <w:szCs w:val="20"/>
                </w:rPr>
                <m:t>=</m:t>
              </m:r>
              <m:f>
                <m:fPr>
                  <m:ctrlPr>
                    <w:rPr>
                      <w:rFonts w:ascii="Cambria Math" w:hAnsi="Cambria Math"/>
                      <w:i/>
                      <w:color w:val="000000" w:themeColor="text1"/>
                      <w:sz w:val="20"/>
                      <w:szCs w:val="20"/>
                    </w:rPr>
                  </m:ctrlPr>
                </m:fPr>
                <m:num>
                  <m:r>
                    <w:rPr>
                      <w:rFonts w:ascii="Cambria Math" w:hAnsi="Cambria Math"/>
                      <w:color w:val="000000" w:themeColor="text1"/>
                      <w:sz w:val="20"/>
                      <w:szCs w:val="20"/>
                    </w:rPr>
                    <m:t>1</m:t>
                  </m:r>
                </m:num>
                <m:den>
                  <m:r>
                    <w:rPr>
                      <w:rFonts w:ascii="Cambria Math" w:hAnsi="Cambria Math"/>
                      <w:color w:val="000000" w:themeColor="text1"/>
                      <w:sz w:val="20"/>
                      <w:szCs w:val="20"/>
                    </w:rPr>
                    <m:t>6</m:t>
                  </m:r>
                </m:den>
              </m:f>
              <m:r>
                <w:rPr>
                  <w:rFonts w:ascii="Cambria Math" w:hAnsi="Cambria Math"/>
                  <w:color w:val="000000" w:themeColor="text1"/>
                  <w:sz w:val="20"/>
                  <w:szCs w:val="20"/>
                </w:rPr>
                <m:t xml:space="preserve"> ( </m:t>
              </m:r>
              <m:f>
                <m:fPr>
                  <m:ctrlPr>
                    <w:rPr>
                      <w:rFonts w:ascii="Cambria Math" w:hAnsi="Cambria Math"/>
                      <w:i/>
                      <w:color w:val="000000" w:themeColor="text1"/>
                      <w:sz w:val="20"/>
                      <w:szCs w:val="20"/>
                    </w:rPr>
                  </m:ctrlPr>
                </m:fPr>
                <m:num>
                  <m:r>
                    <w:rPr>
                      <w:rFonts w:ascii="Cambria Math" w:hAnsi="Cambria Math"/>
                      <w:color w:val="000000" w:themeColor="text1"/>
                      <w:sz w:val="20"/>
                      <w:szCs w:val="20"/>
                    </w:rPr>
                    <m:t>1</m:t>
                  </m:r>
                </m:num>
                <m:den>
                  <m:r>
                    <w:rPr>
                      <w:rFonts w:ascii="Cambria Math" w:hAnsi="Cambria Math"/>
                      <w:color w:val="000000" w:themeColor="text1"/>
                      <w:sz w:val="20"/>
                      <w:szCs w:val="20"/>
                    </w:rPr>
                    <m:t>2</m:t>
                  </m:r>
                </m:den>
              </m:f>
              <m:d>
                <m:dPr>
                  <m:ctrlPr>
                    <w:rPr>
                      <w:rFonts w:ascii="Cambria Math" w:hAnsi="Cambria Math"/>
                      <w:i/>
                      <w:color w:val="000000" w:themeColor="text1"/>
                      <w:sz w:val="20"/>
                      <w:szCs w:val="20"/>
                    </w:rPr>
                  </m:ctrlPr>
                </m:dPr>
                <m:e>
                  <m:bar>
                    <m:barPr>
                      <m:pos m:val="top"/>
                      <m:ctrlPr>
                        <w:rPr>
                          <w:rFonts w:ascii="Cambria Math" w:hAnsi="Cambria Math"/>
                          <w:i/>
                          <w:color w:val="000000" w:themeColor="text1"/>
                          <w:sz w:val="20"/>
                          <w:szCs w:val="20"/>
                        </w:rPr>
                      </m:ctrlPr>
                    </m:barPr>
                    <m:e>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x</m:t>
                          </m:r>
                        </m:e>
                        <m:sub>
                          <m:r>
                            <w:rPr>
                              <w:rFonts w:ascii="Cambria Math" w:hAnsi="Cambria Math"/>
                              <w:color w:val="000000" w:themeColor="text1"/>
                              <w:sz w:val="20"/>
                              <w:szCs w:val="20"/>
                            </w:rPr>
                            <m:t>14k</m:t>
                          </m:r>
                        </m:sub>
                      </m:sSub>
                    </m:e>
                  </m:bar>
                  <m:r>
                    <w:rPr>
                      <w:rFonts w:ascii="Cambria Math" w:hAnsi="Cambria Math"/>
                      <w:color w:val="000000" w:themeColor="text1"/>
                      <w:sz w:val="20"/>
                      <w:szCs w:val="20"/>
                    </w:rPr>
                    <m:t>+</m:t>
                  </m:r>
                  <m:bar>
                    <m:barPr>
                      <m:pos m:val="top"/>
                      <m:ctrlPr>
                        <w:rPr>
                          <w:rFonts w:ascii="Cambria Math" w:hAnsi="Cambria Math"/>
                          <w:i/>
                          <w:color w:val="000000" w:themeColor="text1"/>
                          <w:sz w:val="20"/>
                          <w:szCs w:val="20"/>
                        </w:rPr>
                      </m:ctrlPr>
                    </m:barPr>
                    <m:e>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x</m:t>
                          </m:r>
                        </m:e>
                        <m:sub>
                          <m:r>
                            <w:rPr>
                              <w:rFonts w:ascii="Cambria Math" w:hAnsi="Cambria Math"/>
                              <w:color w:val="000000" w:themeColor="text1"/>
                              <w:sz w:val="20"/>
                              <w:szCs w:val="20"/>
                            </w:rPr>
                            <m:t>15k</m:t>
                          </m:r>
                        </m:sub>
                      </m:sSub>
                    </m:e>
                  </m:bar>
                </m:e>
              </m:d>
              <m:r>
                <w:rPr>
                  <w:rFonts w:ascii="Cambria Math" w:hAnsi="Cambria Math"/>
                  <w:color w:val="000000" w:themeColor="text1"/>
                  <w:sz w:val="20"/>
                  <w:szCs w:val="20"/>
                </w:rPr>
                <m:t>+</m:t>
              </m:r>
            </m:oMath>
            <w:r w:rsidR="00E0723E" w:rsidRPr="00DB7118">
              <w:rPr>
                <w:color w:val="000000" w:themeColor="text1"/>
                <w:sz w:val="20"/>
                <w:szCs w:val="20"/>
              </w:rPr>
              <w:t xml:space="preserve"> </w:t>
            </w:r>
            <m:oMath>
              <m:d>
                <m:dPr>
                  <m:ctrlPr>
                    <w:rPr>
                      <w:rFonts w:ascii="Cambria Math" w:hAnsi="Cambria Math"/>
                      <w:i/>
                      <w:color w:val="000000" w:themeColor="text1"/>
                      <w:sz w:val="20"/>
                      <w:szCs w:val="20"/>
                    </w:rPr>
                  </m:ctrlPr>
                </m:dPr>
                <m:e>
                  <m:bar>
                    <m:barPr>
                      <m:pos m:val="top"/>
                      <m:ctrlPr>
                        <w:rPr>
                          <w:rFonts w:ascii="Cambria Math" w:hAnsi="Cambria Math"/>
                          <w:i/>
                          <w:color w:val="000000" w:themeColor="text1"/>
                          <w:sz w:val="20"/>
                          <w:szCs w:val="20"/>
                        </w:rPr>
                      </m:ctrlPr>
                    </m:barPr>
                    <m:e>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x</m:t>
                          </m:r>
                        </m:e>
                        <m:sub>
                          <m:r>
                            <w:rPr>
                              <w:rFonts w:ascii="Cambria Math" w:hAnsi="Cambria Math"/>
                              <w:color w:val="000000" w:themeColor="text1"/>
                              <w:sz w:val="20"/>
                              <w:szCs w:val="20"/>
                            </w:rPr>
                            <m:t>16k</m:t>
                          </m:r>
                        </m:sub>
                      </m:sSub>
                    </m:e>
                  </m:bar>
                  <m:r>
                    <w:rPr>
                      <w:rFonts w:ascii="Cambria Math" w:hAnsi="Cambria Math"/>
                      <w:color w:val="000000" w:themeColor="text1"/>
                      <w:sz w:val="20"/>
                      <w:szCs w:val="20"/>
                    </w:rPr>
                    <m:t>+</m:t>
                  </m:r>
                  <m:bar>
                    <m:barPr>
                      <m:pos m:val="top"/>
                      <m:ctrlPr>
                        <w:rPr>
                          <w:rFonts w:ascii="Cambria Math" w:hAnsi="Cambria Math"/>
                          <w:i/>
                          <w:color w:val="000000" w:themeColor="text1"/>
                          <w:sz w:val="20"/>
                          <w:szCs w:val="20"/>
                        </w:rPr>
                      </m:ctrlPr>
                    </m:barPr>
                    <m:e>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x</m:t>
                          </m:r>
                        </m:e>
                        <m:sub>
                          <m:r>
                            <w:rPr>
                              <w:rFonts w:ascii="Cambria Math" w:hAnsi="Cambria Math"/>
                              <w:color w:val="000000" w:themeColor="text1"/>
                              <w:sz w:val="20"/>
                              <w:szCs w:val="20"/>
                            </w:rPr>
                            <m:t>17k</m:t>
                          </m:r>
                        </m:sub>
                      </m:sSub>
                    </m:e>
                  </m:bar>
                  <m:r>
                    <w:rPr>
                      <w:rFonts w:ascii="Cambria Math" w:hAnsi="Cambria Math"/>
                      <w:color w:val="000000" w:themeColor="text1"/>
                      <w:sz w:val="20"/>
                      <w:szCs w:val="20"/>
                    </w:rPr>
                    <m:t>+</m:t>
                  </m:r>
                  <m:bar>
                    <m:barPr>
                      <m:pos m:val="top"/>
                      <m:ctrlPr>
                        <w:rPr>
                          <w:rFonts w:ascii="Cambria Math" w:hAnsi="Cambria Math"/>
                          <w:i/>
                          <w:color w:val="000000" w:themeColor="text1"/>
                          <w:sz w:val="20"/>
                          <w:szCs w:val="20"/>
                        </w:rPr>
                      </m:ctrlPr>
                    </m:barPr>
                    <m:e>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x</m:t>
                          </m:r>
                        </m:e>
                        <m:sub>
                          <m:r>
                            <w:rPr>
                              <w:rFonts w:ascii="Cambria Math" w:hAnsi="Cambria Math"/>
                              <w:color w:val="000000" w:themeColor="text1"/>
                              <w:sz w:val="20"/>
                              <w:szCs w:val="20"/>
                            </w:rPr>
                            <m:t>18k</m:t>
                          </m:r>
                        </m:sub>
                      </m:sSub>
                    </m:e>
                  </m:bar>
                  <m:r>
                    <w:rPr>
                      <w:rFonts w:ascii="Cambria Math" w:hAnsi="Cambria Math"/>
                      <w:color w:val="000000" w:themeColor="text1"/>
                      <w:sz w:val="20"/>
                      <w:szCs w:val="20"/>
                    </w:rPr>
                    <m:t xml:space="preserve">+ </m:t>
                  </m:r>
                  <m:bar>
                    <m:barPr>
                      <m:pos m:val="top"/>
                      <m:ctrlPr>
                        <w:rPr>
                          <w:rFonts w:ascii="Cambria Math" w:hAnsi="Cambria Math"/>
                          <w:i/>
                          <w:color w:val="000000" w:themeColor="text1"/>
                          <w:sz w:val="20"/>
                          <w:szCs w:val="20"/>
                        </w:rPr>
                      </m:ctrlPr>
                    </m:barPr>
                    <m:e>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x</m:t>
                          </m:r>
                        </m:e>
                        <m:sub>
                          <m:r>
                            <w:rPr>
                              <w:rFonts w:ascii="Cambria Math" w:hAnsi="Cambria Math"/>
                              <w:color w:val="000000" w:themeColor="text1"/>
                              <w:sz w:val="20"/>
                              <w:szCs w:val="20"/>
                            </w:rPr>
                            <m:t>19k</m:t>
                          </m:r>
                        </m:sub>
                      </m:sSub>
                    </m:e>
                  </m:bar>
                  <m:r>
                    <w:rPr>
                      <w:rFonts w:ascii="Cambria Math" w:hAnsi="Cambria Math"/>
                      <w:color w:val="000000" w:themeColor="text1"/>
                      <w:sz w:val="20"/>
                      <w:szCs w:val="20"/>
                    </w:rPr>
                    <m:t>+</m:t>
                  </m:r>
                  <m:bar>
                    <m:barPr>
                      <m:pos m:val="top"/>
                      <m:ctrlPr>
                        <w:rPr>
                          <w:rFonts w:ascii="Cambria Math" w:hAnsi="Cambria Math"/>
                          <w:i/>
                          <w:color w:val="000000" w:themeColor="text1"/>
                          <w:sz w:val="20"/>
                          <w:szCs w:val="20"/>
                        </w:rPr>
                      </m:ctrlPr>
                    </m:barPr>
                    <m:e>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x</m:t>
                          </m:r>
                        </m:e>
                        <m:sub>
                          <m:r>
                            <w:rPr>
                              <w:rFonts w:ascii="Cambria Math" w:hAnsi="Cambria Math"/>
                              <w:color w:val="000000" w:themeColor="text1"/>
                              <w:sz w:val="20"/>
                              <w:szCs w:val="20"/>
                            </w:rPr>
                            <m:t>20k</m:t>
                          </m:r>
                        </m:sub>
                      </m:sSub>
                    </m:e>
                  </m:bar>
                </m:e>
              </m:d>
            </m:oMath>
          </w:p>
          <w:p w14:paraId="3287ED0D" w14:textId="77777777" w:rsidR="00E0723E" w:rsidRPr="00DB7118" w:rsidRDefault="00E0723E" w:rsidP="004A5B67">
            <w:pPr>
              <w:spacing w:before="240"/>
              <w:rPr>
                <w:color w:val="000000" w:themeColor="text1"/>
              </w:rPr>
            </w:pPr>
            <w:r w:rsidRPr="00DB7118">
              <w:rPr>
                <w:color w:val="000000" w:themeColor="text1"/>
              </w:rPr>
              <w:t>The overall score for each trust is calculated as the average of the five domains.</w:t>
            </w:r>
          </w:p>
          <w:p w14:paraId="239DE2B7" w14:textId="77777777" w:rsidR="00E0723E" w:rsidRPr="00DB7118" w:rsidRDefault="00661EF8" w:rsidP="004A5B67">
            <w:pPr>
              <w:spacing w:before="240"/>
              <w:rPr>
                <w:color w:val="000000" w:themeColor="text1"/>
                <w:sz w:val="20"/>
                <w:szCs w:val="20"/>
              </w:rPr>
            </w:pPr>
            <m:oMathPara>
              <m:oMathParaPr>
                <m:jc m:val="left"/>
              </m:oMathParaPr>
              <m:oMath>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d</m:t>
                    </m:r>
                  </m:e>
                  <m:sub>
                    <m:r>
                      <w:rPr>
                        <w:rFonts w:ascii="Cambria Math" w:hAnsi="Cambria Math"/>
                        <w:color w:val="000000" w:themeColor="text1"/>
                        <w:sz w:val="20"/>
                        <w:szCs w:val="20"/>
                      </w:rPr>
                      <m:t>6k</m:t>
                    </m:r>
                  </m:sub>
                </m:sSub>
                <m:r>
                  <w:rPr>
                    <w:rFonts w:ascii="Cambria Math" w:hAnsi="Cambria Math"/>
                    <w:color w:val="000000" w:themeColor="text1"/>
                    <w:sz w:val="20"/>
                    <w:szCs w:val="20"/>
                  </w:rPr>
                  <m:t>=</m:t>
                </m:r>
                <m:f>
                  <m:fPr>
                    <m:ctrlPr>
                      <w:rPr>
                        <w:rFonts w:ascii="Cambria Math" w:hAnsi="Cambria Math"/>
                        <w:i/>
                        <w:color w:val="000000" w:themeColor="text1"/>
                        <w:sz w:val="20"/>
                        <w:szCs w:val="20"/>
                      </w:rPr>
                    </m:ctrlPr>
                  </m:fPr>
                  <m:num>
                    <m:r>
                      <w:rPr>
                        <w:rFonts w:ascii="Cambria Math" w:hAnsi="Cambria Math"/>
                        <w:color w:val="000000" w:themeColor="text1"/>
                        <w:sz w:val="20"/>
                        <w:szCs w:val="20"/>
                      </w:rPr>
                      <m:t>1</m:t>
                    </m:r>
                  </m:num>
                  <m:den>
                    <m:r>
                      <w:rPr>
                        <w:rFonts w:ascii="Cambria Math" w:hAnsi="Cambria Math"/>
                        <w:color w:val="000000" w:themeColor="text1"/>
                        <w:sz w:val="20"/>
                        <w:szCs w:val="20"/>
                      </w:rPr>
                      <m:t>6</m:t>
                    </m:r>
                  </m:den>
                </m:f>
                <m:d>
                  <m:dPr>
                    <m:ctrlPr>
                      <w:rPr>
                        <w:rFonts w:ascii="Cambria Math" w:hAnsi="Cambria Math"/>
                        <w:i/>
                        <w:color w:val="000000" w:themeColor="text1"/>
                        <w:sz w:val="20"/>
                        <w:szCs w:val="20"/>
                      </w:rPr>
                    </m:ctrlPr>
                  </m:dPr>
                  <m:e>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d</m:t>
                        </m:r>
                      </m:e>
                      <m:sub>
                        <m:r>
                          <w:rPr>
                            <w:rFonts w:ascii="Cambria Math" w:hAnsi="Cambria Math"/>
                            <w:color w:val="000000" w:themeColor="text1"/>
                            <w:sz w:val="20"/>
                            <w:szCs w:val="20"/>
                          </w:rPr>
                          <m:t>1k</m:t>
                        </m:r>
                      </m:sub>
                    </m:sSub>
                    <m:r>
                      <w:rPr>
                        <w:rFonts w:ascii="Cambria Math" w:hAnsi="Cambria Math"/>
                        <w:color w:val="000000" w:themeColor="text1"/>
                        <w:sz w:val="20"/>
                        <w:szCs w:val="20"/>
                      </w:rPr>
                      <m:t>+</m:t>
                    </m:r>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d</m:t>
                        </m:r>
                      </m:e>
                      <m:sub>
                        <m:r>
                          <w:rPr>
                            <w:rFonts w:ascii="Cambria Math" w:hAnsi="Cambria Math"/>
                            <w:color w:val="000000" w:themeColor="text1"/>
                            <w:sz w:val="20"/>
                            <w:szCs w:val="20"/>
                          </w:rPr>
                          <m:t>2k</m:t>
                        </m:r>
                      </m:sub>
                    </m:sSub>
                    <m:r>
                      <w:rPr>
                        <w:rFonts w:ascii="Cambria Math" w:hAnsi="Cambria Math"/>
                        <w:color w:val="000000" w:themeColor="text1"/>
                        <w:sz w:val="20"/>
                        <w:szCs w:val="20"/>
                      </w:rPr>
                      <m:t>+</m:t>
                    </m:r>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d</m:t>
                        </m:r>
                      </m:e>
                      <m:sub>
                        <m:r>
                          <w:rPr>
                            <w:rFonts w:ascii="Cambria Math" w:hAnsi="Cambria Math"/>
                            <w:color w:val="000000" w:themeColor="text1"/>
                            <w:sz w:val="20"/>
                            <w:szCs w:val="20"/>
                          </w:rPr>
                          <m:t>3k</m:t>
                        </m:r>
                      </m:sub>
                    </m:sSub>
                    <m:r>
                      <w:rPr>
                        <w:rFonts w:ascii="Cambria Math" w:hAnsi="Cambria Math"/>
                        <w:color w:val="000000" w:themeColor="text1"/>
                        <w:sz w:val="20"/>
                        <w:szCs w:val="20"/>
                      </w:rPr>
                      <m:t>+</m:t>
                    </m:r>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d</m:t>
                        </m:r>
                      </m:e>
                      <m:sub>
                        <m:r>
                          <w:rPr>
                            <w:rFonts w:ascii="Cambria Math" w:hAnsi="Cambria Math"/>
                            <w:color w:val="000000" w:themeColor="text1"/>
                            <w:sz w:val="20"/>
                            <w:szCs w:val="20"/>
                          </w:rPr>
                          <m:t>4k</m:t>
                        </m:r>
                      </m:sub>
                    </m:sSub>
                    <m:r>
                      <w:rPr>
                        <w:rFonts w:ascii="Cambria Math" w:hAnsi="Cambria Math"/>
                        <w:color w:val="000000" w:themeColor="text1"/>
                        <w:sz w:val="20"/>
                        <w:szCs w:val="20"/>
                      </w:rPr>
                      <m:t>+</m:t>
                    </m:r>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d</m:t>
                        </m:r>
                      </m:e>
                      <m:sub>
                        <m:r>
                          <w:rPr>
                            <w:rFonts w:ascii="Cambria Math" w:hAnsi="Cambria Math"/>
                            <w:color w:val="000000" w:themeColor="text1"/>
                            <w:sz w:val="20"/>
                            <w:szCs w:val="20"/>
                          </w:rPr>
                          <m:t>5k</m:t>
                        </m:r>
                      </m:sub>
                    </m:sSub>
                  </m:e>
                </m:d>
              </m:oMath>
            </m:oMathPara>
          </w:p>
          <w:p w14:paraId="7B0F5BE5" w14:textId="77777777" w:rsidR="00E0723E" w:rsidRPr="00DB7118" w:rsidRDefault="00E0723E" w:rsidP="004A5B67">
            <w:pPr>
              <w:spacing w:before="240"/>
              <w:rPr>
                <w:color w:val="000000" w:themeColor="text1"/>
              </w:rPr>
            </w:pPr>
            <w:r w:rsidRPr="00DB7118">
              <w:rPr>
                <w:color w:val="000000" w:themeColor="text1"/>
              </w:rPr>
              <w:t xml:space="preserve">The England value is calculated as the average overall mean score for each trust. </w:t>
            </w:r>
          </w:p>
          <w:p w14:paraId="17456318" w14:textId="77777777" w:rsidR="00E0723E" w:rsidRPr="00DB7118" w:rsidRDefault="00661EF8" w:rsidP="004A5B67">
            <w:pPr>
              <w:spacing w:before="240"/>
              <w:rPr>
                <w:color w:val="000000" w:themeColor="text1"/>
              </w:rPr>
            </w:pPr>
            <m:oMath>
              <m:bar>
                <m:barPr>
                  <m:pos m:val="top"/>
                  <m:ctrlPr>
                    <w:rPr>
                      <w:rFonts w:ascii="Cambria Math" w:hAnsi="Cambria Math"/>
                      <w:i/>
                      <w:color w:val="000000" w:themeColor="text1"/>
                    </w:rPr>
                  </m:ctrlPr>
                </m:barPr>
                <m:e>
                  <m:sSub>
                    <m:sSubPr>
                      <m:ctrlPr>
                        <w:rPr>
                          <w:rFonts w:ascii="Cambria Math" w:hAnsi="Cambria Math"/>
                          <w:i/>
                          <w:color w:val="000000" w:themeColor="text1"/>
                        </w:rPr>
                      </m:ctrlPr>
                    </m:sSubPr>
                    <m:e>
                      <m:r>
                        <w:rPr>
                          <w:rFonts w:ascii="Cambria Math" w:hAnsi="Cambria Math"/>
                          <w:color w:val="000000" w:themeColor="text1"/>
                        </w:rPr>
                        <m:t>x</m:t>
                      </m:r>
                    </m:e>
                    <m:sub>
                      <m:r>
                        <w:rPr>
                          <w:rFonts w:ascii="Cambria Math" w:hAnsi="Cambria Math"/>
                          <w:color w:val="000000" w:themeColor="text1"/>
                        </w:rPr>
                        <m:t>j</m:t>
                      </m:r>
                    </m:sub>
                  </m:sSub>
                </m:e>
              </m:bar>
            </m:oMath>
            <w:r w:rsidR="00E0723E" w:rsidRPr="00DB7118">
              <w:rPr>
                <w:color w:val="000000" w:themeColor="text1"/>
              </w:rPr>
              <w:t xml:space="preserve"> = </w:t>
            </w:r>
            <m:oMath>
              <m:f>
                <m:fPr>
                  <m:ctrlPr>
                    <w:rPr>
                      <w:rFonts w:ascii="Cambria Math" w:hAnsi="Cambria Math"/>
                      <w:i/>
                      <w:color w:val="000000" w:themeColor="text1"/>
                    </w:rPr>
                  </m:ctrlPr>
                </m:fPr>
                <m:num>
                  <m:r>
                    <w:rPr>
                      <w:rFonts w:ascii="Cambria Math" w:hAnsi="Cambria Math"/>
                      <w:color w:val="000000" w:themeColor="text1"/>
                    </w:rPr>
                    <m:t>∑</m:t>
                  </m:r>
                  <m:bar>
                    <m:barPr>
                      <m:pos m:val="top"/>
                      <m:ctrlPr>
                        <w:rPr>
                          <w:rFonts w:ascii="Cambria Math" w:hAnsi="Cambria Math"/>
                          <w:i/>
                          <w:color w:val="000000" w:themeColor="text1"/>
                        </w:rPr>
                      </m:ctrlPr>
                    </m:barPr>
                    <m:e>
                      <m:sSub>
                        <m:sSubPr>
                          <m:ctrlPr>
                            <w:rPr>
                              <w:rFonts w:ascii="Cambria Math" w:hAnsi="Cambria Math"/>
                              <w:i/>
                              <w:color w:val="000000" w:themeColor="text1"/>
                            </w:rPr>
                          </m:ctrlPr>
                        </m:sSubPr>
                        <m:e>
                          <m:r>
                            <w:rPr>
                              <w:rFonts w:ascii="Cambria Math" w:hAnsi="Cambria Math"/>
                              <w:color w:val="000000" w:themeColor="text1"/>
                            </w:rPr>
                            <m:t>X</m:t>
                          </m:r>
                        </m:e>
                        <m:sub>
                          <m:r>
                            <w:rPr>
                              <w:rFonts w:ascii="Cambria Math" w:hAnsi="Cambria Math"/>
                              <w:color w:val="000000" w:themeColor="text1"/>
                            </w:rPr>
                            <m:t>jk</m:t>
                          </m:r>
                        </m:sub>
                      </m:sSub>
                    </m:e>
                  </m:bar>
                </m:num>
                <m:den>
                  <m:r>
                    <w:rPr>
                      <w:rFonts w:ascii="Cambria Math" w:hAnsi="Cambria Math"/>
                      <w:color w:val="000000" w:themeColor="text1"/>
                    </w:rPr>
                    <m:t>K</m:t>
                  </m:r>
                </m:den>
              </m:f>
            </m:oMath>
          </w:p>
          <w:p w14:paraId="5BF74FC8" w14:textId="77777777" w:rsidR="00E0723E" w:rsidRPr="00DB7118" w:rsidRDefault="00E0723E" w:rsidP="004A5B67">
            <w:pPr>
              <w:spacing w:before="240"/>
              <w:rPr>
                <w:color w:val="000000" w:themeColor="text1"/>
              </w:rPr>
            </w:pPr>
            <w:r w:rsidRPr="00DB7118">
              <w:rPr>
                <w:color w:val="000000" w:themeColor="text1"/>
              </w:rPr>
              <w:t xml:space="preserve">This average is used as a high-level outcome measure. A breakdown of responses to individual questions within the survey, including historical trends, has been published, and is available here: </w:t>
            </w:r>
          </w:p>
          <w:p w14:paraId="39BC911C" w14:textId="77777777" w:rsidR="00E0723E" w:rsidRPr="00DB7118" w:rsidRDefault="00E0723E" w:rsidP="004A5B67">
            <w:pPr>
              <w:spacing w:before="240"/>
              <w:rPr>
                <w:color w:val="000000" w:themeColor="text1"/>
              </w:rPr>
            </w:pPr>
            <w:r w:rsidRPr="00DB7118">
              <w:rPr>
                <w:color w:val="000000" w:themeColor="text1"/>
              </w:rPr>
              <w:t>http://www.cqc.org.uk/sites/default/files/inpatient_survey_national_tables.pdf</w:t>
            </w:r>
          </w:p>
        </w:tc>
      </w:tr>
      <w:permEnd w:id="2114013218"/>
      <w:tr w:rsidR="00DB7118" w:rsidRPr="00DB7118" w14:paraId="14295215" w14:textId="77777777" w:rsidTr="00CD35AB">
        <w:tc>
          <w:tcPr>
            <w:tcW w:w="568" w:type="dxa"/>
            <w:tcBorders>
              <w:right w:val="nil"/>
            </w:tcBorders>
          </w:tcPr>
          <w:p w14:paraId="32CB3DA5" w14:textId="77777777" w:rsidR="00E0723E" w:rsidRPr="00DB7118" w:rsidRDefault="00E0723E" w:rsidP="00CB498B">
            <w:pPr>
              <w:spacing w:before="240" w:after="180"/>
              <w:ind w:left="360"/>
              <w:textboxTightWrap w:val="lastLineOnly"/>
              <w:rPr>
                <w:b/>
                <w:color w:val="000000" w:themeColor="text1"/>
              </w:rPr>
            </w:pPr>
          </w:p>
        </w:tc>
        <w:tc>
          <w:tcPr>
            <w:tcW w:w="1975" w:type="dxa"/>
            <w:tcBorders>
              <w:top w:val="single" w:sz="4" w:space="0" w:color="4F81BD" w:themeColor="accent1"/>
              <w:left w:val="nil"/>
              <w:bottom w:val="single" w:sz="4" w:space="0" w:color="4F81BD" w:themeColor="accent1"/>
            </w:tcBorders>
          </w:tcPr>
          <w:p w14:paraId="3A089E83" w14:textId="70CCC98A" w:rsidR="00E0723E" w:rsidRPr="00DB7118" w:rsidRDefault="00CB498B" w:rsidP="004A5B67">
            <w:pPr>
              <w:spacing w:before="240"/>
              <w:ind w:left="34"/>
              <w:rPr>
                <w:b/>
                <w:color w:val="000000" w:themeColor="text1"/>
              </w:rPr>
            </w:pPr>
            <w:r>
              <w:rPr>
                <w:b/>
                <w:color w:val="000000" w:themeColor="text1"/>
              </w:rPr>
              <w:t xml:space="preserve">4.4 </w:t>
            </w:r>
            <w:r w:rsidR="00E0723E" w:rsidRPr="00DB7118">
              <w:rPr>
                <w:b/>
                <w:color w:val="000000" w:themeColor="text1"/>
              </w:rPr>
              <w:t>Risk adjustment or standardisation type</w:t>
            </w:r>
          </w:p>
        </w:tc>
        <w:sdt>
          <w:sdtPr>
            <w:rPr>
              <w:color w:val="000000" w:themeColor="text1"/>
            </w:rPr>
            <w:alias w:val="Risk adjustment type"/>
            <w:tag w:val="Risk adjustment type"/>
            <w:id w:val="1214319314"/>
            <w:placeholder>
              <w:docPart w:val="ECF8810D95AA48B49651A89F702D1A91"/>
            </w:placeholder>
            <w:dropDownList>
              <w:listItem w:value="Choose an item."/>
              <w:listItem w:displayText="Direct Standardisation" w:value="Direct Standardisation"/>
              <w:listItem w:displayText="Indirect Standardisation" w:value="Indirect Standardisation"/>
              <w:listItem w:displayText="Weighting Methodology" w:value="Weighting Methodology"/>
              <w:listItem w:displayText="Regression Model" w:value="Regression Model"/>
              <w:listItem w:displayText="None" w:value="None"/>
            </w:dropDownList>
          </w:sdtPr>
          <w:sdtEndPr/>
          <w:sdtContent>
            <w:permStart w:id="156387042" w:edGrp="everyone" w:displacedByCustomXml="prev"/>
            <w:tc>
              <w:tcPr>
                <w:tcW w:w="7380" w:type="dxa"/>
              </w:tcPr>
              <w:p w14:paraId="77B5CA93" w14:textId="77777777" w:rsidR="00E0723E" w:rsidRPr="00DB7118" w:rsidRDefault="00E0723E" w:rsidP="004A5B67">
                <w:pPr>
                  <w:spacing w:before="240"/>
                  <w:rPr>
                    <w:color w:val="000000" w:themeColor="text1"/>
                  </w:rPr>
                </w:pPr>
                <w:r w:rsidRPr="00DB7118">
                  <w:rPr>
                    <w:color w:val="000000" w:themeColor="text1"/>
                  </w:rPr>
                  <w:t>Weighting Methodology</w:t>
                </w:r>
              </w:p>
            </w:tc>
            <w:permEnd w:id="156387042" w:displacedByCustomXml="next"/>
          </w:sdtContent>
        </w:sdt>
      </w:tr>
      <w:tr w:rsidR="00DB7118" w:rsidRPr="00DB7118" w14:paraId="5347526B" w14:textId="77777777" w:rsidTr="00CD35AB">
        <w:tc>
          <w:tcPr>
            <w:tcW w:w="568" w:type="dxa"/>
            <w:tcBorders>
              <w:right w:val="nil"/>
            </w:tcBorders>
          </w:tcPr>
          <w:p w14:paraId="103E99AB" w14:textId="77777777" w:rsidR="00E0723E" w:rsidRPr="00DB7118" w:rsidRDefault="00E0723E" w:rsidP="00CB498B">
            <w:pPr>
              <w:spacing w:before="240" w:after="180"/>
              <w:ind w:left="360"/>
              <w:textboxTightWrap w:val="lastLineOnly"/>
              <w:rPr>
                <w:b/>
                <w:color w:val="000000" w:themeColor="text1"/>
              </w:rPr>
            </w:pPr>
            <w:permStart w:id="1838826960" w:edGrp="everyone" w:colFirst="2" w:colLast="2"/>
          </w:p>
        </w:tc>
        <w:tc>
          <w:tcPr>
            <w:tcW w:w="1975" w:type="dxa"/>
            <w:tcBorders>
              <w:top w:val="single" w:sz="4" w:space="0" w:color="4F81BD" w:themeColor="accent1"/>
              <w:left w:val="nil"/>
              <w:bottom w:val="single" w:sz="4" w:space="0" w:color="4F81BD" w:themeColor="accent1"/>
            </w:tcBorders>
          </w:tcPr>
          <w:p w14:paraId="4C99E4C6" w14:textId="4BBA0E78" w:rsidR="00E0723E" w:rsidRPr="00DB7118" w:rsidRDefault="00CB498B" w:rsidP="004A5B67">
            <w:pPr>
              <w:spacing w:before="240"/>
              <w:ind w:left="34"/>
              <w:rPr>
                <w:b/>
                <w:color w:val="000000" w:themeColor="text1"/>
              </w:rPr>
            </w:pPr>
            <w:r>
              <w:rPr>
                <w:b/>
                <w:color w:val="000000" w:themeColor="text1"/>
              </w:rPr>
              <w:t xml:space="preserve">4.5 </w:t>
            </w:r>
            <w:r w:rsidR="00E0723E" w:rsidRPr="00DB7118">
              <w:rPr>
                <w:b/>
                <w:color w:val="000000" w:themeColor="text1"/>
              </w:rPr>
              <w:t>Justification of risk adjustment type</w:t>
            </w:r>
          </w:p>
        </w:tc>
        <w:tc>
          <w:tcPr>
            <w:tcW w:w="7380" w:type="dxa"/>
          </w:tcPr>
          <w:p w14:paraId="46EA6DD9" w14:textId="77777777" w:rsidR="00E0723E" w:rsidRPr="00DB7118" w:rsidRDefault="00E0723E" w:rsidP="004A5B67">
            <w:pPr>
              <w:spacing w:before="240"/>
              <w:rPr>
                <w:color w:val="000000" w:themeColor="text1"/>
              </w:rPr>
            </w:pPr>
            <w:r w:rsidRPr="00DB7118">
              <w:rPr>
                <w:color w:val="000000" w:themeColor="text1"/>
              </w:rPr>
              <w:t>The data is standardised at source for age, gender and admission method. It is stated in the CQC benchmark reports (see link below) that: “standardising by age, sex and admission means that no trust will appear worse because of their respondent profile and claims that it makes cross-sectional comparisons as fair as possible”.</w:t>
            </w:r>
          </w:p>
          <w:p w14:paraId="2A850995" w14:textId="77777777" w:rsidR="00E0723E" w:rsidRPr="00DB7118" w:rsidRDefault="00661EF8" w:rsidP="004A5B67">
            <w:pPr>
              <w:spacing w:before="240"/>
              <w:rPr>
                <w:color w:val="000000" w:themeColor="text1"/>
              </w:rPr>
            </w:pPr>
            <w:hyperlink r:id="rId21" w:history="1">
              <w:r w:rsidR="00E0723E" w:rsidRPr="00DB7118">
                <w:rPr>
                  <w:rStyle w:val="Hyperlink"/>
                  <w:color w:val="000000" w:themeColor="text1"/>
                </w:rPr>
                <w:t>http://www.nhssurveys.org/Filestore/documents/IP13_RCF.pdf</w:t>
              </w:r>
            </w:hyperlink>
          </w:p>
          <w:p w14:paraId="4CCD543F" w14:textId="77777777" w:rsidR="00E0723E" w:rsidRPr="00DB7118" w:rsidRDefault="00E0723E" w:rsidP="004A5B67">
            <w:pPr>
              <w:spacing w:before="240"/>
              <w:rPr>
                <w:color w:val="000000" w:themeColor="text1"/>
              </w:rPr>
            </w:pPr>
            <w:r w:rsidRPr="00DB7118">
              <w:rPr>
                <w:color w:val="000000" w:themeColor="text1"/>
              </w:rPr>
              <w:t xml:space="preserve">No further risk adjustment to the data is applied either at provider or national level for measuring average/good experience in the existing NHSOF indicator 4b. </w:t>
            </w:r>
          </w:p>
          <w:p w14:paraId="7C25DAC9" w14:textId="77777777" w:rsidR="00E0723E" w:rsidRPr="00DB7118" w:rsidRDefault="00E0723E" w:rsidP="004A5B67">
            <w:pPr>
              <w:spacing w:before="240"/>
              <w:rPr>
                <w:color w:val="000000" w:themeColor="text1"/>
              </w:rPr>
            </w:pPr>
            <w:r w:rsidRPr="00DB7118">
              <w:rPr>
                <w:color w:val="000000" w:themeColor="text1"/>
              </w:rPr>
              <w:t xml:space="preserve">Ethnicity and long-standing condition breakdown rates could become disclosive but the lowest number of respondents for a group for these breakdowns is 40 at present and this is deemed </w:t>
            </w:r>
            <w:proofErr w:type="gramStart"/>
            <w:r w:rsidRPr="00DB7118">
              <w:rPr>
                <w:color w:val="000000" w:themeColor="text1"/>
              </w:rPr>
              <w:t>sufficient</w:t>
            </w:r>
            <w:proofErr w:type="gramEnd"/>
            <w:r w:rsidRPr="00DB7118">
              <w:rPr>
                <w:color w:val="000000" w:themeColor="text1"/>
              </w:rPr>
              <w:t xml:space="preserve"> not to be disclosive.</w:t>
            </w:r>
          </w:p>
        </w:tc>
      </w:tr>
      <w:tr w:rsidR="00DB7118" w:rsidRPr="00DB7118" w14:paraId="013A4722" w14:textId="77777777" w:rsidTr="00CD35AB">
        <w:tc>
          <w:tcPr>
            <w:tcW w:w="568" w:type="dxa"/>
            <w:tcBorders>
              <w:right w:val="nil"/>
            </w:tcBorders>
          </w:tcPr>
          <w:p w14:paraId="7231C762" w14:textId="77777777" w:rsidR="00E0723E" w:rsidRPr="00DB7118" w:rsidRDefault="00E0723E" w:rsidP="00CB498B">
            <w:pPr>
              <w:spacing w:before="240" w:after="180"/>
              <w:ind w:left="360"/>
              <w:textboxTightWrap w:val="lastLineOnly"/>
              <w:rPr>
                <w:b/>
                <w:color w:val="000000" w:themeColor="text1"/>
              </w:rPr>
            </w:pPr>
            <w:permStart w:id="1302227549" w:edGrp="everyone" w:colFirst="2" w:colLast="2"/>
            <w:permEnd w:id="1838826960"/>
          </w:p>
        </w:tc>
        <w:tc>
          <w:tcPr>
            <w:tcW w:w="1975" w:type="dxa"/>
            <w:tcBorders>
              <w:top w:val="single" w:sz="4" w:space="0" w:color="4F81BD" w:themeColor="accent1"/>
              <w:left w:val="nil"/>
              <w:bottom w:val="single" w:sz="4" w:space="0" w:color="4F81BD" w:themeColor="accent1"/>
            </w:tcBorders>
          </w:tcPr>
          <w:p w14:paraId="7ABAE5BF" w14:textId="18CBF6DA" w:rsidR="00E0723E" w:rsidRPr="00DB7118" w:rsidRDefault="00CB498B" w:rsidP="004A5B67">
            <w:pPr>
              <w:spacing w:before="240"/>
              <w:ind w:left="34"/>
              <w:rPr>
                <w:b/>
                <w:color w:val="000000" w:themeColor="text1"/>
              </w:rPr>
            </w:pPr>
            <w:r>
              <w:rPr>
                <w:b/>
                <w:color w:val="000000" w:themeColor="text1"/>
              </w:rPr>
              <w:t xml:space="preserve">4.6 </w:t>
            </w:r>
            <w:r w:rsidR="00E0723E" w:rsidRPr="00DB7118">
              <w:rPr>
                <w:b/>
                <w:color w:val="000000" w:themeColor="text1"/>
              </w:rPr>
              <w:t>Risk adjustment variables and methodology</w:t>
            </w:r>
          </w:p>
        </w:tc>
        <w:tc>
          <w:tcPr>
            <w:tcW w:w="7380" w:type="dxa"/>
          </w:tcPr>
          <w:p w14:paraId="6F0CC6FF" w14:textId="77777777" w:rsidR="00E0723E" w:rsidRPr="00DB7118" w:rsidRDefault="00E0723E" w:rsidP="004A5B67">
            <w:pPr>
              <w:spacing w:before="240"/>
              <w:rPr>
                <w:color w:val="000000" w:themeColor="text1"/>
              </w:rPr>
            </w:pPr>
            <w:r w:rsidRPr="00DB7118">
              <w:rPr>
                <w:color w:val="000000" w:themeColor="text1"/>
              </w:rPr>
              <w:t>Weights were calculated to adjust for any variation between trusts that resulted from differences in the age, sex and method of admission (planned or elective) of respondents. A weight was calculated for each respondent by dividing the national proportion of respondents in their age/sex/admission type group by the corresponding trust proportion (see below). The reason for weighting the data was that younger people and women tend to be more critical in their responses than older people and men. If a trust had a large population of young people or women, their performance might be judged more harshly than if there was a more consistent distribution of age and sex of respondents.</w:t>
            </w:r>
          </w:p>
          <w:p w14:paraId="2D21B570" w14:textId="5836006E" w:rsidR="00E0723E" w:rsidRPr="00553887" w:rsidRDefault="00E0723E" w:rsidP="00553887">
            <w:pPr>
              <w:pStyle w:val="Default"/>
              <w:rPr>
                <w:color w:val="000000" w:themeColor="text1"/>
                <w:sz w:val="22"/>
                <w:szCs w:val="22"/>
              </w:rPr>
            </w:pPr>
            <w:r w:rsidRPr="00DB7118">
              <w:rPr>
                <w:color w:val="000000" w:themeColor="text1"/>
                <w:sz w:val="22"/>
                <w:szCs w:val="22"/>
              </w:rPr>
              <w:t xml:space="preserve">The national age/sex/admission method proportions relate to the proportion of men, and women of different age groups who had emergency or elective admission. As shown in Figure B1, the proportion of respondents who were male, admitted as emergencies, and aged 51 to 65 years is </w:t>
            </w:r>
            <w:r w:rsidRPr="00DB7118">
              <w:rPr>
                <w:color w:val="000000" w:themeColor="text1"/>
                <w:sz w:val="20"/>
                <w:szCs w:val="20"/>
              </w:rPr>
              <w:t>0.069</w:t>
            </w:r>
            <w:r w:rsidRPr="00DB7118">
              <w:rPr>
                <w:color w:val="000000" w:themeColor="text1"/>
                <w:sz w:val="22"/>
                <w:szCs w:val="22"/>
              </w:rPr>
              <w:t xml:space="preserve">; the proportion who were women, admitted as emergencies, and aged 51 to 65 years is </w:t>
            </w:r>
            <w:r w:rsidRPr="00DB7118">
              <w:rPr>
                <w:color w:val="000000" w:themeColor="text1"/>
                <w:sz w:val="20"/>
                <w:szCs w:val="20"/>
              </w:rPr>
              <w:t>0.065</w:t>
            </w:r>
            <w:r w:rsidRPr="00DB7118">
              <w:rPr>
                <w:color w:val="000000" w:themeColor="text1"/>
                <w:sz w:val="22"/>
                <w:szCs w:val="22"/>
              </w:rPr>
              <w:t xml:space="preserve">, etc. </w:t>
            </w:r>
          </w:p>
        </w:tc>
      </w:tr>
      <w:permEnd w:id="1302227549"/>
    </w:tbl>
    <w:p w14:paraId="41AE2F81" w14:textId="52614F90" w:rsidR="00C13F9B" w:rsidRDefault="00C13F9B"/>
    <w:p w14:paraId="7A363022" w14:textId="08A35816" w:rsidR="00C13F9B" w:rsidRDefault="00C13F9B"/>
    <w:tbl>
      <w:tblPr>
        <w:tblStyle w:val="TableGrid"/>
        <w:tblW w:w="0" w:type="auto"/>
        <w:tblLayout w:type="fixed"/>
        <w:tblLook w:val="0020" w:firstRow="1" w:lastRow="0" w:firstColumn="0" w:lastColumn="0" w:noHBand="0" w:noVBand="0"/>
      </w:tblPr>
      <w:tblGrid>
        <w:gridCol w:w="2515"/>
        <w:gridCol w:w="815"/>
        <w:gridCol w:w="1405"/>
        <w:gridCol w:w="1940"/>
      </w:tblGrid>
      <w:tr w:rsidR="00C13F9B" w:rsidRPr="00DB7118" w14:paraId="12A0AECA" w14:textId="77777777" w:rsidTr="00387A97">
        <w:trPr>
          <w:trHeight w:val="299"/>
        </w:trPr>
        <w:tc>
          <w:tcPr>
            <w:tcW w:w="2515" w:type="dxa"/>
          </w:tcPr>
          <w:p w14:paraId="7FF6BE8F" w14:textId="77777777" w:rsidR="00C13F9B" w:rsidRPr="00DB7118" w:rsidRDefault="00C13F9B" w:rsidP="00837D5E">
            <w:pPr>
              <w:pStyle w:val="Default"/>
              <w:rPr>
                <w:b/>
                <w:bCs/>
                <w:color w:val="000000" w:themeColor="text1"/>
                <w:sz w:val="22"/>
                <w:szCs w:val="22"/>
              </w:rPr>
            </w:pPr>
          </w:p>
          <w:p w14:paraId="37F96EE8" w14:textId="77777777" w:rsidR="00C13F9B" w:rsidRPr="00DB7118" w:rsidRDefault="00C13F9B" w:rsidP="00837D5E">
            <w:pPr>
              <w:pStyle w:val="Default"/>
              <w:rPr>
                <w:b/>
                <w:bCs/>
                <w:color w:val="000000" w:themeColor="text1"/>
                <w:sz w:val="22"/>
                <w:szCs w:val="22"/>
              </w:rPr>
            </w:pPr>
            <w:r w:rsidRPr="00DB7118">
              <w:rPr>
                <w:b/>
                <w:bCs/>
                <w:color w:val="000000" w:themeColor="text1"/>
                <w:sz w:val="22"/>
                <w:szCs w:val="22"/>
              </w:rPr>
              <w:t xml:space="preserve">Figure B1 </w:t>
            </w:r>
          </w:p>
          <w:p w14:paraId="772096F7" w14:textId="77777777" w:rsidR="00C13F9B" w:rsidRPr="00DB7118" w:rsidRDefault="00C13F9B" w:rsidP="00837D5E">
            <w:pPr>
              <w:pStyle w:val="Default"/>
              <w:rPr>
                <w:color w:val="000000" w:themeColor="text1"/>
                <w:sz w:val="22"/>
                <w:szCs w:val="22"/>
              </w:rPr>
            </w:pPr>
            <w:r w:rsidRPr="00DB7118">
              <w:rPr>
                <w:b/>
                <w:bCs/>
                <w:color w:val="000000" w:themeColor="text1"/>
                <w:sz w:val="22"/>
                <w:szCs w:val="22"/>
              </w:rPr>
              <w:t xml:space="preserve">National Proportions Admission Method </w:t>
            </w:r>
          </w:p>
        </w:tc>
        <w:tc>
          <w:tcPr>
            <w:tcW w:w="815" w:type="dxa"/>
          </w:tcPr>
          <w:p w14:paraId="384C7605" w14:textId="77777777" w:rsidR="00C13F9B" w:rsidRPr="00DB7118" w:rsidRDefault="00C13F9B" w:rsidP="00837D5E">
            <w:pPr>
              <w:pStyle w:val="Default"/>
              <w:rPr>
                <w:b/>
                <w:bCs/>
                <w:color w:val="000000" w:themeColor="text1"/>
                <w:sz w:val="22"/>
                <w:szCs w:val="22"/>
              </w:rPr>
            </w:pPr>
          </w:p>
          <w:p w14:paraId="6858740F" w14:textId="77777777" w:rsidR="00C13F9B" w:rsidRPr="00DB7118" w:rsidRDefault="00C13F9B" w:rsidP="00837D5E">
            <w:pPr>
              <w:pStyle w:val="Default"/>
              <w:rPr>
                <w:b/>
                <w:bCs/>
                <w:color w:val="000000" w:themeColor="text1"/>
                <w:sz w:val="22"/>
                <w:szCs w:val="22"/>
              </w:rPr>
            </w:pPr>
          </w:p>
          <w:p w14:paraId="24693FEA" w14:textId="77777777" w:rsidR="00C13F9B" w:rsidRPr="00DB7118" w:rsidRDefault="00C13F9B" w:rsidP="00837D5E">
            <w:pPr>
              <w:pStyle w:val="Default"/>
              <w:rPr>
                <w:color w:val="000000" w:themeColor="text1"/>
                <w:sz w:val="22"/>
                <w:szCs w:val="22"/>
              </w:rPr>
            </w:pPr>
            <w:r w:rsidRPr="00DB7118">
              <w:rPr>
                <w:b/>
                <w:bCs/>
                <w:color w:val="000000" w:themeColor="text1"/>
                <w:sz w:val="22"/>
                <w:szCs w:val="22"/>
              </w:rPr>
              <w:t xml:space="preserve">Sex </w:t>
            </w:r>
          </w:p>
        </w:tc>
        <w:tc>
          <w:tcPr>
            <w:tcW w:w="1405" w:type="dxa"/>
          </w:tcPr>
          <w:p w14:paraId="74C5AD06" w14:textId="77777777" w:rsidR="00C13F9B" w:rsidRPr="00DB7118" w:rsidRDefault="00C13F9B" w:rsidP="00837D5E">
            <w:pPr>
              <w:pStyle w:val="Default"/>
              <w:rPr>
                <w:b/>
                <w:bCs/>
                <w:color w:val="000000" w:themeColor="text1"/>
                <w:sz w:val="22"/>
                <w:szCs w:val="22"/>
              </w:rPr>
            </w:pPr>
          </w:p>
          <w:p w14:paraId="5E8BC826" w14:textId="77777777" w:rsidR="00C13F9B" w:rsidRPr="00DB7118" w:rsidRDefault="00C13F9B" w:rsidP="00837D5E">
            <w:pPr>
              <w:pStyle w:val="Default"/>
              <w:rPr>
                <w:b/>
                <w:bCs/>
                <w:color w:val="000000" w:themeColor="text1"/>
                <w:sz w:val="22"/>
                <w:szCs w:val="22"/>
              </w:rPr>
            </w:pPr>
          </w:p>
          <w:p w14:paraId="338A3525" w14:textId="77777777" w:rsidR="00C13F9B" w:rsidRPr="00DB7118" w:rsidRDefault="00C13F9B" w:rsidP="00837D5E">
            <w:pPr>
              <w:pStyle w:val="Default"/>
              <w:rPr>
                <w:color w:val="000000" w:themeColor="text1"/>
                <w:sz w:val="22"/>
                <w:szCs w:val="22"/>
              </w:rPr>
            </w:pPr>
            <w:r w:rsidRPr="00DB7118">
              <w:rPr>
                <w:b/>
                <w:bCs/>
                <w:color w:val="000000" w:themeColor="text1"/>
                <w:sz w:val="22"/>
                <w:szCs w:val="22"/>
              </w:rPr>
              <w:t xml:space="preserve">Age Group </w:t>
            </w:r>
          </w:p>
        </w:tc>
        <w:tc>
          <w:tcPr>
            <w:tcW w:w="1940" w:type="dxa"/>
          </w:tcPr>
          <w:p w14:paraId="58259007" w14:textId="77777777" w:rsidR="00C13F9B" w:rsidRPr="00DB7118" w:rsidRDefault="00C13F9B" w:rsidP="00837D5E">
            <w:pPr>
              <w:pStyle w:val="Default"/>
              <w:rPr>
                <w:b/>
                <w:bCs/>
                <w:color w:val="000000" w:themeColor="text1"/>
                <w:sz w:val="22"/>
                <w:szCs w:val="22"/>
              </w:rPr>
            </w:pPr>
          </w:p>
          <w:p w14:paraId="3413303D" w14:textId="77777777" w:rsidR="00C13F9B" w:rsidRPr="00DB7118" w:rsidRDefault="00C13F9B" w:rsidP="00837D5E">
            <w:pPr>
              <w:pStyle w:val="Default"/>
              <w:rPr>
                <w:b/>
                <w:bCs/>
                <w:color w:val="000000" w:themeColor="text1"/>
                <w:sz w:val="22"/>
                <w:szCs w:val="22"/>
              </w:rPr>
            </w:pPr>
          </w:p>
          <w:p w14:paraId="5F2E69E0" w14:textId="77777777" w:rsidR="00C13F9B" w:rsidRPr="00DB7118" w:rsidRDefault="00C13F9B" w:rsidP="00837D5E">
            <w:pPr>
              <w:pStyle w:val="Default"/>
              <w:rPr>
                <w:color w:val="000000" w:themeColor="text1"/>
                <w:sz w:val="22"/>
                <w:szCs w:val="22"/>
              </w:rPr>
            </w:pPr>
            <w:r w:rsidRPr="00DB7118">
              <w:rPr>
                <w:b/>
                <w:bCs/>
                <w:color w:val="000000" w:themeColor="text1"/>
                <w:sz w:val="22"/>
                <w:szCs w:val="22"/>
              </w:rPr>
              <w:t xml:space="preserve">National proportion 2013 </w:t>
            </w:r>
          </w:p>
        </w:tc>
      </w:tr>
      <w:tr w:rsidR="00C13F9B" w:rsidRPr="00DB7118" w14:paraId="7686085D" w14:textId="77777777" w:rsidTr="00387A97">
        <w:trPr>
          <w:trHeight w:val="614"/>
        </w:trPr>
        <w:tc>
          <w:tcPr>
            <w:tcW w:w="2515" w:type="dxa"/>
          </w:tcPr>
          <w:p w14:paraId="395E2AE3" w14:textId="77777777" w:rsidR="00C13F9B" w:rsidRPr="00DB7118" w:rsidRDefault="00C13F9B" w:rsidP="00837D5E">
            <w:pPr>
              <w:pStyle w:val="Default"/>
              <w:rPr>
                <w:color w:val="000000" w:themeColor="text1"/>
                <w:sz w:val="22"/>
                <w:szCs w:val="22"/>
              </w:rPr>
            </w:pPr>
            <w:r w:rsidRPr="00DB7118">
              <w:rPr>
                <w:color w:val="000000" w:themeColor="text1"/>
                <w:sz w:val="22"/>
                <w:szCs w:val="22"/>
              </w:rPr>
              <w:t xml:space="preserve">Emergency </w:t>
            </w:r>
          </w:p>
          <w:p w14:paraId="6CA02672" w14:textId="77777777" w:rsidR="00C13F9B" w:rsidRPr="00DB7118" w:rsidRDefault="00C13F9B" w:rsidP="00837D5E">
            <w:pPr>
              <w:pStyle w:val="Default"/>
              <w:rPr>
                <w:color w:val="000000" w:themeColor="text1"/>
                <w:sz w:val="22"/>
                <w:szCs w:val="22"/>
              </w:rPr>
            </w:pPr>
          </w:p>
          <w:p w14:paraId="56EFD767" w14:textId="77777777" w:rsidR="00C13F9B" w:rsidRPr="00DB7118" w:rsidRDefault="00C13F9B" w:rsidP="00837D5E">
            <w:pPr>
              <w:pStyle w:val="Default"/>
              <w:rPr>
                <w:color w:val="000000" w:themeColor="text1"/>
                <w:sz w:val="22"/>
                <w:szCs w:val="22"/>
              </w:rPr>
            </w:pPr>
          </w:p>
          <w:p w14:paraId="4A276B26" w14:textId="77777777" w:rsidR="00C13F9B" w:rsidRPr="00DB7118" w:rsidRDefault="00C13F9B" w:rsidP="00837D5E">
            <w:pPr>
              <w:pStyle w:val="Default"/>
              <w:rPr>
                <w:color w:val="000000" w:themeColor="text1"/>
                <w:sz w:val="22"/>
                <w:szCs w:val="22"/>
              </w:rPr>
            </w:pPr>
          </w:p>
          <w:p w14:paraId="65467DC0" w14:textId="77777777" w:rsidR="00C13F9B" w:rsidRPr="00DB7118" w:rsidRDefault="00C13F9B" w:rsidP="00837D5E">
            <w:pPr>
              <w:pStyle w:val="Default"/>
              <w:rPr>
                <w:color w:val="000000" w:themeColor="text1"/>
                <w:sz w:val="22"/>
                <w:szCs w:val="22"/>
              </w:rPr>
            </w:pPr>
            <w:r w:rsidRPr="00DB7118">
              <w:rPr>
                <w:color w:val="000000" w:themeColor="text1"/>
                <w:sz w:val="22"/>
                <w:szCs w:val="22"/>
              </w:rPr>
              <w:t>Women</w:t>
            </w:r>
          </w:p>
          <w:p w14:paraId="5C530CA2" w14:textId="77777777" w:rsidR="00C13F9B" w:rsidRPr="00DB7118" w:rsidRDefault="00C13F9B" w:rsidP="00837D5E">
            <w:pPr>
              <w:pStyle w:val="Default"/>
              <w:rPr>
                <w:color w:val="000000" w:themeColor="text1"/>
                <w:sz w:val="22"/>
                <w:szCs w:val="22"/>
              </w:rPr>
            </w:pPr>
          </w:p>
        </w:tc>
        <w:tc>
          <w:tcPr>
            <w:tcW w:w="815" w:type="dxa"/>
          </w:tcPr>
          <w:p w14:paraId="7918938A" w14:textId="77777777" w:rsidR="00C13F9B" w:rsidRPr="00DB7118" w:rsidRDefault="00C13F9B" w:rsidP="00837D5E">
            <w:pPr>
              <w:pStyle w:val="Default"/>
              <w:rPr>
                <w:color w:val="000000" w:themeColor="text1"/>
                <w:sz w:val="22"/>
                <w:szCs w:val="22"/>
              </w:rPr>
            </w:pPr>
            <w:r w:rsidRPr="00DB7118">
              <w:rPr>
                <w:color w:val="000000" w:themeColor="text1"/>
                <w:sz w:val="22"/>
                <w:szCs w:val="22"/>
              </w:rPr>
              <w:t xml:space="preserve">Men </w:t>
            </w:r>
          </w:p>
        </w:tc>
        <w:tc>
          <w:tcPr>
            <w:tcW w:w="1405" w:type="dxa"/>
          </w:tcPr>
          <w:p w14:paraId="3EE11C87" w14:textId="77777777" w:rsidR="00C13F9B" w:rsidRPr="00DB7118" w:rsidRDefault="00C13F9B" w:rsidP="00837D5E">
            <w:pPr>
              <w:pStyle w:val="Default"/>
              <w:rPr>
                <w:color w:val="000000" w:themeColor="text1"/>
                <w:sz w:val="22"/>
                <w:szCs w:val="22"/>
              </w:rPr>
            </w:pPr>
            <w:r w:rsidRPr="00DB7118">
              <w:rPr>
                <w:color w:val="000000" w:themeColor="text1"/>
                <w:sz w:val="22"/>
                <w:szCs w:val="22"/>
              </w:rPr>
              <w:t xml:space="preserve">≤35 </w:t>
            </w:r>
          </w:p>
          <w:p w14:paraId="5D104992" w14:textId="77777777" w:rsidR="00C13F9B" w:rsidRPr="00DB7118" w:rsidRDefault="00C13F9B" w:rsidP="00837D5E">
            <w:pPr>
              <w:pStyle w:val="Default"/>
              <w:rPr>
                <w:color w:val="000000" w:themeColor="text1"/>
                <w:sz w:val="22"/>
                <w:szCs w:val="22"/>
              </w:rPr>
            </w:pPr>
            <w:r w:rsidRPr="00DB7118">
              <w:rPr>
                <w:color w:val="000000" w:themeColor="text1"/>
                <w:sz w:val="22"/>
                <w:szCs w:val="22"/>
              </w:rPr>
              <w:t>36-50</w:t>
            </w:r>
          </w:p>
          <w:p w14:paraId="54E360C5" w14:textId="77777777" w:rsidR="00C13F9B" w:rsidRPr="00DB7118" w:rsidRDefault="00C13F9B" w:rsidP="00837D5E">
            <w:pPr>
              <w:pStyle w:val="Default"/>
              <w:rPr>
                <w:b/>
                <w:bCs/>
                <w:color w:val="000000" w:themeColor="text1"/>
                <w:sz w:val="22"/>
                <w:szCs w:val="22"/>
              </w:rPr>
            </w:pPr>
            <w:r w:rsidRPr="00DB7118">
              <w:rPr>
                <w:b/>
                <w:bCs/>
                <w:color w:val="000000" w:themeColor="text1"/>
                <w:sz w:val="22"/>
                <w:szCs w:val="22"/>
              </w:rPr>
              <w:t>51-65</w:t>
            </w:r>
          </w:p>
          <w:p w14:paraId="320453A3" w14:textId="77777777" w:rsidR="00C13F9B" w:rsidRPr="00DB7118" w:rsidRDefault="00C13F9B" w:rsidP="00837D5E">
            <w:pPr>
              <w:pStyle w:val="Default"/>
              <w:rPr>
                <w:color w:val="000000" w:themeColor="text1"/>
                <w:sz w:val="22"/>
                <w:szCs w:val="22"/>
              </w:rPr>
            </w:pPr>
            <w:r w:rsidRPr="00DB7118">
              <w:rPr>
                <w:color w:val="000000" w:themeColor="text1"/>
                <w:sz w:val="22"/>
                <w:szCs w:val="22"/>
              </w:rPr>
              <w:t>66+</w:t>
            </w:r>
          </w:p>
          <w:p w14:paraId="6B096788" w14:textId="77777777" w:rsidR="00C13F9B" w:rsidRPr="00DB7118" w:rsidRDefault="00C13F9B" w:rsidP="00837D5E">
            <w:pPr>
              <w:pStyle w:val="Default"/>
              <w:rPr>
                <w:color w:val="000000" w:themeColor="text1"/>
                <w:sz w:val="22"/>
                <w:szCs w:val="22"/>
              </w:rPr>
            </w:pPr>
            <w:r w:rsidRPr="00DB7118">
              <w:rPr>
                <w:color w:val="000000" w:themeColor="text1"/>
                <w:sz w:val="22"/>
                <w:szCs w:val="22"/>
              </w:rPr>
              <w:t>≤35</w:t>
            </w:r>
          </w:p>
          <w:p w14:paraId="62D5CC02" w14:textId="77777777" w:rsidR="00C13F9B" w:rsidRPr="00DB7118" w:rsidRDefault="00C13F9B" w:rsidP="00837D5E">
            <w:pPr>
              <w:pStyle w:val="Default"/>
              <w:rPr>
                <w:color w:val="000000" w:themeColor="text1"/>
                <w:sz w:val="22"/>
                <w:szCs w:val="22"/>
              </w:rPr>
            </w:pPr>
            <w:r w:rsidRPr="00DB7118">
              <w:rPr>
                <w:color w:val="000000" w:themeColor="text1"/>
                <w:sz w:val="22"/>
                <w:szCs w:val="22"/>
              </w:rPr>
              <w:t>36-50</w:t>
            </w:r>
          </w:p>
          <w:p w14:paraId="3F004F74" w14:textId="77777777" w:rsidR="00C13F9B" w:rsidRPr="00DB7118" w:rsidRDefault="00C13F9B" w:rsidP="00837D5E">
            <w:pPr>
              <w:pStyle w:val="Default"/>
              <w:rPr>
                <w:b/>
                <w:bCs/>
                <w:color w:val="000000" w:themeColor="text1"/>
                <w:sz w:val="22"/>
                <w:szCs w:val="22"/>
              </w:rPr>
            </w:pPr>
            <w:r w:rsidRPr="00DB7118">
              <w:rPr>
                <w:b/>
                <w:bCs/>
                <w:color w:val="000000" w:themeColor="text1"/>
                <w:sz w:val="22"/>
                <w:szCs w:val="22"/>
              </w:rPr>
              <w:t>51-65</w:t>
            </w:r>
          </w:p>
          <w:p w14:paraId="09F4F01B" w14:textId="77777777" w:rsidR="00C13F9B" w:rsidRPr="00DB7118" w:rsidRDefault="00C13F9B" w:rsidP="00837D5E">
            <w:pPr>
              <w:pStyle w:val="Default"/>
              <w:rPr>
                <w:color w:val="000000" w:themeColor="text1"/>
                <w:sz w:val="22"/>
                <w:szCs w:val="22"/>
              </w:rPr>
            </w:pPr>
            <w:r w:rsidRPr="00DB7118">
              <w:rPr>
                <w:color w:val="000000" w:themeColor="text1"/>
                <w:sz w:val="22"/>
                <w:szCs w:val="22"/>
              </w:rPr>
              <w:t>66+</w:t>
            </w:r>
          </w:p>
        </w:tc>
        <w:tc>
          <w:tcPr>
            <w:tcW w:w="1940" w:type="dxa"/>
          </w:tcPr>
          <w:p w14:paraId="14AC02EB" w14:textId="77777777" w:rsidR="00C13F9B" w:rsidRPr="00DB7118" w:rsidRDefault="00C13F9B" w:rsidP="00837D5E">
            <w:pPr>
              <w:pStyle w:val="Default"/>
              <w:rPr>
                <w:color w:val="000000" w:themeColor="text1"/>
                <w:sz w:val="22"/>
                <w:szCs w:val="22"/>
              </w:rPr>
            </w:pPr>
            <w:r w:rsidRPr="00DB7118">
              <w:rPr>
                <w:color w:val="000000" w:themeColor="text1"/>
                <w:sz w:val="22"/>
                <w:szCs w:val="22"/>
              </w:rPr>
              <w:t xml:space="preserve">0.015 </w:t>
            </w:r>
          </w:p>
          <w:p w14:paraId="25F8B34F" w14:textId="77777777" w:rsidR="00C13F9B" w:rsidRPr="00DB7118" w:rsidRDefault="00C13F9B" w:rsidP="00837D5E">
            <w:pPr>
              <w:pStyle w:val="Default"/>
              <w:rPr>
                <w:color w:val="000000" w:themeColor="text1"/>
                <w:sz w:val="22"/>
                <w:szCs w:val="22"/>
              </w:rPr>
            </w:pPr>
            <w:r w:rsidRPr="00DB7118">
              <w:rPr>
                <w:color w:val="000000" w:themeColor="text1"/>
                <w:sz w:val="22"/>
                <w:szCs w:val="22"/>
              </w:rPr>
              <w:t>0.031</w:t>
            </w:r>
          </w:p>
          <w:p w14:paraId="5103B18B" w14:textId="77777777" w:rsidR="00C13F9B" w:rsidRPr="00DB7118" w:rsidRDefault="00C13F9B" w:rsidP="00837D5E">
            <w:pPr>
              <w:pStyle w:val="Default"/>
              <w:rPr>
                <w:b/>
                <w:bCs/>
                <w:color w:val="000000" w:themeColor="text1"/>
                <w:sz w:val="22"/>
                <w:szCs w:val="22"/>
              </w:rPr>
            </w:pPr>
            <w:r w:rsidRPr="00DB7118">
              <w:rPr>
                <w:b/>
                <w:bCs/>
                <w:color w:val="000000" w:themeColor="text1"/>
                <w:sz w:val="22"/>
                <w:szCs w:val="22"/>
              </w:rPr>
              <w:t>0.069</w:t>
            </w:r>
          </w:p>
          <w:p w14:paraId="15BF0527" w14:textId="77777777" w:rsidR="00C13F9B" w:rsidRPr="00DB7118" w:rsidRDefault="00C13F9B" w:rsidP="00837D5E">
            <w:pPr>
              <w:pStyle w:val="Default"/>
              <w:rPr>
                <w:color w:val="000000" w:themeColor="text1"/>
                <w:sz w:val="22"/>
                <w:szCs w:val="22"/>
              </w:rPr>
            </w:pPr>
            <w:r w:rsidRPr="00DB7118">
              <w:rPr>
                <w:color w:val="000000" w:themeColor="text1"/>
                <w:sz w:val="22"/>
                <w:szCs w:val="22"/>
              </w:rPr>
              <w:t>0.175</w:t>
            </w:r>
          </w:p>
          <w:p w14:paraId="5C3572F9" w14:textId="77777777" w:rsidR="00C13F9B" w:rsidRPr="00DB7118" w:rsidRDefault="00C13F9B" w:rsidP="00837D5E">
            <w:pPr>
              <w:pStyle w:val="Default"/>
              <w:rPr>
                <w:color w:val="000000" w:themeColor="text1"/>
                <w:sz w:val="22"/>
                <w:szCs w:val="22"/>
              </w:rPr>
            </w:pPr>
            <w:r w:rsidRPr="00DB7118">
              <w:rPr>
                <w:color w:val="000000" w:themeColor="text1"/>
                <w:sz w:val="22"/>
                <w:szCs w:val="22"/>
              </w:rPr>
              <w:t>0.031</w:t>
            </w:r>
          </w:p>
          <w:p w14:paraId="09889114" w14:textId="77777777" w:rsidR="00C13F9B" w:rsidRPr="00DB7118" w:rsidRDefault="00C13F9B" w:rsidP="00837D5E">
            <w:pPr>
              <w:pStyle w:val="Default"/>
              <w:rPr>
                <w:color w:val="000000" w:themeColor="text1"/>
                <w:sz w:val="22"/>
                <w:szCs w:val="22"/>
              </w:rPr>
            </w:pPr>
            <w:r w:rsidRPr="00DB7118">
              <w:rPr>
                <w:color w:val="000000" w:themeColor="text1"/>
                <w:sz w:val="22"/>
                <w:szCs w:val="22"/>
              </w:rPr>
              <w:t>0.038</w:t>
            </w:r>
          </w:p>
          <w:p w14:paraId="57325ED7" w14:textId="77777777" w:rsidR="00C13F9B" w:rsidRPr="00DB7118" w:rsidRDefault="00C13F9B" w:rsidP="00837D5E">
            <w:pPr>
              <w:pStyle w:val="Default"/>
              <w:rPr>
                <w:b/>
                <w:bCs/>
                <w:color w:val="000000" w:themeColor="text1"/>
                <w:sz w:val="22"/>
                <w:szCs w:val="22"/>
              </w:rPr>
            </w:pPr>
            <w:r w:rsidRPr="00DB7118">
              <w:rPr>
                <w:b/>
                <w:bCs/>
                <w:color w:val="000000" w:themeColor="text1"/>
                <w:sz w:val="22"/>
                <w:szCs w:val="22"/>
              </w:rPr>
              <w:t>0.065</w:t>
            </w:r>
          </w:p>
          <w:p w14:paraId="426D4F3F" w14:textId="77777777" w:rsidR="00C13F9B" w:rsidRPr="00DB7118" w:rsidRDefault="00C13F9B" w:rsidP="00837D5E">
            <w:pPr>
              <w:pStyle w:val="Default"/>
              <w:rPr>
                <w:color w:val="000000" w:themeColor="text1"/>
                <w:sz w:val="22"/>
                <w:szCs w:val="22"/>
              </w:rPr>
            </w:pPr>
            <w:r w:rsidRPr="00DB7118">
              <w:rPr>
                <w:color w:val="000000" w:themeColor="text1"/>
                <w:sz w:val="22"/>
                <w:szCs w:val="22"/>
              </w:rPr>
              <w:t>0.189</w:t>
            </w:r>
          </w:p>
        </w:tc>
      </w:tr>
      <w:tr w:rsidR="00C13F9B" w:rsidRPr="00DB7118" w14:paraId="033ABEDE" w14:textId="77777777" w:rsidTr="00387A97">
        <w:trPr>
          <w:trHeight w:val="614"/>
        </w:trPr>
        <w:tc>
          <w:tcPr>
            <w:tcW w:w="2515" w:type="dxa"/>
          </w:tcPr>
          <w:p w14:paraId="1F844449" w14:textId="77777777" w:rsidR="00C13F9B" w:rsidRPr="00DB7118" w:rsidRDefault="00C13F9B" w:rsidP="00837D5E">
            <w:pPr>
              <w:pStyle w:val="Default"/>
              <w:rPr>
                <w:color w:val="000000" w:themeColor="text1"/>
                <w:sz w:val="22"/>
                <w:szCs w:val="22"/>
              </w:rPr>
            </w:pPr>
            <w:r w:rsidRPr="00DB7118">
              <w:rPr>
                <w:color w:val="000000" w:themeColor="text1"/>
                <w:sz w:val="22"/>
                <w:szCs w:val="22"/>
              </w:rPr>
              <w:t xml:space="preserve">Emergency </w:t>
            </w:r>
          </w:p>
          <w:p w14:paraId="303C7691" w14:textId="77777777" w:rsidR="00C13F9B" w:rsidRPr="00DB7118" w:rsidRDefault="00C13F9B" w:rsidP="00837D5E">
            <w:pPr>
              <w:pStyle w:val="Default"/>
              <w:rPr>
                <w:color w:val="000000" w:themeColor="text1"/>
                <w:sz w:val="22"/>
                <w:szCs w:val="22"/>
              </w:rPr>
            </w:pPr>
          </w:p>
          <w:p w14:paraId="1A9D6E8C" w14:textId="77777777" w:rsidR="00C13F9B" w:rsidRPr="00DB7118" w:rsidRDefault="00C13F9B" w:rsidP="00837D5E">
            <w:pPr>
              <w:pStyle w:val="Default"/>
              <w:rPr>
                <w:color w:val="000000" w:themeColor="text1"/>
                <w:sz w:val="22"/>
                <w:szCs w:val="22"/>
              </w:rPr>
            </w:pPr>
          </w:p>
          <w:p w14:paraId="40B6FD6F" w14:textId="77777777" w:rsidR="00C13F9B" w:rsidRPr="00DB7118" w:rsidRDefault="00C13F9B" w:rsidP="00C13F9B">
            <w:pPr>
              <w:pStyle w:val="Default"/>
              <w:rPr>
                <w:color w:val="000000" w:themeColor="text1"/>
                <w:sz w:val="22"/>
                <w:szCs w:val="22"/>
              </w:rPr>
            </w:pPr>
          </w:p>
        </w:tc>
        <w:tc>
          <w:tcPr>
            <w:tcW w:w="815" w:type="dxa"/>
          </w:tcPr>
          <w:p w14:paraId="472551E8" w14:textId="14534EC4" w:rsidR="00C13F9B" w:rsidRPr="00DB7118" w:rsidRDefault="00C13F9B" w:rsidP="00837D5E">
            <w:pPr>
              <w:pStyle w:val="Default"/>
              <w:rPr>
                <w:color w:val="000000" w:themeColor="text1"/>
                <w:sz w:val="22"/>
                <w:szCs w:val="22"/>
              </w:rPr>
            </w:pPr>
            <w:r>
              <w:rPr>
                <w:color w:val="000000" w:themeColor="text1"/>
                <w:sz w:val="22"/>
                <w:szCs w:val="22"/>
              </w:rPr>
              <w:t>Women</w:t>
            </w:r>
          </w:p>
        </w:tc>
        <w:tc>
          <w:tcPr>
            <w:tcW w:w="1405" w:type="dxa"/>
          </w:tcPr>
          <w:p w14:paraId="6F284A14" w14:textId="77777777" w:rsidR="00C13F9B" w:rsidRPr="00DB7118" w:rsidRDefault="00C13F9B" w:rsidP="00837D5E">
            <w:pPr>
              <w:pStyle w:val="Default"/>
              <w:rPr>
                <w:color w:val="000000" w:themeColor="text1"/>
                <w:sz w:val="22"/>
                <w:szCs w:val="22"/>
              </w:rPr>
            </w:pPr>
            <w:r w:rsidRPr="00DB7118">
              <w:rPr>
                <w:color w:val="000000" w:themeColor="text1"/>
                <w:sz w:val="22"/>
                <w:szCs w:val="22"/>
              </w:rPr>
              <w:t>≤35</w:t>
            </w:r>
          </w:p>
          <w:p w14:paraId="77AEE164" w14:textId="77777777" w:rsidR="00C13F9B" w:rsidRPr="00DB7118" w:rsidRDefault="00C13F9B" w:rsidP="00837D5E">
            <w:pPr>
              <w:pStyle w:val="Default"/>
              <w:rPr>
                <w:color w:val="000000" w:themeColor="text1"/>
                <w:sz w:val="22"/>
                <w:szCs w:val="22"/>
              </w:rPr>
            </w:pPr>
            <w:r w:rsidRPr="00DB7118">
              <w:rPr>
                <w:color w:val="000000" w:themeColor="text1"/>
                <w:sz w:val="22"/>
                <w:szCs w:val="22"/>
              </w:rPr>
              <w:t>36-50</w:t>
            </w:r>
          </w:p>
          <w:p w14:paraId="0B09AA8C" w14:textId="77777777" w:rsidR="00C13F9B" w:rsidRPr="00DB7118" w:rsidRDefault="00C13F9B" w:rsidP="00837D5E">
            <w:pPr>
              <w:pStyle w:val="Default"/>
              <w:rPr>
                <w:b/>
                <w:bCs/>
                <w:color w:val="000000" w:themeColor="text1"/>
                <w:sz w:val="22"/>
                <w:szCs w:val="22"/>
              </w:rPr>
            </w:pPr>
            <w:r w:rsidRPr="00DB7118">
              <w:rPr>
                <w:b/>
                <w:bCs/>
                <w:color w:val="000000" w:themeColor="text1"/>
                <w:sz w:val="22"/>
                <w:szCs w:val="22"/>
              </w:rPr>
              <w:t>51-65</w:t>
            </w:r>
          </w:p>
          <w:p w14:paraId="0CE08206" w14:textId="77777777" w:rsidR="00C13F9B" w:rsidRPr="00DB7118" w:rsidRDefault="00C13F9B" w:rsidP="00837D5E">
            <w:pPr>
              <w:pStyle w:val="Default"/>
              <w:rPr>
                <w:color w:val="000000" w:themeColor="text1"/>
                <w:sz w:val="22"/>
                <w:szCs w:val="22"/>
              </w:rPr>
            </w:pPr>
            <w:r w:rsidRPr="00DB7118">
              <w:rPr>
                <w:color w:val="000000" w:themeColor="text1"/>
                <w:sz w:val="22"/>
                <w:szCs w:val="22"/>
              </w:rPr>
              <w:t>66+</w:t>
            </w:r>
          </w:p>
        </w:tc>
        <w:tc>
          <w:tcPr>
            <w:tcW w:w="1940" w:type="dxa"/>
          </w:tcPr>
          <w:p w14:paraId="0A5CCA8C" w14:textId="77777777" w:rsidR="00C13F9B" w:rsidRPr="00DB7118" w:rsidRDefault="00C13F9B" w:rsidP="00837D5E">
            <w:pPr>
              <w:pStyle w:val="Default"/>
              <w:rPr>
                <w:color w:val="000000" w:themeColor="text1"/>
                <w:sz w:val="22"/>
                <w:szCs w:val="22"/>
              </w:rPr>
            </w:pPr>
            <w:r w:rsidRPr="00DB7118">
              <w:rPr>
                <w:color w:val="000000" w:themeColor="text1"/>
                <w:sz w:val="22"/>
                <w:szCs w:val="22"/>
              </w:rPr>
              <w:t>0.031</w:t>
            </w:r>
          </w:p>
          <w:p w14:paraId="24D30519" w14:textId="77777777" w:rsidR="00C13F9B" w:rsidRPr="00DB7118" w:rsidRDefault="00C13F9B" w:rsidP="00837D5E">
            <w:pPr>
              <w:pStyle w:val="Default"/>
              <w:rPr>
                <w:color w:val="000000" w:themeColor="text1"/>
                <w:sz w:val="22"/>
                <w:szCs w:val="22"/>
              </w:rPr>
            </w:pPr>
            <w:r w:rsidRPr="00DB7118">
              <w:rPr>
                <w:color w:val="000000" w:themeColor="text1"/>
                <w:sz w:val="22"/>
                <w:szCs w:val="22"/>
              </w:rPr>
              <w:t>0.038</w:t>
            </w:r>
          </w:p>
          <w:p w14:paraId="4E775850" w14:textId="77777777" w:rsidR="00C13F9B" w:rsidRPr="00DB7118" w:rsidRDefault="00C13F9B" w:rsidP="00837D5E">
            <w:pPr>
              <w:pStyle w:val="Default"/>
              <w:rPr>
                <w:b/>
                <w:bCs/>
                <w:color w:val="000000" w:themeColor="text1"/>
                <w:sz w:val="22"/>
                <w:szCs w:val="22"/>
              </w:rPr>
            </w:pPr>
            <w:r w:rsidRPr="00DB7118">
              <w:rPr>
                <w:b/>
                <w:bCs/>
                <w:color w:val="000000" w:themeColor="text1"/>
                <w:sz w:val="22"/>
                <w:szCs w:val="22"/>
              </w:rPr>
              <w:t>0.065</w:t>
            </w:r>
          </w:p>
          <w:p w14:paraId="5383D2CC" w14:textId="77777777" w:rsidR="00C13F9B" w:rsidRPr="00DB7118" w:rsidRDefault="00C13F9B" w:rsidP="00837D5E">
            <w:pPr>
              <w:pStyle w:val="Default"/>
              <w:rPr>
                <w:color w:val="000000" w:themeColor="text1"/>
                <w:sz w:val="22"/>
                <w:szCs w:val="22"/>
              </w:rPr>
            </w:pPr>
            <w:r w:rsidRPr="00DB7118">
              <w:rPr>
                <w:color w:val="000000" w:themeColor="text1"/>
                <w:sz w:val="22"/>
                <w:szCs w:val="22"/>
              </w:rPr>
              <w:t>0.189</w:t>
            </w:r>
          </w:p>
        </w:tc>
      </w:tr>
      <w:tr w:rsidR="00C13F9B" w:rsidRPr="00DB7118" w14:paraId="60AFE1B9" w14:textId="77777777" w:rsidTr="00387A97">
        <w:trPr>
          <w:trHeight w:val="614"/>
        </w:trPr>
        <w:tc>
          <w:tcPr>
            <w:tcW w:w="2515" w:type="dxa"/>
          </w:tcPr>
          <w:p w14:paraId="0EFBC7E2" w14:textId="77777777" w:rsidR="00C13F9B" w:rsidRPr="00DB7118" w:rsidRDefault="00C13F9B" w:rsidP="00837D5E">
            <w:pPr>
              <w:pStyle w:val="Default"/>
              <w:rPr>
                <w:color w:val="000000" w:themeColor="text1"/>
                <w:sz w:val="22"/>
                <w:szCs w:val="22"/>
              </w:rPr>
            </w:pPr>
            <w:r w:rsidRPr="00DB7118">
              <w:rPr>
                <w:color w:val="000000" w:themeColor="text1"/>
                <w:sz w:val="22"/>
                <w:szCs w:val="22"/>
              </w:rPr>
              <w:t xml:space="preserve">Elective </w:t>
            </w:r>
          </w:p>
        </w:tc>
        <w:tc>
          <w:tcPr>
            <w:tcW w:w="815" w:type="dxa"/>
          </w:tcPr>
          <w:p w14:paraId="6C2FD262" w14:textId="77777777" w:rsidR="00C13F9B" w:rsidRPr="00DB7118" w:rsidRDefault="00C13F9B" w:rsidP="00837D5E">
            <w:pPr>
              <w:pStyle w:val="Default"/>
              <w:rPr>
                <w:color w:val="000000" w:themeColor="text1"/>
                <w:sz w:val="22"/>
                <w:szCs w:val="22"/>
              </w:rPr>
            </w:pPr>
            <w:r w:rsidRPr="00DB7118">
              <w:rPr>
                <w:color w:val="000000" w:themeColor="text1"/>
                <w:sz w:val="22"/>
                <w:szCs w:val="22"/>
              </w:rPr>
              <w:t xml:space="preserve">Men </w:t>
            </w:r>
          </w:p>
        </w:tc>
        <w:tc>
          <w:tcPr>
            <w:tcW w:w="1405" w:type="dxa"/>
          </w:tcPr>
          <w:p w14:paraId="01A6FD08" w14:textId="77777777" w:rsidR="00C13F9B" w:rsidRPr="00DB7118" w:rsidRDefault="00C13F9B" w:rsidP="00837D5E">
            <w:pPr>
              <w:pStyle w:val="Default"/>
              <w:rPr>
                <w:color w:val="000000" w:themeColor="text1"/>
                <w:sz w:val="22"/>
                <w:szCs w:val="22"/>
              </w:rPr>
            </w:pPr>
            <w:r w:rsidRPr="00DB7118">
              <w:rPr>
                <w:color w:val="000000" w:themeColor="text1"/>
                <w:sz w:val="22"/>
                <w:szCs w:val="22"/>
              </w:rPr>
              <w:t xml:space="preserve">≤35 </w:t>
            </w:r>
          </w:p>
          <w:p w14:paraId="7E45C018" w14:textId="77777777" w:rsidR="00C13F9B" w:rsidRPr="00DB7118" w:rsidRDefault="00C13F9B" w:rsidP="00837D5E">
            <w:pPr>
              <w:pStyle w:val="Default"/>
              <w:rPr>
                <w:color w:val="000000" w:themeColor="text1"/>
                <w:sz w:val="22"/>
                <w:szCs w:val="22"/>
              </w:rPr>
            </w:pPr>
            <w:r w:rsidRPr="00DB7118">
              <w:rPr>
                <w:color w:val="000000" w:themeColor="text1"/>
                <w:sz w:val="22"/>
                <w:szCs w:val="22"/>
              </w:rPr>
              <w:t>36-50</w:t>
            </w:r>
          </w:p>
          <w:p w14:paraId="54E74EA8" w14:textId="77777777" w:rsidR="00C13F9B" w:rsidRPr="00DB7118" w:rsidRDefault="00C13F9B" w:rsidP="00837D5E">
            <w:pPr>
              <w:pStyle w:val="Default"/>
              <w:rPr>
                <w:color w:val="000000" w:themeColor="text1"/>
                <w:sz w:val="22"/>
                <w:szCs w:val="22"/>
              </w:rPr>
            </w:pPr>
            <w:r w:rsidRPr="00DB7118">
              <w:rPr>
                <w:color w:val="000000" w:themeColor="text1"/>
                <w:sz w:val="22"/>
                <w:szCs w:val="22"/>
              </w:rPr>
              <w:t>51-65</w:t>
            </w:r>
          </w:p>
          <w:p w14:paraId="48C164AA" w14:textId="77777777" w:rsidR="00C13F9B" w:rsidRPr="00DB7118" w:rsidRDefault="00C13F9B" w:rsidP="00837D5E">
            <w:pPr>
              <w:pStyle w:val="Default"/>
              <w:rPr>
                <w:color w:val="000000" w:themeColor="text1"/>
                <w:sz w:val="22"/>
                <w:szCs w:val="22"/>
              </w:rPr>
            </w:pPr>
            <w:r w:rsidRPr="00DB7118">
              <w:rPr>
                <w:color w:val="000000" w:themeColor="text1"/>
                <w:sz w:val="22"/>
                <w:szCs w:val="22"/>
              </w:rPr>
              <w:t>66+</w:t>
            </w:r>
          </w:p>
        </w:tc>
        <w:tc>
          <w:tcPr>
            <w:tcW w:w="1940" w:type="dxa"/>
          </w:tcPr>
          <w:p w14:paraId="3E3F9B3C" w14:textId="77777777" w:rsidR="00C13F9B" w:rsidRPr="00DB7118" w:rsidRDefault="00C13F9B" w:rsidP="00837D5E">
            <w:pPr>
              <w:pStyle w:val="Default"/>
              <w:rPr>
                <w:color w:val="000000" w:themeColor="text1"/>
                <w:sz w:val="22"/>
                <w:szCs w:val="22"/>
              </w:rPr>
            </w:pPr>
            <w:r w:rsidRPr="00DB7118">
              <w:rPr>
                <w:color w:val="000000" w:themeColor="text1"/>
                <w:sz w:val="22"/>
                <w:szCs w:val="22"/>
              </w:rPr>
              <w:t>0.008</w:t>
            </w:r>
          </w:p>
          <w:p w14:paraId="29331F98" w14:textId="77777777" w:rsidR="00C13F9B" w:rsidRPr="00DB7118" w:rsidRDefault="00C13F9B" w:rsidP="00837D5E">
            <w:pPr>
              <w:pStyle w:val="Default"/>
              <w:rPr>
                <w:color w:val="000000" w:themeColor="text1"/>
                <w:sz w:val="22"/>
                <w:szCs w:val="22"/>
              </w:rPr>
            </w:pPr>
            <w:r w:rsidRPr="00DB7118">
              <w:rPr>
                <w:color w:val="000000" w:themeColor="text1"/>
                <w:sz w:val="22"/>
                <w:szCs w:val="22"/>
              </w:rPr>
              <w:t>0.016</w:t>
            </w:r>
          </w:p>
          <w:p w14:paraId="294FD90C" w14:textId="77777777" w:rsidR="00C13F9B" w:rsidRPr="00DB7118" w:rsidRDefault="00C13F9B" w:rsidP="00837D5E">
            <w:pPr>
              <w:pStyle w:val="Default"/>
              <w:rPr>
                <w:color w:val="000000" w:themeColor="text1"/>
                <w:sz w:val="22"/>
                <w:szCs w:val="22"/>
              </w:rPr>
            </w:pPr>
            <w:r w:rsidRPr="00DB7118">
              <w:rPr>
                <w:color w:val="000000" w:themeColor="text1"/>
                <w:sz w:val="22"/>
                <w:szCs w:val="22"/>
              </w:rPr>
              <w:t>0.048</w:t>
            </w:r>
          </w:p>
          <w:p w14:paraId="77465821" w14:textId="77777777" w:rsidR="00C13F9B" w:rsidRPr="00DB7118" w:rsidRDefault="00C13F9B" w:rsidP="00837D5E">
            <w:pPr>
              <w:pStyle w:val="Default"/>
              <w:rPr>
                <w:color w:val="000000" w:themeColor="text1"/>
                <w:sz w:val="22"/>
                <w:szCs w:val="22"/>
              </w:rPr>
            </w:pPr>
            <w:r w:rsidRPr="00DB7118">
              <w:rPr>
                <w:color w:val="000000" w:themeColor="text1"/>
                <w:sz w:val="22"/>
                <w:szCs w:val="22"/>
              </w:rPr>
              <w:t>0.102</w:t>
            </w:r>
          </w:p>
        </w:tc>
      </w:tr>
      <w:tr w:rsidR="002958B0" w:rsidRPr="00DB7118" w14:paraId="14269911" w14:textId="77777777" w:rsidTr="00387A97">
        <w:trPr>
          <w:trHeight w:val="614"/>
        </w:trPr>
        <w:tc>
          <w:tcPr>
            <w:tcW w:w="2515" w:type="dxa"/>
          </w:tcPr>
          <w:p w14:paraId="35106EF6" w14:textId="09FCA331" w:rsidR="002958B0" w:rsidRPr="00DB7118" w:rsidRDefault="002958B0" w:rsidP="00837D5E">
            <w:pPr>
              <w:pStyle w:val="Default"/>
              <w:rPr>
                <w:color w:val="000000" w:themeColor="text1"/>
                <w:sz w:val="22"/>
                <w:szCs w:val="22"/>
              </w:rPr>
            </w:pPr>
            <w:r>
              <w:rPr>
                <w:color w:val="000000" w:themeColor="text1"/>
                <w:sz w:val="22"/>
                <w:szCs w:val="22"/>
              </w:rPr>
              <w:t>Elective</w:t>
            </w:r>
          </w:p>
        </w:tc>
        <w:tc>
          <w:tcPr>
            <w:tcW w:w="815" w:type="dxa"/>
          </w:tcPr>
          <w:p w14:paraId="527DA88F" w14:textId="6AA910FA" w:rsidR="002958B0" w:rsidRPr="00DB7118" w:rsidRDefault="002958B0" w:rsidP="00837D5E">
            <w:pPr>
              <w:pStyle w:val="Default"/>
              <w:rPr>
                <w:color w:val="000000" w:themeColor="text1"/>
                <w:sz w:val="22"/>
                <w:szCs w:val="22"/>
              </w:rPr>
            </w:pPr>
            <w:r>
              <w:rPr>
                <w:color w:val="000000" w:themeColor="text1"/>
                <w:sz w:val="22"/>
                <w:szCs w:val="22"/>
              </w:rPr>
              <w:t>Women</w:t>
            </w:r>
          </w:p>
        </w:tc>
        <w:tc>
          <w:tcPr>
            <w:tcW w:w="1405" w:type="dxa"/>
          </w:tcPr>
          <w:p w14:paraId="68F5194C" w14:textId="77777777" w:rsidR="002958B0" w:rsidRPr="00DB7118" w:rsidRDefault="002958B0" w:rsidP="002958B0">
            <w:pPr>
              <w:pStyle w:val="Default"/>
              <w:rPr>
                <w:color w:val="000000" w:themeColor="text1"/>
                <w:sz w:val="22"/>
                <w:szCs w:val="22"/>
              </w:rPr>
            </w:pPr>
            <w:r w:rsidRPr="00DB7118">
              <w:rPr>
                <w:color w:val="000000" w:themeColor="text1"/>
                <w:sz w:val="22"/>
                <w:szCs w:val="22"/>
              </w:rPr>
              <w:t>≤35                 36-50</w:t>
            </w:r>
          </w:p>
          <w:p w14:paraId="1DD8675B" w14:textId="77777777" w:rsidR="002958B0" w:rsidRPr="00DB7118" w:rsidRDefault="002958B0" w:rsidP="002958B0">
            <w:pPr>
              <w:pStyle w:val="Default"/>
              <w:rPr>
                <w:color w:val="000000" w:themeColor="text1"/>
                <w:sz w:val="22"/>
                <w:szCs w:val="22"/>
              </w:rPr>
            </w:pPr>
            <w:r w:rsidRPr="00DB7118">
              <w:rPr>
                <w:color w:val="000000" w:themeColor="text1"/>
                <w:sz w:val="22"/>
                <w:szCs w:val="22"/>
              </w:rPr>
              <w:t>51-65</w:t>
            </w:r>
          </w:p>
          <w:p w14:paraId="39B863F2" w14:textId="1201D35F" w:rsidR="002958B0" w:rsidRPr="00DB7118" w:rsidRDefault="002958B0" w:rsidP="002958B0">
            <w:pPr>
              <w:pStyle w:val="Default"/>
              <w:rPr>
                <w:color w:val="000000" w:themeColor="text1"/>
                <w:sz w:val="22"/>
                <w:szCs w:val="22"/>
              </w:rPr>
            </w:pPr>
            <w:r w:rsidRPr="00DB7118">
              <w:rPr>
                <w:color w:val="000000" w:themeColor="text1"/>
                <w:sz w:val="22"/>
                <w:szCs w:val="22"/>
              </w:rPr>
              <w:t>66+</w:t>
            </w:r>
          </w:p>
        </w:tc>
        <w:tc>
          <w:tcPr>
            <w:tcW w:w="1940" w:type="dxa"/>
          </w:tcPr>
          <w:p w14:paraId="040233AB" w14:textId="77777777" w:rsidR="002958B0" w:rsidRPr="00DB7118" w:rsidRDefault="002958B0" w:rsidP="002958B0">
            <w:pPr>
              <w:pStyle w:val="Default"/>
              <w:rPr>
                <w:color w:val="000000" w:themeColor="text1"/>
                <w:sz w:val="22"/>
                <w:szCs w:val="22"/>
              </w:rPr>
            </w:pPr>
            <w:r w:rsidRPr="00DB7118">
              <w:rPr>
                <w:color w:val="000000" w:themeColor="text1"/>
                <w:sz w:val="22"/>
                <w:szCs w:val="22"/>
              </w:rPr>
              <w:t xml:space="preserve">0.015 </w:t>
            </w:r>
          </w:p>
          <w:p w14:paraId="6384CF95" w14:textId="0A85D368" w:rsidR="002958B0" w:rsidRPr="00DB7118" w:rsidRDefault="002958B0" w:rsidP="002958B0">
            <w:pPr>
              <w:pStyle w:val="Default"/>
              <w:rPr>
                <w:color w:val="000000" w:themeColor="text1"/>
                <w:sz w:val="22"/>
                <w:szCs w:val="22"/>
              </w:rPr>
            </w:pPr>
            <w:r w:rsidRPr="00DB7118">
              <w:rPr>
                <w:color w:val="000000" w:themeColor="text1"/>
                <w:sz w:val="22"/>
                <w:szCs w:val="22"/>
              </w:rPr>
              <w:t>0.035</w:t>
            </w:r>
          </w:p>
          <w:p w14:paraId="791C6443" w14:textId="1948FEE1" w:rsidR="002958B0" w:rsidRPr="00DB7118" w:rsidRDefault="002958B0" w:rsidP="002958B0">
            <w:pPr>
              <w:pStyle w:val="Default"/>
              <w:rPr>
                <w:color w:val="000000" w:themeColor="text1"/>
                <w:sz w:val="22"/>
                <w:szCs w:val="22"/>
              </w:rPr>
            </w:pPr>
            <w:r w:rsidRPr="00DB7118">
              <w:rPr>
                <w:color w:val="000000" w:themeColor="text1"/>
                <w:sz w:val="22"/>
                <w:szCs w:val="22"/>
              </w:rPr>
              <w:t>0.062</w:t>
            </w:r>
          </w:p>
          <w:p w14:paraId="71DF0743" w14:textId="3ECFF59E" w:rsidR="002958B0" w:rsidRPr="00DB7118" w:rsidRDefault="002958B0" w:rsidP="002958B0">
            <w:pPr>
              <w:pStyle w:val="Default"/>
              <w:rPr>
                <w:color w:val="000000" w:themeColor="text1"/>
                <w:sz w:val="22"/>
                <w:szCs w:val="22"/>
              </w:rPr>
            </w:pPr>
            <w:r w:rsidRPr="00DB7118">
              <w:rPr>
                <w:color w:val="000000" w:themeColor="text1"/>
                <w:sz w:val="22"/>
                <w:szCs w:val="22"/>
              </w:rPr>
              <w:t>0.099</w:t>
            </w:r>
          </w:p>
        </w:tc>
      </w:tr>
    </w:tbl>
    <w:p w14:paraId="7D7704CD" w14:textId="5A00313F" w:rsidR="00C13F9B" w:rsidRDefault="00C13F9B"/>
    <w:p w14:paraId="546E12A1" w14:textId="1DCD950A" w:rsidR="00C13F9B" w:rsidRDefault="00C13F9B"/>
    <w:p w14:paraId="72DB5F58" w14:textId="64E5B471" w:rsidR="00C13F9B" w:rsidRDefault="00C13F9B"/>
    <w:p w14:paraId="5B484E75" w14:textId="77777777" w:rsidR="00C13F9B" w:rsidRDefault="00C13F9B"/>
    <w:p w14:paraId="1871261F" w14:textId="77777777" w:rsidR="00C13F9B" w:rsidRDefault="00C13F9B"/>
    <w:tbl>
      <w:tblPr>
        <w:tblStyle w:val="TableGrid1"/>
        <w:tblW w:w="9923" w:type="dxa"/>
        <w:tblInd w:w="108" w:type="dxa"/>
        <w:tblBorders>
          <w:top w:val="single" w:sz="18" w:space="0" w:color="4F81BD" w:themeColor="accent1"/>
          <w:left w:val="single" w:sz="18" w:space="0" w:color="4F81BD" w:themeColor="accent1"/>
          <w:bottom w:val="single" w:sz="18" w:space="0" w:color="4F81BD" w:themeColor="accent1"/>
          <w:right w:val="single" w:sz="18" w:space="0" w:color="4F81BD" w:themeColor="accent1"/>
          <w:insideH w:val="single" w:sz="4" w:space="0" w:color="4F81BD" w:themeColor="accent1"/>
          <w:insideV w:val="single" w:sz="4" w:space="0" w:color="4F81BD" w:themeColor="accent1"/>
        </w:tblBorders>
        <w:tblLayout w:type="fixed"/>
        <w:tblLook w:val="04A0" w:firstRow="1" w:lastRow="0" w:firstColumn="1" w:lastColumn="0" w:noHBand="0" w:noVBand="1"/>
      </w:tblPr>
      <w:tblGrid>
        <w:gridCol w:w="568"/>
        <w:gridCol w:w="1975"/>
        <w:gridCol w:w="7380"/>
      </w:tblGrid>
      <w:tr w:rsidR="00C13F9B" w:rsidRPr="00DB7118" w14:paraId="3E9D15DA" w14:textId="77777777" w:rsidTr="00CD35AB">
        <w:tc>
          <w:tcPr>
            <w:tcW w:w="568" w:type="dxa"/>
            <w:tcBorders>
              <w:right w:val="nil"/>
            </w:tcBorders>
          </w:tcPr>
          <w:p w14:paraId="1D0BA7A7" w14:textId="77777777" w:rsidR="00C13F9B" w:rsidRPr="00DB7118" w:rsidRDefault="00C13F9B" w:rsidP="00CB498B">
            <w:pPr>
              <w:spacing w:before="240" w:after="180"/>
              <w:ind w:left="360"/>
              <w:textboxTightWrap w:val="lastLineOnly"/>
              <w:rPr>
                <w:b/>
                <w:color w:val="000000" w:themeColor="text1"/>
              </w:rPr>
            </w:pPr>
          </w:p>
        </w:tc>
        <w:tc>
          <w:tcPr>
            <w:tcW w:w="1975" w:type="dxa"/>
            <w:tcBorders>
              <w:top w:val="single" w:sz="4" w:space="0" w:color="4F81BD" w:themeColor="accent1"/>
              <w:left w:val="nil"/>
              <w:bottom w:val="single" w:sz="4" w:space="0" w:color="4F81BD" w:themeColor="accent1"/>
            </w:tcBorders>
          </w:tcPr>
          <w:p w14:paraId="632B7028" w14:textId="77777777" w:rsidR="00C13F9B" w:rsidRDefault="00C13F9B" w:rsidP="004A5B67">
            <w:pPr>
              <w:spacing w:before="240"/>
              <w:ind w:left="34"/>
              <w:rPr>
                <w:b/>
                <w:color w:val="000000" w:themeColor="text1"/>
              </w:rPr>
            </w:pPr>
          </w:p>
        </w:tc>
        <w:tc>
          <w:tcPr>
            <w:tcW w:w="7380" w:type="dxa"/>
          </w:tcPr>
          <w:p w14:paraId="147A9B1B" w14:textId="77777777" w:rsidR="00C13F9B" w:rsidRPr="00DB7118" w:rsidRDefault="00C13F9B" w:rsidP="004A5B67">
            <w:pPr>
              <w:spacing w:before="240"/>
              <w:rPr>
                <w:color w:val="000000" w:themeColor="text1"/>
              </w:rPr>
            </w:pPr>
          </w:p>
        </w:tc>
      </w:tr>
      <w:tr w:rsidR="00DB7118" w:rsidRPr="00DB7118" w14:paraId="07127CF4" w14:textId="77777777" w:rsidTr="00CD35AB">
        <w:tc>
          <w:tcPr>
            <w:tcW w:w="568" w:type="dxa"/>
            <w:tcBorders>
              <w:right w:val="nil"/>
            </w:tcBorders>
          </w:tcPr>
          <w:p w14:paraId="33C794BB" w14:textId="77777777" w:rsidR="00E0723E" w:rsidRPr="00DB7118" w:rsidRDefault="00E0723E" w:rsidP="00CB498B">
            <w:pPr>
              <w:spacing w:before="240" w:after="180"/>
              <w:ind w:left="360"/>
              <w:textboxTightWrap w:val="lastLineOnly"/>
              <w:rPr>
                <w:b/>
                <w:color w:val="000000" w:themeColor="text1"/>
              </w:rPr>
            </w:pPr>
            <w:permStart w:id="630419974" w:edGrp="everyone" w:colFirst="2" w:colLast="2"/>
          </w:p>
        </w:tc>
        <w:tc>
          <w:tcPr>
            <w:tcW w:w="1975" w:type="dxa"/>
            <w:tcBorders>
              <w:top w:val="single" w:sz="4" w:space="0" w:color="4F81BD" w:themeColor="accent1"/>
              <w:left w:val="nil"/>
              <w:bottom w:val="single" w:sz="4" w:space="0" w:color="4F81BD" w:themeColor="accent1"/>
            </w:tcBorders>
          </w:tcPr>
          <w:p w14:paraId="0AA19850" w14:textId="3B346DE4" w:rsidR="00E0723E" w:rsidRPr="00DB7118" w:rsidRDefault="00CB498B" w:rsidP="004A5B67">
            <w:pPr>
              <w:spacing w:before="240"/>
              <w:ind w:left="34"/>
              <w:rPr>
                <w:b/>
                <w:color w:val="000000" w:themeColor="text1"/>
              </w:rPr>
            </w:pPr>
            <w:r>
              <w:rPr>
                <w:b/>
                <w:color w:val="000000" w:themeColor="text1"/>
              </w:rPr>
              <w:t xml:space="preserve">4.7 </w:t>
            </w:r>
            <w:r w:rsidR="00E0723E" w:rsidRPr="00DB7118">
              <w:rPr>
                <w:b/>
                <w:color w:val="000000" w:themeColor="text1"/>
              </w:rPr>
              <w:t>Justification of risk adjustment variables</w:t>
            </w:r>
          </w:p>
        </w:tc>
        <w:tc>
          <w:tcPr>
            <w:tcW w:w="7380" w:type="dxa"/>
          </w:tcPr>
          <w:p w14:paraId="745CF3E3" w14:textId="77777777" w:rsidR="00E0723E" w:rsidRPr="00DB7118" w:rsidRDefault="00E0723E" w:rsidP="004A5B67">
            <w:pPr>
              <w:spacing w:before="240"/>
              <w:rPr>
                <w:color w:val="000000" w:themeColor="text1"/>
              </w:rPr>
            </w:pPr>
            <w:r w:rsidRPr="00DB7118">
              <w:rPr>
                <w:color w:val="000000" w:themeColor="text1"/>
              </w:rPr>
              <w:t>The inpatients survey is standardised by age, gender and method of admission (emergency or elective).</w:t>
            </w:r>
          </w:p>
          <w:p w14:paraId="2D054437" w14:textId="77777777" w:rsidR="00E0723E" w:rsidRPr="00DB7118" w:rsidRDefault="00E0723E" w:rsidP="004A5B67">
            <w:pPr>
              <w:pStyle w:val="Default"/>
              <w:rPr>
                <w:color w:val="000000" w:themeColor="text1"/>
                <w:sz w:val="22"/>
                <w:szCs w:val="22"/>
              </w:rPr>
            </w:pPr>
          </w:p>
          <w:p w14:paraId="3E16ADB3" w14:textId="77777777" w:rsidR="00E0723E" w:rsidRPr="00DB7118" w:rsidRDefault="00E0723E" w:rsidP="004A5B67">
            <w:pPr>
              <w:pStyle w:val="Default"/>
              <w:rPr>
                <w:color w:val="000000" w:themeColor="text1"/>
                <w:sz w:val="22"/>
                <w:szCs w:val="22"/>
              </w:rPr>
            </w:pPr>
            <w:r w:rsidRPr="00DB7118">
              <w:rPr>
                <w:color w:val="000000" w:themeColor="text1"/>
                <w:sz w:val="22"/>
                <w:szCs w:val="22"/>
              </w:rPr>
              <w:t xml:space="preserve">Results are based on ‘standardised’ data. We know that the views of a respondent can reflect not only their experience of NHS services, but can also relate to certain demographic characteristics, such as their age and sex. For example, older respondents tend to report more positive experiences than younger respondents, and women tend to report </w:t>
            </w:r>
            <w:proofErr w:type="gramStart"/>
            <w:r w:rsidRPr="00DB7118">
              <w:rPr>
                <w:color w:val="000000" w:themeColor="text1"/>
                <w:sz w:val="22"/>
                <w:szCs w:val="22"/>
              </w:rPr>
              <w:t>less</w:t>
            </w:r>
            <w:proofErr w:type="gramEnd"/>
            <w:r w:rsidRPr="00DB7118">
              <w:rPr>
                <w:color w:val="000000" w:themeColor="text1"/>
                <w:sz w:val="22"/>
                <w:szCs w:val="22"/>
              </w:rPr>
              <w:t xml:space="preserve"> positive experiences than men. Because the mix of patients varies across trusts (for example, one trust may serve a considerably older population than another), this could potentially lead to the results for a trust appearing better or worse than they would if they had a slightly different profile of patients. To account for </w:t>
            </w:r>
            <w:proofErr w:type="gramStart"/>
            <w:r w:rsidRPr="00DB7118">
              <w:rPr>
                <w:color w:val="000000" w:themeColor="text1"/>
                <w:sz w:val="22"/>
                <w:szCs w:val="22"/>
              </w:rPr>
              <w:t>this</w:t>
            </w:r>
            <w:proofErr w:type="gramEnd"/>
            <w:r w:rsidRPr="00DB7118">
              <w:rPr>
                <w:color w:val="000000" w:themeColor="text1"/>
                <w:sz w:val="22"/>
                <w:szCs w:val="22"/>
              </w:rPr>
              <w:t xml:space="preserve"> we ‘standardise’ the data. Standardising data adjusts for these differences and enables the results for trusts to be compared more fairly than could be achieved using non-standardised data.</w:t>
            </w:r>
          </w:p>
        </w:tc>
      </w:tr>
      <w:permEnd w:id="630419974"/>
      <w:tr w:rsidR="00DB7118" w:rsidRPr="00DB7118" w14:paraId="40518DC5" w14:textId="77777777" w:rsidTr="00CD35AB">
        <w:tc>
          <w:tcPr>
            <w:tcW w:w="568" w:type="dxa"/>
            <w:tcBorders>
              <w:right w:val="nil"/>
            </w:tcBorders>
          </w:tcPr>
          <w:p w14:paraId="6B5056B5" w14:textId="77777777" w:rsidR="00E0723E" w:rsidRPr="00DB7118" w:rsidRDefault="00E0723E" w:rsidP="00CB498B">
            <w:pPr>
              <w:spacing w:before="240" w:after="180"/>
              <w:ind w:left="360"/>
              <w:textboxTightWrap w:val="lastLineOnly"/>
              <w:rPr>
                <w:b/>
                <w:color w:val="000000" w:themeColor="text1"/>
              </w:rPr>
            </w:pPr>
          </w:p>
        </w:tc>
        <w:tc>
          <w:tcPr>
            <w:tcW w:w="1975" w:type="dxa"/>
            <w:tcBorders>
              <w:top w:val="single" w:sz="4" w:space="0" w:color="4F81BD" w:themeColor="accent1"/>
              <w:left w:val="nil"/>
              <w:bottom w:val="single" w:sz="4" w:space="0" w:color="4F81BD" w:themeColor="accent1"/>
            </w:tcBorders>
          </w:tcPr>
          <w:p w14:paraId="041B5532" w14:textId="1C0D5158" w:rsidR="00E0723E" w:rsidRPr="00DB7118" w:rsidRDefault="00CB498B" w:rsidP="004A5B67">
            <w:pPr>
              <w:spacing w:before="240"/>
              <w:ind w:left="34"/>
              <w:rPr>
                <w:b/>
                <w:color w:val="000000" w:themeColor="text1"/>
              </w:rPr>
            </w:pPr>
            <w:r>
              <w:rPr>
                <w:b/>
                <w:color w:val="000000" w:themeColor="text1"/>
              </w:rPr>
              <w:t xml:space="preserve">4.8 </w:t>
            </w:r>
            <w:r w:rsidR="00E0723E" w:rsidRPr="00DB7118">
              <w:rPr>
                <w:b/>
                <w:color w:val="000000" w:themeColor="text1"/>
              </w:rPr>
              <w:t>Confidence interval / control limit use</w:t>
            </w:r>
          </w:p>
        </w:tc>
        <w:sdt>
          <w:sdtPr>
            <w:rPr>
              <w:color w:val="000000" w:themeColor="text1"/>
            </w:rPr>
            <w:alias w:val="Confidence Interval/control limit use"/>
            <w:tag w:val="Confidence Interval/control limit use"/>
            <w:id w:val="1287858884"/>
            <w:placeholder>
              <w:docPart w:val="4CA7231E89944BEDB3C3717AFECEE6AA"/>
            </w:placeholder>
            <w:dropDownList>
              <w:listItem w:value="Choose an item."/>
              <w:listItem w:displayText="Confidence Intervals" w:value="Confidence Intervals"/>
              <w:listItem w:displayText="Control Limits" w:value="Control Limits"/>
              <w:listItem w:displayText="None" w:value="None"/>
            </w:dropDownList>
          </w:sdtPr>
          <w:sdtEndPr/>
          <w:sdtContent>
            <w:permStart w:id="601633916" w:edGrp="everyone" w:displacedByCustomXml="prev"/>
            <w:tc>
              <w:tcPr>
                <w:tcW w:w="7380" w:type="dxa"/>
              </w:tcPr>
              <w:p w14:paraId="27A000F5" w14:textId="77777777" w:rsidR="00E0723E" w:rsidRPr="00DB7118" w:rsidRDefault="00E0723E" w:rsidP="004A5B67">
                <w:pPr>
                  <w:spacing w:before="240"/>
                  <w:rPr>
                    <w:color w:val="000000" w:themeColor="text1"/>
                  </w:rPr>
                </w:pPr>
                <w:r w:rsidRPr="00DB7118">
                  <w:rPr>
                    <w:color w:val="000000" w:themeColor="text1"/>
                  </w:rPr>
                  <w:t>Confidence Intervals</w:t>
                </w:r>
              </w:p>
            </w:tc>
            <w:permEnd w:id="601633916" w:displacedByCustomXml="next"/>
          </w:sdtContent>
        </w:sdt>
      </w:tr>
      <w:tr w:rsidR="00DB7118" w:rsidRPr="00DB7118" w14:paraId="01ACF5D0" w14:textId="77777777" w:rsidTr="00CD35AB">
        <w:tc>
          <w:tcPr>
            <w:tcW w:w="568" w:type="dxa"/>
            <w:tcBorders>
              <w:right w:val="nil"/>
            </w:tcBorders>
          </w:tcPr>
          <w:p w14:paraId="13B8A572" w14:textId="77777777" w:rsidR="00E0723E" w:rsidRPr="00DB7118" w:rsidRDefault="00E0723E" w:rsidP="00CB498B">
            <w:pPr>
              <w:spacing w:before="240" w:after="180"/>
              <w:ind w:left="360"/>
              <w:textboxTightWrap w:val="lastLineOnly"/>
              <w:rPr>
                <w:b/>
                <w:color w:val="000000" w:themeColor="text1"/>
              </w:rPr>
            </w:pPr>
          </w:p>
        </w:tc>
        <w:tc>
          <w:tcPr>
            <w:tcW w:w="1975" w:type="dxa"/>
            <w:tcBorders>
              <w:top w:val="single" w:sz="4" w:space="0" w:color="4F81BD" w:themeColor="accent1"/>
              <w:left w:val="nil"/>
              <w:bottom w:val="single" w:sz="18" w:space="0" w:color="4F81BD" w:themeColor="accent1"/>
            </w:tcBorders>
          </w:tcPr>
          <w:p w14:paraId="2DAFC8F4" w14:textId="1E639A1B" w:rsidR="00E0723E" w:rsidRPr="00DB7118" w:rsidRDefault="00CB498B" w:rsidP="004A5B67">
            <w:pPr>
              <w:spacing w:before="240"/>
              <w:ind w:left="34"/>
              <w:rPr>
                <w:b/>
                <w:color w:val="000000" w:themeColor="text1"/>
              </w:rPr>
            </w:pPr>
            <w:r>
              <w:rPr>
                <w:b/>
                <w:color w:val="000000" w:themeColor="text1"/>
              </w:rPr>
              <w:t xml:space="preserve">4.9 </w:t>
            </w:r>
            <w:r w:rsidR="00E0723E" w:rsidRPr="00DB7118">
              <w:rPr>
                <w:b/>
                <w:color w:val="000000" w:themeColor="text1"/>
              </w:rPr>
              <w:t>Confidence interval / control limit methodology</w:t>
            </w:r>
          </w:p>
        </w:tc>
        <w:tc>
          <w:tcPr>
            <w:tcW w:w="7380" w:type="dxa"/>
          </w:tcPr>
          <w:p w14:paraId="4BBCF781" w14:textId="77777777" w:rsidR="00E0723E" w:rsidRPr="00DB7118" w:rsidRDefault="00E0723E" w:rsidP="004A5B67">
            <w:pPr>
              <w:spacing w:before="240"/>
              <w:rPr>
                <w:color w:val="000000" w:themeColor="text1"/>
              </w:rPr>
            </w:pPr>
            <w:permStart w:id="247887256" w:edGrp="everyone"/>
            <w:r w:rsidRPr="00DB7118">
              <w:rPr>
                <w:color w:val="000000" w:themeColor="text1"/>
              </w:rPr>
              <w:t>95% confidence intervals (CIs) are calculated using Wilson’s method with a t-distribution, which is robust for small sample sizes which occur in certain breakdowns for this indicator.</w:t>
            </w:r>
          </w:p>
          <w:p w14:paraId="2B6FF8EA" w14:textId="77777777" w:rsidR="00E0723E" w:rsidRPr="00DB7118" w:rsidRDefault="00E0723E" w:rsidP="004A5B67">
            <w:pPr>
              <w:spacing w:before="240"/>
              <w:rPr>
                <w:color w:val="000000" w:themeColor="text1"/>
              </w:rPr>
            </w:pPr>
            <w:r w:rsidRPr="00DB7118">
              <w:rPr>
                <w:color w:val="000000" w:themeColor="text1"/>
              </w:rPr>
              <w:t xml:space="preserve"> </w:t>
            </w:r>
            <w:permEnd w:id="247887256"/>
          </w:p>
        </w:tc>
      </w:tr>
    </w:tbl>
    <w:p w14:paraId="635EE701" w14:textId="77777777" w:rsidR="00E0723E" w:rsidRPr="00DB7118" w:rsidRDefault="00E0723E">
      <w:pPr>
        <w:rPr>
          <w:color w:val="000000" w:themeColor="text1"/>
        </w:rPr>
      </w:pPr>
      <w:r w:rsidRPr="00DB7118">
        <w:rPr>
          <w:color w:val="000000" w:themeColor="text1"/>
        </w:rPr>
        <w:br w:type="page"/>
      </w:r>
    </w:p>
    <w:p w14:paraId="1C0F1A34" w14:textId="77777777" w:rsidR="00291DFE" w:rsidRDefault="00291DFE"/>
    <w:tbl>
      <w:tblPr>
        <w:tblStyle w:val="TableGrid1"/>
        <w:tblW w:w="0" w:type="auto"/>
        <w:tblInd w:w="108" w:type="dxa"/>
        <w:tblBorders>
          <w:top w:val="single" w:sz="18" w:space="0" w:color="4F81BD" w:themeColor="accent1"/>
          <w:left w:val="single" w:sz="18" w:space="0" w:color="4F81BD" w:themeColor="accent1"/>
          <w:bottom w:val="single" w:sz="18" w:space="0" w:color="4F81BD" w:themeColor="accent1"/>
          <w:right w:val="single" w:sz="18"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2809"/>
        <w:gridCol w:w="6033"/>
      </w:tblGrid>
      <w:tr w:rsidR="00F0405A" w:rsidRPr="00DB7118" w14:paraId="64C379D8" w14:textId="77777777" w:rsidTr="00F0405A">
        <w:tc>
          <w:tcPr>
            <w:tcW w:w="2809" w:type="dxa"/>
            <w:shd w:val="clear" w:color="auto" w:fill="4F81BD" w:themeFill="accent1"/>
          </w:tcPr>
          <w:p w14:paraId="68FF3EF0" w14:textId="26EE585D" w:rsidR="00F0405A" w:rsidRDefault="00F0405A" w:rsidP="00291DFE">
            <w:pPr>
              <w:spacing w:before="240" w:after="180"/>
              <w:textboxTightWrap w:val="lastLineOnly"/>
              <w:rPr>
                <w:b/>
                <w:color w:val="000000" w:themeColor="text1"/>
                <w:sz w:val="28"/>
              </w:rPr>
            </w:pPr>
            <w:r>
              <w:rPr>
                <w:b/>
                <w:color w:val="000000" w:themeColor="text1"/>
                <w:sz w:val="28"/>
              </w:rPr>
              <w:t>Section 5.</w:t>
            </w:r>
          </w:p>
        </w:tc>
        <w:tc>
          <w:tcPr>
            <w:tcW w:w="6033" w:type="dxa"/>
            <w:shd w:val="clear" w:color="auto" w:fill="4F81BD" w:themeFill="accent1"/>
          </w:tcPr>
          <w:p w14:paraId="3F60199D" w14:textId="5FD9874E" w:rsidR="00F0405A" w:rsidRDefault="00F0405A" w:rsidP="00291DFE">
            <w:pPr>
              <w:spacing w:before="240" w:after="180"/>
              <w:textboxTightWrap w:val="lastLineOnly"/>
              <w:rPr>
                <w:b/>
                <w:color w:val="000000" w:themeColor="text1"/>
                <w:sz w:val="28"/>
              </w:rPr>
            </w:pPr>
            <w:r>
              <w:rPr>
                <w:b/>
                <w:color w:val="000000" w:themeColor="text1"/>
                <w:sz w:val="28"/>
              </w:rPr>
              <w:t>Interpretation</w:t>
            </w:r>
          </w:p>
        </w:tc>
      </w:tr>
    </w:tbl>
    <w:p w14:paraId="6D307A93" w14:textId="77777777" w:rsidR="004F6870" w:rsidRDefault="004F6870"/>
    <w:tbl>
      <w:tblPr>
        <w:tblStyle w:val="TableGrid1"/>
        <w:tblW w:w="0" w:type="auto"/>
        <w:tblInd w:w="108" w:type="dxa"/>
        <w:tblBorders>
          <w:top w:val="single" w:sz="18" w:space="0" w:color="4F81BD" w:themeColor="accent1"/>
          <w:left w:val="single" w:sz="18" w:space="0" w:color="4F81BD" w:themeColor="accent1"/>
          <w:bottom w:val="single" w:sz="18" w:space="0" w:color="4F81BD" w:themeColor="accent1"/>
          <w:right w:val="single" w:sz="18"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92"/>
        <w:gridCol w:w="2122"/>
        <w:gridCol w:w="6058"/>
      </w:tblGrid>
      <w:tr w:rsidR="00D9512B" w:rsidRPr="00DB7118" w14:paraId="4E387650" w14:textId="77777777" w:rsidTr="004F6870">
        <w:tc>
          <w:tcPr>
            <w:tcW w:w="692" w:type="dxa"/>
            <w:tcBorders>
              <w:right w:val="nil"/>
            </w:tcBorders>
          </w:tcPr>
          <w:p w14:paraId="3C7906F3" w14:textId="674B093B" w:rsidR="00E0723E" w:rsidRPr="00DB7118" w:rsidRDefault="00D9512B" w:rsidP="00D9512B">
            <w:pPr>
              <w:spacing w:before="240" w:after="180"/>
              <w:textboxTightWrap w:val="lastLineOnly"/>
              <w:rPr>
                <w:b/>
                <w:color w:val="000000" w:themeColor="text1"/>
              </w:rPr>
            </w:pPr>
            <w:permStart w:id="1026584281" w:edGrp="everyone" w:colFirst="2" w:colLast="2"/>
            <w:r>
              <w:rPr>
                <w:b/>
                <w:color w:val="000000" w:themeColor="text1"/>
              </w:rPr>
              <w:t>5.1</w:t>
            </w:r>
          </w:p>
        </w:tc>
        <w:tc>
          <w:tcPr>
            <w:tcW w:w="2122" w:type="dxa"/>
            <w:tcBorders>
              <w:top w:val="single" w:sz="18" w:space="0" w:color="4F81BD" w:themeColor="accent1"/>
              <w:left w:val="nil"/>
              <w:bottom w:val="single" w:sz="4" w:space="0" w:color="4F81BD" w:themeColor="accent1"/>
            </w:tcBorders>
          </w:tcPr>
          <w:p w14:paraId="0A0C769E" w14:textId="77777777" w:rsidR="00E0723E" w:rsidRPr="00DB7118" w:rsidRDefault="00E0723E" w:rsidP="004A5B67">
            <w:pPr>
              <w:spacing w:before="240"/>
              <w:ind w:left="34"/>
              <w:rPr>
                <w:b/>
                <w:color w:val="000000" w:themeColor="text1"/>
              </w:rPr>
            </w:pPr>
            <w:r w:rsidRPr="00DB7118">
              <w:rPr>
                <w:b/>
                <w:color w:val="000000" w:themeColor="text1"/>
              </w:rPr>
              <w:t>Contextual information provided alongside indicator</w:t>
            </w:r>
          </w:p>
        </w:tc>
        <w:tc>
          <w:tcPr>
            <w:tcW w:w="6058" w:type="dxa"/>
          </w:tcPr>
          <w:p w14:paraId="1B2F32D0" w14:textId="77777777" w:rsidR="00E0723E" w:rsidRPr="00DB7118" w:rsidRDefault="00E0723E" w:rsidP="004A5B67">
            <w:pPr>
              <w:spacing w:before="240"/>
              <w:rPr>
                <w:color w:val="000000" w:themeColor="text1"/>
              </w:rPr>
            </w:pPr>
            <w:r w:rsidRPr="00DB7118">
              <w:rPr>
                <w:color w:val="000000" w:themeColor="text1"/>
              </w:rPr>
              <w:t xml:space="preserve">Currently, indicator 4b does not have any contextual information published alongside the indicator value.  However, the current proposal for complementary indicator 4dii is to include eight pieces of contextual information, particularly to highlight response rates.  </w:t>
            </w:r>
            <w:proofErr w:type="gramStart"/>
            <w:r w:rsidRPr="00DB7118">
              <w:rPr>
                <w:color w:val="000000" w:themeColor="text1"/>
              </w:rPr>
              <w:t>Therefore</w:t>
            </w:r>
            <w:proofErr w:type="gramEnd"/>
            <w:r w:rsidRPr="00DB7118">
              <w:rPr>
                <w:color w:val="000000" w:themeColor="text1"/>
              </w:rPr>
              <w:t xml:space="preserve"> propose including a proportion of these for 4b also, as follows -  </w:t>
            </w:r>
          </w:p>
          <w:p w14:paraId="7CBD1DDD" w14:textId="77777777" w:rsidR="00E0723E" w:rsidRPr="00DB7118" w:rsidRDefault="00E0723E" w:rsidP="00E0723E">
            <w:pPr>
              <w:pStyle w:val="ListParagraph"/>
              <w:numPr>
                <w:ilvl w:val="0"/>
                <w:numId w:val="15"/>
              </w:numPr>
              <w:spacing w:before="240" w:after="180" w:line="240" w:lineRule="auto"/>
              <w:contextualSpacing w:val="0"/>
              <w:textboxTightWrap w:val="lastLineOnly"/>
              <w:rPr>
                <w:color w:val="000000" w:themeColor="text1"/>
              </w:rPr>
            </w:pPr>
            <w:r w:rsidRPr="00DB7118">
              <w:rPr>
                <w:color w:val="000000" w:themeColor="text1"/>
              </w:rPr>
              <w:t>Confidence Intervals for the Indicator Value</w:t>
            </w:r>
          </w:p>
          <w:p w14:paraId="7E2FB259" w14:textId="77777777" w:rsidR="00E0723E" w:rsidRPr="00DB7118" w:rsidRDefault="00E0723E" w:rsidP="00E0723E">
            <w:pPr>
              <w:pStyle w:val="ListParagraph"/>
              <w:numPr>
                <w:ilvl w:val="0"/>
                <w:numId w:val="15"/>
              </w:numPr>
              <w:spacing w:before="240" w:after="180" w:line="240" w:lineRule="auto"/>
              <w:contextualSpacing w:val="0"/>
              <w:textboxTightWrap w:val="lastLineOnly"/>
              <w:rPr>
                <w:color w:val="000000" w:themeColor="text1"/>
              </w:rPr>
            </w:pPr>
            <w:r w:rsidRPr="00DB7118">
              <w:rPr>
                <w:color w:val="000000" w:themeColor="text1"/>
              </w:rPr>
              <w:t>Total number of respondents to at least one of the 20 survey.</w:t>
            </w:r>
          </w:p>
          <w:p w14:paraId="06DA0555" w14:textId="77777777" w:rsidR="00E0723E" w:rsidRPr="00DB7118" w:rsidRDefault="00E0723E" w:rsidP="00E0723E">
            <w:pPr>
              <w:pStyle w:val="ListParagraph"/>
              <w:numPr>
                <w:ilvl w:val="0"/>
                <w:numId w:val="15"/>
              </w:numPr>
              <w:spacing w:before="240" w:after="180" w:line="240" w:lineRule="auto"/>
              <w:contextualSpacing w:val="0"/>
              <w:textboxTightWrap w:val="lastLineOnly"/>
              <w:rPr>
                <w:color w:val="000000" w:themeColor="text1"/>
              </w:rPr>
            </w:pPr>
            <w:r w:rsidRPr="00DB7118">
              <w:rPr>
                <w:color w:val="000000" w:themeColor="text1"/>
              </w:rPr>
              <w:t>Average response rate for each of the 20 survey questions.</w:t>
            </w:r>
          </w:p>
          <w:p w14:paraId="750B513D" w14:textId="77777777" w:rsidR="00E0723E" w:rsidRPr="00DB7118" w:rsidRDefault="00E0723E" w:rsidP="00E0723E">
            <w:pPr>
              <w:pStyle w:val="ListParagraph"/>
              <w:numPr>
                <w:ilvl w:val="0"/>
                <w:numId w:val="15"/>
              </w:numPr>
              <w:spacing w:before="240" w:after="180" w:line="240" w:lineRule="auto"/>
              <w:contextualSpacing w:val="0"/>
              <w:textboxTightWrap w:val="lastLineOnly"/>
              <w:rPr>
                <w:color w:val="000000" w:themeColor="text1"/>
              </w:rPr>
            </w:pPr>
            <w:r w:rsidRPr="00DB7118">
              <w:rPr>
                <w:color w:val="000000" w:themeColor="text1"/>
              </w:rPr>
              <w:t>Overall response rate for NHS Adult Inpatient Survey.</w:t>
            </w:r>
          </w:p>
        </w:tc>
      </w:tr>
      <w:tr w:rsidR="00D9512B" w:rsidRPr="00DB7118" w14:paraId="4FFF5EA2" w14:textId="77777777" w:rsidTr="00291DFE">
        <w:tc>
          <w:tcPr>
            <w:tcW w:w="692" w:type="dxa"/>
            <w:tcBorders>
              <w:right w:val="nil"/>
            </w:tcBorders>
          </w:tcPr>
          <w:p w14:paraId="671FBD4B" w14:textId="3160C1A9" w:rsidR="00E0723E" w:rsidRPr="00DB7118" w:rsidRDefault="00D9512B" w:rsidP="00D9512B">
            <w:pPr>
              <w:spacing w:before="240" w:after="180"/>
              <w:textboxTightWrap w:val="lastLineOnly"/>
              <w:rPr>
                <w:b/>
                <w:color w:val="000000" w:themeColor="text1"/>
              </w:rPr>
            </w:pPr>
            <w:permStart w:id="2093092380" w:edGrp="everyone" w:colFirst="2" w:colLast="2"/>
            <w:permEnd w:id="1026584281"/>
            <w:r>
              <w:rPr>
                <w:b/>
                <w:color w:val="000000" w:themeColor="text1"/>
              </w:rPr>
              <w:t>5.2</w:t>
            </w:r>
          </w:p>
        </w:tc>
        <w:tc>
          <w:tcPr>
            <w:tcW w:w="2122" w:type="dxa"/>
            <w:tcBorders>
              <w:top w:val="single" w:sz="4" w:space="0" w:color="4F81BD" w:themeColor="accent1"/>
              <w:left w:val="nil"/>
              <w:bottom w:val="single" w:sz="4" w:space="0" w:color="4F81BD" w:themeColor="accent1"/>
            </w:tcBorders>
          </w:tcPr>
          <w:p w14:paraId="47ADC51B" w14:textId="77777777" w:rsidR="00E0723E" w:rsidRPr="00DB7118" w:rsidRDefault="00E0723E" w:rsidP="004A5B67">
            <w:pPr>
              <w:spacing w:before="240"/>
              <w:ind w:left="34"/>
              <w:rPr>
                <w:b/>
                <w:color w:val="000000" w:themeColor="text1"/>
              </w:rPr>
            </w:pPr>
            <w:r w:rsidRPr="00DB7118">
              <w:rPr>
                <w:b/>
                <w:color w:val="000000" w:themeColor="text1"/>
              </w:rPr>
              <w:t>Justification of contextual information</w:t>
            </w:r>
          </w:p>
        </w:tc>
        <w:tc>
          <w:tcPr>
            <w:tcW w:w="6058" w:type="dxa"/>
          </w:tcPr>
          <w:p w14:paraId="706F74FF" w14:textId="77777777" w:rsidR="00E0723E" w:rsidRPr="00DB7118" w:rsidRDefault="00E0723E" w:rsidP="004A5B67">
            <w:pPr>
              <w:spacing w:before="240"/>
              <w:rPr>
                <w:color w:val="000000" w:themeColor="text1"/>
              </w:rPr>
            </w:pPr>
            <w:r w:rsidRPr="00DB7118">
              <w:rPr>
                <w:color w:val="000000" w:themeColor="text1"/>
              </w:rPr>
              <w:t xml:space="preserve"> The contextual information will </w:t>
            </w:r>
          </w:p>
          <w:p w14:paraId="7EE852D1" w14:textId="77777777" w:rsidR="00E0723E" w:rsidRPr="00DB7118" w:rsidRDefault="00E0723E" w:rsidP="00E0723E">
            <w:pPr>
              <w:pStyle w:val="ListParagraph"/>
              <w:numPr>
                <w:ilvl w:val="0"/>
                <w:numId w:val="17"/>
              </w:numPr>
              <w:spacing w:after="180" w:line="240" w:lineRule="auto"/>
              <w:contextualSpacing w:val="0"/>
              <w:textboxTightWrap w:val="lastLineOnly"/>
              <w:rPr>
                <w:color w:val="000000" w:themeColor="text1"/>
              </w:rPr>
            </w:pPr>
            <w:r w:rsidRPr="00DB7118">
              <w:rPr>
                <w:color w:val="000000" w:themeColor="text1"/>
              </w:rPr>
              <w:t>help interpretation of the indicator value</w:t>
            </w:r>
            <w:proofErr w:type="gramStart"/>
            <w:r w:rsidRPr="00DB7118">
              <w:rPr>
                <w:color w:val="000000" w:themeColor="text1"/>
              </w:rPr>
              <w:t>, in particular, the</w:t>
            </w:r>
            <w:proofErr w:type="gramEnd"/>
            <w:r w:rsidRPr="00DB7118">
              <w:rPr>
                <w:color w:val="000000" w:themeColor="text1"/>
              </w:rPr>
              <w:t xml:space="preserve"> overall response rate for NHS Adult Inpatient Survey will help indicate likelihood of any possible sampling bias.</w:t>
            </w:r>
          </w:p>
          <w:p w14:paraId="31BE299E" w14:textId="77777777" w:rsidR="00E0723E" w:rsidRPr="00DB7118" w:rsidRDefault="00E0723E" w:rsidP="00E0723E">
            <w:pPr>
              <w:pStyle w:val="ListParagraph"/>
              <w:numPr>
                <w:ilvl w:val="0"/>
                <w:numId w:val="17"/>
              </w:numPr>
              <w:spacing w:after="180" w:line="240" w:lineRule="auto"/>
              <w:contextualSpacing w:val="0"/>
              <w:textboxTightWrap w:val="lastLineOnly"/>
              <w:rPr>
                <w:color w:val="000000" w:themeColor="text1"/>
              </w:rPr>
            </w:pPr>
            <w:r w:rsidRPr="00DB7118">
              <w:rPr>
                <w:color w:val="000000" w:themeColor="text1"/>
              </w:rPr>
              <w:t>aid transparency of the data and enable users to calculate the indicator value.</w:t>
            </w:r>
          </w:p>
          <w:p w14:paraId="674F5874" w14:textId="77777777" w:rsidR="00E0723E" w:rsidRPr="00DB7118" w:rsidRDefault="00E0723E" w:rsidP="00E0723E">
            <w:pPr>
              <w:pStyle w:val="ListParagraph"/>
              <w:numPr>
                <w:ilvl w:val="0"/>
                <w:numId w:val="17"/>
              </w:numPr>
              <w:spacing w:after="180" w:line="240" w:lineRule="auto"/>
              <w:contextualSpacing w:val="0"/>
              <w:textboxTightWrap w:val="lastLineOnly"/>
              <w:rPr>
                <w:color w:val="000000" w:themeColor="text1"/>
              </w:rPr>
            </w:pPr>
            <w:r w:rsidRPr="00DB7118">
              <w:rPr>
                <w:color w:val="000000" w:themeColor="text1"/>
              </w:rPr>
              <w:t>enable providers to more easily identify areas by which to improve against the indicator.</w:t>
            </w:r>
          </w:p>
          <w:p w14:paraId="6A0153F9" w14:textId="77777777" w:rsidR="00E0723E" w:rsidRPr="00DB7118" w:rsidRDefault="00E0723E" w:rsidP="00E0723E">
            <w:pPr>
              <w:pStyle w:val="ListParagraph"/>
              <w:numPr>
                <w:ilvl w:val="0"/>
                <w:numId w:val="17"/>
              </w:numPr>
              <w:spacing w:after="180" w:line="240" w:lineRule="auto"/>
              <w:contextualSpacing w:val="0"/>
              <w:textboxTightWrap w:val="lastLineOnly"/>
              <w:rPr>
                <w:color w:val="000000" w:themeColor="text1"/>
              </w:rPr>
            </w:pPr>
            <w:r w:rsidRPr="00DB7118">
              <w:rPr>
                <w:color w:val="000000" w:themeColor="text1"/>
              </w:rPr>
              <w:t>Enable more accuracy as part of the mandate assurance process in holding NHS England to account</w:t>
            </w:r>
          </w:p>
        </w:tc>
      </w:tr>
      <w:tr w:rsidR="00D9512B" w:rsidRPr="00DB7118" w14:paraId="51364D73" w14:textId="77777777" w:rsidTr="00291DFE">
        <w:tc>
          <w:tcPr>
            <w:tcW w:w="692" w:type="dxa"/>
            <w:tcBorders>
              <w:right w:val="nil"/>
            </w:tcBorders>
          </w:tcPr>
          <w:p w14:paraId="12DE4B44" w14:textId="6B187DFC" w:rsidR="00E0723E" w:rsidRPr="00DB7118" w:rsidRDefault="00D9512B" w:rsidP="00D9512B">
            <w:pPr>
              <w:spacing w:before="240" w:after="180"/>
              <w:textboxTightWrap w:val="lastLineOnly"/>
              <w:rPr>
                <w:b/>
                <w:color w:val="000000" w:themeColor="text1"/>
              </w:rPr>
            </w:pPr>
            <w:permStart w:id="762213287" w:edGrp="everyone" w:colFirst="2" w:colLast="2"/>
            <w:permEnd w:id="2093092380"/>
            <w:r>
              <w:rPr>
                <w:b/>
                <w:color w:val="000000" w:themeColor="text1"/>
              </w:rPr>
              <w:t>5.3</w:t>
            </w:r>
          </w:p>
        </w:tc>
        <w:tc>
          <w:tcPr>
            <w:tcW w:w="2122" w:type="dxa"/>
            <w:tcBorders>
              <w:top w:val="single" w:sz="4" w:space="0" w:color="4F81BD" w:themeColor="accent1"/>
              <w:left w:val="nil"/>
              <w:bottom w:val="single" w:sz="4" w:space="0" w:color="4F81BD" w:themeColor="accent1"/>
            </w:tcBorders>
          </w:tcPr>
          <w:p w14:paraId="74FA1E15" w14:textId="77777777" w:rsidR="00E0723E" w:rsidRPr="00DB7118" w:rsidRDefault="00E0723E" w:rsidP="004A5B67">
            <w:pPr>
              <w:spacing w:before="240"/>
              <w:ind w:left="34"/>
              <w:rPr>
                <w:b/>
                <w:color w:val="000000" w:themeColor="text1"/>
              </w:rPr>
            </w:pPr>
            <w:r w:rsidRPr="00DB7118">
              <w:rPr>
                <w:b/>
                <w:color w:val="000000" w:themeColor="text1"/>
              </w:rPr>
              <w:t>Calculation and data source of contextual information</w:t>
            </w:r>
          </w:p>
        </w:tc>
        <w:tc>
          <w:tcPr>
            <w:tcW w:w="6058" w:type="dxa"/>
          </w:tcPr>
          <w:p w14:paraId="3A60F62D" w14:textId="77777777" w:rsidR="00E0723E" w:rsidRPr="00DB7118" w:rsidRDefault="00E0723E" w:rsidP="004A5B67">
            <w:pPr>
              <w:spacing w:before="240"/>
              <w:rPr>
                <w:color w:val="000000" w:themeColor="text1"/>
              </w:rPr>
            </w:pPr>
            <w:r w:rsidRPr="00DB7118">
              <w:rPr>
                <w:color w:val="000000" w:themeColor="text1"/>
              </w:rPr>
              <w:t>The data source is the same as the indicator.</w:t>
            </w:r>
          </w:p>
          <w:p w14:paraId="34D10194" w14:textId="77777777" w:rsidR="00E0723E" w:rsidRPr="00DB7118" w:rsidRDefault="00E0723E" w:rsidP="004A5B67">
            <w:pPr>
              <w:spacing w:before="240"/>
              <w:rPr>
                <w:color w:val="000000" w:themeColor="text1"/>
              </w:rPr>
            </w:pPr>
            <w:r w:rsidRPr="00DB7118">
              <w:rPr>
                <w:color w:val="000000" w:themeColor="text1"/>
              </w:rPr>
              <w:t>Calculation of CIs</w:t>
            </w:r>
          </w:p>
        </w:tc>
      </w:tr>
      <w:tr w:rsidR="00D9512B" w:rsidRPr="00DB7118" w14:paraId="38F2D939" w14:textId="77777777" w:rsidTr="00291DFE">
        <w:tc>
          <w:tcPr>
            <w:tcW w:w="692" w:type="dxa"/>
            <w:tcBorders>
              <w:right w:val="nil"/>
            </w:tcBorders>
          </w:tcPr>
          <w:p w14:paraId="2B4627F2" w14:textId="43BE5685" w:rsidR="00E0723E" w:rsidRPr="00DB7118" w:rsidRDefault="00D9512B" w:rsidP="00D9512B">
            <w:pPr>
              <w:spacing w:before="240" w:after="180"/>
              <w:textboxTightWrap w:val="lastLineOnly"/>
              <w:rPr>
                <w:b/>
                <w:color w:val="000000" w:themeColor="text1"/>
              </w:rPr>
            </w:pPr>
            <w:permStart w:id="1563689398" w:edGrp="everyone" w:colFirst="2" w:colLast="2"/>
            <w:permEnd w:id="762213287"/>
            <w:r>
              <w:rPr>
                <w:b/>
                <w:color w:val="000000" w:themeColor="text1"/>
              </w:rPr>
              <w:t>5.4</w:t>
            </w:r>
          </w:p>
        </w:tc>
        <w:tc>
          <w:tcPr>
            <w:tcW w:w="2122" w:type="dxa"/>
            <w:tcBorders>
              <w:top w:val="single" w:sz="4" w:space="0" w:color="4F81BD" w:themeColor="accent1"/>
              <w:left w:val="nil"/>
              <w:bottom w:val="single" w:sz="4" w:space="0" w:color="4F81BD" w:themeColor="accent1"/>
            </w:tcBorders>
          </w:tcPr>
          <w:p w14:paraId="3D77295C" w14:textId="77777777" w:rsidR="00E0723E" w:rsidRPr="00DB7118" w:rsidRDefault="00E0723E" w:rsidP="004A5B67">
            <w:pPr>
              <w:spacing w:before="240"/>
              <w:ind w:left="34"/>
              <w:rPr>
                <w:b/>
                <w:color w:val="000000" w:themeColor="text1"/>
              </w:rPr>
            </w:pPr>
            <w:r w:rsidRPr="00DB7118">
              <w:rPr>
                <w:b/>
                <w:color w:val="000000" w:themeColor="text1"/>
              </w:rPr>
              <w:t>Use of bandings, benchmarks or targets</w:t>
            </w:r>
          </w:p>
        </w:tc>
        <w:tc>
          <w:tcPr>
            <w:tcW w:w="6058" w:type="dxa"/>
          </w:tcPr>
          <w:p w14:paraId="1F7A7BFA" w14:textId="77777777" w:rsidR="00E0723E" w:rsidRPr="00DB7118" w:rsidRDefault="00E0723E" w:rsidP="004A5B67">
            <w:pPr>
              <w:spacing w:before="240"/>
              <w:rPr>
                <w:color w:val="000000" w:themeColor="text1"/>
              </w:rPr>
            </w:pPr>
            <w:r w:rsidRPr="00DB7118">
              <w:rPr>
                <w:color w:val="000000" w:themeColor="text1"/>
              </w:rPr>
              <w:t xml:space="preserve">No bandings, benchmarks or targets are proposed.  </w:t>
            </w:r>
            <w:r w:rsidRPr="00DB7118">
              <w:rPr>
                <w:color w:val="000000" w:themeColor="text1"/>
                <w:sz w:val="23"/>
                <w:szCs w:val="23"/>
              </w:rPr>
              <w:t>This indicator will take values between 0 and 100, where 0 is the worst score and 100 is the best score, so t</w:t>
            </w:r>
            <w:r w:rsidRPr="00DB7118">
              <w:rPr>
                <w:color w:val="000000" w:themeColor="text1"/>
              </w:rPr>
              <w:t>he desired direction of the indicator is up.</w:t>
            </w:r>
          </w:p>
        </w:tc>
      </w:tr>
      <w:tr w:rsidR="00D9512B" w:rsidRPr="00DB7118" w14:paraId="3CE47260" w14:textId="77777777" w:rsidTr="00291DFE">
        <w:tc>
          <w:tcPr>
            <w:tcW w:w="692" w:type="dxa"/>
            <w:tcBorders>
              <w:right w:val="nil"/>
            </w:tcBorders>
          </w:tcPr>
          <w:p w14:paraId="57842A69" w14:textId="3CAFC08E" w:rsidR="00E0723E" w:rsidRPr="00DB7118" w:rsidRDefault="00D9512B" w:rsidP="00D9512B">
            <w:pPr>
              <w:spacing w:before="240" w:after="180"/>
              <w:textboxTightWrap w:val="lastLineOnly"/>
              <w:rPr>
                <w:b/>
                <w:color w:val="000000" w:themeColor="text1"/>
              </w:rPr>
            </w:pPr>
            <w:permStart w:id="1738237894" w:edGrp="everyone" w:colFirst="2" w:colLast="2"/>
            <w:permEnd w:id="1563689398"/>
            <w:r>
              <w:rPr>
                <w:b/>
                <w:color w:val="000000" w:themeColor="text1"/>
              </w:rPr>
              <w:t>5.5</w:t>
            </w:r>
          </w:p>
        </w:tc>
        <w:tc>
          <w:tcPr>
            <w:tcW w:w="2122" w:type="dxa"/>
            <w:tcBorders>
              <w:top w:val="single" w:sz="4" w:space="0" w:color="4F81BD" w:themeColor="accent1"/>
              <w:left w:val="nil"/>
              <w:bottom w:val="single" w:sz="4" w:space="0" w:color="4F81BD" w:themeColor="accent1"/>
            </w:tcBorders>
          </w:tcPr>
          <w:p w14:paraId="045BDBA9" w14:textId="77777777" w:rsidR="00E0723E" w:rsidRPr="00DB7118" w:rsidRDefault="00E0723E" w:rsidP="004A5B67">
            <w:pPr>
              <w:spacing w:before="240"/>
              <w:ind w:left="34"/>
              <w:rPr>
                <w:b/>
                <w:color w:val="000000" w:themeColor="text1"/>
              </w:rPr>
            </w:pPr>
            <w:r w:rsidRPr="00DB7118">
              <w:rPr>
                <w:b/>
                <w:color w:val="000000" w:themeColor="text1"/>
              </w:rPr>
              <w:t xml:space="preserve">Justification of bandings, </w:t>
            </w:r>
            <w:r w:rsidRPr="00DB7118">
              <w:rPr>
                <w:b/>
                <w:color w:val="000000" w:themeColor="text1"/>
              </w:rPr>
              <w:lastRenderedPageBreak/>
              <w:t>benchmarks or targets used</w:t>
            </w:r>
          </w:p>
        </w:tc>
        <w:tc>
          <w:tcPr>
            <w:tcW w:w="6058" w:type="dxa"/>
          </w:tcPr>
          <w:p w14:paraId="530689E2" w14:textId="77777777" w:rsidR="00E0723E" w:rsidRPr="00DB7118" w:rsidRDefault="00E0723E" w:rsidP="004A5B67">
            <w:pPr>
              <w:spacing w:before="240"/>
              <w:rPr>
                <w:color w:val="000000" w:themeColor="text1"/>
                <w:sz w:val="23"/>
                <w:szCs w:val="23"/>
              </w:rPr>
            </w:pPr>
            <w:r w:rsidRPr="00DB7118">
              <w:rPr>
                <w:color w:val="000000" w:themeColor="text1"/>
              </w:rPr>
              <w:lastRenderedPageBreak/>
              <w:t xml:space="preserve">An upward direction of the indicator means that more patients are reporting a better experience (‘good’ or ‘very </w:t>
            </w:r>
            <w:r w:rsidRPr="00DB7118">
              <w:rPr>
                <w:color w:val="000000" w:themeColor="text1"/>
              </w:rPr>
              <w:lastRenderedPageBreak/>
              <w:t xml:space="preserve">good’) of in hospital care for the five domains considered in this indicator. </w:t>
            </w:r>
          </w:p>
        </w:tc>
      </w:tr>
      <w:tr w:rsidR="00D9512B" w:rsidRPr="00DB7118" w14:paraId="4D2CA76C" w14:textId="77777777" w:rsidTr="00291DFE">
        <w:tc>
          <w:tcPr>
            <w:tcW w:w="692" w:type="dxa"/>
            <w:tcBorders>
              <w:right w:val="nil"/>
            </w:tcBorders>
          </w:tcPr>
          <w:p w14:paraId="2304AD76" w14:textId="14594814" w:rsidR="00E0723E" w:rsidRPr="00DB7118" w:rsidRDefault="00D9512B" w:rsidP="00D9512B">
            <w:pPr>
              <w:spacing w:before="240" w:after="180"/>
              <w:textboxTightWrap w:val="lastLineOnly"/>
              <w:rPr>
                <w:b/>
                <w:color w:val="000000" w:themeColor="text1"/>
              </w:rPr>
            </w:pPr>
            <w:permStart w:id="1873113501" w:edGrp="everyone" w:colFirst="2" w:colLast="2"/>
            <w:permEnd w:id="1738237894"/>
            <w:r>
              <w:rPr>
                <w:b/>
                <w:color w:val="000000" w:themeColor="text1"/>
              </w:rPr>
              <w:lastRenderedPageBreak/>
              <w:t>5.6</w:t>
            </w:r>
          </w:p>
        </w:tc>
        <w:tc>
          <w:tcPr>
            <w:tcW w:w="2122" w:type="dxa"/>
            <w:tcBorders>
              <w:top w:val="single" w:sz="4" w:space="0" w:color="4F81BD" w:themeColor="accent1"/>
              <w:left w:val="nil"/>
              <w:bottom w:val="single" w:sz="4" w:space="0" w:color="4F81BD" w:themeColor="accent1"/>
            </w:tcBorders>
          </w:tcPr>
          <w:p w14:paraId="057F4084" w14:textId="77777777" w:rsidR="00E0723E" w:rsidRPr="00DB7118" w:rsidRDefault="00E0723E" w:rsidP="004A5B67">
            <w:pPr>
              <w:spacing w:before="240"/>
              <w:ind w:left="34"/>
              <w:rPr>
                <w:b/>
                <w:color w:val="000000" w:themeColor="text1"/>
              </w:rPr>
            </w:pPr>
            <w:r w:rsidRPr="00DB7118">
              <w:rPr>
                <w:b/>
                <w:color w:val="000000" w:themeColor="text1"/>
              </w:rPr>
              <w:t>Banding, benchmark or target methodology, if appropriate</w:t>
            </w:r>
          </w:p>
        </w:tc>
        <w:tc>
          <w:tcPr>
            <w:tcW w:w="6058" w:type="dxa"/>
          </w:tcPr>
          <w:p w14:paraId="7DDAC7B7" w14:textId="77777777" w:rsidR="00E0723E" w:rsidRPr="00DB7118" w:rsidRDefault="00E0723E" w:rsidP="004A5B67">
            <w:pPr>
              <w:spacing w:before="240"/>
              <w:rPr>
                <w:color w:val="000000" w:themeColor="text1"/>
              </w:rPr>
            </w:pPr>
            <w:r w:rsidRPr="00DB7118">
              <w:rPr>
                <w:color w:val="000000" w:themeColor="text1"/>
              </w:rPr>
              <w:t>N/A</w:t>
            </w:r>
          </w:p>
        </w:tc>
      </w:tr>
      <w:tr w:rsidR="00D9512B" w:rsidRPr="00DB7118" w14:paraId="3D5FBEFA" w14:textId="77777777" w:rsidTr="00291DFE">
        <w:tc>
          <w:tcPr>
            <w:tcW w:w="692" w:type="dxa"/>
            <w:tcBorders>
              <w:right w:val="nil"/>
            </w:tcBorders>
          </w:tcPr>
          <w:p w14:paraId="451FC276" w14:textId="491E92B5" w:rsidR="00E0723E" w:rsidRPr="00DB7118" w:rsidRDefault="00D9512B" w:rsidP="00D9512B">
            <w:pPr>
              <w:spacing w:before="240" w:after="180"/>
              <w:textboxTightWrap w:val="lastLineOnly"/>
              <w:rPr>
                <w:b/>
                <w:color w:val="000000" w:themeColor="text1"/>
              </w:rPr>
            </w:pPr>
            <w:permStart w:id="834096811" w:edGrp="everyone" w:colFirst="2" w:colLast="2"/>
            <w:permEnd w:id="1873113501"/>
            <w:r>
              <w:rPr>
                <w:b/>
                <w:color w:val="000000" w:themeColor="text1"/>
              </w:rPr>
              <w:t>5.7</w:t>
            </w:r>
          </w:p>
        </w:tc>
        <w:tc>
          <w:tcPr>
            <w:tcW w:w="2122" w:type="dxa"/>
            <w:tcBorders>
              <w:top w:val="single" w:sz="4" w:space="0" w:color="4F81BD" w:themeColor="accent1"/>
              <w:left w:val="nil"/>
              <w:bottom w:val="single" w:sz="4" w:space="0" w:color="4F81BD" w:themeColor="accent1"/>
            </w:tcBorders>
          </w:tcPr>
          <w:p w14:paraId="6E73F5BE" w14:textId="77777777" w:rsidR="00E0723E" w:rsidRPr="00DB7118" w:rsidRDefault="00E0723E" w:rsidP="004A5B67">
            <w:pPr>
              <w:spacing w:before="240"/>
              <w:ind w:left="34"/>
              <w:rPr>
                <w:b/>
                <w:color w:val="000000" w:themeColor="text1"/>
              </w:rPr>
            </w:pPr>
            <w:r w:rsidRPr="00DB7118">
              <w:rPr>
                <w:b/>
                <w:color w:val="000000" w:themeColor="text1"/>
              </w:rPr>
              <w:t>Evidence of variability</w:t>
            </w:r>
          </w:p>
        </w:tc>
        <w:tc>
          <w:tcPr>
            <w:tcW w:w="6058" w:type="dxa"/>
          </w:tcPr>
          <w:p w14:paraId="71A761CC" w14:textId="77777777" w:rsidR="00E0723E" w:rsidRPr="00DB7118" w:rsidRDefault="00E0723E" w:rsidP="004A5B67">
            <w:pPr>
              <w:spacing w:before="240"/>
              <w:rPr>
                <w:color w:val="000000" w:themeColor="text1"/>
              </w:rPr>
            </w:pPr>
            <w:r w:rsidRPr="00DB7118">
              <w:rPr>
                <w:color w:val="000000" w:themeColor="text1"/>
              </w:rPr>
              <w:t>See published data on the HSCIC’s indicator portal at - https://indicators.ic.nhs.uk/webview/</w:t>
            </w:r>
          </w:p>
        </w:tc>
      </w:tr>
      <w:tr w:rsidR="00D9512B" w:rsidRPr="00DB7118" w14:paraId="7B815DE2" w14:textId="77777777" w:rsidTr="00291DFE">
        <w:tc>
          <w:tcPr>
            <w:tcW w:w="692" w:type="dxa"/>
            <w:tcBorders>
              <w:right w:val="nil"/>
            </w:tcBorders>
          </w:tcPr>
          <w:p w14:paraId="1D2E5E01" w14:textId="5C8559BB" w:rsidR="00E0723E" w:rsidRPr="00DB7118" w:rsidRDefault="00D9512B" w:rsidP="00D9512B">
            <w:pPr>
              <w:spacing w:before="240" w:after="180"/>
              <w:textboxTightWrap w:val="lastLineOnly"/>
              <w:rPr>
                <w:b/>
                <w:color w:val="000000" w:themeColor="text1"/>
              </w:rPr>
            </w:pPr>
            <w:permStart w:id="625573260" w:edGrp="everyone" w:colFirst="2" w:colLast="2"/>
            <w:permEnd w:id="834096811"/>
            <w:r>
              <w:rPr>
                <w:b/>
                <w:color w:val="000000" w:themeColor="text1"/>
              </w:rPr>
              <w:t>5.8</w:t>
            </w:r>
          </w:p>
        </w:tc>
        <w:tc>
          <w:tcPr>
            <w:tcW w:w="2122" w:type="dxa"/>
            <w:tcBorders>
              <w:top w:val="single" w:sz="4" w:space="0" w:color="4F81BD" w:themeColor="accent1"/>
              <w:left w:val="nil"/>
              <w:bottom w:val="single" w:sz="4" w:space="0" w:color="4F81BD" w:themeColor="accent1"/>
            </w:tcBorders>
          </w:tcPr>
          <w:p w14:paraId="16D91665" w14:textId="77777777" w:rsidR="00E0723E" w:rsidRPr="00DB7118" w:rsidRDefault="00E0723E" w:rsidP="004A5B67">
            <w:pPr>
              <w:spacing w:before="240"/>
              <w:ind w:left="34"/>
              <w:rPr>
                <w:b/>
                <w:color w:val="000000" w:themeColor="text1"/>
              </w:rPr>
            </w:pPr>
            <w:r w:rsidRPr="00DB7118">
              <w:rPr>
                <w:b/>
                <w:color w:val="000000" w:themeColor="text1"/>
              </w:rPr>
              <w:t>Interpretation guidelines</w:t>
            </w:r>
          </w:p>
        </w:tc>
        <w:tc>
          <w:tcPr>
            <w:tcW w:w="6058" w:type="dxa"/>
          </w:tcPr>
          <w:p w14:paraId="213CE5DA" w14:textId="77777777" w:rsidR="00E0723E" w:rsidRPr="00DB7118" w:rsidRDefault="00E0723E" w:rsidP="004A5B67">
            <w:pPr>
              <w:rPr>
                <w:color w:val="000000" w:themeColor="text1"/>
              </w:rPr>
            </w:pPr>
            <w:r w:rsidRPr="00DB7118">
              <w:rPr>
                <w:color w:val="000000" w:themeColor="text1"/>
              </w:rPr>
              <w:t xml:space="preserve">This indicator seeks to measure the </w:t>
            </w:r>
            <w:r w:rsidRPr="00DB7118">
              <w:rPr>
                <w:i/>
                <w:color w:val="000000" w:themeColor="text1"/>
              </w:rPr>
              <w:t>average</w:t>
            </w:r>
            <w:r w:rsidRPr="00DB7118">
              <w:rPr>
                <w:color w:val="000000" w:themeColor="text1"/>
              </w:rPr>
              <w:t xml:space="preserve"> patient experience of service users </w:t>
            </w:r>
            <w:r w:rsidRPr="00DB7118">
              <w:rPr>
                <w:i/>
                <w:color w:val="000000" w:themeColor="text1"/>
              </w:rPr>
              <w:t>in hospital</w:t>
            </w:r>
            <w:r w:rsidRPr="00DB7118">
              <w:rPr>
                <w:color w:val="000000" w:themeColor="text1"/>
              </w:rPr>
              <w:t xml:space="preserve"> </w:t>
            </w:r>
            <w:r w:rsidRPr="00DB7118">
              <w:rPr>
                <w:color w:val="000000" w:themeColor="text1"/>
                <w:sz w:val="23"/>
                <w:szCs w:val="23"/>
              </w:rPr>
              <w:t>by scoring the results of a selection of questions from the NHS Adult Inpatient Survey</w:t>
            </w:r>
            <w:r w:rsidRPr="00DB7118">
              <w:rPr>
                <w:color w:val="000000" w:themeColor="text1"/>
              </w:rPr>
              <w:t xml:space="preserve"> </w:t>
            </w:r>
          </w:p>
          <w:p w14:paraId="384AA8C6" w14:textId="77777777" w:rsidR="00E0723E" w:rsidRPr="00DB7118" w:rsidRDefault="00E0723E" w:rsidP="004A5B67">
            <w:pPr>
              <w:rPr>
                <w:color w:val="000000" w:themeColor="text1"/>
              </w:rPr>
            </w:pPr>
          </w:p>
          <w:p w14:paraId="23397FD6" w14:textId="77777777" w:rsidR="00E0723E" w:rsidRPr="00DB7118" w:rsidRDefault="00E0723E" w:rsidP="004A5B67">
            <w:pPr>
              <w:rPr>
                <w:color w:val="000000" w:themeColor="text1"/>
              </w:rPr>
            </w:pPr>
            <w:r w:rsidRPr="00DB7118">
              <w:rPr>
                <w:color w:val="000000" w:themeColor="text1"/>
              </w:rPr>
              <w:t>This measure is complemented by 4dii and therefore can be used in conjunction with NHS OF Indicator 4dii, which measures the proportion of responses to selected questions indicating poorer quality of care in the NHS Inpatient Survey per 100 patients. A subset of 13 questions drawn from the 20 questions used to construct this indicator are used for the complementary indicator 4dii.</w:t>
            </w:r>
          </w:p>
          <w:p w14:paraId="6FE9E84A" w14:textId="77777777" w:rsidR="00E0723E" w:rsidRPr="00DB7118" w:rsidRDefault="00E0723E" w:rsidP="004A5B67">
            <w:pPr>
              <w:rPr>
                <w:color w:val="000000" w:themeColor="text1"/>
              </w:rPr>
            </w:pPr>
            <w:r w:rsidRPr="00DB7118">
              <w:rPr>
                <w:color w:val="000000" w:themeColor="text1"/>
              </w:rPr>
              <w:t>This measure therefore indicates the overall quality of hospital care, whereas indicator 4dii indicates the proportion of poor hospital care. The two measures therefore answer different questions – “how good is hospital care, on average” and “how often is hospital care of a poor standard”. (4a, 4aii and 4di fulfil broadly similar roles for primary care.)</w:t>
            </w:r>
          </w:p>
        </w:tc>
      </w:tr>
      <w:tr w:rsidR="00D9512B" w:rsidRPr="00DB7118" w14:paraId="077A0DDA" w14:textId="77777777" w:rsidTr="005C3D23">
        <w:tc>
          <w:tcPr>
            <w:tcW w:w="692" w:type="dxa"/>
            <w:tcBorders>
              <w:bottom w:val="single" w:sz="4" w:space="0" w:color="4F81BD" w:themeColor="accent1"/>
              <w:right w:val="nil"/>
            </w:tcBorders>
          </w:tcPr>
          <w:p w14:paraId="2CFBA2CF" w14:textId="79B14AC2" w:rsidR="00E0723E" w:rsidRPr="00DB7118" w:rsidRDefault="00D9512B" w:rsidP="00D9512B">
            <w:pPr>
              <w:spacing w:before="240" w:after="180"/>
              <w:textboxTightWrap w:val="lastLineOnly"/>
              <w:rPr>
                <w:b/>
                <w:color w:val="000000" w:themeColor="text1"/>
              </w:rPr>
            </w:pPr>
            <w:permStart w:id="498869567" w:edGrp="everyone" w:colFirst="2" w:colLast="2"/>
            <w:permEnd w:id="625573260"/>
            <w:r>
              <w:rPr>
                <w:b/>
                <w:color w:val="000000" w:themeColor="text1"/>
              </w:rPr>
              <w:t>5.9</w:t>
            </w:r>
          </w:p>
        </w:tc>
        <w:tc>
          <w:tcPr>
            <w:tcW w:w="2122" w:type="dxa"/>
            <w:tcBorders>
              <w:top w:val="single" w:sz="4" w:space="0" w:color="4F81BD" w:themeColor="accent1"/>
              <w:left w:val="nil"/>
              <w:bottom w:val="single" w:sz="4" w:space="0" w:color="4F81BD" w:themeColor="accent1"/>
            </w:tcBorders>
          </w:tcPr>
          <w:p w14:paraId="4CA1B4D8" w14:textId="77777777" w:rsidR="00E0723E" w:rsidRPr="00DB7118" w:rsidRDefault="00E0723E" w:rsidP="004A5B67">
            <w:pPr>
              <w:spacing w:before="240"/>
              <w:ind w:left="34"/>
              <w:rPr>
                <w:b/>
                <w:color w:val="000000" w:themeColor="text1"/>
              </w:rPr>
            </w:pPr>
            <w:r w:rsidRPr="00DB7118">
              <w:rPr>
                <w:b/>
                <w:color w:val="000000" w:themeColor="text1"/>
              </w:rPr>
              <w:t>Limitations and potential bias</w:t>
            </w:r>
          </w:p>
        </w:tc>
        <w:tc>
          <w:tcPr>
            <w:tcW w:w="6058" w:type="dxa"/>
            <w:tcBorders>
              <w:bottom w:val="single" w:sz="4" w:space="0" w:color="4F81BD" w:themeColor="accent1"/>
            </w:tcBorders>
          </w:tcPr>
          <w:p w14:paraId="72A38D8B" w14:textId="77777777" w:rsidR="00E0723E" w:rsidRPr="00DB7118" w:rsidRDefault="00E0723E" w:rsidP="004A5B67">
            <w:pPr>
              <w:spacing w:before="240"/>
              <w:rPr>
                <w:color w:val="000000" w:themeColor="text1"/>
              </w:rPr>
            </w:pPr>
            <w:r w:rsidRPr="00DB7118">
              <w:rPr>
                <w:color w:val="000000" w:themeColor="text1"/>
              </w:rPr>
              <w:t xml:space="preserve">The use of multiple questions asking after specific components of the care experience, rather than asking about the overall experience, should mitigate against ‘gratitude </w:t>
            </w:r>
            <w:proofErr w:type="spellStart"/>
            <w:r w:rsidRPr="00DB7118">
              <w:rPr>
                <w:color w:val="000000" w:themeColor="text1"/>
              </w:rPr>
              <w:t>bias’</w:t>
            </w:r>
            <w:proofErr w:type="spellEnd"/>
            <w:r w:rsidRPr="00DB7118">
              <w:rPr>
                <w:color w:val="000000" w:themeColor="text1"/>
              </w:rPr>
              <w:t xml:space="preserve"> (the tendency of patients — especially those of publicly provided health services — to gloss over problems and complaints and/or display lower expectations of services that are provided for free, c.f. Bernhardt et al., 1999, </w:t>
            </w:r>
            <w:r w:rsidRPr="00DB7118">
              <w:rPr>
                <w:i/>
                <w:color w:val="000000" w:themeColor="text1"/>
              </w:rPr>
              <w:t xml:space="preserve">Social Science and Medicine </w:t>
            </w:r>
            <w:r w:rsidRPr="00DB7118">
              <w:rPr>
                <w:color w:val="000000" w:themeColor="text1"/>
              </w:rPr>
              <w:t xml:space="preserve">48:8).  </w:t>
            </w:r>
            <w:r w:rsidRPr="00DB7118">
              <w:rPr>
                <w:color w:val="000000" w:themeColor="text1"/>
              </w:rPr>
              <w:br/>
            </w:r>
            <w:r w:rsidRPr="00DB7118">
              <w:rPr>
                <w:color w:val="000000" w:themeColor="text1"/>
              </w:rPr>
              <w:br/>
              <w:t>Patients from some demographic groups are less likely to respond to the Adult Inpatient Survey, particularly those in black and minority ethnic groups, and those aged under 35 (e.g. the response rate for those aged 16-35 is 22%, compared with 59% for over 65s).  As such, results for these groups may be subject to higher levels of sampling bias, where the experiences of those responding to the survey may differ from the experiences of those who do not respond.</w:t>
            </w:r>
          </w:p>
        </w:tc>
      </w:tr>
      <w:tr w:rsidR="00D9512B" w:rsidRPr="00DB7118" w14:paraId="5FFDC11D" w14:textId="77777777" w:rsidTr="005C3D23">
        <w:tc>
          <w:tcPr>
            <w:tcW w:w="692" w:type="dxa"/>
            <w:tcBorders>
              <w:top w:val="single" w:sz="4" w:space="0" w:color="4F81BD" w:themeColor="accent1"/>
              <w:bottom w:val="single" w:sz="18" w:space="0" w:color="4F81BD" w:themeColor="accent1"/>
              <w:right w:val="nil"/>
            </w:tcBorders>
          </w:tcPr>
          <w:p w14:paraId="70721D83" w14:textId="53D8F13E" w:rsidR="00E0723E" w:rsidRPr="00DB7118" w:rsidRDefault="00D9512B" w:rsidP="00D9512B">
            <w:pPr>
              <w:spacing w:before="240" w:after="180"/>
              <w:textboxTightWrap w:val="lastLineOnly"/>
              <w:rPr>
                <w:b/>
                <w:color w:val="000000" w:themeColor="text1"/>
              </w:rPr>
            </w:pPr>
            <w:permStart w:id="1521449590" w:edGrp="everyone" w:colFirst="2" w:colLast="2"/>
            <w:permEnd w:id="498869567"/>
            <w:r>
              <w:rPr>
                <w:b/>
                <w:color w:val="000000" w:themeColor="text1"/>
              </w:rPr>
              <w:t>5.10</w:t>
            </w:r>
          </w:p>
        </w:tc>
        <w:tc>
          <w:tcPr>
            <w:tcW w:w="2122" w:type="dxa"/>
            <w:tcBorders>
              <w:top w:val="single" w:sz="4" w:space="0" w:color="4F81BD" w:themeColor="accent1"/>
              <w:left w:val="nil"/>
              <w:bottom w:val="single" w:sz="18" w:space="0" w:color="4F81BD" w:themeColor="accent1"/>
            </w:tcBorders>
          </w:tcPr>
          <w:p w14:paraId="64E32911" w14:textId="77777777" w:rsidR="00E0723E" w:rsidRPr="00DB7118" w:rsidRDefault="00E0723E" w:rsidP="004A5B67">
            <w:pPr>
              <w:spacing w:before="240"/>
              <w:ind w:left="34"/>
              <w:rPr>
                <w:b/>
                <w:color w:val="000000" w:themeColor="text1"/>
              </w:rPr>
            </w:pPr>
            <w:r w:rsidRPr="00DB7118">
              <w:rPr>
                <w:b/>
                <w:color w:val="000000" w:themeColor="text1"/>
              </w:rPr>
              <w:t>Presentation of indicator</w:t>
            </w:r>
          </w:p>
        </w:tc>
        <w:tc>
          <w:tcPr>
            <w:tcW w:w="6058" w:type="dxa"/>
            <w:tcBorders>
              <w:top w:val="single" w:sz="4" w:space="0" w:color="4F81BD" w:themeColor="accent1"/>
              <w:bottom w:val="single" w:sz="18" w:space="0" w:color="4F81BD" w:themeColor="accent1"/>
            </w:tcBorders>
          </w:tcPr>
          <w:p w14:paraId="79AB6264" w14:textId="77777777" w:rsidR="00E0723E" w:rsidRPr="00DB7118" w:rsidRDefault="00E0723E" w:rsidP="004A5B67">
            <w:pPr>
              <w:pStyle w:val="Default"/>
              <w:spacing w:before="240"/>
              <w:rPr>
                <w:b/>
                <w:bCs/>
                <w:color w:val="000000" w:themeColor="text1"/>
                <w:sz w:val="22"/>
                <w:szCs w:val="22"/>
              </w:rPr>
            </w:pPr>
            <w:r w:rsidRPr="00DB7118">
              <w:rPr>
                <w:color w:val="000000" w:themeColor="text1"/>
                <w:sz w:val="22"/>
                <w:szCs w:val="22"/>
              </w:rPr>
              <w:t>Data for this indicator is published on the HSCIC’s Indicator Portal and are available in Excel and CSV format.</w:t>
            </w:r>
            <w:r w:rsidRPr="00DB7118">
              <w:rPr>
                <w:rFonts w:eastAsia="MS Mincho"/>
                <w:color w:val="000000" w:themeColor="text1"/>
                <w:sz w:val="22"/>
                <w:szCs w:val="22"/>
                <w:lang w:eastAsia="en-GB"/>
              </w:rPr>
              <w:t xml:space="preserve"> </w:t>
            </w:r>
            <w:r w:rsidRPr="00DB7118">
              <w:rPr>
                <w:rFonts w:eastAsia="MS Mincho"/>
                <w:color w:val="000000" w:themeColor="text1"/>
                <w:sz w:val="22"/>
                <w:szCs w:val="22"/>
                <w:lang w:eastAsia="en-GB"/>
              </w:rPr>
              <w:br/>
            </w:r>
            <w:r w:rsidRPr="00DB7118">
              <w:rPr>
                <w:color w:val="000000" w:themeColor="text1"/>
                <w:sz w:val="22"/>
                <w:szCs w:val="22"/>
              </w:rPr>
              <w:br/>
              <w:t>Link to the HSCIC indicator portal:</w:t>
            </w:r>
            <w:r w:rsidRPr="00DB7118">
              <w:rPr>
                <w:color w:val="000000" w:themeColor="text1"/>
                <w:sz w:val="22"/>
                <w:szCs w:val="22"/>
              </w:rPr>
              <w:br/>
            </w:r>
            <w:r w:rsidRPr="00DB7118">
              <w:rPr>
                <w:color w:val="000000" w:themeColor="text1"/>
                <w:sz w:val="22"/>
                <w:szCs w:val="22"/>
                <w:lang w:val="en-US"/>
              </w:rPr>
              <w:lastRenderedPageBreak/>
              <w:t>https://indicators.ic.nhs.uk/webview/</w:t>
            </w:r>
            <w:r w:rsidRPr="00DB7118">
              <w:rPr>
                <w:color w:val="000000" w:themeColor="text1"/>
                <w:sz w:val="22"/>
                <w:szCs w:val="22"/>
                <w:lang w:val="en-US"/>
              </w:rPr>
              <w:br/>
            </w:r>
            <w:r w:rsidRPr="00DB7118">
              <w:rPr>
                <w:color w:val="000000" w:themeColor="text1"/>
                <w:sz w:val="22"/>
                <w:szCs w:val="22"/>
                <w:lang w:val="en-US"/>
              </w:rPr>
              <w:br/>
            </w:r>
            <w:r w:rsidRPr="00DB7118">
              <w:rPr>
                <w:color w:val="000000" w:themeColor="text1"/>
                <w:sz w:val="22"/>
                <w:szCs w:val="22"/>
                <w:lang w:val="en-US"/>
              </w:rPr>
              <w:br/>
            </w:r>
            <w:r w:rsidRPr="00DB7118">
              <w:rPr>
                <w:b/>
                <w:bCs/>
                <w:color w:val="000000" w:themeColor="text1"/>
                <w:sz w:val="22"/>
                <w:szCs w:val="22"/>
              </w:rPr>
              <w:t>Breakdowns:</w:t>
            </w:r>
          </w:p>
          <w:p w14:paraId="3EEA81C7" w14:textId="77777777" w:rsidR="00E0723E" w:rsidRPr="00DB7118" w:rsidRDefault="00E0723E" w:rsidP="00E0723E">
            <w:pPr>
              <w:pStyle w:val="Default"/>
              <w:numPr>
                <w:ilvl w:val="0"/>
                <w:numId w:val="10"/>
              </w:numPr>
              <w:rPr>
                <w:color w:val="000000" w:themeColor="text1"/>
                <w:sz w:val="22"/>
                <w:szCs w:val="22"/>
              </w:rPr>
            </w:pPr>
            <w:r w:rsidRPr="00DB7118">
              <w:rPr>
                <w:color w:val="000000" w:themeColor="text1"/>
                <w:sz w:val="22"/>
                <w:szCs w:val="22"/>
              </w:rPr>
              <w:t xml:space="preserve">Time periods </w:t>
            </w:r>
          </w:p>
          <w:p w14:paraId="4581750D" w14:textId="77777777" w:rsidR="00E0723E" w:rsidRPr="00DB7118" w:rsidRDefault="00E0723E" w:rsidP="00E0723E">
            <w:pPr>
              <w:pStyle w:val="Default"/>
              <w:numPr>
                <w:ilvl w:val="0"/>
                <w:numId w:val="10"/>
              </w:numPr>
              <w:rPr>
                <w:color w:val="000000" w:themeColor="text1"/>
                <w:sz w:val="22"/>
                <w:szCs w:val="22"/>
              </w:rPr>
            </w:pPr>
            <w:r w:rsidRPr="00DB7118">
              <w:rPr>
                <w:color w:val="000000" w:themeColor="text1"/>
                <w:sz w:val="22"/>
                <w:szCs w:val="22"/>
              </w:rPr>
              <w:t xml:space="preserve">Annual data from 2003/04 </w:t>
            </w:r>
          </w:p>
          <w:p w14:paraId="127451B0" w14:textId="77777777" w:rsidR="00E0723E" w:rsidRPr="00DB7118" w:rsidRDefault="00E0723E" w:rsidP="00E0723E">
            <w:pPr>
              <w:pStyle w:val="Default"/>
              <w:numPr>
                <w:ilvl w:val="0"/>
                <w:numId w:val="10"/>
              </w:numPr>
              <w:rPr>
                <w:color w:val="000000" w:themeColor="text1"/>
                <w:sz w:val="22"/>
                <w:szCs w:val="22"/>
              </w:rPr>
            </w:pPr>
            <w:r w:rsidRPr="00DB7118">
              <w:rPr>
                <w:color w:val="000000" w:themeColor="text1"/>
                <w:sz w:val="22"/>
                <w:szCs w:val="22"/>
              </w:rPr>
              <w:t xml:space="preserve">Geographic </w:t>
            </w:r>
          </w:p>
          <w:p w14:paraId="136E77E0" w14:textId="77777777" w:rsidR="00E0723E" w:rsidRPr="00DB7118" w:rsidRDefault="00E0723E" w:rsidP="00E0723E">
            <w:pPr>
              <w:pStyle w:val="Default"/>
              <w:numPr>
                <w:ilvl w:val="0"/>
                <w:numId w:val="10"/>
              </w:numPr>
              <w:rPr>
                <w:color w:val="000000" w:themeColor="text1"/>
                <w:sz w:val="22"/>
                <w:szCs w:val="22"/>
              </w:rPr>
            </w:pPr>
            <w:r w:rsidRPr="00DB7118">
              <w:rPr>
                <w:color w:val="000000" w:themeColor="text1"/>
                <w:sz w:val="22"/>
                <w:szCs w:val="22"/>
              </w:rPr>
              <w:t xml:space="preserve">England: Data from 2003/04 </w:t>
            </w:r>
          </w:p>
          <w:p w14:paraId="0FF982ED" w14:textId="77777777" w:rsidR="00E0723E" w:rsidRPr="00DB7118" w:rsidRDefault="00E0723E" w:rsidP="00E0723E">
            <w:pPr>
              <w:pStyle w:val="Default"/>
              <w:numPr>
                <w:ilvl w:val="0"/>
                <w:numId w:val="10"/>
              </w:numPr>
              <w:rPr>
                <w:color w:val="000000" w:themeColor="text1"/>
                <w:sz w:val="22"/>
                <w:szCs w:val="22"/>
              </w:rPr>
            </w:pPr>
            <w:r w:rsidRPr="00DB7118">
              <w:rPr>
                <w:color w:val="000000" w:themeColor="text1"/>
                <w:sz w:val="22"/>
                <w:szCs w:val="22"/>
              </w:rPr>
              <w:t xml:space="preserve">Provider: Data from 2006/07 </w:t>
            </w:r>
          </w:p>
          <w:p w14:paraId="72207A90" w14:textId="77777777" w:rsidR="00E0723E" w:rsidRPr="00DB7118" w:rsidRDefault="00E0723E" w:rsidP="00E0723E">
            <w:pPr>
              <w:pStyle w:val="Default"/>
              <w:numPr>
                <w:ilvl w:val="0"/>
                <w:numId w:val="10"/>
              </w:numPr>
              <w:rPr>
                <w:color w:val="000000" w:themeColor="text1"/>
                <w:sz w:val="22"/>
                <w:szCs w:val="22"/>
              </w:rPr>
            </w:pPr>
            <w:r w:rsidRPr="00DB7118">
              <w:rPr>
                <w:color w:val="000000" w:themeColor="text1"/>
                <w:sz w:val="22"/>
                <w:szCs w:val="22"/>
              </w:rPr>
              <w:t xml:space="preserve">Ethnicity: Data from 2013/14 </w:t>
            </w:r>
          </w:p>
          <w:p w14:paraId="630AD68E" w14:textId="77777777" w:rsidR="00E0723E" w:rsidRPr="00DB7118" w:rsidRDefault="00E0723E" w:rsidP="00E0723E">
            <w:pPr>
              <w:pStyle w:val="Default"/>
              <w:numPr>
                <w:ilvl w:val="0"/>
                <w:numId w:val="10"/>
              </w:numPr>
              <w:rPr>
                <w:color w:val="000000" w:themeColor="text1"/>
                <w:sz w:val="22"/>
                <w:szCs w:val="22"/>
              </w:rPr>
            </w:pPr>
            <w:r w:rsidRPr="00DB7118">
              <w:rPr>
                <w:color w:val="000000" w:themeColor="text1"/>
                <w:sz w:val="22"/>
                <w:szCs w:val="22"/>
              </w:rPr>
              <w:t xml:space="preserve">Long-standing condition: Data from 2012/13 </w:t>
            </w:r>
          </w:p>
          <w:p w14:paraId="31D5E353" w14:textId="77777777" w:rsidR="00E0723E" w:rsidRPr="00DB7118" w:rsidRDefault="00E0723E" w:rsidP="004A5B67">
            <w:pPr>
              <w:pStyle w:val="Default"/>
              <w:rPr>
                <w:color w:val="000000" w:themeColor="text1"/>
                <w:sz w:val="22"/>
                <w:szCs w:val="22"/>
              </w:rPr>
            </w:pPr>
          </w:p>
          <w:p w14:paraId="757EA38B" w14:textId="77777777" w:rsidR="00E0723E" w:rsidRPr="00DB7118" w:rsidRDefault="00E0723E" w:rsidP="004A5B67">
            <w:pPr>
              <w:pStyle w:val="Default"/>
              <w:rPr>
                <w:color w:val="000000" w:themeColor="text1"/>
                <w:sz w:val="23"/>
                <w:szCs w:val="23"/>
              </w:rPr>
            </w:pPr>
            <w:r w:rsidRPr="00DB7118">
              <w:rPr>
                <w:bCs/>
                <w:color w:val="000000" w:themeColor="text1"/>
                <w:sz w:val="23"/>
                <w:szCs w:val="23"/>
              </w:rPr>
              <w:t xml:space="preserve">Excel and CSV output: </w:t>
            </w:r>
          </w:p>
          <w:p w14:paraId="1654F4C6" w14:textId="77777777" w:rsidR="00E0723E" w:rsidRPr="00DB7118" w:rsidRDefault="00E0723E" w:rsidP="004A5B67">
            <w:pPr>
              <w:pStyle w:val="Default"/>
              <w:rPr>
                <w:color w:val="000000" w:themeColor="text1"/>
                <w:sz w:val="22"/>
                <w:szCs w:val="22"/>
              </w:rPr>
            </w:pPr>
          </w:p>
          <w:p w14:paraId="425143A1" w14:textId="6E89C8E1" w:rsidR="00837D5E" w:rsidRPr="00DB7118" w:rsidRDefault="00837D5E" w:rsidP="004A5B67">
            <w:pPr>
              <w:pStyle w:val="Default"/>
              <w:rPr>
                <w:b/>
                <w:color w:val="000000" w:themeColor="text1"/>
                <w:sz w:val="20"/>
                <w:szCs w:val="20"/>
              </w:rPr>
            </w:pPr>
            <w:r w:rsidRPr="00DB7118">
              <w:rPr>
                <w:b/>
                <w:color w:val="000000" w:themeColor="text1"/>
                <w:sz w:val="20"/>
                <w:szCs w:val="20"/>
              </w:rPr>
              <w:t>Column Name</w:t>
            </w:r>
            <w:r>
              <w:rPr>
                <w:b/>
                <w:color w:val="000000" w:themeColor="text1"/>
                <w:sz w:val="20"/>
                <w:szCs w:val="20"/>
              </w:rPr>
              <w:t xml:space="preserve">     </w:t>
            </w:r>
            <w:r w:rsidRPr="00DB7118">
              <w:rPr>
                <w:b/>
                <w:color w:val="000000" w:themeColor="text1"/>
                <w:sz w:val="20"/>
                <w:szCs w:val="20"/>
              </w:rPr>
              <w:t xml:space="preserve">Output </w:t>
            </w:r>
          </w:p>
          <w:p w14:paraId="025BD005" w14:textId="2EFC973F" w:rsidR="00837D5E" w:rsidRPr="00DB7118" w:rsidRDefault="00837D5E" w:rsidP="004A5B67">
            <w:pPr>
              <w:pStyle w:val="Default"/>
              <w:rPr>
                <w:color w:val="000000" w:themeColor="text1"/>
                <w:sz w:val="20"/>
                <w:szCs w:val="20"/>
              </w:rPr>
            </w:pPr>
            <w:r w:rsidRPr="00DB7118">
              <w:rPr>
                <w:color w:val="000000" w:themeColor="text1"/>
                <w:sz w:val="20"/>
                <w:szCs w:val="20"/>
              </w:rPr>
              <w:t>Year</w:t>
            </w:r>
            <w:r>
              <w:rPr>
                <w:color w:val="000000" w:themeColor="text1"/>
                <w:sz w:val="20"/>
                <w:szCs w:val="20"/>
              </w:rPr>
              <w:t xml:space="preserve">                      </w:t>
            </w:r>
            <w:r w:rsidRPr="00DB7118">
              <w:rPr>
                <w:color w:val="000000" w:themeColor="text1"/>
                <w:sz w:val="20"/>
                <w:szCs w:val="20"/>
              </w:rPr>
              <w:t xml:space="preserve">Financial year </w:t>
            </w:r>
          </w:p>
          <w:p w14:paraId="44E74F17" w14:textId="77777777" w:rsidR="00837D5E" w:rsidRDefault="00837D5E" w:rsidP="004A5B67">
            <w:pPr>
              <w:pStyle w:val="Default"/>
              <w:rPr>
                <w:color w:val="000000" w:themeColor="text1"/>
                <w:sz w:val="20"/>
                <w:szCs w:val="20"/>
              </w:rPr>
            </w:pPr>
            <w:r w:rsidRPr="00DB7118">
              <w:rPr>
                <w:color w:val="000000" w:themeColor="text1"/>
                <w:sz w:val="20"/>
                <w:szCs w:val="20"/>
              </w:rPr>
              <w:t>Breakdown</w:t>
            </w:r>
            <w:r>
              <w:rPr>
                <w:color w:val="000000" w:themeColor="text1"/>
                <w:sz w:val="20"/>
                <w:szCs w:val="20"/>
              </w:rPr>
              <w:t xml:space="preserve">            </w:t>
            </w:r>
            <w:r w:rsidRPr="00DB7118">
              <w:rPr>
                <w:color w:val="000000" w:themeColor="text1"/>
                <w:sz w:val="20"/>
                <w:szCs w:val="20"/>
              </w:rPr>
              <w:t xml:space="preserve">England, Provider, Ethnicity, </w:t>
            </w:r>
          </w:p>
          <w:p w14:paraId="3EECFA5B" w14:textId="0ACD4EDE" w:rsidR="00837D5E" w:rsidRPr="00DB7118" w:rsidRDefault="00837D5E" w:rsidP="004A5B67">
            <w:pPr>
              <w:pStyle w:val="Default"/>
              <w:rPr>
                <w:color w:val="000000" w:themeColor="text1"/>
                <w:sz w:val="20"/>
                <w:szCs w:val="20"/>
              </w:rPr>
            </w:pPr>
            <w:r>
              <w:rPr>
                <w:color w:val="000000" w:themeColor="text1"/>
                <w:sz w:val="20"/>
                <w:szCs w:val="20"/>
              </w:rPr>
              <w:t xml:space="preserve">                              </w:t>
            </w:r>
            <w:r w:rsidRPr="00DB7118">
              <w:rPr>
                <w:color w:val="000000" w:themeColor="text1"/>
                <w:sz w:val="20"/>
                <w:szCs w:val="20"/>
              </w:rPr>
              <w:t xml:space="preserve">Long-standing condition. </w:t>
            </w:r>
          </w:p>
          <w:p w14:paraId="2BC9B8FF" w14:textId="1CF2377B" w:rsidR="00837D5E" w:rsidRDefault="00837D5E" w:rsidP="004A5B67">
            <w:pPr>
              <w:pStyle w:val="Default"/>
              <w:rPr>
                <w:color w:val="000000" w:themeColor="text1"/>
                <w:sz w:val="20"/>
                <w:szCs w:val="20"/>
              </w:rPr>
            </w:pPr>
            <w:r w:rsidRPr="00DB7118">
              <w:rPr>
                <w:color w:val="000000" w:themeColor="text1"/>
                <w:sz w:val="20"/>
                <w:szCs w:val="20"/>
              </w:rPr>
              <w:t>Level</w:t>
            </w:r>
            <w:r>
              <w:rPr>
                <w:color w:val="000000" w:themeColor="text1"/>
                <w:sz w:val="20"/>
                <w:szCs w:val="20"/>
              </w:rPr>
              <w:t xml:space="preserve">                     </w:t>
            </w:r>
            <w:r w:rsidRPr="00DB7118">
              <w:rPr>
                <w:color w:val="000000" w:themeColor="text1"/>
                <w:sz w:val="20"/>
                <w:szCs w:val="20"/>
              </w:rPr>
              <w:t xml:space="preserve">More detailed description of </w:t>
            </w:r>
          </w:p>
          <w:p w14:paraId="4251DC53" w14:textId="0F0553D8" w:rsidR="00837D5E" w:rsidRPr="00DB7118" w:rsidRDefault="005C3D23" w:rsidP="004A5B67">
            <w:pPr>
              <w:pStyle w:val="Default"/>
              <w:rPr>
                <w:color w:val="000000" w:themeColor="text1"/>
                <w:sz w:val="20"/>
                <w:szCs w:val="20"/>
              </w:rPr>
            </w:pPr>
            <w:r w:rsidRPr="00DB7118">
              <w:rPr>
                <w:color w:val="000000" w:themeColor="text1"/>
                <w:sz w:val="20"/>
                <w:szCs w:val="20"/>
              </w:rPr>
              <w:t xml:space="preserve">Level </w:t>
            </w:r>
            <w:proofErr w:type="gramStart"/>
            <w:r w:rsidRPr="00DB7118">
              <w:rPr>
                <w:color w:val="000000" w:themeColor="text1"/>
                <w:sz w:val="20"/>
                <w:szCs w:val="20"/>
              </w:rPr>
              <w:t>Description</w:t>
            </w:r>
            <w:r>
              <w:rPr>
                <w:color w:val="000000" w:themeColor="text1"/>
                <w:sz w:val="20"/>
                <w:szCs w:val="20"/>
              </w:rPr>
              <w:t xml:space="preserve"> </w:t>
            </w:r>
            <w:r w:rsidR="00837D5E">
              <w:rPr>
                <w:color w:val="000000" w:themeColor="text1"/>
                <w:sz w:val="20"/>
                <w:szCs w:val="20"/>
              </w:rPr>
              <w:t xml:space="preserve"> </w:t>
            </w:r>
            <w:r w:rsidR="00837D5E" w:rsidRPr="00DB7118">
              <w:rPr>
                <w:color w:val="000000" w:themeColor="text1"/>
                <w:sz w:val="20"/>
                <w:szCs w:val="20"/>
              </w:rPr>
              <w:t>each</w:t>
            </w:r>
            <w:proofErr w:type="gramEnd"/>
            <w:r w:rsidR="00837D5E" w:rsidRPr="00DB7118">
              <w:rPr>
                <w:color w:val="000000" w:themeColor="text1"/>
                <w:sz w:val="20"/>
                <w:szCs w:val="20"/>
              </w:rPr>
              <w:t xml:space="preserve"> breakdown category </w:t>
            </w:r>
          </w:p>
          <w:p w14:paraId="76E66390" w14:textId="77777777" w:rsidR="005C3D23" w:rsidRDefault="00837D5E" w:rsidP="004A5B67">
            <w:pPr>
              <w:pStyle w:val="Default"/>
              <w:rPr>
                <w:color w:val="000000" w:themeColor="text1"/>
                <w:sz w:val="20"/>
                <w:szCs w:val="20"/>
              </w:rPr>
            </w:pPr>
            <w:r w:rsidRPr="00DB7118">
              <w:rPr>
                <w:color w:val="000000" w:themeColor="text1"/>
                <w:sz w:val="20"/>
                <w:szCs w:val="20"/>
              </w:rPr>
              <w:t xml:space="preserve">Indicator Value </w:t>
            </w:r>
            <w:r w:rsidR="005C3D23">
              <w:rPr>
                <w:color w:val="000000" w:themeColor="text1"/>
                <w:sz w:val="20"/>
                <w:szCs w:val="20"/>
              </w:rPr>
              <w:t xml:space="preserve">     </w:t>
            </w:r>
            <w:r w:rsidRPr="00DB7118">
              <w:rPr>
                <w:color w:val="000000" w:themeColor="text1"/>
                <w:sz w:val="20"/>
                <w:szCs w:val="20"/>
              </w:rPr>
              <w:t xml:space="preserve">Average score from a selection of questions </w:t>
            </w:r>
          </w:p>
          <w:p w14:paraId="1366360E" w14:textId="77777777" w:rsidR="005C3D23" w:rsidRDefault="005C3D23" w:rsidP="004A5B67">
            <w:pPr>
              <w:pStyle w:val="Default"/>
              <w:rPr>
                <w:color w:val="000000" w:themeColor="text1"/>
                <w:sz w:val="20"/>
                <w:szCs w:val="20"/>
              </w:rPr>
            </w:pPr>
            <w:r>
              <w:rPr>
                <w:color w:val="000000" w:themeColor="text1"/>
                <w:sz w:val="20"/>
                <w:szCs w:val="20"/>
              </w:rPr>
              <w:t xml:space="preserve">                              </w:t>
            </w:r>
            <w:r w:rsidR="00837D5E" w:rsidRPr="00DB7118">
              <w:rPr>
                <w:color w:val="000000" w:themeColor="text1"/>
                <w:sz w:val="20"/>
                <w:szCs w:val="20"/>
              </w:rPr>
              <w:t xml:space="preserve">from the National Inpatient Survey measuring </w:t>
            </w:r>
          </w:p>
          <w:p w14:paraId="617EFEB1" w14:textId="24FD87B1" w:rsidR="00E0723E" w:rsidRPr="005C3D23" w:rsidRDefault="005C3D23" w:rsidP="005C3D23">
            <w:pPr>
              <w:pStyle w:val="Default"/>
              <w:rPr>
                <w:color w:val="000000" w:themeColor="text1"/>
                <w:sz w:val="20"/>
                <w:szCs w:val="20"/>
              </w:rPr>
            </w:pPr>
            <w:r>
              <w:rPr>
                <w:color w:val="000000" w:themeColor="text1"/>
                <w:sz w:val="20"/>
                <w:szCs w:val="20"/>
              </w:rPr>
              <w:t xml:space="preserve">                              </w:t>
            </w:r>
            <w:r w:rsidR="00837D5E" w:rsidRPr="00DB7118">
              <w:rPr>
                <w:color w:val="000000" w:themeColor="text1"/>
                <w:sz w:val="20"/>
                <w:szCs w:val="20"/>
              </w:rPr>
              <w:t>patient experience (score out of 100).</w:t>
            </w:r>
          </w:p>
        </w:tc>
      </w:tr>
      <w:permEnd w:id="1521449590"/>
    </w:tbl>
    <w:p w14:paraId="24E65632" w14:textId="77777777" w:rsidR="00E0723E" w:rsidRPr="00DB7118" w:rsidRDefault="00E0723E">
      <w:pPr>
        <w:rPr>
          <w:color w:val="000000" w:themeColor="text1"/>
        </w:rPr>
      </w:pPr>
      <w:r w:rsidRPr="00DB7118">
        <w:rPr>
          <w:color w:val="000000" w:themeColor="text1"/>
        </w:rPr>
        <w:lastRenderedPageBreak/>
        <w:br w:type="page"/>
      </w:r>
    </w:p>
    <w:p w14:paraId="0C120AF6" w14:textId="77777777" w:rsidR="00A516DD" w:rsidRDefault="00A516DD"/>
    <w:tbl>
      <w:tblPr>
        <w:tblStyle w:val="TableGrid1"/>
        <w:tblW w:w="0" w:type="auto"/>
        <w:tblInd w:w="108" w:type="dxa"/>
        <w:tblBorders>
          <w:top w:val="single" w:sz="18" w:space="0" w:color="4F81BD" w:themeColor="accent1"/>
          <w:left w:val="single" w:sz="18" w:space="0" w:color="4F81BD" w:themeColor="accent1"/>
          <w:bottom w:val="single" w:sz="18" w:space="0" w:color="4F81BD" w:themeColor="accent1"/>
          <w:right w:val="single" w:sz="18"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577"/>
        <w:gridCol w:w="7295"/>
      </w:tblGrid>
      <w:tr w:rsidR="00A516DD" w:rsidRPr="00DB7118" w14:paraId="22EA634D" w14:textId="77777777" w:rsidTr="00A516DD">
        <w:tc>
          <w:tcPr>
            <w:tcW w:w="1577" w:type="dxa"/>
            <w:shd w:val="clear" w:color="auto" w:fill="4F81BD" w:themeFill="accent1"/>
          </w:tcPr>
          <w:p w14:paraId="3F1953AC" w14:textId="07940150" w:rsidR="00A516DD" w:rsidRPr="00A516DD" w:rsidRDefault="00A516DD" w:rsidP="00A516DD">
            <w:pPr>
              <w:spacing w:before="240" w:after="180"/>
              <w:textboxTightWrap w:val="lastLineOnly"/>
              <w:rPr>
                <w:b/>
                <w:color w:val="000000" w:themeColor="text1"/>
                <w:sz w:val="28"/>
              </w:rPr>
            </w:pPr>
            <w:r>
              <w:rPr>
                <w:b/>
                <w:color w:val="000000" w:themeColor="text1"/>
                <w:sz w:val="28"/>
              </w:rPr>
              <w:t>Section 6.</w:t>
            </w:r>
          </w:p>
        </w:tc>
        <w:tc>
          <w:tcPr>
            <w:tcW w:w="7295" w:type="dxa"/>
            <w:shd w:val="clear" w:color="auto" w:fill="4F81BD" w:themeFill="accent1"/>
          </w:tcPr>
          <w:p w14:paraId="33857BC7" w14:textId="77EDD306" w:rsidR="00A516DD" w:rsidRPr="00A516DD" w:rsidRDefault="00A516DD" w:rsidP="00A516DD">
            <w:pPr>
              <w:spacing w:before="240" w:after="180"/>
              <w:textboxTightWrap w:val="lastLineOnly"/>
              <w:rPr>
                <w:b/>
                <w:color w:val="000000" w:themeColor="text1"/>
                <w:sz w:val="28"/>
              </w:rPr>
            </w:pPr>
            <w:r>
              <w:rPr>
                <w:b/>
                <w:color w:val="000000" w:themeColor="text1"/>
                <w:sz w:val="28"/>
              </w:rPr>
              <w:t>Risks and Usefulness</w:t>
            </w:r>
          </w:p>
        </w:tc>
      </w:tr>
    </w:tbl>
    <w:p w14:paraId="0B4B8385" w14:textId="77777777" w:rsidR="00A516DD" w:rsidRDefault="00A516DD"/>
    <w:tbl>
      <w:tblPr>
        <w:tblStyle w:val="TableGrid1"/>
        <w:tblW w:w="0" w:type="auto"/>
        <w:tblInd w:w="108" w:type="dxa"/>
        <w:tblBorders>
          <w:top w:val="single" w:sz="18" w:space="0" w:color="4F81BD" w:themeColor="accent1"/>
          <w:left w:val="single" w:sz="18" w:space="0" w:color="4F81BD" w:themeColor="accent1"/>
          <w:bottom w:val="single" w:sz="18" w:space="0" w:color="4F81BD" w:themeColor="accent1"/>
          <w:right w:val="single" w:sz="18"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221"/>
        <w:gridCol w:w="1355"/>
        <w:gridCol w:w="7296"/>
      </w:tblGrid>
      <w:tr w:rsidR="00DB7118" w:rsidRPr="00DB7118" w14:paraId="41D8BD38" w14:textId="77777777" w:rsidTr="00A516DD">
        <w:tc>
          <w:tcPr>
            <w:tcW w:w="113" w:type="dxa"/>
            <w:tcBorders>
              <w:right w:val="nil"/>
            </w:tcBorders>
          </w:tcPr>
          <w:p w14:paraId="14F04AEE" w14:textId="2AFB1F5C" w:rsidR="00E0723E" w:rsidRPr="00DB7118" w:rsidRDefault="00E0723E" w:rsidP="00A516DD">
            <w:pPr>
              <w:spacing w:before="240" w:after="180"/>
              <w:ind w:left="360"/>
              <w:textboxTightWrap w:val="lastLineOnly"/>
              <w:rPr>
                <w:b/>
                <w:color w:val="000000" w:themeColor="text1"/>
              </w:rPr>
            </w:pPr>
            <w:permStart w:id="25573829" w:edGrp="everyone" w:colFirst="2" w:colLast="2"/>
          </w:p>
        </w:tc>
        <w:tc>
          <w:tcPr>
            <w:tcW w:w="1281" w:type="dxa"/>
            <w:tcBorders>
              <w:top w:val="single" w:sz="4" w:space="0" w:color="4F81BD" w:themeColor="accent1"/>
              <w:left w:val="nil"/>
              <w:bottom w:val="single" w:sz="4" w:space="0" w:color="4F81BD" w:themeColor="accent1"/>
            </w:tcBorders>
          </w:tcPr>
          <w:p w14:paraId="61774AA6" w14:textId="65E75AC2" w:rsidR="00E0723E" w:rsidRPr="00DB7118" w:rsidRDefault="00A516DD" w:rsidP="004A5B67">
            <w:pPr>
              <w:spacing w:before="240"/>
              <w:ind w:left="34"/>
              <w:rPr>
                <w:b/>
                <w:color w:val="000000" w:themeColor="text1"/>
              </w:rPr>
            </w:pPr>
            <w:r>
              <w:rPr>
                <w:b/>
                <w:color w:val="000000" w:themeColor="text1"/>
              </w:rPr>
              <w:t xml:space="preserve">6.1 </w:t>
            </w:r>
            <w:r w:rsidR="00E0723E" w:rsidRPr="00DB7118">
              <w:rPr>
                <w:b/>
                <w:color w:val="000000" w:themeColor="text1"/>
              </w:rPr>
              <w:t>Similar existing indicators</w:t>
            </w:r>
          </w:p>
        </w:tc>
        <w:tc>
          <w:tcPr>
            <w:tcW w:w="7296" w:type="dxa"/>
          </w:tcPr>
          <w:p w14:paraId="3877B95E" w14:textId="77777777" w:rsidR="00E0723E" w:rsidRPr="00DB7118" w:rsidRDefault="00E0723E" w:rsidP="004A5B67">
            <w:pPr>
              <w:spacing w:before="240"/>
              <w:rPr>
                <w:color w:val="000000" w:themeColor="text1"/>
              </w:rPr>
            </w:pPr>
            <w:r w:rsidRPr="00DB7118">
              <w:rPr>
                <w:color w:val="000000" w:themeColor="text1"/>
              </w:rPr>
              <w:t>Live NHS OF indicators:</w:t>
            </w:r>
          </w:p>
          <w:p w14:paraId="640F16AD" w14:textId="77777777" w:rsidR="00E0723E" w:rsidRPr="00DB7118" w:rsidRDefault="00E0723E" w:rsidP="004A5B67">
            <w:pPr>
              <w:spacing w:before="240"/>
              <w:rPr>
                <w:color w:val="000000" w:themeColor="text1"/>
              </w:rPr>
            </w:pPr>
            <w:r w:rsidRPr="00DB7118">
              <w:rPr>
                <w:color w:val="000000" w:themeColor="text1"/>
              </w:rPr>
              <w:t>4a Patient experience of primary care (</w:t>
            </w:r>
            <w:proofErr w:type="spellStart"/>
            <w:r w:rsidRPr="00DB7118">
              <w:rPr>
                <w:color w:val="000000" w:themeColor="text1"/>
              </w:rPr>
              <w:t>i</w:t>
            </w:r>
            <w:proofErr w:type="spellEnd"/>
            <w:r w:rsidRPr="00DB7118">
              <w:rPr>
                <w:color w:val="000000" w:themeColor="text1"/>
              </w:rPr>
              <w:t>) GP services (ii) GP Out-of-hours services</w:t>
            </w:r>
          </w:p>
          <w:p w14:paraId="31E5C849" w14:textId="77777777" w:rsidR="00E0723E" w:rsidRPr="00DB7118" w:rsidRDefault="00E0723E" w:rsidP="004A5B67">
            <w:pPr>
              <w:spacing w:before="240"/>
              <w:rPr>
                <w:color w:val="000000" w:themeColor="text1"/>
              </w:rPr>
            </w:pPr>
            <w:r w:rsidRPr="00DB7118">
              <w:rPr>
                <w:color w:val="000000" w:themeColor="text1"/>
              </w:rPr>
              <w:t>4</w:t>
            </w:r>
            <w:proofErr w:type="gramStart"/>
            <w:r w:rsidRPr="00DB7118">
              <w:rPr>
                <w:color w:val="000000" w:themeColor="text1"/>
              </w:rPr>
              <w:t>a.i</w:t>
            </w:r>
            <w:proofErr w:type="gramEnd"/>
            <w:r w:rsidRPr="00DB7118">
              <w:rPr>
                <w:color w:val="000000" w:themeColor="text1"/>
              </w:rPr>
              <w:t xml:space="preserve"> and 4a.ii are currently in the NHS OF measuring the positive aspects of patient experience in primary care.  4a is complementary to this indicator and highlights patient satisfaction in a different part of the health system.</w:t>
            </w:r>
          </w:p>
          <w:p w14:paraId="57415F67" w14:textId="77777777" w:rsidR="00E0723E" w:rsidRPr="00DB7118" w:rsidRDefault="00E0723E" w:rsidP="004A5B67">
            <w:pPr>
              <w:spacing w:before="240"/>
              <w:rPr>
                <w:color w:val="000000" w:themeColor="text1"/>
              </w:rPr>
            </w:pPr>
            <w:r w:rsidRPr="00DB7118">
              <w:rPr>
                <w:color w:val="000000" w:themeColor="text1"/>
              </w:rPr>
              <w:t>In development NHS OF indicators:</w:t>
            </w:r>
          </w:p>
          <w:p w14:paraId="01F5C5D1" w14:textId="77777777" w:rsidR="00E0723E" w:rsidRPr="00DB7118" w:rsidRDefault="00E0723E" w:rsidP="004A5B67">
            <w:pPr>
              <w:spacing w:before="240"/>
              <w:rPr>
                <w:color w:val="000000" w:themeColor="text1"/>
              </w:rPr>
            </w:pPr>
            <w:r w:rsidRPr="00DB7118">
              <w:rPr>
                <w:color w:val="000000" w:themeColor="text1"/>
              </w:rPr>
              <w:t xml:space="preserve">4dii - Patient experience of </w:t>
            </w:r>
            <w:r w:rsidRPr="00DB7118">
              <w:rPr>
                <w:i/>
                <w:color w:val="000000" w:themeColor="text1"/>
              </w:rPr>
              <w:t>hospital</w:t>
            </w:r>
            <w:r w:rsidRPr="00DB7118">
              <w:rPr>
                <w:color w:val="000000" w:themeColor="text1"/>
              </w:rPr>
              <w:t xml:space="preserve"> care that is characterised as being poor or worse</w:t>
            </w:r>
          </w:p>
          <w:p w14:paraId="4CB29CC5" w14:textId="77777777" w:rsidR="00E0723E" w:rsidRPr="00DB7118" w:rsidRDefault="00E0723E" w:rsidP="004A5B67">
            <w:pPr>
              <w:spacing w:before="240"/>
              <w:rPr>
                <w:color w:val="000000" w:themeColor="text1"/>
              </w:rPr>
            </w:pPr>
            <w:r w:rsidRPr="00DB7118">
              <w:rPr>
                <w:color w:val="000000" w:themeColor="text1"/>
              </w:rPr>
              <w:t>The ‘in development’ indicator 4</w:t>
            </w:r>
            <w:proofErr w:type="gramStart"/>
            <w:r w:rsidRPr="00DB7118">
              <w:rPr>
                <w:color w:val="000000" w:themeColor="text1"/>
              </w:rPr>
              <w:t>d.ii</w:t>
            </w:r>
            <w:proofErr w:type="gramEnd"/>
            <w:r w:rsidRPr="00DB7118">
              <w:rPr>
                <w:color w:val="000000" w:themeColor="text1"/>
              </w:rPr>
              <w:t xml:space="preserve"> complements this indicator as it measures patient experience of hospital care as characterised as being poor or worse and provides an alternative assessment of hospital care. This ‘in development’ indicator is based on 13 questions drawn from the 20 inpatient survey questions that comprise indicator 4b. </w:t>
            </w:r>
          </w:p>
          <w:p w14:paraId="7B351419" w14:textId="77777777" w:rsidR="00E0723E" w:rsidRPr="00DB7118" w:rsidRDefault="00E0723E" w:rsidP="004A5B67">
            <w:pPr>
              <w:spacing w:before="240"/>
              <w:rPr>
                <w:color w:val="000000" w:themeColor="text1"/>
              </w:rPr>
            </w:pPr>
            <w:r w:rsidRPr="00DB7118">
              <w:rPr>
                <w:color w:val="000000" w:themeColor="text1"/>
              </w:rPr>
              <w:t>4di Patient experience of primary medical care that is characterised as being poor or worse</w:t>
            </w:r>
          </w:p>
          <w:p w14:paraId="3E50EE74" w14:textId="77777777" w:rsidR="00E0723E" w:rsidRPr="00DB7118" w:rsidRDefault="00E0723E" w:rsidP="004A5B67">
            <w:pPr>
              <w:spacing w:before="240"/>
              <w:rPr>
                <w:color w:val="000000" w:themeColor="text1"/>
              </w:rPr>
            </w:pPr>
            <w:r w:rsidRPr="00DB7118">
              <w:rPr>
                <w:color w:val="000000" w:themeColor="text1"/>
              </w:rPr>
              <w:t>The ‘in development’ indicator 4d.i complements indicator 4a and in doing so is part of the mechanism for assessing of patient experience of the health care system.</w:t>
            </w:r>
          </w:p>
        </w:tc>
      </w:tr>
      <w:tr w:rsidR="00DB7118" w:rsidRPr="00DB7118" w14:paraId="4427F0ED" w14:textId="77777777" w:rsidTr="00A516DD">
        <w:tc>
          <w:tcPr>
            <w:tcW w:w="113" w:type="dxa"/>
            <w:tcBorders>
              <w:right w:val="nil"/>
            </w:tcBorders>
          </w:tcPr>
          <w:p w14:paraId="32DFE875" w14:textId="77777777" w:rsidR="00E0723E" w:rsidRPr="00DB7118" w:rsidRDefault="00E0723E" w:rsidP="00A516DD">
            <w:pPr>
              <w:spacing w:before="240" w:after="180"/>
              <w:ind w:left="360"/>
              <w:textboxTightWrap w:val="lastLineOnly"/>
              <w:rPr>
                <w:b/>
                <w:color w:val="000000" w:themeColor="text1"/>
              </w:rPr>
            </w:pPr>
            <w:permStart w:id="404951978" w:edGrp="everyone" w:colFirst="2" w:colLast="2"/>
            <w:permEnd w:id="25573829"/>
          </w:p>
        </w:tc>
        <w:tc>
          <w:tcPr>
            <w:tcW w:w="1281" w:type="dxa"/>
            <w:tcBorders>
              <w:top w:val="single" w:sz="4" w:space="0" w:color="4F81BD" w:themeColor="accent1"/>
              <w:left w:val="nil"/>
              <w:bottom w:val="single" w:sz="4" w:space="0" w:color="4F81BD" w:themeColor="accent1"/>
            </w:tcBorders>
          </w:tcPr>
          <w:p w14:paraId="52E5A58C" w14:textId="245748A4" w:rsidR="00E0723E" w:rsidRPr="00DB7118" w:rsidRDefault="00A516DD" w:rsidP="004A5B67">
            <w:pPr>
              <w:spacing w:before="240"/>
              <w:ind w:left="34"/>
              <w:rPr>
                <w:b/>
                <w:color w:val="000000" w:themeColor="text1"/>
              </w:rPr>
            </w:pPr>
            <w:r>
              <w:rPr>
                <w:b/>
                <w:color w:val="000000" w:themeColor="text1"/>
              </w:rPr>
              <w:t xml:space="preserve">6.2 </w:t>
            </w:r>
            <w:r w:rsidR="00E0723E" w:rsidRPr="00DB7118">
              <w:rPr>
                <w:b/>
                <w:color w:val="000000" w:themeColor="text1"/>
              </w:rPr>
              <w:t>Differences between proposed and existing indicators</w:t>
            </w:r>
          </w:p>
        </w:tc>
        <w:tc>
          <w:tcPr>
            <w:tcW w:w="7296" w:type="dxa"/>
          </w:tcPr>
          <w:p w14:paraId="4F0CCBEB" w14:textId="77777777" w:rsidR="00E0723E" w:rsidRPr="00DB7118" w:rsidRDefault="00E0723E" w:rsidP="004A5B67">
            <w:pPr>
              <w:spacing w:before="240"/>
              <w:rPr>
                <w:color w:val="000000" w:themeColor="text1"/>
              </w:rPr>
            </w:pPr>
            <w:r w:rsidRPr="00DB7118">
              <w:rPr>
                <w:color w:val="000000" w:themeColor="text1"/>
              </w:rPr>
              <w:t>4b reflects the full distribution of patient experience of hospital care whereas 4dii is intended to measure the extent of patient experience of care in hospital that is characterised as being poor or worse.</w:t>
            </w:r>
          </w:p>
          <w:p w14:paraId="38F7CAF7" w14:textId="77777777" w:rsidR="00E0723E" w:rsidRPr="00DB7118" w:rsidRDefault="00E0723E" w:rsidP="004A5B67">
            <w:pPr>
              <w:rPr>
                <w:color w:val="000000" w:themeColor="text1"/>
              </w:rPr>
            </w:pPr>
            <w:r w:rsidRPr="00DB7118">
              <w:rPr>
                <w:color w:val="000000" w:themeColor="text1"/>
              </w:rPr>
              <w:t xml:space="preserve">Embedding measurement of </w:t>
            </w:r>
            <w:r w:rsidRPr="00DB7118">
              <w:rPr>
                <w:i/>
                <w:color w:val="000000" w:themeColor="text1"/>
              </w:rPr>
              <w:t>Patient experience of hospital care that is characterised as being poor or worse</w:t>
            </w:r>
            <w:r w:rsidRPr="00DB7118">
              <w:rPr>
                <w:color w:val="000000" w:themeColor="text1"/>
              </w:rPr>
              <w:t xml:space="preserve">, is designed to ensure that NHS England will be held to account not only for reducing the extent of poor patient experience as well as for improving the experience of patients on average. </w:t>
            </w:r>
          </w:p>
          <w:p w14:paraId="15324258" w14:textId="77777777" w:rsidR="00E0723E" w:rsidRPr="00DB7118" w:rsidRDefault="00E0723E" w:rsidP="004A5B67">
            <w:pPr>
              <w:spacing w:before="240"/>
              <w:rPr>
                <w:color w:val="000000" w:themeColor="text1"/>
              </w:rPr>
            </w:pPr>
            <w:proofErr w:type="gramStart"/>
            <w:r w:rsidRPr="00DB7118">
              <w:rPr>
                <w:color w:val="000000" w:themeColor="text1"/>
              </w:rPr>
              <w:t>Both of these</w:t>
            </w:r>
            <w:proofErr w:type="gramEnd"/>
            <w:r w:rsidRPr="00DB7118">
              <w:rPr>
                <w:color w:val="000000" w:themeColor="text1"/>
              </w:rPr>
              <w:t xml:space="preserve"> measures draw on a variety of aspects of hospital care, although 4dii does not consider as many aspects as it focuses on the care received during the hospital stay. This is entirely appropriate as focussing on the most appropriate aspect of poor care increases the level of effectiveness of this outcome indicator.</w:t>
            </w:r>
          </w:p>
        </w:tc>
      </w:tr>
      <w:tr w:rsidR="00DB7118" w:rsidRPr="00DB7118" w14:paraId="2193B2B6" w14:textId="77777777" w:rsidTr="00A516DD">
        <w:tc>
          <w:tcPr>
            <w:tcW w:w="113" w:type="dxa"/>
            <w:tcBorders>
              <w:right w:val="nil"/>
            </w:tcBorders>
          </w:tcPr>
          <w:p w14:paraId="4B528E76" w14:textId="77777777" w:rsidR="00E0723E" w:rsidRPr="00DB7118" w:rsidRDefault="00E0723E" w:rsidP="00A516DD">
            <w:pPr>
              <w:spacing w:before="240" w:after="180"/>
              <w:ind w:left="360"/>
              <w:textboxTightWrap w:val="lastLineOnly"/>
              <w:rPr>
                <w:b/>
                <w:color w:val="000000" w:themeColor="text1"/>
              </w:rPr>
            </w:pPr>
            <w:permStart w:id="2043355878" w:edGrp="everyone" w:colFirst="2" w:colLast="2"/>
            <w:permEnd w:id="404951978"/>
          </w:p>
        </w:tc>
        <w:tc>
          <w:tcPr>
            <w:tcW w:w="1281" w:type="dxa"/>
            <w:tcBorders>
              <w:top w:val="single" w:sz="4" w:space="0" w:color="4F81BD" w:themeColor="accent1"/>
              <w:left w:val="nil"/>
              <w:bottom w:val="single" w:sz="4" w:space="0" w:color="4F81BD" w:themeColor="accent1"/>
            </w:tcBorders>
          </w:tcPr>
          <w:p w14:paraId="393020F4" w14:textId="4239D215" w:rsidR="00E0723E" w:rsidRPr="00DB7118" w:rsidRDefault="00A516DD" w:rsidP="004A5B67">
            <w:pPr>
              <w:spacing w:before="240"/>
              <w:ind w:left="34"/>
              <w:rPr>
                <w:b/>
                <w:color w:val="000000" w:themeColor="text1"/>
              </w:rPr>
            </w:pPr>
            <w:r>
              <w:rPr>
                <w:b/>
                <w:color w:val="000000" w:themeColor="text1"/>
              </w:rPr>
              <w:t xml:space="preserve">6.3 </w:t>
            </w:r>
            <w:r w:rsidR="00E0723E" w:rsidRPr="00DB7118">
              <w:rPr>
                <w:b/>
                <w:color w:val="000000" w:themeColor="text1"/>
              </w:rPr>
              <w:t>Coherence and comparability</w:t>
            </w:r>
          </w:p>
        </w:tc>
        <w:tc>
          <w:tcPr>
            <w:tcW w:w="7296" w:type="dxa"/>
          </w:tcPr>
          <w:p w14:paraId="066D138D" w14:textId="77777777" w:rsidR="00E0723E" w:rsidRPr="00DB7118" w:rsidRDefault="00E0723E" w:rsidP="004A5B67">
            <w:pPr>
              <w:spacing w:before="240"/>
              <w:rPr>
                <w:color w:val="000000" w:themeColor="text1"/>
              </w:rPr>
            </w:pPr>
            <w:r w:rsidRPr="00DB7118">
              <w:rPr>
                <w:color w:val="000000" w:themeColor="text1"/>
              </w:rPr>
              <w:t>During the consultation process for the initial NHS Outcomes Framework, wide checks were undertaken to identify overlaps with other indicators. This indicator was selected as being fit for the purpose of the NHS Outcomes Framework.</w:t>
            </w:r>
          </w:p>
        </w:tc>
      </w:tr>
      <w:tr w:rsidR="00DB7118" w:rsidRPr="00DB7118" w14:paraId="76F09C8D" w14:textId="77777777" w:rsidTr="00A516DD">
        <w:tc>
          <w:tcPr>
            <w:tcW w:w="113" w:type="dxa"/>
            <w:tcBorders>
              <w:right w:val="nil"/>
            </w:tcBorders>
          </w:tcPr>
          <w:p w14:paraId="3A3BA338" w14:textId="77777777" w:rsidR="00E0723E" w:rsidRPr="00DB7118" w:rsidRDefault="00E0723E" w:rsidP="00A516DD">
            <w:pPr>
              <w:spacing w:before="240" w:after="180"/>
              <w:ind w:left="360"/>
              <w:textboxTightWrap w:val="lastLineOnly"/>
              <w:rPr>
                <w:b/>
                <w:color w:val="000000" w:themeColor="text1"/>
              </w:rPr>
            </w:pPr>
            <w:permStart w:id="819018189" w:edGrp="everyone" w:colFirst="2" w:colLast="2"/>
            <w:permEnd w:id="2043355878"/>
          </w:p>
        </w:tc>
        <w:tc>
          <w:tcPr>
            <w:tcW w:w="1281" w:type="dxa"/>
            <w:tcBorders>
              <w:top w:val="single" w:sz="4" w:space="0" w:color="4F81BD" w:themeColor="accent1"/>
              <w:left w:val="nil"/>
              <w:bottom w:val="single" w:sz="4" w:space="0" w:color="4F81BD" w:themeColor="accent1"/>
            </w:tcBorders>
          </w:tcPr>
          <w:p w14:paraId="1CF1708A" w14:textId="7F71D919" w:rsidR="00E0723E" w:rsidRPr="00DB7118" w:rsidRDefault="00A516DD" w:rsidP="004A5B67">
            <w:pPr>
              <w:spacing w:before="240"/>
              <w:ind w:left="34"/>
              <w:rPr>
                <w:b/>
                <w:color w:val="000000" w:themeColor="text1"/>
              </w:rPr>
            </w:pPr>
            <w:r>
              <w:rPr>
                <w:b/>
                <w:color w:val="000000" w:themeColor="text1"/>
              </w:rPr>
              <w:t xml:space="preserve">6.4 </w:t>
            </w:r>
            <w:r w:rsidR="00E0723E" w:rsidRPr="00DB7118">
              <w:rPr>
                <w:b/>
                <w:color w:val="000000" w:themeColor="text1"/>
              </w:rPr>
              <w:t>Undesired behaviours and/or gaming</w:t>
            </w:r>
          </w:p>
        </w:tc>
        <w:tc>
          <w:tcPr>
            <w:tcW w:w="7296" w:type="dxa"/>
          </w:tcPr>
          <w:p w14:paraId="757725C3" w14:textId="77777777" w:rsidR="00E0723E" w:rsidRPr="00DB7118" w:rsidRDefault="00E0723E" w:rsidP="004A5B67">
            <w:pPr>
              <w:spacing w:before="240"/>
              <w:rPr>
                <w:color w:val="000000" w:themeColor="text1"/>
              </w:rPr>
            </w:pPr>
            <w:r w:rsidRPr="00DB7118">
              <w:rPr>
                <w:color w:val="000000" w:themeColor="text1"/>
              </w:rPr>
              <w:t xml:space="preserve">Respondents could in theory be inappropriately influenced by providers of the service. The risk of this is thought to be negligible given that the survey is postal and administered by a </w:t>
            </w:r>
            <w:proofErr w:type="gramStart"/>
            <w:r w:rsidRPr="00DB7118">
              <w:rPr>
                <w:color w:val="000000" w:themeColor="text1"/>
              </w:rPr>
              <w:t>third party</w:t>
            </w:r>
            <w:proofErr w:type="gramEnd"/>
            <w:r w:rsidRPr="00DB7118">
              <w:rPr>
                <w:color w:val="000000" w:themeColor="text1"/>
              </w:rPr>
              <w:t xml:space="preserve"> organisation.</w:t>
            </w:r>
          </w:p>
        </w:tc>
      </w:tr>
      <w:tr w:rsidR="00DB7118" w:rsidRPr="00DB7118" w14:paraId="30637A30" w14:textId="77777777" w:rsidTr="00A516DD">
        <w:tc>
          <w:tcPr>
            <w:tcW w:w="113" w:type="dxa"/>
            <w:tcBorders>
              <w:right w:val="nil"/>
            </w:tcBorders>
          </w:tcPr>
          <w:p w14:paraId="07B2D106" w14:textId="77777777" w:rsidR="00E0723E" w:rsidRPr="00DB7118" w:rsidRDefault="00E0723E" w:rsidP="00A516DD">
            <w:pPr>
              <w:spacing w:before="240" w:after="180"/>
              <w:ind w:left="360"/>
              <w:textboxTightWrap w:val="lastLineOnly"/>
              <w:rPr>
                <w:b/>
                <w:color w:val="000000" w:themeColor="text1"/>
              </w:rPr>
            </w:pPr>
            <w:permStart w:id="215746733" w:edGrp="everyone" w:colFirst="2" w:colLast="2"/>
            <w:permEnd w:id="819018189"/>
          </w:p>
        </w:tc>
        <w:tc>
          <w:tcPr>
            <w:tcW w:w="1281" w:type="dxa"/>
            <w:tcBorders>
              <w:top w:val="single" w:sz="4" w:space="0" w:color="4F81BD" w:themeColor="accent1"/>
              <w:left w:val="nil"/>
              <w:bottom w:val="single" w:sz="4" w:space="0" w:color="4F81BD" w:themeColor="accent1"/>
            </w:tcBorders>
          </w:tcPr>
          <w:p w14:paraId="72099A22" w14:textId="08863510" w:rsidR="00E0723E" w:rsidRPr="00DB7118" w:rsidRDefault="00A516DD" w:rsidP="004A5B67">
            <w:pPr>
              <w:spacing w:before="240"/>
              <w:ind w:left="34"/>
              <w:rPr>
                <w:b/>
                <w:color w:val="000000" w:themeColor="text1"/>
              </w:rPr>
            </w:pPr>
            <w:r>
              <w:rPr>
                <w:b/>
                <w:color w:val="000000" w:themeColor="text1"/>
              </w:rPr>
              <w:t xml:space="preserve">6.5 </w:t>
            </w:r>
            <w:r w:rsidR="00E0723E" w:rsidRPr="00DB7118">
              <w:rPr>
                <w:b/>
                <w:color w:val="000000" w:themeColor="text1"/>
              </w:rPr>
              <w:t>Improvement actions</w:t>
            </w:r>
          </w:p>
        </w:tc>
        <w:tc>
          <w:tcPr>
            <w:tcW w:w="7296" w:type="dxa"/>
          </w:tcPr>
          <w:p w14:paraId="756B0B13" w14:textId="77777777" w:rsidR="00E0723E" w:rsidRPr="00DB7118" w:rsidRDefault="00E0723E" w:rsidP="004A5B67">
            <w:pPr>
              <w:rPr>
                <w:color w:val="000000" w:themeColor="text1"/>
              </w:rPr>
            </w:pPr>
            <w:r w:rsidRPr="00DB7118">
              <w:rPr>
                <w:color w:val="000000" w:themeColor="text1"/>
              </w:rPr>
              <w:t xml:space="preserve">At a high level, the NHS Outcomes Framework sets out the national outcome goals that the </w:t>
            </w:r>
            <w:proofErr w:type="spellStart"/>
            <w:r w:rsidRPr="00DB7118">
              <w:rPr>
                <w:color w:val="000000" w:themeColor="text1"/>
              </w:rPr>
              <w:t>SoS</w:t>
            </w:r>
            <w:proofErr w:type="spellEnd"/>
            <w:r w:rsidRPr="00DB7118">
              <w:rPr>
                <w:color w:val="000000" w:themeColor="text1"/>
              </w:rPr>
              <w:t xml:space="preserve"> will use to monitor the progress of NHS England, so responsibility lies with them and there is an expectation of continuous improvement. It does not set out how these outcomes should be </w:t>
            </w:r>
            <w:proofErr w:type="gramStart"/>
            <w:r w:rsidRPr="00DB7118">
              <w:rPr>
                <w:color w:val="000000" w:themeColor="text1"/>
              </w:rPr>
              <w:t>delivered,</w:t>
            </w:r>
            <w:proofErr w:type="gramEnd"/>
            <w:r w:rsidRPr="00DB7118">
              <w:rPr>
                <w:color w:val="000000" w:themeColor="text1"/>
              </w:rPr>
              <w:t xml:space="preserve"> it will be for NHS England to determine how best to deliver improvements by working with Clinical Commissioning Groups and Providers to make use of the tools at their disposal.</w:t>
            </w:r>
          </w:p>
          <w:p w14:paraId="2694DA81" w14:textId="77777777" w:rsidR="00E0723E" w:rsidRPr="00DB7118" w:rsidRDefault="00E0723E" w:rsidP="004A5B67">
            <w:pPr>
              <w:rPr>
                <w:color w:val="000000" w:themeColor="text1"/>
              </w:rPr>
            </w:pPr>
          </w:p>
          <w:p w14:paraId="378F516B" w14:textId="77777777" w:rsidR="00E0723E" w:rsidRPr="00DB7118" w:rsidRDefault="00E0723E" w:rsidP="004A5B67">
            <w:pPr>
              <w:rPr>
                <w:rFonts w:eastAsiaTheme="minorHAnsi"/>
                <w:i/>
                <w:color w:val="000000" w:themeColor="text1"/>
              </w:rPr>
            </w:pPr>
            <w:r w:rsidRPr="00DB7118">
              <w:rPr>
                <w:color w:val="000000" w:themeColor="text1"/>
              </w:rPr>
              <w:t xml:space="preserve">The guidance note - NICE CG138 </w:t>
            </w:r>
            <w:r w:rsidRPr="00DB7118">
              <w:rPr>
                <w:rFonts w:eastAsiaTheme="minorHAnsi"/>
                <w:i/>
                <w:color w:val="000000" w:themeColor="text1"/>
              </w:rPr>
              <w:t xml:space="preserve">Patient experience in adult NHS services: improving the experience of care for people using adult NHS services </w:t>
            </w:r>
            <w:r w:rsidRPr="00DB7118">
              <w:rPr>
                <w:rFonts w:eastAsiaTheme="minorHAnsi"/>
                <w:color w:val="000000" w:themeColor="text1"/>
              </w:rPr>
              <w:t>- aims to provide the NHS with clear guidance on the components of a good patient experience. This guidance provides the evidence and the direction for creating sustainable change that will result in an 'NHS cultural shift' towards a truly patient-centred service.</w:t>
            </w:r>
          </w:p>
          <w:p w14:paraId="10334573" w14:textId="77777777" w:rsidR="00E0723E" w:rsidRPr="00DB7118" w:rsidRDefault="00E0723E" w:rsidP="004A5B67">
            <w:pPr>
              <w:rPr>
                <w:color w:val="000000" w:themeColor="text1"/>
              </w:rPr>
            </w:pPr>
          </w:p>
          <w:p w14:paraId="19FBFC82" w14:textId="77777777" w:rsidR="00E0723E" w:rsidRPr="00DB7118" w:rsidRDefault="00661EF8" w:rsidP="004A5B67">
            <w:pPr>
              <w:rPr>
                <w:color w:val="000000" w:themeColor="text1"/>
              </w:rPr>
            </w:pPr>
            <w:hyperlink r:id="rId22" w:history="1">
              <w:r w:rsidR="00E0723E" w:rsidRPr="00DB7118">
                <w:rPr>
                  <w:rStyle w:val="Hyperlink"/>
                  <w:color w:val="000000" w:themeColor="text1"/>
                </w:rPr>
                <w:t>http://www.nice.org.uk/guidance/cg138</w:t>
              </w:r>
            </w:hyperlink>
          </w:p>
          <w:p w14:paraId="7312D5C0" w14:textId="77777777" w:rsidR="00E0723E" w:rsidRPr="00DB7118" w:rsidRDefault="00E0723E" w:rsidP="004A5B67">
            <w:pPr>
              <w:rPr>
                <w:color w:val="000000" w:themeColor="text1"/>
              </w:rPr>
            </w:pPr>
          </w:p>
          <w:p w14:paraId="349F0E60" w14:textId="77777777" w:rsidR="00E0723E" w:rsidRPr="00DB7118" w:rsidRDefault="00E0723E" w:rsidP="004A5B67">
            <w:pPr>
              <w:rPr>
                <w:color w:val="000000" w:themeColor="text1"/>
              </w:rPr>
            </w:pPr>
            <w:r w:rsidRPr="00DB7118">
              <w:rPr>
                <w:color w:val="000000" w:themeColor="text1"/>
              </w:rPr>
              <w:t>There are obvious ways that providers could tackle the key components of poor patient experience, like improving cleanliness and reducing noise at night, exactly what improvement actions they implement to ensure a better patient experience is up to providers.</w:t>
            </w:r>
          </w:p>
          <w:p w14:paraId="54F75ACE" w14:textId="77777777" w:rsidR="00E0723E" w:rsidRPr="00DB7118" w:rsidRDefault="00E0723E" w:rsidP="004A5B67">
            <w:pPr>
              <w:spacing w:before="240"/>
              <w:rPr>
                <w:color w:val="000000" w:themeColor="text1"/>
              </w:rPr>
            </w:pPr>
            <w:r w:rsidRPr="00DB7118">
              <w:rPr>
                <w:color w:val="000000" w:themeColor="text1"/>
              </w:rPr>
              <w:t>From April 2015 the Friends and Family Test will provide near real-time patient feedback to reinforce good practice and identify issues to be addressed.</w:t>
            </w:r>
          </w:p>
        </w:tc>
      </w:tr>
      <w:tr w:rsidR="00DB7118" w:rsidRPr="00DB7118" w14:paraId="45697103" w14:textId="77777777" w:rsidTr="00A516DD">
        <w:tc>
          <w:tcPr>
            <w:tcW w:w="113" w:type="dxa"/>
            <w:tcBorders>
              <w:right w:val="nil"/>
            </w:tcBorders>
          </w:tcPr>
          <w:p w14:paraId="735345BF" w14:textId="77777777" w:rsidR="00E0723E" w:rsidRPr="00DB7118" w:rsidRDefault="00E0723E" w:rsidP="00A516DD">
            <w:pPr>
              <w:spacing w:before="240" w:after="180"/>
              <w:ind w:left="360"/>
              <w:textboxTightWrap w:val="lastLineOnly"/>
              <w:rPr>
                <w:b/>
                <w:color w:val="000000" w:themeColor="text1"/>
              </w:rPr>
            </w:pPr>
            <w:permStart w:id="181736545" w:edGrp="everyone" w:colFirst="2" w:colLast="2"/>
            <w:permEnd w:id="215746733"/>
          </w:p>
        </w:tc>
        <w:tc>
          <w:tcPr>
            <w:tcW w:w="1281" w:type="dxa"/>
            <w:tcBorders>
              <w:top w:val="single" w:sz="4" w:space="0" w:color="4F81BD" w:themeColor="accent1"/>
              <w:left w:val="nil"/>
              <w:bottom w:val="single" w:sz="4" w:space="0" w:color="4F81BD" w:themeColor="accent1"/>
            </w:tcBorders>
          </w:tcPr>
          <w:p w14:paraId="5CA7A712" w14:textId="5CCF54AA" w:rsidR="00E0723E" w:rsidRPr="00DB7118" w:rsidRDefault="00A516DD" w:rsidP="004A5B67">
            <w:pPr>
              <w:spacing w:before="240"/>
              <w:ind w:left="34"/>
              <w:rPr>
                <w:b/>
                <w:color w:val="000000" w:themeColor="text1"/>
              </w:rPr>
            </w:pPr>
            <w:r>
              <w:rPr>
                <w:b/>
                <w:color w:val="000000" w:themeColor="text1"/>
              </w:rPr>
              <w:t xml:space="preserve">6.6 </w:t>
            </w:r>
            <w:r w:rsidR="00E0723E" w:rsidRPr="00DB7118">
              <w:rPr>
                <w:b/>
                <w:color w:val="000000" w:themeColor="text1"/>
              </w:rPr>
              <w:t>Approach to indicator review</w:t>
            </w:r>
          </w:p>
        </w:tc>
        <w:tc>
          <w:tcPr>
            <w:tcW w:w="7296" w:type="dxa"/>
          </w:tcPr>
          <w:p w14:paraId="26C152F4" w14:textId="77777777" w:rsidR="00E0723E" w:rsidRPr="00DB7118" w:rsidRDefault="00E0723E" w:rsidP="004A5B67">
            <w:pPr>
              <w:pStyle w:val="Default"/>
              <w:rPr>
                <w:color w:val="000000" w:themeColor="text1"/>
                <w:sz w:val="23"/>
                <w:szCs w:val="23"/>
              </w:rPr>
            </w:pPr>
            <w:r w:rsidRPr="00DB7118">
              <w:rPr>
                <w:color w:val="000000" w:themeColor="text1"/>
                <w:sz w:val="23"/>
                <w:szCs w:val="23"/>
              </w:rPr>
              <w:t>Each year since the NHS Outcomes Framework was first published in 2010, the Department of Health has been improving the framework by refining existing indicators and developing new indicators. These changes have helped improve the scope and coverage, links with the Mandate to the NHS,</w:t>
            </w:r>
            <w:r w:rsidRPr="00DB7118">
              <w:rPr>
                <w:color w:val="000000" w:themeColor="text1"/>
                <w:sz w:val="16"/>
                <w:szCs w:val="16"/>
              </w:rPr>
              <w:t xml:space="preserve"> </w:t>
            </w:r>
            <w:r w:rsidRPr="00DB7118">
              <w:rPr>
                <w:color w:val="000000" w:themeColor="text1"/>
                <w:sz w:val="23"/>
                <w:szCs w:val="23"/>
              </w:rPr>
              <w:t>and the alignment with the two other Outcomes Frameworks - the Public Health Outcomes Framework (PHOF)</w:t>
            </w:r>
            <w:r w:rsidRPr="00DB7118">
              <w:rPr>
                <w:color w:val="000000" w:themeColor="text1"/>
                <w:sz w:val="16"/>
                <w:szCs w:val="16"/>
              </w:rPr>
              <w:t xml:space="preserve"> </w:t>
            </w:r>
            <w:r w:rsidRPr="00DB7118">
              <w:rPr>
                <w:color w:val="000000" w:themeColor="text1"/>
                <w:sz w:val="23"/>
                <w:szCs w:val="23"/>
              </w:rPr>
              <w:t>and the Adult Social Care Outcomes Framework (ASCOF).</w:t>
            </w:r>
          </w:p>
          <w:p w14:paraId="61982651" w14:textId="77777777" w:rsidR="00E0723E" w:rsidRPr="00DB7118" w:rsidRDefault="00E0723E" w:rsidP="004A5B67">
            <w:pPr>
              <w:pStyle w:val="Default"/>
              <w:rPr>
                <w:color w:val="000000" w:themeColor="text1"/>
              </w:rPr>
            </w:pPr>
          </w:p>
          <w:p w14:paraId="2502DCCD" w14:textId="77777777" w:rsidR="00E0723E" w:rsidRPr="00DB7118" w:rsidRDefault="00E0723E" w:rsidP="004A5B67">
            <w:pPr>
              <w:pStyle w:val="Default"/>
              <w:rPr>
                <w:color w:val="000000" w:themeColor="text1"/>
                <w:sz w:val="23"/>
                <w:szCs w:val="23"/>
              </w:rPr>
            </w:pPr>
            <w:r w:rsidRPr="00DB7118">
              <w:rPr>
                <w:color w:val="000000" w:themeColor="text1"/>
                <w:sz w:val="23"/>
                <w:szCs w:val="23"/>
              </w:rPr>
              <w:t>The DH has recently done a more substantial review of the coverage and scope of the Outcomes Framework as it had indicated at the outset that there would be a review of the framework within 5 years. As part of this process there was a stakeholder engagement process and the feedback received will be published as part of the NHS Outcomes Framework refresh for 2015/16, which is due to be published in late October/early November.  See https://www.gov.uk/government/uploads/system/uploads/attachment_data/file/341391/14-07-30_NHS_Outcomes_Framework_Stakeholder_Engagement_Document.pdf</w:t>
            </w:r>
          </w:p>
          <w:p w14:paraId="79DD631C" w14:textId="77777777" w:rsidR="00E0723E" w:rsidRPr="00DB7118" w:rsidRDefault="00E0723E" w:rsidP="004A5B67">
            <w:pPr>
              <w:pStyle w:val="Default"/>
              <w:rPr>
                <w:color w:val="000000" w:themeColor="text1"/>
                <w:sz w:val="23"/>
                <w:szCs w:val="23"/>
              </w:rPr>
            </w:pPr>
          </w:p>
          <w:p w14:paraId="3D3023AE" w14:textId="77777777" w:rsidR="00E0723E" w:rsidRPr="00DB7118" w:rsidRDefault="00E0723E" w:rsidP="004A5B67">
            <w:pPr>
              <w:pStyle w:val="Default"/>
              <w:rPr>
                <w:color w:val="000000" w:themeColor="text1"/>
                <w:sz w:val="23"/>
                <w:szCs w:val="23"/>
              </w:rPr>
            </w:pPr>
            <w:r w:rsidRPr="00DB7118">
              <w:rPr>
                <w:color w:val="000000" w:themeColor="text1"/>
                <w:sz w:val="23"/>
                <w:szCs w:val="23"/>
              </w:rPr>
              <w:lastRenderedPageBreak/>
              <w:t>As part of the indicator assurance process, the HSCIC also review the indicators in the NHS OF regularly [every three years], and the reassessment of this indicator is part of that review process.</w:t>
            </w:r>
          </w:p>
          <w:p w14:paraId="7AD5A373" w14:textId="77777777" w:rsidR="00E0723E" w:rsidRPr="00DB7118" w:rsidRDefault="00E0723E" w:rsidP="004A5B67">
            <w:pPr>
              <w:pStyle w:val="Default"/>
              <w:rPr>
                <w:color w:val="000000" w:themeColor="text1"/>
                <w:sz w:val="23"/>
                <w:szCs w:val="23"/>
              </w:rPr>
            </w:pPr>
          </w:p>
          <w:p w14:paraId="70EC596D" w14:textId="77777777" w:rsidR="00E0723E" w:rsidRPr="00DB7118" w:rsidRDefault="00E0723E" w:rsidP="004A5B67">
            <w:pPr>
              <w:pStyle w:val="Default"/>
              <w:rPr>
                <w:color w:val="000000" w:themeColor="text1"/>
                <w:sz w:val="23"/>
                <w:szCs w:val="23"/>
              </w:rPr>
            </w:pPr>
            <w:r w:rsidRPr="00DB7118">
              <w:rPr>
                <w:color w:val="000000" w:themeColor="text1"/>
                <w:sz w:val="23"/>
                <w:szCs w:val="23"/>
              </w:rPr>
              <w:t>Comments on any indicators in the framework can be made through various media channels:</w:t>
            </w:r>
            <w:r w:rsidRPr="00DB7118">
              <w:rPr>
                <w:color w:val="000000" w:themeColor="text1"/>
                <w:sz w:val="23"/>
                <w:szCs w:val="23"/>
              </w:rPr>
              <w:br/>
              <w:t xml:space="preserve"> </w:t>
            </w:r>
          </w:p>
          <w:p w14:paraId="362FA51B" w14:textId="77777777" w:rsidR="00E0723E" w:rsidRPr="00DB7118" w:rsidRDefault="00E0723E" w:rsidP="00E0723E">
            <w:pPr>
              <w:pStyle w:val="Default"/>
              <w:numPr>
                <w:ilvl w:val="0"/>
                <w:numId w:val="5"/>
              </w:numPr>
              <w:rPr>
                <w:color w:val="000000" w:themeColor="text1"/>
                <w:sz w:val="23"/>
                <w:szCs w:val="23"/>
              </w:rPr>
            </w:pPr>
            <w:r w:rsidRPr="00DB7118">
              <w:rPr>
                <w:color w:val="000000" w:themeColor="text1"/>
                <w:sz w:val="23"/>
                <w:szCs w:val="23"/>
              </w:rPr>
              <w:t xml:space="preserve">‘Have your say’ on the NHS Outcomes Framework HSCIC website </w:t>
            </w:r>
          </w:p>
          <w:p w14:paraId="5CDDD60C" w14:textId="77777777" w:rsidR="00E0723E" w:rsidRPr="00DB7118" w:rsidRDefault="00E0723E" w:rsidP="00E0723E">
            <w:pPr>
              <w:pStyle w:val="Default"/>
              <w:numPr>
                <w:ilvl w:val="0"/>
                <w:numId w:val="5"/>
              </w:numPr>
              <w:rPr>
                <w:color w:val="000000" w:themeColor="text1"/>
                <w:sz w:val="23"/>
                <w:szCs w:val="23"/>
              </w:rPr>
            </w:pPr>
            <w:r w:rsidRPr="00DB7118">
              <w:rPr>
                <w:color w:val="000000" w:themeColor="text1"/>
                <w:sz w:val="23"/>
                <w:szCs w:val="23"/>
              </w:rPr>
              <w:t xml:space="preserve">HSCIC general enquiries email and/or telephone number </w:t>
            </w:r>
          </w:p>
        </w:tc>
      </w:tr>
      <w:tr w:rsidR="00DB7118" w:rsidRPr="00DB7118" w14:paraId="07FF7D70" w14:textId="77777777" w:rsidTr="0019761E">
        <w:tc>
          <w:tcPr>
            <w:tcW w:w="113" w:type="dxa"/>
            <w:tcBorders>
              <w:bottom w:val="single" w:sz="4" w:space="0" w:color="4F81BD" w:themeColor="accent1"/>
              <w:right w:val="nil"/>
            </w:tcBorders>
          </w:tcPr>
          <w:p w14:paraId="79215415" w14:textId="77777777" w:rsidR="00E0723E" w:rsidRPr="00DB7118" w:rsidRDefault="00E0723E" w:rsidP="00A516DD">
            <w:pPr>
              <w:spacing w:before="240" w:after="180"/>
              <w:ind w:left="360"/>
              <w:textboxTightWrap w:val="lastLineOnly"/>
              <w:rPr>
                <w:b/>
                <w:color w:val="000000" w:themeColor="text1"/>
              </w:rPr>
            </w:pPr>
            <w:permStart w:id="210784461" w:edGrp="everyone" w:colFirst="2" w:colLast="2"/>
            <w:permEnd w:id="181736545"/>
          </w:p>
        </w:tc>
        <w:tc>
          <w:tcPr>
            <w:tcW w:w="1281" w:type="dxa"/>
            <w:tcBorders>
              <w:top w:val="single" w:sz="4" w:space="0" w:color="4F81BD" w:themeColor="accent1"/>
              <w:left w:val="nil"/>
              <w:bottom w:val="single" w:sz="4" w:space="0" w:color="4F81BD" w:themeColor="accent1"/>
            </w:tcBorders>
          </w:tcPr>
          <w:p w14:paraId="0EA39B39" w14:textId="784E3E8B" w:rsidR="00E0723E" w:rsidRPr="00DB7118" w:rsidRDefault="00A516DD" w:rsidP="004A5B67">
            <w:pPr>
              <w:spacing w:before="240"/>
              <w:ind w:left="34"/>
              <w:rPr>
                <w:b/>
                <w:color w:val="000000" w:themeColor="text1"/>
              </w:rPr>
            </w:pPr>
            <w:r>
              <w:rPr>
                <w:b/>
                <w:color w:val="000000" w:themeColor="text1"/>
              </w:rPr>
              <w:t xml:space="preserve">6.7 </w:t>
            </w:r>
            <w:r w:rsidR="00E0723E" w:rsidRPr="00DB7118">
              <w:rPr>
                <w:b/>
                <w:color w:val="000000" w:themeColor="text1"/>
              </w:rPr>
              <w:t>Disclosure control</w:t>
            </w:r>
          </w:p>
        </w:tc>
        <w:tc>
          <w:tcPr>
            <w:tcW w:w="7296" w:type="dxa"/>
            <w:tcBorders>
              <w:bottom w:val="single" w:sz="4" w:space="0" w:color="4F81BD" w:themeColor="accent1"/>
            </w:tcBorders>
          </w:tcPr>
          <w:p w14:paraId="35869B45" w14:textId="77777777" w:rsidR="00E0723E" w:rsidRPr="00DB7118" w:rsidRDefault="00E0723E" w:rsidP="004A5B67">
            <w:pPr>
              <w:spacing w:before="240"/>
              <w:rPr>
                <w:color w:val="000000" w:themeColor="text1"/>
              </w:rPr>
            </w:pPr>
            <w:r w:rsidRPr="00DB7118">
              <w:rPr>
                <w:color w:val="000000" w:themeColor="text1"/>
              </w:rPr>
              <w:t>There is not an information sharing agreement between the HSCIC and the NHS England Patients and Information analytical team at present.</w:t>
            </w:r>
          </w:p>
        </w:tc>
      </w:tr>
      <w:tr w:rsidR="00DB7118" w:rsidRPr="00DB7118" w14:paraId="4AA65000" w14:textId="77777777" w:rsidTr="0019761E">
        <w:tc>
          <w:tcPr>
            <w:tcW w:w="113" w:type="dxa"/>
            <w:tcBorders>
              <w:top w:val="single" w:sz="4" w:space="0" w:color="4F81BD" w:themeColor="accent1"/>
              <w:bottom w:val="single" w:sz="18" w:space="0" w:color="4F81BD" w:themeColor="accent1"/>
              <w:right w:val="nil"/>
            </w:tcBorders>
          </w:tcPr>
          <w:p w14:paraId="6F7BDD38" w14:textId="77777777" w:rsidR="00E0723E" w:rsidRPr="00DB7118" w:rsidRDefault="00E0723E" w:rsidP="00A516DD">
            <w:pPr>
              <w:spacing w:before="240" w:after="180"/>
              <w:ind w:left="360"/>
              <w:textboxTightWrap w:val="lastLineOnly"/>
              <w:rPr>
                <w:b/>
                <w:color w:val="000000" w:themeColor="text1"/>
              </w:rPr>
            </w:pPr>
            <w:permStart w:id="1005788613" w:edGrp="everyone" w:colFirst="2" w:colLast="2"/>
            <w:permEnd w:id="210784461"/>
          </w:p>
        </w:tc>
        <w:tc>
          <w:tcPr>
            <w:tcW w:w="1281" w:type="dxa"/>
            <w:tcBorders>
              <w:top w:val="single" w:sz="4" w:space="0" w:color="4F81BD" w:themeColor="accent1"/>
              <w:left w:val="nil"/>
              <w:bottom w:val="single" w:sz="18" w:space="0" w:color="4F81BD" w:themeColor="accent1"/>
            </w:tcBorders>
          </w:tcPr>
          <w:p w14:paraId="7DE29BA2" w14:textId="6DDCCE76" w:rsidR="00E0723E" w:rsidRPr="00DB7118" w:rsidRDefault="00A516DD" w:rsidP="004A5B67">
            <w:pPr>
              <w:spacing w:before="240"/>
              <w:ind w:left="34"/>
              <w:rPr>
                <w:b/>
                <w:color w:val="000000" w:themeColor="text1"/>
              </w:rPr>
            </w:pPr>
            <w:r>
              <w:rPr>
                <w:b/>
                <w:color w:val="000000" w:themeColor="text1"/>
              </w:rPr>
              <w:t xml:space="preserve">6.8 </w:t>
            </w:r>
            <w:r w:rsidR="00E0723E" w:rsidRPr="00DB7118">
              <w:rPr>
                <w:b/>
                <w:color w:val="000000" w:themeColor="text1"/>
              </w:rPr>
              <w:t>Copyright</w:t>
            </w:r>
          </w:p>
        </w:tc>
        <w:tc>
          <w:tcPr>
            <w:tcW w:w="7296" w:type="dxa"/>
            <w:tcBorders>
              <w:top w:val="single" w:sz="4" w:space="0" w:color="4F81BD" w:themeColor="accent1"/>
              <w:bottom w:val="single" w:sz="18" w:space="0" w:color="4F81BD" w:themeColor="accent1"/>
            </w:tcBorders>
          </w:tcPr>
          <w:p w14:paraId="7979A470" w14:textId="77777777" w:rsidR="00E0723E" w:rsidRPr="00DB7118" w:rsidRDefault="00E0723E" w:rsidP="004A5B67">
            <w:pPr>
              <w:spacing w:before="240"/>
              <w:rPr>
                <w:color w:val="000000" w:themeColor="text1"/>
              </w:rPr>
            </w:pPr>
            <w:r w:rsidRPr="00DB7118">
              <w:rPr>
                <w:color w:val="000000" w:themeColor="text1"/>
              </w:rPr>
              <w:t>We are not aware of any issues with copyright for this data source.</w:t>
            </w:r>
          </w:p>
        </w:tc>
      </w:tr>
      <w:permEnd w:id="1005788613"/>
    </w:tbl>
    <w:p w14:paraId="79C57939" w14:textId="77777777" w:rsidR="00A516DD" w:rsidRDefault="00A516DD"/>
    <w:tbl>
      <w:tblPr>
        <w:tblStyle w:val="TableGrid1"/>
        <w:tblW w:w="0" w:type="auto"/>
        <w:tblInd w:w="108" w:type="dxa"/>
        <w:tblBorders>
          <w:top w:val="single" w:sz="18" w:space="0" w:color="4F81BD" w:themeColor="accent1"/>
          <w:left w:val="single" w:sz="18" w:space="0" w:color="4F81BD" w:themeColor="accent1"/>
          <w:bottom w:val="single" w:sz="18" w:space="0" w:color="4F81BD" w:themeColor="accent1"/>
          <w:right w:val="single" w:sz="18"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633"/>
        <w:gridCol w:w="7239"/>
      </w:tblGrid>
      <w:tr w:rsidR="0019761E" w:rsidRPr="00DB7118" w14:paraId="62B18103" w14:textId="77777777" w:rsidTr="0019761E">
        <w:tc>
          <w:tcPr>
            <w:tcW w:w="1633" w:type="dxa"/>
            <w:shd w:val="clear" w:color="auto" w:fill="4F81BD" w:themeFill="accent1"/>
          </w:tcPr>
          <w:p w14:paraId="7661DC67" w14:textId="2D5BD329" w:rsidR="0019761E" w:rsidRPr="0019761E" w:rsidRDefault="0019761E" w:rsidP="0019761E">
            <w:pPr>
              <w:spacing w:before="240" w:after="180"/>
              <w:textboxTightWrap w:val="lastLineOnly"/>
              <w:rPr>
                <w:b/>
                <w:color w:val="000000" w:themeColor="text1"/>
                <w:sz w:val="28"/>
              </w:rPr>
            </w:pPr>
            <w:r>
              <w:rPr>
                <w:b/>
                <w:color w:val="000000" w:themeColor="text1"/>
                <w:sz w:val="28"/>
              </w:rPr>
              <w:t>Section 7.</w:t>
            </w:r>
          </w:p>
        </w:tc>
        <w:tc>
          <w:tcPr>
            <w:tcW w:w="7239" w:type="dxa"/>
            <w:shd w:val="clear" w:color="auto" w:fill="4F81BD" w:themeFill="accent1"/>
          </w:tcPr>
          <w:p w14:paraId="3C13E7D4" w14:textId="718F8B53" w:rsidR="0019761E" w:rsidRPr="0019761E" w:rsidRDefault="0019761E" w:rsidP="0019761E">
            <w:pPr>
              <w:spacing w:before="240" w:after="180"/>
              <w:textboxTightWrap w:val="lastLineOnly"/>
              <w:rPr>
                <w:b/>
                <w:color w:val="000000" w:themeColor="text1"/>
                <w:sz w:val="28"/>
              </w:rPr>
            </w:pPr>
            <w:r>
              <w:rPr>
                <w:b/>
                <w:color w:val="000000" w:themeColor="text1"/>
                <w:sz w:val="28"/>
              </w:rPr>
              <w:t>Additional Info</w:t>
            </w:r>
            <w:r w:rsidR="008F0391">
              <w:rPr>
                <w:b/>
                <w:color w:val="000000" w:themeColor="text1"/>
                <w:sz w:val="28"/>
              </w:rPr>
              <w:t>r</w:t>
            </w:r>
            <w:r>
              <w:rPr>
                <w:b/>
                <w:color w:val="000000" w:themeColor="text1"/>
                <w:sz w:val="28"/>
              </w:rPr>
              <w:t>mation</w:t>
            </w:r>
          </w:p>
        </w:tc>
      </w:tr>
    </w:tbl>
    <w:p w14:paraId="6172565B" w14:textId="77777777" w:rsidR="0019761E" w:rsidRDefault="0019761E"/>
    <w:tbl>
      <w:tblPr>
        <w:tblStyle w:val="TableGrid1"/>
        <w:tblW w:w="0" w:type="auto"/>
        <w:tblInd w:w="108" w:type="dxa"/>
        <w:tblBorders>
          <w:top w:val="single" w:sz="18" w:space="0" w:color="4F81BD" w:themeColor="accent1"/>
          <w:left w:val="single" w:sz="18" w:space="0" w:color="4F81BD" w:themeColor="accent1"/>
          <w:bottom w:val="single" w:sz="18" w:space="0" w:color="4F81BD" w:themeColor="accent1"/>
          <w:right w:val="single" w:sz="18"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222"/>
        <w:gridCol w:w="1424"/>
        <w:gridCol w:w="7226"/>
      </w:tblGrid>
      <w:tr w:rsidR="00E0723E" w:rsidRPr="00DB7118" w14:paraId="18BAECBF" w14:textId="77777777" w:rsidTr="0019761E">
        <w:tc>
          <w:tcPr>
            <w:tcW w:w="222" w:type="dxa"/>
            <w:tcBorders>
              <w:right w:val="nil"/>
            </w:tcBorders>
          </w:tcPr>
          <w:p w14:paraId="3AEBB312" w14:textId="77777777" w:rsidR="00E0723E" w:rsidRPr="00DB7118" w:rsidRDefault="00E0723E" w:rsidP="008F0391">
            <w:pPr>
              <w:spacing w:before="240" w:after="180"/>
              <w:ind w:left="360"/>
              <w:textboxTightWrap w:val="lastLineOnly"/>
              <w:rPr>
                <w:b/>
                <w:color w:val="000000" w:themeColor="text1"/>
              </w:rPr>
            </w:pPr>
          </w:p>
        </w:tc>
        <w:tc>
          <w:tcPr>
            <w:tcW w:w="1424" w:type="dxa"/>
            <w:tcBorders>
              <w:top w:val="single" w:sz="4" w:space="0" w:color="4F81BD" w:themeColor="accent1"/>
              <w:left w:val="nil"/>
              <w:bottom w:val="single" w:sz="18" w:space="0" w:color="4F81BD" w:themeColor="accent1"/>
            </w:tcBorders>
          </w:tcPr>
          <w:p w14:paraId="7F417DA5" w14:textId="5C8039AD" w:rsidR="00E0723E" w:rsidRPr="00DB7118" w:rsidRDefault="008F0391" w:rsidP="004A5B67">
            <w:pPr>
              <w:spacing w:before="240"/>
              <w:ind w:left="34"/>
              <w:rPr>
                <w:b/>
                <w:color w:val="000000" w:themeColor="text1"/>
              </w:rPr>
            </w:pPr>
            <w:r>
              <w:rPr>
                <w:b/>
                <w:color w:val="000000" w:themeColor="text1"/>
              </w:rPr>
              <w:t xml:space="preserve">7.1 </w:t>
            </w:r>
            <w:r w:rsidR="00E0723E" w:rsidRPr="00DB7118">
              <w:rPr>
                <w:b/>
                <w:color w:val="000000" w:themeColor="text1"/>
              </w:rPr>
              <w:t>Previous decision-making documents</w:t>
            </w:r>
          </w:p>
        </w:tc>
        <w:tc>
          <w:tcPr>
            <w:tcW w:w="7226" w:type="dxa"/>
          </w:tcPr>
          <w:p w14:paraId="0E7E276B" w14:textId="77777777" w:rsidR="00E0723E" w:rsidRPr="00DB7118" w:rsidRDefault="00E0723E" w:rsidP="004A5B67">
            <w:pPr>
              <w:spacing w:before="240"/>
              <w:rPr>
                <w:color w:val="000000" w:themeColor="text1"/>
              </w:rPr>
            </w:pPr>
            <w:permStart w:id="867436645" w:edGrp="everyone"/>
            <w:r w:rsidRPr="00DB7118">
              <w:rPr>
                <w:color w:val="000000" w:themeColor="text1"/>
              </w:rPr>
              <w:t xml:space="preserve">See original pipeline form from 2010 for indicator 4b available from the Indicator Assurance Service at the HSCIC.  </w:t>
            </w:r>
            <w:permEnd w:id="867436645"/>
          </w:p>
        </w:tc>
      </w:tr>
    </w:tbl>
    <w:p w14:paraId="561909B1" w14:textId="77777777" w:rsidR="00E0723E" w:rsidRPr="00DB7118" w:rsidRDefault="00E0723E" w:rsidP="004A5B67">
      <w:pPr>
        <w:rPr>
          <w:color w:val="000000" w:themeColor="text1"/>
        </w:rPr>
      </w:pPr>
    </w:p>
    <w:p w14:paraId="51F7E145" w14:textId="4E8D02D6" w:rsidR="00E0723E" w:rsidRPr="00DB7118" w:rsidRDefault="00E0723E">
      <w:pPr>
        <w:rPr>
          <w:b/>
          <w:color w:val="000000" w:themeColor="text1"/>
          <w:sz w:val="24"/>
          <w:szCs w:val="24"/>
        </w:rPr>
      </w:pPr>
      <w:r w:rsidRPr="00DB7118">
        <w:rPr>
          <w:b/>
          <w:color w:val="000000" w:themeColor="text1"/>
          <w:sz w:val="24"/>
          <w:szCs w:val="24"/>
        </w:rPr>
        <w:br w:type="page"/>
      </w:r>
    </w:p>
    <w:p w14:paraId="08A0641A" w14:textId="77777777" w:rsidR="00E0723E" w:rsidRPr="00DB7118" w:rsidRDefault="00E0723E" w:rsidP="004A5B67">
      <w:pPr>
        <w:pStyle w:val="NormalWeb"/>
        <w:spacing w:before="0" w:beforeAutospacing="0" w:after="0" w:afterAutospacing="0"/>
        <w:ind w:left="142"/>
        <w:rPr>
          <w:rFonts w:ascii="Arial" w:eastAsia="+mn-ea" w:hAnsi="Arial" w:cs="Arial"/>
          <w:color w:val="000000" w:themeColor="text1"/>
          <w:position w:val="1"/>
          <w:sz w:val="56"/>
          <w:szCs w:val="70"/>
        </w:rPr>
      </w:pPr>
    </w:p>
    <w:p w14:paraId="0C2CEBE0" w14:textId="77777777" w:rsidR="00E0723E" w:rsidRPr="00DB7118" w:rsidRDefault="00E0723E" w:rsidP="004A5B67">
      <w:pPr>
        <w:pStyle w:val="NormalWeb"/>
        <w:spacing w:before="0" w:beforeAutospacing="0" w:after="0" w:afterAutospacing="0"/>
        <w:ind w:left="142"/>
        <w:rPr>
          <w:rFonts w:ascii="Arial" w:eastAsia="+mn-ea" w:hAnsi="Arial" w:cs="Arial"/>
          <w:color w:val="000000" w:themeColor="text1"/>
          <w:position w:val="1"/>
          <w:sz w:val="70"/>
          <w:szCs w:val="70"/>
        </w:rPr>
      </w:pPr>
      <w:r w:rsidRPr="00DB7118">
        <w:rPr>
          <w:rFonts w:ascii="Arial" w:eastAsia="+mn-ea" w:hAnsi="Arial" w:cs="Arial"/>
          <w:color w:val="000000" w:themeColor="text1"/>
          <w:position w:val="1"/>
          <w:sz w:val="70"/>
          <w:szCs w:val="70"/>
        </w:rPr>
        <w:t>Indicator Assurance</w:t>
      </w:r>
    </w:p>
    <w:p w14:paraId="3261AD38" w14:textId="77777777" w:rsidR="00E0723E" w:rsidRPr="00DB7118" w:rsidRDefault="00E0723E" w:rsidP="004A5B67">
      <w:pPr>
        <w:pStyle w:val="NormalWeb"/>
        <w:spacing w:before="0" w:beforeAutospacing="0" w:after="0" w:afterAutospacing="0"/>
        <w:ind w:left="142"/>
        <w:rPr>
          <w:rFonts w:ascii="Arial" w:eastAsia="+mn-ea" w:hAnsi="Arial" w:cs="Arial"/>
          <w:b/>
          <w:color w:val="000000" w:themeColor="text1"/>
          <w:position w:val="1"/>
          <w:sz w:val="36"/>
          <w:szCs w:val="70"/>
        </w:rPr>
      </w:pPr>
      <w:r w:rsidRPr="00DB7118">
        <w:rPr>
          <w:rFonts w:ascii="Arial" w:eastAsia="+mn-ea" w:hAnsi="Arial" w:cs="Arial"/>
          <w:b/>
          <w:color w:val="000000" w:themeColor="text1"/>
          <w:position w:val="1"/>
          <w:sz w:val="36"/>
          <w:szCs w:val="70"/>
        </w:rPr>
        <w:t>Appraisal Summary</w:t>
      </w:r>
    </w:p>
    <w:p w14:paraId="683F03B3" w14:textId="77777777" w:rsidR="00E0723E" w:rsidRPr="00DB7118" w:rsidRDefault="00661EF8" w:rsidP="004A5B67">
      <w:pPr>
        <w:pStyle w:val="NormalWeb"/>
        <w:spacing w:before="0" w:beforeAutospacing="0" w:after="0" w:afterAutospacing="0"/>
        <w:ind w:left="142"/>
        <w:rPr>
          <w:rFonts w:ascii="Arial" w:eastAsia="+mn-ea" w:hAnsi="Arial" w:cs="Arial"/>
          <w:color w:val="000000" w:themeColor="text1"/>
          <w:position w:val="1"/>
          <w:sz w:val="22"/>
          <w:szCs w:val="70"/>
        </w:rPr>
      </w:pPr>
      <w:r>
        <w:rPr>
          <w:rFonts w:ascii="Arial" w:eastAsia="+mn-ea" w:hAnsi="Arial" w:cs="Arial"/>
          <w:color w:val="000000" w:themeColor="text1"/>
          <w:position w:val="1"/>
          <w:sz w:val="22"/>
          <w:szCs w:val="70"/>
        </w:rPr>
        <w:pict w14:anchorId="10FA6CAE">
          <v:rect id="_x0000_i1025" style="width:490.65pt;height:2pt;mso-position-horizontal:absolute" o:hrpct="989" o:hralign="center" o:hrstd="t" o:hrnoshade="t" o:hr="t" fillcolor="#00b050" stroked="f"/>
        </w:pict>
      </w:r>
    </w:p>
    <w:p w14:paraId="547DD95F" w14:textId="77777777" w:rsidR="00E0723E" w:rsidRPr="00DB7118" w:rsidRDefault="00E0723E" w:rsidP="004A5B67">
      <w:pPr>
        <w:pStyle w:val="NormalWeb"/>
        <w:spacing w:before="0" w:beforeAutospacing="0" w:after="0" w:afterAutospacing="0"/>
        <w:ind w:left="142"/>
        <w:rPr>
          <w:rFonts w:ascii="Arial" w:eastAsia="+mn-ea" w:hAnsi="Arial" w:cs="Arial"/>
          <w:color w:val="000000" w:themeColor="text1"/>
          <w:position w:val="1"/>
          <w:sz w:val="28"/>
          <w:szCs w:val="70"/>
        </w:rPr>
      </w:pPr>
    </w:p>
    <w:tbl>
      <w:tblPr>
        <w:tblStyle w:val="TableGrid"/>
        <w:tblW w:w="9923" w:type="dxa"/>
        <w:tblInd w:w="250" w:type="dxa"/>
        <w:tblBorders>
          <w:top w:val="none" w:sz="0" w:space="0" w:color="auto"/>
          <w:left w:val="none" w:sz="0" w:space="0" w:color="auto"/>
          <w:bottom w:val="none" w:sz="0" w:space="0" w:color="auto"/>
          <w:right w:val="none" w:sz="0" w:space="0" w:color="auto"/>
          <w:insideH w:val="single" w:sz="4" w:space="0" w:color="00B050"/>
          <w:insideV w:val="single" w:sz="4" w:space="0" w:color="00B050"/>
        </w:tblBorders>
        <w:tblLook w:val="04A0" w:firstRow="1" w:lastRow="0" w:firstColumn="1" w:lastColumn="0" w:noHBand="0" w:noVBand="1"/>
      </w:tblPr>
      <w:tblGrid>
        <w:gridCol w:w="2159"/>
        <w:gridCol w:w="7764"/>
      </w:tblGrid>
      <w:tr w:rsidR="00DB7118" w:rsidRPr="00DB7118" w14:paraId="482F6921" w14:textId="77777777" w:rsidTr="004A5B67">
        <w:trPr>
          <w:trHeight w:val="545"/>
        </w:trPr>
        <w:tc>
          <w:tcPr>
            <w:tcW w:w="2159" w:type="dxa"/>
            <w:vAlign w:val="center"/>
          </w:tcPr>
          <w:p w14:paraId="7B08E833" w14:textId="77777777" w:rsidR="00E0723E" w:rsidRPr="00DB7118" w:rsidRDefault="00E0723E" w:rsidP="004A5B67">
            <w:pPr>
              <w:pStyle w:val="NormalWeb"/>
              <w:spacing w:before="0" w:beforeAutospacing="0" w:after="0" w:afterAutospacing="0"/>
              <w:ind w:left="57"/>
              <w:rPr>
                <w:rFonts w:ascii="Arial" w:eastAsia="+mn-ea" w:hAnsi="Arial" w:cs="Arial"/>
                <w:color w:val="000000" w:themeColor="text1"/>
                <w:position w:val="1"/>
                <w:sz w:val="28"/>
                <w:szCs w:val="28"/>
              </w:rPr>
            </w:pPr>
            <w:r w:rsidRPr="00DB7118">
              <w:rPr>
                <w:rFonts w:ascii="Arial" w:eastAsia="+mn-ea" w:hAnsi="Arial" w:cs="Arial"/>
                <w:color w:val="000000" w:themeColor="text1"/>
                <w:position w:val="1"/>
                <w:sz w:val="28"/>
                <w:szCs w:val="28"/>
              </w:rPr>
              <w:t>Ref</w:t>
            </w:r>
          </w:p>
        </w:tc>
        <w:tc>
          <w:tcPr>
            <w:tcW w:w="7764" w:type="dxa"/>
            <w:vAlign w:val="center"/>
          </w:tcPr>
          <w:p w14:paraId="1FC0F2CD" w14:textId="77777777" w:rsidR="00E0723E" w:rsidRPr="00DB7118" w:rsidRDefault="00E0723E" w:rsidP="004A5B67">
            <w:pPr>
              <w:pStyle w:val="NormalWeb"/>
              <w:spacing w:before="0" w:beforeAutospacing="0" w:after="0" w:afterAutospacing="0"/>
              <w:ind w:left="142"/>
              <w:rPr>
                <w:rFonts w:ascii="Arial" w:eastAsia="+mn-ea" w:hAnsi="Arial" w:cs="Arial"/>
                <w:color w:val="000000" w:themeColor="text1"/>
                <w:position w:val="1"/>
                <w:sz w:val="28"/>
                <w:szCs w:val="28"/>
              </w:rPr>
            </w:pPr>
            <w:r w:rsidRPr="00DB7118">
              <w:rPr>
                <w:rFonts w:ascii="Arial" w:eastAsia="+mn-ea" w:hAnsi="Arial" w:cs="Arial"/>
                <w:color w:val="000000" w:themeColor="text1"/>
                <w:position w:val="1"/>
                <w:sz w:val="28"/>
                <w:szCs w:val="28"/>
              </w:rPr>
              <w:t>IAP00041</w:t>
            </w:r>
          </w:p>
        </w:tc>
      </w:tr>
      <w:tr w:rsidR="00DB7118" w:rsidRPr="00DB7118" w14:paraId="41D8F541" w14:textId="77777777" w:rsidTr="004A5B67">
        <w:trPr>
          <w:trHeight w:val="1254"/>
        </w:trPr>
        <w:tc>
          <w:tcPr>
            <w:tcW w:w="2159" w:type="dxa"/>
            <w:tcBorders>
              <w:bottom w:val="single" w:sz="4" w:space="0" w:color="00B050"/>
            </w:tcBorders>
            <w:vAlign w:val="center"/>
          </w:tcPr>
          <w:p w14:paraId="5DE0FBD7" w14:textId="77777777" w:rsidR="00E0723E" w:rsidRPr="00DB7118" w:rsidRDefault="00E0723E" w:rsidP="004A5B67">
            <w:pPr>
              <w:pStyle w:val="NormalWeb"/>
              <w:spacing w:before="0" w:beforeAutospacing="0" w:after="0" w:afterAutospacing="0"/>
              <w:ind w:left="57"/>
              <w:rPr>
                <w:rFonts w:ascii="Arial" w:eastAsia="+mn-ea" w:hAnsi="Arial" w:cs="Arial"/>
                <w:color w:val="000000" w:themeColor="text1"/>
                <w:position w:val="1"/>
                <w:sz w:val="32"/>
                <w:szCs w:val="40"/>
              </w:rPr>
            </w:pPr>
            <w:r w:rsidRPr="00DB7118">
              <w:rPr>
                <w:rFonts w:ascii="Arial" w:eastAsia="+mn-ea" w:hAnsi="Arial" w:cs="Arial"/>
                <w:color w:val="000000" w:themeColor="text1"/>
                <w:position w:val="1"/>
                <w:sz w:val="32"/>
                <w:szCs w:val="40"/>
              </w:rPr>
              <w:t>Title</w:t>
            </w:r>
          </w:p>
        </w:tc>
        <w:tc>
          <w:tcPr>
            <w:tcW w:w="7764" w:type="dxa"/>
            <w:tcBorders>
              <w:bottom w:val="single" w:sz="4" w:space="0" w:color="00B050"/>
            </w:tcBorders>
            <w:vAlign w:val="center"/>
          </w:tcPr>
          <w:p w14:paraId="1B2A53AE" w14:textId="77777777" w:rsidR="00E0723E" w:rsidRPr="00DB7118" w:rsidRDefault="00E0723E" w:rsidP="004A5B67">
            <w:pPr>
              <w:pStyle w:val="NormalWeb"/>
              <w:spacing w:before="0" w:beforeAutospacing="0" w:after="0" w:afterAutospacing="0"/>
              <w:ind w:left="142"/>
              <w:rPr>
                <w:rFonts w:ascii="Arial" w:eastAsia="+mn-ea" w:hAnsi="Arial" w:cs="Arial"/>
                <w:b/>
                <w:color w:val="000000" w:themeColor="text1"/>
                <w:position w:val="1"/>
                <w:sz w:val="32"/>
                <w:szCs w:val="40"/>
              </w:rPr>
            </w:pPr>
            <w:r w:rsidRPr="00DB7118">
              <w:rPr>
                <w:rFonts w:ascii="Arial" w:eastAsia="+mn-ea" w:hAnsi="Arial" w:cs="Arial"/>
                <w:b/>
                <w:color w:val="000000" w:themeColor="text1"/>
                <w:position w:val="1"/>
                <w:sz w:val="32"/>
                <w:szCs w:val="40"/>
              </w:rPr>
              <w:t>Patient experience of hospital care</w:t>
            </w:r>
          </w:p>
        </w:tc>
      </w:tr>
      <w:tr w:rsidR="00E0723E" w:rsidRPr="00DB7118" w14:paraId="0E470485" w14:textId="77777777" w:rsidTr="004A5B67">
        <w:trPr>
          <w:trHeight w:val="847"/>
        </w:trPr>
        <w:tc>
          <w:tcPr>
            <w:tcW w:w="2159" w:type="dxa"/>
            <w:tcBorders>
              <w:top w:val="single" w:sz="4" w:space="0" w:color="00B050"/>
              <w:bottom w:val="nil"/>
            </w:tcBorders>
            <w:vAlign w:val="center"/>
          </w:tcPr>
          <w:p w14:paraId="3B459D8C" w14:textId="77777777" w:rsidR="00E0723E" w:rsidRPr="00DB7118" w:rsidRDefault="00E0723E" w:rsidP="004A5B67">
            <w:pPr>
              <w:pStyle w:val="NormalWeb"/>
              <w:spacing w:before="0" w:beforeAutospacing="0" w:after="0" w:afterAutospacing="0"/>
              <w:ind w:left="57"/>
              <w:rPr>
                <w:rFonts w:ascii="Arial" w:eastAsia="+mn-ea" w:hAnsi="Arial" w:cs="Arial"/>
                <w:color w:val="000000" w:themeColor="text1"/>
                <w:position w:val="1"/>
                <w:sz w:val="28"/>
                <w:szCs w:val="40"/>
              </w:rPr>
            </w:pPr>
            <w:r w:rsidRPr="00DB7118">
              <w:rPr>
                <w:rFonts w:ascii="Arial" w:eastAsia="+mn-ea" w:hAnsi="Arial" w:cs="Arial"/>
                <w:color w:val="000000" w:themeColor="text1"/>
                <w:position w:val="1"/>
                <w:sz w:val="28"/>
                <w:szCs w:val="40"/>
              </w:rPr>
              <w:t>Set / Framework</w:t>
            </w:r>
          </w:p>
        </w:tc>
        <w:tc>
          <w:tcPr>
            <w:tcW w:w="7764" w:type="dxa"/>
            <w:tcBorders>
              <w:top w:val="single" w:sz="4" w:space="0" w:color="00B050"/>
              <w:bottom w:val="nil"/>
            </w:tcBorders>
            <w:vAlign w:val="center"/>
          </w:tcPr>
          <w:p w14:paraId="78B9E304" w14:textId="77777777" w:rsidR="00E0723E" w:rsidRPr="00DB7118" w:rsidRDefault="00E0723E" w:rsidP="004A5B67">
            <w:pPr>
              <w:pStyle w:val="NormalWeb"/>
              <w:spacing w:before="0" w:beforeAutospacing="0" w:after="0" w:afterAutospacing="0"/>
              <w:ind w:left="142"/>
              <w:rPr>
                <w:rFonts w:ascii="Arial" w:eastAsia="+mn-ea" w:hAnsi="Arial" w:cs="Arial"/>
                <w:color w:val="000000" w:themeColor="text1"/>
                <w:position w:val="1"/>
                <w:sz w:val="28"/>
                <w:szCs w:val="40"/>
              </w:rPr>
            </w:pPr>
            <w:r w:rsidRPr="00DB7118">
              <w:rPr>
                <w:rFonts w:ascii="Arial" w:eastAsia="+mn-ea" w:hAnsi="Arial" w:cs="Arial"/>
                <w:color w:val="000000" w:themeColor="text1"/>
                <w:position w:val="1"/>
                <w:sz w:val="28"/>
                <w:szCs w:val="40"/>
              </w:rPr>
              <w:t>NHS OF</w:t>
            </w:r>
          </w:p>
        </w:tc>
      </w:tr>
    </w:tbl>
    <w:p w14:paraId="558523BA" w14:textId="77777777" w:rsidR="00E0723E" w:rsidRPr="00DB7118" w:rsidRDefault="00E0723E" w:rsidP="004A5B67">
      <w:pPr>
        <w:pStyle w:val="NormalWeb"/>
        <w:spacing w:before="0" w:beforeAutospacing="0" w:after="0" w:afterAutospacing="0"/>
        <w:ind w:left="142"/>
        <w:rPr>
          <w:rFonts w:ascii="Arial" w:eastAsia="+mn-ea" w:hAnsi="Arial" w:cs="Arial"/>
          <w:color w:val="000000" w:themeColor="text1"/>
          <w:position w:val="1"/>
          <w:sz w:val="36"/>
          <w:szCs w:val="40"/>
        </w:rPr>
      </w:pPr>
    </w:p>
    <w:p w14:paraId="6FB8865C" w14:textId="77777777" w:rsidR="00E0723E" w:rsidRPr="00DB7118" w:rsidRDefault="00E0723E" w:rsidP="004A5B67">
      <w:pPr>
        <w:pStyle w:val="NormalWeb"/>
        <w:spacing w:before="0" w:beforeAutospacing="0" w:after="0" w:afterAutospacing="0"/>
        <w:ind w:left="142"/>
        <w:rPr>
          <w:rFonts w:ascii="Arial" w:eastAsia="+mn-ea" w:hAnsi="Arial" w:cs="Arial"/>
          <w:color w:val="000000" w:themeColor="text1"/>
          <w:position w:val="1"/>
          <w:sz w:val="36"/>
          <w:szCs w:val="40"/>
        </w:rPr>
      </w:pPr>
    </w:p>
    <w:tbl>
      <w:tblPr>
        <w:tblStyle w:val="TableGrid"/>
        <w:tblW w:w="9923" w:type="dxa"/>
        <w:tblInd w:w="250" w:type="dxa"/>
        <w:tblBorders>
          <w:top w:val="none" w:sz="0" w:space="0" w:color="auto"/>
          <w:left w:val="none" w:sz="0" w:space="0" w:color="auto"/>
          <w:bottom w:val="none" w:sz="0" w:space="0" w:color="auto"/>
          <w:right w:val="none" w:sz="0" w:space="0" w:color="auto"/>
          <w:insideH w:val="dotted" w:sz="4" w:space="0" w:color="00B050"/>
          <w:insideV w:val="dotted" w:sz="4" w:space="0" w:color="00B050"/>
        </w:tblBorders>
        <w:tblLook w:val="04A0" w:firstRow="1" w:lastRow="0" w:firstColumn="1" w:lastColumn="0" w:noHBand="0" w:noVBand="1"/>
      </w:tblPr>
      <w:tblGrid>
        <w:gridCol w:w="2159"/>
        <w:gridCol w:w="7764"/>
      </w:tblGrid>
      <w:tr w:rsidR="00DB7118" w:rsidRPr="00DB7118" w14:paraId="757F20EE" w14:textId="77777777" w:rsidTr="004A5B67">
        <w:trPr>
          <w:trHeight w:val="1871"/>
        </w:trPr>
        <w:tc>
          <w:tcPr>
            <w:tcW w:w="2159" w:type="dxa"/>
          </w:tcPr>
          <w:p w14:paraId="150777ED" w14:textId="77777777" w:rsidR="00E0723E" w:rsidRPr="00DB7118" w:rsidRDefault="00E0723E" w:rsidP="004A5B67">
            <w:pPr>
              <w:pStyle w:val="NormalWeb"/>
              <w:spacing w:before="0" w:beforeAutospacing="0" w:after="0" w:afterAutospacing="0"/>
              <w:ind w:left="57"/>
              <w:rPr>
                <w:rFonts w:ascii="Arial" w:eastAsia="+mn-ea" w:hAnsi="Arial" w:cs="Arial"/>
                <w:b/>
                <w:color w:val="000000" w:themeColor="text1"/>
                <w:position w:val="1"/>
              </w:rPr>
            </w:pPr>
            <w:r w:rsidRPr="00DB7118">
              <w:rPr>
                <w:rFonts w:ascii="Arial" w:eastAsia="+mn-ea" w:hAnsi="Arial" w:cs="Arial"/>
                <w:b/>
                <w:color w:val="000000" w:themeColor="text1"/>
                <w:position w:val="1"/>
              </w:rPr>
              <w:t>Definition</w:t>
            </w:r>
          </w:p>
        </w:tc>
        <w:tc>
          <w:tcPr>
            <w:tcW w:w="7764" w:type="dxa"/>
          </w:tcPr>
          <w:p w14:paraId="5A90865A" w14:textId="77777777" w:rsidR="00E0723E" w:rsidRPr="00DB7118" w:rsidRDefault="00E0723E" w:rsidP="004A5B67">
            <w:pPr>
              <w:pStyle w:val="NormalWeb"/>
              <w:spacing w:before="0" w:beforeAutospacing="0" w:after="0" w:afterAutospacing="0"/>
              <w:ind w:left="142"/>
              <w:rPr>
                <w:rFonts w:ascii="Arial" w:eastAsia="+mn-ea" w:hAnsi="Arial" w:cs="Arial"/>
                <w:color w:val="000000" w:themeColor="text1"/>
                <w:position w:val="1"/>
              </w:rPr>
            </w:pPr>
          </w:p>
        </w:tc>
      </w:tr>
      <w:tr w:rsidR="00E0723E" w:rsidRPr="00DB7118" w14:paraId="681BF6FE" w14:textId="77777777" w:rsidTr="004A5B67">
        <w:trPr>
          <w:trHeight w:val="2247"/>
        </w:trPr>
        <w:tc>
          <w:tcPr>
            <w:tcW w:w="2159" w:type="dxa"/>
          </w:tcPr>
          <w:p w14:paraId="291F3C6E" w14:textId="77777777" w:rsidR="00E0723E" w:rsidRPr="00DB7118" w:rsidRDefault="00E0723E" w:rsidP="004A5B67">
            <w:pPr>
              <w:pStyle w:val="NormalWeb"/>
              <w:spacing w:before="120" w:beforeAutospacing="0" w:after="0" w:afterAutospacing="0"/>
              <w:ind w:left="57"/>
              <w:rPr>
                <w:rFonts w:ascii="Arial" w:eastAsia="+mn-ea" w:hAnsi="Arial" w:cs="Arial"/>
                <w:b/>
                <w:color w:val="000000" w:themeColor="text1"/>
                <w:position w:val="1"/>
              </w:rPr>
            </w:pPr>
            <w:r w:rsidRPr="00DB7118">
              <w:rPr>
                <w:rFonts w:ascii="Arial" w:eastAsia="+mn-ea" w:hAnsi="Arial" w:cs="Arial"/>
                <w:b/>
                <w:color w:val="000000" w:themeColor="text1"/>
                <w:position w:val="1"/>
              </w:rPr>
              <w:t>Purpose</w:t>
            </w:r>
          </w:p>
        </w:tc>
        <w:tc>
          <w:tcPr>
            <w:tcW w:w="7764" w:type="dxa"/>
          </w:tcPr>
          <w:p w14:paraId="2E5E0614" w14:textId="77777777" w:rsidR="00E0723E" w:rsidRPr="00DB7118" w:rsidRDefault="00E0723E" w:rsidP="004A5B67">
            <w:pPr>
              <w:pStyle w:val="NormalWeb"/>
              <w:spacing w:before="120" w:beforeAutospacing="0" w:after="0" w:afterAutospacing="0"/>
              <w:ind w:left="142"/>
              <w:rPr>
                <w:rFonts w:ascii="Arial" w:eastAsia="+mn-ea" w:hAnsi="Arial" w:cs="Arial"/>
                <w:color w:val="000000" w:themeColor="text1"/>
                <w:position w:val="1"/>
              </w:rPr>
            </w:pPr>
          </w:p>
        </w:tc>
      </w:tr>
    </w:tbl>
    <w:p w14:paraId="13DF644A" w14:textId="77777777" w:rsidR="00E0723E" w:rsidRPr="00DB7118" w:rsidRDefault="00E0723E">
      <w:pPr>
        <w:rPr>
          <w:color w:val="000000" w:themeColor="text1"/>
        </w:rPr>
      </w:pPr>
    </w:p>
    <w:p w14:paraId="7C172194" w14:textId="77777777" w:rsidR="00E0723E" w:rsidRPr="00DB7118" w:rsidRDefault="00E0723E">
      <w:pPr>
        <w:rPr>
          <w:color w:val="000000" w:themeColor="text1"/>
        </w:rPr>
      </w:pPr>
    </w:p>
    <w:p w14:paraId="1E701B89" w14:textId="77777777" w:rsidR="00E0723E" w:rsidRPr="00DB7118" w:rsidRDefault="00E0723E">
      <w:pPr>
        <w:rPr>
          <w:color w:val="000000" w:themeColor="text1"/>
        </w:rPr>
      </w:pPr>
    </w:p>
    <w:p w14:paraId="4DDD187B" w14:textId="77777777" w:rsidR="00E0723E" w:rsidRPr="00DB7118" w:rsidRDefault="00E0723E" w:rsidP="004A5B67">
      <w:pPr>
        <w:pStyle w:val="NormalWeb"/>
        <w:spacing w:before="0" w:beforeAutospacing="0" w:after="0" w:afterAutospacing="0"/>
        <w:ind w:left="142"/>
        <w:rPr>
          <w:rFonts w:ascii="Arial" w:eastAsia="+mn-ea" w:hAnsi="Arial" w:cs="Arial"/>
          <w:b/>
          <w:color w:val="000000" w:themeColor="text1"/>
          <w:position w:val="1"/>
          <w:sz w:val="20"/>
          <w:szCs w:val="40"/>
        </w:rPr>
      </w:pPr>
    </w:p>
    <w:p w14:paraId="36010BFD" w14:textId="77777777" w:rsidR="00E0723E" w:rsidRPr="00DB7118" w:rsidRDefault="00E0723E">
      <w:pPr>
        <w:rPr>
          <w:rFonts w:eastAsia="+mn-ea"/>
          <w:b/>
          <w:bCs/>
          <w:color w:val="000000" w:themeColor="text1"/>
          <w:position w:val="1"/>
          <w:sz w:val="28"/>
          <w:szCs w:val="40"/>
          <w:lang w:eastAsia="en-GB"/>
        </w:rPr>
      </w:pPr>
      <w:r w:rsidRPr="00DB7118">
        <w:rPr>
          <w:rFonts w:eastAsia="+mn-ea"/>
          <w:b/>
          <w:bCs/>
          <w:color w:val="000000" w:themeColor="text1"/>
          <w:position w:val="1"/>
          <w:sz w:val="28"/>
          <w:szCs w:val="40"/>
        </w:rPr>
        <w:br w:type="page"/>
      </w:r>
    </w:p>
    <w:p w14:paraId="6135B290" w14:textId="77777777" w:rsidR="00E0723E" w:rsidRPr="00DB7118" w:rsidRDefault="00E0723E" w:rsidP="004A5B67">
      <w:pPr>
        <w:pStyle w:val="NormalWeb"/>
        <w:spacing w:before="0" w:beforeAutospacing="0" w:after="0" w:afterAutospacing="0"/>
        <w:ind w:left="142"/>
        <w:rPr>
          <w:rFonts w:ascii="Arial" w:eastAsia="+mn-ea" w:hAnsi="Arial" w:cs="Arial"/>
          <w:color w:val="000000" w:themeColor="text1"/>
          <w:position w:val="1"/>
          <w:sz w:val="22"/>
          <w:szCs w:val="70"/>
        </w:rPr>
      </w:pPr>
      <w:r w:rsidRPr="00DB7118">
        <w:rPr>
          <w:rFonts w:ascii="Arial" w:eastAsia="+mn-ea" w:hAnsi="Arial" w:cs="Arial"/>
          <w:b/>
          <w:bCs/>
          <w:color w:val="000000" w:themeColor="text1"/>
          <w:position w:val="1"/>
          <w:sz w:val="28"/>
          <w:szCs w:val="40"/>
        </w:rPr>
        <w:lastRenderedPageBreak/>
        <w:t>Assurance Details:</w:t>
      </w:r>
      <w:r w:rsidRPr="00DB7118">
        <w:rPr>
          <w:rFonts w:ascii="Arial" w:eastAsia="+mn-ea" w:hAnsi="Arial" w:cs="Arial"/>
          <w:b/>
          <w:color w:val="000000" w:themeColor="text1"/>
          <w:position w:val="1"/>
          <w:sz w:val="28"/>
          <w:szCs w:val="40"/>
        </w:rPr>
        <w:t xml:space="preserve"> </w:t>
      </w:r>
      <w:r w:rsidR="00661EF8">
        <w:rPr>
          <w:rFonts w:ascii="Arial" w:eastAsia="+mn-ea" w:hAnsi="Arial" w:cs="Arial"/>
          <w:color w:val="000000" w:themeColor="text1"/>
          <w:position w:val="1"/>
          <w:sz w:val="22"/>
          <w:szCs w:val="70"/>
        </w:rPr>
        <w:pict w14:anchorId="722812A5">
          <v:rect id="_x0000_i1026" style="width:490.65pt;height:2pt;mso-position-horizontal:absolute" o:hrpct="989" o:hralign="center" o:hrstd="t" o:hrnoshade="t" o:hr="t" fillcolor="#00b050" stroked="f"/>
        </w:pict>
      </w:r>
    </w:p>
    <w:p w14:paraId="64102D5B" w14:textId="77777777" w:rsidR="00E0723E" w:rsidRPr="00DB7118" w:rsidRDefault="00E0723E" w:rsidP="004A5B67">
      <w:pPr>
        <w:pStyle w:val="NormalWeb"/>
        <w:spacing w:before="0" w:beforeAutospacing="0" w:after="0" w:afterAutospacing="0"/>
        <w:ind w:left="142"/>
        <w:rPr>
          <w:rFonts w:ascii="Arial" w:eastAsia="+mn-ea" w:hAnsi="Arial" w:cs="Arial"/>
          <w:color w:val="000000" w:themeColor="text1"/>
          <w:position w:val="1"/>
          <w:sz w:val="16"/>
          <w:szCs w:val="70"/>
        </w:rPr>
      </w:pPr>
    </w:p>
    <w:p w14:paraId="5BA8DD3D" w14:textId="77777777" w:rsidR="00E0723E" w:rsidRPr="00DB7118" w:rsidRDefault="00E0723E" w:rsidP="004A5B67">
      <w:pPr>
        <w:pStyle w:val="NormalWeb"/>
        <w:spacing w:before="0" w:beforeAutospacing="0" w:after="0" w:afterAutospacing="0"/>
        <w:ind w:left="142"/>
        <w:rPr>
          <w:rFonts w:ascii="Arial" w:eastAsia="+mn-ea" w:hAnsi="Arial" w:cs="Arial"/>
          <w:color w:val="000000" w:themeColor="text1"/>
          <w:position w:val="1"/>
          <w:sz w:val="23"/>
          <w:szCs w:val="23"/>
        </w:rPr>
      </w:pPr>
    </w:p>
    <w:tbl>
      <w:tblPr>
        <w:tblStyle w:val="TableGrid"/>
        <w:tblW w:w="0" w:type="auto"/>
        <w:tblInd w:w="142" w:type="dxa"/>
        <w:tblBorders>
          <w:top w:val="none" w:sz="0" w:space="0" w:color="auto"/>
          <w:left w:val="none" w:sz="0" w:space="0" w:color="auto"/>
          <w:bottom w:val="none" w:sz="0" w:space="0" w:color="auto"/>
          <w:right w:val="none" w:sz="0" w:space="0" w:color="auto"/>
          <w:insideH w:val="dotted" w:sz="4" w:space="0" w:color="00B050"/>
          <w:insideV w:val="dotted" w:sz="4" w:space="0" w:color="00B050"/>
        </w:tblBorders>
        <w:tblLook w:val="04A0" w:firstRow="1" w:lastRow="0" w:firstColumn="1" w:lastColumn="0" w:noHBand="0" w:noVBand="1"/>
      </w:tblPr>
      <w:tblGrid>
        <w:gridCol w:w="2946"/>
        <w:gridCol w:w="5938"/>
      </w:tblGrid>
      <w:tr w:rsidR="00DB7118" w:rsidRPr="00DB7118" w14:paraId="5F5DCD09" w14:textId="77777777" w:rsidTr="004A5B67">
        <w:tc>
          <w:tcPr>
            <w:tcW w:w="3227" w:type="dxa"/>
          </w:tcPr>
          <w:p w14:paraId="783C5D8D" w14:textId="77777777" w:rsidR="00E0723E" w:rsidRPr="00DB7118" w:rsidRDefault="00E0723E" w:rsidP="004A5B67">
            <w:pPr>
              <w:pStyle w:val="NormalWeb"/>
              <w:spacing w:before="0" w:beforeAutospacing="0" w:after="0" w:afterAutospacing="0"/>
              <w:rPr>
                <w:rFonts w:ascii="Arial" w:eastAsia="+mn-ea" w:hAnsi="Arial" w:cs="Arial"/>
                <w:b/>
                <w:color w:val="000000" w:themeColor="text1"/>
                <w:position w:val="1"/>
                <w:sz w:val="23"/>
                <w:szCs w:val="23"/>
              </w:rPr>
            </w:pPr>
            <w:r w:rsidRPr="00DB7118">
              <w:rPr>
                <w:rFonts w:ascii="Arial" w:hAnsi="Arial" w:cs="Arial"/>
                <w:b/>
                <w:color w:val="000000" w:themeColor="text1"/>
                <w:sz w:val="23"/>
                <w:szCs w:val="23"/>
              </w:rPr>
              <w:t>Reviewing Body</w:t>
            </w:r>
          </w:p>
        </w:tc>
        <w:tc>
          <w:tcPr>
            <w:tcW w:w="6804" w:type="dxa"/>
          </w:tcPr>
          <w:p w14:paraId="3EDDD5BF" w14:textId="77777777" w:rsidR="00E0723E" w:rsidRPr="00DB7118" w:rsidRDefault="00E0723E" w:rsidP="004A5B67">
            <w:pPr>
              <w:pStyle w:val="NormalWeb"/>
              <w:spacing w:before="0" w:beforeAutospacing="0" w:after="0" w:afterAutospacing="0"/>
              <w:rPr>
                <w:rFonts w:ascii="Arial" w:hAnsi="Arial" w:cs="Arial"/>
                <w:b/>
                <w:color w:val="000000" w:themeColor="text1"/>
                <w:sz w:val="23"/>
                <w:szCs w:val="23"/>
              </w:rPr>
            </w:pPr>
            <w:r w:rsidRPr="00DB7118">
              <w:rPr>
                <w:rFonts w:ascii="Arial" w:hAnsi="Arial" w:cs="Arial"/>
                <w:b/>
                <w:color w:val="000000" w:themeColor="text1"/>
                <w:sz w:val="23"/>
                <w:szCs w:val="23"/>
              </w:rPr>
              <w:t xml:space="preserve">HSCIC Indicator Assurance Service </w:t>
            </w:r>
          </w:p>
        </w:tc>
      </w:tr>
      <w:tr w:rsidR="00E0723E" w:rsidRPr="00DB7118" w14:paraId="56D6AB0C" w14:textId="77777777" w:rsidTr="004A5B67">
        <w:tc>
          <w:tcPr>
            <w:tcW w:w="3227" w:type="dxa"/>
          </w:tcPr>
          <w:p w14:paraId="2C8FCB81" w14:textId="77777777" w:rsidR="00E0723E" w:rsidRPr="00DB7118" w:rsidRDefault="00E0723E" w:rsidP="004A5B67">
            <w:pPr>
              <w:pStyle w:val="NormalWeb"/>
              <w:spacing w:before="0" w:beforeAutospacing="0" w:after="0" w:afterAutospacing="0"/>
              <w:rPr>
                <w:rFonts w:ascii="Arial" w:eastAsia="+mn-ea" w:hAnsi="Arial" w:cs="Arial"/>
                <w:b/>
                <w:color w:val="000000" w:themeColor="text1"/>
                <w:position w:val="1"/>
                <w:sz w:val="23"/>
                <w:szCs w:val="23"/>
              </w:rPr>
            </w:pPr>
            <w:r w:rsidRPr="00DB7118">
              <w:rPr>
                <w:rFonts w:ascii="Arial" w:hAnsi="Arial" w:cs="Arial"/>
                <w:b/>
                <w:color w:val="000000" w:themeColor="text1"/>
                <w:sz w:val="23"/>
                <w:szCs w:val="23"/>
              </w:rPr>
              <w:t>Application Date</w:t>
            </w:r>
          </w:p>
        </w:tc>
        <w:tc>
          <w:tcPr>
            <w:tcW w:w="6804" w:type="dxa"/>
          </w:tcPr>
          <w:p w14:paraId="237EE9A9" w14:textId="77777777" w:rsidR="00E0723E" w:rsidRPr="00DB7118" w:rsidRDefault="00E0723E" w:rsidP="004A5B67">
            <w:pPr>
              <w:pStyle w:val="NormalWeb"/>
              <w:spacing w:before="0" w:beforeAutospacing="0" w:after="0" w:afterAutospacing="0"/>
              <w:rPr>
                <w:rFonts w:ascii="Arial" w:hAnsi="Arial" w:cs="Arial"/>
                <w:color w:val="000000" w:themeColor="text1"/>
                <w:sz w:val="23"/>
                <w:szCs w:val="23"/>
              </w:rPr>
            </w:pPr>
          </w:p>
        </w:tc>
      </w:tr>
    </w:tbl>
    <w:p w14:paraId="046CBD1C" w14:textId="77777777" w:rsidR="00E0723E" w:rsidRPr="00DB7118" w:rsidRDefault="00E0723E" w:rsidP="004A5B67">
      <w:pPr>
        <w:pStyle w:val="NormalWeb"/>
        <w:spacing w:before="0" w:beforeAutospacing="0" w:after="0" w:afterAutospacing="0"/>
        <w:ind w:left="142"/>
        <w:rPr>
          <w:rFonts w:ascii="Arial" w:eastAsia="+mn-ea" w:hAnsi="Arial" w:cs="Arial"/>
          <w:b/>
          <w:color w:val="000000" w:themeColor="text1"/>
          <w:position w:val="1"/>
          <w:sz w:val="23"/>
          <w:szCs w:val="23"/>
        </w:rPr>
      </w:pPr>
    </w:p>
    <w:p w14:paraId="5A9F952A" w14:textId="77777777" w:rsidR="00E0723E" w:rsidRPr="00DB7118" w:rsidRDefault="00E0723E" w:rsidP="004A5B67">
      <w:pPr>
        <w:pStyle w:val="NormalWeb"/>
        <w:spacing w:before="0" w:beforeAutospacing="0" w:after="0" w:afterAutospacing="0"/>
        <w:ind w:left="142"/>
        <w:rPr>
          <w:rFonts w:ascii="Arial" w:eastAsia="+mn-ea" w:hAnsi="Arial" w:cs="Arial"/>
          <w:b/>
          <w:color w:val="000000" w:themeColor="text1"/>
          <w:position w:val="1"/>
          <w:sz w:val="23"/>
          <w:szCs w:val="23"/>
        </w:rPr>
      </w:pPr>
    </w:p>
    <w:p w14:paraId="372A5CBA" w14:textId="77777777" w:rsidR="00E0723E" w:rsidRPr="00DB7118" w:rsidRDefault="00E0723E" w:rsidP="004A5B67">
      <w:pPr>
        <w:pStyle w:val="NormalWeb"/>
        <w:spacing w:before="0" w:beforeAutospacing="0" w:after="0" w:afterAutospacing="0"/>
        <w:ind w:left="142"/>
        <w:rPr>
          <w:rFonts w:ascii="Arial" w:eastAsia="+mn-ea" w:hAnsi="Arial" w:cs="Arial"/>
          <w:b/>
          <w:color w:val="000000" w:themeColor="text1"/>
          <w:position w:val="1"/>
          <w:sz w:val="23"/>
          <w:szCs w:val="23"/>
        </w:rPr>
      </w:pPr>
    </w:p>
    <w:tbl>
      <w:tblPr>
        <w:tblStyle w:val="TableGrid"/>
        <w:tblW w:w="0" w:type="auto"/>
        <w:tblInd w:w="142" w:type="dxa"/>
        <w:tblBorders>
          <w:top w:val="none" w:sz="0" w:space="0" w:color="auto"/>
          <w:left w:val="none" w:sz="0" w:space="0" w:color="auto"/>
          <w:bottom w:val="none" w:sz="0" w:space="0" w:color="auto"/>
          <w:right w:val="none" w:sz="0" w:space="0" w:color="auto"/>
          <w:insideH w:val="dotted" w:sz="4" w:space="0" w:color="00B050"/>
          <w:insideV w:val="dotted" w:sz="4" w:space="0" w:color="00B050"/>
        </w:tblBorders>
        <w:tblLook w:val="04A0" w:firstRow="1" w:lastRow="0" w:firstColumn="1" w:lastColumn="0" w:noHBand="0" w:noVBand="1"/>
      </w:tblPr>
      <w:tblGrid>
        <w:gridCol w:w="8884"/>
      </w:tblGrid>
      <w:tr w:rsidR="00DB7118" w:rsidRPr="00DB7118" w14:paraId="3C7DF67C" w14:textId="77777777" w:rsidTr="004A5B67">
        <w:tc>
          <w:tcPr>
            <w:tcW w:w="10031" w:type="dxa"/>
            <w:tcBorders>
              <w:bottom w:val="dotted" w:sz="4" w:space="0" w:color="00B050"/>
            </w:tcBorders>
          </w:tcPr>
          <w:p w14:paraId="6F3417B2" w14:textId="77777777" w:rsidR="00E0723E" w:rsidRPr="00DB7118" w:rsidRDefault="00E0723E" w:rsidP="004A5B67">
            <w:pPr>
              <w:pStyle w:val="NormalWeb"/>
              <w:spacing w:before="0" w:beforeAutospacing="0" w:after="0" w:afterAutospacing="0"/>
              <w:rPr>
                <w:rFonts w:ascii="Arial" w:hAnsi="Arial" w:cs="Arial"/>
                <w:b/>
                <w:color w:val="000000" w:themeColor="text1"/>
                <w:sz w:val="23"/>
                <w:szCs w:val="23"/>
              </w:rPr>
            </w:pPr>
            <w:r w:rsidRPr="00DB7118">
              <w:rPr>
                <w:rFonts w:ascii="Arial" w:hAnsi="Arial" w:cs="Arial"/>
                <w:b/>
                <w:color w:val="000000" w:themeColor="text1"/>
                <w:sz w:val="23"/>
                <w:szCs w:val="23"/>
              </w:rPr>
              <w:t xml:space="preserve">Peer Review </w:t>
            </w:r>
          </w:p>
        </w:tc>
      </w:tr>
      <w:tr w:rsidR="00DB7118" w:rsidRPr="00DB7118" w14:paraId="256C896B" w14:textId="77777777" w:rsidTr="004A5B67">
        <w:tc>
          <w:tcPr>
            <w:tcW w:w="10031" w:type="dxa"/>
            <w:tcBorders>
              <w:top w:val="dotted" w:sz="4" w:space="0" w:color="00B050"/>
              <w:bottom w:val="nil"/>
            </w:tcBorders>
          </w:tcPr>
          <w:p w14:paraId="4765BF66" w14:textId="77777777" w:rsidR="00E0723E" w:rsidRPr="00DB7118" w:rsidRDefault="00E0723E" w:rsidP="004A5B67">
            <w:pPr>
              <w:pStyle w:val="NormalWeb"/>
              <w:spacing w:before="0" w:beforeAutospacing="0" w:after="0" w:afterAutospacing="0"/>
              <w:rPr>
                <w:rFonts w:ascii="Arial" w:hAnsi="Arial" w:cs="Arial"/>
                <w:color w:val="000000" w:themeColor="text1"/>
                <w:sz w:val="23"/>
                <w:szCs w:val="23"/>
              </w:rPr>
            </w:pPr>
            <w:r w:rsidRPr="00DB7118">
              <w:rPr>
                <w:rFonts w:ascii="Arial" w:hAnsi="Arial" w:cs="Arial"/>
                <w:color w:val="000000" w:themeColor="text1"/>
                <w:sz w:val="23"/>
                <w:szCs w:val="23"/>
              </w:rPr>
              <w:t>Reviewers:</w:t>
            </w:r>
            <w:r w:rsidRPr="00DB7118">
              <w:rPr>
                <w:rFonts w:ascii="Arial" w:hAnsi="Arial" w:cs="Arial"/>
                <w:color w:val="000000" w:themeColor="text1"/>
                <w:sz w:val="23"/>
                <w:szCs w:val="23"/>
              </w:rPr>
              <w:br/>
            </w:r>
          </w:p>
        </w:tc>
      </w:tr>
      <w:tr w:rsidR="00E0723E" w:rsidRPr="00DB7118" w14:paraId="74AC2F88" w14:textId="77777777" w:rsidTr="004A5B67">
        <w:trPr>
          <w:trHeight w:val="80"/>
        </w:trPr>
        <w:tc>
          <w:tcPr>
            <w:tcW w:w="10031" w:type="dxa"/>
            <w:tcBorders>
              <w:top w:val="nil"/>
              <w:bottom w:val="nil"/>
            </w:tcBorders>
          </w:tcPr>
          <w:p w14:paraId="4FE08DC9" w14:textId="77777777" w:rsidR="00E0723E" w:rsidRPr="00DB7118" w:rsidRDefault="00E0723E" w:rsidP="004A5B67">
            <w:pPr>
              <w:pStyle w:val="NormalWeb"/>
              <w:spacing w:before="0" w:beforeAutospacing="0" w:after="0" w:afterAutospacing="0"/>
              <w:rPr>
                <w:rFonts w:ascii="Arial" w:hAnsi="Arial" w:cs="Arial"/>
                <w:i/>
                <w:color w:val="000000" w:themeColor="text1"/>
                <w:sz w:val="23"/>
                <w:szCs w:val="23"/>
              </w:rPr>
            </w:pPr>
          </w:p>
        </w:tc>
      </w:tr>
    </w:tbl>
    <w:p w14:paraId="0CA87A9B" w14:textId="77777777" w:rsidR="00E0723E" w:rsidRPr="00DB7118" w:rsidRDefault="00E0723E" w:rsidP="004A5B67">
      <w:pPr>
        <w:pStyle w:val="NormalWeb"/>
        <w:spacing w:before="0" w:beforeAutospacing="0" w:after="0" w:afterAutospacing="0"/>
        <w:ind w:left="142"/>
        <w:rPr>
          <w:rFonts w:ascii="Arial" w:eastAsia="+mn-ea" w:hAnsi="Arial" w:cs="Arial"/>
          <w:b/>
          <w:color w:val="000000" w:themeColor="text1"/>
          <w:position w:val="1"/>
          <w:sz w:val="32"/>
          <w:szCs w:val="40"/>
        </w:rPr>
      </w:pPr>
    </w:p>
    <w:p w14:paraId="36744C13" w14:textId="77777777" w:rsidR="00E0723E" w:rsidRPr="00DB7118" w:rsidRDefault="00E0723E" w:rsidP="004A5B67">
      <w:pPr>
        <w:pStyle w:val="NormalWeb"/>
        <w:spacing w:before="0" w:beforeAutospacing="0" w:after="0" w:afterAutospacing="0"/>
        <w:ind w:left="142"/>
        <w:rPr>
          <w:rFonts w:ascii="Arial" w:eastAsia="+mn-ea" w:hAnsi="Arial" w:cs="Arial"/>
          <w:b/>
          <w:color w:val="000000" w:themeColor="text1"/>
          <w:position w:val="1"/>
          <w:sz w:val="32"/>
          <w:szCs w:val="40"/>
        </w:rPr>
      </w:pPr>
    </w:p>
    <w:tbl>
      <w:tblPr>
        <w:tblStyle w:val="TableGrid"/>
        <w:tblW w:w="10138" w:type="dxa"/>
        <w:tblInd w:w="142" w:type="dxa"/>
        <w:tblBorders>
          <w:top w:val="none" w:sz="0" w:space="0" w:color="auto"/>
          <w:left w:val="none" w:sz="0" w:space="0" w:color="auto"/>
          <w:bottom w:val="none" w:sz="0" w:space="0" w:color="auto"/>
          <w:right w:val="none" w:sz="0" w:space="0" w:color="auto"/>
          <w:insideH w:val="dotted" w:sz="4" w:space="0" w:color="00B050"/>
          <w:insideV w:val="dotted" w:sz="4" w:space="0" w:color="00B050"/>
        </w:tblBorders>
        <w:tblLayout w:type="fixed"/>
        <w:tblLook w:val="04A0" w:firstRow="1" w:lastRow="0" w:firstColumn="1" w:lastColumn="0" w:noHBand="0" w:noVBand="1"/>
      </w:tblPr>
      <w:tblGrid>
        <w:gridCol w:w="3227"/>
        <w:gridCol w:w="6911"/>
      </w:tblGrid>
      <w:tr w:rsidR="00BC67A1" w:rsidRPr="00DB7118" w14:paraId="1344DCC3" w14:textId="77777777" w:rsidTr="00BC67A1">
        <w:tc>
          <w:tcPr>
            <w:tcW w:w="3227" w:type="dxa"/>
            <w:tcBorders>
              <w:top w:val="nil"/>
              <w:bottom w:val="dotted" w:sz="4" w:space="0" w:color="00B050"/>
            </w:tcBorders>
          </w:tcPr>
          <w:p w14:paraId="25034691" w14:textId="77777777" w:rsidR="00BC67A1" w:rsidRPr="00DB7118" w:rsidRDefault="00BC67A1" w:rsidP="004A5B67">
            <w:pPr>
              <w:pStyle w:val="NormalWeb"/>
              <w:spacing w:before="0" w:beforeAutospacing="0" w:after="0" w:afterAutospacing="0"/>
              <w:rPr>
                <w:rFonts w:ascii="Arial" w:hAnsi="Arial" w:cs="Arial"/>
                <w:color w:val="000000" w:themeColor="text1"/>
                <w:szCs w:val="22"/>
              </w:rPr>
            </w:pPr>
            <w:r w:rsidRPr="00DB7118">
              <w:rPr>
                <w:rFonts w:ascii="Arial" w:hAnsi="Arial" w:cs="Arial"/>
                <w:b/>
                <w:color w:val="000000" w:themeColor="text1"/>
                <w:sz w:val="23"/>
                <w:szCs w:val="23"/>
              </w:rPr>
              <w:t>Methodological Review</w:t>
            </w:r>
          </w:p>
        </w:tc>
        <w:tc>
          <w:tcPr>
            <w:tcW w:w="6911" w:type="dxa"/>
            <w:tcBorders>
              <w:top w:val="nil"/>
              <w:bottom w:val="dotted" w:sz="4" w:space="0" w:color="00B050"/>
            </w:tcBorders>
          </w:tcPr>
          <w:p w14:paraId="26973E7C" w14:textId="57F6756A" w:rsidR="00BC67A1" w:rsidRPr="00DB7118" w:rsidRDefault="00BC67A1" w:rsidP="004A5B67">
            <w:pPr>
              <w:pStyle w:val="NormalWeb"/>
              <w:spacing w:before="0" w:beforeAutospacing="0" w:after="0" w:afterAutospacing="0"/>
              <w:rPr>
                <w:rFonts w:ascii="Arial" w:hAnsi="Arial" w:cs="Arial"/>
                <w:color w:val="000000" w:themeColor="text1"/>
                <w:szCs w:val="22"/>
              </w:rPr>
            </w:pPr>
          </w:p>
        </w:tc>
      </w:tr>
      <w:tr w:rsidR="00DB7118" w:rsidRPr="00DB7118" w14:paraId="6AF37ABE" w14:textId="77777777" w:rsidTr="00BC67A1">
        <w:tc>
          <w:tcPr>
            <w:tcW w:w="3227" w:type="dxa"/>
            <w:tcBorders>
              <w:top w:val="dotted" w:sz="4" w:space="0" w:color="00B050"/>
              <w:bottom w:val="nil"/>
              <w:right w:val="nil"/>
            </w:tcBorders>
          </w:tcPr>
          <w:p w14:paraId="53D5E3C7" w14:textId="77777777" w:rsidR="00E0723E" w:rsidRPr="00DB7118" w:rsidRDefault="00E0723E" w:rsidP="004A5B67">
            <w:pPr>
              <w:pStyle w:val="NormalWeb"/>
              <w:spacing w:before="0" w:beforeAutospacing="0" w:after="0" w:afterAutospacing="0"/>
              <w:rPr>
                <w:rFonts w:ascii="Arial" w:hAnsi="Arial" w:cs="Arial"/>
                <w:color w:val="000000" w:themeColor="text1"/>
                <w:sz w:val="23"/>
                <w:szCs w:val="23"/>
              </w:rPr>
            </w:pPr>
            <w:r w:rsidRPr="00DB7118">
              <w:rPr>
                <w:rFonts w:ascii="Arial" w:hAnsi="Arial" w:cs="Arial"/>
                <w:color w:val="000000" w:themeColor="text1"/>
                <w:sz w:val="23"/>
                <w:szCs w:val="23"/>
              </w:rPr>
              <w:t>Review Group</w:t>
            </w:r>
          </w:p>
        </w:tc>
        <w:tc>
          <w:tcPr>
            <w:tcW w:w="6911" w:type="dxa"/>
            <w:tcBorders>
              <w:top w:val="dotted" w:sz="4" w:space="0" w:color="00B050"/>
              <w:left w:val="nil"/>
              <w:bottom w:val="nil"/>
            </w:tcBorders>
          </w:tcPr>
          <w:p w14:paraId="4F90394F" w14:textId="77777777" w:rsidR="00E0723E" w:rsidRPr="00DB7118" w:rsidRDefault="00E0723E" w:rsidP="004A5B67">
            <w:pPr>
              <w:pStyle w:val="NormalWeb"/>
              <w:spacing w:before="0" w:beforeAutospacing="0" w:after="0" w:afterAutospacing="0"/>
              <w:rPr>
                <w:rFonts w:ascii="Arial" w:hAnsi="Arial" w:cs="Arial"/>
                <w:color w:val="000000" w:themeColor="text1"/>
                <w:sz w:val="23"/>
                <w:szCs w:val="23"/>
              </w:rPr>
            </w:pPr>
            <w:r w:rsidRPr="00DB7118">
              <w:rPr>
                <w:rFonts w:ascii="Arial" w:hAnsi="Arial" w:cs="Arial"/>
                <w:color w:val="000000" w:themeColor="text1"/>
                <w:sz w:val="23"/>
                <w:szCs w:val="23"/>
              </w:rPr>
              <w:t>HSCIC Methodology Review Group (MRG)</w:t>
            </w:r>
          </w:p>
        </w:tc>
      </w:tr>
      <w:tr w:rsidR="00DB7118" w:rsidRPr="00DB7118" w14:paraId="625F908C" w14:textId="77777777" w:rsidTr="00BC67A1">
        <w:trPr>
          <w:trHeight w:val="469"/>
        </w:trPr>
        <w:tc>
          <w:tcPr>
            <w:tcW w:w="3227" w:type="dxa"/>
            <w:tcBorders>
              <w:top w:val="nil"/>
              <w:bottom w:val="nil"/>
              <w:right w:val="nil"/>
            </w:tcBorders>
            <w:vAlign w:val="center"/>
          </w:tcPr>
          <w:p w14:paraId="19B8AC35" w14:textId="77777777" w:rsidR="00E0723E" w:rsidRPr="00DB7118" w:rsidRDefault="00E0723E" w:rsidP="004A5B67">
            <w:pPr>
              <w:pStyle w:val="NormalWeb"/>
              <w:spacing w:before="0" w:beforeAutospacing="0" w:after="0" w:afterAutospacing="0"/>
              <w:rPr>
                <w:rFonts w:ascii="Arial" w:hAnsi="Arial" w:cs="Arial"/>
                <w:color w:val="000000" w:themeColor="text1"/>
                <w:sz w:val="23"/>
                <w:szCs w:val="23"/>
              </w:rPr>
            </w:pPr>
            <w:r w:rsidRPr="00DB7118">
              <w:rPr>
                <w:rFonts w:ascii="Arial" w:hAnsi="Arial" w:cs="Arial"/>
                <w:color w:val="000000" w:themeColor="text1"/>
                <w:sz w:val="23"/>
                <w:szCs w:val="23"/>
              </w:rPr>
              <w:t>Discussion Dates</w:t>
            </w:r>
          </w:p>
        </w:tc>
        <w:tc>
          <w:tcPr>
            <w:tcW w:w="6911" w:type="dxa"/>
            <w:tcBorders>
              <w:top w:val="nil"/>
              <w:left w:val="nil"/>
              <w:bottom w:val="nil"/>
            </w:tcBorders>
            <w:vAlign w:val="center"/>
          </w:tcPr>
          <w:p w14:paraId="5CB3375B" w14:textId="77777777" w:rsidR="00E0723E" w:rsidRPr="00DB7118" w:rsidRDefault="00E0723E" w:rsidP="004A5B67">
            <w:pPr>
              <w:pStyle w:val="NormalWeb"/>
              <w:spacing w:before="0"/>
              <w:rPr>
                <w:rFonts w:ascii="Arial" w:hAnsi="Arial" w:cs="Arial"/>
                <w:color w:val="000000" w:themeColor="text1"/>
                <w:sz w:val="23"/>
                <w:szCs w:val="23"/>
              </w:rPr>
            </w:pPr>
          </w:p>
        </w:tc>
      </w:tr>
      <w:tr w:rsidR="00BC67A1" w:rsidRPr="00DB7118" w14:paraId="7829248D" w14:textId="77777777" w:rsidTr="00BC67A1">
        <w:trPr>
          <w:trHeight w:val="469"/>
        </w:trPr>
        <w:tc>
          <w:tcPr>
            <w:tcW w:w="3227" w:type="dxa"/>
            <w:tcBorders>
              <w:top w:val="nil"/>
              <w:bottom w:val="nil"/>
              <w:right w:val="nil"/>
            </w:tcBorders>
            <w:vAlign w:val="center"/>
          </w:tcPr>
          <w:p w14:paraId="15D1A0C3" w14:textId="77777777" w:rsidR="00BC67A1" w:rsidRPr="00DB7118" w:rsidRDefault="00BC67A1" w:rsidP="00BC67A1">
            <w:pPr>
              <w:pStyle w:val="NormalWeb"/>
              <w:spacing w:before="0" w:beforeAutospacing="0" w:after="0" w:afterAutospacing="0"/>
              <w:rPr>
                <w:rFonts w:ascii="Arial" w:hAnsi="Arial" w:cs="Arial"/>
                <w:color w:val="000000" w:themeColor="text1"/>
                <w:sz w:val="23"/>
                <w:szCs w:val="23"/>
              </w:rPr>
            </w:pPr>
            <w:r w:rsidRPr="00DB7118">
              <w:rPr>
                <w:rFonts w:ascii="Arial" w:hAnsi="Arial" w:cs="Arial"/>
                <w:color w:val="000000" w:themeColor="text1"/>
                <w:sz w:val="23"/>
                <w:szCs w:val="23"/>
              </w:rPr>
              <w:t>Minutes Available</w:t>
            </w:r>
          </w:p>
        </w:tc>
        <w:tc>
          <w:tcPr>
            <w:tcW w:w="6911" w:type="dxa"/>
            <w:tcBorders>
              <w:top w:val="nil"/>
              <w:left w:val="nil"/>
              <w:bottom w:val="nil"/>
            </w:tcBorders>
            <w:vAlign w:val="center"/>
          </w:tcPr>
          <w:p w14:paraId="26111396" w14:textId="77777777" w:rsidR="00BC67A1" w:rsidRPr="00DB7118" w:rsidRDefault="00BC67A1" w:rsidP="00BC67A1">
            <w:pPr>
              <w:pStyle w:val="NormalWeb"/>
              <w:spacing w:before="0" w:beforeAutospacing="0" w:after="0" w:afterAutospacing="0"/>
              <w:rPr>
                <w:rFonts w:ascii="Arial" w:hAnsi="Arial" w:cs="Arial"/>
                <w:b/>
                <w:color w:val="000000" w:themeColor="text1"/>
                <w:sz w:val="23"/>
                <w:szCs w:val="23"/>
              </w:rPr>
            </w:pPr>
            <w:r w:rsidRPr="00DB7118">
              <w:rPr>
                <w:rFonts w:ascii="Arial" w:hAnsi="Arial" w:cs="Arial"/>
                <w:b/>
                <w:color w:val="000000" w:themeColor="text1"/>
                <w:sz w:val="23"/>
                <w:szCs w:val="23"/>
              </w:rPr>
              <w:t>Yes / No</w:t>
            </w:r>
          </w:p>
        </w:tc>
      </w:tr>
      <w:tr w:rsidR="00DB7118" w:rsidRPr="00DB7118" w14:paraId="2F5B55CE" w14:textId="77777777" w:rsidTr="00BC67A1">
        <w:trPr>
          <w:trHeight w:val="469"/>
        </w:trPr>
        <w:tc>
          <w:tcPr>
            <w:tcW w:w="3227" w:type="dxa"/>
            <w:tcBorders>
              <w:top w:val="nil"/>
              <w:bottom w:val="nil"/>
              <w:right w:val="nil"/>
            </w:tcBorders>
            <w:vAlign w:val="center"/>
          </w:tcPr>
          <w:p w14:paraId="073939AF" w14:textId="0C09DA96" w:rsidR="00E0723E" w:rsidRPr="00DB7118" w:rsidRDefault="00BC67A1" w:rsidP="004A5B67">
            <w:pPr>
              <w:pStyle w:val="NormalWeb"/>
              <w:spacing w:before="0" w:beforeAutospacing="0" w:after="0" w:afterAutospacing="0"/>
              <w:rPr>
                <w:rFonts w:ascii="Arial" w:hAnsi="Arial" w:cs="Arial"/>
                <w:color w:val="000000" w:themeColor="text1"/>
                <w:sz w:val="23"/>
                <w:szCs w:val="23"/>
              </w:rPr>
            </w:pPr>
            <w:r>
              <w:rPr>
                <w:rFonts w:ascii="Arial" w:hAnsi="Arial" w:cs="Arial"/>
                <w:color w:val="000000" w:themeColor="text1"/>
                <w:sz w:val="23"/>
                <w:szCs w:val="23"/>
              </w:rPr>
              <w:t>Appraisers</w:t>
            </w:r>
          </w:p>
        </w:tc>
        <w:tc>
          <w:tcPr>
            <w:tcW w:w="6911" w:type="dxa"/>
            <w:tcBorders>
              <w:top w:val="nil"/>
              <w:left w:val="nil"/>
              <w:bottom w:val="nil"/>
            </w:tcBorders>
            <w:vAlign w:val="center"/>
          </w:tcPr>
          <w:p w14:paraId="3966947D" w14:textId="6044D33D" w:rsidR="00E0723E" w:rsidRPr="00DB7118" w:rsidRDefault="00E0723E" w:rsidP="004A5B67">
            <w:pPr>
              <w:pStyle w:val="NormalWeb"/>
              <w:spacing w:before="0" w:beforeAutospacing="0" w:after="0" w:afterAutospacing="0"/>
              <w:rPr>
                <w:rFonts w:ascii="Arial" w:hAnsi="Arial" w:cs="Arial"/>
                <w:b/>
                <w:color w:val="000000" w:themeColor="text1"/>
                <w:sz w:val="23"/>
                <w:szCs w:val="23"/>
              </w:rPr>
            </w:pPr>
          </w:p>
        </w:tc>
      </w:tr>
    </w:tbl>
    <w:p w14:paraId="65F62326" w14:textId="77777777" w:rsidR="00BC67A1" w:rsidRDefault="00BC67A1"/>
    <w:p w14:paraId="39BAB59C" w14:textId="1C8CA45A" w:rsidR="00EA5F0E" w:rsidRDefault="00EA5F0E"/>
    <w:tbl>
      <w:tblPr>
        <w:tblStyle w:val="TableGrid"/>
        <w:tblW w:w="9016" w:type="dxa"/>
        <w:tblLook w:val="04A0" w:firstRow="1" w:lastRow="0" w:firstColumn="1" w:lastColumn="0" w:noHBand="0" w:noVBand="1"/>
      </w:tblPr>
      <w:tblGrid>
        <w:gridCol w:w="3006"/>
        <w:gridCol w:w="3005"/>
        <w:gridCol w:w="3005"/>
      </w:tblGrid>
      <w:tr w:rsidR="00EA5F0E" w:rsidRPr="00EA5F0E" w14:paraId="15343E31" w14:textId="2B90858E" w:rsidTr="009F2A5F">
        <w:tc>
          <w:tcPr>
            <w:tcW w:w="3006" w:type="dxa"/>
          </w:tcPr>
          <w:p w14:paraId="5FDBFAE0" w14:textId="18CC0F73" w:rsidR="00EA5F0E" w:rsidRPr="00EA5F0E" w:rsidRDefault="00EA5F0E">
            <w:pPr>
              <w:rPr>
                <w:sz w:val="19"/>
                <w:szCs w:val="19"/>
              </w:rPr>
            </w:pPr>
            <w:r w:rsidRPr="00EA5F0E">
              <w:rPr>
                <w:sz w:val="19"/>
                <w:szCs w:val="19"/>
              </w:rPr>
              <w:t>Name</w:t>
            </w:r>
          </w:p>
        </w:tc>
        <w:tc>
          <w:tcPr>
            <w:tcW w:w="3005" w:type="dxa"/>
          </w:tcPr>
          <w:p w14:paraId="05625764" w14:textId="043C7D92" w:rsidR="00EA5F0E" w:rsidRPr="00EA5F0E" w:rsidRDefault="00EA5F0E">
            <w:pPr>
              <w:rPr>
                <w:sz w:val="19"/>
                <w:szCs w:val="19"/>
              </w:rPr>
            </w:pPr>
            <w:r w:rsidRPr="00EA5F0E">
              <w:rPr>
                <w:sz w:val="19"/>
                <w:szCs w:val="19"/>
              </w:rPr>
              <w:t>Organisation</w:t>
            </w:r>
          </w:p>
        </w:tc>
        <w:tc>
          <w:tcPr>
            <w:tcW w:w="3005" w:type="dxa"/>
          </w:tcPr>
          <w:p w14:paraId="6260587F" w14:textId="1BAE6FBF" w:rsidR="00EA5F0E" w:rsidRPr="00EA5F0E" w:rsidRDefault="00EA5F0E">
            <w:pPr>
              <w:rPr>
                <w:sz w:val="19"/>
                <w:szCs w:val="19"/>
              </w:rPr>
            </w:pPr>
            <w:r w:rsidRPr="00EA5F0E">
              <w:rPr>
                <w:sz w:val="19"/>
                <w:szCs w:val="19"/>
              </w:rPr>
              <w:t>Title</w:t>
            </w:r>
          </w:p>
        </w:tc>
      </w:tr>
      <w:tr w:rsidR="00EA5F0E" w:rsidRPr="00EA5F0E" w14:paraId="65A698A2" w14:textId="252FFE05" w:rsidTr="009F2A5F">
        <w:tc>
          <w:tcPr>
            <w:tcW w:w="3006" w:type="dxa"/>
          </w:tcPr>
          <w:p w14:paraId="104296F9" w14:textId="77777777" w:rsidR="00EA5F0E" w:rsidRPr="00EA5F0E" w:rsidRDefault="00EA5F0E">
            <w:pPr>
              <w:rPr>
                <w:sz w:val="19"/>
                <w:szCs w:val="19"/>
              </w:rPr>
            </w:pPr>
          </w:p>
        </w:tc>
        <w:tc>
          <w:tcPr>
            <w:tcW w:w="3005" w:type="dxa"/>
          </w:tcPr>
          <w:p w14:paraId="4C6F2079" w14:textId="77777777" w:rsidR="00EA5F0E" w:rsidRPr="00EA5F0E" w:rsidRDefault="00EA5F0E">
            <w:pPr>
              <w:rPr>
                <w:sz w:val="19"/>
                <w:szCs w:val="19"/>
              </w:rPr>
            </w:pPr>
          </w:p>
        </w:tc>
        <w:tc>
          <w:tcPr>
            <w:tcW w:w="3005" w:type="dxa"/>
          </w:tcPr>
          <w:p w14:paraId="3D30BF49" w14:textId="77777777" w:rsidR="00EA5F0E" w:rsidRPr="00EA5F0E" w:rsidRDefault="00EA5F0E">
            <w:pPr>
              <w:rPr>
                <w:sz w:val="19"/>
                <w:szCs w:val="19"/>
              </w:rPr>
            </w:pPr>
          </w:p>
        </w:tc>
      </w:tr>
      <w:tr w:rsidR="00EA5F0E" w:rsidRPr="00EA5F0E" w14:paraId="2B51538C" w14:textId="77777777" w:rsidTr="009F2A5F">
        <w:tc>
          <w:tcPr>
            <w:tcW w:w="3006" w:type="dxa"/>
          </w:tcPr>
          <w:p w14:paraId="53BEE5FD" w14:textId="77777777" w:rsidR="00EA5F0E" w:rsidRPr="00EA5F0E" w:rsidRDefault="00EA5F0E">
            <w:pPr>
              <w:rPr>
                <w:sz w:val="19"/>
                <w:szCs w:val="19"/>
              </w:rPr>
            </w:pPr>
          </w:p>
        </w:tc>
        <w:tc>
          <w:tcPr>
            <w:tcW w:w="3005" w:type="dxa"/>
          </w:tcPr>
          <w:p w14:paraId="5D89F62C" w14:textId="77777777" w:rsidR="00EA5F0E" w:rsidRPr="00EA5F0E" w:rsidRDefault="00EA5F0E">
            <w:pPr>
              <w:rPr>
                <w:sz w:val="19"/>
                <w:szCs w:val="19"/>
              </w:rPr>
            </w:pPr>
          </w:p>
        </w:tc>
        <w:tc>
          <w:tcPr>
            <w:tcW w:w="3005" w:type="dxa"/>
          </w:tcPr>
          <w:p w14:paraId="10B5D8F8" w14:textId="77777777" w:rsidR="00EA5F0E" w:rsidRPr="00EA5F0E" w:rsidRDefault="00EA5F0E">
            <w:pPr>
              <w:rPr>
                <w:sz w:val="19"/>
                <w:szCs w:val="19"/>
              </w:rPr>
            </w:pPr>
          </w:p>
        </w:tc>
      </w:tr>
      <w:tr w:rsidR="00EA5F0E" w:rsidRPr="00EA5F0E" w14:paraId="44A953A9" w14:textId="77777777" w:rsidTr="009F2A5F">
        <w:tc>
          <w:tcPr>
            <w:tcW w:w="3006" w:type="dxa"/>
          </w:tcPr>
          <w:p w14:paraId="2F723202" w14:textId="77777777" w:rsidR="00EA5F0E" w:rsidRPr="00EA5F0E" w:rsidRDefault="00EA5F0E">
            <w:pPr>
              <w:rPr>
                <w:sz w:val="19"/>
                <w:szCs w:val="19"/>
              </w:rPr>
            </w:pPr>
          </w:p>
        </w:tc>
        <w:tc>
          <w:tcPr>
            <w:tcW w:w="3005" w:type="dxa"/>
          </w:tcPr>
          <w:p w14:paraId="4AF53691" w14:textId="77777777" w:rsidR="00EA5F0E" w:rsidRPr="00EA5F0E" w:rsidRDefault="00EA5F0E">
            <w:pPr>
              <w:rPr>
                <w:sz w:val="19"/>
                <w:szCs w:val="19"/>
              </w:rPr>
            </w:pPr>
          </w:p>
        </w:tc>
        <w:tc>
          <w:tcPr>
            <w:tcW w:w="3005" w:type="dxa"/>
          </w:tcPr>
          <w:p w14:paraId="3C3B2939" w14:textId="77777777" w:rsidR="00EA5F0E" w:rsidRPr="00EA5F0E" w:rsidRDefault="00EA5F0E">
            <w:pPr>
              <w:rPr>
                <w:sz w:val="19"/>
                <w:szCs w:val="19"/>
              </w:rPr>
            </w:pPr>
          </w:p>
        </w:tc>
      </w:tr>
      <w:tr w:rsidR="00EA5F0E" w:rsidRPr="00EA5F0E" w14:paraId="0415EACA" w14:textId="77777777" w:rsidTr="009F2A5F">
        <w:tc>
          <w:tcPr>
            <w:tcW w:w="3006" w:type="dxa"/>
          </w:tcPr>
          <w:p w14:paraId="617240E2" w14:textId="77777777" w:rsidR="00EA5F0E" w:rsidRPr="00EA5F0E" w:rsidRDefault="00EA5F0E">
            <w:pPr>
              <w:rPr>
                <w:sz w:val="19"/>
                <w:szCs w:val="19"/>
              </w:rPr>
            </w:pPr>
          </w:p>
        </w:tc>
        <w:tc>
          <w:tcPr>
            <w:tcW w:w="3005" w:type="dxa"/>
          </w:tcPr>
          <w:p w14:paraId="773003DA" w14:textId="77777777" w:rsidR="00EA5F0E" w:rsidRPr="00EA5F0E" w:rsidRDefault="00EA5F0E">
            <w:pPr>
              <w:rPr>
                <w:sz w:val="19"/>
                <w:szCs w:val="19"/>
              </w:rPr>
            </w:pPr>
          </w:p>
        </w:tc>
        <w:tc>
          <w:tcPr>
            <w:tcW w:w="3005" w:type="dxa"/>
          </w:tcPr>
          <w:p w14:paraId="0810B5AA" w14:textId="77777777" w:rsidR="00EA5F0E" w:rsidRPr="00EA5F0E" w:rsidRDefault="00EA5F0E">
            <w:pPr>
              <w:rPr>
                <w:sz w:val="19"/>
                <w:szCs w:val="19"/>
              </w:rPr>
            </w:pPr>
          </w:p>
        </w:tc>
      </w:tr>
      <w:tr w:rsidR="00EA5F0E" w:rsidRPr="00EA5F0E" w14:paraId="317029DE" w14:textId="77777777" w:rsidTr="009F2A5F">
        <w:tc>
          <w:tcPr>
            <w:tcW w:w="3006" w:type="dxa"/>
          </w:tcPr>
          <w:p w14:paraId="1DAF3EB6" w14:textId="77777777" w:rsidR="00EA5F0E" w:rsidRPr="00EA5F0E" w:rsidRDefault="00EA5F0E">
            <w:pPr>
              <w:rPr>
                <w:sz w:val="19"/>
                <w:szCs w:val="19"/>
              </w:rPr>
            </w:pPr>
          </w:p>
        </w:tc>
        <w:tc>
          <w:tcPr>
            <w:tcW w:w="3005" w:type="dxa"/>
          </w:tcPr>
          <w:p w14:paraId="67058CDA" w14:textId="77777777" w:rsidR="00EA5F0E" w:rsidRPr="00EA5F0E" w:rsidRDefault="00EA5F0E">
            <w:pPr>
              <w:rPr>
                <w:sz w:val="19"/>
                <w:szCs w:val="19"/>
              </w:rPr>
            </w:pPr>
          </w:p>
        </w:tc>
        <w:tc>
          <w:tcPr>
            <w:tcW w:w="3005" w:type="dxa"/>
          </w:tcPr>
          <w:p w14:paraId="5AF98500" w14:textId="77777777" w:rsidR="00EA5F0E" w:rsidRPr="00EA5F0E" w:rsidRDefault="00EA5F0E">
            <w:pPr>
              <w:rPr>
                <w:sz w:val="19"/>
                <w:szCs w:val="19"/>
              </w:rPr>
            </w:pPr>
          </w:p>
        </w:tc>
      </w:tr>
      <w:tr w:rsidR="00EA5F0E" w:rsidRPr="00EA5F0E" w14:paraId="1010420C" w14:textId="77777777" w:rsidTr="009F2A5F">
        <w:tc>
          <w:tcPr>
            <w:tcW w:w="3006" w:type="dxa"/>
          </w:tcPr>
          <w:p w14:paraId="3658D96E" w14:textId="77777777" w:rsidR="00EA5F0E" w:rsidRPr="00EA5F0E" w:rsidRDefault="00EA5F0E">
            <w:pPr>
              <w:rPr>
                <w:sz w:val="19"/>
                <w:szCs w:val="19"/>
              </w:rPr>
            </w:pPr>
          </w:p>
        </w:tc>
        <w:tc>
          <w:tcPr>
            <w:tcW w:w="3005" w:type="dxa"/>
          </w:tcPr>
          <w:p w14:paraId="099A1C44" w14:textId="77777777" w:rsidR="00EA5F0E" w:rsidRPr="00EA5F0E" w:rsidRDefault="00EA5F0E">
            <w:pPr>
              <w:rPr>
                <w:sz w:val="19"/>
                <w:szCs w:val="19"/>
              </w:rPr>
            </w:pPr>
          </w:p>
        </w:tc>
        <w:tc>
          <w:tcPr>
            <w:tcW w:w="3005" w:type="dxa"/>
          </w:tcPr>
          <w:p w14:paraId="783B253B" w14:textId="77777777" w:rsidR="00EA5F0E" w:rsidRPr="00EA5F0E" w:rsidRDefault="00EA5F0E">
            <w:pPr>
              <w:rPr>
                <w:sz w:val="19"/>
                <w:szCs w:val="19"/>
              </w:rPr>
            </w:pPr>
          </w:p>
        </w:tc>
      </w:tr>
      <w:tr w:rsidR="00EA5F0E" w:rsidRPr="00EA5F0E" w14:paraId="4F2E0EE7" w14:textId="77777777" w:rsidTr="009F2A5F">
        <w:tc>
          <w:tcPr>
            <w:tcW w:w="3006" w:type="dxa"/>
          </w:tcPr>
          <w:p w14:paraId="34BB7894" w14:textId="77777777" w:rsidR="00EA5F0E" w:rsidRPr="00EA5F0E" w:rsidRDefault="00EA5F0E">
            <w:pPr>
              <w:rPr>
                <w:sz w:val="19"/>
                <w:szCs w:val="19"/>
              </w:rPr>
            </w:pPr>
          </w:p>
        </w:tc>
        <w:tc>
          <w:tcPr>
            <w:tcW w:w="3005" w:type="dxa"/>
          </w:tcPr>
          <w:p w14:paraId="170D9F62" w14:textId="77777777" w:rsidR="00EA5F0E" w:rsidRPr="00EA5F0E" w:rsidRDefault="00EA5F0E">
            <w:pPr>
              <w:rPr>
                <w:sz w:val="19"/>
                <w:szCs w:val="19"/>
              </w:rPr>
            </w:pPr>
          </w:p>
        </w:tc>
        <w:tc>
          <w:tcPr>
            <w:tcW w:w="3005" w:type="dxa"/>
          </w:tcPr>
          <w:p w14:paraId="00A82F5F" w14:textId="77777777" w:rsidR="00EA5F0E" w:rsidRPr="00EA5F0E" w:rsidRDefault="00EA5F0E">
            <w:pPr>
              <w:rPr>
                <w:sz w:val="19"/>
                <w:szCs w:val="19"/>
              </w:rPr>
            </w:pPr>
          </w:p>
        </w:tc>
      </w:tr>
      <w:tr w:rsidR="00EA5F0E" w:rsidRPr="00EA5F0E" w14:paraId="72FCE29E" w14:textId="77777777" w:rsidTr="009F2A5F">
        <w:tc>
          <w:tcPr>
            <w:tcW w:w="3006" w:type="dxa"/>
          </w:tcPr>
          <w:p w14:paraId="64339730" w14:textId="77777777" w:rsidR="00EA5F0E" w:rsidRPr="00EA5F0E" w:rsidRDefault="00EA5F0E">
            <w:pPr>
              <w:rPr>
                <w:sz w:val="19"/>
                <w:szCs w:val="19"/>
              </w:rPr>
            </w:pPr>
          </w:p>
        </w:tc>
        <w:tc>
          <w:tcPr>
            <w:tcW w:w="3005" w:type="dxa"/>
          </w:tcPr>
          <w:p w14:paraId="2A3C0260" w14:textId="77777777" w:rsidR="00EA5F0E" w:rsidRPr="00EA5F0E" w:rsidRDefault="00EA5F0E">
            <w:pPr>
              <w:rPr>
                <w:sz w:val="19"/>
                <w:szCs w:val="19"/>
              </w:rPr>
            </w:pPr>
          </w:p>
        </w:tc>
        <w:tc>
          <w:tcPr>
            <w:tcW w:w="3005" w:type="dxa"/>
          </w:tcPr>
          <w:p w14:paraId="5B33F2F7" w14:textId="77777777" w:rsidR="00EA5F0E" w:rsidRPr="00EA5F0E" w:rsidRDefault="00EA5F0E">
            <w:pPr>
              <w:rPr>
                <w:sz w:val="19"/>
                <w:szCs w:val="19"/>
              </w:rPr>
            </w:pPr>
          </w:p>
        </w:tc>
      </w:tr>
    </w:tbl>
    <w:p w14:paraId="3298BE38" w14:textId="23E5E62E" w:rsidR="00BC67A1" w:rsidRDefault="00BC67A1"/>
    <w:p w14:paraId="45BC353F" w14:textId="6053971D" w:rsidR="00C825BE" w:rsidRDefault="00C825BE"/>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C825BE" w14:paraId="6C7E30BA" w14:textId="77777777" w:rsidTr="00C825BE">
        <w:tc>
          <w:tcPr>
            <w:tcW w:w="9016" w:type="dxa"/>
          </w:tcPr>
          <w:p w14:paraId="24DDCFEB" w14:textId="5FD02390" w:rsidR="00C825BE" w:rsidRDefault="00C825BE">
            <w:r w:rsidRPr="00DB7118">
              <w:rPr>
                <w:b/>
                <w:color w:val="000000" w:themeColor="text1"/>
              </w:rPr>
              <w:t>Indicator Governance Board</w:t>
            </w:r>
          </w:p>
        </w:tc>
      </w:tr>
      <w:tr w:rsidR="00C825BE" w14:paraId="301A6DDA" w14:textId="77777777" w:rsidTr="00C825BE">
        <w:tc>
          <w:tcPr>
            <w:tcW w:w="9016" w:type="dxa"/>
          </w:tcPr>
          <w:p w14:paraId="40203EEA" w14:textId="6097504E" w:rsidR="00C825BE" w:rsidRDefault="00C825BE">
            <w:r w:rsidRPr="00DB7118">
              <w:rPr>
                <w:color w:val="000000" w:themeColor="text1"/>
                <w:sz w:val="23"/>
                <w:szCs w:val="23"/>
              </w:rPr>
              <w:t>Discussion Dates</w:t>
            </w:r>
            <w:r>
              <w:rPr>
                <w:color w:val="000000" w:themeColor="text1"/>
                <w:sz w:val="23"/>
                <w:szCs w:val="23"/>
              </w:rPr>
              <w:t xml:space="preserve"> 19/12/14</w:t>
            </w:r>
          </w:p>
        </w:tc>
      </w:tr>
      <w:tr w:rsidR="00C825BE" w14:paraId="53CDD0A0" w14:textId="77777777" w:rsidTr="00C825BE">
        <w:tc>
          <w:tcPr>
            <w:tcW w:w="9016" w:type="dxa"/>
          </w:tcPr>
          <w:p w14:paraId="00F50BAE" w14:textId="3FD27E3A" w:rsidR="00C825BE" w:rsidRDefault="00C825BE">
            <w:r w:rsidRPr="00DB7118">
              <w:rPr>
                <w:color w:val="000000" w:themeColor="text1"/>
                <w:sz w:val="23"/>
                <w:szCs w:val="23"/>
              </w:rPr>
              <w:t>Minutes Available</w:t>
            </w:r>
          </w:p>
        </w:tc>
      </w:tr>
    </w:tbl>
    <w:p w14:paraId="01D91C97" w14:textId="77777777" w:rsidR="00C825BE" w:rsidRDefault="00C825BE"/>
    <w:tbl>
      <w:tblPr>
        <w:tblStyle w:val="TableGrid"/>
        <w:tblW w:w="10138" w:type="dxa"/>
        <w:tblInd w:w="142" w:type="dxa"/>
        <w:tblBorders>
          <w:top w:val="none" w:sz="0" w:space="0" w:color="auto"/>
          <w:left w:val="none" w:sz="0" w:space="0" w:color="auto"/>
          <w:bottom w:val="none" w:sz="0" w:space="0" w:color="auto"/>
          <w:right w:val="none" w:sz="0" w:space="0" w:color="auto"/>
          <w:insideH w:val="dotted" w:sz="4" w:space="0" w:color="00B050"/>
          <w:insideV w:val="dotted" w:sz="4" w:space="0" w:color="00B050"/>
        </w:tblBorders>
        <w:tblLayout w:type="fixed"/>
        <w:tblLook w:val="04A0" w:firstRow="1" w:lastRow="0" w:firstColumn="1" w:lastColumn="0" w:noHBand="0" w:noVBand="1"/>
      </w:tblPr>
      <w:tblGrid>
        <w:gridCol w:w="10138"/>
      </w:tblGrid>
      <w:tr w:rsidR="00E0723E" w:rsidRPr="00DB7118" w14:paraId="7366B09B" w14:textId="77777777" w:rsidTr="00EA5F0E">
        <w:tc>
          <w:tcPr>
            <w:tcW w:w="10138" w:type="dxa"/>
            <w:tcBorders>
              <w:top w:val="nil"/>
              <w:bottom w:val="nil"/>
            </w:tcBorders>
          </w:tcPr>
          <w:p w14:paraId="01F6C816" w14:textId="77777777" w:rsidR="00E0723E" w:rsidRPr="00DB7118" w:rsidRDefault="00E0723E" w:rsidP="004A5B67">
            <w:pPr>
              <w:rPr>
                <w:color w:val="000000" w:themeColor="text1"/>
                <w:sz w:val="19"/>
                <w:szCs w:val="19"/>
              </w:rPr>
            </w:pPr>
          </w:p>
        </w:tc>
      </w:tr>
    </w:tbl>
    <w:p w14:paraId="4592287D" w14:textId="77777777" w:rsidR="00E0723E" w:rsidRPr="00DB7118" w:rsidRDefault="00E0723E" w:rsidP="004A5B67">
      <w:pPr>
        <w:pStyle w:val="NormalWeb"/>
        <w:spacing w:before="0" w:beforeAutospacing="0" w:after="0" w:afterAutospacing="0"/>
        <w:ind w:left="142"/>
        <w:rPr>
          <w:rFonts w:ascii="Arial" w:eastAsia="+mn-ea" w:hAnsi="Arial" w:cs="Arial"/>
          <w:b/>
          <w:color w:val="000000" w:themeColor="text1"/>
          <w:position w:val="1"/>
          <w:sz w:val="12"/>
          <w:szCs w:val="40"/>
        </w:rPr>
      </w:pPr>
    </w:p>
    <w:p w14:paraId="6399439C" w14:textId="77777777" w:rsidR="00E0723E" w:rsidRPr="00DB7118" w:rsidRDefault="00E0723E" w:rsidP="004A5B67">
      <w:pPr>
        <w:pStyle w:val="NormalWeb"/>
        <w:spacing w:before="0" w:beforeAutospacing="0" w:after="0" w:afterAutospacing="0"/>
        <w:ind w:left="142"/>
        <w:rPr>
          <w:rFonts w:ascii="Arial" w:eastAsia="+mn-ea" w:hAnsi="Arial" w:cs="Arial"/>
          <w:b/>
          <w:color w:val="000000" w:themeColor="text1"/>
          <w:position w:val="1"/>
          <w:sz w:val="32"/>
          <w:szCs w:val="40"/>
        </w:rPr>
      </w:pPr>
    </w:p>
    <w:p w14:paraId="09C39449" w14:textId="77777777" w:rsidR="00E0723E" w:rsidRPr="00DB7118" w:rsidRDefault="00E0723E" w:rsidP="004A5B67">
      <w:pPr>
        <w:pStyle w:val="NormalWeb"/>
        <w:spacing w:before="0" w:beforeAutospacing="0" w:after="0" w:afterAutospacing="0"/>
        <w:ind w:left="142"/>
        <w:rPr>
          <w:rFonts w:ascii="Arial" w:eastAsia="+mn-ea" w:hAnsi="Arial" w:cs="Arial"/>
          <w:b/>
          <w:color w:val="000000" w:themeColor="text1"/>
          <w:position w:val="1"/>
          <w:sz w:val="32"/>
          <w:szCs w:val="40"/>
        </w:rPr>
      </w:pPr>
    </w:p>
    <w:p w14:paraId="2F1C7B7A" w14:textId="77777777" w:rsidR="00E0723E" w:rsidRPr="00DB7118" w:rsidRDefault="00E0723E" w:rsidP="004A5B67">
      <w:pPr>
        <w:pStyle w:val="NormalWeb"/>
        <w:spacing w:before="0" w:beforeAutospacing="0" w:after="0" w:afterAutospacing="0"/>
        <w:ind w:left="142"/>
        <w:rPr>
          <w:rFonts w:ascii="Arial" w:eastAsia="+mn-ea" w:hAnsi="Arial" w:cs="Arial"/>
          <w:b/>
          <w:color w:val="000000" w:themeColor="text1"/>
          <w:position w:val="1"/>
          <w:sz w:val="32"/>
          <w:szCs w:val="40"/>
        </w:rPr>
      </w:pPr>
    </w:p>
    <w:p w14:paraId="72B9D1AE" w14:textId="77777777" w:rsidR="00E0723E" w:rsidRPr="00DB7118" w:rsidRDefault="00E0723E">
      <w:pPr>
        <w:rPr>
          <w:rFonts w:eastAsia="+mn-ea"/>
          <w:b/>
          <w:color w:val="000000" w:themeColor="text1"/>
          <w:position w:val="1"/>
          <w:sz w:val="32"/>
          <w:szCs w:val="40"/>
          <w:lang w:eastAsia="en-GB"/>
        </w:rPr>
      </w:pPr>
      <w:r w:rsidRPr="00DB7118">
        <w:rPr>
          <w:rFonts w:eastAsia="+mn-ea"/>
          <w:b/>
          <w:color w:val="000000" w:themeColor="text1"/>
          <w:position w:val="1"/>
          <w:sz w:val="32"/>
          <w:szCs w:val="40"/>
        </w:rPr>
        <w:br w:type="page"/>
      </w:r>
    </w:p>
    <w:p w14:paraId="5DAE02A9" w14:textId="77777777" w:rsidR="00E0723E" w:rsidRPr="00DB7118" w:rsidRDefault="00E0723E" w:rsidP="004A5B67">
      <w:pPr>
        <w:pStyle w:val="NormalWeb"/>
        <w:spacing w:before="0" w:beforeAutospacing="0" w:after="0" w:afterAutospacing="0"/>
        <w:ind w:left="142"/>
        <w:rPr>
          <w:rFonts w:ascii="Arial" w:eastAsia="+mn-ea" w:hAnsi="Arial" w:cs="Arial"/>
          <w:b/>
          <w:color w:val="000000" w:themeColor="text1"/>
          <w:position w:val="1"/>
          <w:sz w:val="32"/>
          <w:szCs w:val="40"/>
        </w:rPr>
      </w:pPr>
      <w:r w:rsidRPr="00DB7118">
        <w:rPr>
          <w:rFonts w:ascii="Arial" w:eastAsia="+mn-ea" w:hAnsi="Arial" w:cs="Arial"/>
          <w:b/>
          <w:color w:val="000000" w:themeColor="text1"/>
          <w:position w:val="1"/>
          <w:sz w:val="32"/>
          <w:szCs w:val="40"/>
        </w:rPr>
        <w:lastRenderedPageBreak/>
        <w:t>Summary of Assurance Discussions</w:t>
      </w:r>
    </w:p>
    <w:p w14:paraId="77A8F05F" w14:textId="77777777" w:rsidR="00E0723E" w:rsidRPr="00DB7118" w:rsidRDefault="00661EF8" w:rsidP="004A5B67">
      <w:pPr>
        <w:pStyle w:val="NormalWeb"/>
        <w:spacing w:before="0" w:beforeAutospacing="0" w:after="0" w:afterAutospacing="0"/>
        <w:ind w:left="142"/>
        <w:rPr>
          <w:rFonts w:ascii="Arial" w:eastAsia="+mn-ea" w:hAnsi="Arial" w:cs="Arial"/>
          <w:b/>
          <w:color w:val="000000" w:themeColor="text1"/>
          <w:position w:val="1"/>
          <w:sz w:val="32"/>
          <w:szCs w:val="40"/>
        </w:rPr>
      </w:pPr>
      <w:r>
        <w:rPr>
          <w:rFonts w:ascii="Arial" w:eastAsia="+mn-ea" w:hAnsi="Arial" w:cs="Arial"/>
          <w:color w:val="000000" w:themeColor="text1"/>
          <w:position w:val="1"/>
          <w:sz w:val="22"/>
          <w:szCs w:val="70"/>
        </w:rPr>
        <w:pict w14:anchorId="06603011">
          <v:rect id="_x0000_i1027" style="width:490.65pt;height:2pt;mso-position-horizontal:absolute" o:hrpct="989" o:hralign="center" o:hrstd="t" o:hrnoshade="t" o:hr="t" fillcolor="#00b050" stroked="f"/>
        </w:pict>
      </w:r>
    </w:p>
    <w:p w14:paraId="271A6AB1" w14:textId="77777777" w:rsidR="00E0723E" w:rsidRPr="00DB7118" w:rsidRDefault="00E0723E" w:rsidP="004A5B67">
      <w:pPr>
        <w:pStyle w:val="NormalWeb"/>
        <w:spacing w:before="0" w:beforeAutospacing="0" w:after="0" w:afterAutospacing="0"/>
        <w:ind w:left="142"/>
        <w:rPr>
          <w:rFonts w:ascii="Arial" w:eastAsia="+mn-ea" w:hAnsi="Arial" w:cs="Arial"/>
          <w:b/>
          <w:color w:val="000000" w:themeColor="text1"/>
          <w:position w:val="1"/>
          <w:sz w:val="32"/>
          <w:szCs w:val="40"/>
        </w:rPr>
      </w:pPr>
    </w:p>
    <w:p w14:paraId="3B7BDDA5" w14:textId="77777777" w:rsidR="00E0723E" w:rsidRPr="00DB7118" w:rsidRDefault="00E0723E" w:rsidP="004A5B67">
      <w:pPr>
        <w:pStyle w:val="NormalWeb"/>
        <w:spacing w:before="0" w:beforeAutospacing="0" w:after="0" w:afterAutospacing="0"/>
        <w:ind w:left="142"/>
        <w:rPr>
          <w:rFonts w:ascii="Arial" w:hAnsi="Arial" w:cs="Arial"/>
          <w:b/>
          <w:color w:val="000000" w:themeColor="text1"/>
          <w:sz w:val="23"/>
          <w:szCs w:val="23"/>
        </w:rPr>
      </w:pPr>
    </w:p>
    <w:p w14:paraId="19F2D883" w14:textId="77777777" w:rsidR="00E0723E" w:rsidRPr="00DB7118" w:rsidRDefault="00E0723E" w:rsidP="004A5B67">
      <w:pPr>
        <w:pStyle w:val="NormalWeb"/>
        <w:spacing w:before="0" w:beforeAutospacing="0" w:after="0" w:afterAutospacing="0"/>
        <w:ind w:left="142"/>
        <w:rPr>
          <w:rFonts w:ascii="Arial" w:hAnsi="Arial" w:cs="Arial"/>
          <w:b/>
          <w:color w:val="000000" w:themeColor="text1"/>
          <w:sz w:val="23"/>
          <w:szCs w:val="23"/>
        </w:rPr>
      </w:pPr>
      <w:r w:rsidRPr="00DB7118">
        <w:rPr>
          <w:rFonts w:ascii="Arial" w:hAnsi="Arial" w:cs="Arial"/>
          <w:b/>
          <w:color w:val="000000" w:themeColor="text1"/>
          <w:sz w:val="23"/>
          <w:szCs w:val="23"/>
        </w:rPr>
        <w:t>Methodology Review:</w:t>
      </w:r>
    </w:p>
    <w:p w14:paraId="1468DDB4" w14:textId="77777777" w:rsidR="00E0723E" w:rsidRPr="00DB7118" w:rsidRDefault="00E0723E" w:rsidP="004A5B67">
      <w:pPr>
        <w:pStyle w:val="NormalWeb"/>
        <w:spacing w:before="0" w:beforeAutospacing="0" w:after="0" w:afterAutospacing="0"/>
        <w:ind w:left="142"/>
        <w:rPr>
          <w:rFonts w:ascii="Arial" w:eastAsia="+mn-ea" w:hAnsi="Arial" w:cs="Arial"/>
          <w:b/>
          <w:color w:val="000000" w:themeColor="text1"/>
          <w:position w:val="1"/>
          <w:sz w:val="32"/>
          <w:szCs w:val="40"/>
        </w:rPr>
      </w:pPr>
    </w:p>
    <w:tbl>
      <w:tblPr>
        <w:tblStyle w:val="TableGrid"/>
        <w:tblW w:w="0" w:type="auto"/>
        <w:tblInd w:w="142" w:type="dxa"/>
        <w:tblBorders>
          <w:top w:val="none" w:sz="0" w:space="0" w:color="auto"/>
          <w:left w:val="none" w:sz="0" w:space="0" w:color="auto"/>
          <w:bottom w:val="none" w:sz="0" w:space="0" w:color="auto"/>
          <w:right w:val="none" w:sz="0" w:space="0" w:color="auto"/>
          <w:insideH w:val="dotted" w:sz="4" w:space="0" w:color="00B050"/>
          <w:insideV w:val="dotted" w:sz="4" w:space="0" w:color="00B050"/>
        </w:tblBorders>
        <w:tblLook w:val="04A0" w:firstRow="1" w:lastRow="0" w:firstColumn="1" w:lastColumn="0" w:noHBand="0" w:noVBand="1"/>
      </w:tblPr>
      <w:tblGrid>
        <w:gridCol w:w="2445"/>
        <w:gridCol w:w="6439"/>
      </w:tblGrid>
      <w:tr w:rsidR="00E0723E" w:rsidRPr="00DB7118" w14:paraId="499F11F2" w14:textId="77777777" w:rsidTr="004A5B67">
        <w:trPr>
          <w:trHeight w:val="2822"/>
        </w:trPr>
        <w:tc>
          <w:tcPr>
            <w:tcW w:w="2518" w:type="dxa"/>
            <w:vAlign w:val="center"/>
          </w:tcPr>
          <w:p w14:paraId="160DFA24" w14:textId="77777777" w:rsidR="00E0723E" w:rsidRPr="00DB7118" w:rsidRDefault="00E0723E" w:rsidP="004A5B67">
            <w:pPr>
              <w:pStyle w:val="NormalWeb"/>
              <w:spacing w:before="0" w:beforeAutospacing="0" w:after="0" w:afterAutospacing="0"/>
              <w:rPr>
                <w:rFonts w:ascii="Arial" w:hAnsi="Arial" w:cs="Arial"/>
                <w:color w:val="000000" w:themeColor="text1"/>
                <w:sz w:val="23"/>
                <w:szCs w:val="23"/>
              </w:rPr>
            </w:pPr>
            <w:r w:rsidRPr="00DB7118">
              <w:rPr>
                <w:rFonts w:ascii="Arial" w:hAnsi="Arial" w:cs="Arial"/>
                <w:color w:val="000000" w:themeColor="text1"/>
                <w:sz w:val="23"/>
                <w:szCs w:val="23"/>
              </w:rPr>
              <w:t>Statement of Recommendation</w:t>
            </w:r>
          </w:p>
        </w:tc>
        <w:tc>
          <w:tcPr>
            <w:tcW w:w="7513" w:type="dxa"/>
            <w:vAlign w:val="center"/>
          </w:tcPr>
          <w:p w14:paraId="3141EFF3" w14:textId="77777777" w:rsidR="00E0723E" w:rsidRPr="00DB7118" w:rsidRDefault="00E0723E" w:rsidP="004A5B67">
            <w:pPr>
              <w:pStyle w:val="NormalWeb"/>
              <w:spacing w:before="0" w:beforeAutospacing="0" w:after="0" w:afterAutospacing="0"/>
              <w:rPr>
                <w:rFonts w:ascii="Arial" w:hAnsi="Arial" w:cs="Arial"/>
                <w:color w:val="000000" w:themeColor="text1"/>
                <w:sz w:val="23"/>
                <w:szCs w:val="23"/>
              </w:rPr>
            </w:pPr>
          </w:p>
        </w:tc>
      </w:tr>
    </w:tbl>
    <w:p w14:paraId="7680547E" w14:textId="77777777" w:rsidR="00E0723E" w:rsidRPr="00DB7118" w:rsidRDefault="00E0723E" w:rsidP="004A5B67">
      <w:pPr>
        <w:pStyle w:val="NormalWeb"/>
        <w:spacing w:before="0" w:beforeAutospacing="0" w:after="0" w:afterAutospacing="0"/>
        <w:ind w:left="142"/>
        <w:rPr>
          <w:rFonts w:ascii="Arial" w:eastAsia="+mn-ea" w:hAnsi="Arial" w:cs="Arial"/>
          <w:b/>
          <w:color w:val="000000" w:themeColor="text1"/>
          <w:position w:val="1"/>
          <w:sz w:val="32"/>
          <w:szCs w:val="40"/>
        </w:rPr>
      </w:pPr>
    </w:p>
    <w:p w14:paraId="34364EF9" w14:textId="77777777" w:rsidR="00E0723E" w:rsidRPr="00DB7118" w:rsidRDefault="00E0723E" w:rsidP="004A5B67">
      <w:pPr>
        <w:pStyle w:val="NormalWeb"/>
        <w:spacing w:before="0" w:beforeAutospacing="0" w:after="0" w:afterAutospacing="0"/>
        <w:ind w:left="142"/>
        <w:rPr>
          <w:rFonts w:ascii="Arial" w:eastAsia="+mn-ea" w:hAnsi="Arial" w:cs="Arial"/>
          <w:b/>
          <w:color w:val="000000" w:themeColor="text1"/>
          <w:position w:val="1"/>
          <w:sz w:val="32"/>
          <w:szCs w:val="40"/>
        </w:rPr>
      </w:pPr>
    </w:p>
    <w:p w14:paraId="22808133" w14:textId="77777777" w:rsidR="00E0723E" w:rsidRPr="00DB7118" w:rsidRDefault="00E0723E" w:rsidP="004A5B67">
      <w:pPr>
        <w:pStyle w:val="NormalWeb"/>
        <w:spacing w:before="0" w:beforeAutospacing="0" w:after="0" w:afterAutospacing="0"/>
        <w:ind w:left="142"/>
        <w:rPr>
          <w:rFonts w:ascii="Arial" w:eastAsia="+mn-ea" w:hAnsi="Arial" w:cs="Arial"/>
          <w:b/>
          <w:color w:val="000000" w:themeColor="text1"/>
          <w:position w:val="1"/>
          <w:sz w:val="32"/>
          <w:szCs w:val="40"/>
        </w:rPr>
      </w:pPr>
    </w:p>
    <w:p w14:paraId="36E933BB" w14:textId="77777777" w:rsidR="00E0723E" w:rsidRPr="00DB7118" w:rsidRDefault="00E0723E" w:rsidP="004A5B67">
      <w:pPr>
        <w:pStyle w:val="NormalWeb"/>
        <w:spacing w:before="0" w:beforeAutospacing="0" w:after="0" w:afterAutospacing="0"/>
        <w:ind w:left="142"/>
        <w:rPr>
          <w:rFonts w:ascii="Arial" w:hAnsi="Arial" w:cs="Arial"/>
          <w:b/>
          <w:color w:val="000000" w:themeColor="text1"/>
          <w:sz w:val="23"/>
          <w:szCs w:val="23"/>
        </w:rPr>
      </w:pPr>
      <w:r w:rsidRPr="00DB7118">
        <w:rPr>
          <w:rFonts w:ascii="Arial" w:hAnsi="Arial" w:cs="Arial"/>
          <w:b/>
          <w:color w:val="000000" w:themeColor="text1"/>
          <w:sz w:val="23"/>
          <w:szCs w:val="23"/>
        </w:rPr>
        <w:t>Indicator Governance Board:</w:t>
      </w:r>
    </w:p>
    <w:p w14:paraId="2B725B3C" w14:textId="77777777" w:rsidR="00E0723E" w:rsidRPr="00DB7118" w:rsidRDefault="00E0723E" w:rsidP="004A5B67">
      <w:pPr>
        <w:pStyle w:val="NormalWeb"/>
        <w:spacing w:before="0" w:beforeAutospacing="0" w:after="0" w:afterAutospacing="0"/>
        <w:ind w:left="142"/>
        <w:rPr>
          <w:rFonts w:ascii="Arial" w:eastAsia="+mn-ea" w:hAnsi="Arial" w:cs="Arial"/>
          <w:b/>
          <w:color w:val="000000" w:themeColor="text1"/>
          <w:position w:val="1"/>
          <w:sz w:val="32"/>
          <w:szCs w:val="40"/>
        </w:rPr>
      </w:pPr>
    </w:p>
    <w:tbl>
      <w:tblPr>
        <w:tblStyle w:val="TableGrid"/>
        <w:tblW w:w="0" w:type="auto"/>
        <w:tblInd w:w="142" w:type="dxa"/>
        <w:tblBorders>
          <w:top w:val="none" w:sz="0" w:space="0" w:color="auto"/>
          <w:left w:val="none" w:sz="0" w:space="0" w:color="auto"/>
          <w:bottom w:val="none" w:sz="0" w:space="0" w:color="auto"/>
          <w:right w:val="none" w:sz="0" w:space="0" w:color="auto"/>
          <w:insideH w:val="dotted" w:sz="4" w:space="0" w:color="00B050"/>
          <w:insideV w:val="dotted" w:sz="4" w:space="0" w:color="00B050"/>
        </w:tblBorders>
        <w:tblLook w:val="04A0" w:firstRow="1" w:lastRow="0" w:firstColumn="1" w:lastColumn="0" w:noHBand="0" w:noVBand="1"/>
      </w:tblPr>
      <w:tblGrid>
        <w:gridCol w:w="2341"/>
        <w:gridCol w:w="6543"/>
      </w:tblGrid>
      <w:tr w:rsidR="00DB7118" w:rsidRPr="00DB7118" w14:paraId="10FDAE3F" w14:textId="77777777" w:rsidTr="004A5B67">
        <w:trPr>
          <w:trHeight w:val="369"/>
        </w:trPr>
        <w:tc>
          <w:tcPr>
            <w:tcW w:w="2518" w:type="dxa"/>
            <w:vAlign w:val="center"/>
          </w:tcPr>
          <w:p w14:paraId="5D22DF84" w14:textId="77777777" w:rsidR="00E0723E" w:rsidRPr="00DB7118" w:rsidRDefault="00E0723E" w:rsidP="004A5B67">
            <w:pPr>
              <w:pStyle w:val="NormalWeb"/>
              <w:spacing w:before="0" w:beforeAutospacing="0" w:after="0" w:afterAutospacing="0"/>
              <w:rPr>
                <w:rFonts w:ascii="Arial" w:hAnsi="Arial" w:cs="Arial"/>
                <w:color w:val="000000" w:themeColor="text1"/>
                <w:sz w:val="23"/>
                <w:szCs w:val="23"/>
              </w:rPr>
            </w:pPr>
            <w:r w:rsidRPr="00DB7118">
              <w:rPr>
                <w:rFonts w:ascii="Arial" w:hAnsi="Arial" w:cs="Arial"/>
                <w:color w:val="000000" w:themeColor="text1"/>
                <w:sz w:val="23"/>
                <w:szCs w:val="23"/>
              </w:rPr>
              <w:t>Review Period Set</w:t>
            </w:r>
          </w:p>
        </w:tc>
        <w:tc>
          <w:tcPr>
            <w:tcW w:w="7513" w:type="dxa"/>
            <w:vAlign w:val="center"/>
          </w:tcPr>
          <w:p w14:paraId="1DE5B92D" w14:textId="77777777" w:rsidR="00E0723E" w:rsidRPr="00DB7118" w:rsidRDefault="00E0723E" w:rsidP="004A5B67">
            <w:pPr>
              <w:pStyle w:val="NormalWeb"/>
              <w:spacing w:before="0" w:beforeAutospacing="0" w:after="0" w:afterAutospacing="0"/>
              <w:rPr>
                <w:rFonts w:ascii="Arial" w:hAnsi="Arial" w:cs="Arial"/>
                <w:color w:val="000000" w:themeColor="text1"/>
                <w:sz w:val="23"/>
                <w:szCs w:val="23"/>
              </w:rPr>
            </w:pPr>
          </w:p>
        </w:tc>
      </w:tr>
      <w:tr w:rsidR="00E0723E" w:rsidRPr="00DB7118" w14:paraId="7FE259CB" w14:textId="77777777" w:rsidTr="004A5B67">
        <w:trPr>
          <w:trHeight w:val="1108"/>
        </w:trPr>
        <w:tc>
          <w:tcPr>
            <w:tcW w:w="2518" w:type="dxa"/>
            <w:vAlign w:val="center"/>
          </w:tcPr>
          <w:p w14:paraId="6F125185" w14:textId="77777777" w:rsidR="00E0723E" w:rsidRPr="00DB7118" w:rsidRDefault="00E0723E" w:rsidP="004A5B67">
            <w:pPr>
              <w:pStyle w:val="NormalWeb"/>
              <w:spacing w:before="0" w:beforeAutospacing="0" w:after="0" w:afterAutospacing="0"/>
              <w:rPr>
                <w:rFonts w:ascii="Arial" w:hAnsi="Arial" w:cs="Arial"/>
                <w:color w:val="000000" w:themeColor="text1"/>
                <w:sz w:val="23"/>
                <w:szCs w:val="23"/>
              </w:rPr>
            </w:pPr>
            <w:r w:rsidRPr="00DB7118">
              <w:rPr>
                <w:rFonts w:ascii="Arial" w:hAnsi="Arial" w:cs="Arial"/>
                <w:color w:val="000000" w:themeColor="text1"/>
                <w:sz w:val="23"/>
                <w:szCs w:val="23"/>
              </w:rPr>
              <w:t>Rationale</w:t>
            </w:r>
          </w:p>
        </w:tc>
        <w:tc>
          <w:tcPr>
            <w:tcW w:w="7513" w:type="dxa"/>
            <w:vAlign w:val="center"/>
          </w:tcPr>
          <w:p w14:paraId="2CCE42B8" w14:textId="77777777" w:rsidR="00E0723E" w:rsidRPr="00DB7118" w:rsidRDefault="00E0723E" w:rsidP="004A5B67">
            <w:pPr>
              <w:pStyle w:val="NormalWeb"/>
              <w:spacing w:before="0" w:beforeAutospacing="0" w:after="0" w:afterAutospacing="0"/>
              <w:rPr>
                <w:rFonts w:ascii="Arial" w:hAnsi="Arial" w:cs="Arial"/>
                <w:color w:val="000000" w:themeColor="text1"/>
                <w:sz w:val="23"/>
                <w:szCs w:val="23"/>
              </w:rPr>
            </w:pPr>
          </w:p>
        </w:tc>
      </w:tr>
    </w:tbl>
    <w:p w14:paraId="299BAF7E" w14:textId="77777777" w:rsidR="00E0723E" w:rsidRPr="00DB7118" w:rsidRDefault="00E0723E" w:rsidP="004A5B67">
      <w:pPr>
        <w:pStyle w:val="NormalWeb"/>
        <w:spacing w:before="0" w:beforeAutospacing="0" w:after="0" w:afterAutospacing="0"/>
        <w:ind w:left="142"/>
        <w:rPr>
          <w:rFonts w:ascii="Arial" w:eastAsia="+mn-ea" w:hAnsi="Arial" w:cs="Arial"/>
          <w:b/>
          <w:color w:val="000000" w:themeColor="text1"/>
          <w:position w:val="1"/>
          <w:sz w:val="32"/>
          <w:szCs w:val="40"/>
        </w:rPr>
      </w:pPr>
    </w:p>
    <w:p w14:paraId="54A83A3B" w14:textId="77777777" w:rsidR="00E0723E" w:rsidRPr="00DB7118" w:rsidRDefault="00E0723E" w:rsidP="004A5B67">
      <w:pPr>
        <w:pStyle w:val="NormalWeb"/>
        <w:spacing w:before="0" w:beforeAutospacing="0" w:after="0" w:afterAutospacing="0"/>
        <w:ind w:left="142"/>
        <w:rPr>
          <w:rFonts w:ascii="Arial" w:eastAsia="+mn-ea" w:hAnsi="Arial" w:cs="Arial"/>
          <w:b/>
          <w:color w:val="000000" w:themeColor="text1"/>
          <w:position w:val="1"/>
          <w:sz w:val="32"/>
          <w:szCs w:val="40"/>
        </w:rPr>
      </w:pPr>
    </w:p>
    <w:tbl>
      <w:tblPr>
        <w:tblStyle w:val="TableGrid"/>
        <w:tblW w:w="0" w:type="auto"/>
        <w:tblInd w:w="142" w:type="dxa"/>
        <w:tblBorders>
          <w:top w:val="none" w:sz="0" w:space="0" w:color="auto"/>
          <w:left w:val="none" w:sz="0" w:space="0" w:color="auto"/>
          <w:bottom w:val="none" w:sz="0" w:space="0" w:color="auto"/>
          <w:right w:val="none" w:sz="0" w:space="0" w:color="auto"/>
          <w:insideH w:val="dotted" w:sz="4" w:space="0" w:color="00B050"/>
          <w:insideV w:val="dotted" w:sz="4" w:space="0" w:color="00B050"/>
        </w:tblBorders>
        <w:tblLook w:val="04A0" w:firstRow="1" w:lastRow="0" w:firstColumn="1" w:lastColumn="0" w:noHBand="0" w:noVBand="1"/>
      </w:tblPr>
      <w:tblGrid>
        <w:gridCol w:w="2365"/>
        <w:gridCol w:w="6519"/>
      </w:tblGrid>
      <w:tr w:rsidR="00DB7118" w:rsidRPr="00DB7118" w14:paraId="35F6F1CD" w14:textId="77777777" w:rsidTr="004A5B67">
        <w:tc>
          <w:tcPr>
            <w:tcW w:w="2518" w:type="dxa"/>
            <w:shd w:val="clear" w:color="auto" w:fill="F2F2F2" w:themeFill="background1" w:themeFillShade="F2"/>
            <w:vAlign w:val="center"/>
          </w:tcPr>
          <w:p w14:paraId="54CED1E2" w14:textId="77777777" w:rsidR="00E0723E" w:rsidRPr="00DB7118" w:rsidRDefault="00E0723E" w:rsidP="004A5B67">
            <w:pPr>
              <w:pStyle w:val="NormalWeb"/>
              <w:spacing w:before="0" w:beforeAutospacing="0" w:after="0" w:afterAutospacing="0"/>
              <w:rPr>
                <w:rFonts w:ascii="Arial" w:eastAsia="+mn-ea" w:hAnsi="Arial" w:cs="Arial"/>
                <w:b/>
                <w:color w:val="000000" w:themeColor="text1"/>
                <w:position w:val="1"/>
                <w:sz w:val="23"/>
                <w:szCs w:val="23"/>
              </w:rPr>
            </w:pPr>
            <w:r w:rsidRPr="00DB7118">
              <w:rPr>
                <w:rFonts w:ascii="Arial" w:eastAsia="+mn-ea" w:hAnsi="Arial" w:cs="Arial"/>
                <w:b/>
                <w:color w:val="000000" w:themeColor="text1"/>
                <w:position w:val="1"/>
                <w:sz w:val="23"/>
                <w:szCs w:val="23"/>
              </w:rPr>
              <w:t xml:space="preserve">Level of Assurance </w:t>
            </w:r>
          </w:p>
          <w:p w14:paraId="1D56ACE3" w14:textId="77777777" w:rsidR="00E0723E" w:rsidRPr="00DB7118" w:rsidRDefault="00E0723E" w:rsidP="004A5B67">
            <w:pPr>
              <w:pStyle w:val="NormalWeb"/>
              <w:spacing w:before="0" w:beforeAutospacing="0" w:after="0" w:afterAutospacing="0"/>
              <w:rPr>
                <w:rFonts w:ascii="Arial" w:eastAsia="+mn-ea" w:hAnsi="Arial" w:cs="Arial"/>
                <w:color w:val="000000" w:themeColor="text1"/>
                <w:position w:val="1"/>
                <w:sz w:val="18"/>
                <w:szCs w:val="18"/>
              </w:rPr>
            </w:pPr>
            <w:r w:rsidRPr="00DB7118">
              <w:rPr>
                <w:rFonts w:ascii="Arial" w:eastAsia="+mn-ea" w:hAnsi="Arial" w:cs="Arial"/>
                <w:color w:val="000000" w:themeColor="text1"/>
                <w:position w:val="1"/>
                <w:sz w:val="18"/>
                <w:szCs w:val="18"/>
              </w:rPr>
              <w:t>[determined at meeting]</w:t>
            </w:r>
          </w:p>
        </w:tc>
        <w:tc>
          <w:tcPr>
            <w:tcW w:w="7513" w:type="dxa"/>
            <w:shd w:val="clear" w:color="auto" w:fill="F2F2F2" w:themeFill="background1" w:themeFillShade="F2"/>
            <w:vAlign w:val="center"/>
          </w:tcPr>
          <w:p w14:paraId="21333584" w14:textId="77777777" w:rsidR="00E0723E" w:rsidRPr="00DB7118" w:rsidRDefault="00E0723E" w:rsidP="004A5B67">
            <w:pPr>
              <w:pStyle w:val="NormalWeb"/>
              <w:spacing w:before="0" w:beforeAutospacing="0" w:after="0" w:afterAutospacing="0"/>
              <w:rPr>
                <w:rFonts w:ascii="Arial" w:hAnsi="Arial" w:cs="Arial"/>
                <w:color w:val="000000" w:themeColor="text1"/>
                <w:sz w:val="23"/>
                <w:szCs w:val="23"/>
              </w:rPr>
            </w:pPr>
          </w:p>
          <w:p w14:paraId="4498D382" w14:textId="77777777" w:rsidR="00E0723E" w:rsidRPr="00DB7118" w:rsidRDefault="00E0723E" w:rsidP="004A5B67">
            <w:pPr>
              <w:pStyle w:val="NormalWeb"/>
              <w:spacing w:before="0" w:beforeAutospacing="0" w:after="0" w:afterAutospacing="0"/>
              <w:rPr>
                <w:rFonts w:ascii="Arial" w:hAnsi="Arial" w:cs="Arial"/>
                <w:color w:val="000000" w:themeColor="text1"/>
                <w:sz w:val="23"/>
                <w:szCs w:val="23"/>
              </w:rPr>
            </w:pPr>
          </w:p>
        </w:tc>
      </w:tr>
      <w:tr w:rsidR="00DB7118" w:rsidRPr="00DB7118" w14:paraId="2EC00AA3" w14:textId="77777777" w:rsidTr="004A5B67">
        <w:tc>
          <w:tcPr>
            <w:tcW w:w="2518" w:type="dxa"/>
            <w:shd w:val="clear" w:color="auto" w:fill="F2F2F2" w:themeFill="background1" w:themeFillShade="F2"/>
            <w:vAlign w:val="center"/>
          </w:tcPr>
          <w:p w14:paraId="5DA71B90" w14:textId="77777777" w:rsidR="00E0723E" w:rsidRPr="00DB7118" w:rsidRDefault="00E0723E" w:rsidP="004A5B67">
            <w:pPr>
              <w:pStyle w:val="NormalWeb"/>
              <w:spacing w:before="0" w:beforeAutospacing="0" w:after="0" w:afterAutospacing="0"/>
              <w:rPr>
                <w:rFonts w:ascii="Arial" w:eastAsia="+mn-ea" w:hAnsi="Arial" w:cs="Arial"/>
                <w:b/>
                <w:color w:val="000000" w:themeColor="text1"/>
                <w:position w:val="1"/>
                <w:sz w:val="23"/>
                <w:szCs w:val="23"/>
              </w:rPr>
            </w:pPr>
            <w:r w:rsidRPr="00DB7118">
              <w:rPr>
                <w:rFonts w:ascii="Arial" w:eastAsia="+mn-ea" w:hAnsi="Arial" w:cs="Arial"/>
                <w:b/>
                <w:color w:val="000000" w:themeColor="text1"/>
                <w:position w:val="1"/>
                <w:sz w:val="23"/>
                <w:szCs w:val="23"/>
              </w:rPr>
              <w:t>Basis of Decision</w:t>
            </w:r>
          </w:p>
        </w:tc>
        <w:tc>
          <w:tcPr>
            <w:tcW w:w="7513" w:type="dxa"/>
            <w:shd w:val="clear" w:color="auto" w:fill="F2F2F2" w:themeFill="background1" w:themeFillShade="F2"/>
            <w:vAlign w:val="center"/>
          </w:tcPr>
          <w:p w14:paraId="6ED95833" w14:textId="77777777" w:rsidR="00E0723E" w:rsidRPr="00DB7118" w:rsidRDefault="00E0723E" w:rsidP="004A5B67">
            <w:pPr>
              <w:pStyle w:val="NormalWeb"/>
              <w:spacing w:before="0" w:beforeAutospacing="0" w:after="0" w:afterAutospacing="0"/>
              <w:rPr>
                <w:rFonts w:ascii="Arial" w:hAnsi="Arial" w:cs="Arial"/>
                <w:color w:val="000000" w:themeColor="text1"/>
                <w:sz w:val="23"/>
                <w:szCs w:val="23"/>
              </w:rPr>
            </w:pPr>
          </w:p>
          <w:p w14:paraId="23198428" w14:textId="77777777" w:rsidR="00E0723E" w:rsidRPr="00DB7118" w:rsidRDefault="00E0723E" w:rsidP="004A5B67">
            <w:pPr>
              <w:pStyle w:val="NormalWeb"/>
              <w:spacing w:before="0" w:beforeAutospacing="0" w:after="0" w:afterAutospacing="0"/>
              <w:rPr>
                <w:rFonts w:ascii="Arial" w:hAnsi="Arial" w:cs="Arial"/>
                <w:color w:val="000000" w:themeColor="text1"/>
                <w:sz w:val="23"/>
                <w:szCs w:val="23"/>
              </w:rPr>
            </w:pPr>
          </w:p>
          <w:p w14:paraId="24EFAE1A" w14:textId="77777777" w:rsidR="00E0723E" w:rsidRPr="00DB7118" w:rsidRDefault="00E0723E" w:rsidP="004A5B67">
            <w:pPr>
              <w:pStyle w:val="NormalWeb"/>
              <w:spacing w:before="0" w:beforeAutospacing="0" w:after="0" w:afterAutospacing="0"/>
              <w:rPr>
                <w:rFonts w:ascii="Arial" w:hAnsi="Arial" w:cs="Arial"/>
                <w:color w:val="000000" w:themeColor="text1"/>
                <w:sz w:val="23"/>
                <w:szCs w:val="23"/>
              </w:rPr>
            </w:pPr>
          </w:p>
          <w:p w14:paraId="19F6DE6F" w14:textId="77777777" w:rsidR="00E0723E" w:rsidRPr="00DB7118" w:rsidRDefault="00E0723E" w:rsidP="004A5B67">
            <w:pPr>
              <w:pStyle w:val="NormalWeb"/>
              <w:spacing w:before="0" w:beforeAutospacing="0" w:after="0" w:afterAutospacing="0"/>
              <w:rPr>
                <w:rFonts w:ascii="Arial" w:hAnsi="Arial" w:cs="Arial"/>
                <w:color w:val="000000" w:themeColor="text1"/>
                <w:sz w:val="23"/>
                <w:szCs w:val="23"/>
              </w:rPr>
            </w:pPr>
          </w:p>
        </w:tc>
      </w:tr>
      <w:tr w:rsidR="00DB7118" w:rsidRPr="00DB7118" w14:paraId="6FA256C0" w14:textId="77777777" w:rsidTr="004A5B67">
        <w:trPr>
          <w:trHeight w:val="538"/>
        </w:trPr>
        <w:tc>
          <w:tcPr>
            <w:tcW w:w="2518" w:type="dxa"/>
            <w:shd w:val="clear" w:color="auto" w:fill="F2F2F2" w:themeFill="background1" w:themeFillShade="F2"/>
            <w:vAlign w:val="center"/>
          </w:tcPr>
          <w:p w14:paraId="1864DF8A" w14:textId="77777777" w:rsidR="00E0723E" w:rsidRPr="00DB7118" w:rsidRDefault="00E0723E" w:rsidP="004A5B67">
            <w:pPr>
              <w:pStyle w:val="NormalWeb"/>
              <w:spacing w:before="0" w:beforeAutospacing="0" w:after="0" w:afterAutospacing="0"/>
              <w:rPr>
                <w:rFonts w:ascii="Arial" w:hAnsi="Arial" w:cs="Arial"/>
                <w:color w:val="000000" w:themeColor="text1"/>
                <w:sz w:val="23"/>
                <w:szCs w:val="23"/>
              </w:rPr>
            </w:pPr>
            <w:r w:rsidRPr="00DB7118">
              <w:rPr>
                <w:rFonts w:ascii="Arial" w:hAnsi="Arial" w:cs="Arial"/>
                <w:color w:val="000000" w:themeColor="text1"/>
                <w:sz w:val="23"/>
                <w:szCs w:val="23"/>
              </w:rPr>
              <w:t>Sign-off Date</w:t>
            </w:r>
          </w:p>
        </w:tc>
        <w:tc>
          <w:tcPr>
            <w:tcW w:w="7513" w:type="dxa"/>
            <w:shd w:val="clear" w:color="auto" w:fill="F2F2F2" w:themeFill="background1" w:themeFillShade="F2"/>
            <w:vAlign w:val="center"/>
          </w:tcPr>
          <w:p w14:paraId="70E0802E" w14:textId="77777777" w:rsidR="00E0723E" w:rsidRPr="00DB7118" w:rsidRDefault="00E0723E" w:rsidP="004A5B67">
            <w:pPr>
              <w:pStyle w:val="NormalWeb"/>
              <w:spacing w:before="0" w:beforeAutospacing="0" w:after="0" w:afterAutospacing="0"/>
              <w:rPr>
                <w:rFonts w:ascii="Arial" w:hAnsi="Arial" w:cs="Arial"/>
                <w:color w:val="000000" w:themeColor="text1"/>
                <w:sz w:val="23"/>
                <w:szCs w:val="23"/>
              </w:rPr>
            </w:pPr>
          </w:p>
        </w:tc>
      </w:tr>
    </w:tbl>
    <w:p w14:paraId="41E6EF46" w14:textId="77777777" w:rsidR="00E0723E" w:rsidRPr="00DB7118" w:rsidRDefault="00E0723E" w:rsidP="004A5B67">
      <w:pPr>
        <w:pStyle w:val="NormalWeb"/>
        <w:spacing w:before="0" w:beforeAutospacing="0" w:after="0" w:afterAutospacing="0"/>
        <w:ind w:left="142"/>
        <w:rPr>
          <w:rFonts w:ascii="Arial" w:eastAsia="+mn-ea" w:hAnsi="Arial" w:cs="Arial"/>
          <w:b/>
          <w:color w:val="000000" w:themeColor="text1"/>
          <w:position w:val="1"/>
          <w:sz w:val="32"/>
          <w:szCs w:val="40"/>
        </w:rPr>
      </w:pPr>
    </w:p>
    <w:p w14:paraId="53761D15" w14:textId="77777777" w:rsidR="00E0723E" w:rsidRPr="00DB7118" w:rsidRDefault="00E0723E" w:rsidP="004A5B67">
      <w:pPr>
        <w:pStyle w:val="NormalWeb"/>
        <w:spacing w:before="0" w:beforeAutospacing="0" w:after="0" w:afterAutospacing="0"/>
        <w:ind w:left="142"/>
        <w:rPr>
          <w:rFonts w:ascii="Arial" w:eastAsia="+mn-ea" w:hAnsi="Arial" w:cs="Arial"/>
          <w:b/>
          <w:color w:val="000000" w:themeColor="text1"/>
          <w:position w:val="1"/>
          <w:sz w:val="32"/>
          <w:szCs w:val="40"/>
        </w:rPr>
      </w:pPr>
    </w:p>
    <w:p w14:paraId="7546817F" w14:textId="77777777" w:rsidR="00E0723E" w:rsidRPr="00DB7118" w:rsidRDefault="00E0723E" w:rsidP="004A5B67">
      <w:pPr>
        <w:pStyle w:val="NormalWeb"/>
        <w:spacing w:before="0" w:beforeAutospacing="0" w:after="0" w:afterAutospacing="0"/>
        <w:ind w:left="142"/>
        <w:rPr>
          <w:rFonts w:ascii="Arial" w:eastAsia="+mn-ea" w:hAnsi="Arial" w:cs="Arial"/>
          <w:b/>
          <w:color w:val="000000" w:themeColor="text1"/>
          <w:position w:val="1"/>
          <w:sz w:val="32"/>
          <w:szCs w:val="40"/>
        </w:rPr>
      </w:pPr>
    </w:p>
    <w:p w14:paraId="2CE2E14B" w14:textId="77777777" w:rsidR="00E0723E" w:rsidRPr="00DB7118" w:rsidRDefault="00E0723E" w:rsidP="004A5B67">
      <w:pPr>
        <w:pStyle w:val="NormalWeb"/>
        <w:spacing w:before="0" w:beforeAutospacing="0" w:after="0" w:afterAutospacing="0"/>
        <w:ind w:left="142"/>
        <w:rPr>
          <w:rFonts w:ascii="Arial" w:eastAsia="+mn-ea" w:hAnsi="Arial" w:cs="Arial"/>
          <w:b/>
          <w:color w:val="000000" w:themeColor="text1"/>
          <w:position w:val="1"/>
          <w:sz w:val="32"/>
          <w:szCs w:val="40"/>
        </w:rPr>
      </w:pPr>
    </w:p>
    <w:p w14:paraId="16E9D357" w14:textId="77777777" w:rsidR="00E0723E" w:rsidRPr="00DB7118" w:rsidRDefault="00E0723E" w:rsidP="004A5B67">
      <w:pPr>
        <w:pStyle w:val="NormalWeb"/>
        <w:spacing w:before="0" w:beforeAutospacing="0" w:after="0" w:afterAutospacing="0"/>
        <w:ind w:left="142"/>
        <w:rPr>
          <w:rFonts w:ascii="Arial" w:eastAsia="+mn-ea" w:hAnsi="Arial" w:cs="Arial"/>
          <w:b/>
          <w:color w:val="000000" w:themeColor="text1"/>
          <w:position w:val="1"/>
          <w:sz w:val="28"/>
          <w:szCs w:val="40"/>
        </w:rPr>
        <w:sectPr w:rsidR="00E0723E" w:rsidRPr="00DB7118" w:rsidSect="004A5B67">
          <w:headerReference w:type="default" r:id="rId23"/>
          <w:footerReference w:type="default" r:id="rId24"/>
          <w:headerReference w:type="first" r:id="rId25"/>
          <w:footerReference w:type="first" r:id="rId26"/>
          <w:pgSz w:w="11906" w:h="16838"/>
          <w:pgMar w:top="1440" w:right="1440" w:bottom="1440" w:left="1440" w:header="708" w:footer="708" w:gutter="0"/>
          <w:cols w:space="708"/>
          <w:docGrid w:linePitch="360"/>
        </w:sectPr>
      </w:pPr>
    </w:p>
    <w:p w14:paraId="235D62F6" w14:textId="77777777" w:rsidR="00E0723E" w:rsidRPr="00DB7118" w:rsidRDefault="00E0723E" w:rsidP="004A5B67">
      <w:pPr>
        <w:pStyle w:val="NormalWeb"/>
        <w:spacing w:before="0" w:beforeAutospacing="0" w:after="0" w:afterAutospacing="0"/>
        <w:ind w:left="-709" w:firstLine="142"/>
        <w:rPr>
          <w:rFonts w:ascii="Arial" w:eastAsia="+mn-ea" w:hAnsi="Arial" w:cs="Arial"/>
          <w:color w:val="000000" w:themeColor="text1"/>
          <w:position w:val="1"/>
          <w:sz w:val="22"/>
          <w:szCs w:val="70"/>
        </w:rPr>
      </w:pPr>
      <w:r w:rsidRPr="00DB7118">
        <w:rPr>
          <w:rFonts w:ascii="Arial" w:eastAsia="+mn-ea" w:hAnsi="Arial" w:cs="Arial"/>
          <w:color w:val="000000" w:themeColor="text1"/>
          <w:position w:val="1"/>
          <w:sz w:val="44"/>
          <w:szCs w:val="70"/>
        </w:rPr>
        <w:lastRenderedPageBreak/>
        <w:t>Appraisal Log</w:t>
      </w:r>
      <w:r w:rsidR="00661EF8">
        <w:rPr>
          <w:rFonts w:ascii="Arial" w:eastAsia="+mn-ea" w:hAnsi="Arial" w:cs="Arial"/>
          <w:color w:val="000000" w:themeColor="text1"/>
          <w:position w:val="1"/>
          <w:sz w:val="14"/>
          <w:szCs w:val="70"/>
        </w:rPr>
        <w:pict w14:anchorId="3320B3D9">
          <v:rect id="_x0000_i1028" style="width:490.65pt;height:2pt;mso-position-horizontal:absolute" o:hrpct="989" o:hralign="center" o:hrstd="t" o:hrnoshade="t" o:hr="t" fillcolor="#00b050" stroked="f"/>
        </w:pict>
      </w:r>
    </w:p>
    <w:p w14:paraId="50AA2D3D" w14:textId="77777777" w:rsidR="00E0723E" w:rsidRPr="00DB7118" w:rsidRDefault="00E0723E" w:rsidP="004A5B67">
      <w:pPr>
        <w:pStyle w:val="NormalWeb"/>
        <w:spacing w:before="0" w:beforeAutospacing="0" w:after="0" w:afterAutospacing="0"/>
        <w:ind w:left="142"/>
        <w:rPr>
          <w:rFonts w:ascii="Arial" w:eastAsia="+mn-ea" w:hAnsi="Arial" w:cs="Arial"/>
          <w:color w:val="000000" w:themeColor="text1"/>
          <w:position w:val="1"/>
          <w:sz w:val="16"/>
          <w:szCs w:val="70"/>
        </w:rPr>
      </w:pPr>
    </w:p>
    <w:p w14:paraId="2B966E01" w14:textId="77777777" w:rsidR="00E0723E" w:rsidRPr="00DB7118" w:rsidRDefault="00E0723E" w:rsidP="004A5B67">
      <w:pPr>
        <w:pStyle w:val="NormalWeb"/>
        <w:spacing w:before="0" w:beforeAutospacing="0" w:after="0" w:afterAutospacing="0"/>
        <w:ind w:left="142"/>
        <w:rPr>
          <w:rFonts w:ascii="Arial" w:eastAsia="+mn-ea" w:hAnsi="Arial" w:cs="Arial"/>
          <w:color w:val="000000" w:themeColor="text1"/>
          <w:position w:val="1"/>
          <w:sz w:val="16"/>
          <w:szCs w:val="70"/>
        </w:rPr>
      </w:pPr>
    </w:p>
    <w:p w14:paraId="4506E4F8" w14:textId="77777777" w:rsidR="00E0723E" w:rsidRPr="00DB7118" w:rsidRDefault="00E0723E" w:rsidP="004A5B67">
      <w:pPr>
        <w:pStyle w:val="NormalWeb"/>
        <w:spacing w:before="0" w:beforeAutospacing="0" w:after="0" w:afterAutospacing="0"/>
        <w:ind w:left="142"/>
        <w:rPr>
          <w:rFonts w:ascii="Arial" w:eastAsia="+mn-ea" w:hAnsi="Arial" w:cs="Arial"/>
          <w:color w:val="000000" w:themeColor="text1"/>
          <w:position w:val="1"/>
          <w:sz w:val="16"/>
          <w:szCs w:val="70"/>
        </w:rPr>
      </w:pPr>
    </w:p>
    <w:tbl>
      <w:tblPr>
        <w:tblStyle w:val="TableGrid"/>
        <w:tblW w:w="15168" w:type="dxa"/>
        <w:tblInd w:w="-459" w:type="dxa"/>
        <w:tblLayout w:type="fixed"/>
        <w:tblLook w:val="04A0" w:firstRow="1" w:lastRow="0" w:firstColumn="1" w:lastColumn="0" w:noHBand="0" w:noVBand="1"/>
      </w:tblPr>
      <w:tblGrid>
        <w:gridCol w:w="536"/>
        <w:gridCol w:w="4567"/>
        <w:gridCol w:w="993"/>
        <w:gridCol w:w="1559"/>
        <w:gridCol w:w="4252"/>
        <w:gridCol w:w="1134"/>
        <w:gridCol w:w="993"/>
        <w:gridCol w:w="1134"/>
      </w:tblGrid>
      <w:tr w:rsidR="00DB7118" w:rsidRPr="00DB7118" w14:paraId="1C75B6B9" w14:textId="77777777" w:rsidTr="004A5B67">
        <w:trPr>
          <w:trHeight w:val="531"/>
          <w:tblHeader/>
        </w:trPr>
        <w:tc>
          <w:tcPr>
            <w:tcW w:w="536" w:type="dxa"/>
            <w:tcBorders>
              <w:right w:val="single" w:sz="4" w:space="0" w:color="FFFFFF" w:themeColor="background1"/>
            </w:tcBorders>
            <w:shd w:val="clear" w:color="auto" w:fill="auto"/>
            <w:vAlign w:val="center"/>
          </w:tcPr>
          <w:p w14:paraId="348AD84F" w14:textId="77777777" w:rsidR="00E0723E" w:rsidRPr="00DB7118" w:rsidRDefault="00E0723E" w:rsidP="004A5B67">
            <w:pPr>
              <w:rPr>
                <w:b/>
                <w:bCs/>
                <w:color w:val="000000" w:themeColor="text1"/>
                <w:sz w:val="24"/>
                <w:szCs w:val="24"/>
              </w:rPr>
            </w:pPr>
            <w:r w:rsidRPr="00DB7118">
              <w:rPr>
                <w:b/>
                <w:bCs/>
                <w:color w:val="000000" w:themeColor="text1"/>
                <w:sz w:val="24"/>
                <w:szCs w:val="24"/>
              </w:rPr>
              <w:t>No</w:t>
            </w:r>
          </w:p>
        </w:tc>
        <w:tc>
          <w:tcPr>
            <w:tcW w:w="4567" w:type="dxa"/>
            <w:tcBorders>
              <w:right w:val="single" w:sz="4" w:space="0" w:color="FFFFFF" w:themeColor="background1"/>
            </w:tcBorders>
            <w:shd w:val="clear" w:color="auto" w:fill="auto"/>
            <w:vAlign w:val="center"/>
          </w:tcPr>
          <w:p w14:paraId="4D991CD9" w14:textId="77777777" w:rsidR="00E0723E" w:rsidRPr="00DB7118" w:rsidRDefault="00E0723E" w:rsidP="004A5B67">
            <w:pPr>
              <w:rPr>
                <w:b/>
                <w:bCs/>
                <w:color w:val="000000" w:themeColor="text1"/>
                <w:sz w:val="24"/>
                <w:szCs w:val="24"/>
              </w:rPr>
            </w:pPr>
            <w:r w:rsidRPr="00DB7118">
              <w:rPr>
                <w:b/>
                <w:bCs/>
                <w:color w:val="000000" w:themeColor="text1"/>
                <w:sz w:val="24"/>
                <w:szCs w:val="24"/>
              </w:rPr>
              <w:t>Issue or recommendation</w:t>
            </w:r>
          </w:p>
        </w:tc>
        <w:tc>
          <w:tcPr>
            <w:tcW w:w="993" w:type="dxa"/>
            <w:tcBorders>
              <w:left w:val="single" w:sz="4" w:space="0" w:color="FFFFFF" w:themeColor="background1"/>
              <w:right w:val="single" w:sz="4" w:space="0" w:color="FFFFFF" w:themeColor="background1"/>
            </w:tcBorders>
            <w:shd w:val="clear" w:color="auto" w:fill="auto"/>
            <w:vAlign w:val="center"/>
          </w:tcPr>
          <w:p w14:paraId="05F49BFC" w14:textId="77777777" w:rsidR="00E0723E" w:rsidRPr="00DB7118" w:rsidRDefault="00E0723E" w:rsidP="004A5B67">
            <w:pPr>
              <w:rPr>
                <w:b/>
                <w:bCs/>
                <w:color w:val="000000" w:themeColor="text1"/>
                <w:sz w:val="20"/>
                <w:szCs w:val="20"/>
              </w:rPr>
            </w:pPr>
            <w:r w:rsidRPr="00DB7118">
              <w:rPr>
                <w:b/>
                <w:bCs/>
                <w:color w:val="000000" w:themeColor="text1"/>
                <w:sz w:val="20"/>
                <w:szCs w:val="20"/>
              </w:rPr>
              <w:t>Raised By/Date</w:t>
            </w:r>
          </w:p>
        </w:tc>
        <w:tc>
          <w:tcPr>
            <w:tcW w:w="1559" w:type="dxa"/>
            <w:tcBorders>
              <w:left w:val="single" w:sz="4" w:space="0" w:color="FFFFFF" w:themeColor="background1"/>
              <w:right w:val="single" w:sz="4" w:space="0" w:color="FFFFFF" w:themeColor="background1"/>
            </w:tcBorders>
            <w:shd w:val="clear" w:color="auto" w:fill="auto"/>
            <w:vAlign w:val="center"/>
          </w:tcPr>
          <w:p w14:paraId="1410BC49" w14:textId="77777777" w:rsidR="00E0723E" w:rsidRPr="00DB7118" w:rsidRDefault="00E0723E" w:rsidP="004A5B67">
            <w:pPr>
              <w:rPr>
                <w:b/>
                <w:bCs/>
                <w:color w:val="000000" w:themeColor="text1"/>
                <w:sz w:val="20"/>
                <w:szCs w:val="24"/>
              </w:rPr>
            </w:pPr>
            <w:r w:rsidRPr="00DB7118">
              <w:rPr>
                <w:b/>
                <w:bCs/>
                <w:color w:val="000000" w:themeColor="text1"/>
                <w:sz w:val="18"/>
                <w:szCs w:val="24"/>
              </w:rPr>
              <w:t>Action Status* Assigned</w:t>
            </w:r>
          </w:p>
        </w:tc>
        <w:tc>
          <w:tcPr>
            <w:tcW w:w="4252" w:type="dxa"/>
            <w:tcBorders>
              <w:left w:val="single" w:sz="4" w:space="0" w:color="FFFFFF" w:themeColor="background1"/>
              <w:right w:val="single" w:sz="4" w:space="0" w:color="FFFFFF" w:themeColor="background1"/>
            </w:tcBorders>
            <w:shd w:val="clear" w:color="auto" w:fill="auto"/>
            <w:vAlign w:val="center"/>
          </w:tcPr>
          <w:p w14:paraId="6113F6AA" w14:textId="77777777" w:rsidR="00E0723E" w:rsidRPr="00DB7118" w:rsidRDefault="00E0723E">
            <w:pPr>
              <w:rPr>
                <w:b/>
                <w:bCs/>
                <w:color w:val="000000" w:themeColor="text1"/>
                <w:sz w:val="24"/>
                <w:szCs w:val="24"/>
              </w:rPr>
            </w:pPr>
            <w:r w:rsidRPr="00DB7118">
              <w:rPr>
                <w:b/>
                <w:bCs/>
                <w:color w:val="000000" w:themeColor="text1"/>
                <w:szCs w:val="24"/>
              </w:rPr>
              <w:t>Response / Action taken (if appropriate)</w:t>
            </w:r>
          </w:p>
        </w:tc>
        <w:tc>
          <w:tcPr>
            <w:tcW w:w="1134" w:type="dxa"/>
            <w:tcBorders>
              <w:left w:val="single" w:sz="4" w:space="0" w:color="FFFFFF" w:themeColor="background1"/>
            </w:tcBorders>
            <w:shd w:val="clear" w:color="auto" w:fill="auto"/>
            <w:vAlign w:val="center"/>
          </w:tcPr>
          <w:p w14:paraId="55EAAFCC" w14:textId="77777777" w:rsidR="00E0723E" w:rsidRPr="00DB7118" w:rsidRDefault="00E0723E" w:rsidP="004A5B67">
            <w:pPr>
              <w:rPr>
                <w:b/>
                <w:bCs/>
                <w:color w:val="000000" w:themeColor="text1"/>
                <w:sz w:val="18"/>
                <w:szCs w:val="18"/>
              </w:rPr>
            </w:pPr>
            <w:r w:rsidRPr="00DB7118">
              <w:rPr>
                <w:b/>
                <w:bCs/>
                <w:color w:val="000000" w:themeColor="text1"/>
                <w:sz w:val="18"/>
                <w:szCs w:val="18"/>
              </w:rPr>
              <w:t>Response date</w:t>
            </w:r>
          </w:p>
        </w:tc>
        <w:tc>
          <w:tcPr>
            <w:tcW w:w="993" w:type="dxa"/>
            <w:tcBorders>
              <w:left w:val="single" w:sz="4" w:space="0" w:color="FFFFFF" w:themeColor="background1"/>
            </w:tcBorders>
            <w:shd w:val="clear" w:color="auto" w:fill="auto"/>
            <w:vAlign w:val="center"/>
          </w:tcPr>
          <w:p w14:paraId="27670F5C" w14:textId="77777777" w:rsidR="00E0723E" w:rsidRPr="00DB7118" w:rsidRDefault="00E0723E" w:rsidP="004A5B67">
            <w:pPr>
              <w:jc w:val="center"/>
              <w:rPr>
                <w:b/>
                <w:bCs/>
                <w:color w:val="000000" w:themeColor="text1"/>
                <w:sz w:val="16"/>
                <w:szCs w:val="16"/>
              </w:rPr>
            </w:pPr>
            <w:r w:rsidRPr="00DB7118">
              <w:rPr>
                <w:b/>
                <w:bCs/>
                <w:color w:val="000000" w:themeColor="text1"/>
                <w:sz w:val="16"/>
                <w:szCs w:val="16"/>
              </w:rPr>
              <w:t>Resolved</w:t>
            </w:r>
          </w:p>
        </w:tc>
        <w:tc>
          <w:tcPr>
            <w:tcW w:w="1134" w:type="dxa"/>
            <w:tcBorders>
              <w:left w:val="single" w:sz="4" w:space="0" w:color="FFFFFF" w:themeColor="background1"/>
            </w:tcBorders>
            <w:shd w:val="clear" w:color="auto" w:fill="auto"/>
            <w:vAlign w:val="center"/>
          </w:tcPr>
          <w:p w14:paraId="37C505A1" w14:textId="77777777" w:rsidR="00E0723E" w:rsidRPr="00DB7118" w:rsidRDefault="00E0723E" w:rsidP="004A5B67">
            <w:pPr>
              <w:rPr>
                <w:b/>
                <w:bCs/>
                <w:color w:val="000000" w:themeColor="text1"/>
                <w:sz w:val="18"/>
                <w:szCs w:val="18"/>
              </w:rPr>
            </w:pPr>
            <w:r w:rsidRPr="00DB7118">
              <w:rPr>
                <w:b/>
                <w:bCs/>
                <w:color w:val="000000" w:themeColor="text1"/>
                <w:sz w:val="18"/>
                <w:szCs w:val="18"/>
              </w:rPr>
              <w:t>Checked by / Date</w:t>
            </w:r>
          </w:p>
        </w:tc>
      </w:tr>
    </w:tbl>
    <w:p w14:paraId="7EF8D5D4" w14:textId="77777777" w:rsidR="00C825BE" w:rsidRDefault="00C825BE"/>
    <w:tbl>
      <w:tblPr>
        <w:tblStyle w:val="TableGrid"/>
        <w:tblW w:w="15180" w:type="dxa"/>
        <w:tblInd w:w="-459" w:type="dxa"/>
        <w:tblLayout w:type="fixed"/>
        <w:tblLook w:val="04A0" w:firstRow="1" w:lastRow="0" w:firstColumn="1" w:lastColumn="0" w:noHBand="0" w:noVBand="1"/>
      </w:tblPr>
      <w:tblGrid>
        <w:gridCol w:w="15180"/>
      </w:tblGrid>
      <w:tr w:rsidR="00C825BE" w:rsidRPr="00DB7118" w14:paraId="077675E6" w14:textId="77777777" w:rsidTr="00C825BE">
        <w:trPr>
          <w:trHeight w:val="271"/>
        </w:trPr>
        <w:tc>
          <w:tcPr>
            <w:tcW w:w="15180" w:type="dxa"/>
            <w:vAlign w:val="center"/>
          </w:tcPr>
          <w:p w14:paraId="7E8EB176" w14:textId="77777777" w:rsidR="00C825BE" w:rsidRPr="00DB7118" w:rsidRDefault="00C825BE" w:rsidP="004A5B67">
            <w:pPr>
              <w:rPr>
                <w:color w:val="000000" w:themeColor="text1"/>
                <w:sz w:val="18"/>
                <w:szCs w:val="20"/>
              </w:rPr>
            </w:pPr>
            <w:r w:rsidRPr="00DB7118">
              <w:rPr>
                <w:b/>
                <w:color w:val="000000" w:themeColor="text1"/>
                <w:sz w:val="18"/>
                <w:szCs w:val="20"/>
              </w:rPr>
              <w:t>Criterion:  CLARITY</w:t>
            </w:r>
          </w:p>
        </w:tc>
      </w:tr>
    </w:tbl>
    <w:p w14:paraId="2B3023F9" w14:textId="77777777" w:rsidR="00C825BE" w:rsidRDefault="00C825BE"/>
    <w:tbl>
      <w:tblPr>
        <w:tblStyle w:val="TableGrid"/>
        <w:tblW w:w="15168" w:type="dxa"/>
        <w:tblInd w:w="-459" w:type="dxa"/>
        <w:tblLayout w:type="fixed"/>
        <w:tblLook w:val="04A0" w:firstRow="1" w:lastRow="0" w:firstColumn="1" w:lastColumn="0" w:noHBand="0" w:noVBand="1"/>
      </w:tblPr>
      <w:tblGrid>
        <w:gridCol w:w="536"/>
        <w:gridCol w:w="4567"/>
        <w:gridCol w:w="993"/>
        <w:gridCol w:w="1559"/>
        <w:gridCol w:w="4252"/>
        <w:gridCol w:w="1134"/>
        <w:gridCol w:w="993"/>
        <w:gridCol w:w="1134"/>
      </w:tblGrid>
      <w:tr w:rsidR="00DB7118" w:rsidRPr="00DB7118" w14:paraId="62D4E246" w14:textId="77777777" w:rsidTr="004A5B67">
        <w:trPr>
          <w:trHeight w:val="1613"/>
        </w:trPr>
        <w:tc>
          <w:tcPr>
            <w:tcW w:w="536" w:type="dxa"/>
            <w:vAlign w:val="center"/>
          </w:tcPr>
          <w:p w14:paraId="6695ACA1" w14:textId="77777777" w:rsidR="00E0723E" w:rsidRPr="00DB7118" w:rsidRDefault="00E0723E" w:rsidP="004A5B67">
            <w:pPr>
              <w:rPr>
                <w:color w:val="000000" w:themeColor="text1"/>
                <w:sz w:val="18"/>
                <w:szCs w:val="20"/>
              </w:rPr>
            </w:pPr>
            <w:r w:rsidRPr="00DB7118">
              <w:rPr>
                <w:color w:val="000000" w:themeColor="text1"/>
                <w:sz w:val="18"/>
                <w:szCs w:val="20"/>
              </w:rPr>
              <w:t>1a</w:t>
            </w:r>
          </w:p>
        </w:tc>
        <w:tc>
          <w:tcPr>
            <w:tcW w:w="4567" w:type="dxa"/>
            <w:vAlign w:val="center"/>
          </w:tcPr>
          <w:p w14:paraId="170C7F8C" w14:textId="77777777" w:rsidR="00E0723E" w:rsidRPr="00DB7118" w:rsidRDefault="00E0723E" w:rsidP="004A5B67">
            <w:pPr>
              <w:rPr>
                <w:color w:val="000000" w:themeColor="text1"/>
                <w:sz w:val="18"/>
                <w:szCs w:val="18"/>
              </w:rPr>
            </w:pPr>
            <w:r w:rsidRPr="00DB7118">
              <w:rPr>
                <w:color w:val="000000" w:themeColor="text1"/>
                <w:sz w:val="18"/>
                <w:szCs w:val="18"/>
              </w:rPr>
              <w:t xml:space="preserve">There are some general improvements to the application form which were identified by MRG members. These will be fed back to the applicant through the IAS team.  </w:t>
            </w:r>
          </w:p>
        </w:tc>
        <w:tc>
          <w:tcPr>
            <w:tcW w:w="993" w:type="dxa"/>
            <w:vAlign w:val="center"/>
          </w:tcPr>
          <w:p w14:paraId="5585D648" w14:textId="77777777" w:rsidR="00E0723E" w:rsidRPr="00DB7118" w:rsidRDefault="00E0723E" w:rsidP="004A5B67">
            <w:pPr>
              <w:rPr>
                <w:color w:val="000000" w:themeColor="text1"/>
                <w:sz w:val="18"/>
                <w:szCs w:val="18"/>
              </w:rPr>
            </w:pPr>
            <w:r w:rsidRPr="00DB7118">
              <w:rPr>
                <w:color w:val="000000" w:themeColor="text1"/>
                <w:sz w:val="18"/>
                <w:szCs w:val="18"/>
              </w:rPr>
              <w:t>MRG</w:t>
            </w:r>
          </w:p>
          <w:p w14:paraId="0A7A5962" w14:textId="77777777" w:rsidR="00E0723E" w:rsidRPr="00DB7118" w:rsidRDefault="00E0723E" w:rsidP="004A5B67">
            <w:pPr>
              <w:rPr>
                <w:color w:val="000000" w:themeColor="text1"/>
                <w:sz w:val="18"/>
                <w:szCs w:val="18"/>
              </w:rPr>
            </w:pPr>
            <w:r w:rsidRPr="00DB7118">
              <w:rPr>
                <w:color w:val="000000" w:themeColor="text1"/>
                <w:sz w:val="18"/>
                <w:szCs w:val="18"/>
              </w:rPr>
              <w:t>26.03.15</w:t>
            </w:r>
          </w:p>
        </w:tc>
        <w:tc>
          <w:tcPr>
            <w:tcW w:w="1559" w:type="dxa"/>
            <w:vAlign w:val="center"/>
          </w:tcPr>
          <w:p w14:paraId="12C3B42F" w14:textId="77777777" w:rsidR="00E0723E" w:rsidRPr="00DB7118" w:rsidRDefault="00E0723E" w:rsidP="004A5B67">
            <w:pPr>
              <w:rPr>
                <w:color w:val="000000" w:themeColor="text1"/>
                <w:sz w:val="18"/>
                <w:szCs w:val="18"/>
              </w:rPr>
            </w:pPr>
            <w:r w:rsidRPr="00DB7118">
              <w:rPr>
                <w:color w:val="000000" w:themeColor="text1"/>
                <w:sz w:val="18"/>
                <w:szCs w:val="18"/>
              </w:rPr>
              <w:t>Recommended</w:t>
            </w:r>
          </w:p>
        </w:tc>
        <w:tc>
          <w:tcPr>
            <w:tcW w:w="4252" w:type="dxa"/>
            <w:vAlign w:val="center"/>
          </w:tcPr>
          <w:p w14:paraId="78E42FA9" w14:textId="77777777" w:rsidR="00E0723E" w:rsidRPr="00DB7118" w:rsidRDefault="00E0723E" w:rsidP="004A5B67">
            <w:pPr>
              <w:rPr>
                <w:color w:val="000000" w:themeColor="text1"/>
                <w:sz w:val="18"/>
                <w:szCs w:val="18"/>
              </w:rPr>
            </w:pPr>
          </w:p>
        </w:tc>
        <w:tc>
          <w:tcPr>
            <w:tcW w:w="1134" w:type="dxa"/>
            <w:vAlign w:val="center"/>
          </w:tcPr>
          <w:p w14:paraId="65055643" w14:textId="77777777" w:rsidR="00E0723E" w:rsidRPr="00DB7118" w:rsidRDefault="00E0723E" w:rsidP="004A5B67">
            <w:pPr>
              <w:rPr>
                <w:color w:val="000000" w:themeColor="text1"/>
                <w:sz w:val="18"/>
                <w:szCs w:val="18"/>
              </w:rPr>
            </w:pPr>
          </w:p>
        </w:tc>
        <w:sdt>
          <w:sdtPr>
            <w:rPr>
              <w:color w:val="000000" w:themeColor="text1"/>
              <w:sz w:val="32"/>
              <w:szCs w:val="20"/>
            </w:rPr>
            <w:id w:val="1726257741"/>
            <w14:checkbox>
              <w14:checked w14:val="0"/>
              <w14:checkedState w14:val="00FE" w14:font="Wingdings"/>
              <w14:uncheckedState w14:val="006F" w14:font="Wingdings"/>
            </w14:checkbox>
          </w:sdtPr>
          <w:sdtEndPr/>
          <w:sdtContent>
            <w:tc>
              <w:tcPr>
                <w:tcW w:w="993" w:type="dxa"/>
                <w:vAlign w:val="center"/>
              </w:tcPr>
              <w:p w14:paraId="18CB2986" w14:textId="77777777" w:rsidR="00E0723E" w:rsidRPr="00DB7118" w:rsidRDefault="00E0723E" w:rsidP="004A5B67">
                <w:pPr>
                  <w:jc w:val="center"/>
                  <w:rPr>
                    <w:color w:val="000000" w:themeColor="text1"/>
                    <w:sz w:val="18"/>
                    <w:szCs w:val="20"/>
                  </w:rPr>
                </w:pPr>
                <w:r w:rsidRPr="00DB7118">
                  <w:rPr>
                    <w:color w:val="000000" w:themeColor="text1"/>
                    <w:sz w:val="32"/>
                    <w:szCs w:val="20"/>
                  </w:rPr>
                  <w:sym w:font="Wingdings" w:char="F06F"/>
                </w:r>
              </w:p>
            </w:tc>
          </w:sdtContent>
        </w:sdt>
        <w:tc>
          <w:tcPr>
            <w:tcW w:w="1134" w:type="dxa"/>
            <w:vAlign w:val="center"/>
          </w:tcPr>
          <w:p w14:paraId="4504C3B5" w14:textId="77777777" w:rsidR="00E0723E" w:rsidRPr="00DB7118" w:rsidRDefault="00E0723E" w:rsidP="004A5B67">
            <w:pPr>
              <w:rPr>
                <w:color w:val="000000" w:themeColor="text1"/>
                <w:sz w:val="18"/>
                <w:szCs w:val="20"/>
              </w:rPr>
            </w:pPr>
          </w:p>
        </w:tc>
      </w:tr>
    </w:tbl>
    <w:p w14:paraId="27147A54" w14:textId="77777777" w:rsidR="00C825BE" w:rsidRDefault="00C825BE"/>
    <w:tbl>
      <w:tblPr>
        <w:tblStyle w:val="TableGrid"/>
        <w:tblW w:w="15168" w:type="dxa"/>
        <w:tblInd w:w="-459" w:type="dxa"/>
        <w:tblLayout w:type="fixed"/>
        <w:tblLook w:val="04A0" w:firstRow="1" w:lastRow="0" w:firstColumn="1" w:lastColumn="0" w:noHBand="0" w:noVBand="1"/>
      </w:tblPr>
      <w:tblGrid>
        <w:gridCol w:w="15168"/>
      </w:tblGrid>
      <w:tr w:rsidR="00DB7118" w:rsidRPr="00DB7118" w14:paraId="4F3E2A6A" w14:textId="77777777" w:rsidTr="00C825BE">
        <w:trPr>
          <w:trHeight w:val="273"/>
        </w:trPr>
        <w:tc>
          <w:tcPr>
            <w:tcW w:w="15168" w:type="dxa"/>
            <w:tcBorders>
              <w:bottom w:val="single" w:sz="4" w:space="0" w:color="auto"/>
            </w:tcBorders>
            <w:vAlign w:val="center"/>
          </w:tcPr>
          <w:p w14:paraId="1BF98A5F" w14:textId="77777777" w:rsidR="00E0723E" w:rsidRPr="00DB7118" w:rsidRDefault="00E0723E" w:rsidP="004A5B67">
            <w:pPr>
              <w:rPr>
                <w:b/>
                <w:color w:val="000000" w:themeColor="text1"/>
                <w:sz w:val="18"/>
                <w:szCs w:val="18"/>
              </w:rPr>
            </w:pPr>
            <w:r w:rsidRPr="00DB7118">
              <w:rPr>
                <w:b/>
                <w:color w:val="000000" w:themeColor="text1"/>
                <w:sz w:val="18"/>
                <w:szCs w:val="18"/>
              </w:rPr>
              <w:t>Criterion: RATIONALE</w:t>
            </w:r>
          </w:p>
        </w:tc>
      </w:tr>
    </w:tbl>
    <w:p w14:paraId="06A3C0B4" w14:textId="77777777" w:rsidR="00DB018F" w:rsidRDefault="00DB018F"/>
    <w:tbl>
      <w:tblPr>
        <w:tblStyle w:val="TableGrid"/>
        <w:tblW w:w="15168" w:type="dxa"/>
        <w:tblInd w:w="-459" w:type="dxa"/>
        <w:tblLayout w:type="fixed"/>
        <w:tblLook w:val="04A0" w:firstRow="1" w:lastRow="0" w:firstColumn="1" w:lastColumn="0" w:noHBand="0" w:noVBand="1"/>
      </w:tblPr>
      <w:tblGrid>
        <w:gridCol w:w="15168"/>
      </w:tblGrid>
      <w:tr w:rsidR="00DB7118" w:rsidRPr="00DB7118" w14:paraId="2B464DE0" w14:textId="77777777" w:rsidTr="00C825BE">
        <w:trPr>
          <w:trHeight w:val="704"/>
        </w:trPr>
        <w:tc>
          <w:tcPr>
            <w:tcW w:w="15168" w:type="dxa"/>
            <w:tcBorders>
              <w:bottom w:val="single" w:sz="4" w:space="0" w:color="auto"/>
            </w:tcBorders>
            <w:vAlign w:val="center"/>
          </w:tcPr>
          <w:p w14:paraId="1EEDFE6D" w14:textId="77777777" w:rsidR="00E0723E" w:rsidRPr="00DB7118" w:rsidRDefault="00E0723E" w:rsidP="004A5B67">
            <w:pPr>
              <w:rPr>
                <w:color w:val="000000" w:themeColor="text1"/>
                <w:sz w:val="18"/>
                <w:szCs w:val="20"/>
              </w:rPr>
            </w:pPr>
            <w:r w:rsidRPr="00DB7118">
              <w:rPr>
                <w:color w:val="000000" w:themeColor="text1"/>
                <w:sz w:val="18"/>
                <w:szCs w:val="20"/>
              </w:rPr>
              <w:t>No additional comments were raised by MRG</w:t>
            </w:r>
          </w:p>
        </w:tc>
      </w:tr>
    </w:tbl>
    <w:p w14:paraId="1E290794" w14:textId="77777777" w:rsidR="00C825BE" w:rsidRDefault="00C825BE"/>
    <w:tbl>
      <w:tblPr>
        <w:tblStyle w:val="TableGrid"/>
        <w:tblW w:w="15168" w:type="dxa"/>
        <w:tblInd w:w="-459" w:type="dxa"/>
        <w:tblLayout w:type="fixed"/>
        <w:tblLook w:val="04A0" w:firstRow="1" w:lastRow="0" w:firstColumn="1" w:lastColumn="0" w:noHBand="0" w:noVBand="1"/>
      </w:tblPr>
      <w:tblGrid>
        <w:gridCol w:w="15168"/>
      </w:tblGrid>
      <w:tr w:rsidR="00DB7118" w:rsidRPr="00DB7118" w14:paraId="32300B8B" w14:textId="77777777" w:rsidTr="004A5B67">
        <w:trPr>
          <w:trHeight w:val="361"/>
        </w:trPr>
        <w:tc>
          <w:tcPr>
            <w:tcW w:w="15168" w:type="dxa"/>
            <w:vAlign w:val="center"/>
          </w:tcPr>
          <w:p w14:paraId="43265FA5" w14:textId="77777777" w:rsidR="00E0723E" w:rsidRPr="00DB7118" w:rsidRDefault="00E0723E" w:rsidP="004A5B67">
            <w:pPr>
              <w:rPr>
                <w:rFonts w:eastAsia="Times New Roman"/>
                <w:color w:val="000000" w:themeColor="text1"/>
                <w:sz w:val="18"/>
                <w:szCs w:val="18"/>
                <w:lang w:eastAsia="en-GB"/>
              </w:rPr>
            </w:pPr>
            <w:r w:rsidRPr="00DB7118">
              <w:rPr>
                <w:b/>
                <w:color w:val="000000" w:themeColor="text1"/>
                <w:sz w:val="18"/>
                <w:szCs w:val="18"/>
              </w:rPr>
              <w:t>Criterion: DATA</w:t>
            </w:r>
          </w:p>
        </w:tc>
      </w:tr>
    </w:tbl>
    <w:p w14:paraId="2D122A35" w14:textId="77777777" w:rsidR="00C825BE" w:rsidRDefault="00C825BE"/>
    <w:tbl>
      <w:tblPr>
        <w:tblStyle w:val="TableGrid"/>
        <w:tblW w:w="15168" w:type="dxa"/>
        <w:tblInd w:w="-459" w:type="dxa"/>
        <w:tblLayout w:type="fixed"/>
        <w:tblLook w:val="04A0" w:firstRow="1" w:lastRow="0" w:firstColumn="1" w:lastColumn="0" w:noHBand="0" w:noVBand="1"/>
      </w:tblPr>
      <w:tblGrid>
        <w:gridCol w:w="536"/>
        <w:gridCol w:w="4567"/>
        <w:gridCol w:w="993"/>
        <w:gridCol w:w="1559"/>
        <w:gridCol w:w="4252"/>
        <w:gridCol w:w="1134"/>
        <w:gridCol w:w="993"/>
        <w:gridCol w:w="1134"/>
      </w:tblGrid>
      <w:tr w:rsidR="008A2F8D" w:rsidRPr="00DB7118" w14:paraId="7BD42AB1" w14:textId="77777777" w:rsidTr="00472BDF">
        <w:trPr>
          <w:trHeight w:val="1695"/>
        </w:trPr>
        <w:tc>
          <w:tcPr>
            <w:tcW w:w="536" w:type="dxa"/>
            <w:vAlign w:val="center"/>
          </w:tcPr>
          <w:p w14:paraId="75C9D476" w14:textId="77777777" w:rsidR="008A2F8D" w:rsidRPr="00DB7118" w:rsidRDefault="008A2F8D" w:rsidP="00472BDF">
            <w:pPr>
              <w:rPr>
                <w:rFonts w:eastAsia="Times New Roman"/>
                <w:color w:val="000000" w:themeColor="text1"/>
                <w:sz w:val="18"/>
                <w:szCs w:val="20"/>
                <w:lang w:eastAsia="en-GB"/>
              </w:rPr>
            </w:pPr>
            <w:r w:rsidRPr="00DB7118">
              <w:rPr>
                <w:rFonts w:eastAsia="Times New Roman"/>
                <w:color w:val="000000" w:themeColor="text1"/>
                <w:sz w:val="18"/>
                <w:szCs w:val="20"/>
                <w:lang w:eastAsia="en-GB"/>
              </w:rPr>
              <w:t>3a</w:t>
            </w:r>
          </w:p>
        </w:tc>
        <w:tc>
          <w:tcPr>
            <w:tcW w:w="4567" w:type="dxa"/>
            <w:vAlign w:val="center"/>
          </w:tcPr>
          <w:p w14:paraId="5AE8AA27" w14:textId="77777777" w:rsidR="008A2F8D" w:rsidRPr="00DB7118" w:rsidRDefault="008A2F8D" w:rsidP="00472BDF">
            <w:pPr>
              <w:rPr>
                <w:rFonts w:eastAsia="Times New Roman"/>
                <w:color w:val="000000" w:themeColor="text1"/>
                <w:sz w:val="18"/>
                <w:szCs w:val="18"/>
                <w:lang w:eastAsia="en-GB"/>
              </w:rPr>
            </w:pPr>
            <w:r w:rsidRPr="00DB7118">
              <w:rPr>
                <w:rFonts w:eastAsia="Times New Roman"/>
                <w:color w:val="000000" w:themeColor="text1"/>
                <w:sz w:val="18"/>
                <w:szCs w:val="18"/>
                <w:lang w:eastAsia="en-GB"/>
              </w:rPr>
              <w:t>Some concerns were raised regarding the level of information in the Data Quality section of the form and the information was not specific to the indicator. John Sharp is to feedback to the applicant via IAS team with specific recommendations.</w:t>
            </w:r>
          </w:p>
        </w:tc>
        <w:tc>
          <w:tcPr>
            <w:tcW w:w="993" w:type="dxa"/>
            <w:vAlign w:val="center"/>
          </w:tcPr>
          <w:p w14:paraId="2AD47A9A" w14:textId="77777777" w:rsidR="008A2F8D" w:rsidRPr="00DB7118" w:rsidRDefault="008A2F8D" w:rsidP="00472BDF">
            <w:pPr>
              <w:rPr>
                <w:color w:val="000000" w:themeColor="text1"/>
                <w:sz w:val="18"/>
                <w:szCs w:val="18"/>
              </w:rPr>
            </w:pPr>
            <w:r w:rsidRPr="00DB7118">
              <w:rPr>
                <w:color w:val="000000" w:themeColor="text1"/>
                <w:sz w:val="18"/>
                <w:szCs w:val="18"/>
              </w:rPr>
              <w:t>MRG</w:t>
            </w:r>
          </w:p>
          <w:p w14:paraId="34703705" w14:textId="77777777" w:rsidR="008A2F8D" w:rsidRPr="00DB7118" w:rsidRDefault="008A2F8D" w:rsidP="00472BDF">
            <w:pPr>
              <w:rPr>
                <w:rFonts w:eastAsia="Times New Roman"/>
                <w:color w:val="000000" w:themeColor="text1"/>
                <w:sz w:val="18"/>
                <w:szCs w:val="18"/>
                <w:lang w:eastAsia="en-GB"/>
              </w:rPr>
            </w:pPr>
            <w:r w:rsidRPr="00DB7118">
              <w:rPr>
                <w:color w:val="000000" w:themeColor="text1"/>
                <w:sz w:val="18"/>
                <w:szCs w:val="18"/>
              </w:rPr>
              <w:t>26.03.15</w:t>
            </w:r>
          </w:p>
        </w:tc>
        <w:tc>
          <w:tcPr>
            <w:tcW w:w="1559" w:type="dxa"/>
            <w:noWrap/>
            <w:vAlign w:val="center"/>
          </w:tcPr>
          <w:p w14:paraId="4FFB82D2" w14:textId="77777777" w:rsidR="008A2F8D" w:rsidRPr="00DB7118" w:rsidRDefault="008A2F8D" w:rsidP="00472BDF">
            <w:pPr>
              <w:rPr>
                <w:rFonts w:eastAsia="Times New Roman"/>
                <w:b/>
                <w:color w:val="000000" w:themeColor="text1"/>
                <w:sz w:val="18"/>
                <w:szCs w:val="18"/>
                <w:lang w:eastAsia="en-GB"/>
              </w:rPr>
            </w:pPr>
            <w:r w:rsidRPr="00DB7118">
              <w:rPr>
                <w:rFonts w:eastAsia="Times New Roman"/>
                <w:b/>
                <w:color w:val="000000" w:themeColor="text1"/>
                <w:sz w:val="18"/>
                <w:szCs w:val="18"/>
                <w:lang w:eastAsia="en-GB"/>
              </w:rPr>
              <w:t>Required</w:t>
            </w:r>
          </w:p>
        </w:tc>
        <w:tc>
          <w:tcPr>
            <w:tcW w:w="4252" w:type="dxa"/>
            <w:vAlign w:val="center"/>
          </w:tcPr>
          <w:p w14:paraId="7ED6A17B" w14:textId="77777777" w:rsidR="008A2F8D" w:rsidRPr="00DB7118" w:rsidRDefault="008A2F8D" w:rsidP="00472BDF">
            <w:pPr>
              <w:rPr>
                <w:rFonts w:eastAsia="Times New Roman"/>
                <w:color w:val="000000" w:themeColor="text1"/>
                <w:sz w:val="18"/>
                <w:szCs w:val="18"/>
                <w:lang w:eastAsia="en-GB"/>
              </w:rPr>
            </w:pPr>
          </w:p>
        </w:tc>
        <w:tc>
          <w:tcPr>
            <w:tcW w:w="1134" w:type="dxa"/>
            <w:vAlign w:val="center"/>
          </w:tcPr>
          <w:p w14:paraId="0AFDDACE" w14:textId="77777777" w:rsidR="008A2F8D" w:rsidRPr="00DB7118" w:rsidRDefault="008A2F8D" w:rsidP="00472BDF">
            <w:pPr>
              <w:jc w:val="center"/>
              <w:rPr>
                <w:rFonts w:eastAsia="Times New Roman"/>
                <w:color w:val="000000" w:themeColor="text1"/>
                <w:sz w:val="18"/>
                <w:szCs w:val="18"/>
                <w:lang w:eastAsia="en-GB"/>
              </w:rPr>
            </w:pPr>
          </w:p>
        </w:tc>
        <w:sdt>
          <w:sdtPr>
            <w:rPr>
              <w:color w:val="000000" w:themeColor="text1"/>
              <w:sz w:val="32"/>
              <w:szCs w:val="20"/>
            </w:rPr>
            <w:id w:val="-1702394776"/>
            <w14:checkbox>
              <w14:checked w14:val="0"/>
              <w14:checkedState w14:val="00FE" w14:font="Wingdings"/>
              <w14:uncheckedState w14:val="006F" w14:font="Wingdings"/>
            </w14:checkbox>
          </w:sdtPr>
          <w:sdtEndPr/>
          <w:sdtContent>
            <w:tc>
              <w:tcPr>
                <w:tcW w:w="993" w:type="dxa"/>
                <w:vAlign w:val="center"/>
              </w:tcPr>
              <w:p w14:paraId="47BFD2B3" w14:textId="77777777" w:rsidR="008A2F8D" w:rsidRPr="00DB7118" w:rsidRDefault="008A2F8D" w:rsidP="00472BDF">
                <w:pPr>
                  <w:jc w:val="center"/>
                  <w:rPr>
                    <w:rFonts w:eastAsia="Times New Roman"/>
                    <w:color w:val="000000" w:themeColor="text1"/>
                    <w:sz w:val="18"/>
                    <w:szCs w:val="20"/>
                    <w:lang w:eastAsia="en-GB"/>
                  </w:rPr>
                </w:pPr>
                <w:r w:rsidRPr="00DB7118">
                  <w:rPr>
                    <w:color w:val="000000" w:themeColor="text1"/>
                    <w:sz w:val="32"/>
                    <w:szCs w:val="20"/>
                  </w:rPr>
                  <w:sym w:font="Wingdings" w:char="F06F"/>
                </w:r>
              </w:p>
            </w:tc>
          </w:sdtContent>
        </w:sdt>
        <w:tc>
          <w:tcPr>
            <w:tcW w:w="1134" w:type="dxa"/>
            <w:vAlign w:val="center"/>
          </w:tcPr>
          <w:p w14:paraId="2502E9E8" w14:textId="77777777" w:rsidR="008A2F8D" w:rsidRPr="00DB7118" w:rsidRDefault="008A2F8D" w:rsidP="00472BDF">
            <w:pPr>
              <w:jc w:val="center"/>
              <w:rPr>
                <w:rFonts w:eastAsia="Times New Roman"/>
                <w:color w:val="000000" w:themeColor="text1"/>
                <w:sz w:val="18"/>
                <w:szCs w:val="20"/>
                <w:lang w:eastAsia="en-GB"/>
              </w:rPr>
            </w:pPr>
          </w:p>
        </w:tc>
      </w:tr>
      <w:tr w:rsidR="00DB7118" w:rsidRPr="00DB7118" w14:paraId="6C5FE554" w14:textId="77777777" w:rsidTr="004A5B67">
        <w:trPr>
          <w:trHeight w:val="1695"/>
        </w:trPr>
        <w:tc>
          <w:tcPr>
            <w:tcW w:w="536" w:type="dxa"/>
            <w:vAlign w:val="center"/>
          </w:tcPr>
          <w:p w14:paraId="064C3678" w14:textId="77777777" w:rsidR="00E0723E" w:rsidRPr="00DB7118" w:rsidRDefault="00E0723E" w:rsidP="004A5B67">
            <w:pPr>
              <w:rPr>
                <w:rFonts w:eastAsia="Times New Roman"/>
                <w:color w:val="000000" w:themeColor="text1"/>
                <w:sz w:val="18"/>
                <w:szCs w:val="20"/>
                <w:lang w:eastAsia="en-GB"/>
              </w:rPr>
            </w:pPr>
            <w:r w:rsidRPr="00DB7118">
              <w:rPr>
                <w:rFonts w:eastAsia="Times New Roman"/>
                <w:color w:val="000000" w:themeColor="text1"/>
                <w:sz w:val="18"/>
                <w:szCs w:val="20"/>
                <w:lang w:eastAsia="en-GB"/>
              </w:rPr>
              <w:lastRenderedPageBreak/>
              <w:t>3b</w:t>
            </w:r>
          </w:p>
        </w:tc>
        <w:tc>
          <w:tcPr>
            <w:tcW w:w="4567" w:type="dxa"/>
            <w:vAlign w:val="center"/>
          </w:tcPr>
          <w:p w14:paraId="34D249B3" w14:textId="77777777" w:rsidR="00E0723E" w:rsidRPr="00DB7118" w:rsidRDefault="00E0723E" w:rsidP="004A5B67">
            <w:pPr>
              <w:rPr>
                <w:rFonts w:eastAsia="Times New Roman"/>
                <w:color w:val="000000" w:themeColor="text1"/>
                <w:sz w:val="18"/>
                <w:szCs w:val="18"/>
                <w:lang w:eastAsia="en-GB"/>
              </w:rPr>
            </w:pPr>
            <w:r w:rsidRPr="00DB7118">
              <w:rPr>
                <w:rFonts w:eastAsia="Times New Roman"/>
                <w:color w:val="000000" w:themeColor="text1"/>
                <w:sz w:val="18"/>
                <w:szCs w:val="18"/>
                <w:lang w:eastAsia="en-GB"/>
              </w:rPr>
              <w:t>The section regarding Data Availability had an informal feel which required addressing, specifically the use of names rather than roles or departments.</w:t>
            </w:r>
          </w:p>
        </w:tc>
        <w:tc>
          <w:tcPr>
            <w:tcW w:w="993" w:type="dxa"/>
            <w:vAlign w:val="center"/>
          </w:tcPr>
          <w:p w14:paraId="02622309" w14:textId="77777777" w:rsidR="00E0723E" w:rsidRPr="00DB7118" w:rsidRDefault="00E0723E" w:rsidP="004A5B67">
            <w:pPr>
              <w:rPr>
                <w:color w:val="000000" w:themeColor="text1"/>
                <w:sz w:val="18"/>
                <w:szCs w:val="18"/>
              </w:rPr>
            </w:pPr>
            <w:r w:rsidRPr="00DB7118">
              <w:rPr>
                <w:color w:val="000000" w:themeColor="text1"/>
                <w:sz w:val="18"/>
                <w:szCs w:val="18"/>
              </w:rPr>
              <w:t>MRG</w:t>
            </w:r>
          </w:p>
          <w:p w14:paraId="09E6BCEE" w14:textId="77777777" w:rsidR="00E0723E" w:rsidRPr="00DB7118" w:rsidRDefault="00E0723E" w:rsidP="004A5B67">
            <w:pPr>
              <w:rPr>
                <w:color w:val="000000" w:themeColor="text1"/>
                <w:sz w:val="18"/>
                <w:szCs w:val="18"/>
              </w:rPr>
            </w:pPr>
            <w:r w:rsidRPr="00DB7118">
              <w:rPr>
                <w:color w:val="000000" w:themeColor="text1"/>
                <w:sz w:val="18"/>
                <w:szCs w:val="18"/>
              </w:rPr>
              <w:t>26.03.15</w:t>
            </w:r>
          </w:p>
        </w:tc>
        <w:tc>
          <w:tcPr>
            <w:tcW w:w="1559" w:type="dxa"/>
            <w:noWrap/>
            <w:vAlign w:val="center"/>
          </w:tcPr>
          <w:p w14:paraId="73EAB3D4" w14:textId="77777777" w:rsidR="00E0723E" w:rsidRPr="00DB7118" w:rsidRDefault="00E0723E" w:rsidP="004A5B67">
            <w:pPr>
              <w:rPr>
                <w:rFonts w:eastAsia="Times New Roman"/>
                <w:color w:val="000000" w:themeColor="text1"/>
                <w:sz w:val="18"/>
                <w:szCs w:val="18"/>
                <w:lang w:eastAsia="en-GB"/>
              </w:rPr>
            </w:pPr>
            <w:r w:rsidRPr="00DB7118">
              <w:rPr>
                <w:rFonts w:eastAsia="Times New Roman"/>
                <w:color w:val="000000" w:themeColor="text1"/>
                <w:sz w:val="18"/>
                <w:szCs w:val="18"/>
                <w:lang w:eastAsia="en-GB"/>
              </w:rPr>
              <w:t>Required</w:t>
            </w:r>
          </w:p>
        </w:tc>
        <w:tc>
          <w:tcPr>
            <w:tcW w:w="4252" w:type="dxa"/>
            <w:vAlign w:val="center"/>
          </w:tcPr>
          <w:p w14:paraId="0E01B3C9" w14:textId="77777777" w:rsidR="00E0723E" w:rsidRPr="00DB7118" w:rsidRDefault="00E0723E" w:rsidP="004A5B67">
            <w:pPr>
              <w:rPr>
                <w:rFonts w:eastAsia="Times New Roman"/>
                <w:color w:val="000000" w:themeColor="text1"/>
                <w:sz w:val="18"/>
                <w:szCs w:val="18"/>
                <w:lang w:eastAsia="en-GB"/>
              </w:rPr>
            </w:pPr>
          </w:p>
        </w:tc>
        <w:tc>
          <w:tcPr>
            <w:tcW w:w="1134" w:type="dxa"/>
            <w:vAlign w:val="center"/>
          </w:tcPr>
          <w:p w14:paraId="725AE03C" w14:textId="77777777" w:rsidR="00E0723E" w:rsidRPr="00DB7118" w:rsidRDefault="00E0723E" w:rsidP="004A5B67">
            <w:pPr>
              <w:jc w:val="center"/>
              <w:rPr>
                <w:rFonts w:eastAsia="Times New Roman"/>
                <w:color w:val="000000" w:themeColor="text1"/>
                <w:sz w:val="18"/>
                <w:szCs w:val="18"/>
                <w:lang w:eastAsia="en-GB"/>
              </w:rPr>
            </w:pPr>
          </w:p>
        </w:tc>
        <w:sdt>
          <w:sdtPr>
            <w:rPr>
              <w:color w:val="000000" w:themeColor="text1"/>
              <w:sz w:val="32"/>
              <w:szCs w:val="20"/>
            </w:rPr>
            <w:id w:val="2089426200"/>
            <w14:checkbox>
              <w14:checked w14:val="0"/>
              <w14:checkedState w14:val="00FE" w14:font="Wingdings"/>
              <w14:uncheckedState w14:val="006F" w14:font="Wingdings"/>
            </w14:checkbox>
          </w:sdtPr>
          <w:sdtEndPr/>
          <w:sdtContent>
            <w:tc>
              <w:tcPr>
                <w:tcW w:w="993" w:type="dxa"/>
                <w:vAlign w:val="center"/>
              </w:tcPr>
              <w:p w14:paraId="2359632C" w14:textId="77777777" w:rsidR="00E0723E" w:rsidRPr="00DB7118" w:rsidRDefault="00E0723E" w:rsidP="004A5B67">
                <w:pPr>
                  <w:jc w:val="center"/>
                  <w:rPr>
                    <w:color w:val="000000" w:themeColor="text1"/>
                    <w:sz w:val="32"/>
                    <w:szCs w:val="20"/>
                  </w:rPr>
                </w:pPr>
                <w:r w:rsidRPr="00DB7118">
                  <w:rPr>
                    <w:color w:val="000000" w:themeColor="text1"/>
                    <w:sz w:val="32"/>
                    <w:szCs w:val="20"/>
                  </w:rPr>
                  <w:sym w:font="Wingdings" w:char="F06F"/>
                </w:r>
              </w:p>
            </w:tc>
          </w:sdtContent>
        </w:sdt>
        <w:tc>
          <w:tcPr>
            <w:tcW w:w="1134" w:type="dxa"/>
            <w:vAlign w:val="center"/>
          </w:tcPr>
          <w:p w14:paraId="373E4EC0" w14:textId="77777777" w:rsidR="00E0723E" w:rsidRPr="00DB7118" w:rsidRDefault="00E0723E" w:rsidP="004A5B67">
            <w:pPr>
              <w:jc w:val="center"/>
              <w:rPr>
                <w:rFonts w:eastAsia="Times New Roman"/>
                <w:color w:val="000000" w:themeColor="text1"/>
                <w:sz w:val="18"/>
                <w:szCs w:val="20"/>
                <w:lang w:eastAsia="en-GB"/>
              </w:rPr>
            </w:pPr>
          </w:p>
        </w:tc>
      </w:tr>
      <w:tr w:rsidR="00DB7118" w:rsidRPr="00DB7118" w14:paraId="069EAE1C" w14:textId="77777777" w:rsidTr="004A5B67">
        <w:trPr>
          <w:trHeight w:val="1695"/>
        </w:trPr>
        <w:tc>
          <w:tcPr>
            <w:tcW w:w="536" w:type="dxa"/>
            <w:vAlign w:val="center"/>
          </w:tcPr>
          <w:p w14:paraId="35EDAF98" w14:textId="77777777" w:rsidR="00E0723E" w:rsidRPr="00DB7118" w:rsidRDefault="00E0723E" w:rsidP="004A5B67">
            <w:pPr>
              <w:rPr>
                <w:rFonts w:eastAsia="Times New Roman"/>
                <w:color w:val="000000" w:themeColor="text1"/>
                <w:sz w:val="18"/>
                <w:szCs w:val="20"/>
                <w:lang w:eastAsia="en-GB"/>
              </w:rPr>
            </w:pPr>
            <w:r w:rsidRPr="00DB7118">
              <w:rPr>
                <w:rFonts w:eastAsia="Times New Roman"/>
                <w:color w:val="000000" w:themeColor="text1"/>
                <w:sz w:val="18"/>
                <w:szCs w:val="20"/>
                <w:lang w:eastAsia="en-GB"/>
              </w:rPr>
              <w:t>3c</w:t>
            </w:r>
          </w:p>
        </w:tc>
        <w:tc>
          <w:tcPr>
            <w:tcW w:w="4567" w:type="dxa"/>
            <w:vAlign w:val="center"/>
          </w:tcPr>
          <w:p w14:paraId="7A76193B" w14:textId="77777777" w:rsidR="00E0723E" w:rsidRPr="00DB7118" w:rsidRDefault="00E0723E" w:rsidP="004A5B67">
            <w:pPr>
              <w:rPr>
                <w:rFonts w:eastAsia="Times New Roman"/>
                <w:color w:val="000000" w:themeColor="text1"/>
                <w:sz w:val="18"/>
                <w:szCs w:val="18"/>
                <w:lang w:eastAsia="en-GB"/>
              </w:rPr>
            </w:pPr>
            <w:r w:rsidRPr="00DB7118">
              <w:rPr>
                <w:rFonts w:eastAsia="Times New Roman"/>
                <w:color w:val="000000" w:themeColor="text1"/>
                <w:sz w:val="18"/>
                <w:szCs w:val="18"/>
                <w:lang w:eastAsia="en-GB"/>
              </w:rPr>
              <w:t>There was a query as to whether all the questions included in the indicator had remained consistent in the survey since 2005. The applicant agreed to find out this information.</w:t>
            </w:r>
          </w:p>
        </w:tc>
        <w:tc>
          <w:tcPr>
            <w:tcW w:w="993" w:type="dxa"/>
            <w:vAlign w:val="center"/>
          </w:tcPr>
          <w:p w14:paraId="1FB2E36C" w14:textId="77777777" w:rsidR="00E0723E" w:rsidRPr="00DB7118" w:rsidRDefault="00E0723E" w:rsidP="004A5B67">
            <w:pPr>
              <w:rPr>
                <w:color w:val="000000" w:themeColor="text1"/>
                <w:sz w:val="18"/>
                <w:szCs w:val="18"/>
              </w:rPr>
            </w:pPr>
            <w:r w:rsidRPr="00DB7118">
              <w:rPr>
                <w:color w:val="000000" w:themeColor="text1"/>
                <w:sz w:val="18"/>
                <w:szCs w:val="18"/>
              </w:rPr>
              <w:t>MRG</w:t>
            </w:r>
          </w:p>
          <w:p w14:paraId="2CCB6ACC" w14:textId="77777777" w:rsidR="00E0723E" w:rsidRPr="00DB7118" w:rsidRDefault="00E0723E" w:rsidP="004A5B67">
            <w:pPr>
              <w:rPr>
                <w:color w:val="000000" w:themeColor="text1"/>
                <w:sz w:val="18"/>
                <w:szCs w:val="18"/>
              </w:rPr>
            </w:pPr>
            <w:r w:rsidRPr="00DB7118">
              <w:rPr>
                <w:color w:val="000000" w:themeColor="text1"/>
                <w:sz w:val="18"/>
                <w:szCs w:val="18"/>
              </w:rPr>
              <w:t>26.03.15</w:t>
            </w:r>
          </w:p>
        </w:tc>
        <w:tc>
          <w:tcPr>
            <w:tcW w:w="1559" w:type="dxa"/>
            <w:noWrap/>
            <w:vAlign w:val="center"/>
          </w:tcPr>
          <w:p w14:paraId="12CCCF4E" w14:textId="77777777" w:rsidR="00E0723E" w:rsidRPr="00DB7118" w:rsidRDefault="00E0723E" w:rsidP="004A5B67">
            <w:pPr>
              <w:rPr>
                <w:rFonts w:eastAsia="Times New Roman"/>
                <w:color w:val="000000" w:themeColor="text1"/>
                <w:sz w:val="18"/>
                <w:szCs w:val="18"/>
                <w:lang w:eastAsia="en-GB"/>
              </w:rPr>
            </w:pPr>
            <w:r w:rsidRPr="00DB7118">
              <w:rPr>
                <w:rFonts w:eastAsia="Times New Roman"/>
                <w:color w:val="000000" w:themeColor="text1"/>
                <w:sz w:val="18"/>
                <w:szCs w:val="18"/>
                <w:lang w:eastAsia="en-GB"/>
              </w:rPr>
              <w:t>Required</w:t>
            </w:r>
          </w:p>
        </w:tc>
        <w:tc>
          <w:tcPr>
            <w:tcW w:w="4252" w:type="dxa"/>
            <w:vAlign w:val="center"/>
          </w:tcPr>
          <w:p w14:paraId="5639A9D8" w14:textId="77777777" w:rsidR="00E0723E" w:rsidRPr="00DB7118" w:rsidRDefault="00E0723E" w:rsidP="004A5B67">
            <w:pPr>
              <w:rPr>
                <w:rFonts w:eastAsia="Times New Roman"/>
                <w:color w:val="000000" w:themeColor="text1"/>
                <w:sz w:val="18"/>
                <w:szCs w:val="18"/>
                <w:lang w:eastAsia="en-GB"/>
              </w:rPr>
            </w:pPr>
          </w:p>
        </w:tc>
        <w:tc>
          <w:tcPr>
            <w:tcW w:w="1134" w:type="dxa"/>
            <w:vAlign w:val="center"/>
          </w:tcPr>
          <w:p w14:paraId="7D359A62" w14:textId="77777777" w:rsidR="00E0723E" w:rsidRPr="00DB7118" w:rsidRDefault="00E0723E" w:rsidP="004A5B67">
            <w:pPr>
              <w:jc w:val="center"/>
              <w:rPr>
                <w:rFonts w:eastAsia="Times New Roman"/>
                <w:color w:val="000000" w:themeColor="text1"/>
                <w:sz w:val="18"/>
                <w:szCs w:val="18"/>
                <w:lang w:eastAsia="en-GB"/>
              </w:rPr>
            </w:pPr>
          </w:p>
        </w:tc>
        <w:sdt>
          <w:sdtPr>
            <w:rPr>
              <w:color w:val="000000" w:themeColor="text1"/>
              <w:sz w:val="32"/>
              <w:szCs w:val="20"/>
            </w:rPr>
            <w:id w:val="-2066791161"/>
            <w14:checkbox>
              <w14:checked w14:val="0"/>
              <w14:checkedState w14:val="00FE" w14:font="Wingdings"/>
              <w14:uncheckedState w14:val="006F" w14:font="Wingdings"/>
            </w14:checkbox>
          </w:sdtPr>
          <w:sdtEndPr/>
          <w:sdtContent>
            <w:tc>
              <w:tcPr>
                <w:tcW w:w="993" w:type="dxa"/>
                <w:vAlign w:val="center"/>
              </w:tcPr>
              <w:p w14:paraId="0C70966B" w14:textId="77777777" w:rsidR="00E0723E" w:rsidRPr="00DB7118" w:rsidRDefault="00E0723E" w:rsidP="004A5B67">
                <w:pPr>
                  <w:jc w:val="center"/>
                  <w:rPr>
                    <w:color w:val="000000" w:themeColor="text1"/>
                    <w:sz w:val="32"/>
                    <w:szCs w:val="20"/>
                  </w:rPr>
                </w:pPr>
                <w:r w:rsidRPr="00DB7118">
                  <w:rPr>
                    <w:color w:val="000000" w:themeColor="text1"/>
                    <w:sz w:val="32"/>
                    <w:szCs w:val="20"/>
                  </w:rPr>
                  <w:sym w:font="Wingdings" w:char="F06F"/>
                </w:r>
              </w:p>
            </w:tc>
          </w:sdtContent>
        </w:sdt>
        <w:tc>
          <w:tcPr>
            <w:tcW w:w="1134" w:type="dxa"/>
            <w:vAlign w:val="center"/>
          </w:tcPr>
          <w:p w14:paraId="5647413D" w14:textId="77777777" w:rsidR="00E0723E" w:rsidRPr="00DB7118" w:rsidRDefault="00E0723E" w:rsidP="004A5B67">
            <w:pPr>
              <w:jc w:val="center"/>
              <w:rPr>
                <w:rFonts w:eastAsia="Times New Roman"/>
                <w:color w:val="000000" w:themeColor="text1"/>
                <w:sz w:val="18"/>
                <w:szCs w:val="20"/>
                <w:lang w:eastAsia="en-GB"/>
              </w:rPr>
            </w:pPr>
          </w:p>
        </w:tc>
      </w:tr>
    </w:tbl>
    <w:p w14:paraId="3736151A" w14:textId="77777777" w:rsidR="00C825BE" w:rsidRDefault="00C825BE"/>
    <w:p w14:paraId="30D448E8" w14:textId="77777777" w:rsidR="00C825BE" w:rsidRDefault="00C825BE"/>
    <w:tbl>
      <w:tblPr>
        <w:tblStyle w:val="TableGrid"/>
        <w:tblW w:w="15168" w:type="dxa"/>
        <w:tblInd w:w="-459" w:type="dxa"/>
        <w:tblLayout w:type="fixed"/>
        <w:tblLook w:val="04A0" w:firstRow="1" w:lastRow="0" w:firstColumn="1" w:lastColumn="0" w:noHBand="0" w:noVBand="1"/>
      </w:tblPr>
      <w:tblGrid>
        <w:gridCol w:w="15168"/>
      </w:tblGrid>
      <w:tr w:rsidR="00677836" w:rsidRPr="00DB7118" w14:paraId="0BEDC312" w14:textId="77777777" w:rsidTr="00472BDF">
        <w:trPr>
          <w:trHeight w:val="273"/>
        </w:trPr>
        <w:tc>
          <w:tcPr>
            <w:tcW w:w="15168" w:type="dxa"/>
            <w:tcBorders>
              <w:bottom w:val="single" w:sz="4" w:space="0" w:color="auto"/>
            </w:tcBorders>
            <w:vAlign w:val="center"/>
          </w:tcPr>
          <w:p w14:paraId="699172CB" w14:textId="412C12BA" w:rsidR="00677836" w:rsidRPr="00DB7118" w:rsidRDefault="00677836" w:rsidP="00472BDF">
            <w:pPr>
              <w:rPr>
                <w:b/>
                <w:color w:val="000000" w:themeColor="text1"/>
                <w:sz w:val="18"/>
                <w:szCs w:val="18"/>
              </w:rPr>
            </w:pPr>
            <w:r>
              <w:rPr>
                <w:b/>
                <w:color w:val="000000" w:themeColor="text1"/>
                <w:sz w:val="18"/>
                <w:szCs w:val="18"/>
              </w:rPr>
              <w:t>Criterion: Construction</w:t>
            </w:r>
          </w:p>
        </w:tc>
      </w:tr>
    </w:tbl>
    <w:p w14:paraId="6C9B658F" w14:textId="77777777" w:rsidR="00DB018F" w:rsidRDefault="00DB018F"/>
    <w:tbl>
      <w:tblPr>
        <w:tblStyle w:val="TableGrid"/>
        <w:tblW w:w="15168" w:type="dxa"/>
        <w:tblInd w:w="-459" w:type="dxa"/>
        <w:tblLayout w:type="fixed"/>
        <w:tblLook w:val="04A0" w:firstRow="1" w:lastRow="0" w:firstColumn="1" w:lastColumn="0" w:noHBand="0" w:noVBand="1"/>
      </w:tblPr>
      <w:tblGrid>
        <w:gridCol w:w="536"/>
        <w:gridCol w:w="4567"/>
        <w:gridCol w:w="993"/>
        <w:gridCol w:w="1559"/>
        <w:gridCol w:w="4252"/>
        <w:gridCol w:w="1134"/>
        <w:gridCol w:w="993"/>
        <w:gridCol w:w="1134"/>
      </w:tblGrid>
      <w:tr w:rsidR="00DB7118" w:rsidRPr="00DB7118" w14:paraId="75EC6B79" w14:textId="77777777" w:rsidTr="004A5B67">
        <w:trPr>
          <w:trHeight w:val="1396"/>
        </w:trPr>
        <w:tc>
          <w:tcPr>
            <w:tcW w:w="536" w:type="dxa"/>
            <w:vAlign w:val="center"/>
          </w:tcPr>
          <w:p w14:paraId="6A62264E" w14:textId="77777777" w:rsidR="00E0723E" w:rsidRPr="00DB7118" w:rsidRDefault="00E0723E" w:rsidP="004A5B67">
            <w:pPr>
              <w:rPr>
                <w:rFonts w:eastAsia="Times New Roman"/>
                <w:color w:val="000000" w:themeColor="text1"/>
                <w:sz w:val="20"/>
                <w:szCs w:val="20"/>
                <w:lang w:eastAsia="en-GB"/>
              </w:rPr>
            </w:pPr>
            <w:r w:rsidRPr="00DB7118">
              <w:rPr>
                <w:rFonts w:eastAsia="Times New Roman"/>
                <w:color w:val="000000" w:themeColor="text1"/>
                <w:sz w:val="20"/>
                <w:szCs w:val="20"/>
                <w:lang w:eastAsia="en-GB"/>
              </w:rPr>
              <w:t>4a</w:t>
            </w:r>
          </w:p>
        </w:tc>
        <w:tc>
          <w:tcPr>
            <w:tcW w:w="4567" w:type="dxa"/>
            <w:tcBorders>
              <w:bottom w:val="single" w:sz="4" w:space="0" w:color="auto"/>
            </w:tcBorders>
            <w:vAlign w:val="center"/>
          </w:tcPr>
          <w:p w14:paraId="526460CA" w14:textId="77777777" w:rsidR="00E0723E" w:rsidRPr="00DB7118" w:rsidRDefault="00E0723E" w:rsidP="004A5B67">
            <w:pPr>
              <w:rPr>
                <w:rFonts w:eastAsia="Times New Roman"/>
                <w:color w:val="000000" w:themeColor="text1"/>
                <w:sz w:val="18"/>
                <w:szCs w:val="18"/>
                <w:lang w:eastAsia="en-GB"/>
              </w:rPr>
            </w:pPr>
            <w:r w:rsidRPr="00DB7118">
              <w:rPr>
                <w:rFonts w:eastAsia="Times New Roman"/>
                <w:color w:val="000000" w:themeColor="text1"/>
                <w:sz w:val="18"/>
                <w:szCs w:val="18"/>
                <w:lang w:eastAsia="en-GB"/>
              </w:rPr>
              <w:t>Clarity is needed with regards to the indicator Numerator. MRG suspects that where it currently reads “weighted number” it should read  “weighted score”.</w:t>
            </w:r>
          </w:p>
        </w:tc>
        <w:tc>
          <w:tcPr>
            <w:tcW w:w="993" w:type="dxa"/>
            <w:tcBorders>
              <w:bottom w:val="single" w:sz="4" w:space="0" w:color="auto"/>
            </w:tcBorders>
            <w:vAlign w:val="center"/>
          </w:tcPr>
          <w:p w14:paraId="6FE21925" w14:textId="77777777" w:rsidR="00E0723E" w:rsidRPr="00DB7118" w:rsidRDefault="00E0723E" w:rsidP="004A5B67">
            <w:pPr>
              <w:rPr>
                <w:color w:val="000000" w:themeColor="text1"/>
                <w:sz w:val="18"/>
                <w:szCs w:val="18"/>
              </w:rPr>
            </w:pPr>
            <w:r w:rsidRPr="00DB7118">
              <w:rPr>
                <w:color w:val="000000" w:themeColor="text1"/>
                <w:sz w:val="18"/>
                <w:szCs w:val="18"/>
              </w:rPr>
              <w:t>MRG</w:t>
            </w:r>
          </w:p>
          <w:p w14:paraId="4FEB92A2" w14:textId="77777777" w:rsidR="00E0723E" w:rsidRPr="00DB7118" w:rsidRDefault="00E0723E" w:rsidP="004A5B67">
            <w:pPr>
              <w:rPr>
                <w:rFonts w:eastAsia="Times New Roman"/>
                <w:color w:val="000000" w:themeColor="text1"/>
                <w:sz w:val="18"/>
                <w:szCs w:val="18"/>
                <w:lang w:eastAsia="en-GB"/>
              </w:rPr>
            </w:pPr>
            <w:r w:rsidRPr="00DB7118">
              <w:rPr>
                <w:color w:val="000000" w:themeColor="text1"/>
                <w:sz w:val="18"/>
                <w:szCs w:val="18"/>
              </w:rPr>
              <w:t>26.03.15</w:t>
            </w:r>
          </w:p>
        </w:tc>
        <w:tc>
          <w:tcPr>
            <w:tcW w:w="1559" w:type="dxa"/>
            <w:tcBorders>
              <w:bottom w:val="single" w:sz="4" w:space="0" w:color="auto"/>
            </w:tcBorders>
            <w:noWrap/>
            <w:vAlign w:val="center"/>
          </w:tcPr>
          <w:p w14:paraId="1B6523CD" w14:textId="77777777" w:rsidR="00E0723E" w:rsidRPr="00DB7118" w:rsidRDefault="00E0723E" w:rsidP="004A5B67">
            <w:pPr>
              <w:rPr>
                <w:rFonts w:eastAsia="Times New Roman"/>
                <w:b/>
                <w:bCs/>
                <w:color w:val="000000" w:themeColor="text1"/>
                <w:sz w:val="18"/>
                <w:szCs w:val="18"/>
                <w:lang w:eastAsia="en-GB"/>
              </w:rPr>
            </w:pPr>
            <w:r w:rsidRPr="00DB7118">
              <w:rPr>
                <w:rFonts w:eastAsia="Times New Roman"/>
                <w:b/>
                <w:bCs/>
                <w:color w:val="000000" w:themeColor="text1"/>
                <w:sz w:val="18"/>
                <w:szCs w:val="18"/>
                <w:lang w:eastAsia="en-GB"/>
              </w:rPr>
              <w:t>Required</w:t>
            </w:r>
          </w:p>
        </w:tc>
        <w:tc>
          <w:tcPr>
            <w:tcW w:w="4252" w:type="dxa"/>
            <w:tcBorders>
              <w:bottom w:val="single" w:sz="4" w:space="0" w:color="auto"/>
            </w:tcBorders>
            <w:vAlign w:val="center"/>
          </w:tcPr>
          <w:p w14:paraId="121B25E0" w14:textId="77777777" w:rsidR="00E0723E" w:rsidRPr="00DB7118" w:rsidRDefault="00E0723E" w:rsidP="004A5B67">
            <w:pPr>
              <w:rPr>
                <w:rFonts w:eastAsia="Times New Roman"/>
                <w:color w:val="000000" w:themeColor="text1"/>
                <w:sz w:val="18"/>
                <w:szCs w:val="18"/>
                <w:lang w:eastAsia="en-GB"/>
              </w:rPr>
            </w:pPr>
          </w:p>
        </w:tc>
        <w:tc>
          <w:tcPr>
            <w:tcW w:w="1134" w:type="dxa"/>
            <w:tcBorders>
              <w:bottom w:val="single" w:sz="4" w:space="0" w:color="auto"/>
            </w:tcBorders>
            <w:vAlign w:val="center"/>
          </w:tcPr>
          <w:p w14:paraId="3688B0E8" w14:textId="77777777" w:rsidR="00E0723E" w:rsidRPr="00DB7118" w:rsidRDefault="00E0723E" w:rsidP="004A5B67">
            <w:pPr>
              <w:rPr>
                <w:rFonts w:eastAsia="Times New Roman"/>
                <w:color w:val="000000" w:themeColor="text1"/>
                <w:sz w:val="18"/>
                <w:szCs w:val="18"/>
                <w:lang w:eastAsia="en-GB"/>
              </w:rPr>
            </w:pPr>
          </w:p>
        </w:tc>
        <w:sdt>
          <w:sdtPr>
            <w:rPr>
              <w:color w:val="000000" w:themeColor="text1"/>
              <w:sz w:val="32"/>
              <w:szCs w:val="20"/>
            </w:rPr>
            <w:id w:val="967857796"/>
            <w14:checkbox>
              <w14:checked w14:val="0"/>
              <w14:checkedState w14:val="00FE" w14:font="Wingdings"/>
              <w14:uncheckedState w14:val="006F" w14:font="Wingdings"/>
            </w14:checkbox>
          </w:sdtPr>
          <w:sdtEndPr/>
          <w:sdtContent>
            <w:tc>
              <w:tcPr>
                <w:tcW w:w="993" w:type="dxa"/>
                <w:tcBorders>
                  <w:bottom w:val="single" w:sz="4" w:space="0" w:color="auto"/>
                </w:tcBorders>
                <w:vAlign w:val="center"/>
              </w:tcPr>
              <w:p w14:paraId="34F78667" w14:textId="77777777" w:rsidR="00E0723E" w:rsidRPr="00DB7118" w:rsidRDefault="00E0723E" w:rsidP="004A5B67">
                <w:pPr>
                  <w:jc w:val="center"/>
                  <w:rPr>
                    <w:rFonts w:eastAsia="Times New Roman"/>
                    <w:color w:val="000000" w:themeColor="text1"/>
                    <w:sz w:val="20"/>
                    <w:szCs w:val="20"/>
                    <w:lang w:eastAsia="en-GB"/>
                  </w:rPr>
                </w:pPr>
                <w:r w:rsidRPr="00DB7118">
                  <w:rPr>
                    <w:color w:val="000000" w:themeColor="text1"/>
                    <w:sz w:val="32"/>
                    <w:szCs w:val="20"/>
                  </w:rPr>
                  <w:sym w:font="Wingdings" w:char="F06F"/>
                </w:r>
              </w:p>
            </w:tc>
          </w:sdtContent>
        </w:sdt>
        <w:tc>
          <w:tcPr>
            <w:tcW w:w="1134" w:type="dxa"/>
            <w:tcBorders>
              <w:bottom w:val="single" w:sz="4" w:space="0" w:color="auto"/>
            </w:tcBorders>
            <w:vAlign w:val="center"/>
          </w:tcPr>
          <w:p w14:paraId="16EBFA42" w14:textId="77777777" w:rsidR="00E0723E" w:rsidRPr="00DB7118" w:rsidRDefault="00E0723E" w:rsidP="004A5B67">
            <w:pPr>
              <w:rPr>
                <w:rFonts w:eastAsia="Times New Roman"/>
                <w:color w:val="000000" w:themeColor="text1"/>
                <w:sz w:val="20"/>
                <w:szCs w:val="20"/>
                <w:lang w:eastAsia="en-GB"/>
              </w:rPr>
            </w:pPr>
          </w:p>
        </w:tc>
      </w:tr>
      <w:tr w:rsidR="00DB7118" w:rsidRPr="00DB7118" w14:paraId="78A39B66" w14:textId="77777777" w:rsidTr="004A5B67">
        <w:trPr>
          <w:trHeight w:val="1497"/>
        </w:trPr>
        <w:tc>
          <w:tcPr>
            <w:tcW w:w="536" w:type="dxa"/>
            <w:vAlign w:val="center"/>
          </w:tcPr>
          <w:p w14:paraId="09E3F553" w14:textId="77777777" w:rsidR="00E0723E" w:rsidRPr="00DB7118" w:rsidRDefault="00E0723E" w:rsidP="004A5B67">
            <w:pPr>
              <w:rPr>
                <w:rFonts w:eastAsia="Times New Roman"/>
                <w:color w:val="000000" w:themeColor="text1"/>
                <w:sz w:val="20"/>
                <w:szCs w:val="20"/>
                <w:lang w:eastAsia="en-GB"/>
              </w:rPr>
            </w:pPr>
            <w:r w:rsidRPr="00DB7118">
              <w:rPr>
                <w:rFonts w:eastAsia="Times New Roman"/>
                <w:color w:val="000000" w:themeColor="text1"/>
                <w:sz w:val="20"/>
                <w:szCs w:val="20"/>
                <w:lang w:eastAsia="en-GB"/>
              </w:rPr>
              <w:t>4b</w:t>
            </w:r>
          </w:p>
        </w:tc>
        <w:tc>
          <w:tcPr>
            <w:tcW w:w="4567" w:type="dxa"/>
            <w:tcBorders>
              <w:bottom w:val="single" w:sz="4" w:space="0" w:color="auto"/>
            </w:tcBorders>
            <w:vAlign w:val="center"/>
          </w:tcPr>
          <w:p w14:paraId="09472814" w14:textId="77777777" w:rsidR="00E0723E" w:rsidRPr="00DB7118" w:rsidRDefault="00E0723E" w:rsidP="004A5B67">
            <w:pPr>
              <w:rPr>
                <w:rFonts w:eastAsia="Times New Roman"/>
                <w:color w:val="000000" w:themeColor="text1"/>
                <w:sz w:val="18"/>
                <w:szCs w:val="18"/>
                <w:lang w:eastAsia="en-GB"/>
              </w:rPr>
            </w:pPr>
            <w:r w:rsidRPr="00DB7118">
              <w:rPr>
                <w:rFonts w:eastAsia="Times New Roman"/>
                <w:color w:val="000000" w:themeColor="text1"/>
                <w:sz w:val="18"/>
                <w:szCs w:val="18"/>
                <w:lang w:eastAsia="en-GB"/>
              </w:rPr>
              <w:t>MRG requested some clarity around how partial response would be taken into consideration. Concerns were raised that it would be hard to interpret the values given that respondents may have ansered differing number of questions in the survey.</w:t>
            </w:r>
          </w:p>
        </w:tc>
        <w:tc>
          <w:tcPr>
            <w:tcW w:w="993" w:type="dxa"/>
            <w:tcBorders>
              <w:bottom w:val="single" w:sz="4" w:space="0" w:color="auto"/>
            </w:tcBorders>
            <w:vAlign w:val="center"/>
          </w:tcPr>
          <w:p w14:paraId="09D94037" w14:textId="77777777" w:rsidR="00E0723E" w:rsidRPr="00DB7118" w:rsidRDefault="00E0723E" w:rsidP="004A5B67">
            <w:pPr>
              <w:rPr>
                <w:color w:val="000000" w:themeColor="text1"/>
                <w:sz w:val="18"/>
                <w:szCs w:val="18"/>
              </w:rPr>
            </w:pPr>
            <w:r w:rsidRPr="00DB7118">
              <w:rPr>
                <w:color w:val="000000" w:themeColor="text1"/>
                <w:sz w:val="18"/>
                <w:szCs w:val="18"/>
              </w:rPr>
              <w:t>MRG</w:t>
            </w:r>
          </w:p>
          <w:p w14:paraId="6E813341" w14:textId="77777777" w:rsidR="00E0723E" w:rsidRPr="00DB7118" w:rsidRDefault="00E0723E" w:rsidP="004A5B67">
            <w:pPr>
              <w:rPr>
                <w:color w:val="000000" w:themeColor="text1"/>
                <w:sz w:val="18"/>
                <w:szCs w:val="18"/>
              </w:rPr>
            </w:pPr>
            <w:r w:rsidRPr="00DB7118">
              <w:rPr>
                <w:color w:val="000000" w:themeColor="text1"/>
                <w:sz w:val="18"/>
                <w:szCs w:val="18"/>
              </w:rPr>
              <w:t>26.03.15</w:t>
            </w:r>
          </w:p>
        </w:tc>
        <w:tc>
          <w:tcPr>
            <w:tcW w:w="1559" w:type="dxa"/>
            <w:tcBorders>
              <w:bottom w:val="single" w:sz="4" w:space="0" w:color="auto"/>
            </w:tcBorders>
            <w:noWrap/>
            <w:vAlign w:val="center"/>
          </w:tcPr>
          <w:p w14:paraId="6D982412" w14:textId="77777777" w:rsidR="00E0723E" w:rsidRPr="00DB7118" w:rsidRDefault="00E0723E" w:rsidP="004A5B67">
            <w:pPr>
              <w:rPr>
                <w:rFonts w:eastAsia="Times New Roman"/>
                <w:b/>
                <w:bCs/>
                <w:color w:val="000000" w:themeColor="text1"/>
                <w:sz w:val="18"/>
                <w:szCs w:val="18"/>
                <w:lang w:eastAsia="en-GB"/>
              </w:rPr>
            </w:pPr>
            <w:r w:rsidRPr="00DB7118">
              <w:rPr>
                <w:rFonts w:eastAsia="Times New Roman"/>
                <w:b/>
                <w:bCs/>
                <w:color w:val="000000" w:themeColor="text1"/>
                <w:sz w:val="18"/>
                <w:szCs w:val="18"/>
                <w:lang w:eastAsia="en-GB"/>
              </w:rPr>
              <w:t>Required</w:t>
            </w:r>
          </w:p>
        </w:tc>
        <w:tc>
          <w:tcPr>
            <w:tcW w:w="4252" w:type="dxa"/>
            <w:tcBorders>
              <w:bottom w:val="single" w:sz="4" w:space="0" w:color="auto"/>
            </w:tcBorders>
            <w:vAlign w:val="center"/>
          </w:tcPr>
          <w:p w14:paraId="00ACB044" w14:textId="77777777" w:rsidR="00E0723E" w:rsidRPr="00DB7118" w:rsidRDefault="00E0723E" w:rsidP="004A5B67">
            <w:pPr>
              <w:rPr>
                <w:rFonts w:eastAsia="Times New Roman"/>
                <w:color w:val="000000" w:themeColor="text1"/>
                <w:sz w:val="18"/>
                <w:szCs w:val="18"/>
                <w:lang w:eastAsia="en-GB"/>
              </w:rPr>
            </w:pPr>
          </w:p>
        </w:tc>
        <w:tc>
          <w:tcPr>
            <w:tcW w:w="1134" w:type="dxa"/>
            <w:tcBorders>
              <w:bottom w:val="single" w:sz="4" w:space="0" w:color="auto"/>
            </w:tcBorders>
            <w:vAlign w:val="center"/>
          </w:tcPr>
          <w:p w14:paraId="7BF2DF91" w14:textId="77777777" w:rsidR="00E0723E" w:rsidRPr="00DB7118" w:rsidRDefault="00E0723E" w:rsidP="004A5B67">
            <w:pPr>
              <w:rPr>
                <w:rFonts w:eastAsia="Times New Roman"/>
                <w:color w:val="000000" w:themeColor="text1"/>
                <w:sz w:val="18"/>
                <w:szCs w:val="18"/>
                <w:lang w:eastAsia="en-GB"/>
              </w:rPr>
            </w:pPr>
          </w:p>
        </w:tc>
        <w:sdt>
          <w:sdtPr>
            <w:rPr>
              <w:color w:val="000000" w:themeColor="text1"/>
              <w:sz w:val="32"/>
              <w:szCs w:val="20"/>
            </w:rPr>
            <w:id w:val="-1647738290"/>
            <w14:checkbox>
              <w14:checked w14:val="0"/>
              <w14:checkedState w14:val="00FE" w14:font="Wingdings"/>
              <w14:uncheckedState w14:val="006F" w14:font="Wingdings"/>
            </w14:checkbox>
          </w:sdtPr>
          <w:sdtEndPr/>
          <w:sdtContent>
            <w:tc>
              <w:tcPr>
                <w:tcW w:w="993" w:type="dxa"/>
                <w:tcBorders>
                  <w:bottom w:val="single" w:sz="4" w:space="0" w:color="auto"/>
                </w:tcBorders>
                <w:vAlign w:val="center"/>
              </w:tcPr>
              <w:p w14:paraId="2F77A6BA" w14:textId="77777777" w:rsidR="00E0723E" w:rsidRPr="00DB7118" w:rsidRDefault="00E0723E" w:rsidP="004A5B67">
                <w:pPr>
                  <w:jc w:val="center"/>
                  <w:rPr>
                    <w:color w:val="000000" w:themeColor="text1"/>
                    <w:sz w:val="32"/>
                    <w:szCs w:val="20"/>
                  </w:rPr>
                </w:pPr>
                <w:r w:rsidRPr="00DB7118">
                  <w:rPr>
                    <w:color w:val="000000" w:themeColor="text1"/>
                    <w:sz w:val="32"/>
                    <w:szCs w:val="20"/>
                  </w:rPr>
                  <w:sym w:font="Wingdings" w:char="F06F"/>
                </w:r>
              </w:p>
            </w:tc>
          </w:sdtContent>
        </w:sdt>
        <w:tc>
          <w:tcPr>
            <w:tcW w:w="1134" w:type="dxa"/>
            <w:tcBorders>
              <w:bottom w:val="single" w:sz="4" w:space="0" w:color="auto"/>
            </w:tcBorders>
            <w:vAlign w:val="center"/>
          </w:tcPr>
          <w:p w14:paraId="1C4405EA" w14:textId="77777777" w:rsidR="00E0723E" w:rsidRPr="00DB7118" w:rsidRDefault="00E0723E" w:rsidP="004A5B67">
            <w:pPr>
              <w:rPr>
                <w:rFonts w:eastAsia="Times New Roman"/>
                <w:color w:val="000000" w:themeColor="text1"/>
                <w:sz w:val="20"/>
                <w:szCs w:val="20"/>
                <w:lang w:eastAsia="en-GB"/>
              </w:rPr>
            </w:pPr>
          </w:p>
        </w:tc>
      </w:tr>
      <w:tr w:rsidR="00DB7118" w:rsidRPr="00DB7118" w14:paraId="42B75AB8" w14:textId="77777777" w:rsidTr="004A5B67">
        <w:trPr>
          <w:trHeight w:val="1561"/>
        </w:trPr>
        <w:tc>
          <w:tcPr>
            <w:tcW w:w="536" w:type="dxa"/>
            <w:vAlign w:val="center"/>
          </w:tcPr>
          <w:p w14:paraId="378D9D81" w14:textId="77777777" w:rsidR="00E0723E" w:rsidRPr="00DB7118" w:rsidRDefault="00E0723E" w:rsidP="004A5B67">
            <w:pPr>
              <w:rPr>
                <w:rFonts w:eastAsia="Times New Roman"/>
                <w:color w:val="000000" w:themeColor="text1"/>
                <w:sz w:val="20"/>
                <w:szCs w:val="20"/>
                <w:lang w:eastAsia="en-GB"/>
              </w:rPr>
            </w:pPr>
            <w:r w:rsidRPr="00DB7118">
              <w:rPr>
                <w:rFonts w:eastAsia="Times New Roman"/>
                <w:color w:val="000000" w:themeColor="text1"/>
                <w:sz w:val="20"/>
                <w:szCs w:val="20"/>
                <w:lang w:eastAsia="en-GB"/>
              </w:rPr>
              <w:lastRenderedPageBreak/>
              <w:t>4c</w:t>
            </w:r>
          </w:p>
        </w:tc>
        <w:tc>
          <w:tcPr>
            <w:tcW w:w="4567" w:type="dxa"/>
            <w:tcBorders>
              <w:bottom w:val="single" w:sz="4" w:space="0" w:color="auto"/>
            </w:tcBorders>
            <w:vAlign w:val="center"/>
          </w:tcPr>
          <w:p w14:paraId="4EE024AC" w14:textId="77777777" w:rsidR="00E0723E" w:rsidRPr="00DB7118" w:rsidRDefault="00E0723E" w:rsidP="004A5B67">
            <w:pPr>
              <w:rPr>
                <w:rFonts w:eastAsia="Times New Roman"/>
                <w:color w:val="000000" w:themeColor="text1"/>
                <w:sz w:val="18"/>
                <w:szCs w:val="18"/>
                <w:lang w:eastAsia="en-GB"/>
              </w:rPr>
            </w:pPr>
            <w:r w:rsidRPr="00DB7118">
              <w:rPr>
                <w:rFonts w:eastAsia="Times New Roman"/>
                <w:color w:val="000000" w:themeColor="text1"/>
                <w:sz w:val="18"/>
                <w:szCs w:val="18"/>
                <w:lang w:eastAsia="en-GB"/>
              </w:rPr>
              <w:t>Byar’s method for calculating confidence intervals as presented in the application form are not applicable, as an assumption has been made that individual question responses are independent variables, which is not the case.</w:t>
            </w:r>
          </w:p>
        </w:tc>
        <w:tc>
          <w:tcPr>
            <w:tcW w:w="993" w:type="dxa"/>
            <w:tcBorders>
              <w:bottom w:val="single" w:sz="4" w:space="0" w:color="auto"/>
            </w:tcBorders>
            <w:vAlign w:val="center"/>
          </w:tcPr>
          <w:p w14:paraId="07EBA6EA" w14:textId="77777777" w:rsidR="00E0723E" w:rsidRPr="00DB7118" w:rsidRDefault="00E0723E" w:rsidP="004A5B67">
            <w:pPr>
              <w:rPr>
                <w:color w:val="000000" w:themeColor="text1"/>
                <w:sz w:val="18"/>
                <w:szCs w:val="18"/>
              </w:rPr>
            </w:pPr>
            <w:r w:rsidRPr="00DB7118">
              <w:rPr>
                <w:color w:val="000000" w:themeColor="text1"/>
                <w:sz w:val="18"/>
                <w:szCs w:val="18"/>
              </w:rPr>
              <w:t>MRG</w:t>
            </w:r>
          </w:p>
          <w:p w14:paraId="766F1CF8" w14:textId="77777777" w:rsidR="00E0723E" w:rsidRPr="00DB7118" w:rsidRDefault="00E0723E" w:rsidP="004A5B67">
            <w:pPr>
              <w:rPr>
                <w:color w:val="000000" w:themeColor="text1"/>
                <w:sz w:val="18"/>
                <w:szCs w:val="18"/>
              </w:rPr>
            </w:pPr>
            <w:r w:rsidRPr="00DB7118">
              <w:rPr>
                <w:color w:val="000000" w:themeColor="text1"/>
                <w:sz w:val="18"/>
                <w:szCs w:val="18"/>
              </w:rPr>
              <w:t>26.03.15</w:t>
            </w:r>
          </w:p>
        </w:tc>
        <w:tc>
          <w:tcPr>
            <w:tcW w:w="1559" w:type="dxa"/>
            <w:tcBorders>
              <w:bottom w:val="single" w:sz="4" w:space="0" w:color="auto"/>
            </w:tcBorders>
            <w:noWrap/>
            <w:vAlign w:val="center"/>
          </w:tcPr>
          <w:p w14:paraId="1FB75E9E" w14:textId="77777777" w:rsidR="00E0723E" w:rsidRPr="00DB7118" w:rsidRDefault="00E0723E" w:rsidP="004A5B67">
            <w:pPr>
              <w:rPr>
                <w:rFonts w:eastAsia="Times New Roman"/>
                <w:b/>
                <w:bCs/>
                <w:color w:val="000000" w:themeColor="text1"/>
                <w:sz w:val="18"/>
                <w:szCs w:val="18"/>
                <w:lang w:eastAsia="en-GB"/>
              </w:rPr>
            </w:pPr>
            <w:r w:rsidRPr="00DB7118">
              <w:rPr>
                <w:rFonts w:eastAsia="Times New Roman"/>
                <w:b/>
                <w:bCs/>
                <w:color w:val="000000" w:themeColor="text1"/>
                <w:sz w:val="18"/>
                <w:szCs w:val="18"/>
                <w:lang w:eastAsia="en-GB"/>
              </w:rPr>
              <w:t>Required</w:t>
            </w:r>
          </w:p>
        </w:tc>
        <w:tc>
          <w:tcPr>
            <w:tcW w:w="4252" w:type="dxa"/>
            <w:tcBorders>
              <w:bottom w:val="single" w:sz="4" w:space="0" w:color="auto"/>
            </w:tcBorders>
            <w:vAlign w:val="center"/>
          </w:tcPr>
          <w:p w14:paraId="58B58513" w14:textId="77777777" w:rsidR="00E0723E" w:rsidRPr="00DB7118" w:rsidRDefault="00E0723E" w:rsidP="004A5B67">
            <w:pPr>
              <w:rPr>
                <w:rFonts w:eastAsia="Times New Roman"/>
                <w:color w:val="000000" w:themeColor="text1"/>
                <w:sz w:val="18"/>
                <w:szCs w:val="18"/>
                <w:lang w:eastAsia="en-GB"/>
              </w:rPr>
            </w:pPr>
          </w:p>
        </w:tc>
        <w:tc>
          <w:tcPr>
            <w:tcW w:w="1134" w:type="dxa"/>
            <w:tcBorders>
              <w:bottom w:val="single" w:sz="4" w:space="0" w:color="auto"/>
            </w:tcBorders>
            <w:vAlign w:val="center"/>
          </w:tcPr>
          <w:p w14:paraId="46BF1427" w14:textId="77777777" w:rsidR="00E0723E" w:rsidRPr="00DB7118" w:rsidRDefault="00E0723E" w:rsidP="004A5B67">
            <w:pPr>
              <w:rPr>
                <w:rFonts w:eastAsia="Times New Roman"/>
                <w:color w:val="000000" w:themeColor="text1"/>
                <w:sz w:val="18"/>
                <w:szCs w:val="18"/>
                <w:lang w:eastAsia="en-GB"/>
              </w:rPr>
            </w:pPr>
          </w:p>
        </w:tc>
        <w:sdt>
          <w:sdtPr>
            <w:rPr>
              <w:color w:val="000000" w:themeColor="text1"/>
              <w:sz w:val="32"/>
              <w:szCs w:val="20"/>
            </w:rPr>
            <w:id w:val="623042756"/>
            <w14:checkbox>
              <w14:checked w14:val="0"/>
              <w14:checkedState w14:val="00FE" w14:font="Wingdings"/>
              <w14:uncheckedState w14:val="006F" w14:font="Wingdings"/>
            </w14:checkbox>
          </w:sdtPr>
          <w:sdtEndPr/>
          <w:sdtContent>
            <w:tc>
              <w:tcPr>
                <w:tcW w:w="993" w:type="dxa"/>
                <w:tcBorders>
                  <w:bottom w:val="single" w:sz="4" w:space="0" w:color="auto"/>
                </w:tcBorders>
                <w:vAlign w:val="center"/>
              </w:tcPr>
              <w:p w14:paraId="2B74E560" w14:textId="77777777" w:rsidR="00E0723E" w:rsidRPr="00DB7118" w:rsidRDefault="00E0723E" w:rsidP="004A5B67">
                <w:pPr>
                  <w:jc w:val="center"/>
                  <w:rPr>
                    <w:color w:val="000000" w:themeColor="text1"/>
                    <w:sz w:val="32"/>
                    <w:szCs w:val="20"/>
                  </w:rPr>
                </w:pPr>
                <w:r w:rsidRPr="00DB7118">
                  <w:rPr>
                    <w:color w:val="000000" w:themeColor="text1"/>
                    <w:sz w:val="32"/>
                    <w:szCs w:val="20"/>
                  </w:rPr>
                  <w:sym w:font="Wingdings" w:char="F06F"/>
                </w:r>
              </w:p>
            </w:tc>
          </w:sdtContent>
        </w:sdt>
        <w:tc>
          <w:tcPr>
            <w:tcW w:w="1134" w:type="dxa"/>
            <w:tcBorders>
              <w:bottom w:val="single" w:sz="4" w:space="0" w:color="auto"/>
            </w:tcBorders>
            <w:vAlign w:val="center"/>
          </w:tcPr>
          <w:p w14:paraId="3E90591C" w14:textId="77777777" w:rsidR="00E0723E" w:rsidRPr="00DB7118" w:rsidRDefault="00E0723E" w:rsidP="004A5B67">
            <w:pPr>
              <w:rPr>
                <w:rFonts w:eastAsia="Times New Roman"/>
                <w:color w:val="000000" w:themeColor="text1"/>
                <w:sz w:val="20"/>
                <w:szCs w:val="20"/>
                <w:lang w:eastAsia="en-GB"/>
              </w:rPr>
            </w:pPr>
          </w:p>
        </w:tc>
      </w:tr>
      <w:tr w:rsidR="00DB7118" w:rsidRPr="00DB7118" w14:paraId="7544FC74" w14:textId="77777777" w:rsidTr="004A5B67">
        <w:trPr>
          <w:trHeight w:val="1396"/>
        </w:trPr>
        <w:tc>
          <w:tcPr>
            <w:tcW w:w="536" w:type="dxa"/>
            <w:vAlign w:val="center"/>
          </w:tcPr>
          <w:p w14:paraId="0F200CA1" w14:textId="77777777" w:rsidR="00E0723E" w:rsidRPr="00DB7118" w:rsidRDefault="00E0723E" w:rsidP="004A5B67">
            <w:pPr>
              <w:rPr>
                <w:rFonts w:eastAsia="Times New Roman"/>
                <w:color w:val="000000" w:themeColor="text1"/>
                <w:sz w:val="20"/>
                <w:szCs w:val="20"/>
                <w:lang w:eastAsia="en-GB"/>
              </w:rPr>
            </w:pPr>
            <w:r w:rsidRPr="00DB7118">
              <w:rPr>
                <w:rFonts w:eastAsia="Times New Roman"/>
                <w:color w:val="000000" w:themeColor="text1"/>
                <w:sz w:val="20"/>
                <w:szCs w:val="20"/>
                <w:lang w:eastAsia="en-GB"/>
              </w:rPr>
              <w:t>4d</w:t>
            </w:r>
          </w:p>
        </w:tc>
        <w:tc>
          <w:tcPr>
            <w:tcW w:w="4567" w:type="dxa"/>
            <w:tcBorders>
              <w:bottom w:val="single" w:sz="4" w:space="0" w:color="auto"/>
            </w:tcBorders>
            <w:vAlign w:val="center"/>
          </w:tcPr>
          <w:p w14:paraId="5B91306A" w14:textId="77777777" w:rsidR="00E0723E" w:rsidRPr="00DB7118" w:rsidRDefault="00E0723E" w:rsidP="004A5B67">
            <w:pPr>
              <w:rPr>
                <w:rFonts w:eastAsia="Times New Roman"/>
                <w:color w:val="000000" w:themeColor="text1"/>
                <w:sz w:val="18"/>
                <w:szCs w:val="18"/>
                <w:lang w:eastAsia="en-GB"/>
              </w:rPr>
            </w:pPr>
            <w:r w:rsidRPr="00DB7118">
              <w:rPr>
                <w:rFonts w:eastAsia="Times New Roman"/>
                <w:color w:val="000000" w:themeColor="text1"/>
                <w:sz w:val="18"/>
                <w:szCs w:val="18"/>
                <w:lang w:eastAsia="en-GB"/>
              </w:rPr>
              <w:t>MRG were concerned that the indicator could not be reconstructed using the level of information provided.</w:t>
            </w:r>
          </w:p>
        </w:tc>
        <w:tc>
          <w:tcPr>
            <w:tcW w:w="993" w:type="dxa"/>
            <w:tcBorders>
              <w:bottom w:val="single" w:sz="4" w:space="0" w:color="auto"/>
            </w:tcBorders>
            <w:vAlign w:val="center"/>
          </w:tcPr>
          <w:p w14:paraId="6BFB27A0" w14:textId="77777777" w:rsidR="00E0723E" w:rsidRPr="00DB7118" w:rsidRDefault="00E0723E" w:rsidP="004A5B67">
            <w:pPr>
              <w:rPr>
                <w:color w:val="000000" w:themeColor="text1"/>
                <w:sz w:val="18"/>
                <w:szCs w:val="18"/>
              </w:rPr>
            </w:pPr>
            <w:r w:rsidRPr="00DB7118">
              <w:rPr>
                <w:color w:val="000000" w:themeColor="text1"/>
                <w:sz w:val="18"/>
                <w:szCs w:val="18"/>
              </w:rPr>
              <w:t>MRG</w:t>
            </w:r>
          </w:p>
          <w:p w14:paraId="1D2C0C27" w14:textId="77777777" w:rsidR="00E0723E" w:rsidRPr="00DB7118" w:rsidRDefault="00E0723E" w:rsidP="004A5B67">
            <w:pPr>
              <w:rPr>
                <w:color w:val="000000" w:themeColor="text1"/>
                <w:sz w:val="18"/>
                <w:szCs w:val="18"/>
              </w:rPr>
            </w:pPr>
            <w:r w:rsidRPr="00DB7118">
              <w:rPr>
                <w:color w:val="000000" w:themeColor="text1"/>
                <w:sz w:val="18"/>
                <w:szCs w:val="18"/>
              </w:rPr>
              <w:t>26.03.15</w:t>
            </w:r>
          </w:p>
        </w:tc>
        <w:tc>
          <w:tcPr>
            <w:tcW w:w="1559" w:type="dxa"/>
            <w:tcBorders>
              <w:bottom w:val="single" w:sz="4" w:space="0" w:color="auto"/>
            </w:tcBorders>
            <w:noWrap/>
            <w:vAlign w:val="center"/>
          </w:tcPr>
          <w:p w14:paraId="3DDB04B7" w14:textId="77777777" w:rsidR="00E0723E" w:rsidRPr="00DB7118" w:rsidRDefault="00E0723E" w:rsidP="004A5B67">
            <w:pPr>
              <w:rPr>
                <w:rFonts w:eastAsia="Times New Roman"/>
                <w:b/>
                <w:bCs/>
                <w:color w:val="000000" w:themeColor="text1"/>
                <w:sz w:val="18"/>
                <w:szCs w:val="18"/>
                <w:lang w:eastAsia="en-GB"/>
              </w:rPr>
            </w:pPr>
            <w:r w:rsidRPr="00DB7118">
              <w:rPr>
                <w:rFonts w:eastAsia="Times New Roman"/>
                <w:b/>
                <w:bCs/>
                <w:color w:val="000000" w:themeColor="text1"/>
                <w:sz w:val="18"/>
                <w:szCs w:val="18"/>
                <w:lang w:eastAsia="en-GB"/>
              </w:rPr>
              <w:t>Required</w:t>
            </w:r>
          </w:p>
        </w:tc>
        <w:tc>
          <w:tcPr>
            <w:tcW w:w="4252" w:type="dxa"/>
            <w:tcBorders>
              <w:bottom w:val="single" w:sz="4" w:space="0" w:color="auto"/>
            </w:tcBorders>
            <w:vAlign w:val="center"/>
          </w:tcPr>
          <w:p w14:paraId="1650C470" w14:textId="77777777" w:rsidR="00E0723E" w:rsidRPr="00DB7118" w:rsidRDefault="00E0723E" w:rsidP="004A5B67">
            <w:pPr>
              <w:rPr>
                <w:rFonts w:eastAsia="Times New Roman"/>
                <w:color w:val="000000" w:themeColor="text1"/>
                <w:sz w:val="18"/>
                <w:szCs w:val="18"/>
                <w:lang w:eastAsia="en-GB"/>
              </w:rPr>
            </w:pPr>
          </w:p>
        </w:tc>
        <w:tc>
          <w:tcPr>
            <w:tcW w:w="1134" w:type="dxa"/>
            <w:tcBorders>
              <w:bottom w:val="single" w:sz="4" w:space="0" w:color="auto"/>
            </w:tcBorders>
            <w:vAlign w:val="center"/>
          </w:tcPr>
          <w:p w14:paraId="338CBC01" w14:textId="77777777" w:rsidR="00E0723E" w:rsidRPr="00DB7118" w:rsidRDefault="00E0723E" w:rsidP="004A5B67">
            <w:pPr>
              <w:rPr>
                <w:rFonts w:eastAsia="Times New Roman"/>
                <w:color w:val="000000" w:themeColor="text1"/>
                <w:sz w:val="18"/>
                <w:szCs w:val="18"/>
                <w:lang w:eastAsia="en-GB"/>
              </w:rPr>
            </w:pPr>
          </w:p>
        </w:tc>
        <w:sdt>
          <w:sdtPr>
            <w:rPr>
              <w:color w:val="000000" w:themeColor="text1"/>
              <w:sz w:val="32"/>
              <w:szCs w:val="20"/>
            </w:rPr>
            <w:id w:val="-294056090"/>
            <w14:checkbox>
              <w14:checked w14:val="0"/>
              <w14:checkedState w14:val="00FE" w14:font="Wingdings"/>
              <w14:uncheckedState w14:val="006F" w14:font="Wingdings"/>
            </w14:checkbox>
          </w:sdtPr>
          <w:sdtEndPr/>
          <w:sdtContent>
            <w:tc>
              <w:tcPr>
                <w:tcW w:w="993" w:type="dxa"/>
                <w:tcBorders>
                  <w:bottom w:val="single" w:sz="4" w:space="0" w:color="auto"/>
                </w:tcBorders>
                <w:vAlign w:val="center"/>
              </w:tcPr>
              <w:p w14:paraId="3915387F" w14:textId="77777777" w:rsidR="00E0723E" w:rsidRPr="00DB7118" w:rsidRDefault="00E0723E" w:rsidP="004A5B67">
                <w:pPr>
                  <w:jc w:val="center"/>
                  <w:rPr>
                    <w:b/>
                    <w:color w:val="000000" w:themeColor="text1"/>
                    <w:sz w:val="32"/>
                    <w:szCs w:val="20"/>
                  </w:rPr>
                </w:pPr>
                <w:r w:rsidRPr="00DB7118">
                  <w:rPr>
                    <w:color w:val="000000" w:themeColor="text1"/>
                    <w:sz w:val="32"/>
                    <w:szCs w:val="20"/>
                  </w:rPr>
                  <w:sym w:font="Wingdings" w:char="F06F"/>
                </w:r>
              </w:p>
            </w:tc>
          </w:sdtContent>
        </w:sdt>
        <w:tc>
          <w:tcPr>
            <w:tcW w:w="1134" w:type="dxa"/>
            <w:tcBorders>
              <w:bottom w:val="single" w:sz="4" w:space="0" w:color="auto"/>
            </w:tcBorders>
            <w:vAlign w:val="center"/>
          </w:tcPr>
          <w:p w14:paraId="7E253A92" w14:textId="77777777" w:rsidR="00E0723E" w:rsidRPr="00DB7118" w:rsidRDefault="00E0723E" w:rsidP="004A5B67">
            <w:pPr>
              <w:rPr>
                <w:rFonts w:eastAsia="Times New Roman"/>
                <w:color w:val="000000" w:themeColor="text1"/>
                <w:sz w:val="20"/>
                <w:szCs w:val="20"/>
                <w:lang w:eastAsia="en-GB"/>
              </w:rPr>
            </w:pPr>
          </w:p>
        </w:tc>
      </w:tr>
    </w:tbl>
    <w:p w14:paraId="3A3A3DBF" w14:textId="77777777" w:rsidR="00DB018F" w:rsidRDefault="00DB018F"/>
    <w:tbl>
      <w:tblPr>
        <w:tblStyle w:val="TableGrid"/>
        <w:tblW w:w="15168" w:type="dxa"/>
        <w:tblInd w:w="-459" w:type="dxa"/>
        <w:tblLayout w:type="fixed"/>
        <w:tblLook w:val="04A0" w:firstRow="1" w:lastRow="0" w:firstColumn="1" w:lastColumn="0" w:noHBand="0" w:noVBand="1"/>
      </w:tblPr>
      <w:tblGrid>
        <w:gridCol w:w="15168"/>
      </w:tblGrid>
      <w:tr w:rsidR="0045410E" w:rsidRPr="00DB7118" w14:paraId="558CE845" w14:textId="77777777" w:rsidTr="004A5B67">
        <w:trPr>
          <w:trHeight w:val="255"/>
        </w:trPr>
        <w:tc>
          <w:tcPr>
            <w:tcW w:w="15168" w:type="dxa"/>
            <w:vAlign w:val="center"/>
          </w:tcPr>
          <w:p w14:paraId="2BCF94D1" w14:textId="323B24B3" w:rsidR="0045410E" w:rsidRPr="00DB7118" w:rsidRDefault="0045410E" w:rsidP="004A5B67">
            <w:pPr>
              <w:rPr>
                <w:b/>
                <w:color w:val="000000" w:themeColor="text1"/>
                <w:sz w:val="18"/>
                <w:szCs w:val="18"/>
              </w:rPr>
            </w:pPr>
            <w:r w:rsidRPr="00DB7118">
              <w:rPr>
                <w:b/>
                <w:color w:val="000000" w:themeColor="text1"/>
                <w:sz w:val="18"/>
                <w:szCs w:val="18"/>
              </w:rPr>
              <w:t>Criterion: INTERPRETATION</w:t>
            </w:r>
          </w:p>
        </w:tc>
      </w:tr>
    </w:tbl>
    <w:p w14:paraId="675F903E" w14:textId="77777777" w:rsidR="00DB018F" w:rsidRDefault="00DB018F"/>
    <w:tbl>
      <w:tblPr>
        <w:tblStyle w:val="TableGrid"/>
        <w:tblW w:w="15168" w:type="dxa"/>
        <w:tblInd w:w="-459" w:type="dxa"/>
        <w:tblLayout w:type="fixed"/>
        <w:tblLook w:val="04A0" w:firstRow="1" w:lastRow="0" w:firstColumn="1" w:lastColumn="0" w:noHBand="0" w:noVBand="1"/>
      </w:tblPr>
      <w:tblGrid>
        <w:gridCol w:w="536"/>
        <w:gridCol w:w="4567"/>
        <w:gridCol w:w="993"/>
        <w:gridCol w:w="1559"/>
        <w:gridCol w:w="4252"/>
        <w:gridCol w:w="1134"/>
        <w:gridCol w:w="993"/>
        <w:gridCol w:w="1134"/>
      </w:tblGrid>
      <w:tr w:rsidR="006316D1" w:rsidRPr="00DB7118" w14:paraId="704DBF9B" w14:textId="77777777" w:rsidTr="00472BDF">
        <w:trPr>
          <w:trHeight w:val="1421"/>
        </w:trPr>
        <w:tc>
          <w:tcPr>
            <w:tcW w:w="536" w:type="dxa"/>
            <w:vAlign w:val="center"/>
          </w:tcPr>
          <w:p w14:paraId="4A90CF24" w14:textId="77777777" w:rsidR="006316D1" w:rsidRPr="00DB7118" w:rsidRDefault="006316D1" w:rsidP="00472BDF">
            <w:pPr>
              <w:rPr>
                <w:rFonts w:eastAsia="Times New Roman"/>
                <w:color w:val="000000" w:themeColor="text1"/>
                <w:sz w:val="20"/>
                <w:szCs w:val="20"/>
                <w:lang w:eastAsia="en-GB"/>
              </w:rPr>
            </w:pPr>
            <w:r w:rsidRPr="00DB7118">
              <w:rPr>
                <w:rFonts w:eastAsia="Times New Roman"/>
                <w:color w:val="000000" w:themeColor="text1"/>
                <w:sz w:val="20"/>
                <w:szCs w:val="20"/>
                <w:lang w:eastAsia="en-GB"/>
              </w:rPr>
              <w:t>5a</w:t>
            </w:r>
          </w:p>
        </w:tc>
        <w:tc>
          <w:tcPr>
            <w:tcW w:w="4567" w:type="dxa"/>
            <w:vAlign w:val="center"/>
          </w:tcPr>
          <w:p w14:paraId="30677AC3" w14:textId="77777777" w:rsidR="006316D1" w:rsidRPr="00DB7118" w:rsidRDefault="006316D1" w:rsidP="00472BDF">
            <w:pPr>
              <w:rPr>
                <w:rFonts w:eastAsia="Times New Roman"/>
                <w:color w:val="000000" w:themeColor="text1"/>
                <w:sz w:val="18"/>
                <w:szCs w:val="18"/>
                <w:lang w:eastAsia="en-GB"/>
              </w:rPr>
            </w:pPr>
            <w:r w:rsidRPr="00DB7118">
              <w:rPr>
                <w:rFonts w:eastAsia="Times New Roman"/>
                <w:color w:val="000000" w:themeColor="text1"/>
                <w:sz w:val="18"/>
                <w:szCs w:val="18"/>
                <w:lang w:eastAsia="en-GB"/>
              </w:rPr>
              <w:t>Currently unable to assess as clarity needed in numerator and how partial response is taken into consideration.</w:t>
            </w:r>
          </w:p>
        </w:tc>
        <w:tc>
          <w:tcPr>
            <w:tcW w:w="993" w:type="dxa"/>
            <w:vAlign w:val="center"/>
          </w:tcPr>
          <w:p w14:paraId="0CDD46C9" w14:textId="77777777" w:rsidR="006316D1" w:rsidRPr="00DB7118" w:rsidRDefault="006316D1" w:rsidP="00472BDF">
            <w:pPr>
              <w:rPr>
                <w:rFonts w:eastAsia="Times New Roman"/>
                <w:color w:val="000000" w:themeColor="text1"/>
                <w:sz w:val="18"/>
                <w:szCs w:val="18"/>
                <w:lang w:eastAsia="en-GB"/>
              </w:rPr>
            </w:pPr>
          </w:p>
        </w:tc>
        <w:tc>
          <w:tcPr>
            <w:tcW w:w="1559" w:type="dxa"/>
            <w:noWrap/>
            <w:vAlign w:val="center"/>
          </w:tcPr>
          <w:p w14:paraId="1FF14C7C" w14:textId="77777777" w:rsidR="006316D1" w:rsidRPr="00DB7118" w:rsidRDefault="006316D1" w:rsidP="00472BDF">
            <w:pPr>
              <w:rPr>
                <w:rFonts w:eastAsia="Times New Roman"/>
                <w:color w:val="000000" w:themeColor="text1"/>
                <w:sz w:val="18"/>
                <w:szCs w:val="18"/>
                <w:lang w:eastAsia="en-GB"/>
              </w:rPr>
            </w:pPr>
          </w:p>
        </w:tc>
        <w:tc>
          <w:tcPr>
            <w:tcW w:w="4252" w:type="dxa"/>
            <w:vAlign w:val="center"/>
          </w:tcPr>
          <w:p w14:paraId="0710051F" w14:textId="77777777" w:rsidR="006316D1" w:rsidRPr="00DB7118" w:rsidRDefault="006316D1" w:rsidP="00472BDF">
            <w:pPr>
              <w:rPr>
                <w:rFonts w:eastAsia="Times New Roman"/>
                <w:color w:val="000000" w:themeColor="text1"/>
                <w:sz w:val="18"/>
                <w:szCs w:val="18"/>
                <w:lang w:eastAsia="en-GB"/>
              </w:rPr>
            </w:pPr>
          </w:p>
        </w:tc>
        <w:tc>
          <w:tcPr>
            <w:tcW w:w="1134" w:type="dxa"/>
            <w:vAlign w:val="center"/>
          </w:tcPr>
          <w:p w14:paraId="0CA12219" w14:textId="77777777" w:rsidR="006316D1" w:rsidRPr="00DB7118" w:rsidRDefault="006316D1" w:rsidP="00472BDF">
            <w:pPr>
              <w:rPr>
                <w:rFonts w:eastAsia="Times New Roman"/>
                <w:color w:val="000000" w:themeColor="text1"/>
                <w:sz w:val="18"/>
                <w:szCs w:val="18"/>
                <w:lang w:eastAsia="en-GB"/>
              </w:rPr>
            </w:pPr>
          </w:p>
        </w:tc>
        <w:sdt>
          <w:sdtPr>
            <w:rPr>
              <w:color w:val="000000" w:themeColor="text1"/>
              <w:sz w:val="32"/>
              <w:szCs w:val="20"/>
            </w:rPr>
            <w:id w:val="1971387776"/>
            <w14:checkbox>
              <w14:checked w14:val="0"/>
              <w14:checkedState w14:val="00FE" w14:font="Wingdings"/>
              <w14:uncheckedState w14:val="006F" w14:font="Wingdings"/>
            </w14:checkbox>
          </w:sdtPr>
          <w:sdtEndPr/>
          <w:sdtContent>
            <w:tc>
              <w:tcPr>
                <w:tcW w:w="993" w:type="dxa"/>
                <w:vAlign w:val="center"/>
              </w:tcPr>
              <w:p w14:paraId="1CA5D687" w14:textId="77777777" w:rsidR="006316D1" w:rsidRPr="00DB7118" w:rsidRDefault="006316D1" w:rsidP="00472BDF">
                <w:pPr>
                  <w:jc w:val="center"/>
                  <w:rPr>
                    <w:rFonts w:eastAsia="Times New Roman"/>
                    <w:color w:val="000000" w:themeColor="text1"/>
                    <w:sz w:val="20"/>
                    <w:szCs w:val="20"/>
                    <w:lang w:eastAsia="en-GB"/>
                  </w:rPr>
                </w:pPr>
                <w:r w:rsidRPr="00DB7118">
                  <w:rPr>
                    <w:color w:val="000000" w:themeColor="text1"/>
                    <w:sz w:val="32"/>
                    <w:szCs w:val="20"/>
                  </w:rPr>
                  <w:sym w:font="Wingdings" w:char="F06F"/>
                </w:r>
              </w:p>
            </w:tc>
          </w:sdtContent>
        </w:sdt>
        <w:tc>
          <w:tcPr>
            <w:tcW w:w="1134" w:type="dxa"/>
            <w:vAlign w:val="center"/>
          </w:tcPr>
          <w:p w14:paraId="2123AA6C" w14:textId="77777777" w:rsidR="006316D1" w:rsidRPr="00DB7118" w:rsidRDefault="006316D1" w:rsidP="00472BDF">
            <w:pPr>
              <w:rPr>
                <w:rFonts w:eastAsia="Times New Roman"/>
                <w:color w:val="000000" w:themeColor="text1"/>
                <w:sz w:val="20"/>
                <w:szCs w:val="20"/>
                <w:lang w:eastAsia="en-GB"/>
              </w:rPr>
            </w:pPr>
          </w:p>
        </w:tc>
      </w:tr>
    </w:tbl>
    <w:p w14:paraId="582D7BC7" w14:textId="77777777" w:rsidR="00DB018F" w:rsidRDefault="00DB018F"/>
    <w:tbl>
      <w:tblPr>
        <w:tblStyle w:val="TableGrid"/>
        <w:tblW w:w="15168" w:type="dxa"/>
        <w:tblInd w:w="-459" w:type="dxa"/>
        <w:tblLayout w:type="fixed"/>
        <w:tblLook w:val="04A0" w:firstRow="1" w:lastRow="0" w:firstColumn="1" w:lastColumn="0" w:noHBand="0" w:noVBand="1"/>
      </w:tblPr>
      <w:tblGrid>
        <w:gridCol w:w="15168"/>
      </w:tblGrid>
      <w:tr w:rsidR="00CC4EC2" w:rsidRPr="00DB7118" w14:paraId="1829409D" w14:textId="77777777" w:rsidTr="00472BDF">
        <w:trPr>
          <w:trHeight w:val="279"/>
        </w:trPr>
        <w:tc>
          <w:tcPr>
            <w:tcW w:w="15168" w:type="dxa"/>
            <w:vAlign w:val="center"/>
          </w:tcPr>
          <w:p w14:paraId="2F562DD6" w14:textId="77777777" w:rsidR="00CC4EC2" w:rsidRPr="00DB7118" w:rsidRDefault="00CC4EC2" w:rsidP="00472BDF">
            <w:pPr>
              <w:rPr>
                <w:rFonts w:eastAsia="Times New Roman"/>
                <w:color w:val="000000" w:themeColor="text1"/>
                <w:sz w:val="18"/>
                <w:szCs w:val="18"/>
                <w:lang w:eastAsia="en-GB"/>
              </w:rPr>
            </w:pPr>
            <w:r w:rsidRPr="00DB7118">
              <w:rPr>
                <w:b/>
                <w:color w:val="000000" w:themeColor="text1"/>
                <w:sz w:val="18"/>
                <w:szCs w:val="18"/>
              </w:rPr>
              <w:t>Criterion: RISKS AND USEFULNESS</w:t>
            </w:r>
          </w:p>
        </w:tc>
      </w:tr>
    </w:tbl>
    <w:p w14:paraId="63F278A7" w14:textId="77777777" w:rsidR="00DB018F" w:rsidRDefault="00DB018F"/>
    <w:tbl>
      <w:tblPr>
        <w:tblStyle w:val="TableGrid"/>
        <w:tblW w:w="15168" w:type="dxa"/>
        <w:tblInd w:w="-459" w:type="dxa"/>
        <w:tblLayout w:type="fixed"/>
        <w:tblLook w:val="04A0" w:firstRow="1" w:lastRow="0" w:firstColumn="1" w:lastColumn="0" w:noHBand="0" w:noVBand="1"/>
      </w:tblPr>
      <w:tblGrid>
        <w:gridCol w:w="536"/>
        <w:gridCol w:w="4567"/>
        <w:gridCol w:w="993"/>
        <w:gridCol w:w="1559"/>
        <w:gridCol w:w="4252"/>
        <w:gridCol w:w="1134"/>
        <w:gridCol w:w="993"/>
        <w:gridCol w:w="1134"/>
      </w:tblGrid>
      <w:tr w:rsidR="00DB7118" w:rsidRPr="00DB7118" w14:paraId="3C2230D9" w14:textId="77777777" w:rsidTr="004A5B67">
        <w:trPr>
          <w:trHeight w:val="1505"/>
        </w:trPr>
        <w:tc>
          <w:tcPr>
            <w:tcW w:w="536" w:type="dxa"/>
            <w:vAlign w:val="center"/>
          </w:tcPr>
          <w:p w14:paraId="6DB58D7A" w14:textId="77777777" w:rsidR="00E0723E" w:rsidRPr="00DB7118" w:rsidRDefault="00E0723E" w:rsidP="004A5B67">
            <w:pPr>
              <w:rPr>
                <w:rFonts w:eastAsia="Times New Roman"/>
                <w:color w:val="000000" w:themeColor="text1"/>
                <w:sz w:val="20"/>
                <w:szCs w:val="20"/>
                <w:lang w:eastAsia="en-GB"/>
              </w:rPr>
            </w:pPr>
            <w:r w:rsidRPr="00DB7118">
              <w:rPr>
                <w:rFonts w:eastAsia="Times New Roman"/>
                <w:color w:val="000000" w:themeColor="text1"/>
                <w:sz w:val="20"/>
                <w:szCs w:val="20"/>
                <w:lang w:eastAsia="en-GB"/>
              </w:rPr>
              <w:t>6a</w:t>
            </w:r>
          </w:p>
        </w:tc>
        <w:tc>
          <w:tcPr>
            <w:tcW w:w="4567" w:type="dxa"/>
            <w:vAlign w:val="center"/>
          </w:tcPr>
          <w:p w14:paraId="690170A9" w14:textId="77777777" w:rsidR="00E0723E" w:rsidRPr="00DB7118" w:rsidRDefault="00E0723E" w:rsidP="004A5B67">
            <w:pPr>
              <w:rPr>
                <w:rFonts w:eastAsia="Times New Roman"/>
                <w:color w:val="000000" w:themeColor="text1"/>
                <w:sz w:val="18"/>
                <w:szCs w:val="18"/>
                <w:lang w:eastAsia="en-GB"/>
              </w:rPr>
            </w:pPr>
            <w:r w:rsidRPr="00DB7118">
              <w:rPr>
                <w:rFonts w:eastAsia="Times New Roman"/>
                <w:color w:val="000000" w:themeColor="text1"/>
                <w:sz w:val="18"/>
                <w:szCs w:val="18"/>
                <w:lang w:eastAsia="en-GB"/>
              </w:rPr>
              <w:t>As this is an existing indicator, it would be beneficial to receive user feedback on the usefulness of the indicator thus far. In addition, feedback should be sought from CQC as to how they use the indicator in their assessments.</w:t>
            </w:r>
          </w:p>
        </w:tc>
        <w:tc>
          <w:tcPr>
            <w:tcW w:w="993" w:type="dxa"/>
            <w:vAlign w:val="center"/>
          </w:tcPr>
          <w:p w14:paraId="774C0099" w14:textId="77777777" w:rsidR="00E0723E" w:rsidRPr="00DB7118" w:rsidRDefault="00E0723E" w:rsidP="004A5B67">
            <w:pPr>
              <w:rPr>
                <w:color w:val="000000" w:themeColor="text1"/>
                <w:sz w:val="18"/>
                <w:szCs w:val="18"/>
              </w:rPr>
            </w:pPr>
            <w:r w:rsidRPr="00DB7118">
              <w:rPr>
                <w:color w:val="000000" w:themeColor="text1"/>
                <w:sz w:val="18"/>
                <w:szCs w:val="18"/>
              </w:rPr>
              <w:t>MRG</w:t>
            </w:r>
          </w:p>
          <w:p w14:paraId="39BFDB6D" w14:textId="77777777" w:rsidR="00E0723E" w:rsidRPr="00DB7118" w:rsidRDefault="00E0723E" w:rsidP="004A5B67">
            <w:pPr>
              <w:rPr>
                <w:rFonts w:eastAsia="Times New Roman"/>
                <w:color w:val="000000" w:themeColor="text1"/>
                <w:sz w:val="18"/>
                <w:szCs w:val="18"/>
                <w:lang w:eastAsia="en-GB"/>
              </w:rPr>
            </w:pPr>
            <w:r w:rsidRPr="00DB7118">
              <w:rPr>
                <w:color w:val="000000" w:themeColor="text1"/>
                <w:sz w:val="18"/>
                <w:szCs w:val="18"/>
              </w:rPr>
              <w:t>26.03.15</w:t>
            </w:r>
          </w:p>
        </w:tc>
        <w:tc>
          <w:tcPr>
            <w:tcW w:w="1559" w:type="dxa"/>
            <w:noWrap/>
            <w:vAlign w:val="center"/>
          </w:tcPr>
          <w:p w14:paraId="1051C988" w14:textId="77777777" w:rsidR="00E0723E" w:rsidRPr="00DB7118" w:rsidRDefault="00E0723E" w:rsidP="004A5B67">
            <w:pPr>
              <w:rPr>
                <w:rFonts w:eastAsia="Times New Roman"/>
                <w:color w:val="000000" w:themeColor="text1"/>
                <w:sz w:val="18"/>
                <w:szCs w:val="18"/>
                <w:lang w:eastAsia="en-GB"/>
              </w:rPr>
            </w:pPr>
            <w:r w:rsidRPr="00DB7118">
              <w:rPr>
                <w:rFonts w:eastAsia="Times New Roman"/>
                <w:b/>
                <w:bCs/>
                <w:color w:val="000000" w:themeColor="text1"/>
                <w:sz w:val="18"/>
                <w:szCs w:val="18"/>
                <w:lang w:eastAsia="en-GB"/>
              </w:rPr>
              <w:t>Required</w:t>
            </w:r>
          </w:p>
        </w:tc>
        <w:tc>
          <w:tcPr>
            <w:tcW w:w="4252" w:type="dxa"/>
            <w:vAlign w:val="center"/>
          </w:tcPr>
          <w:p w14:paraId="2CAD0D38" w14:textId="77777777" w:rsidR="00E0723E" w:rsidRPr="00DB7118" w:rsidRDefault="00E0723E" w:rsidP="004A5B67">
            <w:pPr>
              <w:rPr>
                <w:rFonts w:eastAsia="Times New Roman"/>
                <w:color w:val="000000" w:themeColor="text1"/>
                <w:sz w:val="18"/>
                <w:szCs w:val="18"/>
                <w:lang w:eastAsia="en-GB"/>
              </w:rPr>
            </w:pPr>
          </w:p>
        </w:tc>
        <w:tc>
          <w:tcPr>
            <w:tcW w:w="1134" w:type="dxa"/>
            <w:vAlign w:val="center"/>
          </w:tcPr>
          <w:p w14:paraId="05E0FAA2" w14:textId="77777777" w:rsidR="00E0723E" w:rsidRPr="00DB7118" w:rsidRDefault="00E0723E" w:rsidP="004A5B67">
            <w:pPr>
              <w:rPr>
                <w:rFonts w:eastAsia="Times New Roman"/>
                <w:color w:val="000000" w:themeColor="text1"/>
                <w:sz w:val="18"/>
                <w:szCs w:val="18"/>
                <w:lang w:eastAsia="en-GB"/>
              </w:rPr>
            </w:pPr>
          </w:p>
        </w:tc>
        <w:sdt>
          <w:sdtPr>
            <w:rPr>
              <w:color w:val="000000" w:themeColor="text1"/>
              <w:sz w:val="32"/>
              <w:szCs w:val="20"/>
            </w:rPr>
            <w:id w:val="1711609622"/>
            <w14:checkbox>
              <w14:checked w14:val="0"/>
              <w14:checkedState w14:val="00FE" w14:font="Wingdings"/>
              <w14:uncheckedState w14:val="006F" w14:font="Wingdings"/>
            </w14:checkbox>
          </w:sdtPr>
          <w:sdtEndPr/>
          <w:sdtContent>
            <w:tc>
              <w:tcPr>
                <w:tcW w:w="993" w:type="dxa"/>
                <w:vAlign w:val="center"/>
              </w:tcPr>
              <w:p w14:paraId="22FBD1CD" w14:textId="77777777" w:rsidR="00E0723E" w:rsidRPr="00DB7118" w:rsidRDefault="00E0723E" w:rsidP="004A5B67">
                <w:pPr>
                  <w:jc w:val="center"/>
                  <w:rPr>
                    <w:rFonts w:eastAsia="Times New Roman"/>
                    <w:color w:val="000000" w:themeColor="text1"/>
                    <w:sz w:val="20"/>
                    <w:szCs w:val="20"/>
                    <w:lang w:eastAsia="en-GB"/>
                  </w:rPr>
                </w:pPr>
                <w:r w:rsidRPr="00DB7118">
                  <w:rPr>
                    <w:color w:val="000000" w:themeColor="text1"/>
                    <w:sz w:val="32"/>
                    <w:szCs w:val="20"/>
                  </w:rPr>
                  <w:sym w:font="Wingdings" w:char="F06F"/>
                </w:r>
              </w:p>
            </w:tc>
          </w:sdtContent>
        </w:sdt>
        <w:tc>
          <w:tcPr>
            <w:tcW w:w="1134" w:type="dxa"/>
            <w:vAlign w:val="center"/>
          </w:tcPr>
          <w:p w14:paraId="31AC5ABF" w14:textId="77777777" w:rsidR="00E0723E" w:rsidRPr="00DB7118" w:rsidRDefault="00E0723E" w:rsidP="004A5B67">
            <w:pPr>
              <w:rPr>
                <w:rFonts w:eastAsia="Times New Roman"/>
                <w:color w:val="000000" w:themeColor="text1"/>
                <w:sz w:val="20"/>
                <w:szCs w:val="20"/>
                <w:lang w:eastAsia="en-GB"/>
              </w:rPr>
            </w:pPr>
          </w:p>
        </w:tc>
      </w:tr>
    </w:tbl>
    <w:p w14:paraId="06B8B80C" w14:textId="77777777" w:rsidR="00E0723E" w:rsidRPr="00DB7118" w:rsidRDefault="00E0723E" w:rsidP="004A5B67">
      <w:pPr>
        <w:rPr>
          <w:color w:val="000000" w:themeColor="text1"/>
          <w:sz w:val="20"/>
          <w:szCs w:val="20"/>
        </w:rPr>
      </w:pPr>
      <w:r w:rsidRPr="00DB7118">
        <w:rPr>
          <w:color w:val="000000" w:themeColor="text1"/>
          <w:sz w:val="20"/>
          <w:szCs w:val="20"/>
        </w:rPr>
        <w:t>*The description of the states given to each recommendation are as follows:</w:t>
      </w:r>
      <w:r w:rsidRPr="00DB7118">
        <w:rPr>
          <w:color w:val="000000" w:themeColor="text1"/>
          <w:sz w:val="20"/>
          <w:szCs w:val="20"/>
        </w:rPr>
        <w:tab/>
      </w:r>
      <w:r w:rsidRPr="00DB7118">
        <w:rPr>
          <w:color w:val="000000" w:themeColor="text1"/>
          <w:sz w:val="20"/>
          <w:szCs w:val="20"/>
        </w:rPr>
        <w:tab/>
      </w:r>
    </w:p>
    <w:p w14:paraId="77795536" w14:textId="77777777" w:rsidR="00E0723E" w:rsidRPr="00DB7118" w:rsidRDefault="00E0723E" w:rsidP="004A5B67">
      <w:pPr>
        <w:rPr>
          <w:color w:val="000000" w:themeColor="text1"/>
          <w:sz w:val="20"/>
          <w:szCs w:val="20"/>
        </w:rPr>
      </w:pPr>
      <w:r w:rsidRPr="00DB7118">
        <w:rPr>
          <w:b/>
          <w:color w:val="000000" w:themeColor="text1"/>
          <w:sz w:val="20"/>
          <w:szCs w:val="20"/>
        </w:rPr>
        <w:t>Action required</w:t>
      </w:r>
      <w:r w:rsidRPr="00DB7118">
        <w:rPr>
          <w:color w:val="000000" w:themeColor="text1"/>
          <w:sz w:val="20"/>
          <w:szCs w:val="20"/>
        </w:rPr>
        <w:t>: The group concerned is of the opinion that the indicator is not ready to go into the library of Quality Assured Indicators, based on the point raised.</w:t>
      </w:r>
    </w:p>
    <w:p w14:paraId="04C6E2F2" w14:textId="77777777" w:rsidR="00E0723E" w:rsidRPr="00DB7118" w:rsidRDefault="00E0723E" w:rsidP="004A5B67">
      <w:pPr>
        <w:rPr>
          <w:color w:val="000000" w:themeColor="text1"/>
          <w:sz w:val="20"/>
          <w:szCs w:val="20"/>
        </w:rPr>
      </w:pPr>
      <w:r w:rsidRPr="00DB7118">
        <w:rPr>
          <w:b/>
          <w:color w:val="000000" w:themeColor="text1"/>
          <w:sz w:val="20"/>
          <w:szCs w:val="20"/>
        </w:rPr>
        <w:t>Action recommended:</w:t>
      </w:r>
      <w:r w:rsidRPr="00DB7118">
        <w:rPr>
          <w:color w:val="000000" w:themeColor="text1"/>
          <w:sz w:val="20"/>
          <w:szCs w:val="20"/>
        </w:rPr>
        <w:t xml:space="preserve"> The group concerned recommend action is undertaken in the particular area in order to increase the quality and rating of the indicator, however do not feel this would prevent its inclusion in the Library of Quality Assured Indicators.</w:t>
      </w:r>
    </w:p>
    <w:p w14:paraId="12B29D91" w14:textId="77777777" w:rsidR="00173180" w:rsidRPr="00DB7118" w:rsidRDefault="00173180" w:rsidP="00BD69FE">
      <w:pPr>
        <w:rPr>
          <w:b/>
          <w:color w:val="000000" w:themeColor="text1"/>
          <w:sz w:val="24"/>
          <w:szCs w:val="24"/>
        </w:rPr>
      </w:pPr>
    </w:p>
    <w:sectPr w:rsidR="00173180" w:rsidRPr="00DB7118" w:rsidSect="00FC79F5">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989268" w14:textId="77777777" w:rsidR="00BC67A1" w:rsidRDefault="00BC67A1">
      <w:r>
        <w:separator/>
      </w:r>
    </w:p>
  </w:endnote>
  <w:endnote w:type="continuationSeparator" w:id="0">
    <w:p w14:paraId="20B22D92" w14:textId="77777777" w:rsidR="00BC67A1" w:rsidRDefault="00BC67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FrutigerLTStd-Light">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oudy Old Style">
    <w:altName w:val="Bell MT"/>
    <w:panose1 w:val="02020502050305020303"/>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 w:name="+mn-e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B1D767" w14:textId="744AF725" w:rsidR="00BC67A1" w:rsidRPr="00DB7118" w:rsidRDefault="00BC67A1" w:rsidP="00F22EEF">
    <w:pPr>
      <w:tabs>
        <w:tab w:val="left" w:pos="426"/>
        <w:tab w:val="center" w:pos="4513"/>
        <w:tab w:val="right" w:pos="9026"/>
      </w:tabs>
      <w:rPr>
        <w:color w:val="000000" w:themeColor="text1"/>
        <w:sz w:val="18"/>
        <w:szCs w:val="18"/>
      </w:rPr>
    </w:pPr>
    <w:r w:rsidRPr="00DB7118">
      <w:rPr>
        <w:color w:val="000000" w:themeColor="text1"/>
        <w:sz w:val="18"/>
        <w:szCs w:val="18"/>
      </w:rPr>
      <w:t>IAP00041 Supporting documentation</w:t>
    </w:r>
  </w:p>
  <w:p w14:paraId="524E34B4" w14:textId="30A157F8" w:rsidR="00BC67A1" w:rsidRPr="00DB7118" w:rsidRDefault="00BC67A1" w:rsidP="00F22EEF">
    <w:pPr>
      <w:rPr>
        <w:color w:val="000000" w:themeColor="text1"/>
      </w:rPr>
    </w:pPr>
    <w:r w:rsidRPr="00DB7118">
      <w:rPr>
        <w:color w:val="000000" w:themeColor="text1"/>
        <w:sz w:val="18"/>
        <w:szCs w:val="18"/>
      </w:rPr>
      <w:t>Copyright © 2019 NHS Digital</w:t>
    </w:r>
  </w:p>
  <w:p w14:paraId="1D48AFBD" w14:textId="1F2D383D" w:rsidR="00BC67A1" w:rsidRPr="00DB7118" w:rsidRDefault="00BC67A1" w:rsidP="004A5B67">
    <w:pPr>
      <w:pStyle w:val="Footer"/>
    </w:pPr>
    <w:r w:rsidRPr="00DB7118">
      <w:tab/>
    </w:r>
    <w:r w:rsidRPr="00DB7118">
      <w:fldChar w:fldCharType="begin"/>
    </w:r>
    <w:r w:rsidRPr="00DB7118">
      <w:instrText xml:space="preserve"> PAGE   \* MERGEFORMAT </w:instrText>
    </w:r>
    <w:r w:rsidRPr="00DB7118">
      <w:fldChar w:fldCharType="separate"/>
    </w:r>
    <w:r w:rsidRPr="00DB7118">
      <w:rPr>
        <w:noProof/>
      </w:rPr>
      <w:t>1</w:t>
    </w:r>
    <w:r w:rsidRPr="00DB7118">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DEB475" w14:textId="77777777" w:rsidR="00BC67A1" w:rsidRPr="00DB7118" w:rsidRDefault="00BC67A1" w:rsidP="00DB7118">
    <w:pPr>
      <w:tabs>
        <w:tab w:val="left" w:pos="426"/>
        <w:tab w:val="center" w:pos="4513"/>
        <w:tab w:val="right" w:pos="9026"/>
      </w:tabs>
      <w:rPr>
        <w:color w:val="000000" w:themeColor="text1"/>
        <w:sz w:val="18"/>
        <w:szCs w:val="18"/>
      </w:rPr>
    </w:pPr>
    <w:r w:rsidRPr="00DB7118">
      <w:rPr>
        <w:color w:val="000000" w:themeColor="text1"/>
        <w:sz w:val="18"/>
        <w:szCs w:val="18"/>
      </w:rPr>
      <w:t>IAP00041 Supporting documentation</w:t>
    </w:r>
  </w:p>
  <w:p w14:paraId="5CBDC092" w14:textId="77777777" w:rsidR="00BC67A1" w:rsidRPr="00DB7118" w:rsidRDefault="00BC67A1" w:rsidP="00DB7118">
    <w:pPr>
      <w:rPr>
        <w:color w:val="000000" w:themeColor="text1"/>
      </w:rPr>
    </w:pPr>
    <w:r w:rsidRPr="00DB7118">
      <w:rPr>
        <w:color w:val="000000" w:themeColor="text1"/>
        <w:sz w:val="18"/>
        <w:szCs w:val="18"/>
      </w:rPr>
      <w:t>Copyright © 2019 NHS Digital</w:t>
    </w:r>
  </w:p>
  <w:p w14:paraId="78C51662" w14:textId="6AAFDD20" w:rsidR="00BC67A1" w:rsidRPr="00DB7118" w:rsidRDefault="00BC67A1" w:rsidP="004A5B67">
    <w:pPr>
      <w:pStyle w:val="Footer"/>
    </w:pPr>
    <w:r w:rsidRPr="00DB7118">
      <w:tab/>
    </w:r>
    <w:r w:rsidRPr="004A5B67">
      <w:fldChar w:fldCharType="begin"/>
    </w:r>
    <w:r w:rsidRPr="004A5B67">
      <w:instrText xml:space="preserve"> PAGE   \* MERGEFORMAT </w:instrText>
    </w:r>
    <w:r w:rsidRPr="004A5B67">
      <w:fldChar w:fldCharType="separate"/>
    </w:r>
    <w:r w:rsidRPr="004A5B67">
      <w:t>4</w:t>
    </w:r>
    <w:r w:rsidRPr="004A5B67">
      <w:rPr>
        <w:noProof/>
      </w:rPr>
      <w:fldChar w:fldCharType="end"/>
    </w:r>
  </w:p>
  <w:p w14:paraId="3BF898AD" w14:textId="77777777" w:rsidR="00BC67A1" w:rsidRDefault="00BC67A1" w:rsidP="004A5B6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32151478"/>
      <w:docPartObj>
        <w:docPartGallery w:val="Page Numbers (Bottom of Page)"/>
        <w:docPartUnique/>
      </w:docPartObj>
    </w:sdtPr>
    <w:sdtEndPr>
      <w:rPr>
        <w:noProof/>
      </w:rPr>
    </w:sdtEndPr>
    <w:sdtContent>
      <w:p w14:paraId="4B272806" w14:textId="77777777" w:rsidR="00BC67A1" w:rsidRDefault="00BC67A1" w:rsidP="004A5B67">
        <w:pPr>
          <w:pStyle w:val="Footer"/>
        </w:pPr>
        <w:r>
          <w:fldChar w:fldCharType="begin"/>
        </w:r>
        <w:r>
          <w:instrText xml:space="preserve"> PAGE   \* MERGEFORMAT </w:instrText>
        </w:r>
        <w:r>
          <w:fldChar w:fldCharType="separate"/>
        </w:r>
        <w:r>
          <w:rPr>
            <w:noProof/>
          </w:rPr>
          <w:t>1</w:t>
        </w:r>
        <w:r>
          <w:rPr>
            <w:noProof/>
          </w:rPr>
          <w:fldChar w:fldCharType="end"/>
        </w:r>
      </w:p>
    </w:sdtContent>
  </w:sdt>
  <w:p w14:paraId="3837489E" w14:textId="77777777" w:rsidR="00BC67A1" w:rsidRDefault="00BC67A1" w:rsidP="004A5B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A340AB" w14:textId="77777777" w:rsidR="00BC67A1" w:rsidRDefault="00BC67A1">
      <w:r>
        <w:separator/>
      </w:r>
    </w:p>
  </w:footnote>
  <w:footnote w:type="continuationSeparator" w:id="0">
    <w:p w14:paraId="0E72B2A5" w14:textId="77777777" w:rsidR="00BC67A1" w:rsidRDefault="00BC67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8549F3" w14:textId="0579A435" w:rsidR="00BC67A1" w:rsidRPr="00DB7118" w:rsidRDefault="00BC67A1" w:rsidP="00F22EEF">
    <w:pPr>
      <w:tabs>
        <w:tab w:val="center" w:pos="4513"/>
        <w:tab w:val="right" w:pos="9026"/>
      </w:tabs>
      <w:jc w:val="center"/>
      <w:rPr>
        <w:b/>
        <w:bCs/>
        <w:color w:val="000000" w:themeColor="text1"/>
        <w:sz w:val="24"/>
        <w:szCs w:val="24"/>
      </w:rPr>
    </w:pPr>
    <w:r w:rsidRPr="00DB7118">
      <w:rPr>
        <w:b/>
        <w:bCs/>
        <w:color w:val="000000" w:themeColor="text1"/>
        <w:sz w:val="24"/>
        <w:szCs w:val="24"/>
      </w:rPr>
      <w:t>NICE inherited this indicator and all its supporting documentation from NHS Digital on 1 April 2020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28074D" w14:textId="77777777" w:rsidR="00BC67A1" w:rsidRPr="00DB7118" w:rsidRDefault="00BC67A1" w:rsidP="00DB7118">
    <w:pPr>
      <w:tabs>
        <w:tab w:val="center" w:pos="4513"/>
        <w:tab w:val="right" w:pos="9026"/>
      </w:tabs>
      <w:jc w:val="center"/>
      <w:rPr>
        <w:b/>
        <w:bCs/>
        <w:color w:val="000000" w:themeColor="text1"/>
        <w:sz w:val="24"/>
        <w:szCs w:val="24"/>
      </w:rPr>
    </w:pPr>
    <w:r w:rsidRPr="00DB7118">
      <w:rPr>
        <w:b/>
        <w:bCs/>
        <w:color w:val="000000" w:themeColor="text1"/>
        <w:sz w:val="24"/>
        <w:szCs w:val="24"/>
      </w:rPr>
      <w:t>NICE inherited this indicator and all its supporting documentation from NHS Digital on 1 April 2020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8A5452" w14:textId="77777777" w:rsidR="00BC67A1" w:rsidRDefault="00BC67A1">
    <w:pPr>
      <w:pStyle w:val="Header"/>
    </w:pPr>
    <w:r>
      <w:rPr>
        <w:noProof/>
        <w:lang w:eastAsia="en-GB"/>
      </w:rPr>
      <w:drawing>
        <wp:inline distT="0" distB="0" distL="0" distR="0" wp14:anchorId="7396D8BB" wp14:editId="303EA233">
          <wp:extent cx="2420620" cy="762000"/>
          <wp:effectExtent l="0" t="0" r="0" b="0"/>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20620" cy="76200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83234"/>
    <w:multiLevelType w:val="hybridMultilevel"/>
    <w:tmpl w:val="7246828A"/>
    <w:lvl w:ilvl="0" w:tplc="91CE2B00">
      <w:start w:val="1"/>
      <w:numFmt w:val="bullet"/>
      <w:pStyle w:val="Bulletli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F82F6F"/>
    <w:multiLevelType w:val="multilevel"/>
    <w:tmpl w:val="823223DC"/>
    <w:lvl w:ilvl="0">
      <w:start w:val="1"/>
      <w:numFmt w:val="decimal"/>
      <w:lvlText w:val="Section %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6B03C42"/>
    <w:multiLevelType w:val="hybridMultilevel"/>
    <w:tmpl w:val="03AA05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9F7218"/>
    <w:multiLevelType w:val="hybridMultilevel"/>
    <w:tmpl w:val="8C82D572"/>
    <w:lvl w:ilvl="0" w:tplc="7640F146">
      <w:start w:val="1"/>
      <w:numFmt w:val="decimal"/>
      <w:lvlText w:val="1.%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8EB585D"/>
    <w:multiLevelType w:val="hybridMultilevel"/>
    <w:tmpl w:val="5666F9F6"/>
    <w:lvl w:ilvl="0" w:tplc="08090015">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0D937B40"/>
    <w:multiLevelType w:val="hybridMultilevel"/>
    <w:tmpl w:val="0DE44F0A"/>
    <w:lvl w:ilvl="0" w:tplc="139A3E8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0F83519D"/>
    <w:multiLevelType w:val="hybridMultilevel"/>
    <w:tmpl w:val="814CD8A6"/>
    <w:lvl w:ilvl="0" w:tplc="08090001">
      <w:start w:val="1"/>
      <w:numFmt w:val="bullet"/>
      <w:lvlText w:val=""/>
      <w:lvlJc w:val="left"/>
      <w:pPr>
        <w:ind w:left="788" w:hanging="360"/>
      </w:pPr>
      <w:rPr>
        <w:rFonts w:ascii="Symbol" w:hAnsi="Symbol" w:hint="default"/>
      </w:rPr>
    </w:lvl>
    <w:lvl w:ilvl="1" w:tplc="08090003" w:tentative="1">
      <w:start w:val="1"/>
      <w:numFmt w:val="bullet"/>
      <w:lvlText w:val="o"/>
      <w:lvlJc w:val="left"/>
      <w:pPr>
        <w:ind w:left="1508" w:hanging="360"/>
      </w:pPr>
      <w:rPr>
        <w:rFonts w:ascii="Courier New" w:hAnsi="Courier New" w:cs="Courier New" w:hint="default"/>
      </w:rPr>
    </w:lvl>
    <w:lvl w:ilvl="2" w:tplc="08090005" w:tentative="1">
      <w:start w:val="1"/>
      <w:numFmt w:val="bullet"/>
      <w:lvlText w:val=""/>
      <w:lvlJc w:val="left"/>
      <w:pPr>
        <w:ind w:left="2228" w:hanging="360"/>
      </w:pPr>
      <w:rPr>
        <w:rFonts w:ascii="Wingdings" w:hAnsi="Wingdings" w:hint="default"/>
      </w:rPr>
    </w:lvl>
    <w:lvl w:ilvl="3" w:tplc="08090001" w:tentative="1">
      <w:start w:val="1"/>
      <w:numFmt w:val="bullet"/>
      <w:lvlText w:val=""/>
      <w:lvlJc w:val="left"/>
      <w:pPr>
        <w:ind w:left="2948" w:hanging="360"/>
      </w:pPr>
      <w:rPr>
        <w:rFonts w:ascii="Symbol" w:hAnsi="Symbol" w:hint="default"/>
      </w:rPr>
    </w:lvl>
    <w:lvl w:ilvl="4" w:tplc="08090003" w:tentative="1">
      <w:start w:val="1"/>
      <w:numFmt w:val="bullet"/>
      <w:lvlText w:val="o"/>
      <w:lvlJc w:val="left"/>
      <w:pPr>
        <w:ind w:left="3668" w:hanging="360"/>
      </w:pPr>
      <w:rPr>
        <w:rFonts w:ascii="Courier New" w:hAnsi="Courier New" w:cs="Courier New" w:hint="default"/>
      </w:rPr>
    </w:lvl>
    <w:lvl w:ilvl="5" w:tplc="08090005" w:tentative="1">
      <w:start w:val="1"/>
      <w:numFmt w:val="bullet"/>
      <w:lvlText w:val=""/>
      <w:lvlJc w:val="left"/>
      <w:pPr>
        <w:ind w:left="4388" w:hanging="360"/>
      </w:pPr>
      <w:rPr>
        <w:rFonts w:ascii="Wingdings" w:hAnsi="Wingdings" w:hint="default"/>
      </w:rPr>
    </w:lvl>
    <w:lvl w:ilvl="6" w:tplc="08090001" w:tentative="1">
      <w:start w:val="1"/>
      <w:numFmt w:val="bullet"/>
      <w:lvlText w:val=""/>
      <w:lvlJc w:val="left"/>
      <w:pPr>
        <w:ind w:left="5108" w:hanging="360"/>
      </w:pPr>
      <w:rPr>
        <w:rFonts w:ascii="Symbol" w:hAnsi="Symbol" w:hint="default"/>
      </w:rPr>
    </w:lvl>
    <w:lvl w:ilvl="7" w:tplc="08090003" w:tentative="1">
      <w:start w:val="1"/>
      <w:numFmt w:val="bullet"/>
      <w:lvlText w:val="o"/>
      <w:lvlJc w:val="left"/>
      <w:pPr>
        <w:ind w:left="5828" w:hanging="360"/>
      </w:pPr>
      <w:rPr>
        <w:rFonts w:ascii="Courier New" w:hAnsi="Courier New" w:cs="Courier New" w:hint="default"/>
      </w:rPr>
    </w:lvl>
    <w:lvl w:ilvl="8" w:tplc="08090005" w:tentative="1">
      <w:start w:val="1"/>
      <w:numFmt w:val="bullet"/>
      <w:lvlText w:val=""/>
      <w:lvlJc w:val="left"/>
      <w:pPr>
        <w:ind w:left="6548" w:hanging="360"/>
      </w:pPr>
      <w:rPr>
        <w:rFonts w:ascii="Wingdings" w:hAnsi="Wingdings" w:hint="default"/>
      </w:rPr>
    </w:lvl>
  </w:abstractNum>
  <w:abstractNum w:abstractNumId="7" w15:restartNumberingAfterBreak="0">
    <w:nsid w:val="1085027B"/>
    <w:multiLevelType w:val="multilevel"/>
    <w:tmpl w:val="B0FC3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6D21DD0"/>
    <w:multiLevelType w:val="hybridMultilevel"/>
    <w:tmpl w:val="B33232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6E453D9"/>
    <w:multiLevelType w:val="hybridMultilevel"/>
    <w:tmpl w:val="02B4222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1DD82CC2"/>
    <w:multiLevelType w:val="hybridMultilevel"/>
    <w:tmpl w:val="A99EB9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EDD48F6"/>
    <w:multiLevelType w:val="multilevel"/>
    <w:tmpl w:val="823223DC"/>
    <w:lvl w:ilvl="0">
      <w:start w:val="1"/>
      <w:numFmt w:val="decimal"/>
      <w:lvlText w:val="Section %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1F9B2F62"/>
    <w:multiLevelType w:val="hybridMultilevel"/>
    <w:tmpl w:val="EADCB850"/>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FDB4247"/>
    <w:multiLevelType w:val="multilevel"/>
    <w:tmpl w:val="823223DC"/>
    <w:lvl w:ilvl="0">
      <w:start w:val="1"/>
      <w:numFmt w:val="decimal"/>
      <w:lvlText w:val="Section %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2623AEE"/>
    <w:multiLevelType w:val="multilevel"/>
    <w:tmpl w:val="03CAD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47E313C"/>
    <w:multiLevelType w:val="hybridMultilevel"/>
    <w:tmpl w:val="FE6E4F64"/>
    <w:lvl w:ilvl="0" w:tplc="2B387BFE">
      <w:start w:val="1"/>
      <w:numFmt w:val="bullet"/>
      <w:lvlText w:val="o"/>
      <w:lvlJc w:val="left"/>
      <w:pPr>
        <w:tabs>
          <w:tab w:val="num" w:pos="720"/>
        </w:tabs>
        <w:ind w:left="720" w:hanging="360"/>
      </w:pPr>
      <w:rPr>
        <w:rFonts w:ascii="Courier New" w:hAnsi="Courier New" w:hint="default"/>
      </w:rPr>
    </w:lvl>
    <w:lvl w:ilvl="1" w:tplc="5914AE2E" w:tentative="1">
      <w:start w:val="1"/>
      <w:numFmt w:val="bullet"/>
      <w:lvlText w:val="o"/>
      <w:lvlJc w:val="left"/>
      <w:pPr>
        <w:tabs>
          <w:tab w:val="num" w:pos="1440"/>
        </w:tabs>
        <w:ind w:left="1440" w:hanging="360"/>
      </w:pPr>
      <w:rPr>
        <w:rFonts w:ascii="Courier New" w:hAnsi="Courier New" w:hint="default"/>
      </w:rPr>
    </w:lvl>
    <w:lvl w:ilvl="2" w:tplc="963CFBD0" w:tentative="1">
      <w:start w:val="1"/>
      <w:numFmt w:val="bullet"/>
      <w:lvlText w:val="o"/>
      <w:lvlJc w:val="left"/>
      <w:pPr>
        <w:tabs>
          <w:tab w:val="num" w:pos="2160"/>
        </w:tabs>
        <w:ind w:left="2160" w:hanging="360"/>
      </w:pPr>
      <w:rPr>
        <w:rFonts w:ascii="Courier New" w:hAnsi="Courier New" w:hint="default"/>
      </w:rPr>
    </w:lvl>
    <w:lvl w:ilvl="3" w:tplc="175A393E" w:tentative="1">
      <w:start w:val="1"/>
      <w:numFmt w:val="bullet"/>
      <w:lvlText w:val="o"/>
      <w:lvlJc w:val="left"/>
      <w:pPr>
        <w:tabs>
          <w:tab w:val="num" w:pos="2880"/>
        </w:tabs>
        <w:ind w:left="2880" w:hanging="360"/>
      </w:pPr>
      <w:rPr>
        <w:rFonts w:ascii="Courier New" w:hAnsi="Courier New" w:hint="default"/>
      </w:rPr>
    </w:lvl>
    <w:lvl w:ilvl="4" w:tplc="47005E14" w:tentative="1">
      <w:start w:val="1"/>
      <w:numFmt w:val="bullet"/>
      <w:lvlText w:val="o"/>
      <w:lvlJc w:val="left"/>
      <w:pPr>
        <w:tabs>
          <w:tab w:val="num" w:pos="3600"/>
        </w:tabs>
        <w:ind w:left="3600" w:hanging="360"/>
      </w:pPr>
      <w:rPr>
        <w:rFonts w:ascii="Courier New" w:hAnsi="Courier New" w:hint="default"/>
      </w:rPr>
    </w:lvl>
    <w:lvl w:ilvl="5" w:tplc="97680252" w:tentative="1">
      <w:start w:val="1"/>
      <w:numFmt w:val="bullet"/>
      <w:lvlText w:val="o"/>
      <w:lvlJc w:val="left"/>
      <w:pPr>
        <w:tabs>
          <w:tab w:val="num" w:pos="4320"/>
        </w:tabs>
        <w:ind w:left="4320" w:hanging="360"/>
      </w:pPr>
      <w:rPr>
        <w:rFonts w:ascii="Courier New" w:hAnsi="Courier New" w:hint="default"/>
      </w:rPr>
    </w:lvl>
    <w:lvl w:ilvl="6" w:tplc="7F764166" w:tentative="1">
      <w:start w:val="1"/>
      <w:numFmt w:val="bullet"/>
      <w:lvlText w:val="o"/>
      <w:lvlJc w:val="left"/>
      <w:pPr>
        <w:tabs>
          <w:tab w:val="num" w:pos="5040"/>
        </w:tabs>
        <w:ind w:left="5040" w:hanging="360"/>
      </w:pPr>
      <w:rPr>
        <w:rFonts w:ascii="Courier New" w:hAnsi="Courier New" w:hint="default"/>
      </w:rPr>
    </w:lvl>
    <w:lvl w:ilvl="7" w:tplc="527020A0" w:tentative="1">
      <w:start w:val="1"/>
      <w:numFmt w:val="bullet"/>
      <w:lvlText w:val="o"/>
      <w:lvlJc w:val="left"/>
      <w:pPr>
        <w:tabs>
          <w:tab w:val="num" w:pos="5760"/>
        </w:tabs>
        <w:ind w:left="5760" w:hanging="360"/>
      </w:pPr>
      <w:rPr>
        <w:rFonts w:ascii="Courier New" w:hAnsi="Courier New" w:hint="default"/>
      </w:rPr>
    </w:lvl>
    <w:lvl w:ilvl="8" w:tplc="F08E058C" w:tentative="1">
      <w:start w:val="1"/>
      <w:numFmt w:val="bullet"/>
      <w:lvlText w:val="o"/>
      <w:lvlJc w:val="left"/>
      <w:pPr>
        <w:tabs>
          <w:tab w:val="num" w:pos="6480"/>
        </w:tabs>
        <w:ind w:left="6480" w:hanging="360"/>
      </w:pPr>
      <w:rPr>
        <w:rFonts w:ascii="Courier New" w:hAnsi="Courier New" w:hint="default"/>
      </w:rPr>
    </w:lvl>
  </w:abstractNum>
  <w:abstractNum w:abstractNumId="16" w15:restartNumberingAfterBreak="0">
    <w:nsid w:val="25FD199E"/>
    <w:multiLevelType w:val="multilevel"/>
    <w:tmpl w:val="823223DC"/>
    <w:lvl w:ilvl="0">
      <w:start w:val="1"/>
      <w:numFmt w:val="decimal"/>
      <w:lvlText w:val="Section %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278378EE"/>
    <w:multiLevelType w:val="hybridMultilevel"/>
    <w:tmpl w:val="A3C2F8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C711634"/>
    <w:multiLevelType w:val="hybridMultilevel"/>
    <w:tmpl w:val="21DE84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7600EB0"/>
    <w:multiLevelType w:val="hybridMultilevel"/>
    <w:tmpl w:val="399EF3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FFD15E1"/>
    <w:multiLevelType w:val="hybridMultilevel"/>
    <w:tmpl w:val="2F065052"/>
    <w:lvl w:ilvl="0" w:tplc="7640F146">
      <w:start w:val="1"/>
      <w:numFmt w:val="decimal"/>
      <w:lvlText w:val="1.%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40B0663C"/>
    <w:multiLevelType w:val="hybridMultilevel"/>
    <w:tmpl w:val="9690B052"/>
    <w:lvl w:ilvl="0" w:tplc="F12E266C">
      <w:start w:val="1"/>
      <w:numFmt w:val="decimal"/>
      <w:lvlText w:val="1.%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3D4583D"/>
    <w:multiLevelType w:val="hybridMultilevel"/>
    <w:tmpl w:val="B7D041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D50474C"/>
    <w:multiLevelType w:val="hybridMultilevel"/>
    <w:tmpl w:val="783C2DF6"/>
    <w:lvl w:ilvl="0" w:tplc="A7D662C6">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7E94873"/>
    <w:multiLevelType w:val="hybridMultilevel"/>
    <w:tmpl w:val="5BAC6E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5ABD4228"/>
    <w:multiLevelType w:val="multilevel"/>
    <w:tmpl w:val="A24CD59E"/>
    <w:lvl w:ilvl="0">
      <w:start w:val="1"/>
      <w:numFmt w:val="decimal"/>
      <w:lvlText w:val="Section %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635C0841"/>
    <w:multiLevelType w:val="multilevel"/>
    <w:tmpl w:val="C2C46E2A"/>
    <w:lvl w:ilvl="0">
      <w:start w:val="2"/>
      <w:numFmt w:val="decimal"/>
      <w:lvlText w:val="Section %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42E67BC"/>
    <w:multiLevelType w:val="hybridMultilevel"/>
    <w:tmpl w:val="DD7A24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515017F"/>
    <w:multiLevelType w:val="multilevel"/>
    <w:tmpl w:val="9F14523E"/>
    <w:lvl w:ilvl="0">
      <w:start w:val="1"/>
      <w:numFmt w:val="decimal"/>
      <w:lvlText w:val="Section %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FDE320B"/>
    <w:multiLevelType w:val="hybridMultilevel"/>
    <w:tmpl w:val="2D08E5FA"/>
    <w:lvl w:ilvl="0" w:tplc="251A985E">
      <w:start w:val="1"/>
      <w:numFmt w:val="bullet"/>
      <w:lvlText w:val="o"/>
      <w:lvlJc w:val="left"/>
      <w:pPr>
        <w:tabs>
          <w:tab w:val="num" w:pos="720"/>
        </w:tabs>
        <w:ind w:left="720" w:hanging="360"/>
      </w:pPr>
      <w:rPr>
        <w:rFonts w:ascii="Courier New" w:hAnsi="Courier New" w:hint="default"/>
      </w:rPr>
    </w:lvl>
    <w:lvl w:ilvl="1" w:tplc="FB7200CE" w:tentative="1">
      <w:start w:val="1"/>
      <w:numFmt w:val="bullet"/>
      <w:lvlText w:val="o"/>
      <w:lvlJc w:val="left"/>
      <w:pPr>
        <w:tabs>
          <w:tab w:val="num" w:pos="1440"/>
        </w:tabs>
        <w:ind w:left="1440" w:hanging="360"/>
      </w:pPr>
      <w:rPr>
        <w:rFonts w:ascii="Courier New" w:hAnsi="Courier New" w:hint="default"/>
      </w:rPr>
    </w:lvl>
    <w:lvl w:ilvl="2" w:tplc="5E4E4C0C" w:tentative="1">
      <w:start w:val="1"/>
      <w:numFmt w:val="bullet"/>
      <w:lvlText w:val="o"/>
      <w:lvlJc w:val="left"/>
      <w:pPr>
        <w:tabs>
          <w:tab w:val="num" w:pos="2160"/>
        </w:tabs>
        <w:ind w:left="2160" w:hanging="360"/>
      </w:pPr>
      <w:rPr>
        <w:rFonts w:ascii="Courier New" w:hAnsi="Courier New" w:hint="default"/>
      </w:rPr>
    </w:lvl>
    <w:lvl w:ilvl="3" w:tplc="E06C25B6" w:tentative="1">
      <w:start w:val="1"/>
      <w:numFmt w:val="bullet"/>
      <w:lvlText w:val="o"/>
      <w:lvlJc w:val="left"/>
      <w:pPr>
        <w:tabs>
          <w:tab w:val="num" w:pos="2880"/>
        </w:tabs>
        <w:ind w:left="2880" w:hanging="360"/>
      </w:pPr>
      <w:rPr>
        <w:rFonts w:ascii="Courier New" w:hAnsi="Courier New" w:hint="default"/>
      </w:rPr>
    </w:lvl>
    <w:lvl w:ilvl="4" w:tplc="42DC5C6C" w:tentative="1">
      <w:start w:val="1"/>
      <w:numFmt w:val="bullet"/>
      <w:lvlText w:val="o"/>
      <w:lvlJc w:val="left"/>
      <w:pPr>
        <w:tabs>
          <w:tab w:val="num" w:pos="3600"/>
        </w:tabs>
        <w:ind w:left="3600" w:hanging="360"/>
      </w:pPr>
      <w:rPr>
        <w:rFonts w:ascii="Courier New" w:hAnsi="Courier New" w:hint="default"/>
      </w:rPr>
    </w:lvl>
    <w:lvl w:ilvl="5" w:tplc="23AE5760" w:tentative="1">
      <w:start w:val="1"/>
      <w:numFmt w:val="bullet"/>
      <w:lvlText w:val="o"/>
      <w:lvlJc w:val="left"/>
      <w:pPr>
        <w:tabs>
          <w:tab w:val="num" w:pos="4320"/>
        </w:tabs>
        <w:ind w:left="4320" w:hanging="360"/>
      </w:pPr>
      <w:rPr>
        <w:rFonts w:ascii="Courier New" w:hAnsi="Courier New" w:hint="default"/>
      </w:rPr>
    </w:lvl>
    <w:lvl w:ilvl="6" w:tplc="53B6DF36" w:tentative="1">
      <w:start w:val="1"/>
      <w:numFmt w:val="bullet"/>
      <w:lvlText w:val="o"/>
      <w:lvlJc w:val="left"/>
      <w:pPr>
        <w:tabs>
          <w:tab w:val="num" w:pos="5040"/>
        </w:tabs>
        <w:ind w:left="5040" w:hanging="360"/>
      </w:pPr>
      <w:rPr>
        <w:rFonts w:ascii="Courier New" w:hAnsi="Courier New" w:hint="default"/>
      </w:rPr>
    </w:lvl>
    <w:lvl w:ilvl="7" w:tplc="D884FD72" w:tentative="1">
      <w:start w:val="1"/>
      <w:numFmt w:val="bullet"/>
      <w:lvlText w:val="o"/>
      <w:lvlJc w:val="left"/>
      <w:pPr>
        <w:tabs>
          <w:tab w:val="num" w:pos="5760"/>
        </w:tabs>
        <w:ind w:left="5760" w:hanging="360"/>
      </w:pPr>
      <w:rPr>
        <w:rFonts w:ascii="Courier New" w:hAnsi="Courier New" w:hint="default"/>
      </w:rPr>
    </w:lvl>
    <w:lvl w:ilvl="8" w:tplc="ACB6513E" w:tentative="1">
      <w:start w:val="1"/>
      <w:numFmt w:val="bullet"/>
      <w:lvlText w:val="o"/>
      <w:lvlJc w:val="left"/>
      <w:pPr>
        <w:tabs>
          <w:tab w:val="num" w:pos="6480"/>
        </w:tabs>
        <w:ind w:left="6480" w:hanging="360"/>
      </w:pPr>
      <w:rPr>
        <w:rFonts w:ascii="Courier New" w:hAnsi="Courier New" w:hint="default"/>
      </w:rPr>
    </w:lvl>
  </w:abstractNum>
  <w:num w:numId="1">
    <w:abstractNumId w:val="24"/>
  </w:num>
  <w:num w:numId="2">
    <w:abstractNumId w:val="0"/>
  </w:num>
  <w:num w:numId="3">
    <w:abstractNumId w:val="23"/>
  </w:num>
  <w:num w:numId="4">
    <w:abstractNumId w:val="28"/>
  </w:num>
  <w:num w:numId="5">
    <w:abstractNumId w:val="14"/>
  </w:num>
  <w:num w:numId="6">
    <w:abstractNumId w:val="19"/>
  </w:num>
  <w:num w:numId="7">
    <w:abstractNumId w:val="6"/>
  </w:num>
  <w:num w:numId="8">
    <w:abstractNumId w:val="17"/>
  </w:num>
  <w:num w:numId="9">
    <w:abstractNumId w:val="8"/>
  </w:num>
  <w:num w:numId="10">
    <w:abstractNumId w:val="27"/>
  </w:num>
  <w:num w:numId="11">
    <w:abstractNumId w:val="2"/>
  </w:num>
  <w:num w:numId="12">
    <w:abstractNumId w:val="22"/>
  </w:num>
  <w:num w:numId="13">
    <w:abstractNumId w:val="15"/>
  </w:num>
  <w:num w:numId="14">
    <w:abstractNumId w:val="29"/>
  </w:num>
  <w:num w:numId="15">
    <w:abstractNumId w:val="12"/>
  </w:num>
  <w:num w:numId="16">
    <w:abstractNumId w:val="18"/>
  </w:num>
  <w:num w:numId="17">
    <w:abstractNumId w:val="10"/>
  </w:num>
  <w:num w:numId="18">
    <w:abstractNumId w:val="7"/>
  </w:num>
  <w:num w:numId="19">
    <w:abstractNumId w:val="11"/>
  </w:num>
  <w:num w:numId="20">
    <w:abstractNumId w:val="26"/>
  </w:num>
  <w:num w:numId="21">
    <w:abstractNumId w:val="25"/>
  </w:num>
  <w:num w:numId="22">
    <w:abstractNumId w:val="16"/>
  </w:num>
  <w:num w:numId="23">
    <w:abstractNumId w:val="3"/>
  </w:num>
  <w:num w:numId="24">
    <w:abstractNumId w:val="20"/>
  </w:num>
  <w:num w:numId="25">
    <w:abstractNumId w:val="5"/>
  </w:num>
  <w:num w:numId="26">
    <w:abstractNumId w:val="4"/>
  </w:num>
  <w:num w:numId="27">
    <w:abstractNumId w:val="9"/>
  </w:num>
  <w:num w:numId="28">
    <w:abstractNumId w:val="1"/>
  </w:num>
  <w:num w:numId="29">
    <w:abstractNumId w:val="21"/>
  </w:num>
  <w:num w:numId="3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isplayBackgroundShape/>
  <w:proofState w:spelling="clean" w:grammar="clean"/>
  <w:defaultTabStop w:val="720"/>
  <w:characterSpacingControl w:val="doNotCompress"/>
  <w:hdrShapeDefaults>
    <o:shapedefaults v:ext="edit" spidmax="12289">
      <o:colormenu v:ext="edit" fillcolor="non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3180"/>
    <w:rsid w:val="00004215"/>
    <w:rsid w:val="00004B13"/>
    <w:rsid w:val="00015B83"/>
    <w:rsid w:val="00020DA2"/>
    <w:rsid w:val="0005025D"/>
    <w:rsid w:val="00054305"/>
    <w:rsid w:val="000A20FA"/>
    <w:rsid w:val="000A2D78"/>
    <w:rsid w:val="000B185A"/>
    <w:rsid w:val="000C6535"/>
    <w:rsid w:val="000E2B3E"/>
    <w:rsid w:val="000F3E42"/>
    <w:rsid w:val="00110F8F"/>
    <w:rsid w:val="00140F94"/>
    <w:rsid w:val="001467EA"/>
    <w:rsid w:val="00146F29"/>
    <w:rsid w:val="00173180"/>
    <w:rsid w:val="0018461E"/>
    <w:rsid w:val="0019761E"/>
    <w:rsid w:val="001B544D"/>
    <w:rsid w:val="001C0977"/>
    <w:rsid w:val="001C2E38"/>
    <w:rsid w:val="001D3BCA"/>
    <w:rsid w:val="00230D71"/>
    <w:rsid w:val="002330DA"/>
    <w:rsid w:val="002360C6"/>
    <w:rsid w:val="002434FF"/>
    <w:rsid w:val="00291DFE"/>
    <w:rsid w:val="002958B0"/>
    <w:rsid w:val="002A48DE"/>
    <w:rsid w:val="002A56C4"/>
    <w:rsid w:val="002D09CE"/>
    <w:rsid w:val="002D0FDD"/>
    <w:rsid w:val="002D38D9"/>
    <w:rsid w:val="002D39A2"/>
    <w:rsid w:val="002D73B1"/>
    <w:rsid w:val="002E4519"/>
    <w:rsid w:val="003042A5"/>
    <w:rsid w:val="003046B9"/>
    <w:rsid w:val="00305A8E"/>
    <w:rsid w:val="00312DB5"/>
    <w:rsid w:val="003245DC"/>
    <w:rsid w:val="00351EF0"/>
    <w:rsid w:val="00363C8E"/>
    <w:rsid w:val="0037488A"/>
    <w:rsid w:val="00376806"/>
    <w:rsid w:val="003849F7"/>
    <w:rsid w:val="00387A97"/>
    <w:rsid w:val="003918FE"/>
    <w:rsid w:val="00393E21"/>
    <w:rsid w:val="003A3B72"/>
    <w:rsid w:val="003A5F69"/>
    <w:rsid w:val="003B3FDD"/>
    <w:rsid w:val="003D0ABF"/>
    <w:rsid w:val="003D111D"/>
    <w:rsid w:val="003D28F0"/>
    <w:rsid w:val="003E0B60"/>
    <w:rsid w:val="003F2E96"/>
    <w:rsid w:val="003F7CF2"/>
    <w:rsid w:val="004031AC"/>
    <w:rsid w:val="0040524A"/>
    <w:rsid w:val="00406E79"/>
    <w:rsid w:val="00432341"/>
    <w:rsid w:val="0045410E"/>
    <w:rsid w:val="00474C37"/>
    <w:rsid w:val="004A5B67"/>
    <w:rsid w:val="004C64BB"/>
    <w:rsid w:val="004D79E1"/>
    <w:rsid w:val="004F28DC"/>
    <w:rsid w:val="004F6870"/>
    <w:rsid w:val="00502E4E"/>
    <w:rsid w:val="005061F5"/>
    <w:rsid w:val="00507AC8"/>
    <w:rsid w:val="005213EE"/>
    <w:rsid w:val="00546691"/>
    <w:rsid w:val="00553887"/>
    <w:rsid w:val="00557D20"/>
    <w:rsid w:val="00560AE7"/>
    <w:rsid w:val="005631C3"/>
    <w:rsid w:val="00570CE0"/>
    <w:rsid w:val="005A48EC"/>
    <w:rsid w:val="005C3D23"/>
    <w:rsid w:val="005C7AAF"/>
    <w:rsid w:val="005D711D"/>
    <w:rsid w:val="00606204"/>
    <w:rsid w:val="006106A6"/>
    <w:rsid w:val="006263F6"/>
    <w:rsid w:val="00630A6C"/>
    <w:rsid w:val="006316D1"/>
    <w:rsid w:val="00646452"/>
    <w:rsid w:val="00661EF8"/>
    <w:rsid w:val="006740AB"/>
    <w:rsid w:val="00677836"/>
    <w:rsid w:val="00697E22"/>
    <w:rsid w:val="006A54FE"/>
    <w:rsid w:val="006B3D71"/>
    <w:rsid w:val="006B6CD7"/>
    <w:rsid w:val="006E0DB3"/>
    <w:rsid w:val="006F0E9F"/>
    <w:rsid w:val="007010B7"/>
    <w:rsid w:val="00702832"/>
    <w:rsid w:val="00702DF2"/>
    <w:rsid w:val="007201E0"/>
    <w:rsid w:val="00724B3F"/>
    <w:rsid w:val="00763298"/>
    <w:rsid w:val="007701E6"/>
    <w:rsid w:val="00773915"/>
    <w:rsid w:val="00783927"/>
    <w:rsid w:val="007848BC"/>
    <w:rsid w:val="0079546A"/>
    <w:rsid w:val="00797476"/>
    <w:rsid w:val="007A2C2A"/>
    <w:rsid w:val="007A597F"/>
    <w:rsid w:val="007C747D"/>
    <w:rsid w:val="007D537B"/>
    <w:rsid w:val="007D63D3"/>
    <w:rsid w:val="007D7A25"/>
    <w:rsid w:val="00801899"/>
    <w:rsid w:val="00824327"/>
    <w:rsid w:val="00824585"/>
    <w:rsid w:val="0083769F"/>
    <w:rsid w:val="00837D5E"/>
    <w:rsid w:val="0084664C"/>
    <w:rsid w:val="00846F20"/>
    <w:rsid w:val="00847849"/>
    <w:rsid w:val="00853A40"/>
    <w:rsid w:val="00864BFE"/>
    <w:rsid w:val="00880464"/>
    <w:rsid w:val="008A2F8D"/>
    <w:rsid w:val="008D5219"/>
    <w:rsid w:val="008D6588"/>
    <w:rsid w:val="008D6C40"/>
    <w:rsid w:val="008E7722"/>
    <w:rsid w:val="008F0391"/>
    <w:rsid w:val="00924901"/>
    <w:rsid w:val="00935F0D"/>
    <w:rsid w:val="00942A47"/>
    <w:rsid w:val="009459A4"/>
    <w:rsid w:val="009565B8"/>
    <w:rsid w:val="00971E47"/>
    <w:rsid w:val="00986328"/>
    <w:rsid w:val="009C61E3"/>
    <w:rsid w:val="009D0B94"/>
    <w:rsid w:val="009E0D45"/>
    <w:rsid w:val="009E36C7"/>
    <w:rsid w:val="009F2A5F"/>
    <w:rsid w:val="00A057A4"/>
    <w:rsid w:val="00A17307"/>
    <w:rsid w:val="00A25B29"/>
    <w:rsid w:val="00A26DFD"/>
    <w:rsid w:val="00A302E0"/>
    <w:rsid w:val="00A46C81"/>
    <w:rsid w:val="00A516DD"/>
    <w:rsid w:val="00A579F8"/>
    <w:rsid w:val="00A654A5"/>
    <w:rsid w:val="00A768EC"/>
    <w:rsid w:val="00A8619F"/>
    <w:rsid w:val="00A8625B"/>
    <w:rsid w:val="00AA3A5A"/>
    <w:rsid w:val="00AA51F8"/>
    <w:rsid w:val="00AC525E"/>
    <w:rsid w:val="00AC7602"/>
    <w:rsid w:val="00AD60E1"/>
    <w:rsid w:val="00AF3C9A"/>
    <w:rsid w:val="00B039AD"/>
    <w:rsid w:val="00B11C4F"/>
    <w:rsid w:val="00B11C5C"/>
    <w:rsid w:val="00B27988"/>
    <w:rsid w:val="00B33A78"/>
    <w:rsid w:val="00B37E88"/>
    <w:rsid w:val="00B52AA1"/>
    <w:rsid w:val="00B5481B"/>
    <w:rsid w:val="00B67723"/>
    <w:rsid w:val="00B70006"/>
    <w:rsid w:val="00B84BA5"/>
    <w:rsid w:val="00B86D61"/>
    <w:rsid w:val="00BA07A3"/>
    <w:rsid w:val="00BA4DC8"/>
    <w:rsid w:val="00BC67A1"/>
    <w:rsid w:val="00BD4CFF"/>
    <w:rsid w:val="00BD69FE"/>
    <w:rsid w:val="00BE6DA0"/>
    <w:rsid w:val="00BF3EC3"/>
    <w:rsid w:val="00C13F31"/>
    <w:rsid w:val="00C13F9B"/>
    <w:rsid w:val="00C153A3"/>
    <w:rsid w:val="00C37434"/>
    <w:rsid w:val="00C40286"/>
    <w:rsid w:val="00C405E9"/>
    <w:rsid w:val="00C4063B"/>
    <w:rsid w:val="00C46946"/>
    <w:rsid w:val="00C524AC"/>
    <w:rsid w:val="00C7760B"/>
    <w:rsid w:val="00C77CD4"/>
    <w:rsid w:val="00C80DB2"/>
    <w:rsid w:val="00C825BE"/>
    <w:rsid w:val="00C908F9"/>
    <w:rsid w:val="00CA213B"/>
    <w:rsid w:val="00CA59C3"/>
    <w:rsid w:val="00CB498B"/>
    <w:rsid w:val="00CC0A5A"/>
    <w:rsid w:val="00CC4EC2"/>
    <w:rsid w:val="00CC6A13"/>
    <w:rsid w:val="00CD0F59"/>
    <w:rsid w:val="00CD2542"/>
    <w:rsid w:val="00CD35AB"/>
    <w:rsid w:val="00CE42A4"/>
    <w:rsid w:val="00CF1D69"/>
    <w:rsid w:val="00D36F89"/>
    <w:rsid w:val="00D37E2E"/>
    <w:rsid w:val="00D4385F"/>
    <w:rsid w:val="00D46F89"/>
    <w:rsid w:val="00D54B10"/>
    <w:rsid w:val="00D57C4D"/>
    <w:rsid w:val="00D65BE5"/>
    <w:rsid w:val="00D670AD"/>
    <w:rsid w:val="00D94882"/>
    <w:rsid w:val="00D9512B"/>
    <w:rsid w:val="00DB018F"/>
    <w:rsid w:val="00DB6F8A"/>
    <w:rsid w:val="00DB7118"/>
    <w:rsid w:val="00DC46F5"/>
    <w:rsid w:val="00DF2A90"/>
    <w:rsid w:val="00DF5A8C"/>
    <w:rsid w:val="00E0723E"/>
    <w:rsid w:val="00E07B91"/>
    <w:rsid w:val="00E47311"/>
    <w:rsid w:val="00E55904"/>
    <w:rsid w:val="00E702E7"/>
    <w:rsid w:val="00E924DE"/>
    <w:rsid w:val="00EA5F0E"/>
    <w:rsid w:val="00EC32F3"/>
    <w:rsid w:val="00EC6186"/>
    <w:rsid w:val="00EF428B"/>
    <w:rsid w:val="00EF625A"/>
    <w:rsid w:val="00F0405A"/>
    <w:rsid w:val="00F0611B"/>
    <w:rsid w:val="00F1184C"/>
    <w:rsid w:val="00F12B7C"/>
    <w:rsid w:val="00F22EEF"/>
    <w:rsid w:val="00F357FE"/>
    <w:rsid w:val="00F45662"/>
    <w:rsid w:val="00F653DF"/>
    <w:rsid w:val="00F74F51"/>
    <w:rsid w:val="00F7715B"/>
    <w:rsid w:val="00F77B98"/>
    <w:rsid w:val="00F917D8"/>
    <w:rsid w:val="00FA42E6"/>
    <w:rsid w:val="00FA4888"/>
    <w:rsid w:val="00FA67EF"/>
    <w:rsid w:val="00FB6778"/>
    <w:rsid w:val="00FC4A3D"/>
    <w:rsid w:val="00FC6F40"/>
    <w:rsid w:val="00FC79F5"/>
    <w:rsid w:val="00FE09CF"/>
    <w:rsid w:val="00FE4668"/>
    <w:rsid w:val="00FF37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colormenu v:ext="edit" fillcolor="none"/>
    </o:shapedefaults>
    <o:shapelayout v:ext="edit">
      <o:idmap v:ext="edit" data="1"/>
    </o:shapelayout>
  </w:shapeDefaults>
  <w:decimalSymbol w:val="."/>
  <w:listSeparator w:val=","/>
  <w14:docId w14:val="18977A6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next w:val="Normal"/>
    <w:link w:val="Heading1Char"/>
    <w:qFormat/>
    <w:rsid w:val="00E0723E"/>
    <w:pPr>
      <w:keepNext/>
      <w:spacing w:before="140" w:after="280"/>
      <w:outlineLvl w:val="0"/>
    </w:pPr>
    <w:rPr>
      <w:rFonts w:eastAsia="Times New Roman"/>
      <w:b/>
      <w:bCs/>
      <w:color w:val="4F81BD" w:themeColor="accent1"/>
      <w:spacing w:val="-14"/>
      <w:kern w:val="28"/>
      <w:sz w:val="42"/>
      <w:szCs w:val="32"/>
      <w14:ligatures w14:val="standardContextual"/>
    </w:rPr>
  </w:style>
  <w:style w:type="paragraph" w:styleId="Heading2">
    <w:name w:val="heading 2"/>
    <w:next w:val="Normal"/>
    <w:link w:val="Heading2Char"/>
    <w:autoRedefine/>
    <w:qFormat/>
    <w:rsid w:val="00E0723E"/>
    <w:pPr>
      <w:keepNext/>
      <w:spacing w:before="70" w:after="140"/>
      <w:outlineLvl w:val="1"/>
    </w:pPr>
    <w:rPr>
      <w:rFonts w:eastAsia="MS Mincho" w:cs="Times New Roman"/>
      <w:b/>
      <w:color w:val="4F81BD" w:themeColor="accent1"/>
      <w:spacing w:val="-8"/>
      <w:kern w:val="28"/>
      <w:sz w:val="35"/>
      <w:szCs w:val="28"/>
      <w14:ligatures w14:val="standardContextual"/>
    </w:rPr>
  </w:style>
  <w:style w:type="paragraph" w:styleId="Heading3">
    <w:name w:val="heading 3"/>
    <w:basedOn w:val="Heading2"/>
    <w:next w:val="Normal"/>
    <w:link w:val="Heading3Char"/>
    <w:autoRedefine/>
    <w:qFormat/>
    <w:rsid w:val="00E0723E"/>
    <w:pPr>
      <w:outlineLvl w:val="2"/>
    </w:pPr>
    <w:rPr>
      <w:rFonts w:cs="Arial"/>
      <w:bCs/>
      <w:sz w:val="28"/>
      <w:szCs w:val="26"/>
    </w:rPr>
  </w:style>
  <w:style w:type="paragraph" w:styleId="Heading4">
    <w:name w:val="heading 4"/>
    <w:basedOn w:val="Normal"/>
    <w:next w:val="Normal"/>
    <w:link w:val="Heading4Char"/>
    <w:qFormat/>
    <w:rsid w:val="00E0723E"/>
    <w:pPr>
      <w:keepNext/>
      <w:spacing w:before="70" w:after="70"/>
      <w:textboxTightWrap w:val="lastLineOnly"/>
      <w:outlineLvl w:val="3"/>
    </w:pPr>
    <w:rPr>
      <w:rFonts w:eastAsia="Times New Roman" w:cs="Times New Roman"/>
      <w:b/>
      <w:color w:val="4F81BD" w:themeColor="accent1"/>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C405E9"/>
    <w:rPr>
      <w:color w:val="0000FF" w:themeColor="hyperlink"/>
      <w:u w:val="single"/>
    </w:rPr>
  </w:style>
  <w:style w:type="character" w:styleId="UnresolvedMention">
    <w:name w:val="Unresolved Mention"/>
    <w:basedOn w:val="DefaultParagraphFont"/>
    <w:uiPriority w:val="99"/>
    <w:semiHidden/>
    <w:unhideWhenUsed/>
    <w:rsid w:val="00C405E9"/>
    <w:rPr>
      <w:color w:val="808080"/>
      <w:shd w:val="clear" w:color="auto" w:fill="E6E6E6"/>
    </w:rPr>
  </w:style>
  <w:style w:type="character" w:styleId="FollowedHyperlink">
    <w:name w:val="FollowedHyperlink"/>
    <w:basedOn w:val="DefaultParagraphFont"/>
    <w:uiPriority w:val="99"/>
    <w:semiHidden/>
    <w:unhideWhenUsed/>
    <w:rsid w:val="00724B3F"/>
    <w:rPr>
      <w:color w:val="800080" w:themeColor="followedHyperlink"/>
      <w:u w:val="single"/>
    </w:rPr>
  </w:style>
  <w:style w:type="character" w:styleId="CommentReference">
    <w:name w:val="annotation reference"/>
    <w:basedOn w:val="DefaultParagraphFont"/>
    <w:uiPriority w:val="99"/>
    <w:semiHidden/>
    <w:unhideWhenUsed/>
    <w:rsid w:val="00FA67EF"/>
    <w:rPr>
      <w:sz w:val="16"/>
      <w:szCs w:val="16"/>
    </w:rPr>
  </w:style>
  <w:style w:type="paragraph" w:styleId="CommentText">
    <w:name w:val="annotation text"/>
    <w:basedOn w:val="Normal"/>
    <w:link w:val="CommentTextChar"/>
    <w:uiPriority w:val="99"/>
    <w:semiHidden/>
    <w:unhideWhenUsed/>
    <w:rsid w:val="00FA67EF"/>
    <w:rPr>
      <w:sz w:val="20"/>
      <w:szCs w:val="20"/>
    </w:rPr>
  </w:style>
  <w:style w:type="character" w:customStyle="1" w:styleId="CommentTextChar">
    <w:name w:val="Comment Text Char"/>
    <w:basedOn w:val="DefaultParagraphFont"/>
    <w:link w:val="CommentText"/>
    <w:uiPriority w:val="99"/>
    <w:semiHidden/>
    <w:rsid w:val="00FA67EF"/>
    <w:rPr>
      <w:sz w:val="20"/>
      <w:szCs w:val="20"/>
    </w:rPr>
  </w:style>
  <w:style w:type="paragraph" w:styleId="CommentSubject">
    <w:name w:val="annotation subject"/>
    <w:basedOn w:val="CommentText"/>
    <w:next w:val="CommentText"/>
    <w:link w:val="CommentSubjectChar"/>
    <w:uiPriority w:val="99"/>
    <w:semiHidden/>
    <w:unhideWhenUsed/>
    <w:rsid w:val="00FA67EF"/>
    <w:rPr>
      <w:b/>
      <w:bCs/>
    </w:rPr>
  </w:style>
  <w:style w:type="character" w:customStyle="1" w:styleId="CommentSubjectChar">
    <w:name w:val="Comment Subject Char"/>
    <w:basedOn w:val="CommentTextChar"/>
    <w:link w:val="CommentSubject"/>
    <w:uiPriority w:val="99"/>
    <w:semiHidden/>
    <w:rsid w:val="00FA67EF"/>
    <w:rPr>
      <w:b/>
      <w:bCs/>
      <w:sz w:val="20"/>
      <w:szCs w:val="20"/>
    </w:rPr>
  </w:style>
  <w:style w:type="paragraph" w:styleId="BalloonText">
    <w:name w:val="Balloon Text"/>
    <w:basedOn w:val="Normal"/>
    <w:link w:val="BalloonTextChar"/>
    <w:uiPriority w:val="99"/>
    <w:semiHidden/>
    <w:unhideWhenUsed/>
    <w:rsid w:val="00FA67E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67EF"/>
    <w:rPr>
      <w:rFonts w:ascii="Segoe UI" w:hAnsi="Segoe UI" w:cs="Segoe UI"/>
      <w:sz w:val="18"/>
      <w:szCs w:val="18"/>
    </w:rPr>
  </w:style>
  <w:style w:type="table" w:styleId="TableGrid">
    <w:name w:val="Table Grid"/>
    <w:basedOn w:val="TableNormal"/>
    <w:rsid w:val="00BD69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3-Accent1">
    <w:name w:val="List Table 3 Accent 1"/>
    <w:basedOn w:val="TableNormal"/>
    <w:uiPriority w:val="48"/>
    <w:rsid w:val="00763298"/>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character" w:customStyle="1" w:styleId="ListParagraphChar">
    <w:name w:val="List Paragraph Char"/>
    <w:basedOn w:val="DefaultParagraphFont"/>
    <w:link w:val="ListParagraph"/>
    <w:uiPriority w:val="34"/>
    <w:locked/>
    <w:rsid w:val="003046B9"/>
  </w:style>
  <w:style w:type="paragraph" w:styleId="ListParagraph">
    <w:name w:val="List Paragraph"/>
    <w:basedOn w:val="Normal"/>
    <w:link w:val="ListParagraphChar"/>
    <w:uiPriority w:val="34"/>
    <w:qFormat/>
    <w:rsid w:val="003046B9"/>
    <w:pPr>
      <w:spacing w:after="200" w:line="276" w:lineRule="auto"/>
      <w:ind w:left="720"/>
      <w:contextualSpacing/>
    </w:pPr>
  </w:style>
  <w:style w:type="character" w:customStyle="1" w:styleId="Heading1Char">
    <w:name w:val="Heading 1 Char"/>
    <w:basedOn w:val="DefaultParagraphFont"/>
    <w:link w:val="Heading1"/>
    <w:rsid w:val="00E0723E"/>
    <w:rPr>
      <w:rFonts w:eastAsia="Times New Roman"/>
      <w:b/>
      <w:bCs/>
      <w:color w:val="4F81BD" w:themeColor="accent1"/>
      <w:spacing w:val="-14"/>
      <w:kern w:val="28"/>
      <w:sz w:val="42"/>
      <w:szCs w:val="32"/>
      <w14:ligatures w14:val="standardContextual"/>
    </w:rPr>
  </w:style>
  <w:style w:type="character" w:customStyle="1" w:styleId="Heading2Char">
    <w:name w:val="Heading 2 Char"/>
    <w:basedOn w:val="DefaultParagraphFont"/>
    <w:link w:val="Heading2"/>
    <w:rsid w:val="00E0723E"/>
    <w:rPr>
      <w:rFonts w:eastAsia="MS Mincho" w:cs="Times New Roman"/>
      <w:b/>
      <w:color w:val="4F81BD" w:themeColor="accent1"/>
      <w:spacing w:val="-8"/>
      <w:kern w:val="28"/>
      <w:sz w:val="35"/>
      <w:szCs w:val="28"/>
      <w14:ligatures w14:val="standardContextual"/>
    </w:rPr>
  </w:style>
  <w:style w:type="character" w:customStyle="1" w:styleId="Heading3Char">
    <w:name w:val="Heading 3 Char"/>
    <w:basedOn w:val="DefaultParagraphFont"/>
    <w:link w:val="Heading3"/>
    <w:rsid w:val="00E0723E"/>
    <w:rPr>
      <w:rFonts w:eastAsia="MS Mincho"/>
      <w:b/>
      <w:bCs/>
      <w:color w:val="4F81BD" w:themeColor="accent1"/>
      <w:spacing w:val="-8"/>
      <w:kern w:val="28"/>
      <w:sz w:val="28"/>
      <w:szCs w:val="26"/>
      <w14:ligatures w14:val="standardContextual"/>
    </w:rPr>
  </w:style>
  <w:style w:type="character" w:customStyle="1" w:styleId="Heading4Char">
    <w:name w:val="Heading 4 Char"/>
    <w:basedOn w:val="DefaultParagraphFont"/>
    <w:link w:val="Heading4"/>
    <w:rsid w:val="00E0723E"/>
    <w:rPr>
      <w:rFonts w:eastAsia="Times New Roman" w:cs="Times New Roman"/>
      <w:b/>
      <w:color w:val="4F81BD" w:themeColor="accent1"/>
      <w:sz w:val="24"/>
      <w:szCs w:val="20"/>
    </w:rPr>
  </w:style>
  <w:style w:type="paragraph" w:customStyle="1" w:styleId="Bulletlist">
    <w:name w:val="Bullet list"/>
    <w:basedOn w:val="ListParagraph"/>
    <w:link w:val="BulletlistChar"/>
    <w:autoRedefine/>
    <w:qFormat/>
    <w:rsid w:val="00E0723E"/>
    <w:pPr>
      <w:numPr>
        <w:numId w:val="2"/>
      </w:numPr>
      <w:autoSpaceDE w:val="0"/>
      <w:autoSpaceDN w:val="0"/>
      <w:adjustRightInd w:val="0"/>
      <w:spacing w:after="140" w:line="240" w:lineRule="auto"/>
      <w:ind w:left="510" w:hanging="510"/>
      <w:contextualSpacing w:val="0"/>
    </w:pPr>
    <w:rPr>
      <w:rFonts w:eastAsia="Times New Roman" w:cs="FrutigerLTStd-Light"/>
      <w:sz w:val="24"/>
    </w:rPr>
  </w:style>
  <w:style w:type="character" w:customStyle="1" w:styleId="BulletlistChar">
    <w:name w:val="Bullet list Char"/>
    <w:basedOn w:val="DefaultParagraphFont"/>
    <w:link w:val="Bulletlist"/>
    <w:rsid w:val="00E0723E"/>
    <w:rPr>
      <w:rFonts w:eastAsia="Times New Roman" w:cs="FrutigerLTStd-Light"/>
      <w:sz w:val="24"/>
    </w:rPr>
  </w:style>
  <w:style w:type="paragraph" w:customStyle="1" w:styleId="Footnote-hanging">
    <w:name w:val="Footnote - hanging"/>
    <w:basedOn w:val="Bulletlist"/>
    <w:link w:val="Footnote-hangingChar"/>
    <w:qFormat/>
    <w:rsid w:val="00E0723E"/>
    <w:pPr>
      <w:numPr>
        <w:numId w:val="0"/>
      </w:numPr>
      <w:tabs>
        <w:tab w:val="left" w:pos="284"/>
      </w:tabs>
      <w:spacing w:after="280"/>
      <w:ind w:left="284" w:hanging="284"/>
    </w:pPr>
    <w:rPr>
      <w:sz w:val="18"/>
      <w:szCs w:val="18"/>
    </w:rPr>
  </w:style>
  <w:style w:type="character" w:customStyle="1" w:styleId="Footnote-hangingChar">
    <w:name w:val="Footnote - hanging Char"/>
    <w:basedOn w:val="BulletlistChar"/>
    <w:link w:val="Footnote-hanging"/>
    <w:rsid w:val="00E0723E"/>
    <w:rPr>
      <w:rFonts w:eastAsia="Times New Roman" w:cs="FrutigerLTStd-Light"/>
      <w:sz w:val="18"/>
      <w:szCs w:val="18"/>
    </w:rPr>
  </w:style>
  <w:style w:type="paragraph" w:customStyle="1" w:styleId="Standfirst">
    <w:name w:val="Standfirst"/>
    <w:basedOn w:val="Heading4"/>
    <w:link w:val="StandfirstChar"/>
    <w:autoRedefine/>
    <w:qFormat/>
    <w:rsid w:val="00E0723E"/>
    <w:pPr>
      <w:spacing w:before="0" w:after="140" w:line="420" w:lineRule="atLeast"/>
    </w:pPr>
    <w:rPr>
      <w:color w:val="9BBB59" w:themeColor="accent3"/>
      <w:spacing w:val="4"/>
      <w:kern w:val="28"/>
      <w:sz w:val="28"/>
      <w:szCs w:val="28"/>
      <w14:textFill>
        <w14:solidFill>
          <w14:schemeClr w14:val="accent3">
            <w14:lumMod w14:val="75000"/>
            <w14:lumOff w14:val="25000"/>
            <w14:lumMod w14:val="75000"/>
            <w14:lumOff w14:val="25000"/>
          </w14:schemeClr>
        </w14:solidFill>
      </w14:textFill>
      <w14:ligatures w14:val="standardContextual"/>
    </w:rPr>
  </w:style>
  <w:style w:type="character" w:customStyle="1" w:styleId="StandfirstChar">
    <w:name w:val="Standfirst Char"/>
    <w:basedOn w:val="Heading4Char"/>
    <w:link w:val="Standfirst"/>
    <w:rsid w:val="00E0723E"/>
    <w:rPr>
      <w:rFonts w:eastAsia="Times New Roman" w:cs="Times New Roman"/>
      <w:b/>
      <w:color w:val="9BBB59" w:themeColor="accent3"/>
      <w:spacing w:val="4"/>
      <w:kern w:val="28"/>
      <w:sz w:val="28"/>
      <w:szCs w:val="28"/>
      <w14:textFill>
        <w14:solidFill>
          <w14:schemeClr w14:val="accent3">
            <w14:lumMod w14:val="75000"/>
            <w14:lumOff w14:val="25000"/>
            <w14:lumMod w14:val="75000"/>
            <w14:lumOff w14:val="25000"/>
          </w14:schemeClr>
        </w14:solidFill>
      </w14:textFill>
      <w14:ligatures w14:val="standardContextual"/>
    </w:rPr>
  </w:style>
  <w:style w:type="paragraph" w:styleId="TOC1">
    <w:name w:val="toc 1"/>
    <w:basedOn w:val="Normal"/>
    <w:next w:val="Normal"/>
    <w:autoRedefine/>
    <w:uiPriority w:val="39"/>
    <w:unhideWhenUsed/>
    <w:qFormat/>
    <w:rsid w:val="00E0723E"/>
    <w:pPr>
      <w:pBdr>
        <w:top w:val="single" w:sz="4" w:space="4" w:color="D6E3BC" w:themeColor="accent3" w:themeTint="66"/>
        <w:bottom w:val="single" w:sz="4" w:space="4" w:color="D6E3BC" w:themeColor="accent3" w:themeTint="66"/>
      </w:pBdr>
      <w:tabs>
        <w:tab w:val="right" w:pos="9854"/>
      </w:tabs>
      <w:spacing w:after="140"/>
      <w:textboxTightWrap w:val="lastLineOnly"/>
    </w:pPr>
    <w:rPr>
      <w:rFonts w:eastAsia="Times New Roman" w:cs="Times New Roman"/>
      <w:b/>
      <w:noProof/>
      <w:color w:val="4F81BD" w:themeColor="accent1"/>
      <w:sz w:val="28"/>
      <w:szCs w:val="24"/>
    </w:rPr>
  </w:style>
  <w:style w:type="paragraph" w:styleId="TOCHeading">
    <w:name w:val="TOC Heading"/>
    <w:basedOn w:val="Heading1"/>
    <w:next w:val="Normal"/>
    <w:uiPriority w:val="39"/>
    <w:unhideWhenUsed/>
    <w:qFormat/>
    <w:rsid w:val="00E0723E"/>
    <w:pPr>
      <w:keepLines/>
      <w:spacing w:before="480" w:after="0" w:line="276" w:lineRule="auto"/>
      <w:outlineLvl w:val="9"/>
    </w:pPr>
    <w:rPr>
      <w:rFonts w:asciiTheme="majorHAnsi" w:eastAsiaTheme="majorEastAsia" w:hAnsiTheme="majorHAnsi" w:cstheme="majorBidi"/>
      <w:kern w:val="0"/>
      <w:sz w:val="28"/>
      <w:szCs w:val="28"/>
      <w:lang w:val="en-US" w:eastAsia="ja-JP"/>
    </w:rPr>
  </w:style>
  <w:style w:type="paragraph" w:customStyle="1" w:styleId="FrontpageTitle">
    <w:name w:val="Frontpage_Title"/>
    <w:basedOn w:val="Normal"/>
    <w:link w:val="FrontpageTitleChar"/>
    <w:autoRedefine/>
    <w:qFormat/>
    <w:rsid w:val="00E0723E"/>
    <w:pPr>
      <w:spacing w:after="140"/>
      <w:textboxTightWrap w:val="lastLineOnly"/>
    </w:pPr>
    <w:rPr>
      <w:rFonts w:eastAsia="Times New Roman" w:cs="Times New Roman"/>
      <w:color w:val="4F81BD" w:themeColor="accent1"/>
      <w:sz w:val="70"/>
      <w:szCs w:val="84"/>
    </w:rPr>
  </w:style>
  <w:style w:type="character" w:customStyle="1" w:styleId="FrontpageTitleChar">
    <w:name w:val="Frontpage_Title Char"/>
    <w:basedOn w:val="DefaultParagraphFont"/>
    <w:link w:val="FrontpageTitle"/>
    <w:rsid w:val="00E0723E"/>
    <w:rPr>
      <w:rFonts w:eastAsia="Times New Roman" w:cs="Times New Roman"/>
      <w:color w:val="4F81BD" w:themeColor="accent1"/>
      <w:sz w:val="70"/>
      <w:szCs w:val="84"/>
    </w:rPr>
  </w:style>
  <w:style w:type="paragraph" w:customStyle="1" w:styleId="Frontpagesubhead">
    <w:name w:val="Frontpage_subhead"/>
    <w:basedOn w:val="Normal"/>
    <w:link w:val="FrontpagesubheadChar"/>
    <w:autoRedefine/>
    <w:qFormat/>
    <w:rsid w:val="00E0723E"/>
    <w:pPr>
      <w:spacing w:after="140"/>
      <w:textboxTightWrap w:val="lastLineOnly"/>
    </w:pPr>
    <w:rPr>
      <w:rFonts w:eastAsia="Times New Roman" w:cs="Times New Roman"/>
      <w:b/>
      <w:color w:val="4F81BD" w:themeColor="accent1"/>
      <w:sz w:val="35"/>
      <w:szCs w:val="42"/>
    </w:rPr>
  </w:style>
  <w:style w:type="character" w:customStyle="1" w:styleId="FrontpagesubheadChar">
    <w:name w:val="Frontpage_subhead Char"/>
    <w:basedOn w:val="DefaultParagraphFont"/>
    <w:link w:val="Frontpagesubhead"/>
    <w:rsid w:val="00E0723E"/>
    <w:rPr>
      <w:rFonts w:eastAsia="Times New Roman" w:cs="Times New Roman"/>
      <w:b/>
      <w:color w:val="4F81BD" w:themeColor="accent1"/>
      <w:sz w:val="35"/>
      <w:szCs w:val="42"/>
    </w:rPr>
  </w:style>
  <w:style w:type="paragraph" w:customStyle="1" w:styleId="Footnoteseparator">
    <w:name w:val="Footnote_separator"/>
    <w:basedOn w:val="Heading3"/>
    <w:link w:val="FootnoteseparatorChar"/>
    <w:rsid w:val="00E0723E"/>
    <w:rPr>
      <w:noProof/>
      <w:w w:val="200"/>
      <w:sz w:val="16"/>
      <w:szCs w:val="16"/>
    </w:rPr>
  </w:style>
  <w:style w:type="character" w:customStyle="1" w:styleId="FootnoteseparatorChar">
    <w:name w:val="Footnote_separator Char"/>
    <w:basedOn w:val="Heading3Char"/>
    <w:link w:val="Footnoteseparator"/>
    <w:rsid w:val="00E0723E"/>
    <w:rPr>
      <w:rFonts w:eastAsia="MS Mincho"/>
      <w:b/>
      <w:bCs/>
      <w:noProof/>
      <w:color w:val="4F81BD" w:themeColor="accent1"/>
      <w:spacing w:val="-8"/>
      <w:w w:val="200"/>
      <w:kern w:val="28"/>
      <w:sz w:val="16"/>
      <w:szCs w:val="16"/>
      <w14:ligatures w14:val="standardContextual"/>
    </w:rPr>
  </w:style>
  <w:style w:type="paragraph" w:customStyle="1" w:styleId="Numberedlist">
    <w:name w:val="Numbered list"/>
    <w:basedOn w:val="ListParagraph"/>
    <w:link w:val="NumberedlistChar"/>
    <w:qFormat/>
    <w:rsid w:val="00E0723E"/>
    <w:pPr>
      <w:spacing w:after="140" w:line="240" w:lineRule="auto"/>
      <w:ind w:left="510" w:hanging="510"/>
      <w:contextualSpacing w:val="0"/>
      <w:textboxTightWrap w:val="lastLineOnly"/>
    </w:pPr>
    <w:rPr>
      <w:rFonts w:eastAsia="Times New Roman" w:cs="Times New Roman"/>
      <w:sz w:val="24"/>
      <w:szCs w:val="24"/>
    </w:rPr>
  </w:style>
  <w:style w:type="character" w:customStyle="1" w:styleId="NumberedlistChar">
    <w:name w:val="Numbered list Char"/>
    <w:basedOn w:val="DefaultParagraphFont"/>
    <w:link w:val="Numberedlist"/>
    <w:rsid w:val="00E0723E"/>
    <w:rPr>
      <w:rFonts w:eastAsia="Times New Roman" w:cs="Times New Roman"/>
      <w:sz w:val="24"/>
      <w:szCs w:val="24"/>
    </w:rPr>
  </w:style>
  <w:style w:type="paragraph" w:styleId="TOC2">
    <w:name w:val="toc 2"/>
    <w:basedOn w:val="Normal"/>
    <w:next w:val="Normal"/>
    <w:autoRedefine/>
    <w:uiPriority w:val="39"/>
    <w:unhideWhenUsed/>
    <w:qFormat/>
    <w:rsid w:val="00E0723E"/>
    <w:pPr>
      <w:spacing w:after="100"/>
      <w:ind w:left="220"/>
      <w:textboxTightWrap w:val="lastLineOnly"/>
    </w:pPr>
    <w:rPr>
      <w:rFonts w:eastAsia="Times New Roman" w:cs="Times New Roman"/>
      <w:sz w:val="24"/>
      <w:szCs w:val="24"/>
    </w:rPr>
  </w:style>
  <w:style w:type="paragraph" w:styleId="TOC3">
    <w:name w:val="toc 3"/>
    <w:basedOn w:val="Normal"/>
    <w:next w:val="Normal"/>
    <w:autoRedefine/>
    <w:uiPriority w:val="39"/>
    <w:semiHidden/>
    <w:unhideWhenUsed/>
    <w:qFormat/>
    <w:rsid w:val="00E0723E"/>
    <w:pPr>
      <w:spacing w:after="100" w:line="276" w:lineRule="auto"/>
      <w:ind w:left="440"/>
    </w:pPr>
    <w:rPr>
      <w:rFonts w:asciiTheme="minorHAnsi" w:eastAsiaTheme="minorEastAsia" w:hAnsiTheme="minorHAnsi" w:cstheme="minorBidi"/>
      <w:sz w:val="24"/>
      <w:lang w:val="en-US" w:eastAsia="ja-JP"/>
    </w:rPr>
  </w:style>
  <w:style w:type="paragraph" w:styleId="Header">
    <w:name w:val="header"/>
    <w:basedOn w:val="Normal"/>
    <w:link w:val="HeaderChar"/>
    <w:uiPriority w:val="99"/>
    <w:unhideWhenUsed/>
    <w:qFormat/>
    <w:rsid w:val="00E0723E"/>
    <w:pPr>
      <w:pBdr>
        <w:bottom w:val="single" w:sz="6" w:space="4" w:color="9BBB59" w:themeColor="accent3"/>
      </w:pBdr>
      <w:tabs>
        <w:tab w:val="left" w:pos="9639"/>
      </w:tabs>
      <w:textboxTightWrap w:val="lastLineOnly"/>
    </w:pPr>
    <w:rPr>
      <w:rFonts w:eastAsia="Times New Roman" w:cs="Times New Roman"/>
      <w:b/>
      <w:color w:val="9BBB59" w:themeColor="accent3"/>
      <w:sz w:val="20"/>
      <w:szCs w:val="24"/>
    </w:rPr>
  </w:style>
  <w:style w:type="character" w:customStyle="1" w:styleId="HeaderChar">
    <w:name w:val="Header Char"/>
    <w:basedOn w:val="DefaultParagraphFont"/>
    <w:link w:val="Header"/>
    <w:uiPriority w:val="99"/>
    <w:rsid w:val="00E0723E"/>
    <w:rPr>
      <w:rFonts w:eastAsia="Times New Roman" w:cs="Times New Roman"/>
      <w:b/>
      <w:color w:val="9BBB59" w:themeColor="accent3"/>
      <w:sz w:val="20"/>
      <w:szCs w:val="24"/>
    </w:rPr>
  </w:style>
  <w:style w:type="paragraph" w:styleId="Footer">
    <w:name w:val="footer"/>
    <w:basedOn w:val="Normal"/>
    <w:link w:val="FooterChar"/>
    <w:autoRedefine/>
    <w:uiPriority w:val="99"/>
    <w:unhideWhenUsed/>
    <w:qFormat/>
    <w:rsid w:val="004A5B67"/>
    <w:pPr>
      <w:tabs>
        <w:tab w:val="right" w:pos="9866"/>
      </w:tabs>
      <w:jc w:val="right"/>
      <w:textboxTightWrap w:val="lastLineOnly"/>
    </w:pPr>
    <w:rPr>
      <w:rFonts w:eastAsia="Times New Roman" w:cs="Times New Roman"/>
      <w:color w:val="000000" w:themeColor="text1"/>
      <w:sz w:val="17"/>
      <w:szCs w:val="24"/>
    </w:rPr>
  </w:style>
  <w:style w:type="character" w:customStyle="1" w:styleId="FooterChar">
    <w:name w:val="Footer Char"/>
    <w:basedOn w:val="DefaultParagraphFont"/>
    <w:link w:val="Footer"/>
    <w:uiPriority w:val="99"/>
    <w:rsid w:val="004A5B67"/>
    <w:rPr>
      <w:rFonts w:eastAsia="Times New Roman" w:cs="Times New Roman"/>
      <w:color w:val="000000" w:themeColor="text1"/>
      <w:sz w:val="17"/>
      <w:szCs w:val="24"/>
    </w:rPr>
  </w:style>
  <w:style w:type="character" w:styleId="Strong">
    <w:name w:val="Strong"/>
    <w:aliases w:val="Bold"/>
    <w:qFormat/>
    <w:rsid w:val="00E0723E"/>
    <w:rPr>
      <w:rFonts w:asciiTheme="minorHAnsi" w:hAnsiTheme="minorHAnsi"/>
      <w:b/>
      <w:bCs/>
    </w:rPr>
  </w:style>
  <w:style w:type="paragraph" w:styleId="Quote">
    <w:name w:val="Quote"/>
    <w:basedOn w:val="Normal"/>
    <w:next w:val="Normal"/>
    <w:link w:val="QuoteChar"/>
    <w:uiPriority w:val="29"/>
    <w:qFormat/>
    <w:rsid w:val="00E0723E"/>
    <w:pPr>
      <w:spacing w:before="70" w:after="70"/>
      <w:textboxTightWrap w:val="lastLineOnly"/>
    </w:pPr>
    <w:rPr>
      <w:rFonts w:ascii="Goudy Old Style" w:eastAsia="Times New Roman" w:hAnsi="Goudy Old Style" w:cs="Times New Roman"/>
      <w:i/>
      <w:iCs/>
      <w:color w:val="4F81BD" w:themeColor="accent1"/>
      <w:sz w:val="35"/>
      <w:szCs w:val="24"/>
    </w:rPr>
  </w:style>
  <w:style w:type="character" w:customStyle="1" w:styleId="QuoteChar">
    <w:name w:val="Quote Char"/>
    <w:basedOn w:val="DefaultParagraphFont"/>
    <w:link w:val="Quote"/>
    <w:uiPriority w:val="29"/>
    <w:rsid w:val="00E0723E"/>
    <w:rPr>
      <w:rFonts w:ascii="Goudy Old Style" w:eastAsia="Times New Roman" w:hAnsi="Goudy Old Style" w:cs="Times New Roman"/>
      <w:i/>
      <w:iCs/>
      <w:color w:val="4F81BD" w:themeColor="accent1"/>
      <w:sz w:val="35"/>
      <w:szCs w:val="24"/>
    </w:rPr>
  </w:style>
  <w:style w:type="character" w:styleId="FootnoteReference">
    <w:name w:val="footnote reference"/>
    <w:basedOn w:val="DefaultParagraphFont"/>
    <w:uiPriority w:val="99"/>
    <w:semiHidden/>
    <w:unhideWhenUsed/>
    <w:rsid w:val="00E0723E"/>
    <w:rPr>
      <w:vertAlign w:val="superscript"/>
    </w:rPr>
  </w:style>
  <w:style w:type="table" w:customStyle="1" w:styleId="TableGrid1">
    <w:name w:val="Table Grid1"/>
    <w:basedOn w:val="TableNormal"/>
    <w:next w:val="TableGrid"/>
    <w:uiPriority w:val="59"/>
    <w:rsid w:val="00E0723E"/>
    <w:rPr>
      <w:rFonts w:eastAsia="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link w:val="DefaultChar"/>
    <w:rsid w:val="00E0723E"/>
    <w:pPr>
      <w:autoSpaceDE w:val="0"/>
      <w:autoSpaceDN w:val="0"/>
      <w:adjustRightInd w:val="0"/>
    </w:pPr>
    <w:rPr>
      <w:rFonts w:eastAsia="Times New Roman"/>
      <w:color w:val="000000"/>
      <w:sz w:val="24"/>
      <w:szCs w:val="24"/>
    </w:rPr>
  </w:style>
  <w:style w:type="paragraph" w:customStyle="1" w:styleId="CharChar">
    <w:name w:val="Char Char"/>
    <w:basedOn w:val="Normal"/>
    <w:rsid w:val="00E0723E"/>
    <w:pPr>
      <w:spacing w:after="120" w:line="240" w:lineRule="exact"/>
    </w:pPr>
    <w:rPr>
      <w:rFonts w:ascii="Verdana" w:eastAsia="Times New Roman" w:hAnsi="Verdana" w:cs="Times New Roman"/>
      <w:sz w:val="20"/>
      <w:szCs w:val="20"/>
      <w:lang w:val="en-US"/>
    </w:rPr>
  </w:style>
  <w:style w:type="character" w:customStyle="1" w:styleId="DefaultChar">
    <w:name w:val="Default Char"/>
    <w:link w:val="Default"/>
    <w:rsid w:val="00E0723E"/>
    <w:rPr>
      <w:rFonts w:eastAsia="Times New Roman"/>
      <w:color w:val="000000"/>
      <w:sz w:val="24"/>
      <w:szCs w:val="24"/>
    </w:rPr>
  </w:style>
  <w:style w:type="paragraph" w:styleId="FootnoteText">
    <w:name w:val="footnote text"/>
    <w:basedOn w:val="Normal"/>
    <w:link w:val="FootnoteTextChar"/>
    <w:uiPriority w:val="99"/>
    <w:semiHidden/>
    <w:unhideWhenUsed/>
    <w:rsid w:val="00E0723E"/>
    <w:pPr>
      <w:textboxTightWrap w:val="lastLineOnly"/>
    </w:pPr>
    <w:rPr>
      <w:rFonts w:eastAsia="Times New Roman" w:cs="Times New Roman"/>
      <w:sz w:val="20"/>
      <w:szCs w:val="20"/>
    </w:rPr>
  </w:style>
  <w:style w:type="character" w:customStyle="1" w:styleId="FootnoteTextChar">
    <w:name w:val="Footnote Text Char"/>
    <w:basedOn w:val="DefaultParagraphFont"/>
    <w:link w:val="FootnoteText"/>
    <w:uiPriority w:val="99"/>
    <w:semiHidden/>
    <w:rsid w:val="00E0723E"/>
    <w:rPr>
      <w:rFonts w:eastAsia="Times New Roman" w:cs="Times New Roman"/>
      <w:sz w:val="20"/>
      <w:szCs w:val="20"/>
    </w:rPr>
  </w:style>
  <w:style w:type="character" w:styleId="PlaceholderText">
    <w:name w:val="Placeholder Text"/>
    <w:basedOn w:val="DefaultParagraphFont"/>
    <w:uiPriority w:val="99"/>
    <w:semiHidden/>
    <w:rsid w:val="00E0723E"/>
    <w:rPr>
      <w:color w:val="808080"/>
    </w:rPr>
  </w:style>
  <w:style w:type="paragraph" w:styleId="NormalWeb">
    <w:name w:val="Normal (Web)"/>
    <w:basedOn w:val="Normal"/>
    <w:uiPriority w:val="99"/>
    <w:unhideWhenUsed/>
    <w:rsid w:val="00E0723E"/>
    <w:pPr>
      <w:spacing w:before="100" w:beforeAutospacing="1" w:after="100" w:afterAutospacing="1"/>
    </w:pPr>
    <w:rPr>
      <w:rFonts w:ascii="Times New Roman" w:eastAsia="Times New Roman" w:hAnsi="Times New Roman" w:cs="Times New Roman"/>
      <w:sz w:val="24"/>
      <w:szCs w:val="24"/>
      <w:lang w:eastAsia="en-GB"/>
    </w:rPr>
  </w:style>
  <w:style w:type="table" w:styleId="LightShading-Accent3">
    <w:name w:val="Light Shading Accent 3"/>
    <w:basedOn w:val="TableNormal"/>
    <w:uiPriority w:val="60"/>
    <w:rsid w:val="00E0723E"/>
    <w:rPr>
      <w:rFonts w:asciiTheme="minorHAnsi" w:hAnsiTheme="minorHAnsi" w:cstheme="minorBidi"/>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2540640">
      <w:bodyDiv w:val="1"/>
      <w:marLeft w:val="0"/>
      <w:marRight w:val="0"/>
      <w:marTop w:val="0"/>
      <w:marBottom w:val="0"/>
      <w:divBdr>
        <w:top w:val="none" w:sz="0" w:space="0" w:color="auto"/>
        <w:left w:val="none" w:sz="0" w:space="0" w:color="auto"/>
        <w:bottom w:val="none" w:sz="0" w:space="0" w:color="auto"/>
        <w:right w:val="none" w:sz="0" w:space="0" w:color="auto"/>
      </w:divBdr>
    </w:div>
    <w:div w:id="1064109667">
      <w:bodyDiv w:val="1"/>
      <w:marLeft w:val="0"/>
      <w:marRight w:val="0"/>
      <w:marTop w:val="0"/>
      <w:marBottom w:val="0"/>
      <w:divBdr>
        <w:top w:val="none" w:sz="0" w:space="0" w:color="auto"/>
        <w:left w:val="none" w:sz="0" w:space="0" w:color="auto"/>
        <w:bottom w:val="none" w:sz="0" w:space="0" w:color="auto"/>
        <w:right w:val="none" w:sz="0" w:space="0" w:color="auto"/>
      </w:divBdr>
    </w:div>
    <w:div w:id="1369065131">
      <w:bodyDiv w:val="1"/>
      <w:marLeft w:val="0"/>
      <w:marRight w:val="0"/>
      <w:marTop w:val="0"/>
      <w:marBottom w:val="0"/>
      <w:divBdr>
        <w:top w:val="none" w:sz="0" w:space="0" w:color="auto"/>
        <w:left w:val="none" w:sz="0" w:space="0" w:color="auto"/>
        <w:bottom w:val="none" w:sz="0" w:space="0" w:color="auto"/>
        <w:right w:val="none" w:sz="0" w:space="0" w:color="auto"/>
      </w:divBdr>
    </w:div>
    <w:div w:id="1522938594">
      <w:bodyDiv w:val="1"/>
      <w:marLeft w:val="0"/>
      <w:marRight w:val="0"/>
      <w:marTop w:val="0"/>
      <w:marBottom w:val="0"/>
      <w:divBdr>
        <w:top w:val="none" w:sz="0" w:space="0" w:color="auto"/>
        <w:left w:val="none" w:sz="0" w:space="0" w:color="auto"/>
        <w:bottom w:val="none" w:sz="0" w:space="0" w:color="auto"/>
        <w:right w:val="none" w:sz="0" w:space="0" w:color="auto"/>
      </w:divBdr>
    </w:div>
    <w:div w:id="2032099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png"/><Relationship Id="rId18" Type="http://schemas.openxmlformats.org/officeDocument/2006/relationships/hyperlink" Target="http://www.cqc.org.uk/aboutcqc/howwedoit/involvingpeoplewhouseservices/patientsurveys/inpatientservices.cfm" TargetMode="External"/><Relationship Id="rId26"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hyperlink" Target="http://www.nhssurveys.org/Filestore/documents/IP13_RCF.pdf" TargetMode="External"/><Relationship Id="rId7" Type="http://schemas.openxmlformats.org/officeDocument/2006/relationships/hyperlink" Target="http://www.cqc.org.uk/public/reports-surveys-and-reviews/surveys/inpatient-survey-2013" TargetMode="External"/><Relationship Id="rId12" Type="http://schemas.openxmlformats.org/officeDocument/2006/relationships/image" Target="media/image1.emf"/><Relationship Id="rId17" Type="http://schemas.openxmlformats.org/officeDocument/2006/relationships/hyperlink" Target="https://indicators.ic.nhs.uk/webview/" TargetMode="External"/><Relationship Id="rId25"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http://www.cqc.org.uk/content/surveys" TargetMode="External"/><Relationship Id="rId20" Type="http://schemas.openxmlformats.org/officeDocument/2006/relationships/hyperlink" Target="http://www.nhssurveys.org/Filestore/Inpatient_2013/IP13_DataCleaningGuidance_v2.pdf"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Jane.Barrett@dh.gsi.gov.uk"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www.cqc.org.uk/public/reports-surveys-and-reviews/surveys/inpatient-survey-2013" TargetMode="External"/><Relationship Id="rId23" Type="http://schemas.openxmlformats.org/officeDocument/2006/relationships/header" Target="header2.xml"/><Relationship Id="rId28" Type="http://schemas.openxmlformats.org/officeDocument/2006/relationships/glossaryDocument" Target="glossary/document.xml"/><Relationship Id="rId10" Type="http://schemas.openxmlformats.org/officeDocument/2006/relationships/hyperlink" Target="mailto:andrew.parker@dh.gsi.gov." TargetMode="External"/><Relationship Id="rId19" Type="http://schemas.openxmlformats.org/officeDocument/2006/relationships/hyperlink" Target="http://www.cqc.org.uk/sites/default/files/inpatient_survey_technical_document.pdf"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www.nhssurveys.org/" TargetMode="External"/><Relationship Id="rId22" Type="http://schemas.openxmlformats.org/officeDocument/2006/relationships/hyperlink" Target="http://www.nice.org.uk/guidance/cg138" TargetMode="External"/><Relationship Id="rId27"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990F984E82C47E4B1A9F31E2ACECCC1"/>
        <w:category>
          <w:name w:val="General"/>
          <w:gallery w:val="placeholder"/>
        </w:category>
        <w:types>
          <w:type w:val="bbPlcHdr"/>
        </w:types>
        <w:behaviors>
          <w:behavior w:val="content"/>
        </w:behaviors>
        <w:guid w:val="{E9D7BBF4-5064-4965-B416-691BA70CAE38}"/>
      </w:docPartPr>
      <w:docPartBody>
        <w:p w:rsidR="006017B6" w:rsidRDefault="00570D5F" w:rsidP="00570D5F">
          <w:pPr>
            <w:pStyle w:val="0990F984E82C47E4B1A9F31E2ACECCC1"/>
          </w:pPr>
          <w:r w:rsidRPr="00BC4529">
            <w:rPr>
              <w:rStyle w:val="PlaceholderText"/>
            </w:rPr>
            <w:t>Choose an item.</w:t>
          </w:r>
        </w:p>
      </w:docPartBody>
    </w:docPart>
    <w:docPart>
      <w:docPartPr>
        <w:name w:val="7BD83D032CC3471FB25CE870CAA9B3E2"/>
        <w:category>
          <w:name w:val="General"/>
          <w:gallery w:val="placeholder"/>
        </w:category>
        <w:types>
          <w:type w:val="bbPlcHdr"/>
        </w:types>
        <w:behaviors>
          <w:behavior w:val="content"/>
        </w:behaviors>
        <w:guid w:val="{F212A272-944E-4515-BE2E-3B5E0EFFC964}"/>
      </w:docPartPr>
      <w:docPartBody>
        <w:p w:rsidR="006017B6" w:rsidRDefault="00570D5F" w:rsidP="00570D5F">
          <w:pPr>
            <w:pStyle w:val="7BD83D032CC3471FB25CE870CAA9B3E2"/>
          </w:pPr>
          <w:r w:rsidRPr="00B71800">
            <w:rPr>
              <w:rStyle w:val="PlaceholderText"/>
            </w:rPr>
            <w:t>Choose an item.</w:t>
          </w:r>
        </w:p>
      </w:docPartBody>
    </w:docPart>
    <w:docPart>
      <w:docPartPr>
        <w:name w:val="ECF8810D95AA48B49651A89F702D1A91"/>
        <w:category>
          <w:name w:val="General"/>
          <w:gallery w:val="placeholder"/>
        </w:category>
        <w:types>
          <w:type w:val="bbPlcHdr"/>
        </w:types>
        <w:behaviors>
          <w:behavior w:val="content"/>
        </w:behaviors>
        <w:guid w:val="{F3AB299D-08EC-4E1A-85FB-8E1B8BC4E9CA}"/>
      </w:docPartPr>
      <w:docPartBody>
        <w:p w:rsidR="006017B6" w:rsidRDefault="00570D5F" w:rsidP="00570D5F">
          <w:pPr>
            <w:pStyle w:val="ECF8810D95AA48B49651A89F702D1A91"/>
          </w:pPr>
          <w:r w:rsidRPr="00B71800">
            <w:rPr>
              <w:rStyle w:val="PlaceholderText"/>
            </w:rPr>
            <w:t>Choose an item.</w:t>
          </w:r>
        </w:p>
      </w:docPartBody>
    </w:docPart>
    <w:docPart>
      <w:docPartPr>
        <w:name w:val="4CA7231E89944BEDB3C3717AFECEE6AA"/>
        <w:category>
          <w:name w:val="General"/>
          <w:gallery w:val="placeholder"/>
        </w:category>
        <w:types>
          <w:type w:val="bbPlcHdr"/>
        </w:types>
        <w:behaviors>
          <w:behavior w:val="content"/>
        </w:behaviors>
        <w:guid w:val="{C0241DD8-7AA3-4AE8-B406-2ECD572B410B}"/>
      </w:docPartPr>
      <w:docPartBody>
        <w:p w:rsidR="006017B6" w:rsidRDefault="00570D5F" w:rsidP="00570D5F">
          <w:pPr>
            <w:pStyle w:val="4CA7231E89944BEDB3C3717AFECEE6AA"/>
          </w:pPr>
          <w:r w:rsidRPr="00B71800">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FrutigerLTStd-Light">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oudy Old Style">
    <w:altName w:val="Bell MT"/>
    <w:panose1 w:val="02020502050305020303"/>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 w:name="+mn-e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0D5F"/>
    <w:rsid w:val="00126C12"/>
    <w:rsid w:val="00570D5F"/>
    <w:rsid w:val="006017B6"/>
    <w:rsid w:val="007E6334"/>
    <w:rsid w:val="008D2E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70D5F"/>
    <w:rPr>
      <w:color w:val="808080"/>
    </w:rPr>
  </w:style>
  <w:style w:type="paragraph" w:customStyle="1" w:styleId="0990F984E82C47E4B1A9F31E2ACECCC1">
    <w:name w:val="0990F984E82C47E4B1A9F31E2ACECCC1"/>
    <w:rsid w:val="00570D5F"/>
  </w:style>
  <w:style w:type="paragraph" w:customStyle="1" w:styleId="7BD83D032CC3471FB25CE870CAA9B3E2">
    <w:name w:val="7BD83D032CC3471FB25CE870CAA9B3E2"/>
    <w:rsid w:val="00570D5F"/>
  </w:style>
  <w:style w:type="paragraph" w:customStyle="1" w:styleId="ECF8810D95AA48B49651A89F702D1A91">
    <w:name w:val="ECF8810D95AA48B49651A89F702D1A91"/>
    <w:rsid w:val="00570D5F"/>
  </w:style>
  <w:style w:type="paragraph" w:customStyle="1" w:styleId="4CA7231E89944BEDB3C3717AFECEE6AA">
    <w:name w:val="4CA7231E89944BEDB3C3717AFECEE6AA"/>
    <w:rsid w:val="00570D5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32</Pages>
  <Words>6584</Words>
  <Characters>37530</Characters>
  <Application>Microsoft Office Word</Application>
  <DocSecurity>0</DocSecurity>
  <Lines>312</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2020-03-18T15:38:00Z</dcterms:created>
  <dcterms:modified xsi:type="dcterms:W3CDTF">2020-03-19T10:15:00Z</dcterms:modified>
</cp:coreProperties>
</file>