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92CD10" w14:textId="2E5E3BE2" w:rsidR="00D611B5" w:rsidRPr="00F109A6" w:rsidRDefault="00D611B5" w:rsidP="00D611B5">
      <w:pPr>
        <w:jc w:val="center"/>
        <w:rPr>
          <w:b/>
          <w:bCs/>
          <w:sz w:val="28"/>
          <w:szCs w:val="28"/>
        </w:rPr>
      </w:pPr>
      <w:r w:rsidRPr="00F109A6">
        <w:rPr>
          <w:b/>
          <w:bCs/>
          <w:sz w:val="28"/>
          <w:szCs w:val="28"/>
        </w:rPr>
        <w:t>NHS Digital</w:t>
      </w:r>
    </w:p>
    <w:p w14:paraId="7DD1B08E" w14:textId="77777777" w:rsidR="00D611B5" w:rsidRPr="00F109A6" w:rsidRDefault="00D611B5" w:rsidP="00D611B5">
      <w:pPr>
        <w:jc w:val="center"/>
        <w:rPr>
          <w:b/>
          <w:bCs/>
          <w:sz w:val="28"/>
          <w:szCs w:val="28"/>
        </w:rPr>
      </w:pPr>
      <w:r w:rsidRPr="00F109A6">
        <w:rPr>
          <w:b/>
          <w:bCs/>
          <w:sz w:val="28"/>
          <w:szCs w:val="28"/>
        </w:rPr>
        <w:t>Indicator Supporting Documentation</w:t>
      </w:r>
    </w:p>
    <w:p w14:paraId="3BAF9C83" w14:textId="4A24BC29" w:rsidR="00D611B5" w:rsidRDefault="00D611B5" w:rsidP="00D611B5">
      <w:pPr>
        <w:jc w:val="center"/>
        <w:rPr>
          <w:b/>
          <w:bCs/>
          <w:sz w:val="28"/>
          <w:szCs w:val="28"/>
        </w:rPr>
      </w:pPr>
      <w:r w:rsidRPr="00F109A6">
        <w:rPr>
          <w:b/>
          <w:bCs/>
          <w:sz w:val="28"/>
          <w:szCs w:val="28"/>
        </w:rPr>
        <w:t>IAP00609</w:t>
      </w:r>
      <w:r>
        <w:rPr>
          <w:b/>
          <w:bCs/>
          <w:sz w:val="28"/>
          <w:szCs w:val="28"/>
        </w:rPr>
        <w:t xml:space="preserve"> </w:t>
      </w:r>
      <w:r w:rsidRPr="00D611B5">
        <w:rPr>
          <w:b/>
          <w:bCs/>
          <w:sz w:val="28"/>
          <w:szCs w:val="28"/>
        </w:rPr>
        <w:t xml:space="preserve">Under 75 mortality </w:t>
      </w:r>
      <w:proofErr w:type="gramStart"/>
      <w:r w:rsidRPr="00D611B5">
        <w:rPr>
          <w:b/>
          <w:bCs/>
          <w:sz w:val="28"/>
          <w:szCs w:val="28"/>
        </w:rPr>
        <w:t>rate</w:t>
      </w:r>
      <w:proofErr w:type="gramEnd"/>
      <w:r w:rsidRPr="00D611B5">
        <w:rPr>
          <w:b/>
          <w:bCs/>
          <w:sz w:val="28"/>
          <w:szCs w:val="28"/>
        </w:rPr>
        <w:t xml:space="preserve"> from cancer (NHSOF)</w:t>
      </w:r>
    </w:p>
    <w:p w14:paraId="6BCB75DE" w14:textId="77777777" w:rsidR="00D611B5" w:rsidRDefault="00D611B5" w:rsidP="00D611B5">
      <w:pPr>
        <w:jc w:val="center"/>
      </w:pPr>
    </w:p>
    <w:tbl>
      <w:tblPr>
        <w:tblStyle w:val="TableGrid"/>
        <w:tblW w:w="0" w:type="auto"/>
        <w:tblLayout w:type="fixed"/>
        <w:tblLook w:val="04A0" w:firstRow="1" w:lastRow="0" w:firstColumn="1" w:lastColumn="0" w:noHBand="0" w:noVBand="1"/>
      </w:tblPr>
      <w:tblGrid>
        <w:gridCol w:w="1838"/>
        <w:gridCol w:w="6804"/>
      </w:tblGrid>
      <w:tr w:rsidR="00D611B5" w:rsidRPr="00D611B5" w14:paraId="5489D00F" w14:textId="77777777" w:rsidTr="00D611B5">
        <w:tc>
          <w:tcPr>
            <w:tcW w:w="1838" w:type="dxa"/>
          </w:tcPr>
          <w:p w14:paraId="2C6EE05F" w14:textId="6704BC10" w:rsidR="00BD69FE" w:rsidRPr="00D611B5" w:rsidRDefault="00BD69FE" w:rsidP="001D4626">
            <w:pPr>
              <w:rPr>
                <w:b/>
                <w:bCs/>
              </w:rPr>
            </w:pPr>
            <w:r w:rsidRPr="00D611B5">
              <w:rPr>
                <w:b/>
                <w:bCs/>
              </w:rPr>
              <w:t>IAP</w:t>
            </w:r>
            <w:r w:rsidR="004C64BB" w:rsidRPr="00D611B5">
              <w:rPr>
                <w:b/>
                <w:bCs/>
              </w:rPr>
              <w:t xml:space="preserve"> </w:t>
            </w:r>
            <w:r w:rsidRPr="00D611B5">
              <w:rPr>
                <w:b/>
                <w:bCs/>
              </w:rPr>
              <w:t>Code</w:t>
            </w:r>
          </w:p>
        </w:tc>
        <w:tc>
          <w:tcPr>
            <w:tcW w:w="6804" w:type="dxa"/>
          </w:tcPr>
          <w:p w14:paraId="34A261AC" w14:textId="1005BE75" w:rsidR="00BD69FE" w:rsidRPr="00D611B5" w:rsidRDefault="003070D6" w:rsidP="001D4626">
            <w:r w:rsidRPr="00D611B5">
              <w:t>IAP00090</w:t>
            </w:r>
          </w:p>
        </w:tc>
      </w:tr>
      <w:tr w:rsidR="00D611B5" w:rsidRPr="00D611B5" w14:paraId="6629A3E7" w14:textId="77777777" w:rsidTr="00D611B5">
        <w:tc>
          <w:tcPr>
            <w:tcW w:w="1838" w:type="dxa"/>
          </w:tcPr>
          <w:p w14:paraId="23997C39" w14:textId="77777777" w:rsidR="00BD69FE" w:rsidRPr="00D611B5" w:rsidRDefault="00BD69FE" w:rsidP="001D4626">
            <w:pPr>
              <w:rPr>
                <w:b/>
                <w:bCs/>
              </w:rPr>
            </w:pPr>
            <w:r w:rsidRPr="00D611B5">
              <w:rPr>
                <w:b/>
                <w:bCs/>
              </w:rPr>
              <w:t>Title</w:t>
            </w:r>
          </w:p>
        </w:tc>
        <w:tc>
          <w:tcPr>
            <w:tcW w:w="6804" w:type="dxa"/>
          </w:tcPr>
          <w:p w14:paraId="523F6C46" w14:textId="563F11E8" w:rsidR="00BD69FE" w:rsidRPr="00D611B5" w:rsidRDefault="003070D6" w:rsidP="007701E6">
            <w:r w:rsidRPr="00D611B5">
              <w:t xml:space="preserve">Under 75 mortality </w:t>
            </w:r>
            <w:proofErr w:type="gramStart"/>
            <w:r w:rsidRPr="00D611B5">
              <w:t>rate</w:t>
            </w:r>
            <w:proofErr w:type="gramEnd"/>
            <w:r w:rsidRPr="00D611B5">
              <w:t xml:space="preserve"> from cancer</w:t>
            </w:r>
          </w:p>
        </w:tc>
      </w:tr>
      <w:tr w:rsidR="00D611B5" w:rsidRPr="00D611B5" w14:paraId="28621C46" w14:textId="77777777" w:rsidTr="00D611B5">
        <w:tc>
          <w:tcPr>
            <w:tcW w:w="1838" w:type="dxa"/>
          </w:tcPr>
          <w:p w14:paraId="052110F3" w14:textId="77777777" w:rsidR="00BD69FE" w:rsidRPr="00D611B5" w:rsidRDefault="00BD69FE" w:rsidP="001D4626">
            <w:pPr>
              <w:rPr>
                <w:b/>
                <w:bCs/>
              </w:rPr>
            </w:pPr>
            <w:r w:rsidRPr="00D611B5">
              <w:rPr>
                <w:b/>
                <w:bCs/>
              </w:rPr>
              <w:t>Published by</w:t>
            </w:r>
          </w:p>
        </w:tc>
        <w:tc>
          <w:tcPr>
            <w:tcW w:w="6804" w:type="dxa"/>
          </w:tcPr>
          <w:p w14:paraId="6093FD1D" w14:textId="0910EAFC" w:rsidR="003F1910" w:rsidRPr="00D611B5" w:rsidRDefault="00F07DFC" w:rsidP="001D4626">
            <w:r w:rsidRPr="00D611B5">
              <w:t>Public surfacing via NHS Digital Indicator Portal.</w:t>
            </w:r>
          </w:p>
        </w:tc>
      </w:tr>
      <w:tr w:rsidR="00D611B5" w:rsidRPr="00D611B5" w14:paraId="5181966B" w14:textId="77777777" w:rsidTr="00D611B5">
        <w:tc>
          <w:tcPr>
            <w:tcW w:w="1838" w:type="dxa"/>
          </w:tcPr>
          <w:p w14:paraId="7CFA607F" w14:textId="77777777" w:rsidR="00BD69FE" w:rsidRPr="00D611B5" w:rsidRDefault="00BD69FE" w:rsidP="001D4626">
            <w:pPr>
              <w:rPr>
                <w:b/>
                <w:bCs/>
              </w:rPr>
            </w:pPr>
            <w:r w:rsidRPr="00D611B5">
              <w:rPr>
                <w:b/>
                <w:bCs/>
              </w:rPr>
              <w:t>Reporting period</w:t>
            </w:r>
          </w:p>
        </w:tc>
        <w:tc>
          <w:tcPr>
            <w:tcW w:w="6804" w:type="dxa"/>
          </w:tcPr>
          <w:p w14:paraId="2C54EFD5" w14:textId="56003DC9" w:rsidR="00BD69FE" w:rsidRPr="00D611B5" w:rsidRDefault="00392D32" w:rsidP="001D4626">
            <w:r w:rsidRPr="00D611B5">
              <w:t>Annually</w:t>
            </w:r>
          </w:p>
        </w:tc>
      </w:tr>
      <w:tr w:rsidR="00D611B5" w:rsidRPr="00D611B5" w14:paraId="1B9AB236" w14:textId="77777777" w:rsidTr="00D611B5">
        <w:tc>
          <w:tcPr>
            <w:tcW w:w="1838" w:type="dxa"/>
          </w:tcPr>
          <w:p w14:paraId="134ECB6F" w14:textId="77777777" w:rsidR="00BD69FE" w:rsidRPr="00D611B5" w:rsidRDefault="00BD69FE" w:rsidP="001D4626">
            <w:pPr>
              <w:rPr>
                <w:b/>
                <w:bCs/>
              </w:rPr>
            </w:pPr>
            <w:r w:rsidRPr="00D611B5">
              <w:rPr>
                <w:b/>
                <w:bCs/>
              </w:rPr>
              <w:t>Geographical Coverage</w:t>
            </w:r>
          </w:p>
        </w:tc>
        <w:tc>
          <w:tcPr>
            <w:tcW w:w="6804" w:type="dxa"/>
          </w:tcPr>
          <w:p w14:paraId="50DF24FC" w14:textId="7F1FFCDB" w:rsidR="000A20FA" w:rsidRPr="00D611B5" w:rsidRDefault="003070D6" w:rsidP="001D4626">
            <w:r w:rsidRPr="00D611B5">
              <w:t>England</w:t>
            </w:r>
            <w:r w:rsidR="00244D6B" w:rsidRPr="00D611B5">
              <w:t>, GORs, SHAs, LAs, PCOs</w:t>
            </w:r>
          </w:p>
        </w:tc>
      </w:tr>
      <w:tr w:rsidR="00D611B5" w:rsidRPr="00D611B5" w14:paraId="64620C9C" w14:textId="77777777" w:rsidTr="00D611B5">
        <w:tc>
          <w:tcPr>
            <w:tcW w:w="1838" w:type="dxa"/>
          </w:tcPr>
          <w:p w14:paraId="55C73694" w14:textId="77777777" w:rsidR="00BD69FE" w:rsidRPr="00D611B5" w:rsidRDefault="00BD69FE" w:rsidP="001D4626">
            <w:pPr>
              <w:rPr>
                <w:b/>
                <w:bCs/>
              </w:rPr>
            </w:pPr>
            <w:r w:rsidRPr="00D611B5">
              <w:rPr>
                <w:b/>
                <w:bCs/>
              </w:rPr>
              <w:t>Reporting level(s)</w:t>
            </w:r>
          </w:p>
        </w:tc>
        <w:tc>
          <w:tcPr>
            <w:tcW w:w="6804" w:type="dxa"/>
          </w:tcPr>
          <w:p w14:paraId="5685C1A0" w14:textId="1919FE97" w:rsidR="00BD69FE" w:rsidRPr="00D611B5" w:rsidRDefault="001A1A47" w:rsidP="001D4626">
            <w:r w:rsidRPr="00D611B5">
              <w:t>National</w:t>
            </w:r>
          </w:p>
        </w:tc>
      </w:tr>
      <w:tr w:rsidR="00D611B5" w:rsidRPr="00D611B5" w14:paraId="7A68395C" w14:textId="77777777" w:rsidTr="00D611B5">
        <w:tc>
          <w:tcPr>
            <w:tcW w:w="1838" w:type="dxa"/>
          </w:tcPr>
          <w:p w14:paraId="4C73D882" w14:textId="77777777" w:rsidR="00BD69FE" w:rsidRPr="00D611B5" w:rsidRDefault="00BD69FE" w:rsidP="001D4626">
            <w:pPr>
              <w:rPr>
                <w:b/>
                <w:bCs/>
              </w:rPr>
            </w:pPr>
            <w:r w:rsidRPr="00D611B5">
              <w:rPr>
                <w:b/>
                <w:bCs/>
              </w:rPr>
              <w:t>Based on data from</w:t>
            </w:r>
          </w:p>
        </w:tc>
        <w:tc>
          <w:tcPr>
            <w:tcW w:w="6804" w:type="dxa"/>
          </w:tcPr>
          <w:p w14:paraId="1345DE27" w14:textId="583DCC92" w:rsidR="00BD69FE" w:rsidRPr="00D611B5" w:rsidRDefault="00BF3A28" w:rsidP="000A20FA">
            <w:r w:rsidRPr="00D611B5">
              <w:t>Office for National Statistics</w:t>
            </w:r>
          </w:p>
        </w:tc>
      </w:tr>
      <w:tr w:rsidR="00D611B5" w:rsidRPr="00D611B5" w14:paraId="1B0918A4" w14:textId="77777777" w:rsidTr="00D611B5">
        <w:tc>
          <w:tcPr>
            <w:tcW w:w="1838" w:type="dxa"/>
          </w:tcPr>
          <w:p w14:paraId="137B4A4E" w14:textId="77777777" w:rsidR="00BD69FE" w:rsidRPr="00D611B5" w:rsidRDefault="00BD69FE" w:rsidP="001D4626">
            <w:pPr>
              <w:rPr>
                <w:b/>
                <w:bCs/>
              </w:rPr>
            </w:pPr>
            <w:r w:rsidRPr="00D611B5">
              <w:rPr>
                <w:b/>
                <w:bCs/>
              </w:rPr>
              <w:t>Contact Author Name</w:t>
            </w:r>
          </w:p>
        </w:tc>
        <w:tc>
          <w:tcPr>
            <w:tcW w:w="6804" w:type="dxa"/>
          </w:tcPr>
          <w:p w14:paraId="7BDE5252" w14:textId="521EB062" w:rsidR="00BD69FE" w:rsidRPr="00D611B5" w:rsidRDefault="008C35F6" w:rsidP="00110F8F">
            <w:r w:rsidRPr="00D611B5">
              <w:t>Sunita Shier</w:t>
            </w:r>
          </w:p>
        </w:tc>
      </w:tr>
      <w:tr w:rsidR="00D611B5" w:rsidRPr="00D611B5" w14:paraId="12572889" w14:textId="77777777" w:rsidTr="00D611B5">
        <w:tc>
          <w:tcPr>
            <w:tcW w:w="1838" w:type="dxa"/>
          </w:tcPr>
          <w:p w14:paraId="46C94C25" w14:textId="77777777" w:rsidR="00BD69FE" w:rsidRPr="00D611B5" w:rsidRDefault="00BD69FE" w:rsidP="001D4626">
            <w:pPr>
              <w:rPr>
                <w:b/>
                <w:bCs/>
              </w:rPr>
            </w:pPr>
            <w:r w:rsidRPr="00D611B5">
              <w:rPr>
                <w:b/>
                <w:bCs/>
              </w:rPr>
              <w:t>Contact Author Email</w:t>
            </w:r>
          </w:p>
        </w:tc>
        <w:tc>
          <w:tcPr>
            <w:tcW w:w="6804" w:type="dxa"/>
          </w:tcPr>
          <w:p w14:paraId="337B0AB9" w14:textId="783693E4" w:rsidR="00BD69FE" w:rsidRPr="00D611B5" w:rsidRDefault="008C35F6" w:rsidP="001D4626">
            <w:r w:rsidRPr="00D611B5">
              <w:t>Sunita.shier@dh.gsi.gov.uk</w:t>
            </w:r>
          </w:p>
        </w:tc>
      </w:tr>
      <w:tr w:rsidR="00D611B5" w:rsidRPr="00D611B5" w14:paraId="146CE663" w14:textId="77777777" w:rsidTr="00D611B5">
        <w:tc>
          <w:tcPr>
            <w:tcW w:w="1838" w:type="dxa"/>
          </w:tcPr>
          <w:p w14:paraId="2471F2F3" w14:textId="77777777" w:rsidR="00BD69FE" w:rsidRPr="00D611B5" w:rsidRDefault="00BD69FE" w:rsidP="001D4626">
            <w:pPr>
              <w:rPr>
                <w:b/>
                <w:bCs/>
              </w:rPr>
            </w:pPr>
            <w:r w:rsidRPr="00D611B5">
              <w:rPr>
                <w:b/>
                <w:bCs/>
              </w:rPr>
              <w:t>Rating</w:t>
            </w:r>
          </w:p>
        </w:tc>
        <w:tc>
          <w:tcPr>
            <w:tcW w:w="6804" w:type="dxa"/>
          </w:tcPr>
          <w:p w14:paraId="42821BAF" w14:textId="2D5B0E89" w:rsidR="00BD69FE" w:rsidRPr="00D611B5" w:rsidRDefault="001A1A47" w:rsidP="001D4626">
            <w:r w:rsidRPr="00D611B5">
              <w:t>Assured</w:t>
            </w:r>
          </w:p>
        </w:tc>
      </w:tr>
      <w:tr w:rsidR="00D611B5" w:rsidRPr="00D611B5" w14:paraId="36C90CDC" w14:textId="77777777" w:rsidTr="00D611B5">
        <w:tc>
          <w:tcPr>
            <w:tcW w:w="1838" w:type="dxa"/>
          </w:tcPr>
          <w:p w14:paraId="6DDE63CB" w14:textId="77777777" w:rsidR="00BD69FE" w:rsidRPr="00D611B5" w:rsidRDefault="00BD69FE" w:rsidP="001D4626">
            <w:pPr>
              <w:rPr>
                <w:b/>
                <w:bCs/>
              </w:rPr>
            </w:pPr>
            <w:r w:rsidRPr="00D611B5">
              <w:rPr>
                <w:b/>
                <w:bCs/>
              </w:rPr>
              <w:t>Assurance date</w:t>
            </w:r>
          </w:p>
        </w:tc>
        <w:tc>
          <w:tcPr>
            <w:tcW w:w="6804" w:type="dxa"/>
          </w:tcPr>
          <w:p w14:paraId="07A7432F" w14:textId="658B8031" w:rsidR="00BD69FE" w:rsidRPr="00D611B5" w:rsidRDefault="00A8151D" w:rsidP="001D4626">
            <w:r w:rsidRPr="00D611B5">
              <w:t>20.09.12</w:t>
            </w:r>
          </w:p>
        </w:tc>
      </w:tr>
      <w:tr w:rsidR="00D611B5" w:rsidRPr="00D611B5" w14:paraId="2FD2A140" w14:textId="77777777" w:rsidTr="00D611B5">
        <w:tc>
          <w:tcPr>
            <w:tcW w:w="1838" w:type="dxa"/>
          </w:tcPr>
          <w:p w14:paraId="71690B01" w14:textId="77777777" w:rsidR="00BD69FE" w:rsidRPr="00D611B5" w:rsidRDefault="00BD69FE" w:rsidP="001D4626">
            <w:pPr>
              <w:rPr>
                <w:b/>
                <w:bCs/>
              </w:rPr>
            </w:pPr>
            <w:r w:rsidRPr="00D611B5">
              <w:rPr>
                <w:b/>
                <w:bCs/>
              </w:rPr>
              <w:t>Review date</w:t>
            </w:r>
          </w:p>
        </w:tc>
        <w:tc>
          <w:tcPr>
            <w:tcW w:w="6804" w:type="dxa"/>
          </w:tcPr>
          <w:p w14:paraId="65D82364" w14:textId="1DE45B0C" w:rsidR="00BD69FE" w:rsidRPr="00D611B5" w:rsidRDefault="00A8151D" w:rsidP="001D4626">
            <w:r w:rsidRPr="00D611B5">
              <w:t>20.09.15</w:t>
            </w:r>
          </w:p>
        </w:tc>
      </w:tr>
      <w:tr w:rsidR="00D611B5" w:rsidRPr="00D611B5" w14:paraId="5F25EAD6" w14:textId="77777777" w:rsidTr="00D611B5">
        <w:tc>
          <w:tcPr>
            <w:tcW w:w="1838" w:type="dxa"/>
          </w:tcPr>
          <w:p w14:paraId="154752B2" w14:textId="77777777" w:rsidR="00BD69FE" w:rsidRPr="00D611B5" w:rsidRDefault="00BD69FE" w:rsidP="001D4626">
            <w:pPr>
              <w:rPr>
                <w:b/>
                <w:bCs/>
              </w:rPr>
            </w:pPr>
            <w:r w:rsidRPr="00D611B5">
              <w:rPr>
                <w:b/>
                <w:bCs/>
              </w:rPr>
              <w:t>Indicator set</w:t>
            </w:r>
          </w:p>
        </w:tc>
        <w:tc>
          <w:tcPr>
            <w:tcW w:w="6804" w:type="dxa"/>
          </w:tcPr>
          <w:p w14:paraId="6C3C44BD" w14:textId="38C3F5E9" w:rsidR="00BD69FE" w:rsidRPr="00D611B5" w:rsidRDefault="008C35F6" w:rsidP="001D4626">
            <w:r w:rsidRPr="00D611B5">
              <w:t>NHS outcomes framework</w:t>
            </w:r>
          </w:p>
        </w:tc>
      </w:tr>
      <w:tr w:rsidR="00D611B5" w:rsidRPr="00D611B5" w14:paraId="6F4A3701" w14:textId="77777777" w:rsidTr="00D611B5">
        <w:tc>
          <w:tcPr>
            <w:tcW w:w="1838" w:type="dxa"/>
          </w:tcPr>
          <w:p w14:paraId="42EBDFE1" w14:textId="77777777" w:rsidR="00BD69FE" w:rsidRPr="00D611B5" w:rsidRDefault="00BD69FE" w:rsidP="001D4626">
            <w:pPr>
              <w:rPr>
                <w:b/>
                <w:bCs/>
              </w:rPr>
            </w:pPr>
            <w:r w:rsidRPr="00D611B5">
              <w:rPr>
                <w:b/>
                <w:bCs/>
              </w:rPr>
              <w:t xml:space="preserve">Brief Description </w:t>
            </w:r>
          </w:p>
          <w:p w14:paraId="71948065" w14:textId="560FE20A" w:rsidR="00BD69FE" w:rsidRPr="00D611B5" w:rsidRDefault="00BD69FE" w:rsidP="001D4626">
            <w:pPr>
              <w:rPr>
                <w:b/>
                <w:bCs/>
              </w:rPr>
            </w:pPr>
          </w:p>
        </w:tc>
        <w:tc>
          <w:tcPr>
            <w:tcW w:w="6804" w:type="dxa"/>
          </w:tcPr>
          <w:p w14:paraId="690E93D5" w14:textId="371B9A6C" w:rsidR="003D0ABF" w:rsidRPr="00D611B5" w:rsidRDefault="008C35F6" w:rsidP="00F71914">
            <w:r w:rsidRPr="00D611B5">
              <w:t xml:space="preserve">Introduced to the NHS Outcomes Framework in December 2012. This shared indicator with Public Health has been introduced in addition to indicators of one-and five-year survival from the three main cancers to demonstrate that the NHS can </w:t>
            </w:r>
            <w:proofErr w:type="gramStart"/>
            <w:r w:rsidRPr="00D611B5">
              <w:t>make a contribution</w:t>
            </w:r>
            <w:proofErr w:type="gramEnd"/>
            <w:r w:rsidRPr="00D611B5">
              <w:t xml:space="preserve"> to improving preventable as well as amenable cancer mortality.</w:t>
            </w:r>
          </w:p>
        </w:tc>
      </w:tr>
      <w:tr w:rsidR="00D611B5" w:rsidRPr="00D611B5" w14:paraId="30049EB2" w14:textId="77777777" w:rsidTr="00D611B5">
        <w:tc>
          <w:tcPr>
            <w:tcW w:w="1838" w:type="dxa"/>
          </w:tcPr>
          <w:p w14:paraId="4DB2E955" w14:textId="77777777" w:rsidR="00BD69FE" w:rsidRPr="00D611B5" w:rsidRDefault="00BD69FE" w:rsidP="001D4626">
            <w:pPr>
              <w:rPr>
                <w:b/>
                <w:bCs/>
              </w:rPr>
            </w:pPr>
            <w:r w:rsidRPr="00D611B5">
              <w:rPr>
                <w:b/>
                <w:bCs/>
              </w:rPr>
              <w:t>Purpose</w:t>
            </w:r>
          </w:p>
        </w:tc>
        <w:tc>
          <w:tcPr>
            <w:tcW w:w="6804" w:type="dxa"/>
          </w:tcPr>
          <w:p w14:paraId="63AE47C8" w14:textId="3F4AB2C1" w:rsidR="008D6588" w:rsidRPr="00D611B5" w:rsidRDefault="008F70EF" w:rsidP="008F70EF">
            <w:r w:rsidRPr="00D611B5">
              <w:t>Part of the NHS Outcomes Framework, these data will be used by the S</w:t>
            </w:r>
            <w:r w:rsidR="002F030D" w:rsidRPr="00D611B5">
              <w:t xml:space="preserve"> </w:t>
            </w:r>
            <w:r w:rsidRPr="00D611B5">
              <w:t>of</w:t>
            </w:r>
            <w:r w:rsidR="002F030D" w:rsidRPr="00D611B5">
              <w:t xml:space="preserve"> </w:t>
            </w:r>
            <w:r w:rsidRPr="00D611B5">
              <w:t>S for Health to monitor progress of NHS England against its outcome goals. Primary audience is the Department of Health and NHS England, with plans to share the data with the public.</w:t>
            </w:r>
          </w:p>
        </w:tc>
      </w:tr>
      <w:tr w:rsidR="00D611B5" w:rsidRPr="00D611B5" w14:paraId="54849C45" w14:textId="77777777" w:rsidTr="00D611B5">
        <w:tc>
          <w:tcPr>
            <w:tcW w:w="1838" w:type="dxa"/>
          </w:tcPr>
          <w:p w14:paraId="70E47248" w14:textId="77777777" w:rsidR="00BD69FE" w:rsidRPr="00D611B5" w:rsidRDefault="00BD69FE" w:rsidP="001D4626">
            <w:pPr>
              <w:rPr>
                <w:b/>
                <w:bCs/>
              </w:rPr>
            </w:pPr>
            <w:r w:rsidRPr="00D611B5">
              <w:rPr>
                <w:b/>
                <w:bCs/>
              </w:rPr>
              <w:t>Definition</w:t>
            </w:r>
          </w:p>
        </w:tc>
        <w:tc>
          <w:tcPr>
            <w:tcW w:w="6804" w:type="dxa"/>
          </w:tcPr>
          <w:p w14:paraId="07013616" w14:textId="088719A7" w:rsidR="00BD69FE" w:rsidRPr="00D611B5" w:rsidRDefault="00BD69FE" w:rsidP="00880464"/>
        </w:tc>
      </w:tr>
      <w:tr w:rsidR="00D611B5" w:rsidRPr="00D611B5" w14:paraId="6E1036B1" w14:textId="77777777" w:rsidTr="00D611B5">
        <w:tc>
          <w:tcPr>
            <w:tcW w:w="1838" w:type="dxa"/>
          </w:tcPr>
          <w:p w14:paraId="3CE98FA2" w14:textId="77777777" w:rsidR="005C7AAF" w:rsidRPr="00D611B5" w:rsidRDefault="005C7AAF" w:rsidP="005C7AAF">
            <w:pPr>
              <w:rPr>
                <w:b/>
                <w:bCs/>
              </w:rPr>
            </w:pPr>
            <w:r w:rsidRPr="00D611B5">
              <w:rPr>
                <w:b/>
                <w:bCs/>
              </w:rPr>
              <w:t>Data Source</w:t>
            </w:r>
          </w:p>
        </w:tc>
        <w:tc>
          <w:tcPr>
            <w:tcW w:w="6804" w:type="dxa"/>
          </w:tcPr>
          <w:p w14:paraId="6438A24B" w14:textId="0C2DF49A" w:rsidR="008C35F6" w:rsidRPr="00D611B5" w:rsidRDefault="008C35F6" w:rsidP="008C35F6">
            <w:pPr>
              <w:rPr>
                <w:b/>
              </w:rPr>
            </w:pPr>
            <w:r w:rsidRPr="00D611B5">
              <w:rPr>
                <w:b/>
              </w:rPr>
              <w:t xml:space="preserve">Numerator - </w:t>
            </w:r>
            <w:r w:rsidRPr="00D611B5">
              <w:t>Office for National Statistics mortality extracts. This is a dataset of individual death records containing information on age, sex, area of residence and cause of</w:t>
            </w:r>
            <w:r w:rsidR="002F030D" w:rsidRPr="00D611B5">
              <w:t xml:space="preserve"> </w:t>
            </w:r>
            <w:r w:rsidRPr="00D611B5">
              <w:t xml:space="preserve">death of the deceased. Data are based on the original causes of death recorded on the death certificate rather than the final amended causes, and on date of registration rather than date of death. </w:t>
            </w:r>
          </w:p>
          <w:p w14:paraId="7B299EDE" w14:textId="77777777" w:rsidR="008C35F6" w:rsidRPr="00D611B5" w:rsidRDefault="008C35F6" w:rsidP="008C35F6"/>
          <w:p w14:paraId="7D4F8841" w14:textId="77777777" w:rsidR="00F0611B" w:rsidRPr="00D611B5" w:rsidRDefault="008C35F6" w:rsidP="008C35F6">
            <w:r w:rsidRPr="00D611B5">
              <w:rPr>
                <w:b/>
              </w:rPr>
              <w:t xml:space="preserve">Denominator - </w:t>
            </w:r>
            <w:r w:rsidRPr="00D611B5">
              <w:t>Office for National Statistics mid-year population estimates.</w:t>
            </w:r>
          </w:p>
          <w:p w14:paraId="6738187C" w14:textId="484138DE" w:rsidR="008C35F6" w:rsidRPr="00D611B5" w:rsidRDefault="008C35F6" w:rsidP="008C35F6">
            <w:pPr>
              <w:pStyle w:val="NormalWeb"/>
              <w:rPr>
                <w:rFonts w:ascii="Arial" w:eastAsiaTheme="minorHAnsi" w:hAnsi="Arial" w:cs="Arial"/>
                <w:sz w:val="22"/>
                <w:szCs w:val="22"/>
                <w:lang w:eastAsia="en-US"/>
              </w:rPr>
            </w:pPr>
            <w:r w:rsidRPr="00D611B5">
              <w:rPr>
                <w:rFonts w:ascii="Arial" w:eastAsiaTheme="minorHAnsi" w:hAnsi="Arial" w:cs="Arial"/>
                <w:sz w:val="22"/>
                <w:szCs w:val="22"/>
                <w:lang w:eastAsia="en-US"/>
              </w:rPr>
              <w:t xml:space="preserve">Both these sources are existing, current products available from the Office for National Statistics. </w:t>
            </w:r>
          </w:p>
        </w:tc>
      </w:tr>
      <w:tr w:rsidR="00D611B5" w:rsidRPr="00D611B5" w14:paraId="1EF5CCA7" w14:textId="77777777" w:rsidTr="00D611B5">
        <w:tc>
          <w:tcPr>
            <w:tcW w:w="1838" w:type="dxa"/>
          </w:tcPr>
          <w:p w14:paraId="75E42FA3" w14:textId="77777777" w:rsidR="005C7AAF" w:rsidRPr="00D611B5" w:rsidRDefault="005C7AAF" w:rsidP="005C7AAF">
            <w:pPr>
              <w:rPr>
                <w:b/>
                <w:bCs/>
              </w:rPr>
            </w:pPr>
            <w:r w:rsidRPr="00D611B5">
              <w:rPr>
                <w:b/>
                <w:bCs/>
              </w:rPr>
              <w:t>Numerator</w:t>
            </w:r>
          </w:p>
        </w:tc>
        <w:tc>
          <w:tcPr>
            <w:tcW w:w="6804" w:type="dxa"/>
          </w:tcPr>
          <w:p w14:paraId="4E048882" w14:textId="1A34470C" w:rsidR="005C7AAF" w:rsidRPr="00D611B5" w:rsidRDefault="003070D6" w:rsidP="00FA42E6">
            <w:r w:rsidRPr="00D611B5">
              <w:t>Number of deaths under 75 from cancer</w:t>
            </w:r>
          </w:p>
        </w:tc>
      </w:tr>
      <w:tr w:rsidR="00D611B5" w:rsidRPr="00D611B5" w14:paraId="22216F2F" w14:textId="77777777" w:rsidTr="00D611B5">
        <w:tc>
          <w:tcPr>
            <w:tcW w:w="1838" w:type="dxa"/>
          </w:tcPr>
          <w:p w14:paraId="6B547D53" w14:textId="77777777" w:rsidR="005C7AAF" w:rsidRPr="00D611B5" w:rsidRDefault="005C7AAF" w:rsidP="005C7AAF">
            <w:pPr>
              <w:rPr>
                <w:b/>
                <w:bCs/>
              </w:rPr>
            </w:pPr>
            <w:r w:rsidRPr="00D611B5">
              <w:rPr>
                <w:b/>
                <w:bCs/>
              </w:rPr>
              <w:t>Denominator</w:t>
            </w:r>
          </w:p>
        </w:tc>
        <w:tc>
          <w:tcPr>
            <w:tcW w:w="6804" w:type="dxa"/>
          </w:tcPr>
          <w:p w14:paraId="2358D649" w14:textId="1591A708" w:rsidR="00FE09CF" w:rsidRPr="00D611B5" w:rsidRDefault="003070D6" w:rsidP="005C7AAF">
            <w:r w:rsidRPr="00D611B5">
              <w:t>Resident population under 75 years</w:t>
            </w:r>
          </w:p>
        </w:tc>
      </w:tr>
      <w:tr w:rsidR="00D611B5" w:rsidRPr="00D611B5" w14:paraId="5FC03589" w14:textId="77777777" w:rsidTr="00D611B5">
        <w:tc>
          <w:tcPr>
            <w:tcW w:w="1838" w:type="dxa"/>
          </w:tcPr>
          <w:p w14:paraId="21F9D9B3" w14:textId="77777777" w:rsidR="005C7AAF" w:rsidRPr="00D611B5" w:rsidRDefault="005C7AAF" w:rsidP="005C7AAF">
            <w:pPr>
              <w:rPr>
                <w:b/>
                <w:bCs/>
              </w:rPr>
            </w:pPr>
            <w:r w:rsidRPr="00D611B5">
              <w:rPr>
                <w:b/>
                <w:bCs/>
              </w:rPr>
              <w:t>Calculation</w:t>
            </w:r>
          </w:p>
        </w:tc>
        <w:tc>
          <w:tcPr>
            <w:tcW w:w="6804" w:type="dxa"/>
          </w:tcPr>
          <w:p w14:paraId="382283E2" w14:textId="77777777" w:rsidR="008C35F6" w:rsidRPr="00D611B5" w:rsidRDefault="003070D6" w:rsidP="003070D6">
            <w:r w:rsidRPr="00D611B5">
              <w:t>per 100,000 European standard population. ESP is chosen to allow for international comparison.</w:t>
            </w:r>
            <w:r w:rsidR="008C35F6" w:rsidRPr="00D611B5">
              <w:t xml:space="preserve"> </w:t>
            </w:r>
          </w:p>
          <w:p w14:paraId="09215B82" w14:textId="4C06B38A" w:rsidR="00824327" w:rsidRPr="00D611B5" w:rsidRDefault="008C35F6" w:rsidP="003070D6">
            <w:r w:rsidRPr="00D611B5">
              <w:t>Directly age-standardised rates</w:t>
            </w:r>
          </w:p>
        </w:tc>
      </w:tr>
      <w:tr w:rsidR="00D611B5" w:rsidRPr="00D611B5" w14:paraId="4E697DFD" w14:textId="77777777" w:rsidTr="00D611B5">
        <w:tc>
          <w:tcPr>
            <w:tcW w:w="1838" w:type="dxa"/>
          </w:tcPr>
          <w:p w14:paraId="431E676E" w14:textId="77777777" w:rsidR="005C7AAF" w:rsidRPr="00D611B5" w:rsidRDefault="005C7AAF" w:rsidP="005C7AAF">
            <w:pPr>
              <w:rPr>
                <w:b/>
                <w:bCs/>
              </w:rPr>
            </w:pPr>
            <w:r w:rsidRPr="00D611B5">
              <w:rPr>
                <w:b/>
                <w:bCs/>
              </w:rPr>
              <w:t>Interpretation Guidelines</w:t>
            </w:r>
          </w:p>
        </w:tc>
        <w:tc>
          <w:tcPr>
            <w:tcW w:w="6804" w:type="dxa"/>
          </w:tcPr>
          <w:p w14:paraId="0072C7D9" w14:textId="0BD364D6" w:rsidR="00824585" w:rsidRPr="00D611B5" w:rsidRDefault="00824585" w:rsidP="00CF1D69"/>
        </w:tc>
      </w:tr>
      <w:tr w:rsidR="00D611B5" w:rsidRPr="00D611B5" w14:paraId="0E3B7774" w14:textId="77777777" w:rsidTr="00D611B5">
        <w:tc>
          <w:tcPr>
            <w:tcW w:w="1838" w:type="dxa"/>
          </w:tcPr>
          <w:p w14:paraId="2326D945" w14:textId="77777777" w:rsidR="005C7AAF" w:rsidRPr="00D611B5" w:rsidRDefault="005C7AAF" w:rsidP="005C7AAF">
            <w:pPr>
              <w:rPr>
                <w:b/>
                <w:bCs/>
              </w:rPr>
            </w:pPr>
            <w:r w:rsidRPr="00D611B5">
              <w:rPr>
                <w:b/>
                <w:bCs/>
              </w:rPr>
              <w:lastRenderedPageBreak/>
              <w:t>Caveats</w:t>
            </w:r>
          </w:p>
        </w:tc>
        <w:tc>
          <w:tcPr>
            <w:tcW w:w="6804" w:type="dxa"/>
          </w:tcPr>
          <w:p w14:paraId="2469E9CF" w14:textId="2A36FCB1" w:rsidR="005C7AAF" w:rsidRPr="00D611B5" w:rsidRDefault="005C7AAF" w:rsidP="003046B9">
            <w:pPr>
              <w:tabs>
                <w:tab w:val="left" w:pos="39"/>
              </w:tabs>
              <w:ind w:left="39"/>
            </w:pPr>
          </w:p>
        </w:tc>
      </w:tr>
    </w:tbl>
    <w:p w14:paraId="0F0CA932" w14:textId="6A08C4DD" w:rsidR="001D4626" w:rsidRPr="00D611B5" w:rsidRDefault="001D4626" w:rsidP="00BD69FE">
      <w:pPr>
        <w:rPr>
          <w:b/>
        </w:rPr>
      </w:pPr>
    </w:p>
    <w:p w14:paraId="6D754D17" w14:textId="70A168E2" w:rsidR="001D4626" w:rsidRPr="00D611B5" w:rsidRDefault="001D4626">
      <w:pPr>
        <w:rPr>
          <w:b/>
        </w:rPr>
      </w:pPr>
      <w:r w:rsidRPr="00D611B5">
        <w:rPr>
          <w:b/>
        </w:rPr>
        <w:br w:type="page"/>
      </w:r>
    </w:p>
    <w:tbl>
      <w:tblPr>
        <w:tblStyle w:val="TableGrid"/>
        <w:tblW w:w="9830" w:type="dxa"/>
        <w:tblLayout w:type="fixed"/>
        <w:tblLook w:val="04A0" w:firstRow="1" w:lastRow="0" w:firstColumn="1" w:lastColumn="0" w:noHBand="0" w:noVBand="1"/>
      </w:tblPr>
      <w:tblGrid>
        <w:gridCol w:w="9830"/>
      </w:tblGrid>
      <w:tr w:rsidR="00D611B5" w:rsidRPr="00D611B5" w14:paraId="054AE9B6" w14:textId="77777777" w:rsidTr="000640E4">
        <w:trPr>
          <w:trHeight w:val="338"/>
        </w:trPr>
        <w:tc>
          <w:tcPr>
            <w:tcW w:w="9830" w:type="dxa"/>
          </w:tcPr>
          <w:p w14:paraId="1C3701C0" w14:textId="242E1681" w:rsidR="00D611B5" w:rsidRPr="00D611B5" w:rsidRDefault="00D611B5" w:rsidP="001D4626">
            <w:r w:rsidRPr="00D611B5">
              <w:rPr>
                <w:b/>
              </w:rPr>
              <w:lastRenderedPageBreak/>
              <w:t>Indicator Title</w:t>
            </w:r>
            <w:r>
              <w:rPr>
                <w:b/>
              </w:rPr>
              <w:t xml:space="preserve"> </w:t>
            </w:r>
            <w:r w:rsidRPr="00D611B5">
              <w:t xml:space="preserve">Under 75 mortality </w:t>
            </w:r>
            <w:proofErr w:type="gramStart"/>
            <w:r w:rsidRPr="00D611B5">
              <w:t>rate</w:t>
            </w:r>
            <w:proofErr w:type="gramEnd"/>
            <w:r w:rsidRPr="00D611B5">
              <w:t xml:space="preserve"> from cancer</w:t>
            </w:r>
          </w:p>
        </w:tc>
      </w:tr>
      <w:tr w:rsidR="00D611B5" w:rsidRPr="00D611B5" w14:paraId="494F2413" w14:textId="77777777" w:rsidTr="000640E4">
        <w:trPr>
          <w:trHeight w:val="338"/>
        </w:trPr>
        <w:tc>
          <w:tcPr>
            <w:tcW w:w="9830" w:type="dxa"/>
          </w:tcPr>
          <w:p w14:paraId="0DA68BD5" w14:textId="052A0E3A" w:rsidR="00D611B5" w:rsidRPr="00D611B5" w:rsidRDefault="00D611B5" w:rsidP="00D611B5">
            <w:r w:rsidRPr="00D611B5">
              <w:rPr>
                <w:b/>
              </w:rPr>
              <w:t>IAP Code</w:t>
            </w:r>
            <w:r>
              <w:rPr>
                <w:b/>
              </w:rPr>
              <w:t xml:space="preserve"> </w:t>
            </w:r>
            <w:r w:rsidRPr="00D611B5">
              <w:rPr>
                <w:b/>
              </w:rPr>
              <w:t>IAP00090</w:t>
            </w:r>
          </w:p>
        </w:tc>
      </w:tr>
      <w:tr w:rsidR="00D611B5" w:rsidRPr="00D611B5" w14:paraId="15E1CD2F" w14:textId="77777777" w:rsidTr="000640E4">
        <w:trPr>
          <w:trHeight w:val="338"/>
        </w:trPr>
        <w:tc>
          <w:tcPr>
            <w:tcW w:w="9830" w:type="dxa"/>
          </w:tcPr>
          <w:p w14:paraId="2F060B07" w14:textId="77777777" w:rsidR="001D4626" w:rsidRPr="00D611B5" w:rsidRDefault="001D4626" w:rsidP="001D4626">
            <w:r w:rsidRPr="00D611B5">
              <w:t>Indicator Definition, including calculation, measurement units, geographical range, age and gender</w:t>
            </w:r>
          </w:p>
        </w:tc>
      </w:tr>
      <w:tr w:rsidR="00D611B5" w:rsidRPr="00D611B5" w14:paraId="3608FC6A" w14:textId="77777777" w:rsidTr="000640E4">
        <w:trPr>
          <w:trHeight w:val="346"/>
        </w:trPr>
        <w:tc>
          <w:tcPr>
            <w:tcW w:w="9830" w:type="dxa"/>
          </w:tcPr>
          <w:p w14:paraId="12893C0C" w14:textId="77777777" w:rsidR="001D4626" w:rsidRPr="00D611B5" w:rsidRDefault="001D4626" w:rsidP="001D4626">
            <w:r w:rsidRPr="00D611B5">
              <w:t>Include any relevant detail of the statistic, such as calculation type (eg rate per 100,000 population), gender, age or geography</w:t>
            </w:r>
          </w:p>
          <w:p w14:paraId="35D16623" w14:textId="77777777" w:rsidR="001D4626" w:rsidRPr="00D611B5" w:rsidRDefault="001D4626" w:rsidP="001D4626">
            <w:pPr>
              <w:autoSpaceDE w:val="0"/>
              <w:autoSpaceDN w:val="0"/>
              <w:adjustRightInd w:val="0"/>
              <w:rPr>
                <w:iCs/>
              </w:rPr>
            </w:pPr>
            <w:r w:rsidRPr="00D611B5">
              <w:rPr>
                <w:iCs/>
              </w:rPr>
              <w:t xml:space="preserve">The definition exists </w:t>
            </w:r>
          </w:p>
          <w:p w14:paraId="3D481505" w14:textId="77777777" w:rsidR="001D4626" w:rsidRPr="00D611B5" w:rsidRDefault="001D4626" w:rsidP="001D4626">
            <w:pPr>
              <w:autoSpaceDE w:val="0"/>
              <w:autoSpaceDN w:val="0"/>
              <w:adjustRightInd w:val="0"/>
              <w:spacing w:before="240"/>
              <w:rPr>
                <w:b/>
                <w:bCs/>
              </w:rPr>
            </w:pPr>
            <w:r w:rsidRPr="00D611B5">
              <w:rPr>
                <w:b/>
                <w:bCs/>
              </w:rPr>
              <w:t>Numerator</w:t>
            </w:r>
          </w:p>
          <w:p w14:paraId="115B4586" w14:textId="77777777" w:rsidR="001D4626" w:rsidRPr="00D611B5" w:rsidRDefault="001D4626" w:rsidP="001D4626">
            <w:pPr>
              <w:autoSpaceDE w:val="0"/>
              <w:autoSpaceDN w:val="0"/>
              <w:adjustRightInd w:val="0"/>
            </w:pPr>
            <w:r w:rsidRPr="00D611B5">
              <w:t>Number of deaths under 75 from cancer</w:t>
            </w:r>
          </w:p>
          <w:p w14:paraId="7586DDF3" w14:textId="77777777" w:rsidR="001D4626" w:rsidRPr="00D611B5" w:rsidRDefault="001D4626" w:rsidP="001D4626">
            <w:pPr>
              <w:autoSpaceDE w:val="0"/>
              <w:autoSpaceDN w:val="0"/>
              <w:adjustRightInd w:val="0"/>
              <w:spacing w:before="240"/>
              <w:rPr>
                <w:b/>
                <w:bCs/>
              </w:rPr>
            </w:pPr>
            <w:r w:rsidRPr="00D611B5">
              <w:rPr>
                <w:b/>
                <w:bCs/>
              </w:rPr>
              <w:t>Denominator</w:t>
            </w:r>
          </w:p>
          <w:p w14:paraId="51FD9CED" w14:textId="77777777" w:rsidR="001D4626" w:rsidRPr="00D611B5" w:rsidRDefault="001D4626" w:rsidP="001D4626">
            <w:pPr>
              <w:autoSpaceDE w:val="0"/>
              <w:autoSpaceDN w:val="0"/>
              <w:adjustRightInd w:val="0"/>
            </w:pPr>
            <w:r w:rsidRPr="00D611B5">
              <w:t>Resident population under 75 years</w:t>
            </w:r>
          </w:p>
          <w:p w14:paraId="097A0E70" w14:textId="77777777" w:rsidR="001D4626" w:rsidRPr="00D611B5" w:rsidRDefault="001D4626" w:rsidP="001D4626">
            <w:pPr>
              <w:autoSpaceDE w:val="0"/>
              <w:autoSpaceDN w:val="0"/>
              <w:adjustRightInd w:val="0"/>
            </w:pPr>
          </w:p>
          <w:p w14:paraId="2A88861A" w14:textId="77777777" w:rsidR="001D4626" w:rsidRPr="00D611B5" w:rsidRDefault="001D4626" w:rsidP="001D4626">
            <w:pPr>
              <w:autoSpaceDE w:val="0"/>
              <w:autoSpaceDN w:val="0"/>
              <w:adjustRightInd w:val="0"/>
              <w:rPr>
                <w:b/>
                <w:bCs/>
              </w:rPr>
            </w:pPr>
            <w:bookmarkStart w:id="0" w:name="OLE_LINK1"/>
            <w:bookmarkStart w:id="1" w:name="OLE_LINK2"/>
            <w:r w:rsidRPr="00D611B5">
              <w:rPr>
                <w:b/>
                <w:bCs/>
              </w:rPr>
              <w:t>Calculation type</w:t>
            </w:r>
          </w:p>
          <w:bookmarkEnd w:id="0"/>
          <w:bookmarkEnd w:id="1"/>
          <w:p w14:paraId="528D5BC0" w14:textId="77777777" w:rsidR="001D4626" w:rsidRPr="00D611B5" w:rsidRDefault="001D4626" w:rsidP="001D4626">
            <w:pPr>
              <w:autoSpaceDE w:val="0"/>
              <w:autoSpaceDN w:val="0"/>
              <w:adjustRightInd w:val="0"/>
            </w:pPr>
            <w:r w:rsidRPr="00D611B5">
              <w:t xml:space="preserve">Directly age-standardised rates </w:t>
            </w:r>
          </w:p>
          <w:p w14:paraId="1405B975" w14:textId="77777777" w:rsidR="001D4626" w:rsidRPr="00D611B5" w:rsidRDefault="001D4626" w:rsidP="001D4626">
            <w:pPr>
              <w:autoSpaceDE w:val="0"/>
              <w:autoSpaceDN w:val="0"/>
              <w:adjustRightInd w:val="0"/>
            </w:pPr>
          </w:p>
          <w:p w14:paraId="3AA875C7" w14:textId="77777777" w:rsidR="001D4626" w:rsidRPr="00D611B5" w:rsidRDefault="001D4626" w:rsidP="001D4626">
            <w:pPr>
              <w:autoSpaceDE w:val="0"/>
              <w:autoSpaceDN w:val="0"/>
              <w:adjustRightInd w:val="0"/>
              <w:rPr>
                <w:b/>
                <w:bCs/>
              </w:rPr>
            </w:pPr>
            <w:r w:rsidRPr="00D611B5">
              <w:rPr>
                <w:b/>
                <w:bCs/>
              </w:rPr>
              <w:t>Measurement unit / scale</w:t>
            </w:r>
          </w:p>
          <w:p w14:paraId="6BBB1694" w14:textId="77777777" w:rsidR="001D4626" w:rsidRPr="00D611B5" w:rsidRDefault="001D4626" w:rsidP="001D4626">
            <w:pPr>
              <w:autoSpaceDE w:val="0"/>
              <w:autoSpaceDN w:val="0"/>
              <w:adjustRightInd w:val="0"/>
            </w:pPr>
            <w:r w:rsidRPr="00D611B5">
              <w:t>per 100,000 European standard population. ESP is chosen to allow for international comparison.</w:t>
            </w:r>
          </w:p>
          <w:p w14:paraId="035E09F4" w14:textId="77777777" w:rsidR="001D4626" w:rsidRPr="00D611B5" w:rsidRDefault="001D4626" w:rsidP="001D4626">
            <w:pPr>
              <w:autoSpaceDE w:val="0"/>
              <w:autoSpaceDN w:val="0"/>
              <w:adjustRightInd w:val="0"/>
            </w:pPr>
          </w:p>
          <w:p w14:paraId="49B0958E" w14:textId="77777777" w:rsidR="001D4626" w:rsidRPr="00D611B5" w:rsidRDefault="001D4626" w:rsidP="001D4626">
            <w:pPr>
              <w:autoSpaceDE w:val="0"/>
              <w:autoSpaceDN w:val="0"/>
              <w:adjustRightInd w:val="0"/>
              <w:rPr>
                <w:b/>
                <w:bCs/>
              </w:rPr>
            </w:pPr>
            <w:r w:rsidRPr="00D611B5">
              <w:rPr>
                <w:b/>
                <w:bCs/>
              </w:rPr>
              <w:t>Geographical range</w:t>
            </w:r>
          </w:p>
          <w:p w14:paraId="1666401B" w14:textId="77777777" w:rsidR="001D4626" w:rsidRPr="00D611B5" w:rsidRDefault="001D4626" w:rsidP="001D4626">
            <w:pPr>
              <w:autoSpaceDE w:val="0"/>
              <w:autoSpaceDN w:val="0"/>
              <w:adjustRightInd w:val="0"/>
              <w:rPr>
                <w:i/>
              </w:rPr>
            </w:pPr>
            <w:r w:rsidRPr="00D611B5">
              <w:t>England</w:t>
            </w:r>
            <w:r w:rsidRPr="00D611B5">
              <w:rPr>
                <w:i/>
              </w:rPr>
              <w:t>, GORs, SHAs, LAs, PCOs</w:t>
            </w:r>
          </w:p>
          <w:p w14:paraId="6BB60547" w14:textId="77777777" w:rsidR="001D4626" w:rsidRPr="00D611B5" w:rsidRDefault="001D4626" w:rsidP="001D4626">
            <w:pPr>
              <w:autoSpaceDE w:val="0"/>
              <w:autoSpaceDN w:val="0"/>
              <w:adjustRightInd w:val="0"/>
            </w:pPr>
          </w:p>
          <w:p w14:paraId="40F55AD8" w14:textId="77777777" w:rsidR="001D4626" w:rsidRPr="00D611B5" w:rsidRDefault="001D4626" w:rsidP="001D4626">
            <w:pPr>
              <w:autoSpaceDE w:val="0"/>
              <w:autoSpaceDN w:val="0"/>
              <w:adjustRightInd w:val="0"/>
            </w:pPr>
            <w:r w:rsidRPr="00D611B5">
              <w:rPr>
                <w:b/>
                <w:bCs/>
              </w:rPr>
              <w:t>Gender</w:t>
            </w:r>
          </w:p>
          <w:p w14:paraId="1FAAF998" w14:textId="77777777" w:rsidR="001D4626" w:rsidRPr="00D611B5" w:rsidRDefault="001D4626" w:rsidP="001D4626">
            <w:pPr>
              <w:autoSpaceDE w:val="0"/>
              <w:autoSpaceDN w:val="0"/>
              <w:adjustRightInd w:val="0"/>
            </w:pPr>
            <w:r w:rsidRPr="00D611B5">
              <w:t>Males , Females and Persons</w:t>
            </w:r>
          </w:p>
          <w:p w14:paraId="7D360FFC" w14:textId="77777777" w:rsidR="001D4626" w:rsidRPr="00D611B5" w:rsidRDefault="001D4626" w:rsidP="001D4626">
            <w:pPr>
              <w:autoSpaceDE w:val="0"/>
              <w:autoSpaceDN w:val="0"/>
              <w:adjustRightInd w:val="0"/>
              <w:spacing w:before="240"/>
              <w:rPr>
                <w:b/>
                <w:bCs/>
              </w:rPr>
            </w:pPr>
            <w:r w:rsidRPr="00D611B5">
              <w:rPr>
                <w:b/>
                <w:bCs/>
              </w:rPr>
              <w:t>Deprivation</w:t>
            </w:r>
          </w:p>
          <w:p w14:paraId="1E103999" w14:textId="77777777" w:rsidR="001D4626" w:rsidRPr="00D611B5" w:rsidRDefault="001D4626" w:rsidP="001D4626">
            <w:pPr>
              <w:autoSpaceDE w:val="0"/>
              <w:autoSpaceDN w:val="0"/>
              <w:adjustRightInd w:val="0"/>
            </w:pPr>
            <w:r w:rsidRPr="00D611B5">
              <w:t>Quintiles</w:t>
            </w:r>
          </w:p>
          <w:p w14:paraId="6F7E7094" w14:textId="77777777" w:rsidR="001D4626" w:rsidRPr="00D611B5" w:rsidRDefault="001D4626" w:rsidP="001D4626">
            <w:pPr>
              <w:autoSpaceDE w:val="0"/>
              <w:autoSpaceDN w:val="0"/>
              <w:adjustRightInd w:val="0"/>
              <w:spacing w:before="240"/>
              <w:rPr>
                <w:b/>
                <w:bCs/>
              </w:rPr>
            </w:pPr>
            <w:r w:rsidRPr="00D611B5">
              <w:rPr>
                <w:b/>
                <w:bCs/>
              </w:rPr>
              <w:t>Sub diagnoses</w:t>
            </w:r>
          </w:p>
          <w:p w14:paraId="60B1E157" w14:textId="77777777" w:rsidR="001D4626" w:rsidRPr="00D611B5" w:rsidRDefault="001D4626" w:rsidP="001D4626">
            <w:pPr>
              <w:autoSpaceDE w:val="0"/>
              <w:autoSpaceDN w:val="0"/>
              <w:adjustRightInd w:val="0"/>
            </w:pPr>
            <w:r w:rsidRPr="00D611B5">
              <w:t>Cancer of the liver</w:t>
            </w:r>
          </w:p>
          <w:p w14:paraId="231E9EF3" w14:textId="77777777" w:rsidR="001D4626" w:rsidRPr="00D611B5" w:rsidRDefault="001D4626" w:rsidP="001D4626">
            <w:pPr>
              <w:autoSpaceDE w:val="0"/>
              <w:autoSpaceDN w:val="0"/>
              <w:adjustRightInd w:val="0"/>
            </w:pPr>
            <w:r w:rsidRPr="00D611B5">
              <w:t>Cancer of the pancreas</w:t>
            </w:r>
          </w:p>
          <w:p w14:paraId="68C489AC" w14:textId="77777777" w:rsidR="001D4626" w:rsidRPr="00D611B5" w:rsidRDefault="001D4626" w:rsidP="001D4626">
            <w:pPr>
              <w:autoSpaceDE w:val="0"/>
              <w:autoSpaceDN w:val="0"/>
              <w:adjustRightInd w:val="0"/>
            </w:pPr>
            <w:r w:rsidRPr="00D611B5">
              <w:t>Non-</w:t>
            </w:r>
            <w:proofErr w:type="spellStart"/>
            <w:r w:rsidRPr="00D611B5">
              <w:t>Hodgkins</w:t>
            </w:r>
            <w:proofErr w:type="spellEnd"/>
            <w:r w:rsidRPr="00D611B5">
              <w:t xml:space="preserve"> Lymphoma</w:t>
            </w:r>
          </w:p>
          <w:p w14:paraId="56E26A91" w14:textId="77777777" w:rsidR="001D4626" w:rsidRPr="00D611B5" w:rsidRDefault="001D4626" w:rsidP="001D4626">
            <w:pPr>
              <w:autoSpaceDE w:val="0"/>
              <w:autoSpaceDN w:val="0"/>
              <w:adjustRightInd w:val="0"/>
              <w:spacing w:before="240"/>
              <w:rPr>
                <w:b/>
                <w:bCs/>
              </w:rPr>
            </w:pPr>
          </w:p>
          <w:p w14:paraId="471F29C5" w14:textId="77777777" w:rsidR="001D4626" w:rsidRPr="00D611B5" w:rsidRDefault="001D4626" w:rsidP="001D4626"/>
          <w:p w14:paraId="11925664" w14:textId="77777777" w:rsidR="001D4626" w:rsidRPr="00D611B5" w:rsidRDefault="001D4626" w:rsidP="001D4626"/>
        </w:tc>
      </w:tr>
      <w:tr w:rsidR="00D611B5" w:rsidRPr="00D611B5" w14:paraId="4CBD024B" w14:textId="77777777" w:rsidTr="000640E4">
        <w:trPr>
          <w:trHeight w:val="200"/>
        </w:trPr>
        <w:tc>
          <w:tcPr>
            <w:tcW w:w="9830" w:type="dxa"/>
          </w:tcPr>
          <w:p w14:paraId="11C8504B" w14:textId="77777777" w:rsidR="001D4626" w:rsidRPr="00D611B5" w:rsidRDefault="001D4626" w:rsidP="001D4626">
            <w:r w:rsidRPr="00D611B5">
              <w:t>Indicator Data Source(s)</w:t>
            </w:r>
          </w:p>
        </w:tc>
      </w:tr>
      <w:tr w:rsidR="00D611B5" w:rsidRPr="00D611B5" w14:paraId="50742A87" w14:textId="77777777" w:rsidTr="000640E4">
        <w:trPr>
          <w:trHeight w:val="338"/>
        </w:trPr>
        <w:tc>
          <w:tcPr>
            <w:tcW w:w="9830" w:type="dxa"/>
          </w:tcPr>
          <w:p w14:paraId="0A0DE82B" w14:textId="77777777" w:rsidR="001D4626" w:rsidRPr="00D611B5" w:rsidRDefault="001D4626" w:rsidP="001D4626">
            <w:r w:rsidRPr="00D611B5">
              <w:t>Details of data sources, if known.  Please note if this data is collected currently, or if it will require some sort of development</w:t>
            </w:r>
          </w:p>
          <w:p w14:paraId="529062D5" w14:textId="77777777" w:rsidR="001D4626" w:rsidRPr="00D611B5" w:rsidRDefault="001D4626" w:rsidP="001D4626">
            <w:pPr>
              <w:autoSpaceDE w:val="0"/>
              <w:autoSpaceDN w:val="0"/>
              <w:adjustRightInd w:val="0"/>
              <w:spacing w:before="240"/>
              <w:rPr>
                <w:b/>
                <w:bCs/>
              </w:rPr>
            </w:pPr>
            <w:r w:rsidRPr="00D611B5">
              <w:rPr>
                <w:b/>
                <w:bCs/>
              </w:rPr>
              <w:t>Numerator</w:t>
            </w:r>
          </w:p>
          <w:p w14:paraId="082C5B7A" w14:textId="77777777" w:rsidR="001D4626" w:rsidRPr="00D611B5" w:rsidRDefault="001D4626" w:rsidP="001D4626">
            <w:pPr>
              <w:autoSpaceDE w:val="0"/>
              <w:autoSpaceDN w:val="0"/>
              <w:adjustRightInd w:val="0"/>
            </w:pPr>
            <w:r w:rsidRPr="00D611B5">
              <w:t>Office for National Statistics mortality extracts. This is a dataset of individual death records containing information on age, sex, area of residence and cause of death of the deceased. Data are based on the original causes of death recorded on the death certificate rather than the final amended causes, and on date of registration rather than date of death.</w:t>
            </w:r>
          </w:p>
          <w:p w14:paraId="28BDFF7C" w14:textId="77777777" w:rsidR="001D4626" w:rsidRPr="00D611B5" w:rsidRDefault="001D4626" w:rsidP="001D4626">
            <w:pPr>
              <w:autoSpaceDE w:val="0"/>
              <w:autoSpaceDN w:val="0"/>
              <w:adjustRightInd w:val="0"/>
              <w:spacing w:before="240"/>
              <w:rPr>
                <w:b/>
                <w:bCs/>
              </w:rPr>
            </w:pPr>
            <w:r w:rsidRPr="00D611B5">
              <w:rPr>
                <w:b/>
                <w:bCs/>
              </w:rPr>
              <w:t>Denominator</w:t>
            </w:r>
          </w:p>
          <w:p w14:paraId="1BFEF950" w14:textId="77777777" w:rsidR="001D4626" w:rsidRPr="00D611B5" w:rsidRDefault="001D4626" w:rsidP="001D4626">
            <w:pPr>
              <w:autoSpaceDE w:val="0"/>
              <w:autoSpaceDN w:val="0"/>
              <w:adjustRightInd w:val="0"/>
            </w:pPr>
            <w:r w:rsidRPr="00D611B5">
              <w:t>Office for National Statistics mid-year population estimates.</w:t>
            </w:r>
          </w:p>
          <w:p w14:paraId="1FAF2D8F" w14:textId="77777777" w:rsidR="001D4626" w:rsidRPr="00D611B5" w:rsidRDefault="001D4626" w:rsidP="001D4626">
            <w:pPr>
              <w:autoSpaceDE w:val="0"/>
              <w:autoSpaceDN w:val="0"/>
              <w:adjustRightInd w:val="0"/>
            </w:pPr>
          </w:p>
          <w:p w14:paraId="1E7382F8" w14:textId="77777777" w:rsidR="001D4626" w:rsidRPr="00D611B5" w:rsidRDefault="001D4626" w:rsidP="001D4626"/>
        </w:tc>
      </w:tr>
      <w:tr w:rsidR="00D611B5" w:rsidRPr="00D611B5" w14:paraId="21E67ED9" w14:textId="77777777" w:rsidTr="000640E4">
        <w:trPr>
          <w:trHeight w:val="273"/>
        </w:trPr>
        <w:tc>
          <w:tcPr>
            <w:tcW w:w="9830" w:type="dxa"/>
          </w:tcPr>
          <w:p w14:paraId="13904CFF" w14:textId="77777777" w:rsidR="001D4626" w:rsidRPr="00D611B5" w:rsidRDefault="001D4626" w:rsidP="001D4626">
            <w:r w:rsidRPr="00D611B5">
              <w:t>Indicator Data Source Availability</w:t>
            </w:r>
          </w:p>
        </w:tc>
      </w:tr>
      <w:tr w:rsidR="00D611B5" w:rsidRPr="00D611B5" w14:paraId="6E880920" w14:textId="77777777" w:rsidTr="000640E4">
        <w:trPr>
          <w:trHeight w:val="346"/>
        </w:trPr>
        <w:tc>
          <w:tcPr>
            <w:tcW w:w="9830" w:type="dxa"/>
          </w:tcPr>
          <w:p w14:paraId="229D04C1" w14:textId="435751EA" w:rsidR="001D4626" w:rsidRPr="00D611B5" w:rsidRDefault="001D4626" w:rsidP="001D4626">
            <w:r w:rsidRPr="00D611B5">
              <w:t>Is data publicly available (</w:t>
            </w:r>
            <w:r w:rsidR="001B3BAE" w:rsidRPr="00D611B5">
              <w:t>e.g.</w:t>
            </w:r>
            <w:r w:rsidRPr="00D611B5">
              <w:t xml:space="preserve"> National Statistic</w:t>
            </w:r>
            <w:r w:rsidR="001B3BAE" w:rsidRPr="00D611B5">
              <w:t>) or</w:t>
            </w:r>
            <w:r w:rsidRPr="00D611B5">
              <w:t xml:space="preserve"> is it only available as a bespoke dataset upon request.  Comment on availability of raw data to customers outside the NHS/Public Sector</w:t>
            </w:r>
          </w:p>
          <w:p w14:paraId="7CCC233F" w14:textId="77777777" w:rsidR="001D4626" w:rsidRPr="00D611B5" w:rsidRDefault="001D4626" w:rsidP="001D4626">
            <w:pPr>
              <w:autoSpaceDE w:val="0"/>
              <w:autoSpaceDN w:val="0"/>
              <w:adjustRightInd w:val="0"/>
            </w:pPr>
            <w:r w:rsidRPr="00D611B5">
              <w:t>Both these sources are existing, current products available from the Office for National Statistics.</w:t>
            </w:r>
          </w:p>
          <w:p w14:paraId="3E711E80" w14:textId="77777777" w:rsidR="001D4626" w:rsidRPr="00D611B5" w:rsidRDefault="001D4626" w:rsidP="001D4626">
            <w:pPr>
              <w:autoSpaceDE w:val="0"/>
              <w:autoSpaceDN w:val="0"/>
              <w:adjustRightInd w:val="0"/>
            </w:pPr>
          </w:p>
          <w:p w14:paraId="14ABDCA9" w14:textId="77777777" w:rsidR="001D4626" w:rsidRPr="00D611B5" w:rsidRDefault="001D4626" w:rsidP="001D4626">
            <w:pPr>
              <w:autoSpaceDE w:val="0"/>
              <w:autoSpaceDN w:val="0"/>
              <w:adjustRightInd w:val="0"/>
            </w:pPr>
            <w:r w:rsidRPr="00D611B5">
              <w:t xml:space="preserve">Annual national mortality extracts are provided by ONS to the NHS Information Centre and the Care Quality Commission. </w:t>
            </w:r>
          </w:p>
          <w:p w14:paraId="203CEFCD" w14:textId="77777777" w:rsidR="001D4626" w:rsidRPr="00D611B5" w:rsidRDefault="001D4626" w:rsidP="001D4626">
            <w:pPr>
              <w:autoSpaceDE w:val="0"/>
              <w:autoSpaceDN w:val="0"/>
              <w:adjustRightInd w:val="0"/>
            </w:pPr>
          </w:p>
          <w:p w14:paraId="5CC84BFC" w14:textId="77777777" w:rsidR="001D4626" w:rsidRPr="00D611B5" w:rsidRDefault="001D4626" w:rsidP="001D4626">
            <w:pPr>
              <w:autoSpaceDE w:val="0"/>
              <w:autoSpaceDN w:val="0"/>
              <w:adjustRightInd w:val="0"/>
            </w:pPr>
            <w:r w:rsidRPr="00D611B5">
              <w:t>Quarterly national mortality extracts are provided by ONS to the NHS Information Centre.</w:t>
            </w:r>
          </w:p>
          <w:p w14:paraId="0B17EB73" w14:textId="77777777" w:rsidR="001D4626" w:rsidRPr="00D611B5" w:rsidRDefault="001D4626" w:rsidP="001D4626">
            <w:pPr>
              <w:autoSpaceDE w:val="0"/>
              <w:autoSpaceDN w:val="0"/>
              <w:adjustRightInd w:val="0"/>
            </w:pPr>
          </w:p>
          <w:p w14:paraId="2FB059A5" w14:textId="77777777" w:rsidR="001D4626" w:rsidRPr="00D611B5" w:rsidRDefault="001D4626" w:rsidP="001D4626">
            <w:pPr>
              <w:autoSpaceDE w:val="0"/>
              <w:autoSpaceDN w:val="0"/>
              <w:adjustRightInd w:val="0"/>
            </w:pPr>
            <w:r w:rsidRPr="00D611B5">
              <w:t>Annual district mortality extracts are provided by ONS to the Primary Care Organisations and the Public Health Observatories.</w:t>
            </w:r>
          </w:p>
          <w:p w14:paraId="1B6BD1A1" w14:textId="77777777" w:rsidR="001D4626" w:rsidRPr="00D611B5" w:rsidRDefault="001D4626" w:rsidP="001D4626">
            <w:pPr>
              <w:autoSpaceDE w:val="0"/>
              <w:autoSpaceDN w:val="0"/>
              <w:adjustRightInd w:val="0"/>
            </w:pPr>
          </w:p>
          <w:p w14:paraId="1255DA4B" w14:textId="77777777" w:rsidR="001D4626" w:rsidRPr="00D611B5" w:rsidRDefault="001D4626" w:rsidP="001D4626">
            <w:pPr>
              <w:autoSpaceDE w:val="0"/>
              <w:autoSpaceDN w:val="0"/>
              <w:adjustRightInd w:val="0"/>
            </w:pPr>
            <w:r w:rsidRPr="00D611B5">
              <w:t>Another district level mortality extract, the Public Health Mortality File, is provided by ONS on a monthly or weekly basis to Primary Care Organisations.</w:t>
            </w:r>
          </w:p>
          <w:p w14:paraId="02A429B2" w14:textId="77777777" w:rsidR="001D4626" w:rsidRPr="00D611B5" w:rsidRDefault="001D4626" w:rsidP="001D4626">
            <w:pPr>
              <w:autoSpaceDE w:val="0"/>
              <w:autoSpaceDN w:val="0"/>
              <w:adjustRightInd w:val="0"/>
            </w:pPr>
          </w:p>
          <w:p w14:paraId="6EE038D9" w14:textId="77777777" w:rsidR="001D4626" w:rsidRPr="00D611B5" w:rsidRDefault="001D4626" w:rsidP="001D4626">
            <w:pPr>
              <w:autoSpaceDE w:val="0"/>
              <w:autoSpaceDN w:val="0"/>
              <w:adjustRightInd w:val="0"/>
            </w:pPr>
            <w:r w:rsidRPr="00D611B5">
              <w:t>Mortality extracts are not available to organisations outside the NHS.</w:t>
            </w:r>
          </w:p>
          <w:p w14:paraId="2AF1DCF7" w14:textId="77777777" w:rsidR="001D4626" w:rsidRPr="00D611B5" w:rsidRDefault="001D4626" w:rsidP="001D4626">
            <w:pPr>
              <w:autoSpaceDE w:val="0"/>
              <w:autoSpaceDN w:val="0"/>
              <w:adjustRightInd w:val="0"/>
            </w:pPr>
          </w:p>
          <w:p w14:paraId="1BB6AB27" w14:textId="77777777" w:rsidR="001D4626" w:rsidRPr="00D611B5" w:rsidRDefault="001D4626" w:rsidP="001D4626">
            <w:pPr>
              <w:autoSpaceDE w:val="0"/>
              <w:autoSpaceDN w:val="0"/>
              <w:adjustRightInd w:val="0"/>
            </w:pPr>
            <w:r w:rsidRPr="00D611B5">
              <w:t>Mid-year population estimates are publically available.</w:t>
            </w:r>
          </w:p>
          <w:p w14:paraId="49D0AC38" w14:textId="77777777" w:rsidR="001D4626" w:rsidRPr="00D611B5" w:rsidRDefault="001D4626" w:rsidP="001D4626"/>
          <w:p w14:paraId="656BAAE5" w14:textId="77777777" w:rsidR="001D4626" w:rsidRPr="00D611B5" w:rsidRDefault="001D4626" w:rsidP="001D4626">
            <w:pPr>
              <w:rPr>
                <w:b/>
              </w:rPr>
            </w:pPr>
          </w:p>
        </w:tc>
      </w:tr>
      <w:tr w:rsidR="00D611B5" w:rsidRPr="00D611B5" w14:paraId="02A9AD3C" w14:textId="77777777" w:rsidTr="000640E4">
        <w:trPr>
          <w:trHeight w:val="346"/>
        </w:trPr>
        <w:tc>
          <w:tcPr>
            <w:tcW w:w="9830" w:type="dxa"/>
          </w:tcPr>
          <w:p w14:paraId="73D30D14" w14:textId="77777777" w:rsidR="001D4626" w:rsidRPr="00D611B5" w:rsidRDefault="001D4626" w:rsidP="001D4626">
            <w:pPr>
              <w:rPr>
                <w:b/>
              </w:rPr>
            </w:pPr>
            <w:r w:rsidRPr="00D611B5">
              <w:rPr>
                <w:b/>
              </w:rPr>
              <w:lastRenderedPageBreak/>
              <w:t>Indicator Overlap</w:t>
            </w:r>
          </w:p>
        </w:tc>
      </w:tr>
      <w:tr w:rsidR="00D611B5" w:rsidRPr="00D611B5" w14:paraId="168FCF5E" w14:textId="77777777" w:rsidTr="000640E4">
        <w:trPr>
          <w:trHeight w:val="283"/>
        </w:trPr>
        <w:tc>
          <w:tcPr>
            <w:tcW w:w="9830" w:type="dxa"/>
          </w:tcPr>
          <w:p w14:paraId="426778BD" w14:textId="77777777" w:rsidR="001D4626" w:rsidRPr="00D611B5" w:rsidRDefault="001D4626" w:rsidP="001D4626">
            <w:r w:rsidRPr="00D611B5">
              <w:t xml:space="preserve">List the indicator sets you have checked for overlap or if you have searched the IC Indicator library </w:t>
            </w:r>
          </w:p>
        </w:tc>
      </w:tr>
      <w:tr w:rsidR="00D611B5" w:rsidRPr="00D611B5" w14:paraId="696165F3" w14:textId="77777777" w:rsidTr="000640E4">
        <w:trPr>
          <w:trHeight w:val="322"/>
        </w:trPr>
        <w:tc>
          <w:tcPr>
            <w:tcW w:w="9830" w:type="dxa"/>
          </w:tcPr>
          <w:p w14:paraId="2613186D" w14:textId="77777777" w:rsidR="001D4626" w:rsidRPr="00D611B5" w:rsidRDefault="001D4626" w:rsidP="001D4626">
            <w:r w:rsidRPr="00D611B5">
              <w:t>For example, NHS Choices, IQI / MQI, Better Care, Better Value, NCHOD, NHS Comparators</w:t>
            </w:r>
          </w:p>
          <w:p w14:paraId="459CC7D1" w14:textId="77777777" w:rsidR="001D4626" w:rsidRPr="00D611B5" w:rsidRDefault="001D4626" w:rsidP="001D4626">
            <w:r w:rsidRPr="00D611B5">
              <w:t>Wide checking in developing the NHS outcomes indicators.</w:t>
            </w:r>
          </w:p>
          <w:p w14:paraId="2AAA7BF0" w14:textId="77777777" w:rsidR="001D4626" w:rsidRPr="00D611B5" w:rsidRDefault="001D4626" w:rsidP="001D4626"/>
        </w:tc>
      </w:tr>
      <w:tr w:rsidR="00D611B5" w:rsidRPr="00D611B5" w14:paraId="4F684B6B" w14:textId="77777777" w:rsidTr="000640E4">
        <w:trPr>
          <w:trHeight w:val="207"/>
        </w:trPr>
        <w:tc>
          <w:tcPr>
            <w:tcW w:w="9830" w:type="dxa"/>
          </w:tcPr>
          <w:p w14:paraId="58910B38" w14:textId="77777777" w:rsidR="001D4626" w:rsidRPr="00D611B5" w:rsidRDefault="001D4626" w:rsidP="001D4626">
            <w:r w:rsidRPr="00D611B5">
              <w:t xml:space="preserve">List any indicators which overlap with the proposed indicator </w:t>
            </w:r>
          </w:p>
        </w:tc>
      </w:tr>
      <w:tr w:rsidR="00D611B5" w:rsidRPr="00D611B5" w14:paraId="6F1FEF4F" w14:textId="77777777" w:rsidTr="000640E4">
        <w:trPr>
          <w:trHeight w:val="381"/>
        </w:trPr>
        <w:tc>
          <w:tcPr>
            <w:tcW w:w="9830" w:type="dxa"/>
          </w:tcPr>
          <w:p w14:paraId="6F222D2C" w14:textId="77777777" w:rsidR="001D4626" w:rsidRPr="00D611B5" w:rsidRDefault="001D4626" w:rsidP="001D4626">
            <w:pPr>
              <w:autoSpaceDE w:val="0"/>
              <w:autoSpaceDN w:val="0"/>
              <w:adjustRightInd w:val="0"/>
            </w:pPr>
          </w:p>
          <w:p w14:paraId="0D2BE101" w14:textId="77777777" w:rsidR="001D4626" w:rsidRPr="00D611B5" w:rsidRDefault="001D4626" w:rsidP="001D4626">
            <w:pPr>
              <w:autoSpaceDE w:val="0"/>
              <w:autoSpaceDN w:val="0"/>
              <w:adjustRightInd w:val="0"/>
            </w:pPr>
            <w:r w:rsidRPr="00D611B5">
              <w:t>The mortality indicator is published annually on the Compendium/Indicator Portal website (</w:t>
            </w:r>
            <w:hyperlink r:id="rId7" w:history="1">
              <w:r w:rsidRPr="00D611B5">
                <w:rPr>
                  <w:rStyle w:val="Hyperlink"/>
                  <w:color w:val="auto"/>
                </w:rPr>
                <w:t>www.nchod.nhs.uk</w:t>
              </w:r>
            </w:hyperlink>
            <w:r w:rsidRPr="00D611B5">
              <w:t>, nww.nchod.nhs.uk):</w:t>
            </w:r>
          </w:p>
          <w:p w14:paraId="6763AC1E" w14:textId="77777777" w:rsidR="001D4626" w:rsidRPr="00D611B5" w:rsidRDefault="001D4626" w:rsidP="001D4626">
            <w:pPr>
              <w:autoSpaceDE w:val="0"/>
              <w:autoSpaceDN w:val="0"/>
              <w:adjustRightInd w:val="0"/>
            </w:pPr>
          </w:p>
          <w:p w14:paraId="75CEE30C" w14:textId="77777777" w:rsidR="001D4626" w:rsidRPr="00D611B5" w:rsidRDefault="001D4626" w:rsidP="001D4626">
            <w:r w:rsidRPr="00D611B5">
              <w:t xml:space="preserve">Data are published by gender for England &amp; Wales, England, Government Office Regions, Strategic Health Authorities, ONS Area Groups, Local Authorities and Primary Care Organisations. </w:t>
            </w:r>
          </w:p>
          <w:p w14:paraId="1CE92FA2" w14:textId="77777777" w:rsidR="001D4626" w:rsidRPr="00D611B5" w:rsidRDefault="001D4626" w:rsidP="001D4626"/>
          <w:p w14:paraId="38D51F76" w14:textId="77777777" w:rsidR="001D4626" w:rsidRPr="00D611B5" w:rsidRDefault="001D4626" w:rsidP="001D4626"/>
          <w:p w14:paraId="6324C1E4" w14:textId="77777777" w:rsidR="001D4626" w:rsidRPr="00D611B5" w:rsidRDefault="001D4626" w:rsidP="001D4626"/>
          <w:p w14:paraId="142F215F" w14:textId="77777777" w:rsidR="001D4626" w:rsidRPr="00D611B5" w:rsidRDefault="001D4626" w:rsidP="001D4626"/>
        </w:tc>
      </w:tr>
      <w:tr w:rsidR="00D611B5" w:rsidRPr="00D611B5" w14:paraId="44263B34" w14:textId="77777777" w:rsidTr="000640E4">
        <w:trPr>
          <w:trHeight w:val="325"/>
        </w:trPr>
        <w:tc>
          <w:tcPr>
            <w:tcW w:w="9830" w:type="dxa"/>
          </w:tcPr>
          <w:p w14:paraId="372C9393" w14:textId="77777777" w:rsidR="001D4626" w:rsidRPr="00D611B5" w:rsidRDefault="001D4626" w:rsidP="001D4626">
            <w:r w:rsidRPr="00D611B5">
              <w:t>What value does the proposed indicator offers over existing indicators</w:t>
            </w:r>
          </w:p>
        </w:tc>
      </w:tr>
      <w:tr w:rsidR="00D611B5" w:rsidRPr="00D611B5" w14:paraId="48989188" w14:textId="77777777" w:rsidTr="000640E4">
        <w:trPr>
          <w:trHeight w:val="325"/>
        </w:trPr>
        <w:tc>
          <w:tcPr>
            <w:tcW w:w="9830" w:type="dxa"/>
          </w:tcPr>
          <w:p w14:paraId="09BA1AB4" w14:textId="77777777" w:rsidR="001D4626" w:rsidRPr="00D611B5" w:rsidRDefault="001D4626" w:rsidP="001D4626">
            <w:r w:rsidRPr="00D611B5">
              <w:t>Highlight any gaps left by any current indicators</w:t>
            </w:r>
          </w:p>
          <w:p w14:paraId="439F1294" w14:textId="77777777" w:rsidR="001D4626" w:rsidRPr="00D611B5" w:rsidRDefault="001D4626" w:rsidP="001D4626">
            <w:r w:rsidRPr="00D611B5">
              <w:t>Part of the NHS Outcome indicator set.  Needs to be developed as part of the set for consistency and coherence.</w:t>
            </w:r>
          </w:p>
        </w:tc>
      </w:tr>
      <w:tr w:rsidR="00D611B5" w:rsidRPr="00D611B5" w14:paraId="347CE4AF" w14:textId="77777777" w:rsidTr="000640E4">
        <w:trPr>
          <w:trHeight w:val="325"/>
        </w:trPr>
        <w:tc>
          <w:tcPr>
            <w:tcW w:w="9830" w:type="dxa"/>
          </w:tcPr>
          <w:p w14:paraId="2013D91D" w14:textId="77777777" w:rsidR="001D4626" w:rsidRPr="00D611B5" w:rsidRDefault="001D4626" w:rsidP="001D4626">
            <w:pPr>
              <w:rPr>
                <w:b/>
              </w:rPr>
            </w:pPr>
            <w:r w:rsidRPr="00D611B5">
              <w:rPr>
                <w:b/>
              </w:rPr>
              <w:t>Indicator Use</w:t>
            </w:r>
          </w:p>
        </w:tc>
      </w:tr>
      <w:tr w:rsidR="00D611B5" w:rsidRPr="00D611B5" w14:paraId="1C5F391C" w14:textId="77777777" w:rsidTr="000640E4">
        <w:trPr>
          <w:trHeight w:val="325"/>
        </w:trPr>
        <w:tc>
          <w:tcPr>
            <w:tcW w:w="9830" w:type="dxa"/>
          </w:tcPr>
          <w:p w14:paraId="7832A7E1" w14:textId="77777777" w:rsidR="00D611B5" w:rsidRPr="00D611B5" w:rsidRDefault="00D611B5" w:rsidP="001D4626">
            <w:r w:rsidRPr="00D611B5">
              <w:t xml:space="preserve">Does this indicator measure </w:t>
            </w:r>
            <w:proofErr w:type="gramStart"/>
            <w:r w:rsidRPr="00D611B5">
              <w:t>a</w:t>
            </w:r>
            <w:proofErr w:type="gramEnd"/>
            <w:r w:rsidRPr="00D611B5">
              <w:t xml:space="preserve"> </w:t>
            </w:r>
          </w:p>
          <w:p w14:paraId="7F867277" w14:textId="63E235B1" w:rsidR="00D611B5" w:rsidRPr="00D611B5" w:rsidRDefault="00D611B5" w:rsidP="001D4626">
            <w:r w:rsidRPr="00D611B5">
              <w:t>process</w:t>
            </w:r>
          </w:p>
          <w:p w14:paraId="0FE67565" w14:textId="17324B7B" w:rsidR="00D611B5" w:rsidRPr="00D611B5" w:rsidRDefault="00D611B5" w:rsidP="001D4626">
            <w:r w:rsidRPr="00D611B5">
              <w:fldChar w:fldCharType="begin">
                <w:ffData>
                  <w:name w:val="Check83"/>
                  <w:enabled/>
                  <w:calcOnExit w:val="0"/>
                  <w:checkBox>
                    <w:sizeAuto/>
                    <w:default w:val="0"/>
                  </w:checkBox>
                </w:ffData>
              </w:fldChar>
            </w:r>
            <w:bookmarkStart w:id="2" w:name="Check83"/>
            <w:r w:rsidRPr="00D611B5">
              <w:instrText xml:space="preserve"> FORMCHECKBOX </w:instrText>
            </w:r>
            <w:r w:rsidR="00D24954">
              <w:fldChar w:fldCharType="separate"/>
            </w:r>
            <w:r w:rsidRPr="00D611B5">
              <w:fldChar w:fldCharType="end"/>
            </w:r>
          </w:p>
          <w:bookmarkEnd w:id="2"/>
          <w:p w14:paraId="15D508EE" w14:textId="28C45B11" w:rsidR="00D611B5" w:rsidRPr="00D611B5" w:rsidRDefault="00D611B5" w:rsidP="001D4626">
            <w:r w:rsidRPr="00D611B5">
              <w:t>outcome</w:t>
            </w:r>
          </w:p>
          <w:p w14:paraId="38D34733" w14:textId="0BA00B10" w:rsidR="00D611B5" w:rsidRPr="00D611B5" w:rsidRDefault="00D611B5" w:rsidP="001D4626">
            <w:r w:rsidRPr="00D611B5">
              <w:fldChar w:fldCharType="begin">
                <w:ffData>
                  <w:name w:val="Check84"/>
                  <w:enabled/>
                  <w:calcOnExit w:val="0"/>
                  <w:checkBox>
                    <w:sizeAuto/>
                    <w:default w:val="1"/>
                  </w:checkBox>
                </w:ffData>
              </w:fldChar>
            </w:r>
            <w:bookmarkStart w:id="3" w:name="Check84"/>
            <w:r w:rsidRPr="00D611B5">
              <w:instrText xml:space="preserve"> FORMCHECKBOX </w:instrText>
            </w:r>
            <w:r w:rsidR="00D24954">
              <w:fldChar w:fldCharType="separate"/>
            </w:r>
            <w:r w:rsidRPr="00D611B5">
              <w:fldChar w:fldCharType="end"/>
            </w:r>
            <w:bookmarkEnd w:id="3"/>
          </w:p>
        </w:tc>
      </w:tr>
      <w:tr w:rsidR="00D611B5" w:rsidRPr="00D611B5" w14:paraId="0F41CB68" w14:textId="77777777" w:rsidTr="000640E4">
        <w:trPr>
          <w:trHeight w:val="325"/>
        </w:trPr>
        <w:tc>
          <w:tcPr>
            <w:tcW w:w="9830" w:type="dxa"/>
          </w:tcPr>
          <w:p w14:paraId="0C1EA8E3" w14:textId="70FD18E9" w:rsidR="001D4626" w:rsidRPr="00D611B5" w:rsidRDefault="001D4626" w:rsidP="001D4626"/>
        </w:tc>
      </w:tr>
    </w:tbl>
    <w:p w14:paraId="0F544C84" w14:textId="77777777" w:rsidR="00D611B5" w:rsidRDefault="00D611B5"/>
    <w:p w14:paraId="439CAFEF" w14:textId="77777777" w:rsidR="00D611B5" w:rsidRDefault="00D611B5"/>
    <w:p w14:paraId="063D777B" w14:textId="77777777" w:rsidR="00D611B5" w:rsidRDefault="00D611B5"/>
    <w:p w14:paraId="252138D8" w14:textId="77777777" w:rsidR="00D611B5" w:rsidRDefault="00D611B5"/>
    <w:p w14:paraId="22D91FB0" w14:textId="77777777" w:rsidR="00D611B5" w:rsidRDefault="00D611B5"/>
    <w:p w14:paraId="4929E04D" w14:textId="12318781" w:rsidR="00D611B5" w:rsidRDefault="00D611B5">
      <w:r w:rsidRPr="00D611B5">
        <w:t>This measure is…</w:t>
      </w:r>
    </w:p>
    <w:tbl>
      <w:tblPr>
        <w:tblStyle w:val="TableGrid"/>
        <w:tblW w:w="9830" w:type="dxa"/>
        <w:tblLayout w:type="fixed"/>
        <w:tblLook w:val="0000" w:firstRow="0" w:lastRow="0" w:firstColumn="0" w:lastColumn="0" w:noHBand="0" w:noVBand="0"/>
      </w:tblPr>
      <w:tblGrid>
        <w:gridCol w:w="3240"/>
        <w:gridCol w:w="540"/>
        <w:gridCol w:w="2700"/>
        <w:gridCol w:w="540"/>
        <w:gridCol w:w="2339"/>
        <w:gridCol w:w="471"/>
      </w:tblGrid>
      <w:tr w:rsidR="00D611B5" w:rsidRPr="00D611B5" w14:paraId="4D9592C2" w14:textId="77777777" w:rsidTr="00D611B5">
        <w:trPr>
          <w:trHeight w:val="325"/>
        </w:trPr>
        <w:tc>
          <w:tcPr>
            <w:tcW w:w="3240" w:type="dxa"/>
          </w:tcPr>
          <w:p w14:paraId="3EC77EF3" w14:textId="65E07C53" w:rsidR="00D611B5" w:rsidRPr="00D611B5" w:rsidRDefault="00D611B5" w:rsidP="00D611B5">
            <w:r w:rsidRPr="00D611B5">
              <w:t xml:space="preserve">…compared against absolute </w:t>
            </w:r>
            <w:proofErr w:type="gramStart"/>
            <w:r w:rsidRPr="00D611B5">
              <w:t>evidence based</w:t>
            </w:r>
            <w:proofErr w:type="gramEnd"/>
            <w:r w:rsidRPr="00D611B5">
              <w:t xml:space="preserve"> standard</w:t>
            </w:r>
          </w:p>
        </w:tc>
        <w:tc>
          <w:tcPr>
            <w:tcW w:w="540" w:type="dxa"/>
          </w:tcPr>
          <w:p w14:paraId="065DF61D" w14:textId="700E5EC1" w:rsidR="00D611B5" w:rsidRPr="00D611B5" w:rsidRDefault="00D611B5" w:rsidP="00D611B5">
            <w:r w:rsidRPr="00D611B5">
              <w:fldChar w:fldCharType="begin">
                <w:ffData>
                  <w:name w:val="Check113"/>
                  <w:enabled/>
                  <w:calcOnExit w:val="0"/>
                  <w:checkBox>
                    <w:sizeAuto/>
                    <w:default w:val="0"/>
                  </w:checkBox>
                </w:ffData>
              </w:fldChar>
            </w:r>
            <w:bookmarkStart w:id="4" w:name="Check113"/>
            <w:r w:rsidRPr="00D611B5">
              <w:instrText xml:space="preserve"> FORMCHECKBOX </w:instrText>
            </w:r>
            <w:r w:rsidR="00D24954">
              <w:fldChar w:fldCharType="separate"/>
            </w:r>
            <w:r w:rsidRPr="00D611B5">
              <w:fldChar w:fldCharType="end"/>
            </w:r>
            <w:bookmarkEnd w:id="4"/>
          </w:p>
        </w:tc>
        <w:tc>
          <w:tcPr>
            <w:tcW w:w="2700" w:type="dxa"/>
          </w:tcPr>
          <w:p w14:paraId="5DB77519" w14:textId="725613D0" w:rsidR="00D611B5" w:rsidRPr="00D611B5" w:rsidRDefault="00D611B5" w:rsidP="00D611B5">
            <w:r w:rsidRPr="00D611B5">
              <w:t>…compared against national average</w:t>
            </w:r>
          </w:p>
        </w:tc>
        <w:tc>
          <w:tcPr>
            <w:tcW w:w="540" w:type="dxa"/>
          </w:tcPr>
          <w:p w14:paraId="6214339F" w14:textId="6B42FC95" w:rsidR="00D611B5" w:rsidRPr="00D611B5" w:rsidRDefault="00D611B5" w:rsidP="00D611B5">
            <w:r w:rsidRPr="00D611B5">
              <w:fldChar w:fldCharType="begin">
                <w:ffData>
                  <w:name w:val="Check114"/>
                  <w:enabled/>
                  <w:calcOnExit w:val="0"/>
                  <w:checkBox>
                    <w:sizeAuto/>
                    <w:default w:val="0"/>
                  </w:checkBox>
                </w:ffData>
              </w:fldChar>
            </w:r>
            <w:bookmarkStart w:id="5" w:name="Check114"/>
            <w:r w:rsidRPr="00D611B5">
              <w:instrText xml:space="preserve"> FORMCHECKBOX </w:instrText>
            </w:r>
            <w:r w:rsidR="00D24954">
              <w:fldChar w:fldCharType="separate"/>
            </w:r>
            <w:r w:rsidRPr="00D611B5">
              <w:fldChar w:fldCharType="end"/>
            </w:r>
            <w:bookmarkEnd w:id="5"/>
          </w:p>
        </w:tc>
        <w:tc>
          <w:tcPr>
            <w:tcW w:w="2339" w:type="dxa"/>
          </w:tcPr>
          <w:p w14:paraId="3C0D380C" w14:textId="03E0E13C" w:rsidR="00D611B5" w:rsidRPr="00D611B5" w:rsidRDefault="00D611B5" w:rsidP="00D611B5">
            <w:r w:rsidRPr="00D611B5">
              <w:t>…compared against optimum value</w:t>
            </w:r>
          </w:p>
        </w:tc>
        <w:tc>
          <w:tcPr>
            <w:tcW w:w="471" w:type="dxa"/>
          </w:tcPr>
          <w:p w14:paraId="622C03AB" w14:textId="652D6D12" w:rsidR="00D611B5" w:rsidRPr="00D611B5" w:rsidRDefault="00D611B5" w:rsidP="00D611B5">
            <w:r w:rsidRPr="00D611B5">
              <w:fldChar w:fldCharType="begin">
                <w:ffData>
                  <w:name w:val="Check115"/>
                  <w:enabled/>
                  <w:calcOnExit w:val="0"/>
                  <w:checkBox>
                    <w:sizeAuto/>
                    <w:default w:val="1"/>
                  </w:checkBox>
                </w:ffData>
              </w:fldChar>
            </w:r>
            <w:bookmarkStart w:id="6" w:name="Check115"/>
            <w:r w:rsidRPr="00D611B5">
              <w:instrText xml:space="preserve"> FORMCHECKBOX </w:instrText>
            </w:r>
            <w:r w:rsidR="00D24954">
              <w:fldChar w:fldCharType="separate"/>
            </w:r>
            <w:r w:rsidRPr="00D611B5">
              <w:fldChar w:fldCharType="end"/>
            </w:r>
            <w:bookmarkEnd w:id="6"/>
          </w:p>
        </w:tc>
      </w:tr>
      <w:tr w:rsidR="00D611B5" w:rsidRPr="00D611B5" w14:paraId="6C29FE0E" w14:textId="77777777" w:rsidTr="00D611B5">
        <w:trPr>
          <w:trHeight w:val="325"/>
        </w:trPr>
        <w:tc>
          <w:tcPr>
            <w:tcW w:w="3240" w:type="dxa"/>
          </w:tcPr>
          <w:p w14:paraId="79A62A0E" w14:textId="77777777" w:rsidR="00D611B5" w:rsidRPr="00D611B5" w:rsidRDefault="00D611B5" w:rsidP="00D611B5">
            <w:r w:rsidRPr="00D611B5">
              <w:lastRenderedPageBreak/>
              <w:t>…comparison against self over time</w:t>
            </w:r>
          </w:p>
        </w:tc>
        <w:tc>
          <w:tcPr>
            <w:tcW w:w="540" w:type="dxa"/>
          </w:tcPr>
          <w:p w14:paraId="76A85A16" w14:textId="77777777" w:rsidR="00D611B5" w:rsidRPr="00D611B5" w:rsidRDefault="00D611B5" w:rsidP="00D611B5">
            <w:r w:rsidRPr="00D611B5">
              <w:fldChar w:fldCharType="begin">
                <w:ffData>
                  <w:name w:val="Check85"/>
                  <w:enabled/>
                  <w:calcOnExit w:val="0"/>
                  <w:checkBox>
                    <w:sizeAuto/>
                    <w:default w:val="1"/>
                  </w:checkBox>
                </w:ffData>
              </w:fldChar>
            </w:r>
            <w:bookmarkStart w:id="7" w:name="Check85"/>
            <w:r w:rsidRPr="00D611B5">
              <w:instrText xml:space="preserve"> FORMCHECKBOX </w:instrText>
            </w:r>
            <w:r w:rsidR="00D24954">
              <w:fldChar w:fldCharType="separate"/>
            </w:r>
            <w:r w:rsidRPr="00D611B5">
              <w:fldChar w:fldCharType="end"/>
            </w:r>
            <w:bookmarkEnd w:id="7"/>
          </w:p>
        </w:tc>
        <w:tc>
          <w:tcPr>
            <w:tcW w:w="2700" w:type="dxa"/>
          </w:tcPr>
          <w:p w14:paraId="3394F9B3" w14:textId="77777777" w:rsidR="00D611B5" w:rsidRPr="00D611B5" w:rsidRDefault="00D611B5" w:rsidP="00D611B5">
            <w:r w:rsidRPr="00D611B5">
              <w:t>… not compared against any other values</w:t>
            </w:r>
          </w:p>
        </w:tc>
        <w:tc>
          <w:tcPr>
            <w:tcW w:w="540" w:type="dxa"/>
          </w:tcPr>
          <w:p w14:paraId="753C1DAB" w14:textId="77777777" w:rsidR="00D611B5" w:rsidRPr="00D611B5" w:rsidRDefault="00D611B5" w:rsidP="00D611B5">
            <w:r w:rsidRPr="00D611B5">
              <w:fldChar w:fldCharType="begin">
                <w:ffData>
                  <w:name w:val="Check86"/>
                  <w:enabled/>
                  <w:calcOnExit w:val="0"/>
                  <w:checkBox>
                    <w:sizeAuto/>
                    <w:default w:val="0"/>
                  </w:checkBox>
                </w:ffData>
              </w:fldChar>
            </w:r>
            <w:bookmarkStart w:id="8" w:name="Check86"/>
            <w:r w:rsidRPr="00D611B5">
              <w:instrText xml:space="preserve"> FORMCHECKBOX </w:instrText>
            </w:r>
            <w:r w:rsidR="00D24954">
              <w:fldChar w:fldCharType="separate"/>
            </w:r>
            <w:r w:rsidRPr="00D611B5">
              <w:fldChar w:fldCharType="end"/>
            </w:r>
            <w:bookmarkEnd w:id="8"/>
          </w:p>
          <w:p w14:paraId="1E4B1A91" w14:textId="77777777" w:rsidR="00D611B5" w:rsidRPr="00D611B5" w:rsidRDefault="00D611B5" w:rsidP="00D611B5"/>
        </w:tc>
        <w:tc>
          <w:tcPr>
            <w:tcW w:w="2339" w:type="dxa"/>
          </w:tcPr>
          <w:p w14:paraId="4246E074" w14:textId="77777777" w:rsidR="00D611B5" w:rsidRPr="00D611B5" w:rsidRDefault="00D611B5" w:rsidP="00D611B5"/>
        </w:tc>
        <w:tc>
          <w:tcPr>
            <w:tcW w:w="471" w:type="dxa"/>
          </w:tcPr>
          <w:p w14:paraId="341D8953" w14:textId="77777777" w:rsidR="00D611B5" w:rsidRPr="00D611B5" w:rsidRDefault="00D611B5" w:rsidP="00D611B5">
            <w:r w:rsidRPr="00D611B5">
              <w:fldChar w:fldCharType="begin">
                <w:ffData>
                  <w:name w:val="Check87"/>
                  <w:enabled/>
                  <w:calcOnExit w:val="0"/>
                  <w:checkBox>
                    <w:sizeAuto/>
                    <w:default w:val="0"/>
                  </w:checkBox>
                </w:ffData>
              </w:fldChar>
            </w:r>
            <w:bookmarkStart w:id="9" w:name="Check87"/>
            <w:r w:rsidRPr="00D611B5">
              <w:instrText xml:space="preserve"> FORMCHECKBOX </w:instrText>
            </w:r>
            <w:r w:rsidR="00D24954">
              <w:fldChar w:fldCharType="separate"/>
            </w:r>
            <w:r w:rsidRPr="00D611B5">
              <w:fldChar w:fldCharType="end"/>
            </w:r>
            <w:bookmarkEnd w:id="9"/>
          </w:p>
        </w:tc>
      </w:tr>
    </w:tbl>
    <w:p w14:paraId="0E0D0C44" w14:textId="3CC3BE57" w:rsidR="00D611B5" w:rsidRDefault="00D611B5"/>
    <w:p w14:paraId="43AC88ED" w14:textId="4D0DC3C3" w:rsidR="00D611B5" w:rsidRDefault="00D611B5" w:rsidP="00D611B5">
      <w:r w:rsidRPr="00D611B5">
        <w:t xml:space="preserve">Indicator Title/ Definition </w:t>
      </w:r>
      <w:proofErr w:type="gramStart"/>
      <w:r w:rsidRPr="00D611B5">
        <w:t xml:space="preserve">Review  </w:t>
      </w:r>
      <w:r w:rsidRPr="00D611B5">
        <w:rPr>
          <w:b/>
        </w:rPr>
        <w:t>(</w:t>
      </w:r>
      <w:proofErr w:type="gramEnd"/>
      <w:r w:rsidRPr="00D611B5">
        <w:rPr>
          <w:b/>
        </w:rPr>
        <w:t>IC use only)</w:t>
      </w:r>
      <w:r w:rsidRPr="00D611B5">
        <w:t xml:space="preserve"> </w:t>
      </w:r>
    </w:p>
    <w:tbl>
      <w:tblPr>
        <w:tblStyle w:val="TableGrid"/>
        <w:tblW w:w="9776" w:type="dxa"/>
        <w:tblLook w:val="04A0" w:firstRow="1" w:lastRow="0" w:firstColumn="1" w:lastColumn="0" w:noHBand="0" w:noVBand="1"/>
      </w:tblPr>
      <w:tblGrid>
        <w:gridCol w:w="4815"/>
        <w:gridCol w:w="567"/>
        <w:gridCol w:w="3685"/>
        <w:gridCol w:w="709"/>
      </w:tblGrid>
      <w:tr w:rsidR="00D611B5" w14:paraId="34A8987D" w14:textId="77777777" w:rsidTr="00D611B5">
        <w:tc>
          <w:tcPr>
            <w:tcW w:w="4815" w:type="dxa"/>
          </w:tcPr>
          <w:p w14:paraId="6FECD70D" w14:textId="77777777" w:rsidR="00D611B5" w:rsidRPr="00D611B5" w:rsidRDefault="00D611B5" w:rsidP="00D611B5">
            <w:pPr>
              <w:rPr>
                <w:i/>
              </w:rPr>
            </w:pPr>
            <w:r w:rsidRPr="00D611B5">
              <w:rPr>
                <w:i/>
              </w:rPr>
              <w:t xml:space="preserve">Indicator meets criteria </w:t>
            </w:r>
            <w:proofErr w:type="gramStart"/>
            <w:r w:rsidRPr="00D611B5">
              <w:rPr>
                <w:i/>
              </w:rPr>
              <w:t>for :</w:t>
            </w:r>
            <w:proofErr w:type="gramEnd"/>
          </w:p>
          <w:p w14:paraId="6C030D2C" w14:textId="77777777" w:rsidR="00D611B5" w:rsidRPr="00D611B5" w:rsidRDefault="00D611B5" w:rsidP="00D611B5">
            <w:r w:rsidRPr="00D611B5">
              <w:t xml:space="preserve">Indicator definition </w:t>
            </w:r>
            <w:proofErr w:type="spellStart"/>
            <w:r w:rsidRPr="00D611B5">
              <w:t>self explanatory</w:t>
            </w:r>
            <w:proofErr w:type="spellEnd"/>
            <w:r w:rsidRPr="00D611B5">
              <w:t xml:space="preserve"> </w:t>
            </w:r>
          </w:p>
          <w:p w14:paraId="4C1D5023" w14:textId="77777777" w:rsidR="00D611B5" w:rsidRPr="00D611B5" w:rsidRDefault="00D611B5" w:rsidP="00D611B5">
            <w:r w:rsidRPr="00D611B5">
              <w:t xml:space="preserve">Indicator definition in plain English, suitable for publishing to all audiences </w:t>
            </w:r>
          </w:p>
          <w:p w14:paraId="1B9831FF" w14:textId="77777777" w:rsidR="00D611B5" w:rsidRPr="00D611B5" w:rsidRDefault="00D611B5" w:rsidP="00D611B5">
            <w:r w:rsidRPr="00D611B5">
              <w:t>Indicator definition with clear measurement units</w:t>
            </w:r>
          </w:p>
          <w:p w14:paraId="38C2D0F7" w14:textId="77777777" w:rsidR="00D611B5" w:rsidRPr="00D611B5" w:rsidRDefault="00D611B5" w:rsidP="00D611B5">
            <w:r w:rsidRPr="00D611B5">
              <w:t>Indicator definition with clear scope (</w:t>
            </w:r>
            <w:proofErr w:type="spellStart"/>
            <w:r w:rsidRPr="00D611B5">
              <w:t>geog</w:t>
            </w:r>
            <w:proofErr w:type="spellEnd"/>
            <w:r w:rsidRPr="00D611B5">
              <w:t>, age, sex)</w:t>
            </w:r>
          </w:p>
          <w:p w14:paraId="24D75897" w14:textId="77777777" w:rsidR="00D611B5" w:rsidRPr="00D611B5" w:rsidRDefault="00D611B5" w:rsidP="00D611B5">
            <w:r w:rsidRPr="00D611B5">
              <w:t xml:space="preserve">Data source available </w:t>
            </w:r>
          </w:p>
          <w:p w14:paraId="746E6FEB" w14:textId="77777777" w:rsidR="00D611B5" w:rsidRPr="00D611B5" w:rsidRDefault="00D611B5" w:rsidP="00D611B5">
            <w:r w:rsidRPr="00D611B5">
              <w:t xml:space="preserve">Data source suitable </w:t>
            </w:r>
          </w:p>
          <w:p w14:paraId="4BC88D1F" w14:textId="77777777" w:rsidR="00D611B5" w:rsidRPr="00D611B5" w:rsidRDefault="00D611B5" w:rsidP="00D611B5">
            <w:r w:rsidRPr="00D611B5">
              <w:t xml:space="preserve">Indicator is unique </w:t>
            </w:r>
          </w:p>
          <w:p w14:paraId="67DAB6C0" w14:textId="77777777" w:rsidR="00D611B5" w:rsidRPr="00D611B5" w:rsidRDefault="00D611B5" w:rsidP="00D611B5">
            <w:r w:rsidRPr="00D611B5">
              <w:t>Face validity of concept and indicator use</w:t>
            </w:r>
          </w:p>
          <w:p w14:paraId="501AE147" w14:textId="4CA1D172" w:rsidR="00D611B5" w:rsidRDefault="00D611B5" w:rsidP="00D611B5">
            <w:r w:rsidRPr="00D611B5">
              <w:rPr>
                <w:b/>
              </w:rPr>
              <w:t>Information complete - proceed</w:t>
            </w:r>
          </w:p>
        </w:tc>
        <w:tc>
          <w:tcPr>
            <w:tcW w:w="567" w:type="dxa"/>
          </w:tcPr>
          <w:p w14:paraId="76ECD941" w14:textId="77777777" w:rsidR="00D611B5" w:rsidRPr="00D611B5" w:rsidRDefault="00D611B5" w:rsidP="00D611B5">
            <w:pPr>
              <w:jc w:val="center"/>
            </w:pPr>
          </w:p>
          <w:bookmarkStart w:id="10" w:name="Check76"/>
          <w:p w14:paraId="77578075" w14:textId="77777777" w:rsidR="00D611B5" w:rsidRPr="00D611B5" w:rsidRDefault="00D611B5" w:rsidP="00D611B5">
            <w:pPr>
              <w:jc w:val="center"/>
            </w:pPr>
            <w:r w:rsidRPr="00D611B5">
              <w:fldChar w:fldCharType="begin">
                <w:ffData>
                  <w:name w:val="Check76"/>
                  <w:enabled/>
                  <w:calcOnExit w:val="0"/>
                  <w:statusText w:type="text" w:val="Indicator definition should be self explanatory and be useful even without supporting meta-data"/>
                  <w:checkBox>
                    <w:sizeAuto/>
                    <w:default w:val="0"/>
                  </w:checkBox>
                </w:ffData>
              </w:fldChar>
            </w:r>
            <w:r w:rsidRPr="00D611B5">
              <w:instrText xml:space="preserve"> FORMCHECKBOX </w:instrText>
            </w:r>
            <w:r w:rsidR="00D24954">
              <w:fldChar w:fldCharType="separate"/>
            </w:r>
            <w:r w:rsidRPr="00D611B5">
              <w:fldChar w:fldCharType="end"/>
            </w:r>
            <w:bookmarkEnd w:id="10"/>
          </w:p>
          <w:p w14:paraId="72E7ED6E" w14:textId="77777777" w:rsidR="00D611B5" w:rsidRPr="00D611B5" w:rsidRDefault="00D611B5" w:rsidP="00D611B5">
            <w:pPr>
              <w:jc w:val="center"/>
            </w:pPr>
          </w:p>
          <w:p w14:paraId="468C8893" w14:textId="77777777" w:rsidR="00D611B5" w:rsidRPr="00D611B5" w:rsidRDefault="00D611B5" w:rsidP="00D611B5">
            <w:pPr>
              <w:jc w:val="center"/>
            </w:pPr>
            <w:r w:rsidRPr="00D611B5">
              <w:fldChar w:fldCharType="begin">
                <w:ffData>
                  <w:name w:val="Check77"/>
                  <w:enabled/>
                  <w:calcOnExit w:val="0"/>
                  <w:checkBox>
                    <w:sizeAuto/>
                    <w:default w:val="0"/>
                  </w:checkBox>
                </w:ffData>
              </w:fldChar>
            </w:r>
            <w:bookmarkStart w:id="11" w:name="Check77"/>
            <w:r w:rsidRPr="00D611B5">
              <w:instrText xml:space="preserve"> FORMCHECKBOX </w:instrText>
            </w:r>
            <w:r w:rsidR="00D24954">
              <w:fldChar w:fldCharType="separate"/>
            </w:r>
            <w:r w:rsidRPr="00D611B5">
              <w:fldChar w:fldCharType="end"/>
            </w:r>
            <w:bookmarkEnd w:id="11"/>
          </w:p>
          <w:bookmarkStart w:id="12" w:name="Check78"/>
          <w:p w14:paraId="186053BC" w14:textId="77777777" w:rsidR="00D611B5" w:rsidRPr="00D611B5" w:rsidRDefault="00D611B5" w:rsidP="00D611B5">
            <w:pPr>
              <w:jc w:val="center"/>
            </w:pPr>
            <w:r w:rsidRPr="00D611B5">
              <w:fldChar w:fldCharType="begin">
                <w:ffData>
                  <w:name w:val="Check78"/>
                  <w:enabled/>
                  <w:calcOnExit w:val="0"/>
                  <w:checkBox>
                    <w:sizeAuto/>
                    <w:default w:val="0"/>
                  </w:checkBox>
                </w:ffData>
              </w:fldChar>
            </w:r>
            <w:r w:rsidRPr="00D611B5">
              <w:instrText xml:space="preserve"> FORMCHECKBOX </w:instrText>
            </w:r>
            <w:r w:rsidR="00D24954">
              <w:fldChar w:fldCharType="separate"/>
            </w:r>
            <w:r w:rsidRPr="00D611B5">
              <w:fldChar w:fldCharType="end"/>
            </w:r>
            <w:bookmarkEnd w:id="12"/>
          </w:p>
          <w:p w14:paraId="42790F17" w14:textId="77777777" w:rsidR="00D611B5" w:rsidRPr="00D611B5" w:rsidRDefault="00D611B5" w:rsidP="00D611B5">
            <w:pPr>
              <w:jc w:val="center"/>
            </w:pPr>
            <w:r w:rsidRPr="00D611B5">
              <w:fldChar w:fldCharType="begin">
                <w:ffData>
                  <w:name w:val="Check71"/>
                  <w:enabled/>
                  <w:calcOnExit w:val="0"/>
                  <w:checkBox>
                    <w:sizeAuto/>
                    <w:default w:val="0"/>
                  </w:checkBox>
                </w:ffData>
              </w:fldChar>
            </w:r>
            <w:bookmarkStart w:id="13" w:name="Check71"/>
            <w:r w:rsidRPr="00D611B5">
              <w:instrText xml:space="preserve"> FORMCHECKBOX </w:instrText>
            </w:r>
            <w:r w:rsidR="00D24954">
              <w:fldChar w:fldCharType="separate"/>
            </w:r>
            <w:r w:rsidRPr="00D611B5">
              <w:fldChar w:fldCharType="end"/>
            </w:r>
            <w:bookmarkEnd w:id="13"/>
          </w:p>
          <w:p w14:paraId="3944BD3F" w14:textId="77777777" w:rsidR="00D611B5" w:rsidRPr="00D611B5" w:rsidRDefault="00D611B5" w:rsidP="00D611B5">
            <w:pPr>
              <w:jc w:val="center"/>
            </w:pPr>
            <w:r w:rsidRPr="00D611B5">
              <w:fldChar w:fldCharType="begin">
                <w:ffData>
                  <w:name w:val="Check72"/>
                  <w:enabled/>
                  <w:calcOnExit w:val="0"/>
                  <w:checkBox>
                    <w:sizeAuto/>
                    <w:default w:val="0"/>
                  </w:checkBox>
                </w:ffData>
              </w:fldChar>
            </w:r>
            <w:bookmarkStart w:id="14" w:name="Check72"/>
            <w:r w:rsidRPr="00D611B5">
              <w:instrText xml:space="preserve"> FORMCHECKBOX </w:instrText>
            </w:r>
            <w:r w:rsidR="00D24954">
              <w:fldChar w:fldCharType="separate"/>
            </w:r>
            <w:r w:rsidRPr="00D611B5">
              <w:fldChar w:fldCharType="end"/>
            </w:r>
            <w:bookmarkEnd w:id="14"/>
          </w:p>
          <w:p w14:paraId="1D1CF633" w14:textId="77777777" w:rsidR="00D611B5" w:rsidRPr="00D611B5" w:rsidRDefault="00D611B5" w:rsidP="00D611B5">
            <w:pPr>
              <w:jc w:val="center"/>
            </w:pPr>
            <w:r w:rsidRPr="00D611B5">
              <w:fldChar w:fldCharType="begin">
                <w:ffData>
                  <w:name w:val="Check73"/>
                  <w:enabled/>
                  <w:calcOnExit w:val="0"/>
                  <w:checkBox>
                    <w:sizeAuto/>
                    <w:default w:val="0"/>
                  </w:checkBox>
                </w:ffData>
              </w:fldChar>
            </w:r>
            <w:bookmarkStart w:id="15" w:name="Check73"/>
            <w:r w:rsidRPr="00D611B5">
              <w:instrText xml:space="preserve"> FORMCHECKBOX </w:instrText>
            </w:r>
            <w:r w:rsidR="00D24954">
              <w:fldChar w:fldCharType="separate"/>
            </w:r>
            <w:r w:rsidRPr="00D611B5">
              <w:fldChar w:fldCharType="end"/>
            </w:r>
            <w:bookmarkEnd w:id="15"/>
          </w:p>
          <w:p w14:paraId="7B1DD3F9" w14:textId="77777777" w:rsidR="00D611B5" w:rsidRPr="00D611B5" w:rsidRDefault="00D611B5" w:rsidP="00D611B5">
            <w:pPr>
              <w:jc w:val="center"/>
            </w:pPr>
            <w:r w:rsidRPr="00D611B5">
              <w:fldChar w:fldCharType="begin">
                <w:ffData>
                  <w:name w:val="Check27"/>
                  <w:enabled/>
                  <w:calcOnExit w:val="0"/>
                  <w:checkBox>
                    <w:sizeAuto/>
                    <w:default w:val="0"/>
                  </w:checkBox>
                </w:ffData>
              </w:fldChar>
            </w:r>
            <w:bookmarkStart w:id="16" w:name="Check27"/>
            <w:r w:rsidRPr="00D611B5">
              <w:instrText xml:space="preserve"> FORMCHECKBOX </w:instrText>
            </w:r>
            <w:r w:rsidR="00D24954">
              <w:fldChar w:fldCharType="separate"/>
            </w:r>
            <w:r w:rsidRPr="00D611B5">
              <w:fldChar w:fldCharType="end"/>
            </w:r>
            <w:bookmarkEnd w:id="16"/>
          </w:p>
          <w:p w14:paraId="4259E24E" w14:textId="77777777" w:rsidR="00D611B5" w:rsidRPr="00D611B5" w:rsidRDefault="00D611B5" w:rsidP="00D611B5">
            <w:pPr>
              <w:jc w:val="center"/>
            </w:pPr>
            <w:r w:rsidRPr="00D611B5">
              <w:fldChar w:fldCharType="begin">
                <w:ffData>
                  <w:name w:val="Check82"/>
                  <w:enabled/>
                  <w:calcOnExit w:val="0"/>
                  <w:checkBox>
                    <w:sizeAuto/>
                    <w:default w:val="0"/>
                  </w:checkBox>
                </w:ffData>
              </w:fldChar>
            </w:r>
            <w:bookmarkStart w:id="17" w:name="Check82"/>
            <w:r w:rsidRPr="00D611B5">
              <w:instrText xml:space="preserve"> FORMCHECKBOX </w:instrText>
            </w:r>
            <w:r w:rsidR="00D24954">
              <w:fldChar w:fldCharType="separate"/>
            </w:r>
            <w:r w:rsidRPr="00D611B5">
              <w:fldChar w:fldCharType="end"/>
            </w:r>
            <w:bookmarkEnd w:id="17"/>
          </w:p>
          <w:p w14:paraId="0D4BA514" w14:textId="77777777" w:rsidR="00D611B5" w:rsidRPr="00D611B5" w:rsidRDefault="00D611B5" w:rsidP="00D611B5">
            <w:pPr>
              <w:jc w:val="center"/>
            </w:pPr>
            <w:r w:rsidRPr="00D611B5">
              <w:fldChar w:fldCharType="begin">
                <w:ffData>
                  <w:name w:val="Check89"/>
                  <w:enabled/>
                  <w:calcOnExit w:val="0"/>
                  <w:checkBox>
                    <w:sizeAuto/>
                    <w:default w:val="0"/>
                  </w:checkBox>
                </w:ffData>
              </w:fldChar>
            </w:r>
            <w:bookmarkStart w:id="18" w:name="Check89"/>
            <w:r w:rsidRPr="00D611B5">
              <w:instrText xml:space="preserve"> FORMCHECKBOX </w:instrText>
            </w:r>
            <w:r w:rsidR="00D24954">
              <w:fldChar w:fldCharType="separate"/>
            </w:r>
            <w:r w:rsidRPr="00D611B5">
              <w:fldChar w:fldCharType="end"/>
            </w:r>
            <w:bookmarkEnd w:id="18"/>
          </w:p>
          <w:p w14:paraId="32414366" w14:textId="284DA3E5" w:rsidR="00D611B5" w:rsidRDefault="00D611B5" w:rsidP="00D611B5">
            <w:bookmarkStart w:id="19" w:name="Check90"/>
            <w:r>
              <w:t xml:space="preserve"> </w:t>
            </w:r>
            <w:r w:rsidRPr="00D611B5">
              <w:fldChar w:fldCharType="begin">
                <w:ffData>
                  <w:name w:val="Check90"/>
                  <w:enabled/>
                  <w:calcOnExit w:val="0"/>
                  <w:helpText w:type="text" w:val="This means we have enough information to proceed, not that the indicator will be rated as high quality"/>
                  <w:checkBox>
                    <w:sizeAuto/>
                    <w:default w:val="0"/>
                  </w:checkBox>
                </w:ffData>
              </w:fldChar>
            </w:r>
            <w:r w:rsidRPr="00D611B5">
              <w:instrText xml:space="preserve"> FORMCHECKBOX </w:instrText>
            </w:r>
            <w:r w:rsidR="00D24954">
              <w:fldChar w:fldCharType="separate"/>
            </w:r>
            <w:r w:rsidRPr="00D611B5">
              <w:fldChar w:fldCharType="end"/>
            </w:r>
            <w:bookmarkEnd w:id="19"/>
          </w:p>
        </w:tc>
        <w:tc>
          <w:tcPr>
            <w:tcW w:w="3685" w:type="dxa"/>
          </w:tcPr>
          <w:p w14:paraId="15A3772E" w14:textId="77777777" w:rsidR="00D611B5" w:rsidRPr="00D611B5" w:rsidRDefault="00D611B5" w:rsidP="00D611B5">
            <w:pPr>
              <w:rPr>
                <w:i/>
              </w:rPr>
            </w:pPr>
            <w:r w:rsidRPr="00D611B5">
              <w:rPr>
                <w:i/>
              </w:rPr>
              <w:t>Requires revision for following reasons:</w:t>
            </w:r>
          </w:p>
          <w:p w14:paraId="3B1FDE34" w14:textId="77777777" w:rsidR="00D611B5" w:rsidRPr="00D611B5" w:rsidRDefault="00D611B5" w:rsidP="00D611B5">
            <w:r w:rsidRPr="00D611B5">
              <w:t>Title not confined to concept only</w:t>
            </w:r>
          </w:p>
          <w:p w14:paraId="509C3719" w14:textId="77777777" w:rsidR="00D611B5" w:rsidRPr="00D611B5" w:rsidRDefault="00D611B5" w:rsidP="00D611B5">
            <w:r w:rsidRPr="00D611B5">
              <w:t xml:space="preserve">Use of acronyms                         </w:t>
            </w:r>
          </w:p>
          <w:p w14:paraId="13FA9B7E" w14:textId="77777777" w:rsidR="00D611B5" w:rsidRPr="00D611B5" w:rsidRDefault="00D611B5" w:rsidP="00D611B5">
            <w:pPr>
              <w:tabs>
                <w:tab w:val="left" w:pos="3237"/>
              </w:tabs>
            </w:pPr>
            <w:r w:rsidRPr="00D611B5">
              <w:t>Definition needs more detail on:</w:t>
            </w:r>
          </w:p>
          <w:p w14:paraId="102BE959" w14:textId="77777777" w:rsidR="00D611B5" w:rsidRPr="00D611B5" w:rsidRDefault="00D611B5" w:rsidP="00D611B5">
            <w:pPr>
              <w:tabs>
                <w:tab w:val="left" w:pos="3237"/>
              </w:tabs>
            </w:pPr>
            <w:r w:rsidRPr="00D611B5">
              <w:t>- calculations</w:t>
            </w:r>
          </w:p>
          <w:p w14:paraId="7FA3B420" w14:textId="77777777" w:rsidR="00D611B5" w:rsidRPr="00D611B5" w:rsidRDefault="00D611B5" w:rsidP="00D611B5">
            <w:pPr>
              <w:tabs>
                <w:tab w:val="left" w:pos="3237"/>
              </w:tabs>
            </w:pPr>
            <w:r w:rsidRPr="00D611B5">
              <w:t xml:space="preserve">- data sources   </w:t>
            </w:r>
          </w:p>
          <w:p w14:paraId="464223B0" w14:textId="77777777" w:rsidR="00D611B5" w:rsidRPr="00D611B5" w:rsidRDefault="00D611B5" w:rsidP="00D611B5">
            <w:r w:rsidRPr="00D611B5">
              <w:t xml:space="preserve">- geographical coverage </w:t>
            </w:r>
          </w:p>
          <w:p w14:paraId="725FFEB6" w14:textId="77777777" w:rsidR="00D611B5" w:rsidRPr="00D611B5" w:rsidRDefault="00D611B5" w:rsidP="00D611B5">
            <w:r w:rsidRPr="00D611B5">
              <w:t xml:space="preserve">- patient/population groups  </w:t>
            </w:r>
          </w:p>
          <w:p w14:paraId="67BB7BE8" w14:textId="77777777" w:rsidR="00D611B5" w:rsidRPr="00D611B5" w:rsidRDefault="00D611B5" w:rsidP="00D611B5">
            <w:r w:rsidRPr="00D611B5">
              <w:t>Insufficient information about data source</w:t>
            </w:r>
          </w:p>
          <w:p w14:paraId="1E8D73C9" w14:textId="77777777" w:rsidR="00D611B5" w:rsidRPr="00D611B5" w:rsidRDefault="00D611B5" w:rsidP="00D611B5">
            <w:r w:rsidRPr="00D611B5">
              <w:t>Insufficient exploration of overlap</w:t>
            </w:r>
          </w:p>
          <w:p w14:paraId="0CC37B65" w14:textId="339FAD34" w:rsidR="00D611B5" w:rsidRDefault="00D611B5" w:rsidP="00D611B5">
            <w:r w:rsidRPr="00D611B5">
              <w:t>Insufficient information about indicator use</w:t>
            </w:r>
          </w:p>
        </w:tc>
        <w:tc>
          <w:tcPr>
            <w:tcW w:w="709" w:type="dxa"/>
          </w:tcPr>
          <w:p w14:paraId="0FC46CCD" w14:textId="77777777" w:rsidR="00D611B5" w:rsidRPr="00D611B5" w:rsidRDefault="00D611B5" w:rsidP="00D611B5">
            <w:pPr>
              <w:jc w:val="center"/>
            </w:pPr>
          </w:p>
          <w:p w14:paraId="7D8E9DD4" w14:textId="77777777" w:rsidR="00D611B5" w:rsidRPr="00D611B5" w:rsidRDefault="00D611B5" w:rsidP="00D611B5">
            <w:pPr>
              <w:jc w:val="center"/>
            </w:pPr>
          </w:p>
          <w:p w14:paraId="6349D868" w14:textId="77777777" w:rsidR="00D611B5" w:rsidRPr="00D611B5" w:rsidRDefault="00D611B5" w:rsidP="00D611B5">
            <w:pPr>
              <w:jc w:val="center"/>
            </w:pPr>
            <w:r w:rsidRPr="00D611B5">
              <w:fldChar w:fldCharType="begin">
                <w:ffData>
                  <w:name w:val="Check28"/>
                  <w:enabled/>
                  <w:calcOnExit w:val="0"/>
                  <w:checkBox>
                    <w:sizeAuto/>
                    <w:default w:val="0"/>
                  </w:checkBox>
                </w:ffData>
              </w:fldChar>
            </w:r>
            <w:bookmarkStart w:id="20" w:name="Check28"/>
            <w:r w:rsidRPr="00D611B5">
              <w:instrText xml:space="preserve"> FORMCHECKBOX </w:instrText>
            </w:r>
            <w:r w:rsidR="00D24954">
              <w:fldChar w:fldCharType="separate"/>
            </w:r>
            <w:r w:rsidRPr="00D611B5">
              <w:fldChar w:fldCharType="end"/>
            </w:r>
            <w:bookmarkEnd w:id="20"/>
          </w:p>
          <w:p w14:paraId="22FFFA81" w14:textId="77777777" w:rsidR="00D611B5" w:rsidRPr="00D611B5" w:rsidRDefault="00D611B5" w:rsidP="00D611B5">
            <w:pPr>
              <w:jc w:val="center"/>
            </w:pPr>
            <w:r w:rsidRPr="00D611B5">
              <w:fldChar w:fldCharType="begin">
                <w:ffData>
                  <w:name w:val="Check29"/>
                  <w:enabled/>
                  <w:calcOnExit w:val="0"/>
                  <w:checkBox>
                    <w:sizeAuto/>
                    <w:default w:val="0"/>
                  </w:checkBox>
                </w:ffData>
              </w:fldChar>
            </w:r>
            <w:bookmarkStart w:id="21" w:name="Check29"/>
            <w:r w:rsidRPr="00D611B5">
              <w:instrText xml:space="preserve"> FORMCHECKBOX </w:instrText>
            </w:r>
            <w:r w:rsidR="00D24954">
              <w:fldChar w:fldCharType="separate"/>
            </w:r>
            <w:r w:rsidRPr="00D611B5">
              <w:fldChar w:fldCharType="end"/>
            </w:r>
            <w:bookmarkEnd w:id="21"/>
          </w:p>
          <w:p w14:paraId="5139EFD8" w14:textId="77777777" w:rsidR="00D611B5" w:rsidRPr="00D611B5" w:rsidRDefault="00D611B5" w:rsidP="00D611B5">
            <w:pPr>
              <w:jc w:val="center"/>
            </w:pPr>
          </w:p>
          <w:p w14:paraId="36B30829" w14:textId="77777777" w:rsidR="00D611B5" w:rsidRPr="00D611B5" w:rsidRDefault="00D611B5" w:rsidP="00D611B5">
            <w:pPr>
              <w:jc w:val="center"/>
            </w:pPr>
            <w:r w:rsidRPr="00D611B5">
              <w:fldChar w:fldCharType="begin">
                <w:ffData>
                  <w:name w:val="Check30"/>
                  <w:enabled/>
                  <w:calcOnExit w:val="0"/>
                  <w:checkBox>
                    <w:sizeAuto/>
                    <w:default w:val="0"/>
                  </w:checkBox>
                </w:ffData>
              </w:fldChar>
            </w:r>
            <w:bookmarkStart w:id="22" w:name="Check30"/>
            <w:r w:rsidRPr="00D611B5">
              <w:instrText xml:space="preserve"> FORMCHECKBOX </w:instrText>
            </w:r>
            <w:r w:rsidR="00D24954">
              <w:fldChar w:fldCharType="separate"/>
            </w:r>
            <w:r w:rsidRPr="00D611B5">
              <w:fldChar w:fldCharType="end"/>
            </w:r>
            <w:bookmarkEnd w:id="22"/>
          </w:p>
          <w:p w14:paraId="0D4CECCE" w14:textId="77777777" w:rsidR="00D611B5" w:rsidRPr="00D611B5" w:rsidRDefault="00D611B5" w:rsidP="00D611B5">
            <w:pPr>
              <w:jc w:val="center"/>
            </w:pPr>
            <w:r w:rsidRPr="00D611B5">
              <w:fldChar w:fldCharType="begin">
                <w:ffData>
                  <w:name w:val="Check31"/>
                  <w:enabled/>
                  <w:calcOnExit w:val="0"/>
                  <w:checkBox>
                    <w:sizeAuto/>
                    <w:default w:val="0"/>
                  </w:checkBox>
                </w:ffData>
              </w:fldChar>
            </w:r>
            <w:bookmarkStart w:id="23" w:name="Check31"/>
            <w:r w:rsidRPr="00D611B5">
              <w:instrText xml:space="preserve"> FORMCHECKBOX </w:instrText>
            </w:r>
            <w:r w:rsidR="00D24954">
              <w:fldChar w:fldCharType="separate"/>
            </w:r>
            <w:r w:rsidRPr="00D611B5">
              <w:fldChar w:fldCharType="end"/>
            </w:r>
            <w:bookmarkEnd w:id="23"/>
          </w:p>
          <w:p w14:paraId="5B25617E" w14:textId="77777777" w:rsidR="00D611B5" w:rsidRPr="00D611B5" w:rsidRDefault="00D611B5" w:rsidP="00D611B5">
            <w:pPr>
              <w:jc w:val="center"/>
            </w:pPr>
            <w:r w:rsidRPr="00D611B5">
              <w:fldChar w:fldCharType="begin">
                <w:ffData>
                  <w:name w:val="Check52"/>
                  <w:enabled/>
                  <w:calcOnExit w:val="0"/>
                  <w:checkBox>
                    <w:sizeAuto/>
                    <w:default w:val="0"/>
                  </w:checkBox>
                </w:ffData>
              </w:fldChar>
            </w:r>
            <w:bookmarkStart w:id="24" w:name="Check52"/>
            <w:r w:rsidRPr="00D611B5">
              <w:instrText xml:space="preserve"> FORMCHECKBOX </w:instrText>
            </w:r>
            <w:r w:rsidR="00D24954">
              <w:fldChar w:fldCharType="separate"/>
            </w:r>
            <w:r w:rsidRPr="00D611B5">
              <w:fldChar w:fldCharType="end"/>
            </w:r>
            <w:bookmarkEnd w:id="24"/>
          </w:p>
          <w:p w14:paraId="441A03A1" w14:textId="77777777" w:rsidR="00D611B5" w:rsidRPr="00D611B5" w:rsidRDefault="00D611B5" w:rsidP="00D611B5">
            <w:pPr>
              <w:jc w:val="center"/>
            </w:pPr>
            <w:r w:rsidRPr="00D611B5">
              <w:fldChar w:fldCharType="begin">
                <w:ffData>
                  <w:name w:val="Check54"/>
                  <w:enabled/>
                  <w:calcOnExit w:val="0"/>
                  <w:checkBox>
                    <w:sizeAuto/>
                    <w:default w:val="0"/>
                  </w:checkBox>
                </w:ffData>
              </w:fldChar>
            </w:r>
            <w:bookmarkStart w:id="25" w:name="Check54"/>
            <w:r w:rsidRPr="00D611B5">
              <w:instrText xml:space="preserve"> FORMCHECKBOX </w:instrText>
            </w:r>
            <w:r w:rsidR="00D24954">
              <w:fldChar w:fldCharType="separate"/>
            </w:r>
            <w:r w:rsidRPr="00D611B5">
              <w:fldChar w:fldCharType="end"/>
            </w:r>
            <w:bookmarkEnd w:id="25"/>
          </w:p>
          <w:p w14:paraId="3509FDB2" w14:textId="77777777" w:rsidR="00D611B5" w:rsidRPr="00D611B5" w:rsidRDefault="00D611B5" w:rsidP="00D611B5">
            <w:pPr>
              <w:jc w:val="center"/>
            </w:pPr>
            <w:r w:rsidRPr="00D611B5">
              <w:fldChar w:fldCharType="begin">
                <w:ffData>
                  <w:name w:val="Check74"/>
                  <w:enabled/>
                  <w:calcOnExit w:val="0"/>
                  <w:checkBox>
                    <w:sizeAuto/>
                    <w:default w:val="0"/>
                  </w:checkBox>
                </w:ffData>
              </w:fldChar>
            </w:r>
            <w:bookmarkStart w:id="26" w:name="Check74"/>
            <w:r w:rsidRPr="00D611B5">
              <w:instrText xml:space="preserve"> FORMCHECKBOX </w:instrText>
            </w:r>
            <w:r w:rsidR="00D24954">
              <w:fldChar w:fldCharType="separate"/>
            </w:r>
            <w:r w:rsidRPr="00D611B5">
              <w:fldChar w:fldCharType="end"/>
            </w:r>
            <w:bookmarkEnd w:id="26"/>
          </w:p>
          <w:p w14:paraId="5B567712" w14:textId="77777777" w:rsidR="00D611B5" w:rsidRPr="00D611B5" w:rsidRDefault="00D611B5" w:rsidP="00D611B5">
            <w:pPr>
              <w:jc w:val="center"/>
            </w:pPr>
          </w:p>
          <w:p w14:paraId="42619547" w14:textId="6668D599" w:rsidR="00D611B5" w:rsidRDefault="00D611B5" w:rsidP="00D611B5">
            <w:r>
              <w:t xml:space="preserve">  </w:t>
            </w:r>
            <w:r w:rsidRPr="00D611B5">
              <w:fldChar w:fldCharType="begin">
                <w:ffData>
                  <w:name w:val="Check75"/>
                  <w:enabled/>
                  <w:calcOnExit w:val="0"/>
                  <w:checkBox>
                    <w:sizeAuto/>
                    <w:default w:val="0"/>
                  </w:checkBox>
                </w:ffData>
              </w:fldChar>
            </w:r>
            <w:bookmarkStart w:id="27" w:name="Check75"/>
            <w:r w:rsidRPr="00D611B5">
              <w:instrText xml:space="preserve"> FORMCHECKBOX </w:instrText>
            </w:r>
            <w:r w:rsidR="00D24954">
              <w:fldChar w:fldCharType="separate"/>
            </w:r>
            <w:r w:rsidRPr="00D611B5">
              <w:fldChar w:fldCharType="end"/>
            </w:r>
            <w:bookmarkEnd w:id="27"/>
          </w:p>
        </w:tc>
      </w:tr>
    </w:tbl>
    <w:p w14:paraId="241BFD9D" w14:textId="1B118B72" w:rsidR="00D611B5" w:rsidRDefault="00D611B5" w:rsidP="00D611B5"/>
    <w:p w14:paraId="0B1F5B3A" w14:textId="4CFB71A3" w:rsidR="00D611B5" w:rsidRPr="00D611B5" w:rsidRDefault="00D611B5" w:rsidP="00D611B5">
      <w:r w:rsidRPr="00D611B5">
        <w:rPr>
          <w:b/>
        </w:rPr>
        <w:t xml:space="preserve">Application contact details </w:t>
      </w:r>
      <w:r w:rsidRPr="00D611B5">
        <w:t>(please note all contact details will be treated confidentially)</w:t>
      </w:r>
    </w:p>
    <w:tbl>
      <w:tblPr>
        <w:tblStyle w:val="TableGrid"/>
        <w:tblW w:w="9830" w:type="dxa"/>
        <w:tblLayout w:type="fixed"/>
        <w:tblLook w:val="0000" w:firstRow="0" w:lastRow="0" w:firstColumn="0" w:lastColumn="0" w:noHBand="0" w:noVBand="0"/>
      </w:tblPr>
      <w:tblGrid>
        <w:gridCol w:w="4610"/>
        <w:gridCol w:w="5220"/>
      </w:tblGrid>
      <w:tr w:rsidR="00D611B5" w:rsidRPr="00D611B5" w14:paraId="7E0542E4" w14:textId="77777777" w:rsidTr="00D611B5">
        <w:trPr>
          <w:trHeight w:hRule="exact" w:val="367"/>
        </w:trPr>
        <w:tc>
          <w:tcPr>
            <w:tcW w:w="4610" w:type="dxa"/>
          </w:tcPr>
          <w:p w14:paraId="7AC78B4C" w14:textId="77777777" w:rsidR="001D4626" w:rsidRPr="00D611B5" w:rsidRDefault="001D4626" w:rsidP="001D4626">
            <w:pPr>
              <w:jc w:val="right"/>
            </w:pPr>
            <w:r w:rsidRPr="00D611B5">
              <w:t>Applicant Name</w:t>
            </w:r>
          </w:p>
        </w:tc>
        <w:tc>
          <w:tcPr>
            <w:tcW w:w="5220" w:type="dxa"/>
          </w:tcPr>
          <w:p w14:paraId="5437DC24" w14:textId="77777777" w:rsidR="001D4626" w:rsidRPr="00D611B5" w:rsidRDefault="001D4626" w:rsidP="001D4626">
            <w:pPr>
              <w:jc w:val="right"/>
            </w:pPr>
            <w:r w:rsidRPr="00D611B5">
              <w:t xml:space="preserve">Sunita Shier       </w:t>
            </w:r>
          </w:p>
        </w:tc>
      </w:tr>
      <w:tr w:rsidR="00D611B5" w:rsidRPr="00D611B5" w14:paraId="58E9AAD1" w14:textId="77777777" w:rsidTr="00D611B5">
        <w:trPr>
          <w:trHeight w:hRule="exact" w:val="349"/>
        </w:trPr>
        <w:tc>
          <w:tcPr>
            <w:tcW w:w="4610" w:type="dxa"/>
          </w:tcPr>
          <w:p w14:paraId="2AE421A9" w14:textId="77777777" w:rsidR="001D4626" w:rsidRPr="00D611B5" w:rsidRDefault="001D4626" w:rsidP="001D4626">
            <w:pPr>
              <w:jc w:val="right"/>
            </w:pPr>
            <w:r w:rsidRPr="00D611B5">
              <w:t>Applicant Role</w:t>
            </w:r>
          </w:p>
        </w:tc>
        <w:tc>
          <w:tcPr>
            <w:tcW w:w="5220" w:type="dxa"/>
          </w:tcPr>
          <w:p w14:paraId="0CEC1B8D" w14:textId="77777777" w:rsidR="001D4626" w:rsidRPr="00D611B5" w:rsidRDefault="001D4626" w:rsidP="001D4626">
            <w:pPr>
              <w:jc w:val="right"/>
            </w:pPr>
            <w:r w:rsidRPr="00D611B5">
              <w:t>Co-ordinating analyst for NHS outcomes framework</w:t>
            </w:r>
          </w:p>
        </w:tc>
      </w:tr>
      <w:tr w:rsidR="00D611B5" w:rsidRPr="00D611B5" w14:paraId="247C095C" w14:textId="77777777" w:rsidTr="00D611B5">
        <w:trPr>
          <w:trHeight w:val="340"/>
        </w:trPr>
        <w:tc>
          <w:tcPr>
            <w:tcW w:w="4610" w:type="dxa"/>
          </w:tcPr>
          <w:p w14:paraId="174AEF6B" w14:textId="77777777" w:rsidR="001D4626" w:rsidRPr="00D611B5" w:rsidRDefault="001D4626" w:rsidP="001D4626">
            <w:pPr>
              <w:jc w:val="right"/>
            </w:pPr>
            <w:r w:rsidRPr="00D611B5">
              <w:t>Applicant Organisation</w:t>
            </w:r>
          </w:p>
        </w:tc>
        <w:tc>
          <w:tcPr>
            <w:tcW w:w="5220" w:type="dxa"/>
          </w:tcPr>
          <w:p w14:paraId="30CF8708" w14:textId="77777777" w:rsidR="001D4626" w:rsidRPr="00D611B5" w:rsidRDefault="001D4626" w:rsidP="001D4626">
            <w:pPr>
              <w:jc w:val="right"/>
            </w:pPr>
            <w:r w:rsidRPr="00D611B5">
              <w:t>DH</w:t>
            </w:r>
          </w:p>
        </w:tc>
      </w:tr>
      <w:tr w:rsidR="00D611B5" w:rsidRPr="00D611B5" w14:paraId="0C57C367" w14:textId="77777777" w:rsidTr="00D611B5">
        <w:trPr>
          <w:trHeight w:hRule="exact" w:val="369"/>
        </w:trPr>
        <w:tc>
          <w:tcPr>
            <w:tcW w:w="4610" w:type="dxa"/>
          </w:tcPr>
          <w:p w14:paraId="457FE4E4" w14:textId="77777777" w:rsidR="001D4626" w:rsidRPr="00D611B5" w:rsidRDefault="001D4626" w:rsidP="001D4626">
            <w:pPr>
              <w:jc w:val="right"/>
            </w:pPr>
            <w:r w:rsidRPr="00D611B5">
              <w:t>Applicant Telephone</w:t>
            </w:r>
          </w:p>
        </w:tc>
        <w:tc>
          <w:tcPr>
            <w:tcW w:w="5220" w:type="dxa"/>
          </w:tcPr>
          <w:p w14:paraId="567CC9D5" w14:textId="77777777" w:rsidR="001D4626" w:rsidRPr="00D611B5" w:rsidRDefault="001D4626" w:rsidP="001D4626">
            <w:pPr>
              <w:jc w:val="right"/>
            </w:pPr>
            <w:r w:rsidRPr="00D611B5">
              <w:t>0207 972 1560</w:t>
            </w:r>
          </w:p>
        </w:tc>
      </w:tr>
      <w:tr w:rsidR="00D611B5" w:rsidRPr="00D611B5" w14:paraId="49E76C3E" w14:textId="77777777" w:rsidTr="00D611B5">
        <w:trPr>
          <w:trHeight w:hRule="exact" w:val="351"/>
        </w:trPr>
        <w:tc>
          <w:tcPr>
            <w:tcW w:w="4610" w:type="dxa"/>
          </w:tcPr>
          <w:p w14:paraId="1DF003C9" w14:textId="77777777" w:rsidR="001D4626" w:rsidRPr="00D611B5" w:rsidRDefault="001D4626" w:rsidP="001D4626">
            <w:pPr>
              <w:jc w:val="right"/>
            </w:pPr>
            <w:r w:rsidRPr="00D611B5">
              <w:t>Applicant Email</w:t>
            </w:r>
          </w:p>
        </w:tc>
        <w:tc>
          <w:tcPr>
            <w:tcW w:w="5220" w:type="dxa"/>
          </w:tcPr>
          <w:p w14:paraId="1BCE06CB" w14:textId="77777777" w:rsidR="001D4626" w:rsidRPr="00D611B5" w:rsidRDefault="001D4626" w:rsidP="001D4626">
            <w:pPr>
              <w:jc w:val="right"/>
            </w:pPr>
            <w:r w:rsidRPr="00D611B5">
              <w:t>Sunita.shier@dh.gsi.gov.uk</w:t>
            </w:r>
          </w:p>
        </w:tc>
      </w:tr>
      <w:tr w:rsidR="00D611B5" w:rsidRPr="00D611B5" w14:paraId="236AF9A9" w14:textId="77777777" w:rsidTr="00D611B5">
        <w:trPr>
          <w:trHeight w:hRule="exact" w:val="376"/>
        </w:trPr>
        <w:tc>
          <w:tcPr>
            <w:tcW w:w="4610" w:type="dxa"/>
          </w:tcPr>
          <w:p w14:paraId="4E305FD6" w14:textId="77777777" w:rsidR="001D4626" w:rsidRPr="00D611B5" w:rsidRDefault="001D4626" w:rsidP="001D4626">
            <w:pPr>
              <w:jc w:val="right"/>
            </w:pPr>
            <w:r w:rsidRPr="00D611B5">
              <w:t>Indicator Set Name</w:t>
            </w:r>
          </w:p>
        </w:tc>
        <w:tc>
          <w:tcPr>
            <w:tcW w:w="5220" w:type="dxa"/>
          </w:tcPr>
          <w:p w14:paraId="30D9825D" w14:textId="77777777" w:rsidR="001D4626" w:rsidRPr="00D611B5" w:rsidRDefault="001D4626" w:rsidP="001D4626">
            <w:pPr>
              <w:jc w:val="right"/>
            </w:pPr>
            <w:r w:rsidRPr="00D611B5">
              <w:t>NHS outcomes framework</w:t>
            </w:r>
          </w:p>
        </w:tc>
      </w:tr>
      <w:tr w:rsidR="00D611B5" w:rsidRPr="00D611B5" w14:paraId="6853A2C1" w14:textId="77777777" w:rsidTr="00D611B5">
        <w:trPr>
          <w:trHeight w:hRule="exact" w:val="376"/>
        </w:trPr>
        <w:tc>
          <w:tcPr>
            <w:tcW w:w="4610" w:type="dxa"/>
          </w:tcPr>
          <w:p w14:paraId="59F893FF" w14:textId="77777777" w:rsidR="001D4626" w:rsidRPr="00D611B5" w:rsidRDefault="001D4626" w:rsidP="001D4626">
            <w:pPr>
              <w:jc w:val="right"/>
            </w:pPr>
            <w:r w:rsidRPr="00D611B5">
              <w:t>Sponsor Name</w:t>
            </w:r>
          </w:p>
        </w:tc>
        <w:tc>
          <w:tcPr>
            <w:tcW w:w="5220" w:type="dxa"/>
          </w:tcPr>
          <w:p w14:paraId="3052820B" w14:textId="77777777" w:rsidR="001D4626" w:rsidRPr="00D611B5" w:rsidRDefault="001D4626" w:rsidP="001D4626">
            <w:pPr>
              <w:jc w:val="right"/>
            </w:pPr>
            <w:r w:rsidRPr="00D611B5">
              <w:t>(who should this be?)</w:t>
            </w:r>
          </w:p>
        </w:tc>
      </w:tr>
      <w:tr w:rsidR="00D611B5" w:rsidRPr="00D611B5" w14:paraId="04908E68" w14:textId="77777777" w:rsidTr="00D611B5">
        <w:trPr>
          <w:trHeight w:hRule="exact" w:val="357"/>
        </w:trPr>
        <w:tc>
          <w:tcPr>
            <w:tcW w:w="4610" w:type="dxa"/>
          </w:tcPr>
          <w:p w14:paraId="6B97C03E" w14:textId="77777777" w:rsidR="001D4626" w:rsidRPr="00D611B5" w:rsidRDefault="001D4626" w:rsidP="001D4626">
            <w:pPr>
              <w:jc w:val="right"/>
            </w:pPr>
            <w:r w:rsidRPr="00D611B5">
              <w:t>Sponsor Role</w:t>
            </w:r>
          </w:p>
        </w:tc>
        <w:tc>
          <w:tcPr>
            <w:tcW w:w="5220" w:type="dxa"/>
          </w:tcPr>
          <w:p w14:paraId="37B70D93" w14:textId="77777777" w:rsidR="001D4626" w:rsidRPr="00D611B5" w:rsidRDefault="001D4626" w:rsidP="001D4626">
            <w:pPr>
              <w:jc w:val="right"/>
            </w:pPr>
          </w:p>
        </w:tc>
      </w:tr>
      <w:tr w:rsidR="00D611B5" w:rsidRPr="00D611B5" w14:paraId="65812EC6" w14:textId="77777777" w:rsidTr="00D611B5">
        <w:trPr>
          <w:trHeight w:hRule="exact" w:val="376"/>
        </w:trPr>
        <w:tc>
          <w:tcPr>
            <w:tcW w:w="4610" w:type="dxa"/>
          </w:tcPr>
          <w:p w14:paraId="38B3E2A1" w14:textId="77777777" w:rsidR="001D4626" w:rsidRPr="00D611B5" w:rsidRDefault="001D4626" w:rsidP="001D4626">
            <w:pPr>
              <w:jc w:val="right"/>
            </w:pPr>
            <w:r w:rsidRPr="00D611B5">
              <w:t xml:space="preserve">Sponsor Organisation </w:t>
            </w:r>
          </w:p>
        </w:tc>
        <w:tc>
          <w:tcPr>
            <w:tcW w:w="5220" w:type="dxa"/>
          </w:tcPr>
          <w:p w14:paraId="680A12D4" w14:textId="77777777" w:rsidR="001D4626" w:rsidRPr="00D611B5" w:rsidRDefault="001D4626" w:rsidP="001D4626">
            <w:pPr>
              <w:jc w:val="right"/>
            </w:pPr>
            <w:r w:rsidRPr="00D611B5">
              <w:t>DH</w:t>
            </w:r>
          </w:p>
        </w:tc>
      </w:tr>
      <w:tr w:rsidR="00D611B5" w:rsidRPr="00D611B5" w14:paraId="2EABDFE6" w14:textId="77777777" w:rsidTr="00D611B5">
        <w:trPr>
          <w:trHeight w:hRule="exact" w:val="357"/>
        </w:trPr>
        <w:tc>
          <w:tcPr>
            <w:tcW w:w="4610" w:type="dxa"/>
          </w:tcPr>
          <w:p w14:paraId="27EC4104" w14:textId="77777777" w:rsidR="001D4626" w:rsidRPr="00D611B5" w:rsidRDefault="001D4626" w:rsidP="001D4626">
            <w:pPr>
              <w:jc w:val="right"/>
            </w:pPr>
            <w:r w:rsidRPr="00D611B5">
              <w:t>Acknowledgements</w:t>
            </w:r>
          </w:p>
        </w:tc>
        <w:tc>
          <w:tcPr>
            <w:tcW w:w="5220" w:type="dxa"/>
          </w:tcPr>
          <w:p w14:paraId="2D86FD30" w14:textId="77777777" w:rsidR="001D4626" w:rsidRPr="00D611B5" w:rsidRDefault="001D4626" w:rsidP="001D4626">
            <w:pPr>
              <w:jc w:val="right"/>
            </w:pPr>
          </w:p>
        </w:tc>
      </w:tr>
      <w:tr w:rsidR="00D611B5" w:rsidRPr="00D611B5" w14:paraId="3FD041D6" w14:textId="77777777" w:rsidTr="00D611B5">
        <w:trPr>
          <w:trHeight w:hRule="exact" w:val="357"/>
        </w:trPr>
        <w:tc>
          <w:tcPr>
            <w:tcW w:w="4610" w:type="dxa"/>
          </w:tcPr>
          <w:p w14:paraId="12B93CA5" w14:textId="77777777" w:rsidR="001D4626" w:rsidRPr="00D611B5" w:rsidRDefault="001D4626" w:rsidP="001D4626">
            <w:pPr>
              <w:jc w:val="right"/>
            </w:pPr>
            <w:r w:rsidRPr="00D611B5">
              <w:t xml:space="preserve">Other Stakeholder Name </w:t>
            </w:r>
          </w:p>
        </w:tc>
        <w:tc>
          <w:tcPr>
            <w:tcW w:w="5220" w:type="dxa"/>
          </w:tcPr>
          <w:p w14:paraId="6758415C" w14:textId="77777777" w:rsidR="001D4626" w:rsidRPr="00D611B5" w:rsidRDefault="001D4626" w:rsidP="001D4626">
            <w:pPr>
              <w:jc w:val="right"/>
            </w:pPr>
          </w:p>
        </w:tc>
      </w:tr>
      <w:tr w:rsidR="00D611B5" w:rsidRPr="00D611B5" w14:paraId="27EE692B" w14:textId="77777777" w:rsidTr="00D611B5">
        <w:trPr>
          <w:trHeight w:hRule="exact" w:val="353"/>
        </w:trPr>
        <w:tc>
          <w:tcPr>
            <w:tcW w:w="4610" w:type="dxa"/>
          </w:tcPr>
          <w:p w14:paraId="337A794C" w14:textId="77777777" w:rsidR="001D4626" w:rsidRPr="00D611B5" w:rsidRDefault="001D4626" w:rsidP="001D4626">
            <w:pPr>
              <w:jc w:val="right"/>
            </w:pPr>
            <w:r w:rsidRPr="00D611B5">
              <w:t>Other Stakeholder Role</w:t>
            </w:r>
          </w:p>
        </w:tc>
        <w:tc>
          <w:tcPr>
            <w:tcW w:w="5220" w:type="dxa"/>
          </w:tcPr>
          <w:p w14:paraId="7C8C282E" w14:textId="77777777" w:rsidR="001D4626" w:rsidRPr="00D611B5" w:rsidRDefault="001D4626" w:rsidP="001D4626">
            <w:pPr>
              <w:jc w:val="right"/>
            </w:pPr>
          </w:p>
        </w:tc>
      </w:tr>
      <w:tr w:rsidR="00D611B5" w:rsidRPr="00D611B5" w14:paraId="6928EBEC" w14:textId="77777777" w:rsidTr="00D611B5">
        <w:trPr>
          <w:trHeight w:hRule="exact" w:val="353"/>
        </w:trPr>
        <w:tc>
          <w:tcPr>
            <w:tcW w:w="4610" w:type="dxa"/>
          </w:tcPr>
          <w:p w14:paraId="0045653A" w14:textId="77777777" w:rsidR="001D4626" w:rsidRPr="00D611B5" w:rsidRDefault="001D4626" w:rsidP="001D4626">
            <w:pPr>
              <w:jc w:val="right"/>
            </w:pPr>
            <w:r w:rsidRPr="00D611B5">
              <w:t>Other Stakeholder Organisation</w:t>
            </w:r>
          </w:p>
        </w:tc>
        <w:tc>
          <w:tcPr>
            <w:tcW w:w="5220" w:type="dxa"/>
          </w:tcPr>
          <w:p w14:paraId="014903F1" w14:textId="77777777" w:rsidR="001D4626" w:rsidRPr="00D611B5" w:rsidRDefault="001D4626" w:rsidP="001D4626">
            <w:pPr>
              <w:jc w:val="right"/>
            </w:pPr>
          </w:p>
        </w:tc>
      </w:tr>
      <w:tr w:rsidR="00D611B5" w:rsidRPr="00D611B5" w14:paraId="385FCB97" w14:textId="77777777" w:rsidTr="00D611B5">
        <w:trPr>
          <w:trHeight w:hRule="exact" w:val="353"/>
        </w:trPr>
        <w:tc>
          <w:tcPr>
            <w:tcW w:w="4610" w:type="dxa"/>
          </w:tcPr>
          <w:p w14:paraId="61EFADDD" w14:textId="77777777" w:rsidR="001D4626" w:rsidRPr="00D611B5" w:rsidRDefault="001D4626" w:rsidP="001D4626">
            <w:pPr>
              <w:jc w:val="right"/>
            </w:pPr>
            <w:r w:rsidRPr="00D611B5">
              <w:t>Please list any additional Stakeholder(s)</w:t>
            </w:r>
          </w:p>
        </w:tc>
        <w:tc>
          <w:tcPr>
            <w:tcW w:w="5220" w:type="dxa"/>
          </w:tcPr>
          <w:p w14:paraId="42EDD060" w14:textId="77777777" w:rsidR="001D4626" w:rsidRPr="00D611B5" w:rsidRDefault="001D4626" w:rsidP="001D4626">
            <w:pPr>
              <w:jc w:val="right"/>
            </w:pPr>
          </w:p>
        </w:tc>
      </w:tr>
    </w:tbl>
    <w:p w14:paraId="6101159F" w14:textId="56BE642A" w:rsidR="00D611B5" w:rsidRDefault="00D611B5">
      <w:r>
        <w:br w:type="page"/>
      </w:r>
    </w:p>
    <w:p w14:paraId="61157FFD" w14:textId="10DBF9DC" w:rsidR="00D611B5" w:rsidRDefault="00D611B5">
      <w:r w:rsidRPr="00D611B5">
        <w:rPr>
          <w:b/>
        </w:rPr>
        <w:lastRenderedPageBreak/>
        <w:t>Users of the Proposed Indicator</w:t>
      </w:r>
    </w:p>
    <w:tbl>
      <w:tblPr>
        <w:tblStyle w:val="TableGrid"/>
        <w:tblW w:w="9830" w:type="dxa"/>
        <w:tblLayout w:type="fixed"/>
        <w:tblLook w:val="0000" w:firstRow="0" w:lastRow="0" w:firstColumn="0" w:lastColumn="0" w:noHBand="0" w:noVBand="0"/>
      </w:tblPr>
      <w:tblGrid>
        <w:gridCol w:w="3345"/>
        <w:gridCol w:w="1849"/>
        <w:gridCol w:w="2640"/>
        <w:gridCol w:w="1996"/>
      </w:tblGrid>
      <w:tr w:rsidR="00D611B5" w:rsidRPr="00D611B5" w14:paraId="4E8D4F92" w14:textId="77777777" w:rsidTr="00D611B5">
        <w:trPr>
          <w:trHeight w:val="343"/>
        </w:trPr>
        <w:tc>
          <w:tcPr>
            <w:tcW w:w="3345" w:type="dxa"/>
          </w:tcPr>
          <w:p w14:paraId="65578022" w14:textId="77777777" w:rsidR="001D4626" w:rsidRPr="00D611B5" w:rsidRDefault="001D4626" w:rsidP="001D4626">
            <w:pPr>
              <w:jc w:val="right"/>
            </w:pPr>
          </w:p>
        </w:tc>
        <w:tc>
          <w:tcPr>
            <w:tcW w:w="1849" w:type="dxa"/>
          </w:tcPr>
          <w:p w14:paraId="68DB7290" w14:textId="77777777" w:rsidR="001D4626" w:rsidRPr="00D611B5" w:rsidRDefault="001D4626" w:rsidP="001D4626">
            <w:pPr>
              <w:jc w:val="right"/>
            </w:pPr>
            <w:r w:rsidRPr="00D611B5">
              <w:t>Primary User</w:t>
            </w:r>
          </w:p>
        </w:tc>
        <w:tc>
          <w:tcPr>
            <w:tcW w:w="2640" w:type="dxa"/>
          </w:tcPr>
          <w:p w14:paraId="45C6F2D3" w14:textId="77777777" w:rsidR="001D4626" w:rsidRPr="00D611B5" w:rsidRDefault="001D4626" w:rsidP="001D4626">
            <w:pPr>
              <w:jc w:val="right"/>
            </w:pPr>
            <w:r w:rsidRPr="00D611B5">
              <w:t>Secondary User</w:t>
            </w:r>
          </w:p>
        </w:tc>
        <w:tc>
          <w:tcPr>
            <w:tcW w:w="1996" w:type="dxa"/>
          </w:tcPr>
          <w:p w14:paraId="7C5E73CC" w14:textId="77777777" w:rsidR="001D4626" w:rsidRPr="00D611B5" w:rsidRDefault="001D4626" w:rsidP="001D4626">
            <w:pPr>
              <w:jc w:val="right"/>
            </w:pPr>
            <w:r w:rsidRPr="00D611B5">
              <w:t>Not intended for</w:t>
            </w:r>
          </w:p>
        </w:tc>
      </w:tr>
      <w:tr w:rsidR="00D611B5" w:rsidRPr="00D611B5" w14:paraId="2AE141C0" w14:textId="77777777" w:rsidTr="00D611B5">
        <w:trPr>
          <w:trHeight w:val="345"/>
        </w:trPr>
        <w:tc>
          <w:tcPr>
            <w:tcW w:w="3345" w:type="dxa"/>
          </w:tcPr>
          <w:p w14:paraId="1E3274A0" w14:textId="77777777" w:rsidR="001D4626" w:rsidRPr="00D611B5" w:rsidRDefault="001D4626" w:rsidP="001D4626">
            <w:pPr>
              <w:jc w:val="right"/>
            </w:pPr>
            <w:r w:rsidRPr="00D611B5">
              <w:t>Boards (national, local)</w:t>
            </w:r>
          </w:p>
        </w:tc>
        <w:tc>
          <w:tcPr>
            <w:tcW w:w="1849" w:type="dxa"/>
          </w:tcPr>
          <w:p w14:paraId="10B0D6C6" w14:textId="77777777" w:rsidR="001D4626" w:rsidRPr="00D611B5" w:rsidRDefault="001D4626" w:rsidP="001D4626">
            <w:pPr>
              <w:jc w:val="right"/>
            </w:pPr>
            <w:r w:rsidRPr="00D611B5">
              <w:fldChar w:fldCharType="begin">
                <w:ffData>
                  <w:name w:val="Check1"/>
                  <w:enabled/>
                  <w:calcOnExit w:val="0"/>
                  <w:statusText w:type="text" w:val="This is your main target audience"/>
                  <w:checkBox>
                    <w:sizeAuto/>
                    <w:default w:val="1"/>
                  </w:checkBox>
                </w:ffData>
              </w:fldChar>
            </w:r>
            <w:bookmarkStart w:id="28" w:name="Check1"/>
            <w:r w:rsidRPr="00D611B5">
              <w:instrText xml:space="preserve"> FORMCHECKBOX </w:instrText>
            </w:r>
            <w:r w:rsidR="00D24954">
              <w:fldChar w:fldCharType="separate"/>
            </w:r>
            <w:r w:rsidRPr="00D611B5">
              <w:fldChar w:fldCharType="end"/>
            </w:r>
            <w:bookmarkEnd w:id="28"/>
          </w:p>
        </w:tc>
        <w:tc>
          <w:tcPr>
            <w:tcW w:w="2640" w:type="dxa"/>
          </w:tcPr>
          <w:p w14:paraId="6B2C29B1" w14:textId="77777777" w:rsidR="001D4626" w:rsidRPr="00D611B5" w:rsidRDefault="001D4626" w:rsidP="001D4626">
            <w:pPr>
              <w:jc w:val="right"/>
            </w:pPr>
            <w:r w:rsidRPr="00D611B5">
              <w:fldChar w:fldCharType="begin">
                <w:ffData>
                  <w:name w:val="Check32"/>
                  <w:enabled/>
                  <w:calcOnExit w:val="0"/>
                  <w:checkBox>
                    <w:sizeAuto/>
                    <w:default w:val="0"/>
                    <w:checked w:val="0"/>
                  </w:checkBox>
                </w:ffData>
              </w:fldChar>
            </w:r>
            <w:bookmarkStart w:id="29" w:name="Check32"/>
            <w:r w:rsidRPr="00D611B5">
              <w:instrText xml:space="preserve"> FORMCHECKBOX </w:instrText>
            </w:r>
            <w:r w:rsidR="00D24954">
              <w:fldChar w:fldCharType="separate"/>
            </w:r>
            <w:r w:rsidRPr="00D611B5">
              <w:fldChar w:fldCharType="end"/>
            </w:r>
            <w:bookmarkEnd w:id="29"/>
          </w:p>
        </w:tc>
        <w:bookmarkStart w:id="30" w:name="Check2"/>
        <w:tc>
          <w:tcPr>
            <w:tcW w:w="1996" w:type="dxa"/>
          </w:tcPr>
          <w:p w14:paraId="18485B3F" w14:textId="77777777" w:rsidR="001D4626" w:rsidRPr="00D611B5" w:rsidRDefault="001D4626" w:rsidP="001D4626">
            <w:pPr>
              <w:jc w:val="right"/>
            </w:pPr>
            <w:r w:rsidRPr="00D611B5">
              <w:fldChar w:fldCharType="begin">
                <w:ffData>
                  <w:name w:val="Check2"/>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30"/>
          </w:p>
        </w:tc>
      </w:tr>
      <w:tr w:rsidR="00D611B5" w:rsidRPr="00D611B5" w14:paraId="4478FC24" w14:textId="77777777" w:rsidTr="00D611B5">
        <w:trPr>
          <w:trHeight w:val="345"/>
        </w:trPr>
        <w:tc>
          <w:tcPr>
            <w:tcW w:w="3345" w:type="dxa"/>
          </w:tcPr>
          <w:p w14:paraId="1EA42FA1" w14:textId="77777777" w:rsidR="001D4626" w:rsidRPr="00D611B5" w:rsidRDefault="001D4626" w:rsidP="001D4626">
            <w:pPr>
              <w:jc w:val="right"/>
            </w:pPr>
            <w:r w:rsidRPr="00D611B5">
              <w:t>Provider Managers</w:t>
            </w:r>
          </w:p>
        </w:tc>
        <w:bookmarkStart w:id="31" w:name="Check3"/>
        <w:tc>
          <w:tcPr>
            <w:tcW w:w="1849" w:type="dxa"/>
          </w:tcPr>
          <w:p w14:paraId="1BC3F4E7" w14:textId="77777777" w:rsidR="001D4626" w:rsidRPr="00D611B5" w:rsidRDefault="001D4626" w:rsidP="001D4626">
            <w:pPr>
              <w:jc w:val="right"/>
            </w:pPr>
            <w:r w:rsidRPr="00D611B5">
              <w:fldChar w:fldCharType="begin">
                <w:ffData>
                  <w:name w:val="Check3"/>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31"/>
          </w:p>
        </w:tc>
        <w:tc>
          <w:tcPr>
            <w:tcW w:w="2640" w:type="dxa"/>
          </w:tcPr>
          <w:p w14:paraId="47970B59" w14:textId="77777777" w:rsidR="001D4626" w:rsidRPr="00D611B5" w:rsidRDefault="001D4626" w:rsidP="001D4626">
            <w:pPr>
              <w:jc w:val="right"/>
            </w:pPr>
            <w:r w:rsidRPr="00D611B5">
              <w:fldChar w:fldCharType="begin">
                <w:ffData>
                  <w:name w:val="Check33"/>
                  <w:enabled/>
                  <w:calcOnExit w:val="0"/>
                  <w:checkBox>
                    <w:sizeAuto/>
                    <w:default w:val="0"/>
                  </w:checkBox>
                </w:ffData>
              </w:fldChar>
            </w:r>
            <w:bookmarkStart w:id="32" w:name="Check33"/>
            <w:r w:rsidRPr="00D611B5">
              <w:instrText xml:space="preserve"> FORMCHECKBOX </w:instrText>
            </w:r>
            <w:r w:rsidR="00D24954">
              <w:fldChar w:fldCharType="separate"/>
            </w:r>
            <w:r w:rsidRPr="00D611B5">
              <w:fldChar w:fldCharType="end"/>
            </w:r>
            <w:bookmarkEnd w:id="32"/>
          </w:p>
        </w:tc>
        <w:bookmarkStart w:id="33" w:name="Check4"/>
        <w:tc>
          <w:tcPr>
            <w:tcW w:w="1996" w:type="dxa"/>
          </w:tcPr>
          <w:p w14:paraId="089B2F79" w14:textId="77777777" w:rsidR="001D4626" w:rsidRPr="00D611B5" w:rsidRDefault="001D4626" w:rsidP="001D4626">
            <w:pPr>
              <w:jc w:val="right"/>
            </w:pPr>
            <w:r w:rsidRPr="00D611B5">
              <w:fldChar w:fldCharType="begin">
                <w:ffData>
                  <w:name w:val="Check4"/>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33"/>
          </w:p>
        </w:tc>
      </w:tr>
      <w:tr w:rsidR="00D611B5" w:rsidRPr="00D611B5" w14:paraId="177D642A" w14:textId="77777777" w:rsidTr="00D611B5">
        <w:trPr>
          <w:trHeight w:val="345"/>
        </w:trPr>
        <w:tc>
          <w:tcPr>
            <w:tcW w:w="3345" w:type="dxa"/>
          </w:tcPr>
          <w:p w14:paraId="706DB9FB" w14:textId="77777777" w:rsidR="001D4626" w:rsidRPr="00D611B5" w:rsidRDefault="001D4626" w:rsidP="001D4626">
            <w:pPr>
              <w:jc w:val="right"/>
            </w:pPr>
            <w:r w:rsidRPr="00D611B5">
              <w:t>Commissioning mangers</w:t>
            </w:r>
          </w:p>
        </w:tc>
        <w:bookmarkStart w:id="34" w:name="Check5"/>
        <w:tc>
          <w:tcPr>
            <w:tcW w:w="1849" w:type="dxa"/>
          </w:tcPr>
          <w:p w14:paraId="3C84C845" w14:textId="77777777" w:rsidR="001D4626" w:rsidRPr="00D611B5" w:rsidRDefault="001D4626" w:rsidP="001D4626">
            <w:pPr>
              <w:jc w:val="right"/>
            </w:pPr>
            <w:r w:rsidRPr="00D611B5">
              <w:fldChar w:fldCharType="begin">
                <w:ffData>
                  <w:name w:val="Check5"/>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34"/>
          </w:p>
        </w:tc>
        <w:tc>
          <w:tcPr>
            <w:tcW w:w="2640" w:type="dxa"/>
          </w:tcPr>
          <w:p w14:paraId="4D03E318" w14:textId="77777777" w:rsidR="001D4626" w:rsidRPr="00D611B5" w:rsidRDefault="001D4626" w:rsidP="001D4626">
            <w:pPr>
              <w:jc w:val="right"/>
            </w:pPr>
            <w:r w:rsidRPr="00D611B5">
              <w:fldChar w:fldCharType="begin">
                <w:ffData>
                  <w:name w:val="Check34"/>
                  <w:enabled/>
                  <w:calcOnExit w:val="0"/>
                  <w:checkBox>
                    <w:sizeAuto/>
                    <w:default w:val="0"/>
                  </w:checkBox>
                </w:ffData>
              </w:fldChar>
            </w:r>
            <w:bookmarkStart w:id="35" w:name="Check34"/>
            <w:r w:rsidRPr="00D611B5">
              <w:instrText xml:space="preserve"> FORMCHECKBOX </w:instrText>
            </w:r>
            <w:r w:rsidR="00D24954">
              <w:fldChar w:fldCharType="separate"/>
            </w:r>
            <w:r w:rsidRPr="00D611B5">
              <w:fldChar w:fldCharType="end"/>
            </w:r>
            <w:bookmarkEnd w:id="35"/>
          </w:p>
        </w:tc>
        <w:bookmarkStart w:id="36" w:name="Check6"/>
        <w:tc>
          <w:tcPr>
            <w:tcW w:w="1996" w:type="dxa"/>
          </w:tcPr>
          <w:p w14:paraId="292BFC5E" w14:textId="77777777" w:rsidR="001D4626" w:rsidRPr="00D611B5" w:rsidRDefault="001D4626" w:rsidP="001D4626">
            <w:pPr>
              <w:jc w:val="right"/>
            </w:pPr>
            <w:r w:rsidRPr="00D611B5">
              <w:fldChar w:fldCharType="begin">
                <w:ffData>
                  <w:name w:val="Check6"/>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36"/>
          </w:p>
        </w:tc>
      </w:tr>
      <w:tr w:rsidR="00D611B5" w:rsidRPr="00D611B5" w14:paraId="57846DFA" w14:textId="77777777" w:rsidTr="00D611B5">
        <w:trPr>
          <w:trHeight w:val="345"/>
        </w:trPr>
        <w:tc>
          <w:tcPr>
            <w:tcW w:w="3345" w:type="dxa"/>
          </w:tcPr>
          <w:p w14:paraId="407853B5" w14:textId="77777777" w:rsidR="001D4626" w:rsidRPr="00D611B5" w:rsidRDefault="001D4626" w:rsidP="001D4626">
            <w:pPr>
              <w:jc w:val="right"/>
            </w:pPr>
            <w:r w:rsidRPr="00D611B5">
              <w:t>Regulators</w:t>
            </w:r>
          </w:p>
        </w:tc>
        <w:bookmarkStart w:id="37" w:name="Check7"/>
        <w:tc>
          <w:tcPr>
            <w:tcW w:w="1849" w:type="dxa"/>
          </w:tcPr>
          <w:p w14:paraId="63302649" w14:textId="77777777" w:rsidR="001D4626" w:rsidRPr="00D611B5" w:rsidRDefault="001D4626" w:rsidP="001D4626">
            <w:pPr>
              <w:jc w:val="right"/>
            </w:pPr>
            <w:r w:rsidRPr="00D611B5">
              <w:fldChar w:fldCharType="begin">
                <w:ffData>
                  <w:name w:val="Check7"/>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37"/>
          </w:p>
        </w:tc>
        <w:tc>
          <w:tcPr>
            <w:tcW w:w="2640" w:type="dxa"/>
          </w:tcPr>
          <w:p w14:paraId="4939AF10" w14:textId="77777777" w:rsidR="001D4626" w:rsidRPr="00D611B5" w:rsidRDefault="001D4626" w:rsidP="001D4626">
            <w:pPr>
              <w:jc w:val="right"/>
            </w:pPr>
            <w:r w:rsidRPr="00D611B5">
              <w:fldChar w:fldCharType="begin">
                <w:ffData>
                  <w:name w:val="Check35"/>
                  <w:enabled/>
                  <w:calcOnExit w:val="0"/>
                  <w:checkBox>
                    <w:sizeAuto/>
                    <w:default w:val="0"/>
                  </w:checkBox>
                </w:ffData>
              </w:fldChar>
            </w:r>
            <w:bookmarkStart w:id="38" w:name="Check35"/>
            <w:r w:rsidRPr="00D611B5">
              <w:instrText xml:space="preserve"> FORMCHECKBOX </w:instrText>
            </w:r>
            <w:r w:rsidR="00D24954">
              <w:fldChar w:fldCharType="separate"/>
            </w:r>
            <w:r w:rsidRPr="00D611B5">
              <w:fldChar w:fldCharType="end"/>
            </w:r>
            <w:bookmarkEnd w:id="38"/>
          </w:p>
        </w:tc>
        <w:bookmarkStart w:id="39" w:name="Check8"/>
        <w:tc>
          <w:tcPr>
            <w:tcW w:w="1996" w:type="dxa"/>
          </w:tcPr>
          <w:p w14:paraId="44FDCBE8" w14:textId="77777777" w:rsidR="001D4626" w:rsidRPr="00D611B5" w:rsidRDefault="001D4626" w:rsidP="001D4626">
            <w:pPr>
              <w:jc w:val="right"/>
            </w:pPr>
            <w:r w:rsidRPr="00D611B5">
              <w:fldChar w:fldCharType="begin">
                <w:ffData>
                  <w:name w:val="Check8"/>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39"/>
          </w:p>
        </w:tc>
      </w:tr>
      <w:tr w:rsidR="00D611B5" w:rsidRPr="00D611B5" w14:paraId="633BBCA7" w14:textId="77777777" w:rsidTr="00D611B5">
        <w:trPr>
          <w:trHeight w:val="326"/>
        </w:trPr>
        <w:tc>
          <w:tcPr>
            <w:tcW w:w="3345" w:type="dxa"/>
          </w:tcPr>
          <w:p w14:paraId="0E7C02D7" w14:textId="77777777" w:rsidR="001D4626" w:rsidRPr="00D611B5" w:rsidRDefault="001D4626" w:rsidP="001D4626">
            <w:pPr>
              <w:jc w:val="right"/>
            </w:pPr>
            <w:r w:rsidRPr="00D611B5">
              <w:t>Clinicians</w:t>
            </w:r>
          </w:p>
        </w:tc>
        <w:bookmarkStart w:id="40" w:name="Check9"/>
        <w:tc>
          <w:tcPr>
            <w:tcW w:w="1849" w:type="dxa"/>
          </w:tcPr>
          <w:p w14:paraId="46859E9D" w14:textId="77777777" w:rsidR="001D4626" w:rsidRPr="00D611B5" w:rsidRDefault="001D4626" w:rsidP="001D4626">
            <w:pPr>
              <w:jc w:val="right"/>
            </w:pPr>
            <w:r w:rsidRPr="00D611B5">
              <w:fldChar w:fldCharType="begin">
                <w:ffData>
                  <w:name w:val="Check9"/>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40"/>
          </w:p>
        </w:tc>
        <w:tc>
          <w:tcPr>
            <w:tcW w:w="2640" w:type="dxa"/>
          </w:tcPr>
          <w:p w14:paraId="0F22C2D5" w14:textId="77777777" w:rsidR="001D4626" w:rsidRPr="00D611B5" w:rsidRDefault="001D4626" w:rsidP="001D4626">
            <w:pPr>
              <w:jc w:val="right"/>
            </w:pPr>
            <w:r w:rsidRPr="00D611B5">
              <w:fldChar w:fldCharType="begin">
                <w:ffData>
                  <w:name w:val="Check36"/>
                  <w:enabled/>
                  <w:calcOnExit w:val="0"/>
                  <w:checkBox>
                    <w:sizeAuto/>
                    <w:default w:val="0"/>
                  </w:checkBox>
                </w:ffData>
              </w:fldChar>
            </w:r>
            <w:bookmarkStart w:id="41" w:name="Check36"/>
            <w:r w:rsidRPr="00D611B5">
              <w:instrText xml:space="preserve"> FORMCHECKBOX </w:instrText>
            </w:r>
            <w:r w:rsidR="00D24954">
              <w:fldChar w:fldCharType="separate"/>
            </w:r>
            <w:r w:rsidRPr="00D611B5">
              <w:fldChar w:fldCharType="end"/>
            </w:r>
            <w:bookmarkEnd w:id="41"/>
          </w:p>
        </w:tc>
        <w:bookmarkStart w:id="42" w:name="Check10"/>
        <w:tc>
          <w:tcPr>
            <w:tcW w:w="1996" w:type="dxa"/>
          </w:tcPr>
          <w:p w14:paraId="43991808" w14:textId="77777777" w:rsidR="001D4626" w:rsidRPr="00D611B5" w:rsidRDefault="001D4626" w:rsidP="001D4626">
            <w:pPr>
              <w:jc w:val="right"/>
            </w:pPr>
            <w:r w:rsidRPr="00D611B5">
              <w:fldChar w:fldCharType="begin">
                <w:ffData>
                  <w:name w:val="Check10"/>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42"/>
          </w:p>
        </w:tc>
      </w:tr>
      <w:tr w:rsidR="00D611B5" w:rsidRPr="00D611B5" w14:paraId="4DDB23EF" w14:textId="77777777" w:rsidTr="00D611B5">
        <w:trPr>
          <w:trHeight w:val="326"/>
        </w:trPr>
        <w:tc>
          <w:tcPr>
            <w:tcW w:w="3345" w:type="dxa"/>
          </w:tcPr>
          <w:p w14:paraId="05C13308" w14:textId="77777777" w:rsidR="001D4626" w:rsidRPr="00D611B5" w:rsidRDefault="001D4626" w:rsidP="001D4626">
            <w:pPr>
              <w:jc w:val="right"/>
            </w:pPr>
            <w:r w:rsidRPr="00D611B5">
              <w:t>Patients</w:t>
            </w:r>
          </w:p>
        </w:tc>
        <w:bookmarkStart w:id="43" w:name="Check11"/>
        <w:tc>
          <w:tcPr>
            <w:tcW w:w="1849" w:type="dxa"/>
          </w:tcPr>
          <w:p w14:paraId="5FCF5DA5" w14:textId="77777777" w:rsidR="001D4626" w:rsidRPr="00D611B5" w:rsidRDefault="001D4626" w:rsidP="001D4626">
            <w:pPr>
              <w:jc w:val="right"/>
            </w:pPr>
            <w:r w:rsidRPr="00D611B5">
              <w:fldChar w:fldCharType="begin">
                <w:ffData>
                  <w:name w:val="Check11"/>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43"/>
          </w:p>
        </w:tc>
        <w:tc>
          <w:tcPr>
            <w:tcW w:w="2640" w:type="dxa"/>
          </w:tcPr>
          <w:p w14:paraId="3148756F" w14:textId="77777777" w:rsidR="001D4626" w:rsidRPr="00D611B5" w:rsidRDefault="001D4626" w:rsidP="001D4626">
            <w:pPr>
              <w:jc w:val="right"/>
            </w:pPr>
            <w:r w:rsidRPr="00D611B5">
              <w:fldChar w:fldCharType="begin">
                <w:ffData>
                  <w:name w:val="Check37"/>
                  <w:enabled/>
                  <w:calcOnExit w:val="0"/>
                  <w:checkBox>
                    <w:sizeAuto/>
                    <w:default w:val="0"/>
                  </w:checkBox>
                </w:ffData>
              </w:fldChar>
            </w:r>
            <w:bookmarkStart w:id="44" w:name="Check37"/>
            <w:r w:rsidRPr="00D611B5">
              <w:instrText xml:space="preserve"> FORMCHECKBOX </w:instrText>
            </w:r>
            <w:r w:rsidR="00D24954">
              <w:fldChar w:fldCharType="separate"/>
            </w:r>
            <w:r w:rsidRPr="00D611B5">
              <w:fldChar w:fldCharType="end"/>
            </w:r>
            <w:bookmarkEnd w:id="44"/>
          </w:p>
        </w:tc>
        <w:bookmarkStart w:id="45" w:name="Check12"/>
        <w:tc>
          <w:tcPr>
            <w:tcW w:w="1996" w:type="dxa"/>
          </w:tcPr>
          <w:p w14:paraId="43CDEBC8" w14:textId="77777777" w:rsidR="001D4626" w:rsidRPr="00D611B5" w:rsidRDefault="001D4626" w:rsidP="001D4626">
            <w:pPr>
              <w:jc w:val="right"/>
            </w:pPr>
            <w:r w:rsidRPr="00D611B5">
              <w:fldChar w:fldCharType="begin">
                <w:ffData>
                  <w:name w:val="Check12"/>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45"/>
          </w:p>
        </w:tc>
      </w:tr>
      <w:tr w:rsidR="00D611B5" w:rsidRPr="00D611B5" w14:paraId="1CA6BD84" w14:textId="77777777" w:rsidTr="00D611B5">
        <w:trPr>
          <w:trHeight w:val="326"/>
        </w:trPr>
        <w:tc>
          <w:tcPr>
            <w:tcW w:w="3345" w:type="dxa"/>
          </w:tcPr>
          <w:p w14:paraId="6AFE5E37" w14:textId="77777777" w:rsidR="001D4626" w:rsidRPr="00D611B5" w:rsidRDefault="001D4626" w:rsidP="001D4626">
            <w:pPr>
              <w:jc w:val="right"/>
            </w:pPr>
            <w:r w:rsidRPr="00D611B5">
              <w:t>Public</w:t>
            </w:r>
          </w:p>
        </w:tc>
        <w:bookmarkStart w:id="46" w:name="Check13"/>
        <w:tc>
          <w:tcPr>
            <w:tcW w:w="1849" w:type="dxa"/>
          </w:tcPr>
          <w:p w14:paraId="3B714E61" w14:textId="77777777" w:rsidR="001D4626" w:rsidRPr="00D611B5" w:rsidRDefault="001D4626" w:rsidP="001D4626">
            <w:pPr>
              <w:jc w:val="right"/>
            </w:pPr>
            <w:r w:rsidRPr="00D611B5">
              <w:fldChar w:fldCharType="begin">
                <w:ffData>
                  <w:name w:val="Check13"/>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46"/>
          </w:p>
        </w:tc>
        <w:tc>
          <w:tcPr>
            <w:tcW w:w="2640" w:type="dxa"/>
          </w:tcPr>
          <w:p w14:paraId="04D8B662" w14:textId="77777777" w:rsidR="001D4626" w:rsidRPr="00D611B5" w:rsidRDefault="001D4626" w:rsidP="001D4626">
            <w:pPr>
              <w:jc w:val="right"/>
            </w:pPr>
            <w:r w:rsidRPr="00D611B5">
              <w:fldChar w:fldCharType="begin">
                <w:ffData>
                  <w:name w:val="Check38"/>
                  <w:enabled/>
                  <w:calcOnExit w:val="0"/>
                  <w:checkBox>
                    <w:sizeAuto/>
                    <w:default w:val="1"/>
                  </w:checkBox>
                </w:ffData>
              </w:fldChar>
            </w:r>
            <w:bookmarkStart w:id="47" w:name="Check38"/>
            <w:r w:rsidRPr="00D611B5">
              <w:instrText xml:space="preserve"> FORMCHECKBOX </w:instrText>
            </w:r>
            <w:r w:rsidR="00D24954">
              <w:fldChar w:fldCharType="separate"/>
            </w:r>
            <w:r w:rsidRPr="00D611B5">
              <w:fldChar w:fldCharType="end"/>
            </w:r>
            <w:bookmarkEnd w:id="47"/>
          </w:p>
        </w:tc>
        <w:bookmarkStart w:id="48" w:name="Check14"/>
        <w:tc>
          <w:tcPr>
            <w:tcW w:w="1996" w:type="dxa"/>
          </w:tcPr>
          <w:p w14:paraId="08D98A99" w14:textId="77777777" w:rsidR="001D4626" w:rsidRPr="00D611B5" w:rsidRDefault="001D4626" w:rsidP="001D4626">
            <w:pPr>
              <w:jc w:val="right"/>
            </w:pPr>
            <w:r w:rsidRPr="00D611B5">
              <w:fldChar w:fldCharType="begin">
                <w:ffData>
                  <w:name w:val="Check14"/>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48"/>
          </w:p>
        </w:tc>
      </w:tr>
      <w:tr w:rsidR="00D611B5" w:rsidRPr="00D611B5" w14:paraId="50A036D0" w14:textId="77777777" w:rsidTr="00D611B5">
        <w:trPr>
          <w:trHeight w:val="326"/>
        </w:trPr>
        <w:tc>
          <w:tcPr>
            <w:tcW w:w="3345" w:type="dxa"/>
          </w:tcPr>
          <w:p w14:paraId="43C131B1" w14:textId="77777777" w:rsidR="001D4626" w:rsidRPr="00D611B5" w:rsidRDefault="001D4626" w:rsidP="001D4626">
            <w:pPr>
              <w:jc w:val="right"/>
            </w:pPr>
            <w:r w:rsidRPr="00D611B5">
              <w:t xml:space="preserve">Other (please specify) </w:t>
            </w:r>
            <w:r w:rsidRPr="00D611B5">
              <w:fldChar w:fldCharType="begin">
                <w:ffData>
                  <w:name w:val="Text10"/>
                  <w:enabled/>
                  <w:calcOnExit w:val="0"/>
                  <w:textInput/>
                </w:ffData>
              </w:fldChar>
            </w:r>
            <w:r w:rsidRPr="00D611B5">
              <w:instrText xml:space="preserve"> FORMTEXT </w:instrText>
            </w:r>
            <w:r w:rsidRPr="00D611B5">
              <w:fldChar w:fldCharType="separate"/>
            </w:r>
            <w:r w:rsidRPr="00D611B5">
              <w:rPr>
                <w:noProof/>
              </w:rPr>
              <w:t> </w:t>
            </w:r>
            <w:r w:rsidRPr="00D611B5">
              <w:rPr>
                <w:noProof/>
              </w:rPr>
              <w:t> </w:t>
            </w:r>
            <w:r w:rsidRPr="00D611B5">
              <w:rPr>
                <w:noProof/>
              </w:rPr>
              <w:t> </w:t>
            </w:r>
            <w:r w:rsidRPr="00D611B5">
              <w:rPr>
                <w:noProof/>
              </w:rPr>
              <w:t> </w:t>
            </w:r>
            <w:r w:rsidRPr="00D611B5">
              <w:rPr>
                <w:noProof/>
              </w:rPr>
              <w:t> </w:t>
            </w:r>
            <w:r w:rsidRPr="00D611B5">
              <w:fldChar w:fldCharType="end"/>
            </w:r>
          </w:p>
        </w:tc>
        <w:tc>
          <w:tcPr>
            <w:tcW w:w="1849" w:type="dxa"/>
          </w:tcPr>
          <w:p w14:paraId="659C2ABD" w14:textId="77777777" w:rsidR="001D4626" w:rsidRPr="00D611B5" w:rsidRDefault="001D4626" w:rsidP="001D4626">
            <w:pPr>
              <w:jc w:val="right"/>
            </w:pPr>
            <w:r w:rsidRPr="00D611B5">
              <w:fldChar w:fldCharType="begin">
                <w:ffData>
                  <w:name w:val="Check79"/>
                  <w:enabled/>
                  <w:calcOnExit w:val="0"/>
                  <w:checkBox>
                    <w:sizeAuto/>
                    <w:default w:val="0"/>
                  </w:checkBox>
                </w:ffData>
              </w:fldChar>
            </w:r>
            <w:bookmarkStart w:id="49" w:name="Check79"/>
            <w:r w:rsidRPr="00D611B5">
              <w:instrText xml:space="preserve"> FORMCHECKBOX </w:instrText>
            </w:r>
            <w:r w:rsidR="00D24954">
              <w:fldChar w:fldCharType="separate"/>
            </w:r>
            <w:r w:rsidRPr="00D611B5">
              <w:fldChar w:fldCharType="end"/>
            </w:r>
            <w:bookmarkEnd w:id="49"/>
          </w:p>
        </w:tc>
        <w:tc>
          <w:tcPr>
            <w:tcW w:w="2640" w:type="dxa"/>
          </w:tcPr>
          <w:p w14:paraId="332093E4" w14:textId="77777777" w:rsidR="001D4626" w:rsidRPr="00D611B5" w:rsidRDefault="001D4626" w:rsidP="001D4626">
            <w:pPr>
              <w:jc w:val="right"/>
            </w:pPr>
            <w:r w:rsidRPr="00D611B5">
              <w:fldChar w:fldCharType="begin">
                <w:ffData>
                  <w:name w:val="Check80"/>
                  <w:enabled/>
                  <w:calcOnExit w:val="0"/>
                  <w:checkBox>
                    <w:sizeAuto/>
                    <w:default w:val="0"/>
                  </w:checkBox>
                </w:ffData>
              </w:fldChar>
            </w:r>
            <w:bookmarkStart w:id="50" w:name="Check80"/>
            <w:r w:rsidRPr="00D611B5">
              <w:instrText xml:space="preserve"> FORMCHECKBOX </w:instrText>
            </w:r>
            <w:r w:rsidR="00D24954">
              <w:fldChar w:fldCharType="separate"/>
            </w:r>
            <w:r w:rsidRPr="00D611B5">
              <w:fldChar w:fldCharType="end"/>
            </w:r>
            <w:bookmarkEnd w:id="50"/>
          </w:p>
        </w:tc>
        <w:tc>
          <w:tcPr>
            <w:tcW w:w="1996" w:type="dxa"/>
          </w:tcPr>
          <w:p w14:paraId="03D655A4" w14:textId="77777777" w:rsidR="001D4626" w:rsidRPr="00D611B5" w:rsidRDefault="001D4626" w:rsidP="001D4626">
            <w:pPr>
              <w:jc w:val="right"/>
            </w:pPr>
            <w:r w:rsidRPr="00D611B5">
              <w:fldChar w:fldCharType="begin">
                <w:ffData>
                  <w:name w:val="Check81"/>
                  <w:enabled/>
                  <w:calcOnExit w:val="0"/>
                  <w:checkBox>
                    <w:sizeAuto/>
                    <w:default w:val="0"/>
                  </w:checkBox>
                </w:ffData>
              </w:fldChar>
            </w:r>
            <w:bookmarkStart w:id="51" w:name="Check81"/>
            <w:r w:rsidRPr="00D611B5">
              <w:instrText xml:space="preserve"> FORMCHECKBOX </w:instrText>
            </w:r>
            <w:r w:rsidR="00D24954">
              <w:fldChar w:fldCharType="separate"/>
            </w:r>
            <w:r w:rsidRPr="00D611B5">
              <w:fldChar w:fldCharType="end"/>
            </w:r>
            <w:bookmarkEnd w:id="51"/>
          </w:p>
        </w:tc>
      </w:tr>
      <w:tr w:rsidR="00D611B5" w:rsidRPr="00D611B5" w14:paraId="1D40CE89" w14:textId="77777777" w:rsidTr="00D611B5">
        <w:trPr>
          <w:trHeight w:val="326"/>
        </w:trPr>
        <w:tc>
          <w:tcPr>
            <w:tcW w:w="3345" w:type="dxa"/>
          </w:tcPr>
          <w:p w14:paraId="2D63B948" w14:textId="77777777" w:rsidR="001D4626" w:rsidRPr="00D611B5" w:rsidRDefault="001D4626" w:rsidP="001D4626">
            <w:pPr>
              <w:jc w:val="right"/>
            </w:pPr>
            <w:r w:rsidRPr="00D611B5">
              <w:t xml:space="preserve">Other (please specify) </w:t>
            </w:r>
            <w:r w:rsidRPr="00D611B5">
              <w:fldChar w:fldCharType="begin">
                <w:ffData>
                  <w:name w:val="Text10"/>
                  <w:enabled/>
                  <w:calcOnExit w:val="0"/>
                  <w:textInput/>
                </w:ffData>
              </w:fldChar>
            </w:r>
            <w:bookmarkStart w:id="52" w:name="Text10"/>
            <w:r w:rsidRPr="00D611B5">
              <w:instrText xml:space="preserve"> FORMTEXT </w:instrText>
            </w:r>
            <w:r w:rsidRPr="00D611B5">
              <w:fldChar w:fldCharType="separate"/>
            </w:r>
            <w:r w:rsidRPr="00D611B5">
              <w:rPr>
                <w:noProof/>
              </w:rPr>
              <w:t> </w:t>
            </w:r>
            <w:r w:rsidRPr="00D611B5">
              <w:rPr>
                <w:noProof/>
              </w:rPr>
              <w:t> </w:t>
            </w:r>
            <w:r w:rsidRPr="00D611B5">
              <w:rPr>
                <w:noProof/>
              </w:rPr>
              <w:t> </w:t>
            </w:r>
            <w:r w:rsidRPr="00D611B5">
              <w:rPr>
                <w:noProof/>
              </w:rPr>
              <w:t> </w:t>
            </w:r>
            <w:r w:rsidRPr="00D611B5">
              <w:rPr>
                <w:noProof/>
              </w:rPr>
              <w:t> </w:t>
            </w:r>
            <w:r w:rsidRPr="00D611B5">
              <w:fldChar w:fldCharType="end"/>
            </w:r>
            <w:bookmarkEnd w:id="52"/>
          </w:p>
        </w:tc>
        <w:bookmarkStart w:id="53" w:name="Check15"/>
        <w:tc>
          <w:tcPr>
            <w:tcW w:w="1849" w:type="dxa"/>
          </w:tcPr>
          <w:p w14:paraId="65C7D253" w14:textId="77777777" w:rsidR="001D4626" w:rsidRPr="00D611B5" w:rsidRDefault="001D4626" w:rsidP="001D4626">
            <w:pPr>
              <w:jc w:val="right"/>
            </w:pPr>
            <w:r w:rsidRPr="00D611B5">
              <w:fldChar w:fldCharType="begin">
                <w:ffData>
                  <w:name w:val="Check15"/>
                  <w:enabled/>
                  <w:calcOnExit w:val="0"/>
                  <w:statusText w:type="text" w:val="This is your main target audience"/>
                  <w:checkBox>
                    <w:sizeAuto/>
                    <w:default w:val="0"/>
                  </w:checkBox>
                </w:ffData>
              </w:fldChar>
            </w:r>
            <w:r w:rsidRPr="00D611B5">
              <w:instrText xml:space="preserve"> FORMCHECKBOX </w:instrText>
            </w:r>
            <w:r w:rsidR="00D24954">
              <w:fldChar w:fldCharType="separate"/>
            </w:r>
            <w:r w:rsidRPr="00D611B5">
              <w:fldChar w:fldCharType="end"/>
            </w:r>
            <w:bookmarkEnd w:id="53"/>
          </w:p>
        </w:tc>
        <w:tc>
          <w:tcPr>
            <w:tcW w:w="2640" w:type="dxa"/>
          </w:tcPr>
          <w:p w14:paraId="3DDCABD2" w14:textId="77777777" w:rsidR="001D4626" w:rsidRPr="00D611B5" w:rsidRDefault="001D4626" w:rsidP="001D4626">
            <w:pPr>
              <w:jc w:val="right"/>
            </w:pPr>
            <w:r w:rsidRPr="00D611B5">
              <w:fldChar w:fldCharType="begin">
                <w:ffData>
                  <w:name w:val="Check39"/>
                  <w:enabled/>
                  <w:calcOnExit w:val="0"/>
                  <w:checkBox>
                    <w:sizeAuto/>
                    <w:default w:val="0"/>
                  </w:checkBox>
                </w:ffData>
              </w:fldChar>
            </w:r>
            <w:bookmarkStart w:id="54" w:name="Check39"/>
            <w:r w:rsidRPr="00D611B5">
              <w:instrText xml:space="preserve"> FORMCHECKBOX </w:instrText>
            </w:r>
            <w:r w:rsidR="00D24954">
              <w:fldChar w:fldCharType="separate"/>
            </w:r>
            <w:r w:rsidRPr="00D611B5">
              <w:fldChar w:fldCharType="end"/>
            </w:r>
            <w:bookmarkEnd w:id="54"/>
          </w:p>
        </w:tc>
        <w:bookmarkStart w:id="55" w:name="Check16"/>
        <w:tc>
          <w:tcPr>
            <w:tcW w:w="1996" w:type="dxa"/>
          </w:tcPr>
          <w:p w14:paraId="55B85FD2" w14:textId="77777777" w:rsidR="001D4626" w:rsidRPr="00D611B5" w:rsidRDefault="001D4626" w:rsidP="001D4626">
            <w:pPr>
              <w:jc w:val="right"/>
            </w:pPr>
            <w:r w:rsidRPr="00D611B5">
              <w:fldChar w:fldCharType="begin">
                <w:ffData>
                  <w:name w:val="Check16"/>
                  <w:enabled/>
                  <w:calcOnExit w:val="0"/>
                  <w:statusText w:type="text" w:val="This is not your main audience, but may have access  to or interest in the proposed indicator"/>
                  <w:checkBox>
                    <w:sizeAuto/>
                    <w:default w:val="0"/>
                  </w:checkBox>
                </w:ffData>
              </w:fldChar>
            </w:r>
            <w:r w:rsidRPr="00D611B5">
              <w:instrText xml:space="preserve"> FORMCHECKBOX </w:instrText>
            </w:r>
            <w:r w:rsidR="00D24954">
              <w:fldChar w:fldCharType="separate"/>
            </w:r>
            <w:r w:rsidRPr="00D611B5">
              <w:fldChar w:fldCharType="end"/>
            </w:r>
            <w:bookmarkEnd w:id="55"/>
          </w:p>
        </w:tc>
      </w:tr>
    </w:tbl>
    <w:p w14:paraId="312D6C50" w14:textId="77777777" w:rsidR="00C17838" w:rsidRDefault="00C17838"/>
    <w:p w14:paraId="0998B0DD" w14:textId="77777777" w:rsidR="00C17838" w:rsidRPr="00D611B5" w:rsidRDefault="00C17838" w:rsidP="00C17838">
      <w:r w:rsidRPr="00D611B5">
        <w:t xml:space="preserve">Indicator Applicant Review </w:t>
      </w:r>
      <w:r w:rsidRPr="00D611B5">
        <w:rPr>
          <w:b/>
        </w:rPr>
        <w:t>(IC use only)</w:t>
      </w:r>
    </w:p>
    <w:p w14:paraId="5015C7DB" w14:textId="77777777" w:rsidR="00C17838" w:rsidRDefault="00C17838"/>
    <w:tbl>
      <w:tblPr>
        <w:tblStyle w:val="TableGrid"/>
        <w:tblW w:w="9830" w:type="dxa"/>
        <w:tblLayout w:type="fixed"/>
        <w:tblLook w:val="0000" w:firstRow="0" w:lastRow="0" w:firstColumn="0" w:lastColumn="0" w:noHBand="0" w:noVBand="0"/>
      </w:tblPr>
      <w:tblGrid>
        <w:gridCol w:w="9830"/>
      </w:tblGrid>
      <w:tr w:rsidR="00C17838" w:rsidRPr="00D611B5" w14:paraId="541EA22C" w14:textId="77777777" w:rsidTr="00D611B5">
        <w:trPr>
          <w:trHeight w:val="330"/>
        </w:trPr>
        <w:tc>
          <w:tcPr>
            <w:tcW w:w="9830" w:type="dxa"/>
          </w:tcPr>
          <w:p w14:paraId="0D2C5501" w14:textId="77777777" w:rsidR="00C17838" w:rsidRPr="00D611B5" w:rsidRDefault="00C17838" w:rsidP="00C17838">
            <w:pPr>
              <w:rPr>
                <w:i/>
              </w:rPr>
            </w:pPr>
            <w:r w:rsidRPr="00D611B5">
              <w:rPr>
                <w:i/>
              </w:rPr>
              <w:t xml:space="preserve">Indicator meets criteria </w:t>
            </w:r>
            <w:proofErr w:type="gramStart"/>
            <w:r w:rsidRPr="00D611B5">
              <w:rPr>
                <w:i/>
              </w:rPr>
              <w:t>for :</w:t>
            </w:r>
            <w:proofErr w:type="gramEnd"/>
          </w:p>
          <w:p w14:paraId="7212BE62" w14:textId="78C5C4CD" w:rsidR="00C17838" w:rsidRPr="00D611B5" w:rsidRDefault="00C17838" w:rsidP="00C17838">
            <w:pPr>
              <w:rPr>
                <w:b/>
              </w:rPr>
            </w:pPr>
            <w:r w:rsidRPr="00D611B5">
              <w:rPr>
                <w:b/>
              </w:rPr>
              <w:t>Information complete - proceed</w:t>
            </w:r>
          </w:p>
        </w:tc>
      </w:tr>
      <w:tr w:rsidR="00D611B5" w:rsidRPr="00D611B5" w14:paraId="5EB11FDA" w14:textId="77777777" w:rsidTr="00D611B5">
        <w:trPr>
          <w:trHeight w:val="330"/>
        </w:trPr>
        <w:tc>
          <w:tcPr>
            <w:tcW w:w="9830" w:type="dxa"/>
          </w:tcPr>
          <w:p w14:paraId="3F2A3E82" w14:textId="77777777" w:rsidR="00C17838" w:rsidRPr="00D611B5" w:rsidRDefault="00C17838" w:rsidP="00C17838">
            <w:pPr>
              <w:rPr>
                <w:i/>
              </w:rPr>
            </w:pPr>
            <w:r w:rsidRPr="00D611B5">
              <w:rPr>
                <w:i/>
              </w:rPr>
              <w:t>Requires revision for following reasons:</w:t>
            </w:r>
          </w:p>
          <w:p w14:paraId="52ACE6C1" w14:textId="77777777" w:rsidR="00C17838" w:rsidRPr="00D611B5" w:rsidRDefault="00C17838" w:rsidP="00C17838">
            <w:r w:rsidRPr="00D611B5">
              <w:t>Applicant information not complete</w:t>
            </w:r>
          </w:p>
          <w:p w14:paraId="479949CD" w14:textId="4E1D58AC" w:rsidR="001D4626" w:rsidRPr="00D611B5" w:rsidRDefault="00C17838" w:rsidP="00C17838">
            <w:pPr>
              <w:rPr>
                <w:b/>
              </w:rPr>
            </w:pPr>
            <w:r w:rsidRPr="00D611B5">
              <w:t>User information not complete</w:t>
            </w:r>
          </w:p>
        </w:tc>
      </w:tr>
      <w:tr w:rsidR="00D611B5" w:rsidRPr="00D611B5" w14:paraId="7D211238" w14:textId="77777777" w:rsidTr="00D611B5">
        <w:trPr>
          <w:trHeight w:val="330"/>
        </w:trPr>
        <w:tc>
          <w:tcPr>
            <w:tcW w:w="9830" w:type="dxa"/>
          </w:tcPr>
          <w:p w14:paraId="4C1FDAFE" w14:textId="77777777" w:rsidR="001D4626" w:rsidRPr="00D611B5" w:rsidRDefault="001D4626" w:rsidP="001D4626">
            <w:pPr>
              <w:rPr>
                <w:b/>
              </w:rPr>
            </w:pPr>
            <w:r w:rsidRPr="00D611B5">
              <w:rPr>
                <w:b/>
              </w:rPr>
              <w:t>Rationale for indicators</w:t>
            </w:r>
          </w:p>
        </w:tc>
      </w:tr>
      <w:tr w:rsidR="00D611B5" w:rsidRPr="00D611B5" w14:paraId="34E96F3A" w14:textId="77777777" w:rsidTr="00D611B5">
        <w:trPr>
          <w:trHeight w:val="330"/>
        </w:trPr>
        <w:tc>
          <w:tcPr>
            <w:tcW w:w="9830" w:type="dxa"/>
          </w:tcPr>
          <w:p w14:paraId="78C4E746" w14:textId="77777777" w:rsidR="001D4626" w:rsidRPr="00D611B5" w:rsidRDefault="001D4626" w:rsidP="001D4626">
            <w:pPr>
              <w:rPr>
                <w:b/>
              </w:rPr>
            </w:pPr>
            <w:r w:rsidRPr="00D611B5">
              <w:rPr>
                <w:b/>
              </w:rPr>
              <w:t>Please list any relevant policies, strategies or programmes</w:t>
            </w:r>
          </w:p>
        </w:tc>
      </w:tr>
      <w:tr w:rsidR="00D611B5" w:rsidRPr="00D611B5" w14:paraId="566C9451" w14:textId="77777777" w:rsidTr="00D611B5">
        <w:trPr>
          <w:trHeight w:val="330"/>
        </w:trPr>
        <w:tc>
          <w:tcPr>
            <w:tcW w:w="9830" w:type="dxa"/>
          </w:tcPr>
          <w:p w14:paraId="7A5CD537" w14:textId="77777777" w:rsidR="001D4626" w:rsidRPr="00D611B5" w:rsidRDefault="001D4626" w:rsidP="001D4626">
            <w:pPr>
              <w:rPr>
                <w:b/>
              </w:rPr>
            </w:pPr>
            <w:r w:rsidRPr="00D611B5">
              <w:rPr>
                <w:b/>
              </w:rPr>
              <w:t>NHS Outcomes Framework</w:t>
            </w:r>
          </w:p>
        </w:tc>
      </w:tr>
      <w:tr w:rsidR="00D611B5" w:rsidRPr="00D611B5" w14:paraId="1BD80160" w14:textId="77777777" w:rsidTr="00D611B5">
        <w:trPr>
          <w:trHeight w:val="330"/>
        </w:trPr>
        <w:tc>
          <w:tcPr>
            <w:tcW w:w="9830" w:type="dxa"/>
          </w:tcPr>
          <w:p w14:paraId="1E82D2A7" w14:textId="66713BF7" w:rsidR="001D4626" w:rsidRPr="00D611B5" w:rsidRDefault="001D4626" w:rsidP="001D4626"/>
        </w:tc>
      </w:tr>
    </w:tbl>
    <w:p w14:paraId="715BB980" w14:textId="77777777" w:rsidR="00C17838" w:rsidRDefault="00C17838"/>
    <w:p w14:paraId="4C4156B7" w14:textId="77777777" w:rsidR="00C17838" w:rsidRDefault="00C17838">
      <w:r w:rsidRPr="00D611B5">
        <w:t>High level subject area</w:t>
      </w:r>
      <w:r>
        <w:t xml:space="preserve"> </w:t>
      </w:r>
    </w:p>
    <w:tbl>
      <w:tblPr>
        <w:tblStyle w:val="TableGrid"/>
        <w:tblW w:w="9830" w:type="dxa"/>
        <w:tblLayout w:type="fixed"/>
        <w:tblLook w:val="0000" w:firstRow="0" w:lastRow="0" w:firstColumn="0" w:lastColumn="0" w:noHBand="0" w:noVBand="0"/>
      </w:tblPr>
      <w:tblGrid>
        <w:gridCol w:w="2276"/>
        <w:gridCol w:w="537"/>
        <w:gridCol w:w="3446"/>
        <w:gridCol w:w="612"/>
        <w:gridCol w:w="2447"/>
        <w:gridCol w:w="512"/>
      </w:tblGrid>
      <w:tr w:rsidR="00C17838" w:rsidRPr="00D611B5" w14:paraId="5E02E83B" w14:textId="77777777" w:rsidTr="00D611B5">
        <w:trPr>
          <w:trHeight w:val="180"/>
        </w:trPr>
        <w:tc>
          <w:tcPr>
            <w:tcW w:w="2276" w:type="dxa"/>
          </w:tcPr>
          <w:p w14:paraId="57225D9C" w14:textId="6C6C2C59" w:rsidR="00C17838" w:rsidRPr="00D611B5" w:rsidRDefault="00C17838" w:rsidP="00C17838">
            <w:pPr>
              <w:jc w:val="right"/>
            </w:pPr>
            <w:r w:rsidRPr="00D611B5">
              <w:t>Preventing people from dying prematurely</w:t>
            </w:r>
          </w:p>
        </w:tc>
        <w:tc>
          <w:tcPr>
            <w:tcW w:w="537" w:type="dxa"/>
          </w:tcPr>
          <w:p w14:paraId="5C6E212E" w14:textId="0CEE5037" w:rsidR="00C17838" w:rsidRPr="00D611B5" w:rsidRDefault="00C17838" w:rsidP="00C17838">
            <w:pPr>
              <w:jc w:val="right"/>
            </w:pPr>
            <w:r w:rsidRPr="00D611B5">
              <w:fldChar w:fldCharType="begin">
                <w:ffData>
                  <w:name w:val="Check91"/>
                  <w:enabled/>
                  <w:calcOnExit w:val="0"/>
                  <w:helpText w:type="text" w:val="This information helps us compare with other indicators which may be relevant"/>
                  <w:checkBox>
                    <w:sizeAuto/>
                    <w:default w:val="1"/>
                  </w:checkBox>
                </w:ffData>
              </w:fldChar>
            </w:r>
            <w:bookmarkStart w:id="56" w:name="Check91"/>
            <w:r w:rsidRPr="00D611B5">
              <w:instrText xml:space="preserve"> FORMCHECKBOX </w:instrText>
            </w:r>
            <w:r w:rsidR="00D24954">
              <w:fldChar w:fldCharType="separate"/>
            </w:r>
            <w:r w:rsidRPr="00D611B5">
              <w:fldChar w:fldCharType="end"/>
            </w:r>
            <w:bookmarkEnd w:id="56"/>
          </w:p>
        </w:tc>
        <w:tc>
          <w:tcPr>
            <w:tcW w:w="3446" w:type="dxa"/>
          </w:tcPr>
          <w:p w14:paraId="07FBD70D" w14:textId="2D880774" w:rsidR="00C17838" w:rsidRPr="00D611B5" w:rsidRDefault="00C17838" w:rsidP="00C17838">
            <w:pPr>
              <w:jc w:val="right"/>
            </w:pPr>
            <w:r w:rsidRPr="00D611B5">
              <w:t>Enhancing quality of life for people with long term conditions</w:t>
            </w:r>
          </w:p>
        </w:tc>
        <w:bookmarkStart w:id="57" w:name="Check48"/>
        <w:tc>
          <w:tcPr>
            <w:tcW w:w="612" w:type="dxa"/>
          </w:tcPr>
          <w:p w14:paraId="6375D26E" w14:textId="5692ACD4" w:rsidR="00C17838" w:rsidRPr="00D611B5" w:rsidRDefault="00C17838" w:rsidP="00C17838">
            <w:pPr>
              <w:jc w:val="right"/>
            </w:pPr>
            <w:r w:rsidRPr="00D611B5">
              <w:fldChar w:fldCharType="begin">
                <w:ffData>
                  <w:name w:val="Check48"/>
                  <w:enabled/>
                  <w:calcOnExit w:val="0"/>
                  <w:helpText w:type="text" w:val="This information helps us compare with other indicators which may be relevant"/>
                  <w:checkBox>
                    <w:sizeAuto/>
                    <w:default w:val="0"/>
                  </w:checkBox>
                </w:ffData>
              </w:fldChar>
            </w:r>
            <w:r w:rsidRPr="00D611B5">
              <w:instrText xml:space="preserve"> FORMCHECKBOX </w:instrText>
            </w:r>
            <w:r w:rsidR="00D24954">
              <w:fldChar w:fldCharType="separate"/>
            </w:r>
            <w:r w:rsidRPr="00D611B5">
              <w:fldChar w:fldCharType="end"/>
            </w:r>
            <w:bookmarkEnd w:id="57"/>
          </w:p>
        </w:tc>
        <w:tc>
          <w:tcPr>
            <w:tcW w:w="2447" w:type="dxa"/>
          </w:tcPr>
          <w:p w14:paraId="3A16B574" w14:textId="53FD29FD" w:rsidR="00C17838" w:rsidRPr="00D611B5" w:rsidRDefault="00C17838" w:rsidP="00C17838">
            <w:pPr>
              <w:jc w:val="right"/>
            </w:pPr>
            <w:r w:rsidRPr="00D611B5">
              <w:t>Helping people recover from episodes of ill health or following an injury</w:t>
            </w:r>
          </w:p>
        </w:tc>
        <w:bookmarkStart w:id="58" w:name="Check49"/>
        <w:tc>
          <w:tcPr>
            <w:tcW w:w="512" w:type="dxa"/>
          </w:tcPr>
          <w:p w14:paraId="143C07C6" w14:textId="3240BB1C" w:rsidR="00C17838" w:rsidRPr="00D611B5" w:rsidRDefault="00C17838" w:rsidP="00C17838">
            <w:pPr>
              <w:jc w:val="right"/>
            </w:pPr>
            <w:r w:rsidRPr="00D611B5">
              <w:fldChar w:fldCharType="begin">
                <w:ffData>
                  <w:name w:val="Check49"/>
                  <w:enabled/>
                  <w:calcOnExit w:val="0"/>
                  <w:helpText w:type="text" w:val="This information helps us compare with other indicators which may be relevant"/>
                  <w:checkBox>
                    <w:sizeAuto/>
                    <w:default w:val="0"/>
                  </w:checkBox>
                </w:ffData>
              </w:fldChar>
            </w:r>
            <w:r w:rsidRPr="00D611B5">
              <w:instrText xml:space="preserve"> FORMCHECKBOX </w:instrText>
            </w:r>
            <w:r w:rsidR="00D24954">
              <w:fldChar w:fldCharType="separate"/>
            </w:r>
            <w:r w:rsidRPr="00D611B5">
              <w:fldChar w:fldCharType="end"/>
            </w:r>
            <w:bookmarkEnd w:id="58"/>
          </w:p>
        </w:tc>
      </w:tr>
      <w:tr w:rsidR="00C17838" w:rsidRPr="00D611B5" w14:paraId="10C12A48" w14:textId="77777777" w:rsidTr="00D611B5">
        <w:trPr>
          <w:trHeight w:val="180"/>
        </w:trPr>
        <w:tc>
          <w:tcPr>
            <w:tcW w:w="2276" w:type="dxa"/>
          </w:tcPr>
          <w:p w14:paraId="1AD4612D" w14:textId="77777777" w:rsidR="00C17838" w:rsidRPr="00D611B5" w:rsidRDefault="00C17838" w:rsidP="00C17838">
            <w:pPr>
              <w:jc w:val="right"/>
            </w:pPr>
            <w:r w:rsidRPr="00D611B5">
              <w:t>Ensuring people have positive experiences of care</w:t>
            </w:r>
          </w:p>
        </w:tc>
        <w:bookmarkStart w:id="59" w:name="Check92"/>
        <w:tc>
          <w:tcPr>
            <w:tcW w:w="537" w:type="dxa"/>
          </w:tcPr>
          <w:p w14:paraId="60A0C54D" w14:textId="77777777" w:rsidR="00C17838" w:rsidRPr="00D611B5" w:rsidRDefault="00C17838" w:rsidP="00C17838">
            <w:pPr>
              <w:jc w:val="right"/>
            </w:pPr>
            <w:r w:rsidRPr="00D611B5">
              <w:fldChar w:fldCharType="begin">
                <w:ffData>
                  <w:name w:val="Check92"/>
                  <w:enabled/>
                  <w:calcOnExit w:val="0"/>
                  <w:helpText w:type="text" w:val="This information helps us compare with other indicators which may be relevant"/>
                  <w:checkBox>
                    <w:sizeAuto/>
                    <w:default w:val="0"/>
                  </w:checkBox>
                </w:ffData>
              </w:fldChar>
            </w:r>
            <w:r w:rsidRPr="00D611B5">
              <w:instrText xml:space="preserve"> FORMCHECKBOX </w:instrText>
            </w:r>
            <w:r w:rsidR="00D24954">
              <w:fldChar w:fldCharType="separate"/>
            </w:r>
            <w:r w:rsidRPr="00D611B5">
              <w:fldChar w:fldCharType="end"/>
            </w:r>
            <w:bookmarkEnd w:id="59"/>
          </w:p>
        </w:tc>
        <w:tc>
          <w:tcPr>
            <w:tcW w:w="3446" w:type="dxa"/>
          </w:tcPr>
          <w:p w14:paraId="12BDFF88" w14:textId="77777777" w:rsidR="00C17838" w:rsidRPr="00D611B5" w:rsidRDefault="00C17838" w:rsidP="00C17838">
            <w:pPr>
              <w:jc w:val="right"/>
            </w:pPr>
            <w:r w:rsidRPr="00D611B5">
              <w:t>Treating and caring for people in a safe environment and protecting them from avoidable harm</w:t>
            </w:r>
          </w:p>
        </w:tc>
        <w:bookmarkStart w:id="60" w:name="Check50"/>
        <w:tc>
          <w:tcPr>
            <w:tcW w:w="612" w:type="dxa"/>
          </w:tcPr>
          <w:p w14:paraId="1E00AEBE" w14:textId="77777777" w:rsidR="00C17838" w:rsidRPr="00D611B5" w:rsidRDefault="00C17838" w:rsidP="00C17838">
            <w:pPr>
              <w:jc w:val="right"/>
            </w:pPr>
            <w:r w:rsidRPr="00D611B5">
              <w:fldChar w:fldCharType="begin">
                <w:ffData>
                  <w:name w:val="Check50"/>
                  <w:enabled/>
                  <w:calcOnExit w:val="0"/>
                  <w:helpText w:type="text" w:val="This information helps us compare with other indicators which may be relevant"/>
                  <w:checkBox>
                    <w:sizeAuto/>
                    <w:default w:val="0"/>
                  </w:checkBox>
                </w:ffData>
              </w:fldChar>
            </w:r>
            <w:r w:rsidRPr="00D611B5">
              <w:instrText xml:space="preserve"> FORMCHECKBOX </w:instrText>
            </w:r>
            <w:r w:rsidR="00D24954">
              <w:fldChar w:fldCharType="separate"/>
            </w:r>
            <w:r w:rsidRPr="00D611B5">
              <w:fldChar w:fldCharType="end"/>
            </w:r>
            <w:bookmarkEnd w:id="60"/>
          </w:p>
        </w:tc>
        <w:tc>
          <w:tcPr>
            <w:tcW w:w="2447" w:type="dxa"/>
          </w:tcPr>
          <w:p w14:paraId="1B3C7A8E" w14:textId="77777777" w:rsidR="00C17838" w:rsidRPr="00D611B5" w:rsidRDefault="00C17838" w:rsidP="00C17838">
            <w:pPr>
              <w:jc w:val="right"/>
            </w:pPr>
            <w:r w:rsidRPr="00D611B5">
              <w:t>Other</w:t>
            </w:r>
            <w:bookmarkStart w:id="61" w:name="Text12"/>
            <w:r w:rsidRPr="00D611B5">
              <w:fldChar w:fldCharType="begin">
                <w:ffData>
                  <w:name w:val="Text12"/>
                  <w:enabled/>
                  <w:calcOnExit w:val="0"/>
                  <w:helpText w:type="text" w:val="Use this only where indicator cannot be placed in another category"/>
                  <w:textInput/>
                </w:ffData>
              </w:fldChar>
            </w:r>
            <w:r w:rsidRPr="00D611B5">
              <w:instrText xml:space="preserve"> FORMTEXT </w:instrText>
            </w:r>
            <w:r w:rsidRPr="00D611B5">
              <w:fldChar w:fldCharType="separate"/>
            </w:r>
            <w:r w:rsidRPr="00D611B5">
              <w:rPr>
                <w:noProof/>
              </w:rPr>
              <w:t> </w:t>
            </w:r>
            <w:r w:rsidRPr="00D611B5">
              <w:rPr>
                <w:noProof/>
              </w:rPr>
              <w:t> </w:t>
            </w:r>
            <w:r w:rsidRPr="00D611B5">
              <w:rPr>
                <w:noProof/>
              </w:rPr>
              <w:t> </w:t>
            </w:r>
            <w:r w:rsidRPr="00D611B5">
              <w:rPr>
                <w:noProof/>
              </w:rPr>
              <w:t> </w:t>
            </w:r>
            <w:r w:rsidRPr="00D611B5">
              <w:rPr>
                <w:noProof/>
              </w:rPr>
              <w:t> </w:t>
            </w:r>
            <w:r w:rsidRPr="00D611B5">
              <w:fldChar w:fldCharType="end"/>
            </w:r>
            <w:bookmarkEnd w:id="61"/>
          </w:p>
        </w:tc>
        <w:tc>
          <w:tcPr>
            <w:tcW w:w="512" w:type="dxa"/>
          </w:tcPr>
          <w:p w14:paraId="7A3650A8" w14:textId="77777777" w:rsidR="00C17838" w:rsidRPr="00D611B5" w:rsidRDefault="00C17838" w:rsidP="00C17838">
            <w:pPr>
              <w:jc w:val="right"/>
            </w:pPr>
            <w:r w:rsidRPr="00D611B5">
              <w:fldChar w:fldCharType="begin">
                <w:ffData>
                  <w:name w:val="Check51"/>
                  <w:enabled/>
                  <w:calcOnExit w:val="0"/>
                  <w:checkBox>
                    <w:sizeAuto/>
                    <w:default w:val="0"/>
                  </w:checkBox>
                </w:ffData>
              </w:fldChar>
            </w:r>
            <w:bookmarkStart w:id="62" w:name="Check51"/>
            <w:r w:rsidRPr="00D611B5">
              <w:instrText xml:space="preserve"> FORMCHECKBOX </w:instrText>
            </w:r>
            <w:r w:rsidR="00D24954">
              <w:fldChar w:fldCharType="separate"/>
            </w:r>
            <w:r w:rsidRPr="00D611B5">
              <w:fldChar w:fldCharType="end"/>
            </w:r>
            <w:bookmarkEnd w:id="62"/>
          </w:p>
        </w:tc>
      </w:tr>
    </w:tbl>
    <w:p w14:paraId="1B30FCA1" w14:textId="77777777" w:rsidR="00C17838" w:rsidRDefault="00C17838"/>
    <w:p w14:paraId="545EDF8A" w14:textId="78100A9C" w:rsidR="00C17838" w:rsidRDefault="00C17838">
      <w:r w:rsidRPr="00D611B5">
        <w:t>Evidence base for the indicator</w:t>
      </w:r>
    </w:p>
    <w:tbl>
      <w:tblPr>
        <w:tblStyle w:val="TableGrid"/>
        <w:tblW w:w="9830" w:type="dxa"/>
        <w:tblLayout w:type="fixed"/>
        <w:tblLook w:val="04A0" w:firstRow="1" w:lastRow="0" w:firstColumn="1" w:lastColumn="0" w:noHBand="0" w:noVBand="1"/>
      </w:tblPr>
      <w:tblGrid>
        <w:gridCol w:w="9830"/>
      </w:tblGrid>
      <w:tr w:rsidR="00D611B5" w:rsidRPr="00D611B5" w14:paraId="6CDE38BB" w14:textId="77777777" w:rsidTr="000640E4">
        <w:trPr>
          <w:trHeight w:hRule="exact" w:val="936"/>
        </w:trPr>
        <w:tc>
          <w:tcPr>
            <w:tcW w:w="9830" w:type="dxa"/>
          </w:tcPr>
          <w:p w14:paraId="29DE3AE6" w14:textId="4D865DB3" w:rsidR="001D4626" w:rsidRPr="00D611B5" w:rsidRDefault="001D4626" w:rsidP="001D4626">
            <w:r w:rsidRPr="00D611B5">
              <w:t xml:space="preserve">Provide a paragraph summarising the evidence, noting quality of evidence where appropriate.  Do not list the relevant docs here, please extract </w:t>
            </w:r>
            <w:r w:rsidR="001B3BAE" w:rsidRPr="00D611B5">
              <w:t>salient</w:t>
            </w:r>
            <w:r w:rsidRPr="00D611B5">
              <w:t xml:space="preserve"> messages.  Indicator has been selected as part of the set of NHS Outcome indicators – evidence produced and considered for the set. </w:t>
            </w:r>
          </w:p>
          <w:p w14:paraId="36C57531" w14:textId="77777777" w:rsidR="001B3BAE" w:rsidRPr="00D611B5" w:rsidRDefault="001B3BAE" w:rsidP="001D4626"/>
          <w:p w14:paraId="045FDE42" w14:textId="7F98F439" w:rsidR="001B3BAE" w:rsidRPr="00D611B5" w:rsidRDefault="001B3BAE" w:rsidP="001D4626"/>
        </w:tc>
      </w:tr>
      <w:tr w:rsidR="00D611B5" w:rsidRPr="00D611B5" w14:paraId="5DE961EA" w14:textId="77777777" w:rsidTr="000640E4">
        <w:trPr>
          <w:trHeight w:hRule="exact" w:val="340"/>
        </w:trPr>
        <w:tc>
          <w:tcPr>
            <w:tcW w:w="9830" w:type="dxa"/>
          </w:tcPr>
          <w:p w14:paraId="243344F6" w14:textId="77777777" w:rsidR="001D4626" w:rsidRPr="00D611B5" w:rsidRDefault="001D4626" w:rsidP="001D4626">
            <w:r w:rsidRPr="00D611B5">
              <w:t>References</w:t>
            </w:r>
          </w:p>
        </w:tc>
      </w:tr>
      <w:tr w:rsidR="00D611B5" w:rsidRPr="00D611B5" w14:paraId="01AF900D" w14:textId="77777777" w:rsidTr="000640E4">
        <w:trPr>
          <w:trHeight w:hRule="exact" w:val="1210"/>
        </w:trPr>
        <w:tc>
          <w:tcPr>
            <w:tcW w:w="9830" w:type="dxa"/>
          </w:tcPr>
          <w:p w14:paraId="5D5E31F6" w14:textId="20EDEABF" w:rsidR="001D4626" w:rsidRPr="00D611B5" w:rsidRDefault="001D4626" w:rsidP="001D4626">
            <w:r w:rsidRPr="00D611B5">
              <w:t xml:space="preserve">Extensive consultation – see transparency in outcomes – a framework for the NHS, The NHS Outcomes Framework 2012-13 </w:t>
            </w:r>
            <w:hyperlink r:id="rId8" w:history="1">
              <w:r w:rsidR="003F5D78" w:rsidRPr="00D611B5">
                <w:rPr>
                  <w:rStyle w:val="Hyperlink"/>
                  <w:color w:val="auto"/>
                </w:rPr>
                <w:t>http://www.dh.gov.uk/prod_consum_dh/groups/dh_digitalassets/documents/digitalasset/dh_131721.pdf</w:t>
              </w:r>
            </w:hyperlink>
            <w:r w:rsidR="003F5D78" w:rsidRPr="00D611B5">
              <w:t xml:space="preserve"> </w:t>
            </w:r>
          </w:p>
        </w:tc>
      </w:tr>
      <w:tr w:rsidR="00D611B5" w:rsidRPr="00D611B5" w14:paraId="793ED636" w14:textId="77777777" w:rsidTr="000640E4">
        <w:trPr>
          <w:trHeight w:hRule="exact" w:val="367"/>
        </w:trPr>
        <w:tc>
          <w:tcPr>
            <w:tcW w:w="9830" w:type="dxa"/>
          </w:tcPr>
          <w:p w14:paraId="4735E27E" w14:textId="77777777" w:rsidR="001D4626" w:rsidRPr="00D611B5" w:rsidRDefault="001D4626" w:rsidP="001D4626">
            <w:r w:rsidRPr="00D611B5">
              <w:t xml:space="preserve">Clinical advice </w:t>
            </w:r>
          </w:p>
        </w:tc>
      </w:tr>
      <w:tr w:rsidR="00D611B5" w:rsidRPr="00D611B5" w14:paraId="76C41AFA" w14:textId="77777777" w:rsidTr="000640E4">
        <w:trPr>
          <w:trHeight w:hRule="exact" w:val="367"/>
        </w:trPr>
        <w:tc>
          <w:tcPr>
            <w:tcW w:w="9830" w:type="dxa"/>
          </w:tcPr>
          <w:p w14:paraId="368711D6" w14:textId="77777777" w:rsidR="001D4626" w:rsidRPr="00D611B5" w:rsidRDefault="001D4626" w:rsidP="001D4626"/>
        </w:tc>
      </w:tr>
    </w:tbl>
    <w:p w14:paraId="2C39DE1E" w14:textId="430AFFF0" w:rsidR="00C17838" w:rsidRDefault="00C17838">
      <w:r>
        <w:br w:type="page"/>
      </w:r>
    </w:p>
    <w:p w14:paraId="354A15B7" w14:textId="77777777" w:rsidR="00C17838" w:rsidRPr="00D611B5" w:rsidRDefault="00C17838" w:rsidP="00C17838">
      <w:r w:rsidRPr="00D611B5">
        <w:lastRenderedPageBreak/>
        <w:t xml:space="preserve">Provide details of any clinical advice or support already given in development or preparation of indicator.  Indicator Rationale Review </w:t>
      </w:r>
      <w:r w:rsidRPr="00D611B5">
        <w:rPr>
          <w:b/>
        </w:rPr>
        <w:t>(IC use only)</w:t>
      </w:r>
    </w:p>
    <w:p w14:paraId="5767CE0D" w14:textId="77777777" w:rsidR="00C17838" w:rsidRDefault="00C17838"/>
    <w:tbl>
      <w:tblPr>
        <w:tblStyle w:val="TableGrid"/>
        <w:tblW w:w="9830" w:type="dxa"/>
        <w:tblLayout w:type="fixed"/>
        <w:tblLook w:val="04A0" w:firstRow="1" w:lastRow="0" w:firstColumn="1" w:lastColumn="0" w:noHBand="0" w:noVBand="1"/>
      </w:tblPr>
      <w:tblGrid>
        <w:gridCol w:w="4531"/>
        <w:gridCol w:w="1280"/>
        <w:gridCol w:w="3305"/>
        <w:gridCol w:w="714"/>
      </w:tblGrid>
      <w:tr w:rsidR="00C17838" w:rsidRPr="00D611B5" w14:paraId="58B0954B" w14:textId="77777777" w:rsidTr="000640E4">
        <w:trPr>
          <w:trHeight w:val="345"/>
        </w:trPr>
        <w:tc>
          <w:tcPr>
            <w:tcW w:w="4531" w:type="dxa"/>
          </w:tcPr>
          <w:p w14:paraId="28CFDEBF" w14:textId="77777777" w:rsidR="00C17838" w:rsidRPr="00D611B5" w:rsidRDefault="00C17838" w:rsidP="00C17838">
            <w:r w:rsidRPr="00D611B5">
              <w:t>Priority level linked to policy, strategy or programme</w:t>
            </w:r>
          </w:p>
          <w:p w14:paraId="49A0FF4E" w14:textId="77777777" w:rsidR="00C17838" w:rsidRPr="00D611B5" w:rsidRDefault="00C17838" w:rsidP="00C17838">
            <w:r w:rsidRPr="00D611B5">
              <w:t xml:space="preserve">Quality of evidence </w:t>
            </w:r>
          </w:p>
          <w:p w14:paraId="406F3CD6" w14:textId="77777777" w:rsidR="00C17838" w:rsidRPr="00D611B5" w:rsidRDefault="00C17838" w:rsidP="00C17838">
            <w:r w:rsidRPr="00D611B5">
              <w:t xml:space="preserve"> - clinical trial / cohort studies/ meta-analysis </w:t>
            </w:r>
          </w:p>
          <w:p w14:paraId="067DADFF" w14:textId="77777777" w:rsidR="00C17838" w:rsidRPr="00D611B5" w:rsidRDefault="00C17838" w:rsidP="00C17838">
            <w:r w:rsidRPr="00D611B5">
              <w:t xml:space="preserve"> - non-analytical studies</w:t>
            </w:r>
          </w:p>
          <w:p w14:paraId="1E88B15B" w14:textId="77777777" w:rsidR="00C17838" w:rsidRPr="00D611B5" w:rsidRDefault="00C17838" w:rsidP="00C17838">
            <w:r w:rsidRPr="00D611B5">
              <w:t xml:space="preserve"> - best practice (clinical) </w:t>
            </w:r>
          </w:p>
          <w:p w14:paraId="7D08BFDB" w14:textId="77777777" w:rsidR="00C17838" w:rsidRPr="00D611B5" w:rsidRDefault="00C17838" w:rsidP="00C17838">
            <w:r w:rsidRPr="00D611B5">
              <w:t xml:space="preserve"> - good practice for patient experience</w:t>
            </w:r>
          </w:p>
          <w:p w14:paraId="53B51F8E" w14:textId="77777777" w:rsidR="00C17838" w:rsidRPr="00D611B5" w:rsidRDefault="00C17838" w:rsidP="00C17838">
            <w:pPr>
              <w:rPr>
                <w:b/>
              </w:rPr>
            </w:pPr>
          </w:p>
          <w:p w14:paraId="650D7FFA" w14:textId="6688731C" w:rsidR="00C17838" w:rsidRPr="00D611B5" w:rsidRDefault="00C17838" w:rsidP="00C17838">
            <w:r w:rsidRPr="00D611B5">
              <w:rPr>
                <w:b/>
              </w:rPr>
              <w:t>Information complete - proceed</w:t>
            </w:r>
            <w:r w:rsidRPr="00D611B5">
              <w:t xml:space="preserve"> </w:t>
            </w:r>
          </w:p>
        </w:tc>
        <w:tc>
          <w:tcPr>
            <w:tcW w:w="1280" w:type="dxa"/>
          </w:tcPr>
          <w:p w14:paraId="51F3736F" w14:textId="1BB4E1ED" w:rsidR="00C17838" w:rsidRDefault="00C17838" w:rsidP="00C17838">
            <w:pPr>
              <w:ind w:left="60"/>
            </w:pPr>
            <w:r>
              <w:t>Medium</w:t>
            </w:r>
          </w:p>
        </w:tc>
        <w:tc>
          <w:tcPr>
            <w:tcW w:w="3305" w:type="dxa"/>
          </w:tcPr>
          <w:p w14:paraId="054BF208" w14:textId="77777777" w:rsidR="00C17838" w:rsidRPr="00D611B5" w:rsidRDefault="00C17838" w:rsidP="00C17838">
            <w:pPr>
              <w:rPr>
                <w:i/>
              </w:rPr>
            </w:pPr>
            <w:r w:rsidRPr="00D611B5">
              <w:rPr>
                <w:i/>
              </w:rPr>
              <w:t>Requires revision for following reasons:</w:t>
            </w:r>
          </w:p>
          <w:p w14:paraId="4D90C179" w14:textId="77777777" w:rsidR="00C17838" w:rsidRPr="00D611B5" w:rsidRDefault="00C17838" w:rsidP="00C17838">
            <w:r w:rsidRPr="00D611B5">
              <w:t>Policy, strategy, programme information not complete</w:t>
            </w:r>
          </w:p>
          <w:p w14:paraId="03A04C75" w14:textId="455B0B02" w:rsidR="00C17838" w:rsidRPr="00D611B5" w:rsidRDefault="00C17838" w:rsidP="00C17838">
            <w:pPr>
              <w:rPr>
                <w:i/>
              </w:rPr>
            </w:pPr>
            <w:r w:rsidRPr="00D611B5">
              <w:t>Evidence information not complete</w:t>
            </w:r>
          </w:p>
        </w:tc>
        <w:tc>
          <w:tcPr>
            <w:tcW w:w="714" w:type="dxa"/>
          </w:tcPr>
          <w:p w14:paraId="50C23394" w14:textId="77777777" w:rsidR="00C17838" w:rsidRPr="00D611B5" w:rsidRDefault="00C17838" w:rsidP="00C17838">
            <w:pPr>
              <w:jc w:val="center"/>
            </w:pPr>
          </w:p>
          <w:p w14:paraId="4541852A" w14:textId="77777777" w:rsidR="00C17838" w:rsidRPr="00D611B5" w:rsidRDefault="00C17838" w:rsidP="00C17838">
            <w:pPr>
              <w:jc w:val="center"/>
            </w:pPr>
          </w:p>
          <w:p w14:paraId="7D9E7246" w14:textId="77777777" w:rsidR="00C17838" w:rsidRPr="00D611B5" w:rsidRDefault="00C17838" w:rsidP="00C17838">
            <w:pPr>
              <w:jc w:val="center"/>
            </w:pPr>
          </w:p>
          <w:p w14:paraId="4292D55A" w14:textId="77777777" w:rsidR="00C17838" w:rsidRPr="00D611B5" w:rsidRDefault="00C17838" w:rsidP="00C17838">
            <w:pPr>
              <w:jc w:val="center"/>
            </w:pPr>
            <w:r w:rsidRPr="00D611B5">
              <w:fldChar w:fldCharType="begin">
                <w:ffData>
                  <w:name w:val="Check28"/>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37A1E3E5" w14:textId="160FA328" w:rsidR="00C17838" w:rsidRPr="00D611B5" w:rsidRDefault="00C17838" w:rsidP="00C17838">
            <w:pPr>
              <w:jc w:val="center"/>
            </w:pPr>
            <w:r w:rsidRPr="00D611B5">
              <w:fldChar w:fldCharType="begin">
                <w:ffData>
                  <w:name w:val="Check29"/>
                  <w:enabled/>
                  <w:calcOnExit w:val="0"/>
                  <w:checkBox>
                    <w:sizeAuto/>
                    <w:default w:val="0"/>
                  </w:checkBox>
                </w:ffData>
              </w:fldChar>
            </w:r>
            <w:r w:rsidRPr="00D611B5">
              <w:instrText xml:space="preserve"> FORMCHECKBOX </w:instrText>
            </w:r>
            <w:r w:rsidR="00D24954">
              <w:fldChar w:fldCharType="separate"/>
            </w:r>
            <w:r w:rsidRPr="00D611B5">
              <w:fldChar w:fldCharType="end"/>
            </w:r>
          </w:p>
        </w:tc>
      </w:tr>
    </w:tbl>
    <w:p w14:paraId="0252005E" w14:textId="77777777" w:rsidR="00C17838" w:rsidRDefault="00C17838"/>
    <w:p w14:paraId="7C675A87" w14:textId="77777777" w:rsidR="00C17838" w:rsidRDefault="00C17838"/>
    <w:tbl>
      <w:tblPr>
        <w:tblStyle w:val="TableGrid"/>
        <w:tblW w:w="9830" w:type="dxa"/>
        <w:tblLayout w:type="fixed"/>
        <w:tblLook w:val="0000" w:firstRow="0" w:lastRow="0" w:firstColumn="0" w:lastColumn="0" w:noHBand="0" w:noVBand="0"/>
      </w:tblPr>
      <w:tblGrid>
        <w:gridCol w:w="9830"/>
      </w:tblGrid>
      <w:tr w:rsidR="00C17838" w:rsidRPr="00D611B5" w14:paraId="6378D815" w14:textId="77777777" w:rsidTr="00D611B5">
        <w:trPr>
          <w:trHeight w:val="180"/>
        </w:trPr>
        <w:tc>
          <w:tcPr>
            <w:tcW w:w="9830" w:type="dxa"/>
          </w:tcPr>
          <w:p w14:paraId="469BD64B" w14:textId="497E65EA" w:rsidR="00C17838" w:rsidRPr="00D611B5" w:rsidRDefault="00C17838" w:rsidP="00C17838">
            <w:pPr>
              <w:rPr>
                <w:b/>
              </w:rPr>
            </w:pPr>
            <w:r w:rsidRPr="00D611B5">
              <w:rPr>
                <w:b/>
              </w:rPr>
              <w:t>Indicator Methodology – information sources</w:t>
            </w:r>
          </w:p>
        </w:tc>
      </w:tr>
      <w:tr w:rsidR="00C17838" w:rsidRPr="00D611B5" w14:paraId="496FA4C6" w14:textId="77777777" w:rsidTr="00D611B5">
        <w:trPr>
          <w:trHeight w:val="180"/>
        </w:trPr>
        <w:tc>
          <w:tcPr>
            <w:tcW w:w="9830" w:type="dxa"/>
          </w:tcPr>
          <w:p w14:paraId="2E06797E" w14:textId="77777777" w:rsidR="00C17838" w:rsidRPr="00D611B5" w:rsidRDefault="00C17838" w:rsidP="00C17838">
            <w:r w:rsidRPr="00D611B5">
              <w:t>Numerator definition   Word description of the data source</w:t>
            </w:r>
          </w:p>
        </w:tc>
      </w:tr>
      <w:tr w:rsidR="00C17838" w:rsidRPr="00D611B5" w14:paraId="076DBD93" w14:textId="77777777" w:rsidTr="00D611B5">
        <w:trPr>
          <w:trHeight w:val="180"/>
        </w:trPr>
        <w:tc>
          <w:tcPr>
            <w:tcW w:w="9830" w:type="dxa"/>
          </w:tcPr>
          <w:p w14:paraId="5B111D24" w14:textId="77777777" w:rsidR="00C17838" w:rsidRPr="00D611B5" w:rsidRDefault="00C17838" w:rsidP="00C17838">
            <w:pPr>
              <w:autoSpaceDE w:val="0"/>
              <w:autoSpaceDN w:val="0"/>
              <w:adjustRightInd w:val="0"/>
              <w:spacing w:before="240"/>
              <w:rPr>
                <w:b/>
                <w:bCs/>
              </w:rPr>
            </w:pPr>
            <w:r w:rsidRPr="00D611B5">
              <w:rPr>
                <w:b/>
                <w:bCs/>
              </w:rPr>
              <w:t>Numerator</w:t>
            </w:r>
          </w:p>
          <w:p w14:paraId="3A97C66B" w14:textId="77777777" w:rsidR="00C17838" w:rsidRPr="00D611B5" w:rsidRDefault="00C17838" w:rsidP="00C17838">
            <w:pPr>
              <w:autoSpaceDE w:val="0"/>
              <w:autoSpaceDN w:val="0"/>
              <w:adjustRightInd w:val="0"/>
            </w:pPr>
            <w:r w:rsidRPr="00D611B5">
              <w:t>Number of deaths under 75 years from cancer</w:t>
            </w:r>
          </w:p>
          <w:p w14:paraId="6BA3D6A1" w14:textId="77777777" w:rsidR="00C17838" w:rsidRPr="00D611B5" w:rsidRDefault="00C17838" w:rsidP="00C17838">
            <w:pPr>
              <w:autoSpaceDE w:val="0"/>
              <w:autoSpaceDN w:val="0"/>
              <w:adjustRightInd w:val="0"/>
            </w:pPr>
          </w:p>
        </w:tc>
      </w:tr>
      <w:tr w:rsidR="00C17838" w:rsidRPr="00D611B5" w14:paraId="7E001F0A" w14:textId="77777777" w:rsidTr="00D611B5">
        <w:trPr>
          <w:trHeight w:val="180"/>
        </w:trPr>
        <w:tc>
          <w:tcPr>
            <w:tcW w:w="9830" w:type="dxa"/>
          </w:tcPr>
          <w:p w14:paraId="180E7736" w14:textId="77777777" w:rsidR="00C17838" w:rsidRPr="00D611B5" w:rsidRDefault="00C17838" w:rsidP="00C17838">
            <w:r w:rsidRPr="00D611B5">
              <w:t>Numerator source      Organisation and data collection</w:t>
            </w:r>
          </w:p>
        </w:tc>
      </w:tr>
      <w:tr w:rsidR="00C17838" w:rsidRPr="00D611B5" w14:paraId="3DD8CB62" w14:textId="77777777" w:rsidTr="00D611B5">
        <w:trPr>
          <w:trHeight w:val="180"/>
        </w:trPr>
        <w:tc>
          <w:tcPr>
            <w:tcW w:w="9830" w:type="dxa"/>
          </w:tcPr>
          <w:p w14:paraId="65B3CD53" w14:textId="77777777" w:rsidR="00C17838" w:rsidRPr="00D611B5" w:rsidRDefault="00C17838" w:rsidP="00C17838">
            <w:r w:rsidRPr="00D611B5">
              <w:t>Office for National Statistics mortality extracts</w:t>
            </w:r>
          </w:p>
        </w:tc>
      </w:tr>
      <w:tr w:rsidR="00C17838" w:rsidRPr="00D611B5" w14:paraId="1D4B800F" w14:textId="77777777" w:rsidTr="00D611B5">
        <w:trPr>
          <w:trHeight w:val="180"/>
        </w:trPr>
        <w:tc>
          <w:tcPr>
            <w:tcW w:w="9830" w:type="dxa"/>
          </w:tcPr>
          <w:p w14:paraId="40FF4D76" w14:textId="77777777" w:rsidR="00C17838" w:rsidRPr="00D611B5" w:rsidRDefault="00C17838" w:rsidP="00C17838">
            <w:r w:rsidRPr="00D611B5">
              <w:t xml:space="preserve">Numerator </w:t>
            </w:r>
            <w:proofErr w:type="gramStart"/>
            <w:r w:rsidRPr="00D611B5">
              <w:t>construction  Which</w:t>
            </w:r>
            <w:proofErr w:type="gramEnd"/>
            <w:r w:rsidRPr="00D611B5">
              <w:t xml:space="preserve"> data fields (specify) and values (specify codes) are combined to arrive at the count.  Include any special rules.  </w:t>
            </w:r>
          </w:p>
        </w:tc>
      </w:tr>
      <w:tr w:rsidR="00C17838" w:rsidRPr="00D611B5" w14:paraId="42B01069" w14:textId="77777777" w:rsidTr="00D611B5">
        <w:trPr>
          <w:trHeight w:val="180"/>
        </w:trPr>
        <w:tc>
          <w:tcPr>
            <w:tcW w:w="9830" w:type="dxa"/>
          </w:tcPr>
          <w:p w14:paraId="747C9145" w14:textId="77777777" w:rsidR="00C17838" w:rsidRPr="00D611B5" w:rsidRDefault="00C17838" w:rsidP="00C17838">
            <w:r w:rsidRPr="00D611B5">
              <w:t>For NCHOD:</w:t>
            </w:r>
          </w:p>
          <w:p w14:paraId="69DDEB64" w14:textId="77777777" w:rsidR="00C17838" w:rsidRPr="00D611B5" w:rsidRDefault="00C17838" w:rsidP="00C17838">
            <w:r w:rsidRPr="00D611B5">
              <w:t>Age (select infant deaths and deaths under 75 years of age):</w:t>
            </w:r>
          </w:p>
          <w:p w14:paraId="019C47C1" w14:textId="77777777" w:rsidR="00C17838" w:rsidRPr="00D611B5" w:rsidRDefault="00C17838" w:rsidP="00C17838">
            <w:pPr>
              <w:ind w:left="720"/>
            </w:pPr>
            <w:r w:rsidRPr="00D611B5">
              <w:t>([AGECUNIT] &gt; 1 OR ([AGEUNIT] = 1 AND [AGEC] &lt; 75))</w:t>
            </w:r>
          </w:p>
          <w:p w14:paraId="63796438" w14:textId="77777777" w:rsidR="00C17838" w:rsidRPr="00D611B5" w:rsidRDefault="00C17838" w:rsidP="00C17838"/>
          <w:p w14:paraId="43069F85" w14:textId="77777777" w:rsidR="00C17838" w:rsidRPr="00D611B5" w:rsidRDefault="00C17838" w:rsidP="00C17838">
            <w:r w:rsidRPr="00D611B5">
              <w:t>England resident (select English GORs of residence):</w:t>
            </w:r>
          </w:p>
          <w:p w14:paraId="70229B30" w14:textId="77777777" w:rsidR="00C17838" w:rsidRPr="00D611B5" w:rsidRDefault="00C17838" w:rsidP="00C17838">
            <w:pPr>
              <w:ind w:left="720"/>
            </w:pPr>
            <w:r w:rsidRPr="00D611B5">
              <w:t>([GORR] in (‘A’, ‘B’, ‘D’, ‘E’, ‘F’, ‘G’, ‘H’, ‘J’, ‘K’))</w:t>
            </w:r>
            <w:r w:rsidRPr="00D611B5">
              <w:br/>
            </w:r>
          </w:p>
          <w:p w14:paraId="7AA87386" w14:textId="77777777" w:rsidR="00C17838" w:rsidRPr="00D611B5" w:rsidRDefault="00C17838" w:rsidP="00C17838">
            <w:r w:rsidRPr="00D611B5">
              <w:t>Cause of death (select original underlying cause of death):</w:t>
            </w:r>
          </w:p>
          <w:p w14:paraId="2B64DBE2" w14:textId="77777777" w:rsidR="00C17838" w:rsidRPr="00D611B5" w:rsidRDefault="00C17838" w:rsidP="00C17838">
            <w:pPr>
              <w:ind w:left="720"/>
              <w:rPr>
                <w:b/>
                <w:i/>
              </w:rPr>
            </w:pPr>
            <w:r w:rsidRPr="00D611B5">
              <w:t xml:space="preserve">[ICD10U] = </w:t>
            </w:r>
            <w:r w:rsidRPr="00D611B5">
              <w:rPr>
                <w:b/>
                <w:i/>
              </w:rPr>
              <w:t>C00-C97</w:t>
            </w:r>
          </w:p>
          <w:p w14:paraId="57543ED9" w14:textId="77777777" w:rsidR="00C17838" w:rsidRPr="00D611B5" w:rsidRDefault="00C17838" w:rsidP="00C17838"/>
          <w:p w14:paraId="55FBEB30" w14:textId="77777777" w:rsidR="00C17838" w:rsidRPr="00D611B5" w:rsidRDefault="00C17838" w:rsidP="00C17838">
            <w:r w:rsidRPr="00D611B5">
              <w:t>Counts to be aggregated by gender ([Sex]) and area/organisation ([GORR], [HROR], [CTYDR], [CTYR], [HAUTR]) as appropriate.</w:t>
            </w:r>
          </w:p>
          <w:p w14:paraId="3C7A80E8" w14:textId="77777777" w:rsidR="00C17838" w:rsidRPr="00D611B5" w:rsidRDefault="00C17838" w:rsidP="00C17838"/>
        </w:tc>
      </w:tr>
      <w:tr w:rsidR="00C17838" w:rsidRPr="00D611B5" w14:paraId="78246438" w14:textId="77777777" w:rsidTr="00D611B5">
        <w:trPr>
          <w:trHeight w:val="180"/>
        </w:trPr>
        <w:tc>
          <w:tcPr>
            <w:tcW w:w="9830" w:type="dxa"/>
          </w:tcPr>
          <w:p w14:paraId="77725499" w14:textId="784B47AB" w:rsidR="00C17838" w:rsidRPr="00D611B5" w:rsidRDefault="00C17838" w:rsidP="00C17838">
            <w:r w:rsidRPr="00D611B5">
              <w:t>Numerator ascertainment   Any known exclusions, shortfalls or collection issues which will affect the total amount of data collected.</w:t>
            </w:r>
          </w:p>
        </w:tc>
      </w:tr>
      <w:tr w:rsidR="00C17838" w:rsidRPr="00D611B5" w14:paraId="3C9DAA6F" w14:textId="77777777" w:rsidTr="00D611B5">
        <w:trPr>
          <w:trHeight w:val="180"/>
        </w:trPr>
        <w:tc>
          <w:tcPr>
            <w:tcW w:w="9830" w:type="dxa"/>
          </w:tcPr>
          <w:p w14:paraId="2725B540" w14:textId="77777777" w:rsidR="00C17838" w:rsidRPr="00D611B5" w:rsidRDefault="00C17838" w:rsidP="00C17838">
            <w:r w:rsidRPr="00D611B5">
              <w:t xml:space="preserve">Numerator counts are based on: </w:t>
            </w:r>
          </w:p>
          <w:p w14:paraId="6CA72A4B" w14:textId="77777777" w:rsidR="00C17838" w:rsidRPr="00D611B5" w:rsidRDefault="00C17838" w:rsidP="00C17838">
            <w:pPr>
              <w:ind w:left="720"/>
            </w:pPr>
            <w:r w:rsidRPr="00D611B5">
              <w:t>Year of death registration;</w:t>
            </w:r>
          </w:p>
          <w:p w14:paraId="640E7B7A" w14:textId="77777777" w:rsidR="00C17838" w:rsidRPr="00D611B5" w:rsidRDefault="00C17838" w:rsidP="00C17838">
            <w:pPr>
              <w:ind w:left="720"/>
            </w:pPr>
            <w:r w:rsidRPr="00D611B5">
              <w:t>Underlying cause of death;</w:t>
            </w:r>
          </w:p>
          <w:p w14:paraId="1AA3D775" w14:textId="77777777" w:rsidR="00C17838" w:rsidRPr="00D611B5" w:rsidRDefault="00C17838" w:rsidP="00C17838">
            <w:pPr>
              <w:ind w:left="720"/>
            </w:pPr>
            <w:r w:rsidRPr="00D611B5">
              <w:t>Area/organisation of residence.</w:t>
            </w:r>
          </w:p>
          <w:p w14:paraId="1A8D58B5" w14:textId="77777777" w:rsidR="00C17838" w:rsidRPr="00D611B5" w:rsidRDefault="00C17838" w:rsidP="00C17838"/>
          <w:p w14:paraId="3B90C9E2" w14:textId="77777777" w:rsidR="00C17838" w:rsidRPr="00D611B5" w:rsidRDefault="00C17838" w:rsidP="00C17838">
            <w:r w:rsidRPr="00D611B5">
              <w:t>Neonatal deaths excluded as they are not assigned an ICD10 code for the underlying cause of death.</w:t>
            </w:r>
          </w:p>
        </w:tc>
      </w:tr>
      <w:tr w:rsidR="00C17838" w:rsidRPr="00D611B5" w14:paraId="290AA81B" w14:textId="77777777" w:rsidTr="00D611B5">
        <w:trPr>
          <w:trHeight w:val="180"/>
        </w:trPr>
        <w:tc>
          <w:tcPr>
            <w:tcW w:w="9830" w:type="dxa"/>
          </w:tcPr>
          <w:p w14:paraId="07A03B2B" w14:textId="1E3FC276" w:rsidR="00C17838" w:rsidRPr="00D611B5" w:rsidRDefault="00C17838" w:rsidP="00C17838">
            <w:r w:rsidRPr="00D611B5">
              <w:t xml:space="preserve">Numerator quality of </w:t>
            </w:r>
            <w:proofErr w:type="gramStart"/>
            <w:r w:rsidRPr="00D611B5">
              <w:t>data  Issues</w:t>
            </w:r>
            <w:proofErr w:type="gramEnd"/>
            <w:r w:rsidRPr="00D611B5">
              <w:t xml:space="preserve"> with accuracy or known variability of recording.  For example, coding by untrained staff.  </w:t>
            </w:r>
          </w:p>
        </w:tc>
      </w:tr>
      <w:tr w:rsidR="00C17838" w:rsidRPr="00D611B5" w14:paraId="5D90BA4F" w14:textId="77777777" w:rsidTr="00D611B5">
        <w:trPr>
          <w:trHeight w:val="180"/>
        </w:trPr>
        <w:tc>
          <w:tcPr>
            <w:tcW w:w="9830" w:type="dxa"/>
          </w:tcPr>
          <w:p w14:paraId="18DFD23A" w14:textId="77777777" w:rsidR="00C17838" w:rsidRPr="00D611B5" w:rsidRDefault="00C17838" w:rsidP="00C17838"/>
        </w:tc>
      </w:tr>
      <w:tr w:rsidR="00C17838" w:rsidRPr="00D611B5" w14:paraId="34EDE5A1" w14:textId="77777777" w:rsidTr="00D611B5">
        <w:trPr>
          <w:trHeight w:val="180"/>
        </w:trPr>
        <w:tc>
          <w:tcPr>
            <w:tcW w:w="9830" w:type="dxa"/>
          </w:tcPr>
          <w:p w14:paraId="14484E3B" w14:textId="77777777" w:rsidR="00C17838" w:rsidRPr="00D611B5" w:rsidRDefault="00C17838" w:rsidP="00C17838">
            <w:r w:rsidRPr="00D611B5">
              <w:t xml:space="preserve">Numerator access to data Is data publicly available / published.  Is it available only upon request, or even only to 'trusted' groups of people?  </w:t>
            </w:r>
          </w:p>
        </w:tc>
      </w:tr>
      <w:tr w:rsidR="00C17838" w:rsidRPr="00D611B5" w14:paraId="01D137EE" w14:textId="77777777" w:rsidTr="00D611B5">
        <w:trPr>
          <w:trHeight w:val="180"/>
        </w:trPr>
        <w:tc>
          <w:tcPr>
            <w:tcW w:w="9830" w:type="dxa"/>
          </w:tcPr>
          <w:p w14:paraId="258F342C" w14:textId="77777777" w:rsidR="00C17838" w:rsidRPr="00D611B5" w:rsidRDefault="00C17838" w:rsidP="00C17838">
            <w:r w:rsidRPr="00D611B5">
              <w:t>Mortality extracts are only available to the NHS: NHS IC, CQC, PHOs, PCOs, SHAs.</w:t>
            </w:r>
          </w:p>
        </w:tc>
      </w:tr>
      <w:tr w:rsidR="00C17838" w:rsidRPr="00D611B5" w14:paraId="173BAC2C" w14:textId="77777777" w:rsidTr="00D611B5">
        <w:trPr>
          <w:trHeight w:val="180"/>
        </w:trPr>
        <w:tc>
          <w:tcPr>
            <w:tcW w:w="9830" w:type="dxa"/>
          </w:tcPr>
          <w:p w14:paraId="525B64ED" w14:textId="77777777" w:rsidR="00C17838" w:rsidRPr="00D611B5" w:rsidRDefault="00C17838" w:rsidP="00C17838">
            <w:r w:rsidRPr="00D611B5">
              <w:t xml:space="preserve">Numerator </w:t>
            </w:r>
            <w:proofErr w:type="gramStart"/>
            <w:r w:rsidRPr="00D611B5">
              <w:t>timeliness  Frequency</w:t>
            </w:r>
            <w:proofErr w:type="gramEnd"/>
            <w:r w:rsidRPr="00D611B5">
              <w:t xml:space="preserve"> and timeliness of data.  State how the publication/release of data relates to indicator production timescales.  </w:t>
            </w:r>
          </w:p>
        </w:tc>
      </w:tr>
      <w:tr w:rsidR="00C17838" w:rsidRPr="00D611B5" w14:paraId="4CDBACD9" w14:textId="77777777" w:rsidTr="00D611B5">
        <w:trPr>
          <w:trHeight w:val="180"/>
        </w:trPr>
        <w:tc>
          <w:tcPr>
            <w:tcW w:w="9830" w:type="dxa"/>
          </w:tcPr>
          <w:p w14:paraId="6748D6D1" w14:textId="77777777" w:rsidR="00C17838" w:rsidRPr="00D611B5" w:rsidRDefault="00C17838" w:rsidP="00C17838">
            <w:pPr>
              <w:autoSpaceDE w:val="0"/>
              <w:autoSpaceDN w:val="0"/>
              <w:adjustRightInd w:val="0"/>
            </w:pPr>
            <w:r w:rsidRPr="00D611B5">
              <w:lastRenderedPageBreak/>
              <w:t>Annual national mortality extracts are provided by ONS to the NHS Information Centre and the Care Quality Commission.</w:t>
            </w:r>
          </w:p>
          <w:p w14:paraId="70661106" w14:textId="77777777" w:rsidR="00C17838" w:rsidRPr="00D611B5" w:rsidRDefault="00C17838" w:rsidP="00C17838">
            <w:pPr>
              <w:autoSpaceDE w:val="0"/>
              <w:autoSpaceDN w:val="0"/>
              <w:adjustRightInd w:val="0"/>
            </w:pPr>
          </w:p>
          <w:p w14:paraId="48CB8A9F" w14:textId="70F2F79E" w:rsidR="00C17838" w:rsidRPr="00D611B5" w:rsidRDefault="00C17838" w:rsidP="00C17838">
            <w:pPr>
              <w:autoSpaceDE w:val="0"/>
              <w:autoSpaceDN w:val="0"/>
              <w:adjustRightInd w:val="0"/>
            </w:pPr>
            <w:r w:rsidRPr="00D611B5">
              <w:t>Annual district mortality extracts are provided by ONS to the Primary Care Organisations and the Public Health Observatories.</w:t>
            </w:r>
          </w:p>
          <w:p w14:paraId="4391D66B" w14:textId="77777777" w:rsidR="00C17838" w:rsidRPr="00D611B5" w:rsidRDefault="00C17838" w:rsidP="00C17838"/>
        </w:tc>
      </w:tr>
      <w:tr w:rsidR="00C17838" w:rsidRPr="00D611B5" w14:paraId="12451C10" w14:textId="77777777" w:rsidTr="00D611B5">
        <w:trPr>
          <w:trHeight w:val="180"/>
        </w:trPr>
        <w:tc>
          <w:tcPr>
            <w:tcW w:w="9830" w:type="dxa"/>
          </w:tcPr>
          <w:p w14:paraId="2282E2D7" w14:textId="77777777" w:rsidR="00C17838" w:rsidRPr="00D611B5" w:rsidRDefault="00C17838" w:rsidP="00C17838">
            <w:r w:rsidRPr="00D611B5">
              <w:t xml:space="preserve">Denominator </w:t>
            </w:r>
            <w:proofErr w:type="gramStart"/>
            <w:r w:rsidRPr="00D611B5">
              <w:t>definition  Word</w:t>
            </w:r>
            <w:proofErr w:type="gramEnd"/>
            <w:r w:rsidRPr="00D611B5">
              <w:t xml:space="preserve"> description of the data source</w:t>
            </w:r>
          </w:p>
        </w:tc>
      </w:tr>
      <w:tr w:rsidR="00C17838" w:rsidRPr="00D611B5" w14:paraId="0989416E" w14:textId="77777777" w:rsidTr="00D611B5">
        <w:trPr>
          <w:trHeight w:val="180"/>
        </w:trPr>
        <w:tc>
          <w:tcPr>
            <w:tcW w:w="9830" w:type="dxa"/>
          </w:tcPr>
          <w:p w14:paraId="00525002" w14:textId="77777777" w:rsidR="00C17838" w:rsidRPr="00D611B5" w:rsidRDefault="00C17838" w:rsidP="00C17838">
            <w:pPr>
              <w:autoSpaceDE w:val="0"/>
              <w:autoSpaceDN w:val="0"/>
              <w:adjustRightInd w:val="0"/>
              <w:spacing w:before="240"/>
              <w:rPr>
                <w:b/>
                <w:bCs/>
              </w:rPr>
            </w:pPr>
            <w:r w:rsidRPr="00D611B5">
              <w:rPr>
                <w:b/>
                <w:bCs/>
              </w:rPr>
              <w:t>Denominator</w:t>
            </w:r>
          </w:p>
          <w:p w14:paraId="70D4070F" w14:textId="77777777" w:rsidR="00C17838" w:rsidRPr="00D611B5" w:rsidRDefault="00C17838" w:rsidP="00C17838">
            <w:pPr>
              <w:autoSpaceDE w:val="0"/>
              <w:autoSpaceDN w:val="0"/>
              <w:adjustRightInd w:val="0"/>
            </w:pPr>
            <w:r w:rsidRPr="00D611B5">
              <w:t xml:space="preserve">Resident population under 75 years </w:t>
            </w:r>
          </w:p>
          <w:p w14:paraId="111FBC58" w14:textId="77777777" w:rsidR="00C17838" w:rsidRPr="00D611B5" w:rsidRDefault="00C17838" w:rsidP="00C17838">
            <w:pPr>
              <w:autoSpaceDE w:val="0"/>
              <w:autoSpaceDN w:val="0"/>
              <w:adjustRightInd w:val="0"/>
            </w:pPr>
          </w:p>
        </w:tc>
      </w:tr>
      <w:tr w:rsidR="00C17838" w:rsidRPr="00D611B5" w14:paraId="1CA33D25" w14:textId="77777777" w:rsidTr="00D611B5">
        <w:trPr>
          <w:trHeight w:val="180"/>
        </w:trPr>
        <w:tc>
          <w:tcPr>
            <w:tcW w:w="9830" w:type="dxa"/>
          </w:tcPr>
          <w:p w14:paraId="719FDB0C" w14:textId="77777777" w:rsidR="00C17838" w:rsidRPr="00D611B5" w:rsidRDefault="00C17838" w:rsidP="00C17838">
            <w:r w:rsidRPr="00D611B5">
              <w:t>Denominator source    Organisation and data collection</w:t>
            </w:r>
          </w:p>
        </w:tc>
      </w:tr>
      <w:tr w:rsidR="00C17838" w:rsidRPr="00D611B5" w14:paraId="2977B133" w14:textId="77777777" w:rsidTr="00D611B5">
        <w:trPr>
          <w:trHeight w:val="180"/>
        </w:trPr>
        <w:tc>
          <w:tcPr>
            <w:tcW w:w="9830" w:type="dxa"/>
          </w:tcPr>
          <w:p w14:paraId="3D6D6991" w14:textId="77777777" w:rsidR="00C17838" w:rsidRPr="00D611B5" w:rsidRDefault="00C17838" w:rsidP="00C17838">
            <w:r w:rsidRPr="00D611B5">
              <w:t>Office for National Statistics mid-year population estimates</w:t>
            </w:r>
          </w:p>
        </w:tc>
      </w:tr>
      <w:tr w:rsidR="00C17838" w:rsidRPr="00D611B5" w14:paraId="75BFBFA6" w14:textId="77777777" w:rsidTr="00D611B5">
        <w:trPr>
          <w:trHeight w:val="180"/>
        </w:trPr>
        <w:tc>
          <w:tcPr>
            <w:tcW w:w="9830" w:type="dxa"/>
          </w:tcPr>
          <w:p w14:paraId="6FD5BCFA" w14:textId="77777777" w:rsidR="00C17838" w:rsidRPr="00D611B5" w:rsidRDefault="00C17838" w:rsidP="00C17838">
            <w:r w:rsidRPr="00D611B5">
              <w:t xml:space="preserve">Denominator construction   Which data fields (specify) and values (specify codes) are combined to arrive at the count.  Include any special rules.  </w:t>
            </w:r>
          </w:p>
        </w:tc>
      </w:tr>
      <w:tr w:rsidR="00C17838" w:rsidRPr="00D611B5" w14:paraId="197F3D53" w14:textId="77777777" w:rsidTr="00D611B5">
        <w:trPr>
          <w:trHeight w:val="180"/>
        </w:trPr>
        <w:tc>
          <w:tcPr>
            <w:tcW w:w="9830" w:type="dxa"/>
          </w:tcPr>
          <w:p w14:paraId="582834D2" w14:textId="77777777" w:rsidR="00C17838" w:rsidRPr="00D611B5" w:rsidRDefault="00C17838" w:rsidP="00C17838">
            <w:r w:rsidRPr="00D611B5">
              <w:t>NA</w:t>
            </w:r>
          </w:p>
        </w:tc>
      </w:tr>
      <w:tr w:rsidR="00C17838" w:rsidRPr="00D611B5" w14:paraId="27B31F4A" w14:textId="77777777" w:rsidTr="00D611B5">
        <w:trPr>
          <w:trHeight w:val="180"/>
        </w:trPr>
        <w:tc>
          <w:tcPr>
            <w:tcW w:w="9830" w:type="dxa"/>
          </w:tcPr>
          <w:p w14:paraId="4160553F" w14:textId="186D8058" w:rsidR="00C17838" w:rsidRPr="00D611B5" w:rsidRDefault="00C17838" w:rsidP="00C17838">
            <w:r w:rsidRPr="00D611B5">
              <w:t>Denominator ascertainment. Any known exclusions, shortfalls or collection issues which will affect the total amount of data collected.</w:t>
            </w:r>
          </w:p>
        </w:tc>
      </w:tr>
      <w:tr w:rsidR="00C17838" w:rsidRPr="00D611B5" w14:paraId="08E78A11" w14:textId="77777777" w:rsidTr="00D611B5">
        <w:trPr>
          <w:trHeight w:val="180"/>
        </w:trPr>
        <w:tc>
          <w:tcPr>
            <w:tcW w:w="9830" w:type="dxa"/>
          </w:tcPr>
          <w:p w14:paraId="1DC425B6" w14:textId="77777777" w:rsidR="00C17838" w:rsidRPr="00D611B5" w:rsidRDefault="00C17838" w:rsidP="00C17838">
            <w:r w:rsidRPr="00D611B5">
              <w:t>NA</w:t>
            </w:r>
          </w:p>
        </w:tc>
      </w:tr>
      <w:tr w:rsidR="00C17838" w:rsidRPr="00D611B5" w14:paraId="1827304D" w14:textId="77777777" w:rsidTr="00D611B5">
        <w:trPr>
          <w:trHeight w:val="180"/>
        </w:trPr>
        <w:tc>
          <w:tcPr>
            <w:tcW w:w="9830" w:type="dxa"/>
          </w:tcPr>
          <w:p w14:paraId="35A86493" w14:textId="1C33DF20" w:rsidR="00C17838" w:rsidRPr="00D611B5" w:rsidRDefault="00C17838" w:rsidP="00C17838">
            <w:r w:rsidRPr="00D611B5">
              <w:t xml:space="preserve">Denominator quality of data Issues with accuracy or known variability of recording.  For example, coding by untrained staff.  </w:t>
            </w:r>
          </w:p>
        </w:tc>
      </w:tr>
      <w:tr w:rsidR="00C17838" w:rsidRPr="00D611B5" w14:paraId="4006D3C5" w14:textId="77777777" w:rsidTr="00D611B5">
        <w:trPr>
          <w:trHeight w:val="180"/>
        </w:trPr>
        <w:tc>
          <w:tcPr>
            <w:tcW w:w="9830" w:type="dxa"/>
          </w:tcPr>
          <w:p w14:paraId="3274A5BB" w14:textId="77777777" w:rsidR="00C17838" w:rsidRPr="00D611B5" w:rsidRDefault="00C17838" w:rsidP="00C17838"/>
        </w:tc>
      </w:tr>
      <w:tr w:rsidR="00C17838" w:rsidRPr="00D611B5" w14:paraId="000B31F7" w14:textId="77777777" w:rsidTr="00D611B5">
        <w:trPr>
          <w:trHeight w:val="180"/>
        </w:trPr>
        <w:tc>
          <w:tcPr>
            <w:tcW w:w="9830" w:type="dxa"/>
          </w:tcPr>
          <w:p w14:paraId="60F7086D" w14:textId="77777777" w:rsidR="00C17838" w:rsidRPr="00D611B5" w:rsidRDefault="00C17838" w:rsidP="00C17838">
            <w:r w:rsidRPr="00D611B5">
              <w:t xml:space="preserve">Denominator access to </w:t>
            </w:r>
            <w:proofErr w:type="gramStart"/>
            <w:r w:rsidRPr="00D611B5">
              <w:t>data  Is</w:t>
            </w:r>
            <w:proofErr w:type="gramEnd"/>
            <w:r w:rsidRPr="00D611B5">
              <w:t xml:space="preserve"> data publicly available / published.  Is it available only upon request, or even only to 'trusted' groups of people?  </w:t>
            </w:r>
          </w:p>
        </w:tc>
      </w:tr>
      <w:tr w:rsidR="00C17838" w:rsidRPr="00D611B5" w14:paraId="38C6111C" w14:textId="77777777" w:rsidTr="00D611B5">
        <w:trPr>
          <w:trHeight w:val="180"/>
        </w:trPr>
        <w:tc>
          <w:tcPr>
            <w:tcW w:w="9830" w:type="dxa"/>
          </w:tcPr>
          <w:p w14:paraId="48888794" w14:textId="77777777" w:rsidR="00C17838" w:rsidRPr="00D611B5" w:rsidRDefault="00C17838" w:rsidP="00C17838">
            <w:r w:rsidRPr="00D611B5">
              <w:t xml:space="preserve">Data are </w:t>
            </w:r>
            <w:proofErr w:type="spellStart"/>
            <w:r w:rsidRPr="00D611B5">
              <w:t>publically</w:t>
            </w:r>
            <w:proofErr w:type="spellEnd"/>
            <w:r w:rsidRPr="00D611B5">
              <w:t xml:space="preserve"> available.</w:t>
            </w:r>
          </w:p>
        </w:tc>
      </w:tr>
      <w:tr w:rsidR="00C17838" w:rsidRPr="00D611B5" w14:paraId="72457A38" w14:textId="77777777" w:rsidTr="00D611B5">
        <w:trPr>
          <w:trHeight w:val="180"/>
        </w:trPr>
        <w:tc>
          <w:tcPr>
            <w:tcW w:w="9830" w:type="dxa"/>
          </w:tcPr>
          <w:p w14:paraId="218B2635" w14:textId="77777777" w:rsidR="00C17838" w:rsidRPr="00D611B5" w:rsidRDefault="00C17838" w:rsidP="00C17838">
            <w:r w:rsidRPr="00D611B5">
              <w:t xml:space="preserve">Denominator </w:t>
            </w:r>
            <w:proofErr w:type="gramStart"/>
            <w:r w:rsidRPr="00D611B5">
              <w:t>timeliness  Frequency</w:t>
            </w:r>
            <w:proofErr w:type="gramEnd"/>
            <w:r w:rsidRPr="00D611B5">
              <w:t xml:space="preserve"> and timeliness of data.  State how the publication/release of data relates to indicator production timescales.  </w:t>
            </w:r>
          </w:p>
        </w:tc>
      </w:tr>
      <w:tr w:rsidR="00C17838" w:rsidRPr="00D611B5" w14:paraId="0C740AEC" w14:textId="77777777" w:rsidTr="00D611B5">
        <w:trPr>
          <w:trHeight w:val="180"/>
        </w:trPr>
        <w:tc>
          <w:tcPr>
            <w:tcW w:w="9830" w:type="dxa"/>
          </w:tcPr>
          <w:p w14:paraId="6E6EB4AC" w14:textId="77777777" w:rsidR="00C17838" w:rsidRPr="00D611B5" w:rsidRDefault="00C17838" w:rsidP="00C17838">
            <w:r w:rsidRPr="00D611B5">
              <w:t>Mid-year population estimates are published annually by ONS.</w:t>
            </w:r>
          </w:p>
          <w:p w14:paraId="28160DEA" w14:textId="77777777" w:rsidR="00C17838" w:rsidRPr="00D611B5" w:rsidRDefault="00C17838" w:rsidP="00C17838"/>
          <w:p w14:paraId="7120A558" w14:textId="77777777" w:rsidR="00C17838" w:rsidRPr="00D611B5" w:rsidRDefault="00C17838" w:rsidP="00C17838">
            <w:r w:rsidRPr="00D611B5">
              <w:t>Quarterly population estimates are available from ONS but are considered as experimental statistics.</w:t>
            </w:r>
          </w:p>
        </w:tc>
      </w:tr>
    </w:tbl>
    <w:p w14:paraId="5BE86AE3" w14:textId="77777777" w:rsidR="00C17838" w:rsidRDefault="00C17838"/>
    <w:p w14:paraId="7E597ECC" w14:textId="77777777" w:rsidR="00C17838" w:rsidRPr="00D611B5" w:rsidRDefault="00C17838" w:rsidP="00C17838">
      <w:r w:rsidRPr="00D611B5">
        <w:t xml:space="preserve">Indicator Applicant Review </w:t>
      </w:r>
      <w:r w:rsidRPr="00D611B5">
        <w:rPr>
          <w:b/>
        </w:rPr>
        <w:t>(IC use only)</w:t>
      </w:r>
    </w:p>
    <w:p w14:paraId="3CB4A233" w14:textId="4A624D5F" w:rsidR="00C17838" w:rsidRDefault="00C17838"/>
    <w:tbl>
      <w:tblPr>
        <w:tblStyle w:val="TableGrid"/>
        <w:tblW w:w="9830" w:type="dxa"/>
        <w:tblLayout w:type="fixed"/>
        <w:tblLook w:val="04A0" w:firstRow="1" w:lastRow="0" w:firstColumn="1" w:lastColumn="0" w:noHBand="0" w:noVBand="1"/>
      </w:tblPr>
      <w:tblGrid>
        <w:gridCol w:w="6120"/>
        <w:gridCol w:w="540"/>
        <w:gridCol w:w="2456"/>
        <w:gridCol w:w="714"/>
      </w:tblGrid>
      <w:tr w:rsidR="00C17838" w:rsidRPr="00D611B5" w14:paraId="7203C98C" w14:textId="77777777" w:rsidTr="000640E4">
        <w:trPr>
          <w:trHeight w:val="345"/>
        </w:trPr>
        <w:tc>
          <w:tcPr>
            <w:tcW w:w="6120" w:type="dxa"/>
          </w:tcPr>
          <w:p w14:paraId="415595F7" w14:textId="77777777" w:rsidR="00C17838" w:rsidRPr="00D611B5" w:rsidRDefault="00C17838" w:rsidP="00C17838">
            <w:r w:rsidRPr="00D611B5">
              <w:t>Are raw data universally available for others to recreate indicator?</w:t>
            </w:r>
          </w:p>
          <w:p w14:paraId="0B66EAA4" w14:textId="77777777" w:rsidR="00C17838" w:rsidRPr="00D611B5" w:rsidRDefault="00C17838" w:rsidP="00C17838">
            <w:r w:rsidRPr="00D611B5">
              <w:t>Are data available in a suitable timeframe and frequency?</w:t>
            </w:r>
          </w:p>
          <w:p w14:paraId="06445B1E" w14:textId="77777777" w:rsidR="00C17838" w:rsidRPr="00D611B5" w:rsidRDefault="00C17838" w:rsidP="00C17838">
            <w:r w:rsidRPr="00D611B5">
              <w:t>Are data quality issues well documented and acknowledged?</w:t>
            </w:r>
          </w:p>
          <w:p w14:paraId="07683098" w14:textId="77777777" w:rsidR="00C17838" w:rsidRPr="00D611B5" w:rsidRDefault="00C17838" w:rsidP="00C17838">
            <w:r w:rsidRPr="00D611B5">
              <w:t>Are data robust enough to support indicator and derivations?</w:t>
            </w:r>
          </w:p>
          <w:p w14:paraId="431CEE84" w14:textId="77777777" w:rsidR="00C17838" w:rsidRPr="00D611B5" w:rsidRDefault="00C17838" w:rsidP="00C17838">
            <w:r w:rsidRPr="00D611B5">
              <w:t>Are data consistent over the required time?</w:t>
            </w:r>
          </w:p>
          <w:p w14:paraId="47F719BD" w14:textId="77777777" w:rsidR="00C17838" w:rsidRPr="00D611B5" w:rsidRDefault="00C17838" w:rsidP="00C17838">
            <w:r w:rsidRPr="00D611B5">
              <w:t>Are construction of numerator and denominator robust and comparable with other sources</w:t>
            </w:r>
          </w:p>
          <w:p w14:paraId="1864988E" w14:textId="6DA3550E" w:rsidR="00C17838" w:rsidRPr="00D611B5" w:rsidRDefault="00C17838" w:rsidP="00C17838">
            <w:r w:rsidRPr="00D611B5">
              <w:rPr>
                <w:b/>
              </w:rPr>
              <w:t>Information complete - proceed</w:t>
            </w:r>
            <w:r w:rsidRPr="00D611B5">
              <w:t xml:space="preserve"> </w:t>
            </w:r>
          </w:p>
        </w:tc>
        <w:tc>
          <w:tcPr>
            <w:tcW w:w="540" w:type="dxa"/>
          </w:tcPr>
          <w:p w14:paraId="2E02DB6B" w14:textId="77777777" w:rsidR="00C17838" w:rsidRPr="00D611B5" w:rsidRDefault="00C17838" w:rsidP="00C17838">
            <w:pPr>
              <w:jc w:val="center"/>
            </w:pPr>
            <w:r w:rsidRPr="00D611B5">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D611B5">
              <w:instrText xml:space="preserve"> FORMCHECKBOX </w:instrText>
            </w:r>
            <w:r w:rsidR="00D24954">
              <w:fldChar w:fldCharType="separate"/>
            </w:r>
            <w:r w:rsidRPr="00D611B5">
              <w:fldChar w:fldCharType="end"/>
            </w:r>
          </w:p>
          <w:p w14:paraId="3EA86FEA" w14:textId="77777777" w:rsidR="00C17838" w:rsidRPr="00D611B5" w:rsidRDefault="00C17838" w:rsidP="00C17838">
            <w:pPr>
              <w:jc w:val="center"/>
            </w:pPr>
          </w:p>
          <w:p w14:paraId="5EDA27E4" w14:textId="77777777" w:rsidR="00C17838" w:rsidRPr="00D611B5" w:rsidRDefault="00C17838" w:rsidP="00C17838">
            <w:pPr>
              <w:jc w:val="center"/>
            </w:pPr>
            <w:r w:rsidRPr="00D611B5">
              <w:fldChar w:fldCharType="begin">
                <w:ffData>
                  <w:name w:val="Check98"/>
                  <w:enabled/>
                  <w:calcOnExit w:val="0"/>
                  <w:checkBox>
                    <w:sizeAuto/>
                    <w:default w:val="0"/>
                  </w:checkBox>
                </w:ffData>
              </w:fldChar>
            </w:r>
            <w:bookmarkStart w:id="63" w:name="Check98"/>
            <w:r w:rsidRPr="00D611B5">
              <w:instrText xml:space="preserve"> FORMCHECKBOX </w:instrText>
            </w:r>
            <w:r w:rsidR="00D24954">
              <w:fldChar w:fldCharType="separate"/>
            </w:r>
            <w:r w:rsidRPr="00D611B5">
              <w:fldChar w:fldCharType="end"/>
            </w:r>
            <w:bookmarkEnd w:id="63"/>
          </w:p>
          <w:p w14:paraId="72394565" w14:textId="77777777" w:rsidR="00C17838" w:rsidRPr="00D611B5" w:rsidRDefault="00C17838" w:rsidP="00C17838">
            <w:pPr>
              <w:jc w:val="center"/>
            </w:pPr>
            <w:r w:rsidRPr="00D611B5">
              <w:fldChar w:fldCharType="begin">
                <w:ffData>
                  <w:name w:val="Check99"/>
                  <w:enabled/>
                  <w:calcOnExit w:val="0"/>
                  <w:checkBox>
                    <w:sizeAuto/>
                    <w:default w:val="0"/>
                  </w:checkBox>
                </w:ffData>
              </w:fldChar>
            </w:r>
            <w:bookmarkStart w:id="64" w:name="Check99"/>
            <w:r w:rsidRPr="00D611B5">
              <w:instrText xml:space="preserve"> FORMCHECKBOX </w:instrText>
            </w:r>
            <w:r w:rsidR="00D24954">
              <w:fldChar w:fldCharType="separate"/>
            </w:r>
            <w:r w:rsidRPr="00D611B5">
              <w:fldChar w:fldCharType="end"/>
            </w:r>
            <w:bookmarkEnd w:id="64"/>
          </w:p>
          <w:p w14:paraId="1A281F4B" w14:textId="77777777" w:rsidR="00C17838" w:rsidRPr="00D611B5" w:rsidRDefault="00C17838" w:rsidP="00C17838">
            <w:pPr>
              <w:jc w:val="center"/>
            </w:pPr>
            <w:r w:rsidRPr="00D611B5">
              <w:fldChar w:fldCharType="begin">
                <w:ffData>
                  <w:name w:val="Check100"/>
                  <w:enabled/>
                  <w:calcOnExit w:val="0"/>
                  <w:checkBox>
                    <w:sizeAuto/>
                    <w:default w:val="0"/>
                  </w:checkBox>
                </w:ffData>
              </w:fldChar>
            </w:r>
            <w:bookmarkStart w:id="65" w:name="Check100"/>
            <w:r w:rsidRPr="00D611B5">
              <w:instrText xml:space="preserve"> FORMCHECKBOX </w:instrText>
            </w:r>
            <w:r w:rsidR="00D24954">
              <w:fldChar w:fldCharType="separate"/>
            </w:r>
            <w:r w:rsidRPr="00D611B5">
              <w:fldChar w:fldCharType="end"/>
            </w:r>
            <w:bookmarkEnd w:id="65"/>
          </w:p>
          <w:p w14:paraId="10452D6E" w14:textId="77777777" w:rsidR="00C17838" w:rsidRPr="00D611B5" w:rsidRDefault="00C17838" w:rsidP="00C17838">
            <w:pPr>
              <w:jc w:val="center"/>
            </w:pPr>
            <w:r w:rsidRPr="00D611B5">
              <w:fldChar w:fldCharType="begin">
                <w:ffData>
                  <w:name w:val="Check101"/>
                  <w:enabled/>
                  <w:calcOnExit w:val="0"/>
                  <w:checkBox>
                    <w:sizeAuto/>
                    <w:default w:val="0"/>
                  </w:checkBox>
                </w:ffData>
              </w:fldChar>
            </w:r>
            <w:bookmarkStart w:id="66" w:name="Check101"/>
            <w:r w:rsidRPr="00D611B5">
              <w:instrText xml:space="preserve"> FORMCHECKBOX </w:instrText>
            </w:r>
            <w:r w:rsidR="00D24954">
              <w:fldChar w:fldCharType="separate"/>
            </w:r>
            <w:r w:rsidRPr="00D611B5">
              <w:fldChar w:fldCharType="end"/>
            </w:r>
            <w:bookmarkEnd w:id="66"/>
          </w:p>
          <w:p w14:paraId="48EC9CBE" w14:textId="77777777" w:rsidR="00C17838" w:rsidRPr="00D611B5" w:rsidRDefault="00C17838" w:rsidP="00C17838">
            <w:pPr>
              <w:jc w:val="center"/>
            </w:pPr>
            <w:r w:rsidRPr="00D611B5">
              <w:fldChar w:fldCharType="begin">
                <w:ffData>
                  <w:name w:val="Check102"/>
                  <w:enabled/>
                  <w:calcOnExit w:val="0"/>
                  <w:checkBox>
                    <w:sizeAuto/>
                    <w:default w:val="0"/>
                  </w:checkBox>
                </w:ffData>
              </w:fldChar>
            </w:r>
            <w:bookmarkStart w:id="67" w:name="Check102"/>
            <w:r w:rsidRPr="00D611B5">
              <w:instrText xml:space="preserve"> FORMCHECKBOX </w:instrText>
            </w:r>
            <w:r w:rsidR="00D24954">
              <w:fldChar w:fldCharType="separate"/>
            </w:r>
            <w:r w:rsidRPr="00D611B5">
              <w:fldChar w:fldCharType="end"/>
            </w:r>
            <w:bookmarkEnd w:id="67"/>
          </w:p>
          <w:p w14:paraId="663D444B" w14:textId="3845FF50" w:rsidR="00C17838" w:rsidRPr="00D611B5" w:rsidRDefault="00C17838" w:rsidP="00C17838">
            <w:pPr>
              <w:jc w:val="center"/>
            </w:pPr>
            <w:r w:rsidRPr="00D611B5">
              <w:fldChar w:fldCharType="begin">
                <w:ffData>
                  <w:name w:val="Check103"/>
                  <w:enabled/>
                  <w:calcOnExit w:val="0"/>
                  <w:checkBox>
                    <w:sizeAuto/>
                    <w:default w:val="0"/>
                  </w:checkBox>
                </w:ffData>
              </w:fldChar>
            </w:r>
            <w:bookmarkStart w:id="68" w:name="Check103"/>
            <w:r w:rsidRPr="00D611B5">
              <w:instrText xml:space="preserve"> FORMCHECKBOX </w:instrText>
            </w:r>
            <w:r w:rsidR="00D24954">
              <w:fldChar w:fldCharType="separate"/>
            </w:r>
            <w:r w:rsidRPr="00D611B5">
              <w:fldChar w:fldCharType="end"/>
            </w:r>
            <w:bookmarkEnd w:id="68"/>
          </w:p>
        </w:tc>
        <w:tc>
          <w:tcPr>
            <w:tcW w:w="2456" w:type="dxa"/>
          </w:tcPr>
          <w:p w14:paraId="7060752E" w14:textId="77777777" w:rsidR="00C17838" w:rsidRPr="00D611B5" w:rsidRDefault="00C17838" w:rsidP="00C17838">
            <w:pPr>
              <w:rPr>
                <w:i/>
              </w:rPr>
            </w:pPr>
            <w:r w:rsidRPr="00D611B5">
              <w:rPr>
                <w:i/>
              </w:rPr>
              <w:t>Requires revision for following reasons:</w:t>
            </w:r>
          </w:p>
          <w:p w14:paraId="3F7C4CBD" w14:textId="77777777" w:rsidR="00C17838" w:rsidRPr="00D611B5" w:rsidRDefault="00C17838" w:rsidP="00C17838">
            <w:r w:rsidRPr="00D611B5">
              <w:t>Numerator info not complete</w:t>
            </w:r>
          </w:p>
          <w:p w14:paraId="5771E0BD" w14:textId="1E98BF36" w:rsidR="00C17838" w:rsidRPr="00D611B5" w:rsidRDefault="00C17838" w:rsidP="00C17838">
            <w:pPr>
              <w:rPr>
                <w:i/>
              </w:rPr>
            </w:pPr>
            <w:r w:rsidRPr="00D611B5">
              <w:t>Denominator info not complete</w:t>
            </w:r>
          </w:p>
        </w:tc>
        <w:tc>
          <w:tcPr>
            <w:tcW w:w="714" w:type="dxa"/>
          </w:tcPr>
          <w:p w14:paraId="64EC3835" w14:textId="77777777" w:rsidR="00C17838" w:rsidRPr="00D611B5" w:rsidRDefault="00C17838" w:rsidP="00C17838">
            <w:pPr>
              <w:jc w:val="center"/>
            </w:pPr>
          </w:p>
          <w:p w14:paraId="55352EEE" w14:textId="77777777" w:rsidR="00C17838" w:rsidRPr="00D611B5" w:rsidRDefault="00C17838" w:rsidP="00C17838">
            <w:pPr>
              <w:jc w:val="center"/>
            </w:pPr>
          </w:p>
          <w:p w14:paraId="74564CF4" w14:textId="77777777" w:rsidR="00C17838" w:rsidRPr="00D611B5" w:rsidRDefault="00C17838" w:rsidP="00C17838">
            <w:pPr>
              <w:jc w:val="center"/>
            </w:pPr>
          </w:p>
          <w:p w14:paraId="2DD32D72" w14:textId="77777777" w:rsidR="00C17838" w:rsidRPr="00D611B5" w:rsidRDefault="00C17838" w:rsidP="00C17838">
            <w:pPr>
              <w:jc w:val="center"/>
            </w:pPr>
            <w:r w:rsidRPr="00D611B5">
              <w:fldChar w:fldCharType="begin">
                <w:ffData>
                  <w:name w:val="Check28"/>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19832B2F" w14:textId="77777777" w:rsidR="00C17838" w:rsidRPr="00D611B5" w:rsidRDefault="00C17838" w:rsidP="00C17838">
            <w:pPr>
              <w:jc w:val="center"/>
            </w:pPr>
          </w:p>
          <w:p w14:paraId="46C7974A" w14:textId="581C6976" w:rsidR="00C17838" w:rsidRPr="00D611B5" w:rsidRDefault="00C17838" w:rsidP="00C17838">
            <w:pPr>
              <w:jc w:val="center"/>
            </w:pPr>
            <w:r w:rsidRPr="00D611B5">
              <w:fldChar w:fldCharType="begin">
                <w:ffData>
                  <w:name w:val="Check29"/>
                  <w:enabled/>
                  <w:calcOnExit w:val="0"/>
                  <w:checkBox>
                    <w:sizeAuto/>
                    <w:default w:val="0"/>
                  </w:checkBox>
                </w:ffData>
              </w:fldChar>
            </w:r>
            <w:r w:rsidRPr="00D611B5">
              <w:instrText xml:space="preserve"> FORMCHECKBOX </w:instrText>
            </w:r>
            <w:r w:rsidR="00D24954">
              <w:fldChar w:fldCharType="separate"/>
            </w:r>
            <w:r w:rsidRPr="00D611B5">
              <w:fldChar w:fldCharType="end"/>
            </w:r>
          </w:p>
        </w:tc>
      </w:tr>
    </w:tbl>
    <w:p w14:paraId="2CA2867B" w14:textId="77777777" w:rsidR="00C17838" w:rsidRDefault="00C17838">
      <w:r>
        <w:br w:type="page"/>
      </w:r>
    </w:p>
    <w:tbl>
      <w:tblPr>
        <w:tblStyle w:val="TableGrid"/>
        <w:tblW w:w="9830" w:type="dxa"/>
        <w:tblLayout w:type="fixed"/>
        <w:tblLook w:val="0000" w:firstRow="0" w:lastRow="0" w:firstColumn="0" w:lastColumn="0" w:noHBand="0" w:noVBand="0"/>
      </w:tblPr>
      <w:tblGrid>
        <w:gridCol w:w="9830"/>
      </w:tblGrid>
      <w:tr w:rsidR="00C17838" w:rsidRPr="00D611B5" w14:paraId="1EB3B053" w14:textId="77777777" w:rsidTr="00D611B5">
        <w:trPr>
          <w:trHeight w:val="180"/>
        </w:trPr>
        <w:tc>
          <w:tcPr>
            <w:tcW w:w="9830" w:type="dxa"/>
          </w:tcPr>
          <w:p w14:paraId="5C17F8E1" w14:textId="0D2DAF16" w:rsidR="00C17838" w:rsidRPr="00D611B5" w:rsidRDefault="00C17838" w:rsidP="00C17838">
            <w:pPr>
              <w:rPr>
                <w:b/>
              </w:rPr>
            </w:pPr>
            <w:r w:rsidRPr="00D611B5">
              <w:rPr>
                <w:b/>
              </w:rPr>
              <w:lastRenderedPageBreak/>
              <w:t>Indicator methodology - statistical methods</w:t>
            </w:r>
          </w:p>
        </w:tc>
      </w:tr>
      <w:tr w:rsidR="00C17838" w:rsidRPr="00D611B5" w14:paraId="4344303D" w14:textId="77777777" w:rsidTr="00D611B5">
        <w:trPr>
          <w:trHeight w:val="180"/>
        </w:trPr>
        <w:tc>
          <w:tcPr>
            <w:tcW w:w="9830" w:type="dxa"/>
          </w:tcPr>
          <w:p w14:paraId="6E8018CC" w14:textId="77777777" w:rsidR="00C17838" w:rsidRPr="00D611B5" w:rsidRDefault="00C17838" w:rsidP="00C17838">
            <w:r w:rsidRPr="00D611B5">
              <w:t xml:space="preserve">Statistical support </w:t>
            </w:r>
          </w:p>
        </w:tc>
      </w:tr>
      <w:tr w:rsidR="00C17838" w:rsidRPr="00D611B5" w14:paraId="77A2B5CD" w14:textId="77777777" w:rsidTr="00D611B5">
        <w:trPr>
          <w:trHeight w:val="180"/>
        </w:trPr>
        <w:tc>
          <w:tcPr>
            <w:tcW w:w="9830" w:type="dxa"/>
          </w:tcPr>
          <w:p w14:paraId="29FB5DD1" w14:textId="77777777" w:rsidR="00C17838" w:rsidRPr="00D611B5" w:rsidRDefault="00C17838" w:rsidP="00C17838">
            <w:r w:rsidRPr="00D611B5">
              <w:t xml:space="preserve">Summarise involvement of statistician involvement in developing indicator so far, and ongoing support for indicator when rolled out.  </w:t>
            </w:r>
          </w:p>
          <w:p w14:paraId="2B4AE39C" w14:textId="77777777" w:rsidR="00C17838" w:rsidRPr="00D611B5" w:rsidRDefault="00C17838" w:rsidP="00C17838">
            <w:r w:rsidRPr="00D611B5">
              <w:t>Statisticians have led the process for developing the indicators</w:t>
            </w:r>
          </w:p>
          <w:p w14:paraId="730A927D" w14:textId="77777777" w:rsidR="00C17838" w:rsidRPr="00D611B5" w:rsidRDefault="00C17838" w:rsidP="00C17838"/>
        </w:tc>
      </w:tr>
      <w:tr w:rsidR="00C17838" w:rsidRPr="00D611B5" w14:paraId="0DA0574B" w14:textId="77777777" w:rsidTr="00D611B5">
        <w:trPr>
          <w:trHeight w:val="180"/>
        </w:trPr>
        <w:tc>
          <w:tcPr>
            <w:tcW w:w="9830" w:type="dxa"/>
          </w:tcPr>
          <w:p w14:paraId="382564FF" w14:textId="77777777" w:rsidR="00C17838" w:rsidRPr="00D611B5" w:rsidRDefault="00C17838" w:rsidP="00C17838">
            <w:r w:rsidRPr="00D611B5">
              <w:t>Risk adjustment variables</w:t>
            </w:r>
          </w:p>
        </w:tc>
      </w:tr>
      <w:tr w:rsidR="00C17838" w:rsidRPr="00D611B5" w14:paraId="2CE55E4C" w14:textId="77777777" w:rsidTr="00D611B5">
        <w:trPr>
          <w:trHeight w:val="119"/>
        </w:trPr>
        <w:tc>
          <w:tcPr>
            <w:tcW w:w="9830" w:type="dxa"/>
          </w:tcPr>
          <w:p w14:paraId="5B4184C1" w14:textId="77777777" w:rsidR="00C17838" w:rsidRPr="00D611B5" w:rsidRDefault="00C17838" w:rsidP="00C17838">
            <w:r w:rsidRPr="00D611B5">
              <w:t>Age</w:t>
            </w:r>
          </w:p>
          <w:p w14:paraId="7B8EB5E7" w14:textId="77777777" w:rsidR="00C17838" w:rsidRPr="00D611B5" w:rsidRDefault="00C17838" w:rsidP="00C17838"/>
        </w:tc>
      </w:tr>
      <w:tr w:rsidR="00C17838" w:rsidRPr="00D611B5" w14:paraId="4340926B" w14:textId="77777777" w:rsidTr="00D611B5">
        <w:trPr>
          <w:trHeight w:val="180"/>
        </w:trPr>
        <w:tc>
          <w:tcPr>
            <w:tcW w:w="9830" w:type="dxa"/>
          </w:tcPr>
          <w:p w14:paraId="765F5B5A" w14:textId="77777777" w:rsidR="00C17838" w:rsidRPr="00D611B5" w:rsidRDefault="00C17838" w:rsidP="00C17838">
            <w:r w:rsidRPr="00D611B5">
              <w:t>Statistical methods</w:t>
            </w:r>
          </w:p>
        </w:tc>
      </w:tr>
      <w:tr w:rsidR="00C17838" w:rsidRPr="00D611B5" w14:paraId="33FD9754" w14:textId="77777777" w:rsidTr="00D611B5">
        <w:trPr>
          <w:trHeight w:val="180"/>
        </w:trPr>
        <w:tc>
          <w:tcPr>
            <w:tcW w:w="9830" w:type="dxa"/>
          </w:tcPr>
          <w:p w14:paraId="1F3DDD21" w14:textId="77777777" w:rsidR="00C17838" w:rsidRPr="00D611B5" w:rsidRDefault="00C17838" w:rsidP="00C17838">
            <w:r w:rsidRPr="00D611B5">
              <w:t>Type of analysis (any methods used), risk adjustment (predictive power of model), special techniques (dealing with dispersion, constant risk), statistical process control</w:t>
            </w:r>
          </w:p>
          <w:p w14:paraId="2358EEB1" w14:textId="77777777" w:rsidR="00C17838" w:rsidRPr="00D611B5" w:rsidRDefault="00C17838" w:rsidP="00C17838">
            <w:pPr>
              <w:rPr>
                <w:b/>
              </w:rPr>
            </w:pPr>
            <w:r w:rsidRPr="00D611B5">
              <w:rPr>
                <w:b/>
              </w:rPr>
              <w:t>Directly age-standardised rates.</w:t>
            </w:r>
          </w:p>
          <w:p w14:paraId="25C9BC84" w14:textId="77777777" w:rsidR="00C17838" w:rsidRPr="00D611B5" w:rsidRDefault="00C17838" w:rsidP="00C17838"/>
          <w:p w14:paraId="4751E0FB" w14:textId="77777777" w:rsidR="00C17838" w:rsidRPr="00D611B5" w:rsidRDefault="00C17838" w:rsidP="00C17838">
            <w:r w:rsidRPr="00D611B5">
              <w:t>The directly age-standardised rate is the rate of events that would occur in a standard population if that population were to experience the age-specific rates of the subject population. Explicitly:</w:t>
            </w:r>
          </w:p>
          <w:p w14:paraId="2B30CC89" w14:textId="77777777" w:rsidR="00C17838" w:rsidRPr="00D611B5" w:rsidRDefault="00C17838" w:rsidP="00C17838"/>
          <w:p w14:paraId="0A2364F6" w14:textId="040642F2" w:rsidR="00C17838" w:rsidRPr="00D611B5" w:rsidRDefault="00D24954" w:rsidP="00D24954">
            <w:pPr>
              <w:ind w:firstLine="720"/>
            </w:pPr>
            <m:oMath>
              <m:r>
                <w:rPr>
                  <w:rFonts w:ascii="Cambria Math"/>
                </w:rPr>
                <m:t>DSR=</m:t>
              </m:r>
              <m:f>
                <m:fPr>
                  <m:ctrlPr>
                    <w:rPr>
                      <w:rFonts w:ascii="Cambria Math"/>
                      <w:i/>
                    </w:rPr>
                  </m:ctrlPr>
                </m:fPr>
                <m:num>
                  <m:nary>
                    <m:naryPr>
                      <m:chr m:val="∑"/>
                      <m:supHide m:val="1"/>
                      <m:ctrlPr>
                        <w:rPr>
                          <w:rFonts w:ascii="Cambria Math"/>
                          <w:i/>
                        </w:rPr>
                      </m:ctrlPr>
                    </m:naryPr>
                    <m:sub>
                      <m:r>
                        <w:rPr>
                          <w:rFonts w:ascii="Cambria Math"/>
                        </w:rPr>
                        <m:t>i</m:t>
                      </m:r>
                    </m:sub>
                    <m:sup/>
                    <m:e>
                      <m:sSub>
                        <m:sSubPr>
                          <m:ctrlPr>
                            <w:rPr>
                              <w:rFonts w:ascii="Cambria Math"/>
                              <w:i/>
                            </w:rPr>
                          </m:ctrlPr>
                        </m:sSubPr>
                        <m:e>
                          <m:r>
                            <w:rPr>
                              <w:rFonts w:ascii="Cambria Math"/>
                            </w:rPr>
                            <m:t>w</m:t>
                          </m:r>
                        </m:e>
                        <m:sub>
                          <m:r>
                            <w:rPr>
                              <w:rFonts w:ascii="Cambria Math"/>
                            </w:rPr>
                            <m:t>i</m:t>
                          </m:r>
                        </m:sub>
                      </m:sSub>
                      <m:sSub>
                        <m:sSubPr>
                          <m:ctrlPr>
                            <w:rPr>
                              <w:rFonts w:ascii="Cambria Math"/>
                              <w:i/>
                            </w:rPr>
                          </m:ctrlPr>
                        </m:sSubPr>
                        <m:e>
                          <m:r>
                            <w:rPr>
                              <w:rFonts w:ascii="Cambria Math"/>
                            </w:rPr>
                            <m:t>r</m:t>
                          </m:r>
                        </m:e>
                        <m:sub>
                          <m:r>
                            <w:rPr>
                              <w:rFonts w:ascii="Cambria Math"/>
                            </w:rPr>
                            <m:t>i</m:t>
                          </m:r>
                        </m:sub>
                      </m:sSub>
                      <m:ctrlPr>
                        <w:rPr>
                          <w:rFonts w:ascii="Cambria Math" w:hAnsi="Cambria Math"/>
                          <w:i/>
                        </w:rPr>
                      </m:ctrlPr>
                    </m:e>
                  </m:nary>
                  <m:ctrlPr>
                    <w:rPr>
                      <w:rFonts w:ascii="Cambria Math" w:hAnsi="Cambria Math"/>
                      <w:i/>
                    </w:rPr>
                  </m:ctrlPr>
                </m:num>
                <m:den>
                  <m:nary>
                    <m:naryPr>
                      <m:chr m:val="∑"/>
                      <m:supHide m:val="1"/>
                      <m:ctrlPr>
                        <w:rPr>
                          <w:rFonts w:ascii="Cambria Math"/>
                          <w:i/>
                        </w:rPr>
                      </m:ctrlPr>
                    </m:naryPr>
                    <m:sub>
                      <m:r>
                        <w:rPr>
                          <w:rFonts w:ascii="Cambria Math"/>
                        </w:rPr>
                        <m:t>i</m:t>
                      </m:r>
                    </m:sub>
                    <m:sup/>
                    <m:e>
                      <m:sSub>
                        <m:sSubPr>
                          <m:ctrlPr>
                            <w:rPr>
                              <w:rFonts w:ascii="Cambria Math"/>
                              <w:i/>
                            </w:rPr>
                          </m:ctrlPr>
                        </m:sSubPr>
                        <m:e>
                          <m:r>
                            <w:rPr>
                              <w:rFonts w:ascii="Cambria Math"/>
                            </w:rPr>
                            <m:t>w</m:t>
                          </m:r>
                        </m:e>
                        <m:sub>
                          <m:r>
                            <w:rPr>
                              <w:rFonts w:ascii="Cambria Math"/>
                            </w:rPr>
                            <m:t>i</m:t>
                          </m:r>
                        </m:sub>
                      </m:sSub>
                      <m:ctrlPr>
                        <w:rPr>
                          <w:rFonts w:ascii="Cambria Math" w:hAnsi="Cambria Math"/>
                          <w:i/>
                        </w:rPr>
                      </m:ctrlPr>
                    </m:e>
                  </m:nary>
                  <m:ctrlPr>
                    <w:rPr>
                      <w:rFonts w:ascii="Cambria Math" w:hAnsi="Cambria Math"/>
                      <w:i/>
                    </w:rPr>
                  </m:ctrlPr>
                </m:den>
              </m:f>
              <m:r>
                <w:rPr>
                  <w:rFonts w:ascii="Cambria Math"/>
                </w:rPr>
                <m:t>×</m:t>
              </m:r>
              <m:r>
                <w:rPr>
                  <w:rFonts w:ascii="Cambria Math"/>
                </w:rPr>
                <m:t>100,000</m:t>
              </m:r>
            </m:oMath>
            <w:r w:rsidR="00C17838" w:rsidRPr="00D611B5">
              <w:t xml:space="preserve">  (expressed per 100,000 population)</w:t>
            </w:r>
          </w:p>
          <w:p w14:paraId="0AE4E5E5" w14:textId="77777777" w:rsidR="00C17838" w:rsidRPr="00D611B5" w:rsidRDefault="00C17838" w:rsidP="00C17838"/>
          <w:p w14:paraId="0A544255" w14:textId="77777777" w:rsidR="00C17838" w:rsidRPr="00D611B5" w:rsidRDefault="00C17838" w:rsidP="00C17838">
            <w:r w:rsidRPr="00D611B5">
              <w:t>where:</w:t>
            </w:r>
          </w:p>
          <w:p w14:paraId="5D817CEF" w14:textId="77777777" w:rsidR="00C17838" w:rsidRPr="00D611B5" w:rsidRDefault="00C17838" w:rsidP="00C17838">
            <w:proofErr w:type="spellStart"/>
            <w:r w:rsidRPr="00D611B5">
              <w:rPr>
                <w:i/>
              </w:rPr>
              <w:t>w</w:t>
            </w:r>
            <w:r w:rsidRPr="00D611B5">
              <w:rPr>
                <w:i/>
                <w:vertAlign w:val="subscript"/>
              </w:rPr>
              <w:t>i</w:t>
            </w:r>
            <w:proofErr w:type="spellEnd"/>
            <w:r w:rsidRPr="00D611B5">
              <w:rPr>
                <w:i/>
              </w:rPr>
              <w:t xml:space="preserve"> </w:t>
            </w:r>
            <w:r w:rsidRPr="00D611B5">
              <w:t xml:space="preserve">is the number, or proportion, of individuals in the standard population in age group </w:t>
            </w:r>
            <w:proofErr w:type="spellStart"/>
            <w:r w:rsidRPr="00D611B5">
              <w:rPr>
                <w:i/>
              </w:rPr>
              <w:t>i</w:t>
            </w:r>
            <w:proofErr w:type="spellEnd"/>
            <w:r w:rsidRPr="00D611B5">
              <w:t>.</w:t>
            </w:r>
          </w:p>
          <w:p w14:paraId="4BA2D6A8" w14:textId="77777777" w:rsidR="00C17838" w:rsidRPr="00D611B5" w:rsidRDefault="00C17838" w:rsidP="00C17838">
            <w:proofErr w:type="spellStart"/>
            <w:r w:rsidRPr="00D611B5">
              <w:rPr>
                <w:i/>
              </w:rPr>
              <w:t>r</w:t>
            </w:r>
            <w:r w:rsidRPr="00D611B5">
              <w:rPr>
                <w:i/>
                <w:vertAlign w:val="subscript"/>
              </w:rPr>
              <w:t>i</w:t>
            </w:r>
            <w:proofErr w:type="spellEnd"/>
            <w:r w:rsidRPr="00D611B5">
              <w:t xml:space="preserve"> is the crude age-specific rate in the subject population in age group </w:t>
            </w:r>
            <w:proofErr w:type="spellStart"/>
            <w:r w:rsidRPr="00D611B5">
              <w:rPr>
                <w:i/>
              </w:rPr>
              <w:t>i</w:t>
            </w:r>
            <w:proofErr w:type="spellEnd"/>
            <w:r w:rsidRPr="00D611B5">
              <w:t>, given by:</w:t>
            </w:r>
          </w:p>
          <w:p w14:paraId="4111D235" w14:textId="77777777" w:rsidR="00C17838" w:rsidRPr="00D611B5" w:rsidRDefault="00C17838" w:rsidP="00C17838"/>
          <w:p w14:paraId="63BA19A9" w14:textId="76CBC82B" w:rsidR="00C17838" w:rsidRPr="00D611B5" w:rsidRDefault="00D24954" w:rsidP="00D24954">
            <w:pPr>
              <w:ind w:firstLine="720"/>
            </w:pPr>
            <m:oMathPara>
              <m:oMath>
                <m:sSub>
                  <m:sSubPr>
                    <m:ctrlPr>
                      <w:rPr>
                        <w:rFonts w:ascii="Cambria Math"/>
                        <w:i/>
                      </w:rPr>
                    </m:ctrlPr>
                  </m:sSubPr>
                  <m:e>
                    <m:r>
                      <w:rPr>
                        <w:rFonts w:ascii="Cambria Math"/>
                      </w:rPr>
                      <m:t>r</m:t>
                    </m:r>
                  </m:e>
                  <m:sub>
                    <m:r>
                      <w:rPr>
                        <w:rFonts w:ascii="Cambria Math"/>
                      </w:rPr>
                      <m:t>i</m:t>
                    </m:r>
                  </m:sub>
                </m:sSub>
                <m:r>
                  <w:rPr>
                    <w:rFonts w:ascii="Cambria Math"/>
                  </w:rPr>
                  <m:t>=</m:t>
                </m:r>
                <m:f>
                  <m:fPr>
                    <m:ctrlPr>
                      <w:rPr>
                        <w:rFonts w:ascii="Cambria Math"/>
                        <w:i/>
                      </w:rPr>
                    </m:ctrlPr>
                  </m:fPr>
                  <m:num>
                    <m:sSub>
                      <m:sSubPr>
                        <m:ctrlPr>
                          <w:rPr>
                            <w:rFonts w:ascii="Cambria Math"/>
                            <w:i/>
                          </w:rPr>
                        </m:ctrlPr>
                      </m:sSubPr>
                      <m:e>
                        <m:r>
                          <w:rPr>
                            <w:rFonts w:ascii="Cambria Math"/>
                          </w:rPr>
                          <m:t>O</m:t>
                        </m:r>
                      </m:e>
                      <m:sub>
                        <m:r>
                          <w:rPr>
                            <w:rFonts w:ascii="Cambria Math"/>
                          </w:rPr>
                          <m:t>i</m:t>
                        </m:r>
                      </m:sub>
                    </m:sSub>
                  </m:num>
                  <m:den>
                    <m:sSub>
                      <m:sSubPr>
                        <m:ctrlPr>
                          <w:rPr>
                            <w:rFonts w:ascii="Cambria Math"/>
                            <w:i/>
                          </w:rPr>
                        </m:ctrlPr>
                      </m:sSubPr>
                      <m:e>
                        <m:r>
                          <w:rPr>
                            <w:rFonts w:ascii="Cambria Math"/>
                          </w:rPr>
                          <m:t>n</m:t>
                        </m:r>
                      </m:e>
                      <m:sub>
                        <m:r>
                          <w:rPr>
                            <w:rFonts w:ascii="Cambria Math"/>
                          </w:rPr>
                          <m:t>i</m:t>
                        </m:r>
                      </m:sub>
                    </m:sSub>
                    <m:ctrlPr>
                      <w:rPr>
                        <w:rFonts w:ascii="Cambria Math" w:hAnsi="Cambria Math"/>
                        <w:i/>
                      </w:rPr>
                    </m:ctrlPr>
                  </m:den>
                </m:f>
              </m:oMath>
            </m:oMathPara>
          </w:p>
          <w:p w14:paraId="201DDDCB" w14:textId="77777777" w:rsidR="00C17838" w:rsidRPr="00D611B5" w:rsidRDefault="00C17838" w:rsidP="00C17838"/>
          <w:p w14:paraId="0031100D" w14:textId="48312323" w:rsidR="00C17838" w:rsidRPr="00D611B5" w:rsidRDefault="00C17838" w:rsidP="00C17838">
            <w:r w:rsidRPr="00D611B5">
              <w:t>where:</w:t>
            </w:r>
          </w:p>
          <w:p w14:paraId="75418196" w14:textId="77777777" w:rsidR="00C17838" w:rsidRPr="00D611B5" w:rsidRDefault="00C17838" w:rsidP="00C17838">
            <w:r w:rsidRPr="00D611B5">
              <w:rPr>
                <w:i/>
              </w:rPr>
              <w:t>O</w:t>
            </w:r>
            <w:r w:rsidRPr="00D611B5">
              <w:rPr>
                <w:i/>
                <w:vertAlign w:val="subscript"/>
              </w:rPr>
              <w:t>i</w:t>
            </w:r>
            <w:r w:rsidRPr="00D611B5">
              <w:t xml:space="preserve"> is the observed number of events in the subject population in age group </w:t>
            </w:r>
            <w:proofErr w:type="spellStart"/>
            <w:r w:rsidRPr="00D611B5">
              <w:rPr>
                <w:i/>
              </w:rPr>
              <w:t>i</w:t>
            </w:r>
            <w:proofErr w:type="spellEnd"/>
            <w:r w:rsidRPr="00D611B5">
              <w:t>.</w:t>
            </w:r>
          </w:p>
          <w:p w14:paraId="6D15408A" w14:textId="77777777" w:rsidR="00C17838" w:rsidRPr="00D611B5" w:rsidRDefault="00C17838" w:rsidP="00C17838">
            <w:proofErr w:type="spellStart"/>
            <w:r w:rsidRPr="00D611B5">
              <w:rPr>
                <w:i/>
              </w:rPr>
              <w:t>n</w:t>
            </w:r>
            <w:r w:rsidRPr="00D611B5">
              <w:rPr>
                <w:i/>
                <w:vertAlign w:val="subscript"/>
              </w:rPr>
              <w:t>i</w:t>
            </w:r>
            <w:proofErr w:type="spellEnd"/>
            <w:r w:rsidRPr="00D611B5">
              <w:t xml:space="preserve"> is the number of individuals in the subject population in age group </w:t>
            </w:r>
            <w:proofErr w:type="spellStart"/>
            <w:r w:rsidRPr="00D611B5">
              <w:rPr>
                <w:i/>
              </w:rPr>
              <w:t>i</w:t>
            </w:r>
            <w:proofErr w:type="spellEnd"/>
            <w:r w:rsidRPr="00D611B5">
              <w:t>.</w:t>
            </w:r>
          </w:p>
          <w:p w14:paraId="7D867E4C" w14:textId="77777777" w:rsidR="00C17838" w:rsidRPr="00D611B5" w:rsidRDefault="00C17838" w:rsidP="00C17838">
            <w:pPr>
              <w:pStyle w:val="Heading3"/>
              <w:numPr>
                <w:ilvl w:val="0"/>
                <w:numId w:val="0"/>
              </w:numPr>
              <w:tabs>
                <w:tab w:val="clear" w:pos="2553"/>
                <w:tab w:val="left" w:pos="0"/>
              </w:tabs>
              <w:rPr>
                <w:rFonts w:cs="Arial"/>
                <w:szCs w:val="22"/>
              </w:rPr>
            </w:pPr>
            <w:bookmarkStart w:id="69" w:name="_Toc259641928"/>
            <w:r w:rsidRPr="00D611B5">
              <w:rPr>
                <w:rFonts w:cs="Arial"/>
                <w:szCs w:val="22"/>
              </w:rPr>
              <w:t>Confidence intervals for directly standardised rates</w:t>
            </w:r>
            <w:bookmarkEnd w:id="69"/>
          </w:p>
          <w:p w14:paraId="34163B00" w14:textId="77777777" w:rsidR="00C17838" w:rsidRPr="00D611B5" w:rsidRDefault="00C17838" w:rsidP="00C17838">
            <w:pPr>
              <w:tabs>
                <w:tab w:val="left" w:pos="567"/>
              </w:tabs>
            </w:pPr>
            <w:r w:rsidRPr="00D611B5">
              <w:t>95% confidence intervals for the age-standardised rates were calculated using a normal approximation. Standard errors are obtained using the method described by Breslow and Day,</w:t>
            </w:r>
            <w:r w:rsidRPr="00D611B5">
              <w:endnoteReference w:id="1"/>
            </w:r>
            <w:r w:rsidRPr="00D611B5">
              <w:t xml:space="preserve"> but modified to use the binomial variance for a proportion to estimate the variances of the crude age-specific rates.</w:t>
            </w:r>
            <w:r w:rsidRPr="00D611B5">
              <w:endnoteReference w:id="2"/>
            </w:r>
            <w:r w:rsidRPr="00D611B5">
              <w:t xml:space="preserve"> This method is likely to be unreliable when there are fewer than 50 cases in an </w:t>
            </w:r>
          </w:p>
          <w:p w14:paraId="6BFFF1D3" w14:textId="6D96BFE6" w:rsidR="00C17838" w:rsidRPr="00D611B5" w:rsidRDefault="00C17838" w:rsidP="00C17838">
            <w:pPr>
              <w:tabs>
                <w:tab w:val="left" w:pos="567"/>
              </w:tabs>
            </w:pPr>
            <w:r w:rsidRPr="00D611B5">
              <w:t>area, hence, confidence intervals for rates based on less than 50 cases should be viewed with caution. The lower and upper limits for the rates are denoted by DSR</w:t>
            </w:r>
            <w:r w:rsidRPr="00D611B5">
              <w:rPr>
                <w:vertAlign w:val="subscript"/>
              </w:rPr>
              <w:t>LL</w:t>
            </w:r>
            <w:r w:rsidRPr="00D611B5">
              <w:t xml:space="preserve"> and DSR</w:t>
            </w:r>
            <w:r w:rsidRPr="00D611B5">
              <w:rPr>
                <w:vertAlign w:val="subscript"/>
              </w:rPr>
              <w:t>UL</w:t>
            </w:r>
            <w:r w:rsidRPr="00D611B5">
              <w:t xml:space="preserve"> respectively.</w:t>
            </w:r>
          </w:p>
          <w:p w14:paraId="54ED2E2D" w14:textId="77777777" w:rsidR="00C17838" w:rsidRPr="00D611B5" w:rsidRDefault="00C17838" w:rsidP="00C17838">
            <w:pPr>
              <w:tabs>
                <w:tab w:val="left" w:pos="0"/>
              </w:tabs>
            </w:pPr>
          </w:p>
          <w:p w14:paraId="2A115E5F" w14:textId="7CDB4F3F" w:rsidR="00C17838" w:rsidRPr="00D611B5" w:rsidRDefault="00C17838" w:rsidP="00D24954">
            <w:pPr>
              <w:tabs>
                <w:tab w:val="left" w:pos="0"/>
              </w:tabs>
            </w:pPr>
            <w:r w:rsidRPr="00D611B5">
              <w:tab/>
            </w:r>
            <m:oMath>
              <m:r>
                <w:rPr>
                  <w:rFonts w:ascii="Cambria Math"/>
                </w:rPr>
                <m:t>DS</m:t>
              </m:r>
              <m:sSub>
                <m:sSubPr>
                  <m:ctrlPr>
                    <w:rPr>
                      <w:rFonts w:ascii="Cambria Math"/>
                      <w:i/>
                    </w:rPr>
                  </m:ctrlPr>
                </m:sSubPr>
                <m:e>
                  <m:r>
                    <w:rPr>
                      <w:rFonts w:ascii="Cambria Math"/>
                    </w:rPr>
                    <m:t>R</m:t>
                  </m:r>
                </m:e>
                <m:sub>
                  <m:r>
                    <w:rPr>
                      <w:rFonts w:ascii="Cambria Math"/>
                    </w:rPr>
                    <m:t>LL/UL</m:t>
                  </m:r>
                </m:sub>
              </m:sSub>
              <m:r>
                <w:rPr>
                  <w:rFonts w:ascii="Cambria Math"/>
                </w:rPr>
                <m:t>=DSR</m:t>
              </m:r>
              <m:r>
                <w:rPr>
                  <w:rFonts w:ascii="Cambria Math"/>
                </w:rPr>
                <m:t>±</m:t>
              </m:r>
              <m:r>
                <w:rPr>
                  <w:rFonts w:ascii="Cambria Math"/>
                </w:rPr>
                <m:t>1.96</m:t>
              </m:r>
              <m:r>
                <w:rPr>
                  <w:rFonts w:ascii="Cambria Math"/>
                </w:rPr>
                <m:t>×</m:t>
              </m:r>
              <m:r>
                <w:rPr>
                  <w:rFonts w:ascii="Cambria Math"/>
                </w:rPr>
                <m:t>100,000</m:t>
              </m:r>
              <m:r>
                <w:rPr>
                  <w:rFonts w:ascii="Cambria Math"/>
                </w:rPr>
                <m:t>×</m:t>
              </m:r>
              <m:rad>
                <m:radPr>
                  <m:degHide m:val="1"/>
                  <m:ctrlPr>
                    <w:rPr>
                      <w:rFonts w:ascii="Cambria Math"/>
                      <w:i/>
                    </w:rPr>
                  </m:ctrlPr>
                </m:radPr>
                <m:deg/>
                <m:e>
                  <m:f>
                    <m:fPr>
                      <m:ctrlPr>
                        <w:rPr>
                          <w:rFonts w:ascii="Cambria Math"/>
                          <w:i/>
                        </w:rPr>
                      </m:ctrlPr>
                    </m:fPr>
                    <m:num>
                      <m:r>
                        <w:rPr>
                          <w:rFonts w:ascii="Cambria Math"/>
                        </w:rPr>
                        <m:t>1</m:t>
                      </m:r>
                    </m:num>
                    <m:den>
                      <m:sSup>
                        <m:sSupPr>
                          <m:ctrlPr>
                            <w:rPr>
                              <w:rFonts w:ascii="Cambria Math"/>
                              <w:i/>
                            </w:rPr>
                          </m:ctrlPr>
                        </m:sSupPr>
                        <m:e>
                          <m:d>
                            <m:dPr>
                              <m:ctrlPr>
                                <w:rPr>
                                  <w:rFonts w:ascii="Cambria Math"/>
                                  <w:i/>
                                </w:rPr>
                              </m:ctrlPr>
                            </m:dPr>
                            <m:e>
                              <m:nary>
                                <m:naryPr>
                                  <m:chr m:val="∑"/>
                                  <m:supHide m:val="1"/>
                                  <m:ctrlPr>
                                    <w:rPr>
                                      <w:rFonts w:ascii="Cambria Math"/>
                                      <w:i/>
                                    </w:rPr>
                                  </m:ctrlPr>
                                </m:naryPr>
                                <m:sub>
                                  <m:r>
                                    <w:rPr>
                                      <w:rFonts w:ascii="Cambria Math"/>
                                    </w:rPr>
                                    <m:t>ij</m:t>
                                  </m:r>
                                </m:sub>
                                <m:sup/>
                                <m:e>
                                  <m:sSub>
                                    <m:sSubPr>
                                      <m:ctrlPr>
                                        <w:rPr>
                                          <w:rFonts w:ascii="Cambria Math"/>
                                          <w:i/>
                                        </w:rPr>
                                      </m:ctrlPr>
                                    </m:sSubPr>
                                    <m:e>
                                      <m:r>
                                        <w:rPr>
                                          <w:rFonts w:ascii="Cambria Math"/>
                                        </w:rPr>
                                        <m:t>w</m:t>
                                      </m:r>
                                    </m:e>
                                    <m:sub>
                                      <m:r>
                                        <w:rPr>
                                          <w:rFonts w:ascii="Cambria Math"/>
                                        </w:rPr>
                                        <m:t>i</m:t>
                                      </m:r>
                                    </m:sub>
                                  </m:sSub>
                                  <m:ctrlPr>
                                    <w:rPr>
                                      <w:rFonts w:ascii="Cambria Math" w:hAnsi="Cambria Math"/>
                                      <w:i/>
                                    </w:rPr>
                                  </m:ctrlPr>
                                </m:e>
                              </m:nary>
                              <m:ctrlPr>
                                <w:rPr>
                                  <w:rFonts w:ascii="Cambria Math" w:hAnsi="Cambria Math"/>
                                  <w:i/>
                                </w:rPr>
                              </m:ctrlPr>
                            </m:e>
                          </m:d>
                        </m:e>
                        <m:sup>
                          <m:r>
                            <w:rPr>
                              <w:rFonts w:ascii="Cambria Math"/>
                            </w:rPr>
                            <m:t>2</m:t>
                          </m:r>
                        </m:sup>
                      </m:sSup>
                      <m:ctrlPr>
                        <w:rPr>
                          <w:rFonts w:ascii="Cambria Math" w:hAnsi="Cambria Math"/>
                          <w:i/>
                        </w:rPr>
                      </m:ctrlPr>
                    </m:den>
                  </m:f>
                  <m:r>
                    <w:rPr>
                      <w:rFonts w:ascii="Cambria Math"/>
                    </w:rPr>
                    <m:t>×</m:t>
                  </m:r>
                  <m:nary>
                    <m:naryPr>
                      <m:chr m:val="∑"/>
                      <m:supHide m:val="1"/>
                      <m:ctrlPr>
                        <w:rPr>
                          <w:rFonts w:ascii="Cambria Math"/>
                          <w:i/>
                        </w:rPr>
                      </m:ctrlPr>
                    </m:naryPr>
                    <m:sub>
                      <m:r>
                        <w:rPr>
                          <w:rFonts w:ascii="Cambria Math"/>
                        </w:rPr>
                        <m:t>ij</m:t>
                      </m:r>
                    </m:sub>
                    <m:sup/>
                    <m:e>
                      <m:f>
                        <m:fPr>
                          <m:ctrlPr>
                            <w:rPr>
                              <w:rFonts w:ascii="Cambria Math"/>
                              <w:i/>
                            </w:rPr>
                          </m:ctrlPr>
                        </m:fPr>
                        <m:num>
                          <m:sSubSup>
                            <m:sSubSupPr>
                              <m:ctrlPr>
                                <w:rPr>
                                  <w:rFonts w:ascii="Cambria Math"/>
                                  <w:i/>
                                </w:rPr>
                              </m:ctrlPr>
                            </m:sSubSupPr>
                            <m:e>
                              <m:r>
                                <w:rPr>
                                  <w:rFonts w:ascii="Cambria Math"/>
                                </w:rPr>
                                <m:t>w</m:t>
                              </m:r>
                            </m:e>
                            <m:sub>
                              <m:r>
                                <w:rPr>
                                  <w:rFonts w:ascii="Cambria Math"/>
                                </w:rPr>
                                <m:t>i</m:t>
                              </m:r>
                            </m:sub>
                            <m:sup>
                              <m:r>
                                <w:rPr>
                                  <w:rFonts w:ascii="Cambria Math"/>
                                </w:rPr>
                                <m:t>2</m:t>
                              </m:r>
                            </m:sup>
                          </m:sSubSup>
                          <m:r>
                            <w:rPr>
                              <w:rFonts w:ascii="Cambria Math" w:hAnsi="Cambria Math" w:cs="Cambria Math"/>
                            </w:rPr>
                            <m:t>⋅</m:t>
                          </m:r>
                          <m:sSub>
                            <m:sSubPr>
                              <m:ctrlPr>
                                <w:rPr>
                                  <w:rFonts w:ascii="Cambria Math"/>
                                  <w:i/>
                                </w:rPr>
                              </m:ctrlPr>
                            </m:sSubPr>
                            <m:e>
                              <m:r>
                                <w:rPr>
                                  <w:rFonts w:ascii="Cambria Math"/>
                                </w:rPr>
                                <m:t>r</m:t>
                              </m:r>
                            </m:e>
                            <m:sub>
                              <m:r>
                                <w:rPr>
                                  <w:rFonts w:ascii="Cambria Math"/>
                                </w:rPr>
                                <m:t>ij</m:t>
                              </m:r>
                            </m:sub>
                          </m:sSub>
                          <m:d>
                            <m:dPr>
                              <m:ctrlPr>
                                <w:rPr>
                                  <w:rFonts w:ascii="Cambria Math"/>
                                  <w:i/>
                                </w:rPr>
                              </m:ctrlPr>
                            </m:dPr>
                            <m:e>
                              <m:r>
                                <w:rPr>
                                  <w:rFonts w:ascii="Cambria Math"/>
                                </w:rPr>
                                <m:t>1</m:t>
                              </m:r>
                              <m:r>
                                <w:rPr>
                                  <w:rFonts w:ascii="Cambria Math"/>
                                </w:rPr>
                                <m:t>-</m:t>
                              </m:r>
                              <m:sSub>
                                <m:sSubPr>
                                  <m:ctrlPr>
                                    <w:rPr>
                                      <w:rFonts w:ascii="Cambria Math"/>
                                      <w:i/>
                                    </w:rPr>
                                  </m:ctrlPr>
                                </m:sSubPr>
                                <m:e>
                                  <m:r>
                                    <w:rPr>
                                      <w:rFonts w:ascii="Cambria Math"/>
                                    </w:rPr>
                                    <m:t>r</m:t>
                                  </m:r>
                                </m:e>
                                <m:sub>
                                  <m:r>
                                    <w:rPr>
                                      <w:rFonts w:ascii="Cambria Math"/>
                                    </w:rPr>
                                    <m:t>ij</m:t>
                                  </m:r>
                                </m:sub>
                              </m:sSub>
                              <m:ctrlPr>
                                <w:rPr>
                                  <w:rFonts w:ascii="Cambria Math" w:hAnsi="Cambria Math"/>
                                  <w:i/>
                                </w:rPr>
                              </m:ctrlPr>
                            </m:e>
                          </m:d>
                          <m:ctrlPr>
                            <w:rPr>
                              <w:rFonts w:ascii="Cambria Math" w:hAnsi="Cambria Math"/>
                              <w:i/>
                            </w:rPr>
                          </m:ctrlPr>
                        </m:num>
                        <m:den>
                          <m:sSub>
                            <m:sSubPr>
                              <m:ctrlPr>
                                <w:rPr>
                                  <w:rFonts w:ascii="Cambria Math"/>
                                  <w:i/>
                                </w:rPr>
                              </m:ctrlPr>
                            </m:sSubPr>
                            <m:e>
                              <m:r>
                                <w:rPr>
                                  <w:rFonts w:ascii="Cambria Math"/>
                                </w:rPr>
                                <m:t>n</m:t>
                              </m:r>
                            </m:e>
                            <m:sub>
                              <m:r>
                                <w:rPr>
                                  <w:rFonts w:ascii="Cambria Math"/>
                                </w:rPr>
                                <m:t>ij</m:t>
                              </m:r>
                            </m:sub>
                          </m:sSub>
                          <m:ctrlPr>
                            <w:rPr>
                              <w:rFonts w:ascii="Cambria Math" w:hAnsi="Cambria Math"/>
                              <w:i/>
                            </w:rPr>
                          </m:ctrlPr>
                        </m:den>
                      </m:f>
                      <m:ctrlPr>
                        <w:rPr>
                          <w:rFonts w:ascii="Cambria Math" w:hAnsi="Cambria Math"/>
                          <w:i/>
                        </w:rPr>
                      </m:ctrlPr>
                    </m:e>
                  </m:nary>
                  <m:ctrlPr>
                    <w:rPr>
                      <w:rFonts w:ascii="Cambria Math" w:hAnsi="Cambria Math"/>
                      <w:i/>
                    </w:rPr>
                  </m:ctrlPr>
                </m:e>
              </m:rad>
            </m:oMath>
            <w:r w:rsidRPr="00D611B5">
              <w:t xml:space="preserve"> </w:t>
            </w:r>
          </w:p>
          <w:p w14:paraId="775E3D2C" w14:textId="77777777" w:rsidR="00C17838" w:rsidRPr="00D611B5" w:rsidRDefault="00C17838" w:rsidP="00C17838">
            <w:pPr>
              <w:tabs>
                <w:tab w:val="left" w:pos="0"/>
              </w:tabs>
            </w:pPr>
            <w:r w:rsidRPr="00D611B5">
              <w:tab/>
              <w:t>(expressed per 100,000 population)</w:t>
            </w:r>
          </w:p>
          <w:p w14:paraId="755DB8F1" w14:textId="77777777" w:rsidR="00C17838" w:rsidRPr="00D611B5" w:rsidRDefault="00C17838" w:rsidP="00C17838">
            <w:pPr>
              <w:tabs>
                <w:tab w:val="left" w:pos="2552"/>
              </w:tabs>
            </w:pPr>
          </w:p>
          <w:p w14:paraId="278CEE69" w14:textId="77777777" w:rsidR="00C17838" w:rsidRPr="00D611B5" w:rsidRDefault="00C17838" w:rsidP="00C17838">
            <w:pPr>
              <w:tabs>
                <w:tab w:val="left" w:pos="0"/>
              </w:tabs>
            </w:pPr>
            <w:r w:rsidRPr="00D611B5">
              <w:t>where:</w:t>
            </w:r>
          </w:p>
          <w:p w14:paraId="64A30B88" w14:textId="77777777" w:rsidR="00C17838" w:rsidRPr="00D611B5" w:rsidRDefault="00C17838" w:rsidP="00C17838">
            <w:pPr>
              <w:tabs>
                <w:tab w:val="left" w:pos="2552"/>
              </w:tabs>
              <w:rPr>
                <w:i/>
              </w:rPr>
            </w:pPr>
            <w:proofErr w:type="spellStart"/>
            <w:r w:rsidRPr="00D611B5">
              <w:rPr>
                <w:i/>
              </w:rPr>
              <w:t>w</w:t>
            </w:r>
            <w:r w:rsidRPr="00D611B5">
              <w:rPr>
                <w:i/>
                <w:vertAlign w:val="subscript"/>
              </w:rPr>
              <w:t>i</w:t>
            </w:r>
            <w:proofErr w:type="spellEnd"/>
            <w:r w:rsidRPr="00D611B5">
              <w:t xml:space="preserve"> is the number, or proportion, of individuals in the standard population in age group </w:t>
            </w:r>
            <w:proofErr w:type="spellStart"/>
            <w:r w:rsidRPr="00D611B5">
              <w:rPr>
                <w:i/>
              </w:rPr>
              <w:t>i</w:t>
            </w:r>
            <w:proofErr w:type="spellEnd"/>
            <w:r w:rsidRPr="00D611B5">
              <w:t>.</w:t>
            </w:r>
          </w:p>
          <w:p w14:paraId="5DFE54FE" w14:textId="77777777" w:rsidR="00C17838" w:rsidRPr="00D611B5" w:rsidRDefault="00C17838" w:rsidP="00C17838">
            <w:pPr>
              <w:tabs>
                <w:tab w:val="left" w:pos="2552"/>
              </w:tabs>
            </w:pPr>
            <w:proofErr w:type="spellStart"/>
            <w:r w:rsidRPr="00D611B5">
              <w:rPr>
                <w:i/>
              </w:rPr>
              <w:t>r</w:t>
            </w:r>
            <w:r w:rsidRPr="00D611B5">
              <w:rPr>
                <w:i/>
                <w:vertAlign w:val="subscript"/>
              </w:rPr>
              <w:t>ij</w:t>
            </w:r>
            <w:proofErr w:type="spellEnd"/>
            <w:r w:rsidRPr="00D611B5">
              <w:t xml:space="preserve"> is the crude age-specific rate in the subject population in age group </w:t>
            </w:r>
            <w:proofErr w:type="spellStart"/>
            <w:r w:rsidRPr="00D611B5">
              <w:t>i</w:t>
            </w:r>
            <w:proofErr w:type="spellEnd"/>
            <w:r w:rsidRPr="00D611B5">
              <w:t>, in year</w:t>
            </w:r>
            <w:r w:rsidRPr="00D611B5">
              <w:rPr>
                <w:i/>
              </w:rPr>
              <w:t xml:space="preserve"> j</w:t>
            </w:r>
            <w:r w:rsidRPr="00D611B5">
              <w:t>.</w:t>
            </w:r>
          </w:p>
          <w:p w14:paraId="010F8665" w14:textId="77777777" w:rsidR="00C17838" w:rsidRPr="00D611B5" w:rsidRDefault="00C17838" w:rsidP="00C17838">
            <w:proofErr w:type="spellStart"/>
            <w:r w:rsidRPr="00D611B5">
              <w:rPr>
                <w:i/>
              </w:rPr>
              <w:t>n</w:t>
            </w:r>
            <w:r w:rsidRPr="00D611B5">
              <w:rPr>
                <w:i/>
                <w:vertAlign w:val="subscript"/>
              </w:rPr>
              <w:t>ij</w:t>
            </w:r>
            <w:proofErr w:type="spellEnd"/>
            <w:r w:rsidRPr="00D611B5">
              <w:t xml:space="preserve"> is the number of individuals in the subject population in age group </w:t>
            </w:r>
            <w:proofErr w:type="spellStart"/>
            <w:r w:rsidRPr="00D611B5">
              <w:t>i</w:t>
            </w:r>
            <w:proofErr w:type="spellEnd"/>
            <w:r w:rsidRPr="00D611B5">
              <w:t>, in year</w:t>
            </w:r>
            <w:r w:rsidRPr="00D611B5">
              <w:rPr>
                <w:i/>
              </w:rPr>
              <w:t xml:space="preserve"> j</w:t>
            </w:r>
            <w:r w:rsidRPr="00D611B5">
              <w:t>.</w:t>
            </w:r>
          </w:p>
          <w:p w14:paraId="4BA3764E" w14:textId="77777777" w:rsidR="00C17838" w:rsidRPr="00D611B5" w:rsidRDefault="00C17838" w:rsidP="00C17838"/>
          <w:p w14:paraId="58FE6F38" w14:textId="77777777" w:rsidR="00C17838" w:rsidRPr="00D611B5" w:rsidRDefault="00C17838" w:rsidP="00C17838">
            <w:pPr>
              <w:rPr>
                <w:b/>
                <w:i/>
              </w:rPr>
            </w:pPr>
          </w:p>
        </w:tc>
      </w:tr>
      <w:tr w:rsidR="00C17838" w:rsidRPr="00D611B5" w14:paraId="6BBA28CF" w14:textId="77777777" w:rsidTr="00D611B5">
        <w:trPr>
          <w:trHeight w:val="180"/>
        </w:trPr>
        <w:tc>
          <w:tcPr>
            <w:tcW w:w="9830" w:type="dxa"/>
          </w:tcPr>
          <w:p w14:paraId="22A33F25" w14:textId="77777777" w:rsidR="00C17838" w:rsidRPr="00D611B5" w:rsidRDefault="00C17838" w:rsidP="00C17838">
            <w:r w:rsidRPr="00D611B5">
              <w:t>Quality assurance processes</w:t>
            </w:r>
          </w:p>
        </w:tc>
      </w:tr>
      <w:tr w:rsidR="00C17838" w:rsidRPr="00D611B5" w14:paraId="7029C648" w14:textId="77777777" w:rsidTr="00D611B5">
        <w:trPr>
          <w:trHeight w:val="180"/>
        </w:trPr>
        <w:tc>
          <w:tcPr>
            <w:tcW w:w="9830" w:type="dxa"/>
          </w:tcPr>
          <w:p w14:paraId="5FBC7A25" w14:textId="77777777" w:rsidR="00C17838" w:rsidRPr="00D611B5" w:rsidRDefault="00C17838" w:rsidP="00C17838">
            <w:r w:rsidRPr="00D611B5">
              <w:t>Detail the quality assurance processes in place to check data, identify anomalies, and explore these further with providers.</w:t>
            </w:r>
          </w:p>
          <w:p w14:paraId="5CA6BB7A" w14:textId="77777777" w:rsidR="00C17838" w:rsidRPr="00D611B5" w:rsidRDefault="00C17838" w:rsidP="00C17838">
            <w:pPr>
              <w:rPr>
                <w:i/>
              </w:rPr>
            </w:pPr>
            <w:r w:rsidRPr="00D611B5">
              <w:rPr>
                <w:i/>
              </w:rPr>
              <w:t>QA</w:t>
            </w:r>
            <w:bookmarkStart w:id="78" w:name="_GoBack"/>
            <w:bookmarkEnd w:id="78"/>
            <w:r w:rsidRPr="00D611B5">
              <w:rPr>
                <w:i/>
              </w:rPr>
              <w:t xml:space="preserve"> processes depend on who produces the data</w:t>
            </w:r>
          </w:p>
          <w:p w14:paraId="03730F97" w14:textId="77777777" w:rsidR="00C17838" w:rsidRPr="00D611B5" w:rsidRDefault="00C17838" w:rsidP="00C17838"/>
        </w:tc>
      </w:tr>
      <w:tr w:rsidR="00C17838" w:rsidRPr="00D611B5" w14:paraId="185D0525" w14:textId="77777777" w:rsidTr="00D611B5">
        <w:trPr>
          <w:trHeight w:val="180"/>
        </w:trPr>
        <w:tc>
          <w:tcPr>
            <w:tcW w:w="9830" w:type="dxa"/>
          </w:tcPr>
          <w:p w14:paraId="0DA89B5D" w14:textId="77777777" w:rsidR="00C17838" w:rsidRPr="00D611B5" w:rsidRDefault="00C17838" w:rsidP="00C17838">
            <w:r w:rsidRPr="00D611B5">
              <w:lastRenderedPageBreak/>
              <w:t xml:space="preserve">Test data or sample data </w:t>
            </w:r>
          </w:p>
        </w:tc>
      </w:tr>
      <w:tr w:rsidR="00C17838" w:rsidRPr="00D611B5" w14:paraId="21E30D63" w14:textId="77777777" w:rsidTr="00D611B5">
        <w:trPr>
          <w:trHeight w:val="180"/>
        </w:trPr>
        <w:tc>
          <w:tcPr>
            <w:tcW w:w="9830" w:type="dxa"/>
          </w:tcPr>
          <w:p w14:paraId="439B256C" w14:textId="77777777" w:rsidR="00C17838" w:rsidRPr="00D611B5" w:rsidRDefault="00C17838" w:rsidP="00C17838">
            <w:r w:rsidRPr="00D611B5">
              <w:t xml:space="preserve">During course of pipeline application, test or sample data will be required to give proof of concept.  Insert table of raw data.  </w:t>
            </w:r>
          </w:p>
          <w:p w14:paraId="31F776ED" w14:textId="77777777" w:rsidR="00C17838" w:rsidRPr="00D611B5" w:rsidRDefault="00C17838" w:rsidP="00C17838">
            <w:pPr>
              <w:rPr>
                <w:i/>
              </w:rPr>
            </w:pPr>
            <w:r w:rsidRPr="00D611B5">
              <w:rPr>
                <w:i/>
              </w:rPr>
              <w:t>Can use the NCHOD/NHSIC Compendium mortality indicators production database to run off sample data once ICD10 definitions have been agreed.</w:t>
            </w:r>
          </w:p>
          <w:p w14:paraId="7D9A4201" w14:textId="77777777" w:rsidR="00C17838" w:rsidRPr="00D611B5" w:rsidRDefault="00C17838" w:rsidP="00C17838"/>
        </w:tc>
      </w:tr>
      <w:tr w:rsidR="00C17838" w:rsidRPr="00D611B5" w14:paraId="7AFC2794" w14:textId="77777777" w:rsidTr="00D611B5">
        <w:trPr>
          <w:trHeight w:val="180"/>
        </w:trPr>
        <w:tc>
          <w:tcPr>
            <w:tcW w:w="9830" w:type="dxa"/>
          </w:tcPr>
          <w:p w14:paraId="1E854D88" w14:textId="77777777" w:rsidR="00C17838" w:rsidRPr="00D611B5" w:rsidRDefault="00C17838" w:rsidP="00C17838">
            <w:r w:rsidRPr="00D611B5">
              <w:t>Interpretation</w:t>
            </w:r>
          </w:p>
        </w:tc>
      </w:tr>
      <w:tr w:rsidR="00C17838" w:rsidRPr="00D611B5" w14:paraId="1EB88BAB" w14:textId="77777777" w:rsidTr="00D611B5">
        <w:trPr>
          <w:trHeight w:val="180"/>
        </w:trPr>
        <w:tc>
          <w:tcPr>
            <w:tcW w:w="9830" w:type="dxa"/>
          </w:tcPr>
          <w:p w14:paraId="36875C6A" w14:textId="77777777" w:rsidR="00C17838" w:rsidRPr="00D611B5" w:rsidRDefault="00C17838" w:rsidP="00C17838">
            <w:r w:rsidRPr="00D611B5">
              <w:t>Describe how this indicator is planned to be used and what questions the indicator is planned to answer, and any known limitation</w:t>
            </w:r>
          </w:p>
          <w:p w14:paraId="01F12DE5" w14:textId="77777777" w:rsidR="00C17838" w:rsidRPr="00D611B5" w:rsidRDefault="00C17838" w:rsidP="00C17838">
            <w:r w:rsidRPr="00D611B5">
              <w:t xml:space="preserve">See ‘The NHS Outcomes Framework 2011-12’ document </w:t>
            </w:r>
          </w:p>
          <w:p w14:paraId="1C7A6670" w14:textId="77777777" w:rsidR="00C17838" w:rsidRPr="00D611B5" w:rsidRDefault="00C17838" w:rsidP="00C17838"/>
        </w:tc>
      </w:tr>
      <w:tr w:rsidR="00C17838" w:rsidRPr="00D611B5" w14:paraId="3B02C7F6" w14:textId="77777777" w:rsidTr="00D611B5">
        <w:trPr>
          <w:trHeight w:val="180"/>
        </w:trPr>
        <w:tc>
          <w:tcPr>
            <w:tcW w:w="9830" w:type="dxa"/>
          </w:tcPr>
          <w:p w14:paraId="28D2D359" w14:textId="77777777" w:rsidR="00C17838" w:rsidRPr="00D611B5" w:rsidRDefault="00C17838" w:rsidP="00C17838">
            <w:r w:rsidRPr="00D611B5">
              <w:t>Format of presentation</w:t>
            </w:r>
          </w:p>
        </w:tc>
      </w:tr>
      <w:tr w:rsidR="00C17838" w:rsidRPr="00D611B5" w14:paraId="4C33A574" w14:textId="77777777" w:rsidTr="00D611B5">
        <w:trPr>
          <w:trHeight w:val="180"/>
        </w:trPr>
        <w:tc>
          <w:tcPr>
            <w:tcW w:w="9830" w:type="dxa"/>
          </w:tcPr>
          <w:p w14:paraId="74BDFEE8" w14:textId="77777777" w:rsidR="00C17838" w:rsidRPr="00D611B5" w:rsidRDefault="00C17838" w:rsidP="00C17838">
            <w:r w:rsidRPr="00D611B5">
              <w:t>Describe published format, such as interactive website, csv file, etc.  Provide table or screenshot (or mock version) of how the final presentation of data will appear.  Include any interpretative text as well as figures</w:t>
            </w:r>
          </w:p>
          <w:p w14:paraId="37E9029E" w14:textId="77777777" w:rsidR="00C17838" w:rsidRPr="00D611B5" w:rsidRDefault="00C17838" w:rsidP="00C17838">
            <w:pPr>
              <w:rPr>
                <w:b/>
                <w:i/>
              </w:rPr>
            </w:pPr>
            <w:r w:rsidRPr="00D611B5">
              <w:rPr>
                <w:b/>
                <w:i/>
              </w:rPr>
              <w:t xml:space="preserve">Single time period: annual </w:t>
            </w:r>
          </w:p>
          <w:p w14:paraId="01163674" w14:textId="77777777" w:rsidR="00C17838" w:rsidRPr="00D611B5" w:rsidRDefault="00C17838" w:rsidP="00C17838"/>
        </w:tc>
      </w:tr>
    </w:tbl>
    <w:p w14:paraId="0FBB3957" w14:textId="77777777" w:rsidR="000640E4" w:rsidRDefault="000640E4"/>
    <w:p w14:paraId="1C937BD3" w14:textId="77777777" w:rsidR="000640E4" w:rsidRPr="00D611B5" w:rsidRDefault="000640E4" w:rsidP="000640E4">
      <w:r w:rsidRPr="00D611B5">
        <w:t xml:space="preserve">Indicator Methodology Review </w:t>
      </w:r>
      <w:r w:rsidRPr="00D611B5">
        <w:rPr>
          <w:b/>
        </w:rPr>
        <w:t>(IC use only)</w:t>
      </w:r>
    </w:p>
    <w:p w14:paraId="47F906A6" w14:textId="6102107D" w:rsidR="000640E4" w:rsidRDefault="000640E4"/>
    <w:tbl>
      <w:tblPr>
        <w:tblStyle w:val="TableGrid"/>
        <w:tblW w:w="9830" w:type="dxa"/>
        <w:tblLayout w:type="fixed"/>
        <w:tblLook w:val="04A0" w:firstRow="1" w:lastRow="0" w:firstColumn="1" w:lastColumn="0" w:noHBand="0" w:noVBand="1"/>
      </w:tblPr>
      <w:tblGrid>
        <w:gridCol w:w="4531"/>
        <w:gridCol w:w="1280"/>
        <w:gridCol w:w="3305"/>
        <w:gridCol w:w="714"/>
      </w:tblGrid>
      <w:tr w:rsidR="000640E4" w:rsidRPr="00D611B5" w14:paraId="24F20012" w14:textId="77777777" w:rsidTr="000640E4">
        <w:trPr>
          <w:trHeight w:val="345"/>
        </w:trPr>
        <w:tc>
          <w:tcPr>
            <w:tcW w:w="4531" w:type="dxa"/>
          </w:tcPr>
          <w:p w14:paraId="011ED2AA" w14:textId="77777777" w:rsidR="000640E4" w:rsidRPr="00D611B5" w:rsidRDefault="000640E4" w:rsidP="000640E4">
            <w:r w:rsidRPr="00D611B5">
              <w:t xml:space="preserve">Transparency / reproducibility </w:t>
            </w:r>
          </w:p>
          <w:p w14:paraId="168465B4" w14:textId="77777777" w:rsidR="000640E4" w:rsidRPr="00D611B5" w:rsidRDefault="000640E4" w:rsidP="000640E4">
            <w:r w:rsidRPr="00D611B5">
              <w:t>Anomaly investigation and action</w:t>
            </w:r>
          </w:p>
          <w:p w14:paraId="703E68BB" w14:textId="77777777" w:rsidR="000640E4" w:rsidRPr="00D611B5" w:rsidRDefault="000640E4" w:rsidP="000640E4">
            <w:r w:rsidRPr="00D611B5">
              <w:t>Valid and appropriate methods used</w:t>
            </w:r>
          </w:p>
          <w:p w14:paraId="2544B812" w14:textId="77777777" w:rsidR="000640E4" w:rsidRPr="00D611B5" w:rsidRDefault="000640E4" w:rsidP="000640E4">
            <w:r w:rsidRPr="00D611B5">
              <w:t>Can play of chance be assessed</w:t>
            </w:r>
          </w:p>
          <w:p w14:paraId="58565C96" w14:textId="77777777" w:rsidR="000640E4" w:rsidRPr="00D611B5" w:rsidRDefault="000640E4" w:rsidP="000640E4">
            <w:r w:rsidRPr="00D611B5">
              <w:t>Identification and action on outliers</w:t>
            </w:r>
          </w:p>
          <w:p w14:paraId="042ABC5D" w14:textId="77777777" w:rsidR="000640E4" w:rsidRPr="00D611B5" w:rsidRDefault="000640E4" w:rsidP="000640E4">
            <w:r w:rsidRPr="00D611B5">
              <w:t>Presentation suitable for audience</w:t>
            </w:r>
          </w:p>
          <w:p w14:paraId="7688F567" w14:textId="77777777" w:rsidR="000640E4" w:rsidRPr="00D611B5" w:rsidRDefault="000640E4" w:rsidP="000640E4">
            <w:r w:rsidRPr="00D611B5">
              <w:t>Construct validity</w:t>
            </w:r>
          </w:p>
          <w:p w14:paraId="7F3B6467" w14:textId="77777777" w:rsidR="000640E4" w:rsidRPr="00D611B5" w:rsidRDefault="000640E4" w:rsidP="000640E4">
            <w:r w:rsidRPr="00D611B5">
              <w:t>Interpretation</w:t>
            </w:r>
          </w:p>
          <w:p w14:paraId="2487CA84" w14:textId="77777777" w:rsidR="000640E4" w:rsidRPr="00D611B5" w:rsidRDefault="000640E4" w:rsidP="000640E4"/>
          <w:p w14:paraId="12C3C981" w14:textId="0870F09D" w:rsidR="000640E4" w:rsidRPr="00D611B5" w:rsidRDefault="000640E4" w:rsidP="000640E4">
            <w:r w:rsidRPr="00D611B5">
              <w:rPr>
                <w:b/>
              </w:rPr>
              <w:t>Information complete - proceed</w:t>
            </w:r>
            <w:r w:rsidRPr="00D611B5">
              <w:t xml:space="preserve"> </w:t>
            </w:r>
          </w:p>
        </w:tc>
        <w:bookmarkStart w:id="79" w:name="Check104"/>
        <w:tc>
          <w:tcPr>
            <w:tcW w:w="1280" w:type="dxa"/>
          </w:tcPr>
          <w:p w14:paraId="6FCB7586" w14:textId="77777777" w:rsidR="000640E4" w:rsidRPr="00D611B5" w:rsidRDefault="000640E4" w:rsidP="000640E4">
            <w:pPr>
              <w:jc w:val="center"/>
            </w:pPr>
            <w:r w:rsidRPr="00D611B5">
              <w:fldChar w:fldCharType="begin">
                <w:ffData>
                  <w:name w:val="Check104"/>
                  <w:enabled/>
                  <w:calcOnExit w:val="0"/>
                  <w:statusText w:type="text" w:val="Can indicator be independantly reproduced exactly, using data sources and methods published"/>
                  <w:checkBox>
                    <w:sizeAuto/>
                    <w:default w:val="0"/>
                  </w:checkBox>
                </w:ffData>
              </w:fldChar>
            </w:r>
            <w:r w:rsidRPr="00D611B5">
              <w:instrText xml:space="preserve"> FORMCHECKBOX </w:instrText>
            </w:r>
            <w:r w:rsidR="00D24954">
              <w:fldChar w:fldCharType="separate"/>
            </w:r>
            <w:r w:rsidRPr="00D611B5">
              <w:fldChar w:fldCharType="end"/>
            </w:r>
            <w:bookmarkEnd w:id="79"/>
          </w:p>
          <w:bookmarkStart w:id="80" w:name="Check112"/>
          <w:p w14:paraId="6B688240" w14:textId="77777777" w:rsidR="000640E4" w:rsidRPr="00D611B5" w:rsidRDefault="000640E4" w:rsidP="000640E4">
            <w:pPr>
              <w:jc w:val="center"/>
            </w:pPr>
            <w:r w:rsidRPr="00D611B5">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D611B5">
              <w:instrText xml:space="preserve"> FORMCHECKBOX </w:instrText>
            </w:r>
            <w:r w:rsidR="00D24954">
              <w:fldChar w:fldCharType="separate"/>
            </w:r>
            <w:r w:rsidRPr="00D611B5">
              <w:fldChar w:fldCharType="end"/>
            </w:r>
            <w:bookmarkEnd w:id="80"/>
          </w:p>
          <w:p w14:paraId="2359B2BC" w14:textId="77777777" w:rsidR="000640E4" w:rsidRPr="00D611B5" w:rsidRDefault="000640E4" w:rsidP="000640E4">
            <w:pPr>
              <w:jc w:val="center"/>
            </w:pPr>
            <w:r w:rsidRPr="00D611B5">
              <w:fldChar w:fldCharType="begin">
                <w:ffData>
                  <w:name w:val=""/>
                  <w:enabled/>
                  <w:calcOnExit w:val="0"/>
                  <w:helpText w:type="text" w:val="This means we have enough information to proceed, not that the indicator will be rated as high quality"/>
                  <w:statusText w:type="text" w:val="Indicator definition should be self explanatory and be useful even without supporting meta-data"/>
                  <w:checkBox>
                    <w:sizeAuto/>
                    <w:default w:val="0"/>
                  </w:checkBox>
                </w:ffData>
              </w:fldChar>
            </w:r>
            <w:r w:rsidRPr="00D611B5">
              <w:instrText xml:space="preserve"> FORMCHECKBOX </w:instrText>
            </w:r>
            <w:r w:rsidR="00D24954">
              <w:fldChar w:fldCharType="separate"/>
            </w:r>
            <w:r w:rsidRPr="00D611B5">
              <w:fldChar w:fldCharType="end"/>
            </w:r>
          </w:p>
          <w:p w14:paraId="432A95E9" w14:textId="77777777" w:rsidR="000640E4" w:rsidRPr="00D611B5" w:rsidRDefault="000640E4" w:rsidP="000640E4">
            <w:pPr>
              <w:jc w:val="center"/>
            </w:pPr>
            <w:r w:rsidRPr="00D611B5">
              <w:fldChar w:fldCharType="begin">
                <w:ffData>
                  <w:name w:val="Check105"/>
                  <w:enabled/>
                  <w:calcOnExit w:val="0"/>
                  <w:checkBox>
                    <w:sizeAuto/>
                    <w:default w:val="0"/>
                  </w:checkBox>
                </w:ffData>
              </w:fldChar>
            </w:r>
            <w:bookmarkStart w:id="81" w:name="Check105"/>
            <w:r w:rsidRPr="00D611B5">
              <w:instrText xml:space="preserve"> FORMCHECKBOX </w:instrText>
            </w:r>
            <w:r w:rsidR="00D24954">
              <w:fldChar w:fldCharType="separate"/>
            </w:r>
            <w:r w:rsidRPr="00D611B5">
              <w:fldChar w:fldCharType="end"/>
            </w:r>
            <w:bookmarkEnd w:id="81"/>
          </w:p>
          <w:p w14:paraId="53C5EDA6" w14:textId="77777777" w:rsidR="000640E4" w:rsidRPr="00D611B5" w:rsidRDefault="000640E4" w:rsidP="000640E4">
            <w:pPr>
              <w:jc w:val="center"/>
            </w:pPr>
            <w:r w:rsidRPr="00D611B5">
              <w:fldChar w:fldCharType="begin">
                <w:ffData>
                  <w:name w:val="Check106"/>
                  <w:enabled/>
                  <w:calcOnExit w:val="0"/>
                  <w:checkBox>
                    <w:sizeAuto/>
                    <w:default w:val="0"/>
                  </w:checkBox>
                </w:ffData>
              </w:fldChar>
            </w:r>
            <w:bookmarkStart w:id="82" w:name="Check106"/>
            <w:r w:rsidRPr="00D611B5">
              <w:instrText xml:space="preserve"> FORMCHECKBOX </w:instrText>
            </w:r>
            <w:r w:rsidR="00D24954">
              <w:fldChar w:fldCharType="separate"/>
            </w:r>
            <w:r w:rsidRPr="00D611B5">
              <w:fldChar w:fldCharType="end"/>
            </w:r>
            <w:bookmarkEnd w:id="82"/>
          </w:p>
          <w:bookmarkStart w:id="83" w:name="Check107"/>
          <w:p w14:paraId="6B3AE99F" w14:textId="77777777" w:rsidR="000640E4" w:rsidRPr="00D611B5" w:rsidRDefault="000640E4" w:rsidP="000640E4">
            <w:pPr>
              <w:jc w:val="center"/>
            </w:pPr>
            <w:r w:rsidRPr="00D611B5">
              <w:fldChar w:fldCharType="begin">
                <w:ffData>
                  <w:name w:val="Check107"/>
                  <w:enabled/>
                  <w:calcOnExit w:val="0"/>
                  <w:statusText w:type="text" w:val="Has presentation been tailored to meet needs of audience?  Does it meet common industry standard conventions for presenting data?"/>
                  <w:checkBox>
                    <w:sizeAuto/>
                    <w:default w:val="0"/>
                  </w:checkBox>
                </w:ffData>
              </w:fldChar>
            </w:r>
            <w:r w:rsidRPr="00D611B5">
              <w:instrText xml:space="preserve"> FORMCHECKBOX </w:instrText>
            </w:r>
            <w:r w:rsidR="00D24954">
              <w:fldChar w:fldCharType="separate"/>
            </w:r>
            <w:r w:rsidRPr="00D611B5">
              <w:fldChar w:fldCharType="end"/>
            </w:r>
            <w:bookmarkEnd w:id="83"/>
          </w:p>
          <w:bookmarkStart w:id="84" w:name="Check120"/>
          <w:p w14:paraId="4E215D51" w14:textId="77777777" w:rsidR="000640E4" w:rsidRPr="00D611B5" w:rsidRDefault="000640E4" w:rsidP="000640E4">
            <w:pPr>
              <w:jc w:val="center"/>
            </w:pPr>
            <w:r w:rsidRPr="00D611B5">
              <w:fldChar w:fldCharType="begin">
                <w:ffData>
                  <w:name w:val="Check120"/>
                  <w:enabled/>
                  <w:calcOnExit w:val="0"/>
                  <w:statusText w:type="text" w:val="Are the compents of the indcator combined correctly?"/>
                  <w:checkBox>
                    <w:sizeAuto/>
                    <w:default w:val="0"/>
                  </w:checkBox>
                </w:ffData>
              </w:fldChar>
            </w:r>
            <w:r w:rsidRPr="00D611B5">
              <w:instrText xml:space="preserve"> FORMCHECKBOX </w:instrText>
            </w:r>
            <w:r w:rsidR="00D24954">
              <w:fldChar w:fldCharType="separate"/>
            </w:r>
            <w:r w:rsidRPr="00D611B5">
              <w:fldChar w:fldCharType="end"/>
            </w:r>
            <w:bookmarkEnd w:id="84"/>
          </w:p>
          <w:p w14:paraId="7105BD45" w14:textId="77777777" w:rsidR="000640E4" w:rsidRPr="00D611B5" w:rsidRDefault="000640E4" w:rsidP="000640E4">
            <w:pPr>
              <w:jc w:val="center"/>
            </w:pPr>
          </w:p>
          <w:p w14:paraId="7C160518" w14:textId="043AFFE6" w:rsidR="000640E4" w:rsidRPr="00D611B5" w:rsidRDefault="000640E4" w:rsidP="000640E4">
            <w:pPr>
              <w:jc w:val="center"/>
            </w:pPr>
            <w:r w:rsidRPr="00D611B5">
              <w:fldChar w:fldCharType="begin">
                <w:ffData>
                  <w:name w:val="Check109"/>
                  <w:enabled/>
                  <w:calcOnExit w:val="0"/>
                  <w:checkBox>
                    <w:sizeAuto/>
                    <w:default w:val="0"/>
                  </w:checkBox>
                </w:ffData>
              </w:fldChar>
            </w:r>
            <w:bookmarkStart w:id="85" w:name="Check109"/>
            <w:r w:rsidRPr="00D611B5">
              <w:instrText xml:space="preserve"> FORMCHECKBOX </w:instrText>
            </w:r>
            <w:r w:rsidR="00D24954">
              <w:fldChar w:fldCharType="separate"/>
            </w:r>
            <w:r w:rsidRPr="00D611B5">
              <w:fldChar w:fldCharType="end"/>
            </w:r>
            <w:bookmarkEnd w:id="85"/>
          </w:p>
        </w:tc>
        <w:tc>
          <w:tcPr>
            <w:tcW w:w="3305" w:type="dxa"/>
          </w:tcPr>
          <w:p w14:paraId="6677C988" w14:textId="77777777" w:rsidR="000640E4" w:rsidRPr="00D611B5" w:rsidRDefault="000640E4" w:rsidP="000640E4">
            <w:pPr>
              <w:rPr>
                <w:i/>
              </w:rPr>
            </w:pPr>
            <w:r w:rsidRPr="00D611B5">
              <w:rPr>
                <w:i/>
              </w:rPr>
              <w:t>Requires revision for following reasons:</w:t>
            </w:r>
          </w:p>
          <w:p w14:paraId="1C7B6257" w14:textId="77777777" w:rsidR="000640E4" w:rsidRPr="00D611B5" w:rsidRDefault="000640E4" w:rsidP="000640E4">
            <w:r w:rsidRPr="00D611B5">
              <w:t>Statistical methods information not complete</w:t>
            </w:r>
          </w:p>
          <w:p w14:paraId="447867B7" w14:textId="77777777" w:rsidR="000640E4" w:rsidRPr="00D611B5" w:rsidRDefault="000640E4" w:rsidP="000640E4">
            <w:r w:rsidRPr="00D611B5">
              <w:t>Test data not complete</w:t>
            </w:r>
          </w:p>
          <w:p w14:paraId="5A2FB597" w14:textId="77777777" w:rsidR="000640E4" w:rsidRPr="00D611B5" w:rsidRDefault="000640E4" w:rsidP="000640E4">
            <w:r w:rsidRPr="00D611B5">
              <w:t>Interpretation not complete</w:t>
            </w:r>
          </w:p>
          <w:p w14:paraId="73CE6280" w14:textId="73564116" w:rsidR="000640E4" w:rsidRPr="00D611B5" w:rsidRDefault="000640E4" w:rsidP="000640E4">
            <w:pPr>
              <w:rPr>
                <w:i/>
              </w:rPr>
            </w:pPr>
            <w:r w:rsidRPr="00D611B5">
              <w:t>Presentation not complete</w:t>
            </w:r>
          </w:p>
        </w:tc>
        <w:tc>
          <w:tcPr>
            <w:tcW w:w="714" w:type="dxa"/>
          </w:tcPr>
          <w:p w14:paraId="4F0BE406" w14:textId="77777777" w:rsidR="000640E4" w:rsidRPr="00D611B5" w:rsidRDefault="000640E4" w:rsidP="000640E4">
            <w:pPr>
              <w:jc w:val="center"/>
            </w:pPr>
          </w:p>
          <w:p w14:paraId="16379DEA" w14:textId="77777777" w:rsidR="000640E4" w:rsidRPr="00D611B5" w:rsidRDefault="000640E4" w:rsidP="000640E4">
            <w:pPr>
              <w:jc w:val="center"/>
            </w:pPr>
          </w:p>
          <w:p w14:paraId="6EB1C46A" w14:textId="77777777" w:rsidR="000640E4" w:rsidRPr="00D611B5" w:rsidRDefault="000640E4" w:rsidP="000640E4">
            <w:pPr>
              <w:jc w:val="center"/>
            </w:pPr>
          </w:p>
          <w:p w14:paraId="34C90F5E" w14:textId="77777777" w:rsidR="000640E4" w:rsidRPr="00D611B5" w:rsidRDefault="000640E4" w:rsidP="000640E4">
            <w:pPr>
              <w:jc w:val="center"/>
            </w:pPr>
            <w:r w:rsidRPr="00D611B5">
              <w:fldChar w:fldCharType="begin">
                <w:ffData>
                  <w:name w:val="Check28"/>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205F628A" w14:textId="77777777" w:rsidR="000640E4" w:rsidRPr="00D611B5" w:rsidRDefault="000640E4" w:rsidP="000640E4">
            <w:pPr>
              <w:jc w:val="center"/>
            </w:pPr>
            <w:r w:rsidRPr="00D611B5">
              <w:fldChar w:fldCharType="begin">
                <w:ffData>
                  <w:name w:val="Check29"/>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0654165D" w14:textId="77777777" w:rsidR="000640E4" w:rsidRPr="00D611B5" w:rsidRDefault="000640E4" w:rsidP="000640E4">
            <w:pPr>
              <w:jc w:val="center"/>
            </w:pPr>
            <w:r w:rsidRPr="00D611B5">
              <w:fldChar w:fldCharType="begin">
                <w:ffData>
                  <w:name w:val="Check110"/>
                  <w:enabled/>
                  <w:calcOnExit w:val="0"/>
                  <w:checkBox>
                    <w:sizeAuto/>
                    <w:default w:val="0"/>
                  </w:checkBox>
                </w:ffData>
              </w:fldChar>
            </w:r>
            <w:bookmarkStart w:id="86" w:name="Check110"/>
            <w:r w:rsidRPr="00D611B5">
              <w:instrText xml:space="preserve"> FORMCHECKBOX </w:instrText>
            </w:r>
            <w:r w:rsidR="00D24954">
              <w:fldChar w:fldCharType="separate"/>
            </w:r>
            <w:r w:rsidRPr="00D611B5">
              <w:fldChar w:fldCharType="end"/>
            </w:r>
            <w:bookmarkEnd w:id="86"/>
          </w:p>
          <w:p w14:paraId="4FA5C135" w14:textId="62EA932C" w:rsidR="000640E4" w:rsidRPr="00D611B5" w:rsidRDefault="000640E4" w:rsidP="000640E4">
            <w:pPr>
              <w:jc w:val="center"/>
            </w:pPr>
            <w:r w:rsidRPr="00D611B5">
              <w:fldChar w:fldCharType="begin">
                <w:ffData>
                  <w:name w:val="Check111"/>
                  <w:enabled/>
                  <w:calcOnExit w:val="0"/>
                  <w:checkBox>
                    <w:sizeAuto/>
                    <w:default w:val="0"/>
                  </w:checkBox>
                </w:ffData>
              </w:fldChar>
            </w:r>
            <w:bookmarkStart w:id="87" w:name="Check111"/>
            <w:r w:rsidRPr="00D611B5">
              <w:instrText xml:space="preserve"> FORMCHECKBOX </w:instrText>
            </w:r>
            <w:r w:rsidR="00D24954">
              <w:fldChar w:fldCharType="separate"/>
            </w:r>
            <w:r w:rsidRPr="00D611B5">
              <w:fldChar w:fldCharType="end"/>
            </w:r>
            <w:bookmarkEnd w:id="87"/>
          </w:p>
        </w:tc>
      </w:tr>
      <w:tr w:rsidR="000640E4" w:rsidRPr="00D611B5" w14:paraId="31F23740" w14:textId="77777777" w:rsidTr="000640E4">
        <w:trPr>
          <w:trHeight w:val="345"/>
        </w:trPr>
        <w:tc>
          <w:tcPr>
            <w:tcW w:w="4531" w:type="dxa"/>
          </w:tcPr>
          <w:p w14:paraId="1BF5D71A" w14:textId="77777777" w:rsidR="000640E4" w:rsidRPr="00D611B5" w:rsidRDefault="000640E4" w:rsidP="000640E4">
            <w:r w:rsidRPr="00D611B5">
              <w:t>Notes:</w:t>
            </w:r>
          </w:p>
          <w:p w14:paraId="4149C95A" w14:textId="77777777" w:rsidR="000640E4" w:rsidRPr="00D611B5" w:rsidRDefault="000640E4" w:rsidP="000640E4">
            <w:r w:rsidRPr="00D611B5">
              <w:t>Potential bias and confounding</w:t>
            </w:r>
          </w:p>
          <w:p w14:paraId="46BE516B" w14:textId="77777777" w:rsidR="000640E4" w:rsidRPr="00D611B5" w:rsidRDefault="000640E4" w:rsidP="000640E4">
            <w:r w:rsidRPr="00D611B5">
              <w:t>Suitability of risk adjustment (if used)</w:t>
            </w:r>
          </w:p>
          <w:p w14:paraId="0E4659E7" w14:textId="77777777" w:rsidR="000640E4" w:rsidRPr="00D611B5" w:rsidRDefault="000640E4" w:rsidP="000640E4">
            <w:r w:rsidRPr="00D611B5">
              <w:t>Predictive capability of model (if used)</w:t>
            </w:r>
          </w:p>
          <w:p w14:paraId="445CD060" w14:textId="77777777" w:rsidR="000640E4" w:rsidRPr="00D611B5" w:rsidRDefault="000640E4" w:rsidP="000640E4"/>
        </w:tc>
        <w:tc>
          <w:tcPr>
            <w:tcW w:w="1280" w:type="dxa"/>
          </w:tcPr>
          <w:p w14:paraId="37B2D422" w14:textId="77777777" w:rsidR="000640E4" w:rsidRPr="00D611B5" w:rsidRDefault="000640E4" w:rsidP="000640E4">
            <w:pPr>
              <w:jc w:val="center"/>
            </w:pPr>
          </w:p>
        </w:tc>
        <w:tc>
          <w:tcPr>
            <w:tcW w:w="3305" w:type="dxa"/>
          </w:tcPr>
          <w:p w14:paraId="6280ED59" w14:textId="77777777" w:rsidR="000640E4" w:rsidRPr="00D611B5" w:rsidRDefault="000640E4" w:rsidP="000640E4">
            <w:pPr>
              <w:rPr>
                <w:i/>
              </w:rPr>
            </w:pPr>
          </w:p>
        </w:tc>
        <w:tc>
          <w:tcPr>
            <w:tcW w:w="714" w:type="dxa"/>
          </w:tcPr>
          <w:p w14:paraId="071E56BD" w14:textId="77777777" w:rsidR="000640E4" w:rsidRPr="00D611B5" w:rsidRDefault="000640E4" w:rsidP="000640E4">
            <w:pPr>
              <w:jc w:val="center"/>
            </w:pPr>
          </w:p>
        </w:tc>
      </w:tr>
    </w:tbl>
    <w:p w14:paraId="1014C1E8" w14:textId="77777777" w:rsidR="000640E4" w:rsidRDefault="000640E4">
      <w:r>
        <w:br w:type="page"/>
      </w:r>
    </w:p>
    <w:tbl>
      <w:tblPr>
        <w:tblStyle w:val="TableGrid"/>
        <w:tblW w:w="9830" w:type="dxa"/>
        <w:tblLayout w:type="fixed"/>
        <w:tblLook w:val="0020" w:firstRow="1" w:lastRow="0" w:firstColumn="0" w:lastColumn="0" w:noHBand="0" w:noVBand="0"/>
      </w:tblPr>
      <w:tblGrid>
        <w:gridCol w:w="9830"/>
      </w:tblGrid>
      <w:tr w:rsidR="000640E4" w:rsidRPr="00D611B5" w14:paraId="21637CF8" w14:textId="77777777" w:rsidTr="000640E4">
        <w:trPr>
          <w:trHeight w:val="390"/>
        </w:trPr>
        <w:tc>
          <w:tcPr>
            <w:tcW w:w="9830" w:type="dxa"/>
          </w:tcPr>
          <w:p w14:paraId="14CD41D6" w14:textId="3BF3B934" w:rsidR="000640E4" w:rsidRPr="00D611B5" w:rsidRDefault="000640E4" w:rsidP="000640E4">
            <w:pPr>
              <w:rPr>
                <w:b/>
              </w:rPr>
            </w:pPr>
            <w:r w:rsidRPr="00D611B5">
              <w:rPr>
                <w:b/>
              </w:rPr>
              <w:lastRenderedPageBreak/>
              <w:t>Indicator production and management</w:t>
            </w:r>
          </w:p>
        </w:tc>
      </w:tr>
      <w:tr w:rsidR="000640E4" w:rsidRPr="00D611B5" w14:paraId="1459ADD0" w14:textId="77777777" w:rsidTr="000640E4">
        <w:trPr>
          <w:trHeight w:val="390"/>
        </w:trPr>
        <w:tc>
          <w:tcPr>
            <w:tcW w:w="9830" w:type="dxa"/>
          </w:tcPr>
          <w:p w14:paraId="00BE01DA" w14:textId="77777777" w:rsidR="000640E4" w:rsidRPr="00D611B5" w:rsidRDefault="000640E4" w:rsidP="000640E4">
            <w:r w:rsidRPr="00D611B5">
              <w:t>Commissioner of indicator (this may be the same as the stakeholder)</w:t>
            </w:r>
          </w:p>
        </w:tc>
      </w:tr>
      <w:tr w:rsidR="000640E4" w:rsidRPr="00D611B5" w14:paraId="404868A6" w14:textId="77777777" w:rsidTr="000640E4">
        <w:trPr>
          <w:trHeight w:val="390"/>
        </w:trPr>
        <w:tc>
          <w:tcPr>
            <w:tcW w:w="9830" w:type="dxa"/>
          </w:tcPr>
          <w:p w14:paraId="4F6DBF15" w14:textId="77777777" w:rsidR="000640E4" w:rsidRPr="00D611B5" w:rsidRDefault="000640E4" w:rsidP="000640E4"/>
        </w:tc>
      </w:tr>
      <w:tr w:rsidR="000640E4" w:rsidRPr="00D611B5" w14:paraId="18942524" w14:textId="77777777" w:rsidTr="000640E4">
        <w:trPr>
          <w:trHeight w:val="390"/>
        </w:trPr>
        <w:tc>
          <w:tcPr>
            <w:tcW w:w="9830" w:type="dxa"/>
          </w:tcPr>
          <w:p w14:paraId="34E38C8F" w14:textId="77777777" w:rsidR="000640E4" w:rsidRPr="00D611B5" w:rsidRDefault="000640E4" w:rsidP="000640E4">
            <w:r w:rsidRPr="00D611B5">
              <w:t>Producer of indicator (this may be the same as the proposer)</w:t>
            </w:r>
          </w:p>
        </w:tc>
      </w:tr>
      <w:tr w:rsidR="000640E4" w:rsidRPr="00D611B5" w14:paraId="673A3A81" w14:textId="77777777" w:rsidTr="000640E4">
        <w:trPr>
          <w:trHeight w:val="390"/>
        </w:trPr>
        <w:tc>
          <w:tcPr>
            <w:tcW w:w="9830" w:type="dxa"/>
          </w:tcPr>
          <w:p w14:paraId="06618BBB" w14:textId="77777777" w:rsidR="000640E4" w:rsidRPr="00D611B5" w:rsidRDefault="000640E4" w:rsidP="000640E4">
            <w:pPr>
              <w:rPr>
                <w:b/>
              </w:rPr>
            </w:pPr>
          </w:p>
        </w:tc>
      </w:tr>
      <w:tr w:rsidR="000640E4" w:rsidRPr="00D611B5" w14:paraId="113AF142" w14:textId="77777777" w:rsidTr="000640E4">
        <w:trPr>
          <w:trHeight w:val="390"/>
        </w:trPr>
        <w:tc>
          <w:tcPr>
            <w:tcW w:w="9830" w:type="dxa"/>
          </w:tcPr>
          <w:p w14:paraId="3FE36232" w14:textId="77777777" w:rsidR="000640E4" w:rsidRPr="00D611B5" w:rsidRDefault="000640E4" w:rsidP="000640E4">
            <w:r w:rsidRPr="00D611B5">
              <w:t>Expected ‘improvement actions’ as a result of this indicator</w:t>
            </w:r>
          </w:p>
        </w:tc>
      </w:tr>
      <w:tr w:rsidR="000640E4" w:rsidRPr="00D611B5" w14:paraId="1B3C9B98" w14:textId="77777777" w:rsidTr="000640E4">
        <w:trPr>
          <w:trHeight w:val="390"/>
        </w:trPr>
        <w:tc>
          <w:tcPr>
            <w:tcW w:w="9830" w:type="dxa"/>
          </w:tcPr>
          <w:p w14:paraId="1D462355" w14:textId="77777777" w:rsidR="000640E4" w:rsidRPr="00D611B5" w:rsidRDefault="000640E4" w:rsidP="000640E4">
            <w:r w:rsidRPr="00D611B5">
              <w:t xml:space="preserve">State where responsibility will lie, and what actions will be expected as the result of a 'poor' rating of this indicator.  </w:t>
            </w:r>
          </w:p>
          <w:p w14:paraId="26C629C1" w14:textId="77777777" w:rsidR="000640E4" w:rsidRPr="00D611B5" w:rsidRDefault="000640E4" w:rsidP="000640E4"/>
        </w:tc>
      </w:tr>
      <w:tr w:rsidR="000640E4" w:rsidRPr="00D611B5" w14:paraId="76EAF8CC" w14:textId="77777777" w:rsidTr="000640E4">
        <w:trPr>
          <w:trHeight w:val="390"/>
        </w:trPr>
        <w:tc>
          <w:tcPr>
            <w:tcW w:w="9830" w:type="dxa"/>
          </w:tcPr>
          <w:p w14:paraId="04561EDF" w14:textId="49B15E2C" w:rsidR="000640E4" w:rsidRPr="00D611B5" w:rsidRDefault="000640E4" w:rsidP="000640E4">
            <w:r w:rsidRPr="00D611B5">
              <w:t>Have costs of collection, construction, dissemination and presentation been fully identified?  NHS Outcomes Framework impact assessment</w:t>
            </w:r>
          </w:p>
        </w:tc>
      </w:tr>
      <w:tr w:rsidR="000640E4" w:rsidRPr="00D611B5" w14:paraId="4E05D539" w14:textId="77777777" w:rsidTr="000640E4">
        <w:trPr>
          <w:trHeight w:val="390"/>
        </w:trPr>
        <w:tc>
          <w:tcPr>
            <w:tcW w:w="9830" w:type="dxa"/>
          </w:tcPr>
          <w:p w14:paraId="2F579542" w14:textId="77777777" w:rsidR="000640E4" w:rsidRPr="00D611B5" w:rsidRDefault="000640E4" w:rsidP="000640E4">
            <w:r w:rsidRPr="00D611B5">
              <w:t xml:space="preserve">Funding status </w:t>
            </w:r>
          </w:p>
        </w:tc>
      </w:tr>
      <w:tr w:rsidR="000640E4" w:rsidRPr="00D611B5" w14:paraId="39F99F19" w14:textId="77777777" w:rsidTr="000640E4">
        <w:trPr>
          <w:trHeight w:val="390"/>
        </w:trPr>
        <w:tc>
          <w:tcPr>
            <w:tcW w:w="9830" w:type="dxa"/>
          </w:tcPr>
          <w:p w14:paraId="50D1DA27" w14:textId="2CAB1033" w:rsidR="000640E4" w:rsidRPr="00D611B5" w:rsidRDefault="000640E4" w:rsidP="000640E4">
            <w:r w:rsidRPr="00D611B5">
              <w:t>Secured / being sought / not identified</w:t>
            </w:r>
          </w:p>
          <w:p w14:paraId="1DAAD9F8" w14:textId="77777777" w:rsidR="000640E4" w:rsidRPr="00D611B5" w:rsidRDefault="000640E4" w:rsidP="000640E4">
            <w:r w:rsidRPr="00D611B5">
              <w:t>Please add comments</w:t>
            </w:r>
          </w:p>
          <w:p w14:paraId="3E78C3BA" w14:textId="77777777" w:rsidR="000640E4" w:rsidRPr="00D611B5" w:rsidRDefault="000640E4" w:rsidP="000640E4"/>
        </w:tc>
      </w:tr>
      <w:tr w:rsidR="000640E4" w:rsidRPr="00D611B5" w14:paraId="53A486E2" w14:textId="77777777" w:rsidTr="000640E4">
        <w:trPr>
          <w:trHeight w:val="457"/>
        </w:trPr>
        <w:tc>
          <w:tcPr>
            <w:tcW w:w="9830" w:type="dxa"/>
          </w:tcPr>
          <w:p w14:paraId="38594478" w14:textId="77777777" w:rsidR="000640E4" w:rsidRPr="00D611B5" w:rsidRDefault="000640E4" w:rsidP="000640E4">
            <w:r w:rsidRPr="00D611B5">
              <w:t>What timescales do you envisage for developing / producing this indicator</w:t>
            </w:r>
          </w:p>
        </w:tc>
      </w:tr>
      <w:tr w:rsidR="000640E4" w:rsidRPr="00D611B5" w14:paraId="0E1CFBE1" w14:textId="77777777" w:rsidTr="000640E4">
        <w:trPr>
          <w:trHeight w:val="345"/>
        </w:trPr>
        <w:tc>
          <w:tcPr>
            <w:tcW w:w="9830" w:type="dxa"/>
          </w:tcPr>
          <w:p w14:paraId="69D77D64" w14:textId="77777777" w:rsidR="000640E4" w:rsidRPr="00D611B5" w:rsidRDefault="000640E4" w:rsidP="000640E4">
            <w:r w:rsidRPr="00D611B5">
              <w:t>Give specific dates for key stages or publication or development of indicator</w:t>
            </w:r>
          </w:p>
          <w:p w14:paraId="0AF257BF" w14:textId="77777777" w:rsidR="000640E4" w:rsidRPr="00D611B5" w:rsidRDefault="000640E4" w:rsidP="000640E4">
            <w:r w:rsidRPr="00D611B5">
              <w:t>To be ready/ published April 2011</w:t>
            </w:r>
          </w:p>
        </w:tc>
      </w:tr>
      <w:tr w:rsidR="000640E4" w:rsidRPr="00D611B5" w14:paraId="1C79D1F3" w14:textId="77777777" w:rsidTr="000640E4">
        <w:trPr>
          <w:trHeight w:val="345"/>
        </w:trPr>
        <w:tc>
          <w:tcPr>
            <w:tcW w:w="9830" w:type="dxa"/>
          </w:tcPr>
          <w:p w14:paraId="08F790C7" w14:textId="77777777" w:rsidR="000640E4" w:rsidRPr="00D611B5" w:rsidRDefault="000640E4" w:rsidP="000640E4">
            <w:r w:rsidRPr="00D611B5">
              <w:t>Risks, assumptions and impact of producing indicator</w:t>
            </w:r>
          </w:p>
        </w:tc>
      </w:tr>
      <w:tr w:rsidR="000640E4" w:rsidRPr="00D611B5" w14:paraId="0343BD21" w14:textId="77777777" w:rsidTr="000640E4">
        <w:trPr>
          <w:trHeight w:val="345"/>
        </w:trPr>
        <w:tc>
          <w:tcPr>
            <w:tcW w:w="9830" w:type="dxa"/>
          </w:tcPr>
          <w:p w14:paraId="08781ED6" w14:textId="77777777" w:rsidR="000640E4" w:rsidRPr="00D611B5" w:rsidRDefault="000640E4" w:rsidP="000640E4"/>
        </w:tc>
      </w:tr>
      <w:tr w:rsidR="000640E4" w:rsidRPr="00D611B5" w14:paraId="25E32FB7" w14:textId="77777777" w:rsidTr="000640E4">
        <w:trPr>
          <w:trHeight w:val="345"/>
        </w:trPr>
        <w:tc>
          <w:tcPr>
            <w:tcW w:w="9830" w:type="dxa"/>
          </w:tcPr>
          <w:p w14:paraId="58BB561B" w14:textId="77777777" w:rsidR="000640E4" w:rsidRPr="00D611B5" w:rsidRDefault="000640E4" w:rsidP="000640E4">
            <w:r w:rsidRPr="00D611B5">
              <w:t>Risk of perverse incentive and gaming by healthcare providers</w:t>
            </w:r>
          </w:p>
        </w:tc>
      </w:tr>
      <w:tr w:rsidR="000640E4" w:rsidRPr="00D611B5" w14:paraId="02B80AED" w14:textId="77777777" w:rsidTr="000640E4">
        <w:trPr>
          <w:trHeight w:val="345"/>
        </w:trPr>
        <w:tc>
          <w:tcPr>
            <w:tcW w:w="9830" w:type="dxa"/>
          </w:tcPr>
          <w:p w14:paraId="17AA4B29" w14:textId="77777777" w:rsidR="000640E4" w:rsidRPr="00D611B5" w:rsidRDefault="000640E4" w:rsidP="000640E4">
            <w:r w:rsidRPr="00D611B5">
              <w:t xml:space="preserve">To what extent can organisations influence the value of the indicator in ways which may not benefit patients?  </w:t>
            </w:r>
          </w:p>
          <w:p w14:paraId="7B1228E6" w14:textId="77777777" w:rsidR="000640E4" w:rsidRPr="00D611B5" w:rsidRDefault="000640E4" w:rsidP="000640E4"/>
        </w:tc>
      </w:tr>
      <w:tr w:rsidR="000640E4" w:rsidRPr="00D611B5" w14:paraId="1AD837E8" w14:textId="77777777" w:rsidTr="000640E4">
        <w:trPr>
          <w:trHeight w:val="345"/>
        </w:trPr>
        <w:tc>
          <w:tcPr>
            <w:tcW w:w="9830" w:type="dxa"/>
          </w:tcPr>
          <w:p w14:paraId="6987D3E0" w14:textId="77777777" w:rsidR="000640E4" w:rsidRPr="00D611B5" w:rsidRDefault="000640E4" w:rsidP="000640E4">
            <w:r w:rsidRPr="00D611B5">
              <w:t xml:space="preserve">Risks, assumptions and impact of </w:t>
            </w:r>
            <w:r w:rsidRPr="00D611B5">
              <w:rPr>
                <w:u w:val="single"/>
              </w:rPr>
              <w:t>not</w:t>
            </w:r>
            <w:r w:rsidRPr="00D611B5">
              <w:t xml:space="preserve"> producing indicator</w:t>
            </w:r>
          </w:p>
        </w:tc>
      </w:tr>
      <w:tr w:rsidR="000640E4" w:rsidRPr="00D611B5" w14:paraId="48C2FC5C" w14:textId="77777777" w:rsidTr="000640E4">
        <w:trPr>
          <w:trHeight w:val="345"/>
        </w:trPr>
        <w:tc>
          <w:tcPr>
            <w:tcW w:w="9830" w:type="dxa"/>
          </w:tcPr>
          <w:p w14:paraId="73E58F9A" w14:textId="77777777" w:rsidR="000640E4" w:rsidRPr="00D611B5" w:rsidRDefault="000640E4" w:rsidP="000640E4">
            <w:r w:rsidRPr="00D611B5">
              <w:t xml:space="preserve">Not an option as public commitment made to doing so.  Part of the NHS Outcome Framework 2011-12 indicator set </w:t>
            </w:r>
          </w:p>
        </w:tc>
      </w:tr>
    </w:tbl>
    <w:p w14:paraId="7BDCF412" w14:textId="77777777" w:rsidR="000640E4" w:rsidRDefault="000640E4"/>
    <w:p w14:paraId="63654124" w14:textId="77777777" w:rsidR="000640E4" w:rsidRPr="00D611B5" w:rsidRDefault="000640E4" w:rsidP="000640E4">
      <w:r w:rsidRPr="00D611B5">
        <w:t xml:space="preserve">Indicator Production Review </w:t>
      </w:r>
      <w:r w:rsidRPr="00D611B5">
        <w:rPr>
          <w:b/>
        </w:rPr>
        <w:t>(IC use only)</w:t>
      </w:r>
    </w:p>
    <w:p w14:paraId="0283390D" w14:textId="77777777" w:rsidR="000640E4" w:rsidRDefault="000640E4"/>
    <w:tbl>
      <w:tblPr>
        <w:tblStyle w:val="TableGrid"/>
        <w:tblW w:w="9830" w:type="dxa"/>
        <w:tblLayout w:type="fixed"/>
        <w:tblLook w:val="0000" w:firstRow="0" w:lastRow="0" w:firstColumn="0" w:lastColumn="0" w:noHBand="0" w:noVBand="0"/>
      </w:tblPr>
      <w:tblGrid>
        <w:gridCol w:w="4531"/>
        <w:gridCol w:w="1280"/>
        <w:gridCol w:w="3305"/>
        <w:gridCol w:w="714"/>
      </w:tblGrid>
      <w:tr w:rsidR="000640E4" w:rsidRPr="00D611B5" w14:paraId="5E746921" w14:textId="77777777" w:rsidTr="00C17838">
        <w:trPr>
          <w:trHeight w:val="345"/>
        </w:trPr>
        <w:tc>
          <w:tcPr>
            <w:tcW w:w="4531" w:type="dxa"/>
          </w:tcPr>
          <w:p w14:paraId="00A75B59" w14:textId="77777777" w:rsidR="000640E4" w:rsidRPr="00D611B5" w:rsidRDefault="000640E4" w:rsidP="000640E4">
            <w:r w:rsidRPr="00D611B5">
              <w:t>Action-ability</w:t>
            </w:r>
          </w:p>
          <w:p w14:paraId="2F680D0C" w14:textId="77777777" w:rsidR="000640E4" w:rsidRPr="00D611B5" w:rsidRDefault="000640E4" w:rsidP="000640E4">
            <w:r w:rsidRPr="00D611B5">
              <w:t>Funding capacity identified</w:t>
            </w:r>
          </w:p>
          <w:p w14:paraId="45C9432D" w14:textId="77777777" w:rsidR="000640E4" w:rsidRPr="00D611B5" w:rsidRDefault="000640E4" w:rsidP="000640E4">
            <w:r w:rsidRPr="00D611B5">
              <w:t>Risks sufficiently explored</w:t>
            </w:r>
          </w:p>
          <w:p w14:paraId="1AC7AB07" w14:textId="5522F511" w:rsidR="000640E4" w:rsidRPr="00D611B5" w:rsidRDefault="000640E4" w:rsidP="000640E4">
            <w:r w:rsidRPr="00D611B5">
              <w:rPr>
                <w:b/>
              </w:rPr>
              <w:t>Information complete - proceed</w:t>
            </w:r>
            <w:r w:rsidRPr="00D611B5">
              <w:t xml:space="preserve"> </w:t>
            </w:r>
          </w:p>
        </w:tc>
        <w:tc>
          <w:tcPr>
            <w:tcW w:w="1280" w:type="dxa"/>
          </w:tcPr>
          <w:p w14:paraId="39207BEC" w14:textId="77777777" w:rsidR="000640E4" w:rsidRPr="00D611B5" w:rsidRDefault="000640E4" w:rsidP="000640E4">
            <w:pPr>
              <w:jc w:val="center"/>
            </w:pPr>
            <w:r w:rsidRPr="00D611B5">
              <w:fldChar w:fldCharType="begin">
                <w:ffData>
                  <w:name w:val=""/>
                  <w:enabled/>
                  <w:calcOnExit w:val="0"/>
                  <w:statusText w:type="text" w:val="Does indicator have clear purpose and process for driving and influencing postive change?  "/>
                  <w:checkBox>
                    <w:sizeAuto/>
                    <w:default w:val="0"/>
                  </w:checkBox>
                </w:ffData>
              </w:fldChar>
            </w:r>
            <w:r w:rsidRPr="00D611B5">
              <w:instrText xml:space="preserve"> FORMCHECKBOX </w:instrText>
            </w:r>
            <w:r w:rsidR="00D24954">
              <w:fldChar w:fldCharType="separate"/>
            </w:r>
            <w:r w:rsidRPr="00D611B5">
              <w:fldChar w:fldCharType="end"/>
            </w:r>
          </w:p>
          <w:p w14:paraId="2E3ED20B" w14:textId="77777777" w:rsidR="000640E4" w:rsidRPr="00D611B5" w:rsidRDefault="000640E4" w:rsidP="000640E4">
            <w:pPr>
              <w:jc w:val="center"/>
            </w:pPr>
            <w:r w:rsidRPr="00D611B5">
              <w:fldChar w:fldCharType="begin">
                <w:ffData>
                  <w:name w:val="Check112"/>
                  <w:enabled/>
                  <w:calcOnExit w:val="0"/>
                  <w:statusText w:type="text" w:val="Is there pathway for identifying data problems and taking action, whether due to data collection, gaming or quality of care issues"/>
                  <w:checkBox>
                    <w:sizeAuto/>
                    <w:default w:val="0"/>
                  </w:checkBox>
                </w:ffData>
              </w:fldChar>
            </w:r>
            <w:r w:rsidRPr="00D611B5">
              <w:instrText xml:space="preserve"> FORMCHECKBOX </w:instrText>
            </w:r>
            <w:r w:rsidR="00D24954">
              <w:fldChar w:fldCharType="separate"/>
            </w:r>
            <w:r w:rsidRPr="00D611B5">
              <w:fldChar w:fldCharType="end"/>
            </w:r>
          </w:p>
          <w:p w14:paraId="3B0CCA83" w14:textId="77777777" w:rsidR="000640E4" w:rsidRPr="00D611B5" w:rsidRDefault="000640E4" w:rsidP="000640E4">
            <w:pPr>
              <w:jc w:val="center"/>
            </w:pPr>
            <w:r w:rsidRPr="00D611B5">
              <w:fldChar w:fldCharType="begin">
                <w:ffData>
                  <w:name w:val=""/>
                  <w:enabled/>
                  <w:calcOnExit w:val="0"/>
                  <w:helpText w:type="text" w:val="This means we have enough information to proceed, not that the indicator will be rated as high quality"/>
                  <w:checkBox>
                    <w:sizeAuto/>
                    <w:default w:val="0"/>
                  </w:checkBox>
                </w:ffData>
              </w:fldChar>
            </w:r>
            <w:r w:rsidRPr="00D611B5">
              <w:instrText xml:space="preserve"> FORMCHECKBOX </w:instrText>
            </w:r>
            <w:r w:rsidR="00D24954">
              <w:fldChar w:fldCharType="separate"/>
            </w:r>
            <w:r w:rsidRPr="00D611B5">
              <w:fldChar w:fldCharType="end"/>
            </w:r>
          </w:p>
          <w:p w14:paraId="78F8E8D5" w14:textId="74C1C73F" w:rsidR="000640E4" w:rsidRPr="00D611B5" w:rsidRDefault="000640E4" w:rsidP="000640E4">
            <w:pPr>
              <w:jc w:val="center"/>
            </w:pPr>
            <w:r w:rsidRPr="00D611B5">
              <w:fldChar w:fldCharType="begin">
                <w:ffData>
                  <w:name w:val="Check119"/>
                  <w:enabled/>
                  <w:calcOnExit w:val="0"/>
                  <w:checkBox>
                    <w:sizeAuto/>
                    <w:default w:val="0"/>
                  </w:checkBox>
                </w:ffData>
              </w:fldChar>
            </w:r>
            <w:bookmarkStart w:id="88" w:name="Check119"/>
            <w:r w:rsidRPr="00D611B5">
              <w:instrText xml:space="preserve"> FORMCHECKBOX </w:instrText>
            </w:r>
            <w:r w:rsidR="00D24954">
              <w:fldChar w:fldCharType="separate"/>
            </w:r>
            <w:r w:rsidRPr="00D611B5">
              <w:fldChar w:fldCharType="end"/>
            </w:r>
            <w:bookmarkEnd w:id="88"/>
          </w:p>
        </w:tc>
        <w:tc>
          <w:tcPr>
            <w:tcW w:w="3305" w:type="dxa"/>
          </w:tcPr>
          <w:p w14:paraId="4905BCEA" w14:textId="77777777" w:rsidR="000640E4" w:rsidRPr="00D611B5" w:rsidRDefault="000640E4" w:rsidP="000640E4">
            <w:pPr>
              <w:rPr>
                <w:i/>
              </w:rPr>
            </w:pPr>
            <w:r w:rsidRPr="00D611B5">
              <w:rPr>
                <w:i/>
              </w:rPr>
              <w:t>Requires revision for following reasons:</w:t>
            </w:r>
          </w:p>
          <w:p w14:paraId="7C2D2EC0" w14:textId="77777777" w:rsidR="000640E4" w:rsidRPr="00D611B5" w:rsidRDefault="000640E4" w:rsidP="000640E4">
            <w:r w:rsidRPr="00D611B5">
              <w:t>Commissioner information not complete</w:t>
            </w:r>
          </w:p>
          <w:p w14:paraId="6C678278" w14:textId="77777777" w:rsidR="000640E4" w:rsidRPr="00D611B5" w:rsidRDefault="000640E4" w:rsidP="000640E4">
            <w:r w:rsidRPr="00D611B5">
              <w:t>Producer information not complete</w:t>
            </w:r>
          </w:p>
          <w:p w14:paraId="5A052636" w14:textId="77777777" w:rsidR="000640E4" w:rsidRPr="00D611B5" w:rsidRDefault="000640E4" w:rsidP="000640E4">
            <w:r w:rsidRPr="00D611B5">
              <w:t>Improvement actions not complete</w:t>
            </w:r>
          </w:p>
          <w:p w14:paraId="1297BFC2" w14:textId="77777777" w:rsidR="000640E4" w:rsidRPr="00D611B5" w:rsidRDefault="000640E4" w:rsidP="000640E4">
            <w:r w:rsidRPr="00D611B5">
              <w:t>Funding status not complete</w:t>
            </w:r>
          </w:p>
          <w:p w14:paraId="62A43CA8" w14:textId="77777777" w:rsidR="000640E4" w:rsidRPr="00D611B5" w:rsidRDefault="000640E4" w:rsidP="000640E4">
            <w:r w:rsidRPr="00D611B5">
              <w:t>Timescale info not complete</w:t>
            </w:r>
          </w:p>
          <w:p w14:paraId="0009238D" w14:textId="51B7E84D" w:rsidR="000640E4" w:rsidRPr="00D611B5" w:rsidRDefault="000640E4" w:rsidP="000640E4">
            <w:pPr>
              <w:rPr>
                <w:i/>
              </w:rPr>
            </w:pPr>
            <w:r w:rsidRPr="00D611B5">
              <w:t>Risk assessment not complete</w:t>
            </w:r>
          </w:p>
        </w:tc>
        <w:tc>
          <w:tcPr>
            <w:tcW w:w="714" w:type="dxa"/>
          </w:tcPr>
          <w:p w14:paraId="1757A1B3" w14:textId="77777777" w:rsidR="000640E4" w:rsidRPr="00D611B5" w:rsidRDefault="000640E4" w:rsidP="000640E4">
            <w:pPr>
              <w:jc w:val="center"/>
            </w:pPr>
          </w:p>
          <w:p w14:paraId="17E30DB2" w14:textId="77777777" w:rsidR="000640E4" w:rsidRPr="00D611B5" w:rsidRDefault="000640E4" w:rsidP="000640E4">
            <w:pPr>
              <w:jc w:val="center"/>
            </w:pPr>
          </w:p>
          <w:p w14:paraId="7C912BF2" w14:textId="77777777" w:rsidR="000640E4" w:rsidRPr="00D611B5" w:rsidRDefault="000640E4" w:rsidP="000640E4">
            <w:pPr>
              <w:jc w:val="center"/>
            </w:pPr>
          </w:p>
          <w:p w14:paraId="684FCB49" w14:textId="77777777" w:rsidR="000640E4" w:rsidRPr="00D611B5" w:rsidRDefault="000640E4" w:rsidP="000640E4">
            <w:pPr>
              <w:jc w:val="center"/>
            </w:pPr>
            <w:r w:rsidRPr="00D611B5">
              <w:fldChar w:fldCharType="begin">
                <w:ffData>
                  <w:name w:val="Check28"/>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5836B0C5" w14:textId="77777777" w:rsidR="000640E4" w:rsidRPr="00D611B5" w:rsidRDefault="000640E4" w:rsidP="000640E4">
            <w:pPr>
              <w:jc w:val="center"/>
            </w:pPr>
            <w:r w:rsidRPr="00D611B5">
              <w:fldChar w:fldCharType="begin">
                <w:ffData>
                  <w:name w:val="Check29"/>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45285C11" w14:textId="77777777" w:rsidR="000640E4" w:rsidRPr="00D611B5" w:rsidRDefault="000640E4" w:rsidP="000640E4">
            <w:pPr>
              <w:jc w:val="center"/>
            </w:pPr>
            <w:r w:rsidRPr="00D611B5">
              <w:fldChar w:fldCharType="begin">
                <w:ffData>
                  <w:name w:val="Check110"/>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3860E499" w14:textId="77777777" w:rsidR="000640E4" w:rsidRPr="00D611B5" w:rsidRDefault="000640E4" w:rsidP="000640E4">
            <w:pPr>
              <w:jc w:val="center"/>
            </w:pPr>
            <w:r w:rsidRPr="00D611B5">
              <w:fldChar w:fldCharType="begin">
                <w:ffData>
                  <w:name w:val="Check111"/>
                  <w:enabled/>
                  <w:calcOnExit w:val="0"/>
                  <w:checkBox>
                    <w:sizeAuto/>
                    <w:default w:val="0"/>
                  </w:checkBox>
                </w:ffData>
              </w:fldChar>
            </w:r>
            <w:r w:rsidRPr="00D611B5">
              <w:instrText xml:space="preserve"> FORMCHECKBOX </w:instrText>
            </w:r>
            <w:r w:rsidR="00D24954">
              <w:fldChar w:fldCharType="separate"/>
            </w:r>
            <w:r w:rsidRPr="00D611B5">
              <w:fldChar w:fldCharType="end"/>
            </w:r>
          </w:p>
          <w:p w14:paraId="782E950D" w14:textId="77777777" w:rsidR="000640E4" w:rsidRPr="00D611B5" w:rsidRDefault="000640E4" w:rsidP="000640E4">
            <w:pPr>
              <w:jc w:val="center"/>
            </w:pPr>
            <w:r w:rsidRPr="00D611B5">
              <w:fldChar w:fldCharType="begin">
                <w:ffData>
                  <w:name w:val="Check116"/>
                  <w:enabled/>
                  <w:calcOnExit w:val="0"/>
                  <w:checkBox>
                    <w:sizeAuto/>
                    <w:default w:val="0"/>
                  </w:checkBox>
                </w:ffData>
              </w:fldChar>
            </w:r>
            <w:bookmarkStart w:id="89" w:name="Check116"/>
            <w:r w:rsidRPr="00D611B5">
              <w:instrText xml:space="preserve"> FORMCHECKBOX </w:instrText>
            </w:r>
            <w:r w:rsidR="00D24954">
              <w:fldChar w:fldCharType="separate"/>
            </w:r>
            <w:r w:rsidRPr="00D611B5">
              <w:fldChar w:fldCharType="end"/>
            </w:r>
            <w:bookmarkEnd w:id="89"/>
          </w:p>
          <w:p w14:paraId="79A5888C" w14:textId="2E18FAE6" w:rsidR="000640E4" w:rsidRPr="00D611B5" w:rsidRDefault="000640E4" w:rsidP="000640E4">
            <w:pPr>
              <w:jc w:val="center"/>
            </w:pPr>
            <w:r w:rsidRPr="00D611B5">
              <w:fldChar w:fldCharType="begin">
                <w:ffData>
                  <w:name w:val="Check118"/>
                  <w:enabled/>
                  <w:calcOnExit w:val="0"/>
                  <w:checkBox>
                    <w:sizeAuto/>
                    <w:default w:val="0"/>
                  </w:checkBox>
                </w:ffData>
              </w:fldChar>
            </w:r>
            <w:bookmarkStart w:id="90" w:name="Check118"/>
            <w:r w:rsidRPr="00D611B5">
              <w:instrText xml:space="preserve"> FORMCHECKBOX </w:instrText>
            </w:r>
            <w:r w:rsidR="00D24954">
              <w:fldChar w:fldCharType="separate"/>
            </w:r>
            <w:r w:rsidRPr="00D611B5">
              <w:fldChar w:fldCharType="end"/>
            </w:r>
            <w:bookmarkEnd w:id="90"/>
          </w:p>
        </w:tc>
      </w:tr>
      <w:tr w:rsidR="000640E4" w:rsidRPr="00D611B5" w14:paraId="6BF6C6E7" w14:textId="77777777" w:rsidTr="00C17838">
        <w:trPr>
          <w:trHeight w:val="345"/>
        </w:trPr>
        <w:tc>
          <w:tcPr>
            <w:tcW w:w="4531" w:type="dxa"/>
          </w:tcPr>
          <w:p w14:paraId="65301193" w14:textId="77777777" w:rsidR="000640E4" w:rsidRPr="00D611B5" w:rsidRDefault="000640E4" w:rsidP="000640E4">
            <w:r w:rsidRPr="00D611B5">
              <w:t>Notes:</w:t>
            </w:r>
          </w:p>
          <w:p w14:paraId="001F301D" w14:textId="77777777" w:rsidR="000640E4" w:rsidRPr="00D611B5" w:rsidRDefault="000640E4" w:rsidP="000640E4">
            <w:r w:rsidRPr="00D611B5">
              <w:t xml:space="preserve">Timescales – comment on the appropriate priority level for assuring this indicator </w:t>
            </w:r>
          </w:p>
          <w:p w14:paraId="31F65356" w14:textId="664F7822" w:rsidR="000640E4" w:rsidRPr="00D611B5" w:rsidRDefault="000640E4" w:rsidP="000640E4">
            <w:r w:rsidRPr="00D611B5">
              <w:t>Risks – comment on any significant risks</w:t>
            </w:r>
          </w:p>
        </w:tc>
        <w:tc>
          <w:tcPr>
            <w:tcW w:w="1280" w:type="dxa"/>
          </w:tcPr>
          <w:p w14:paraId="51E7C61C" w14:textId="77777777" w:rsidR="000640E4" w:rsidRPr="00D611B5" w:rsidRDefault="000640E4" w:rsidP="000640E4">
            <w:pPr>
              <w:jc w:val="center"/>
            </w:pPr>
          </w:p>
        </w:tc>
        <w:tc>
          <w:tcPr>
            <w:tcW w:w="3305" w:type="dxa"/>
          </w:tcPr>
          <w:p w14:paraId="43A7FF08" w14:textId="77777777" w:rsidR="000640E4" w:rsidRPr="00D611B5" w:rsidRDefault="000640E4" w:rsidP="000640E4">
            <w:pPr>
              <w:rPr>
                <w:i/>
              </w:rPr>
            </w:pPr>
          </w:p>
        </w:tc>
        <w:tc>
          <w:tcPr>
            <w:tcW w:w="714" w:type="dxa"/>
          </w:tcPr>
          <w:p w14:paraId="1EEFAE19" w14:textId="77777777" w:rsidR="000640E4" w:rsidRPr="00D611B5" w:rsidRDefault="000640E4" w:rsidP="000640E4">
            <w:pPr>
              <w:jc w:val="center"/>
            </w:pPr>
          </w:p>
        </w:tc>
      </w:tr>
    </w:tbl>
    <w:p w14:paraId="46CB6973" w14:textId="77777777" w:rsidR="001D4626" w:rsidRPr="00D611B5" w:rsidRDefault="001D4626" w:rsidP="001D4626">
      <w:pPr>
        <w:jc w:val="right"/>
      </w:pPr>
    </w:p>
    <w:p w14:paraId="7C33CB3C" w14:textId="77777777" w:rsidR="00173180" w:rsidRPr="00D611B5" w:rsidRDefault="00173180" w:rsidP="00BD69FE">
      <w:pPr>
        <w:rPr>
          <w:b/>
        </w:rPr>
      </w:pPr>
    </w:p>
    <w:sectPr w:rsidR="00173180" w:rsidRPr="00D611B5">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4A1619" w14:textId="77777777" w:rsidR="00D611B5" w:rsidRDefault="00D611B5" w:rsidP="001D4626">
      <w:r>
        <w:separator/>
      </w:r>
    </w:p>
  </w:endnote>
  <w:endnote w:type="continuationSeparator" w:id="0">
    <w:p w14:paraId="4B9A6CD2" w14:textId="77777777" w:rsidR="00D611B5" w:rsidRDefault="00D611B5" w:rsidP="001D4626">
      <w:r>
        <w:continuationSeparator/>
      </w:r>
    </w:p>
  </w:endnote>
  <w:endnote w:id="1">
    <w:p w14:paraId="04994A35" w14:textId="77777777" w:rsidR="00C17838" w:rsidRPr="0015526D" w:rsidRDefault="00C17838" w:rsidP="001D4626">
      <w:pPr>
        <w:pStyle w:val="EndnoteText"/>
        <w:tabs>
          <w:tab w:val="left" w:pos="284"/>
        </w:tabs>
        <w:ind w:left="284" w:hanging="284"/>
        <w:rPr>
          <w:sz w:val="22"/>
          <w:szCs w:val="22"/>
        </w:rPr>
      </w:pPr>
      <w:r w:rsidRPr="0015526D">
        <w:rPr>
          <w:rStyle w:val="EndnoteReference"/>
          <w:sz w:val="22"/>
          <w:szCs w:val="22"/>
        </w:rPr>
        <w:endnoteRef/>
      </w:r>
      <w:r w:rsidRPr="0015526D">
        <w:rPr>
          <w:sz w:val="22"/>
          <w:szCs w:val="22"/>
        </w:rPr>
        <w:t xml:space="preserve"> </w:t>
      </w:r>
      <w:r>
        <w:rPr>
          <w:sz w:val="22"/>
          <w:szCs w:val="22"/>
        </w:rPr>
        <w:tab/>
      </w:r>
      <w:smartTag w:uri="urn:schemas-microsoft-com:office:smarttags" w:element="place">
        <w:smartTag w:uri="urn:schemas-microsoft-com:office:smarttags" w:element="City">
          <w:r w:rsidRPr="0015526D">
            <w:rPr>
              <w:sz w:val="22"/>
              <w:szCs w:val="22"/>
            </w:rPr>
            <w:t>Breslow</w:t>
          </w:r>
        </w:smartTag>
        <w:r w:rsidRPr="0015526D">
          <w:rPr>
            <w:sz w:val="22"/>
            <w:szCs w:val="22"/>
          </w:rPr>
          <w:t xml:space="preserve"> </w:t>
        </w:r>
        <w:smartTag w:uri="urn:schemas-microsoft-com:office:smarttags" w:element="State">
          <w:r w:rsidRPr="0015526D">
            <w:rPr>
              <w:sz w:val="22"/>
              <w:szCs w:val="22"/>
            </w:rPr>
            <w:t>NE</w:t>
          </w:r>
        </w:smartTag>
      </w:smartTag>
      <w:r w:rsidRPr="0015526D">
        <w:rPr>
          <w:sz w:val="22"/>
          <w:szCs w:val="22"/>
        </w:rPr>
        <w:t xml:space="preserve"> and Day NE. </w:t>
      </w:r>
      <w:r w:rsidRPr="0015526D">
        <w:rPr>
          <w:i/>
          <w:sz w:val="22"/>
          <w:szCs w:val="22"/>
        </w:rPr>
        <w:t>Statistical Methods in Cancer Research, Volume II</w:t>
      </w:r>
      <w:r w:rsidRPr="0015526D">
        <w:rPr>
          <w:sz w:val="22"/>
          <w:szCs w:val="22"/>
        </w:rPr>
        <w:t xml:space="preserve">: </w:t>
      </w:r>
      <w:r w:rsidRPr="0015526D">
        <w:rPr>
          <w:i/>
          <w:sz w:val="22"/>
          <w:szCs w:val="22"/>
        </w:rPr>
        <w:t>The Design and Analysis of Cohort Studies</w:t>
      </w:r>
      <w:r w:rsidRPr="0015526D">
        <w:rPr>
          <w:sz w:val="22"/>
          <w:szCs w:val="22"/>
        </w:rPr>
        <w:t xml:space="preserve">. </w:t>
      </w:r>
      <w:smartTag w:uri="urn:schemas-microsoft-com:office:smarttags" w:element="place">
        <w:r w:rsidRPr="0015526D">
          <w:rPr>
            <w:sz w:val="22"/>
            <w:szCs w:val="22"/>
          </w:rPr>
          <w:t>Lyon</w:t>
        </w:r>
      </w:smartTag>
      <w:r w:rsidRPr="0015526D">
        <w:rPr>
          <w:sz w:val="22"/>
          <w:szCs w:val="22"/>
        </w:rPr>
        <w:t>: International Agency for Research on Cancer, World Health Organization, 1987: 59</w:t>
      </w:r>
    </w:p>
    <w:p w14:paraId="07C0762D" w14:textId="77777777" w:rsidR="00C17838" w:rsidRPr="0015526D" w:rsidRDefault="00C17838" w:rsidP="001D4626">
      <w:pPr>
        <w:pStyle w:val="EndnoteText"/>
        <w:tabs>
          <w:tab w:val="left" w:pos="284"/>
        </w:tabs>
        <w:ind w:left="284" w:hanging="284"/>
        <w:rPr>
          <w:sz w:val="22"/>
          <w:szCs w:val="22"/>
        </w:rPr>
      </w:pPr>
    </w:p>
  </w:endnote>
  <w:endnote w:id="2">
    <w:p w14:paraId="7D82422F" w14:textId="49B4DD5B" w:rsidR="00C17838" w:rsidRDefault="00C17838" w:rsidP="001D4626">
      <w:pPr>
        <w:tabs>
          <w:tab w:val="left" w:pos="284"/>
        </w:tabs>
        <w:ind w:left="284" w:hanging="284"/>
        <w:jc w:val="both"/>
      </w:pPr>
      <w:r w:rsidRPr="0015526D">
        <w:rPr>
          <w:rStyle w:val="EndnoteReference"/>
        </w:rPr>
        <w:endnoteRef/>
      </w:r>
      <w:r w:rsidRPr="0015526D">
        <w:t xml:space="preserve"> </w:t>
      </w:r>
      <w:r>
        <w:tab/>
      </w:r>
      <w:proofErr w:type="spellStart"/>
      <w:r w:rsidRPr="0015526D">
        <w:t>Keyfitz</w:t>
      </w:r>
      <w:proofErr w:type="spellEnd"/>
      <w:r w:rsidRPr="0015526D">
        <w:t xml:space="preserve"> N. Sampling variance of age-standardised mortality rates. </w:t>
      </w:r>
      <w:r w:rsidRPr="0015526D">
        <w:rPr>
          <w:i/>
        </w:rPr>
        <w:t>Human Biology</w:t>
      </w:r>
      <w:r w:rsidRPr="0015526D">
        <w:t>. 1966; 38: 309-317.</w:t>
      </w:r>
    </w:p>
    <w:p w14:paraId="3A9CCBE4" w14:textId="2C46CFE2" w:rsidR="00C17838" w:rsidRDefault="00C17838" w:rsidP="001D4626">
      <w:pPr>
        <w:tabs>
          <w:tab w:val="left" w:pos="284"/>
        </w:tabs>
        <w:ind w:left="284" w:hanging="284"/>
        <w:jc w:val="both"/>
      </w:pPr>
    </w:p>
    <w:p w14:paraId="33A1D3B7" w14:textId="6243D950" w:rsidR="00C17838" w:rsidRDefault="00C17838" w:rsidP="001D4626">
      <w:pPr>
        <w:tabs>
          <w:tab w:val="left" w:pos="284"/>
        </w:tabs>
        <w:ind w:left="284" w:hanging="284"/>
        <w:jc w:val="both"/>
      </w:pPr>
    </w:p>
    <w:p w14:paraId="5FF4B6FD" w14:textId="4A1CFB73" w:rsidR="00C17838" w:rsidRDefault="00C17838" w:rsidP="001D4626">
      <w:pPr>
        <w:tabs>
          <w:tab w:val="left" w:pos="284"/>
        </w:tabs>
        <w:ind w:left="284" w:hanging="284"/>
        <w:jc w:val="both"/>
      </w:pPr>
    </w:p>
    <w:p w14:paraId="54E74810" w14:textId="47C46D1F" w:rsidR="00C17838" w:rsidRDefault="00C17838" w:rsidP="001D4626">
      <w:pPr>
        <w:tabs>
          <w:tab w:val="left" w:pos="284"/>
        </w:tabs>
        <w:ind w:left="284" w:hanging="284"/>
        <w:jc w:val="both"/>
      </w:pPr>
    </w:p>
    <w:p w14:paraId="487E69E5" w14:textId="34B15D25" w:rsidR="00C17838" w:rsidRDefault="00C17838" w:rsidP="001D4626">
      <w:pPr>
        <w:tabs>
          <w:tab w:val="left" w:pos="284"/>
        </w:tabs>
        <w:ind w:left="284" w:hanging="284"/>
        <w:jc w:val="both"/>
      </w:pPr>
    </w:p>
    <w:p w14:paraId="134F1DF3" w14:textId="5D3CAE05" w:rsidR="00C17838" w:rsidRDefault="00C17838" w:rsidP="001D4626">
      <w:pPr>
        <w:tabs>
          <w:tab w:val="left" w:pos="284"/>
        </w:tabs>
        <w:ind w:left="284" w:hanging="284"/>
        <w:jc w:val="both"/>
      </w:pPr>
    </w:p>
    <w:p w14:paraId="7BECDF3D" w14:textId="493D16CE" w:rsidR="00C17838" w:rsidRDefault="00C17838" w:rsidP="001D4626">
      <w:pPr>
        <w:tabs>
          <w:tab w:val="left" w:pos="284"/>
        </w:tabs>
        <w:ind w:left="284" w:hanging="284"/>
        <w:jc w:val="both"/>
      </w:pPr>
    </w:p>
    <w:p w14:paraId="47A0A930" w14:textId="798773CC" w:rsidR="00C17838" w:rsidRDefault="00C17838" w:rsidP="001D4626">
      <w:pPr>
        <w:tabs>
          <w:tab w:val="left" w:pos="284"/>
        </w:tabs>
        <w:ind w:left="284" w:hanging="284"/>
        <w:jc w:val="both"/>
      </w:pPr>
    </w:p>
    <w:p w14:paraId="5C723F63" w14:textId="25F6908F" w:rsidR="00C17838" w:rsidRDefault="00C17838" w:rsidP="001D4626">
      <w:pPr>
        <w:tabs>
          <w:tab w:val="left" w:pos="284"/>
        </w:tabs>
        <w:ind w:left="284" w:hanging="284"/>
        <w:jc w:val="both"/>
      </w:pPr>
    </w:p>
    <w:p w14:paraId="7F147E62" w14:textId="50417DE5" w:rsidR="00C17838" w:rsidRDefault="00C17838" w:rsidP="001D4626">
      <w:pPr>
        <w:tabs>
          <w:tab w:val="left" w:pos="284"/>
        </w:tabs>
        <w:ind w:left="284" w:hanging="284"/>
        <w:jc w:val="both"/>
      </w:pPr>
    </w:p>
    <w:p w14:paraId="7B87A39D" w14:textId="1D9CADAE" w:rsidR="00C17838" w:rsidRDefault="00C17838" w:rsidP="001D4626">
      <w:pPr>
        <w:tabs>
          <w:tab w:val="left" w:pos="284"/>
        </w:tabs>
        <w:ind w:left="284" w:hanging="284"/>
        <w:jc w:val="both"/>
      </w:pPr>
    </w:p>
    <w:p w14:paraId="1EBFB891" w14:textId="4B4CBBBC" w:rsidR="00C17838" w:rsidRDefault="00C17838" w:rsidP="001D4626">
      <w:pPr>
        <w:tabs>
          <w:tab w:val="left" w:pos="284"/>
        </w:tabs>
        <w:ind w:left="284" w:hanging="284"/>
        <w:jc w:val="both"/>
      </w:pPr>
    </w:p>
    <w:p w14:paraId="59CB0BC3" w14:textId="5D8F2A54" w:rsidR="00C17838" w:rsidRDefault="00C17838" w:rsidP="001D4626">
      <w:pPr>
        <w:tabs>
          <w:tab w:val="left" w:pos="284"/>
        </w:tabs>
        <w:ind w:left="284" w:hanging="284"/>
        <w:jc w:val="both"/>
      </w:pPr>
    </w:p>
    <w:p w14:paraId="5857C755" w14:textId="3A86FA85" w:rsidR="00C17838" w:rsidRDefault="00C17838" w:rsidP="001D4626">
      <w:pPr>
        <w:tabs>
          <w:tab w:val="left" w:pos="284"/>
        </w:tabs>
        <w:ind w:left="284" w:hanging="284"/>
        <w:jc w:val="both"/>
      </w:pPr>
    </w:p>
    <w:p w14:paraId="674596B5" w14:textId="73B38826" w:rsidR="00C17838" w:rsidRDefault="00C17838" w:rsidP="001D4626">
      <w:pPr>
        <w:tabs>
          <w:tab w:val="left" w:pos="284"/>
        </w:tabs>
        <w:ind w:left="284" w:hanging="284"/>
        <w:jc w:val="both"/>
      </w:pPr>
    </w:p>
    <w:p w14:paraId="497B174F" w14:textId="123A1522" w:rsidR="00C17838" w:rsidRDefault="00C17838" w:rsidP="001D4626">
      <w:pPr>
        <w:tabs>
          <w:tab w:val="left" w:pos="284"/>
        </w:tabs>
        <w:ind w:left="284" w:hanging="284"/>
        <w:jc w:val="both"/>
      </w:pPr>
    </w:p>
    <w:p w14:paraId="59496E40" w14:textId="7117703A" w:rsidR="00C17838" w:rsidRDefault="00C17838" w:rsidP="001D4626">
      <w:pPr>
        <w:tabs>
          <w:tab w:val="left" w:pos="284"/>
        </w:tabs>
        <w:ind w:left="284" w:hanging="284"/>
        <w:jc w:val="both"/>
      </w:pPr>
    </w:p>
    <w:p w14:paraId="2B395F40" w14:textId="5307EF98" w:rsidR="00C17838" w:rsidRDefault="00C17838" w:rsidP="001D4626">
      <w:pPr>
        <w:tabs>
          <w:tab w:val="left" w:pos="284"/>
        </w:tabs>
        <w:ind w:left="284" w:hanging="284"/>
        <w:jc w:val="both"/>
      </w:pPr>
    </w:p>
    <w:p w14:paraId="727F6FC9" w14:textId="1DF05C7F" w:rsidR="00C17838" w:rsidRDefault="00C17838" w:rsidP="001D4626">
      <w:pPr>
        <w:tabs>
          <w:tab w:val="left" w:pos="284"/>
        </w:tabs>
        <w:ind w:left="284" w:hanging="284"/>
        <w:jc w:val="both"/>
      </w:pPr>
    </w:p>
    <w:p w14:paraId="29192BF6" w14:textId="45B83C35" w:rsidR="00C17838" w:rsidRDefault="00C17838" w:rsidP="001D4626">
      <w:pPr>
        <w:tabs>
          <w:tab w:val="left" w:pos="284"/>
        </w:tabs>
        <w:ind w:left="284" w:hanging="284"/>
        <w:jc w:val="both"/>
      </w:pPr>
    </w:p>
    <w:p w14:paraId="47EA8DCD" w14:textId="0C4ED56E" w:rsidR="00C17838" w:rsidRDefault="00C17838" w:rsidP="001D4626">
      <w:pPr>
        <w:tabs>
          <w:tab w:val="left" w:pos="284"/>
        </w:tabs>
        <w:ind w:left="284" w:hanging="284"/>
        <w:jc w:val="both"/>
      </w:pPr>
    </w:p>
    <w:p w14:paraId="475E9C46" w14:textId="139E15EE" w:rsidR="00C17838" w:rsidRDefault="00C17838" w:rsidP="001D4626">
      <w:pPr>
        <w:tabs>
          <w:tab w:val="left" w:pos="284"/>
        </w:tabs>
        <w:ind w:left="284" w:hanging="284"/>
        <w:jc w:val="both"/>
      </w:pPr>
    </w:p>
    <w:p w14:paraId="32BBFF8A" w14:textId="71470DD2" w:rsidR="00C17838" w:rsidRDefault="00C17838" w:rsidP="001D4626">
      <w:pPr>
        <w:tabs>
          <w:tab w:val="left" w:pos="284"/>
        </w:tabs>
        <w:ind w:left="284" w:hanging="284"/>
        <w:jc w:val="both"/>
      </w:pPr>
    </w:p>
    <w:p w14:paraId="4DEA3670" w14:textId="2D3737FC" w:rsidR="00C17838" w:rsidRDefault="00C17838" w:rsidP="001D4626">
      <w:pPr>
        <w:tabs>
          <w:tab w:val="left" w:pos="284"/>
        </w:tabs>
        <w:ind w:left="284" w:hanging="284"/>
        <w:jc w:val="both"/>
      </w:pPr>
    </w:p>
    <w:p w14:paraId="3A6B9B75" w14:textId="4D37BA55" w:rsidR="00C17838" w:rsidRDefault="00C17838" w:rsidP="001D4626">
      <w:pPr>
        <w:tabs>
          <w:tab w:val="left" w:pos="284"/>
        </w:tabs>
        <w:ind w:left="284" w:hanging="284"/>
        <w:jc w:val="both"/>
      </w:pPr>
    </w:p>
    <w:p w14:paraId="6DF43F1E" w14:textId="4E2665D9" w:rsidR="00C17838" w:rsidRDefault="00C17838" w:rsidP="001D4626">
      <w:pPr>
        <w:tabs>
          <w:tab w:val="left" w:pos="284"/>
        </w:tabs>
        <w:ind w:left="284" w:hanging="284"/>
        <w:jc w:val="both"/>
      </w:pPr>
    </w:p>
    <w:p w14:paraId="321E0ABA" w14:textId="77777777" w:rsidR="00C17838" w:rsidRDefault="00C17838" w:rsidP="001D4626">
      <w:pPr>
        <w:tabs>
          <w:tab w:val="left" w:pos="284"/>
        </w:tabs>
        <w:ind w:left="284" w:hanging="284"/>
        <w:jc w:val="both"/>
      </w:pPr>
    </w:p>
    <w:p w14:paraId="0ACF31C4" w14:textId="616598A9" w:rsidR="00C17838" w:rsidRDefault="00C17838" w:rsidP="001D4626">
      <w:pPr>
        <w:tabs>
          <w:tab w:val="left" w:pos="284"/>
        </w:tabs>
        <w:ind w:left="284" w:hanging="284"/>
        <w:jc w:val="both"/>
      </w:pPr>
    </w:p>
    <w:p w14:paraId="119E88FA" w14:textId="09F9A2C9" w:rsidR="00C17838" w:rsidRDefault="00C17838" w:rsidP="001D4626">
      <w:pPr>
        <w:tabs>
          <w:tab w:val="left" w:pos="284"/>
        </w:tabs>
        <w:ind w:left="284" w:hanging="284"/>
        <w:jc w:val="both"/>
      </w:pPr>
    </w:p>
    <w:p w14:paraId="48E6A2D4" w14:textId="5301867E" w:rsidR="00C17838" w:rsidRDefault="00C17838" w:rsidP="001D4626">
      <w:pPr>
        <w:tabs>
          <w:tab w:val="left" w:pos="284"/>
        </w:tabs>
        <w:ind w:left="284" w:hanging="284"/>
        <w:jc w:val="both"/>
      </w:pPr>
    </w:p>
    <w:p w14:paraId="39441BD6" w14:textId="77777777" w:rsidR="00C17838" w:rsidRDefault="00C17838" w:rsidP="001D4626">
      <w:pPr>
        <w:jc w:val="center"/>
        <w:rPr>
          <w:sz w:val="44"/>
          <w:szCs w:val="44"/>
        </w:rPr>
      </w:pPr>
    </w:p>
    <w:p w14:paraId="04ECC407" w14:textId="77777777" w:rsidR="00C17838" w:rsidRDefault="00C17838" w:rsidP="001D4626">
      <w:pPr>
        <w:jc w:val="center"/>
        <w:rPr>
          <w:sz w:val="44"/>
          <w:szCs w:val="44"/>
        </w:rPr>
      </w:pPr>
    </w:p>
    <w:p w14:paraId="0A28E782" w14:textId="77777777" w:rsidR="00C17838" w:rsidRPr="00BE6406" w:rsidRDefault="00C17838" w:rsidP="001D4626">
      <w:pPr>
        <w:jc w:val="center"/>
        <w:rPr>
          <w:sz w:val="44"/>
          <w:szCs w:val="44"/>
        </w:rPr>
      </w:pPr>
      <w:r w:rsidRPr="00BE6406">
        <w:rPr>
          <w:sz w:val="44"/>
          <w:szCs w:val="44"/>
        </w:rPr>
        <w:t xml:space="preserve">Indicator Assurance Pipeline Process </w:t>
      </w:r>
    </w:p>
    <w:p w14:paraId="5E462B16" w14:textId="77777777" w:rsidR="00C17838" w:rsidRPr="0019224C" w:rsidRDefault="00C17838" w:rsidP="001D4626">
      <w:pPr>
        <w:jc w:val="center"/>
        <w:rPr>
          <w:b/>
          <w:sz w:val="44"/>
          <w:szCs w:val="44"/>
        </w:rPr>
      </w:pPr>
      <w:r w:rsidRPr="0019224C">
        <w:rPr>
          <w:b/>
          <w:sz w:val="44"/>
          <w:szCs w:val="44"/>
        </w:rPr>
        <w:t xml:space="preserve"> Methodology Review Group</w:t>
      </w:r>
    </w:p>
    <w:p w14:paraId="44EFC20F" w14:textId="77777777" w:rsidR="00C17838" w:rsidRPr="0019224C" w:rsidRDefault="00C17838" w:rsidP="001D4626">
      <w:pPr>
        <w:jc w:val="center"/>
        <w:rPr>
          <w:b/>
          <w:sz w:val="44"/>
          <w:szCs w:val="44"/>
        </w:rPr>
      </w:pPr>
    </w:p>
    <w:p w14:paraId="3CF495D6" w14:textId="77777777" w:rsidR="00C17838" w:rsidRPr="00EF3489" w:rsidRDefault="00C17838" w:rsidP="001D4626">
      <w:pPr>
        <w:jc w:val="center"/>
        <w:rPr>
          <w:b/>
          <w:sz w:val="52"/>
          <w:szCs w:val="52"/>
        </w:rPr>
      </w:pPr>
      <w:r w:rsidRPr="00EF3489">
        <w:rPr>
          <w:b/>
          <w:sz w:val="52"/>
          <w:szCs w:val="52"/>
        </w:rPr>
        <w:t xml:space="preserve">Applications &amp; Recommendations </w:t>
      </w:r>
    </w:p>
    <w:p w14:paraId="0E250B29" w14:textId="77777777" w:rsidR="00C17838" w:rsidRPr="00EF3489" w:rsidRDefault="00C17838" w:rsidP="001D4626">
      <w:pPr>
        <w:jc w:val="center"/>
        <w:rPr>
          <w:b/>
          <w:sz w:val="48"/>
          <w:szCs w:val="48"/>
        </w:rPr>
      </w:pPr>
      <w:r>
        <w:rPr>
          <w:b/>
          <w:sz w:val="44"/>
          <w:szCs w:val="44"/>
        </w:rPr>
        <w:t>14</w:t>
      </w:r>
      <w:r w:rsidRPr="00EF3489">
        <w:rPr>
          <w:b/>
          <w:sz w:val="44"/>
          <w:szCs w:val="44"/>
          <w:vertAlign w:val="superscript"/>
        </w:rPr>
        <w:t>th</w:t>
      </w:r>
      <w:r w:rsidRPr="00EF3489">
        <w:rPr>
          <w:b/>
          <w:sz w:val="44"/>
          <w:szCs w:val="44"/>
        </w:rPr>
        <w:t xml:space="preserve"> March 2012</w:t>
      </w:r>
    </w:p>
    <w:p w14:paraId="3E29E442" w14:textId="77777777" w:rsidR="00C17838" w:rsidRDefault="00C17838" w:rsidP="001D4626"/>
    <w:p w14:paraId="682692F0" w14:textId="77777777" w:rsidR="00C17838" w:rsidRDefault="00C17838" w:rsidP="001D4626"/>
    <w:tbl>
      <w:tblPr>
        <w:tblStyle w:val="TableGrid"/>
        <w:tblW w:w="5000" w:type="pct"/>
        <w:tblLook w:val="01E0" w:firstRow="1" w:lastRow="1" w:firstColumn="1" w:lastColumn="1" w:noHBand="0" w:noVBand="0"/>
      </w:tblPr>
      <w:tblGrid>
        <w:gridCol w:w="2403"/>
        <w:gridCol w:w="2404"/>
        <w:gridCol w:w="2404"/>
        <w:gridCol w:w="1805"/>
      </w:tblGrid>
      <w:tr w:rsidR="00C17838" w:rsidRPr="00EF3489" w14:paraId="5858C174" w14:textId="77777777" w:rsidTr="00D611B5">
        <w:tc>
          <w:tcPr>
            <w:tcW w:w="1333" w:type="pct"/>
          </w:tcPr>
          <w:p w14:paraId="7B89DDC3" w14:textId="77777777" w:rsidR="00C17838" w:rsidRPr="00EF3489" w:rsidRDefault="00C17838" w:rsidP="001D4626">
            <w:pPr>
              <w:spacing w:before="120" w:after="120"/>
              <w:jc w:val="center"/>
              <w:rPr>
                <w:b/>
              </w:rPr>
            </w:pPr>
            <w:r w:rsidRPr="00EF3489">
              <w:rPr>
                <w:b/>
              </w:rPr>
              <w:t>Document Author:</w:t>
            </w:r>
          </w:p>
        </w:tc>
        <w:tc>
          <w:tcPr>
            <w:tcW w:w="1333" w:type="pct"/>
          </w:tcPr>
          <w:p w14:paraId="730D73F4" w14:textId="77777777" w:rsidR="00C17838" w:rsidRPr="00EF3489" w:rsidRDefault="00C17838" w:rsidP="001D4626">
            <w:pPr>
              <w:spacing w:before="120" w:after="120"/>
              <w:rPr>
                <w:i/>
              </w:rPr>
            </w:pPr>
            <w:r w:rsidRPr="00EF3489">
              <w:rPr>
                <w:i/>
              </w:rPr>
              <w:t>Chris Wilson</w:t>
            </w:r>
          </w:p>
        </w:tc>
        <w:tc>
          <w:tcPr>
            <w:tcW w:w="1333" w:type="pct"/>
          </w:tcPr>
          <w:p w14:paraId="66264A0E" w14:textId="77777777" w:rsidR="00C17838" w:rsidRPr="00EF3489" w:rsidRDefault="00C17838" w:rsidP="001D4626">
            <w:pPr>
              <w:spacing w:before="120" w:after="120"/>
              <w:jc w:val="center"/>
              <w:rPr>
                <w:b/>
              </w:rPr>
            </w:pPr>
            <w:r w:rsidRPr="00EF3489">
              <w:rPr>
                <w:b/>
              </w:rPr>
              <w:t>Current Issue Date:</w:t>
            </w:r>
          </w:p>
        </w:tc>
        <w:tc>
          <w:tcPr>
            <w:tcW w:w="1001" w:type="pct"/>
          </w:tcPr>
          <w:p w14:paraId="65F3E302" w14:textId="77777777" w:rsidR="00C17838" w:rsidRPr="00EF3489" w:rsidRDefault="00C17838" w:rsidP="001D4626">
            <w:pPr>
              <w:spacing w:before="120" w:after="120"/>
              <w:rPr>
                <w:i/>
              </w:rPr>
            </w:pPr>
            <w:r>
              <w:rPr>
                <w:i/>
              </w:rPr>
              <w:t>29</w:t>
            </w:r>
            <w:r w:rsidRPr="00EF3489">
              <w:rPr>
                <w:i/>
              </w:rPr>
              <w:t>/03/2012</w:t>
            </w:r>
          </w:p>
        </w:tc>
      </w:tr>
      <w:tr w:rsidR="00C17838" w:rsidRPr="00EF3489" w14:paraId="1C01806E" w14:textId="77777777" w:rsidTr="00D611B5">
        <w:tc>
          <w:tcPr>
            <w:tcW w:w="1333" w:type="pct"/>
          </w:tcPr>
          <w:p w14:paraId="60027766" w14:textId="77777777" w:rsidR="00C17838" w:rsidRPr="00EF3489" w:rsidRDefault="00C17838" w:rsidP="001D4626">
            <w:pPr>
              <w:spacing w:before="120" w:after="120"/>
              <w:jc w:val="center"/>
              <w:rPr>
                <w:b/>
              </w:rPr>
            </w:pPr>
            <w:r w:rsidRPr="00EF3489">
              <w:rPr>
                <w:b/>
              </w:rPr>
              <w:t>Document Owner:</w:t>
            </w:r>
          </w:p>
        </w:tc>
        <w:tc>
          <w:tcPr>
            <w:tcW w:w="1333" w:type="pct"/>
          </w:tcPr>
          <w:p w14:paraId="59AB7259" w14:textId="77777777" w:rsidR="00C17838" w:rsidRPr="00EF3489" w:rsidRDefault="00C17838" w:rsidP="001D4626">
            <w:pPr>
              <w:spacing w:before="120" w:after="120"/>
              <w:rPr>
                <w:i/>
              </w:rPr>
            </w:pPr>
            <w:r w:rsidRPr="00EF3489">
              <w:rPr>
                <w:i/>
              </w:rPr>
              <w:t>Chris Wilson</w:t>
            </w:r>
          </w:p>
        </w:tc>
        <w:tc>
          <w:tcPr>
            <w:tcW w:w="1333" w:type="pct"/>
          </w:tcPr>
          <w:p w14:paraId="214EA88F" w14:textId="77777777" w:rsidR="00C17838" w:rsidRPr="00EF3489" w:rsidRDefault="00C17838" w:rsidP="001D4626">
            <w:pPr>
              <w:spacing w:before="120" w:after="120"/>
              <w:jc w:val="center"/>
              <w:rPr>
                <w:b/>
              </w:rPr>
            </w:pPr>
            <w:r w:rsidRPr="00EF3489">
              <w:rPr>
                <w:b/>
              </w:rPr>
              <w:t>Responses expected by:</w:t>
            </w:r>
          </w:p>
        </w:tc>
        <w:tc>
          <w:tcPr>
            <w:tcW w:w="1001" w:type="pct"/>
          </w:tcPr>
          <w:p w14:paraId="61A542D3" w14:textId="77777777" w:rsidR="00C17838" w:rsidRPr="00EF3489" w:rsidRDefault="00C17838" w:rsidP="001D4626">
            <w:pPr>
              <w:spacing w:before="120" w:after="120"/>
              <w:rPr>
                <w:i/>
              </w:rPr>
            </w:pPr>
            <w:r w:rsidRPr="00EF3489">
              <w:rPr>
                <w:i/>
              </w:rPr>
              <w:t>n/a</w:t>
            </w:r>
          </w:p>
        </w:tc>
      </w:tr>
      <w:tr w:rsidR="00C17838" w:rsidRPr="00EF3489" w14:paraId="466FE477" w14:textId="77777777" w:rsidTr="00D611B5">
        <w:tc>
          <w:tcPr>
            <w:tcW w:w="1333" w:type="pct"/>
          </w:tcPr>
          <w:p w14:paraId="00A8C565" w14:textId="77777777" w:rsidR="00C17838" w:rsidRPr="00EF3489" w:rsidRDefault="00C17838" w:rsidP="001D4626">
            <w:pPr>
              <w:spacing w:before="120" w:after="120"/>
              <w:jc w:val="center"/>
              <w:rPr>
                <w:b/>
              </w:rPr>
            </w:pPr>
            <w:r w:rsidRPr="00EF3489">
              <w:rPr>
                <w:b/>
              </w:rPr>
              <w:t>Created Date:</w:t>
            </w:r>
          </w:p>
        </w:tc>
        <w:tc>
          <w:tcPr>
            <w:tcW w:w="1333" w:type="pct"/>
          </w:tcPr>
          <w:p w14:paraId="65A96777" w14:textId="77777777" w:rsidR="00C17838" w:rsidRPr="00EF3489" w:rsidRDefault="00C17838" w:rsidP="001D4626">
            <w:pPr>
              <w:spacing w:before="120" w:after="120"/>
              <w:rPr>
                <w:i/>
              </w:rPr>
            </w:pPr>
            <w:r>
              <w:rPr>
                <w:i/>
              </w:rPr>
              <w:t>29</w:t>
            </w:r>
            <w:r w:rsidRPr="00EF3489">
              <w:rPr>
                <w:i/>
              </w:rPr>
              <w:t>/03/2012</w:t>
            </w:r>
          </w:p>
        </w:tc>
        <w:tc>
          <w:tcPr>
            <w:tcW w:w="1333" w:type="pct"/>
          </w:tcPr>
          <w:p w14:paraId="2EF32DC7" w14:textId="77777777" w:rsidR="00C17838" w:rsidRPr="00EF3489" w:rsidRDefault="00C17838" w:rsidP="001D4626">
            <w:pPr>
              <w:spacing w:before="120" w:after="120"/>
              <w:jc w:val="center"/>
              <w:rPr>
                <w:b/>
              </w:rPr>
            </w:pPr>
            <w:r w:rsidRPr="00EF3489">
              <w:rPr>
                <w:b/>
              </w:rPr>
              <w:t>Version Number:</w:t>
            </w:r>
          </w:p>
        </w:tc>
        <w:tc>
          <w:tcPr>
            <w:tcW w:w="1001" w:type="pct"/>
          </w:tcPr>
          <w:p w14:paraId="422FFFAA" w14:textId="77777777" w:rsidR="00C17838" w:rsidRPr="00EF3489" w:rsidRDefault="00C17838" w:rsidP="001D4626">
            <w:pPr>
              <w:spacing w:before="120" w:after="120"/>
              <w:rPr>
                <w:i/>
              </w:rPr>
            </w:pPr>
            <w:r>
              <w:rPr>
                <w:i/>
              </w:rPr>
              <w:t>V 1.1</w:t>
            </w:r>
          </w:p>
        </w:tc>
      </w:tr>
    </w:tbl>
    <w:p w14:paraId="390B166E" w14:textId="458E53B1" w:rsidR="00C17838" w:rsidRDefault="00C17838" w:rsidP="001D4626">
      <w:pPr>
        <w:pStyle w:val="Heading1"/>
        <w:keepNext/>
        <w:pageBreakBefore/>
        <w:numPr>
          <w:ilvl w:val="0"/>
          <w:numId w:val="3"/>
        </w:numPr>
        <w:tabs>
          <w:tab w:val="clear" w:pos="0"/>
          <w:tab w:val="clear" w:pos="851"/>
        </w:tabs>
        <w:overflowPunct/>
        <w:autoSpaceDE/>
        <w:autoSpaceDN/>
        <w:adjustRightInd/>
        <w:spacing w:before="240" w:after="60"/>
        <w:jc w:val="both"/>
        <w:textAlignment w:val="auto"/>
      </w:pPr>
      <w:bookmarkStart w:id="70" w:name="_Toc317165658"/>
      <w:r>
        <w:t>Introduction</w:t>
      </w:r>
      <w:bookmarkEnd w:id="70"/>
    </w:p>
    <w:p w14:paraId="79683F6B" w14:textId="77777777" w:rsidR="00C17838" w:rsidRDefault="00C17838" w:rsidP="001D4626"/>
    <w:p w14:paraId="2F55DFC9" w14:textId="77777777" w:rsidR="00C17838" w:rsidRPr="00483889" w:rsidRDefault="00C17838" w:rsidP="001D4626">
      <w:pPr>
        <w:pStyle w:val="ListBullet"/>
        <w:numPr>
          <w:ilvl w:val="0"/>
          <w:numId w:val="0"/>
        </w:numPr>
        <w:ind w:left="360" w:hanging="360"/>
      </w:pPr>
      <w:r w:rsidRPr="00C1019E">
        <w:rPr>
          <w:sz w:val="23"/>
          <w:szCs w:val="23"/>
        </w:rPr>
        <w:t xml:space="preserve">Matters to </w:t>
      </w:r>
      <w:r w:rsidRPr="00483889">
        <w:t>discuss:</w:t>
      </w:r>
    </w:p>
    <w:p w14:paraId="0C76FBDD" w14:textId="77777777" w:rsidR="00C17838" w:rsidRPr="00483889" w:rsidRDefault="00C17838" w:rsidP="001D4626">
      <w:pPr>
        <w:pStyle w:val="ListBullet"/>
        <w:numPr>
          <w:ilvl w:val="0"/>
          <w:numId w:val="0"/>
        </w:numPr>
        <w:ind w:left="360" w:hanging="360"/>
      </w:pPr>
    </w:p>
    <w:p w14:paraId="4BA8F898" w14:textId="77777777" w:rsidR="00C17838" w:rsidRPr="00483889" w:rsidRDefault="00C17838" w:rsidP="001D4626">
      <w:pPr>
        <w:pStyle w:val="ListBullet"/>
        <w:numPr>
          <w:ilvl w:val="0"/>
          <w:numId w:val="5"/>
        </w:numPr>
        <w:rPr>
          <w:b/>
        </w:rPr>
      </w:pPr>
      <w:r w:rsidRPr="00483889">
        <w:rPr>
          <w:b/>
          <w:iCs/>
        </w:rPr>
        <w:t>New indicators for consideration:</w:t>
      </w:r>
    </w:p>
    <w:p w14:paraId="2C55B89C" w14:textId="77777777" w:rsidR="00C17838" w:rsidRPr="00483889" w:rsidRDefault="00C17838" w:rsidP="001D4626">
      <w:pPr>
        <w:pStyle w:val="ListBullet"/>
        <w:numPr>
          <w:ilvl w:val="0"/>
          <w:numId w:val="0"/>
        </w:numPr>
        <w:ind w:left="414"/>
      </w:pPr>
    </w:p>
    <w:p w14:paraId="6F9806E5" w14:textId="77777777" w:rsidR="00C17838" w:rsidRPr="00483889" w:rsidRDefault="00C17838" w:rsidP="001D4626">
      <w:pPr>
        <w:pStyle w:val="ListBullet"/>
        <w:numPr>
          <w:ilvl w:val="1"/>
          <w:numId w:val="5"/>
        </w:numPr>
        <w:jc w:val="left"/>
      </w:pPr>
      <w:r w:rsidRPr="00483889">
        <w:rPr>
          <w:iCs/>
        </w:rPr>
        <w:t>NHS Outcomes Framework</w:t>
      </w:r>
    </w:p>
    <w:p w14:paraId="364D714F" w14:textId="77777777" w:rsidR="00C17838" w:rsidRPr="00483889" w:rsidRDefault="00C17838" w:rsidP="001D4626">
      <w:pPr>
        <w:pStyle w:val="ListBullet"/>
        <w:numPr>
          <w:ilvl w:val="2"/>
          <w:numId w:val="5"/>
        </w:numPr>
        <w:jc w:val="left"/>
      </w:pPr>
      <w:r w:rsidRPr="00483889">
        <w:rPr>
          <w:iCs/>
        </w:rPr>
        <w:t xml:space="preserve">Indicator </w:t>
      </w:r>
      <w:r w:rsidRPr="00483889">
        <w:rPr>
          <w:rFonts w:cs="Arial"/>
          <w:iCs/>
        </w:rPr>
        <w:t>1.</w:t>
      </w:r>
      <w:r w:rsidRPr="001D4626">
        <w:rPr>
          <w:rFonts w:cs="Arial"/>
          <w:iCs/>
        </w:rPr>
        <w:t xml:space="preserve">4vii </w:t>
      </w:r>
      <w:r w:rsidRPr="001D4626">
        <w:rPr>
          <w:rFonts w:cs="Arial"/>
          <w:b/>
          <w:iCs/>
        </w:rPr>
        <w:t xml:space="preserve">(IAP00090) </w:t>
      </w:r>
      <w:r w:rsidRPr="001D4626">
        <w:rPr>
          <w:rFonts w:cs="Arial"/>
          <w:iCs/>
        </w:rPr>
        <w:t>- Unde</w:t>
      </w:r>
      <w:r w:rsidRPr="00483889">
        <w:rPr>
          <w:rFonts w:cs="Arial"/>
          <w:iCs/>
        </w:rPr>
        <w:t xml:space="preserve">r 75 mortality </w:t>
      </w:r>
      <w:proofErr w:type="gramStart"/>
      <w:r w:rsidRPr="00483889">
        <w:rPr>
          <w:rFonts w:cs="Arial"/>
          <w:iCs/>
        </w:rPr>
        <w:t>rate</w:t>
      </w:r>
      <w:proofErr w:type="gramEnd"/>
      <w:r w:rsidRPr="00483889">
        <w:rPr>
          <w:rFonts w:cs="Arial"/>
          <w:iCs/>
        </w:rPr>
        <w:t xml:space="preserve"> from cancer</w:t>
      </w:r>
    </w:p>
    <w:p w14:paraId="5400AFC0" w14:textId="77777777" w:rsidR="00C17838" w:rsidRPr="00483889" w:rsidRDefault="00C17838" w:rsidP="001D4626">
      <w:pPr>
        <w:pStyle w:val="ListBullet"/>
        <w:numPr>
          <w:ilvl w:val="0"/>
          <w:numId w:val="0"/>
        </w:numPr>
        <w:ind w:left="1800"/>
        <w:jc w:val="left"/>
      </w:pPr>
    </w:p>
    <w:p w14:paraId="3963409A" w14:textId="77777777" w:rsidR="00C17838" w:rsidRPr="00483889" w:rsidRDefault="00C17838" w:rsidP="001D4626">
      <w:pPr>
        <w:pStyle w:val="ListBullet"/>
        <w:numPr>
          <w:ilvl w:val="1"/>
          <w:numId w:val="5"/>
        </w:numPr>
        <w:jc w:val="left"/>
      </w:pPr>
      <w:r w:rsidRPr="00483889">
        <w:rPr>
          <w:rFonts w:cs="Arial"/>
        </w:rPr>
        <w:t>Commissi</w:t>
      </w:r>
      <w:r>
        <w:rPr>
          <w:rFonts w:cs="Arial"/>
        </w:rPr>
        <w:t>oning Outcomes Framework</w:t>
      </w:r>
    </w:p>
    <w:p w14:paraId="2FB22458" w14:textId="77777777" w:rsidR="00C17838" w:rsidRPr="00483889" w:rsidRDefault="00C17838" w:rsidP="001D4626">
      <w:pPr>
        <w:pStyle w:val="ListBullet"/>
        <w:numPr>
          <w:ilvl w:val="2"/>
          <w:numId w:val="5"/>
        </w:numPr>
        <w:jc w:val="left"/>
        <w:rPr>
          <w:rFonts w:cs="Arial"/>
        </w:rPr>
      </w:pPr>
      <w:r w:rsidRPr="00483889">
        <w:rPr>
          <w:rFonts w:cs="Arial"/>
        </w:rPr>
        <w:t>Diabetes</w:t>
      </w:r>
    </w:p>
    <w:p w14:paraId="602919FC" w14:textId="77777777" w:rsidR="00C17838" w:rsidRPr="00483889" w:rsidRDefault="00C17838" w:rsidP="001D4626">
      <w:pPr>
        <w:pStyle w:val="ListBullet"/>
        <w:numPr>
          <w:ilvl w:val="2"/>
          <w:numId w:val="5"/>
        </w:numPr>
        <w:jc w:val="left"/>
      </w:pPr>
      <w:r w:rsidRPr="00483889">
        <w:rPr>
          <w:rFonts w:cs="Arial"/>
        </w:rPr>
        <w:t>COPD</w:t>
      </w:r>
      <w:r>
        <w:rPr>
          <w:rFonts w:cs="Arial"/>
        </w:rPr>
        <w:t xml:space="preserve"> </w:t>
      </w:r>
    </w:p>
    <w:p w14:paraId="23D6C678" w14:textId="77777777" w:rsidR="00C17838" w:rsidRPr="00483889" w:rsidRDefault="00C17838" w:rsidP="001D4626">
      <w:pPr>
        <w:pStyle w:val="ListBullet"/>
        <w:numPr>
          <w:ilvl w:val="0"/>
          <w:numId w:val="0"/>
        </w:numPr>
        <w:ind w:left="1080" w:hanging="360"/>
        <w:jc w:val="left"/>
      </w:pPr>
    </w:p>
    <w:p w14:paraId="0188AEFB" w14:textId="77777777" w:rsidR="00C17838" w:rsidRPr="00483889" w:rsidRDefault="00C17838" w:rsidP="001D4626">
      <w:pPr>
        <w:pStyle w:val="ListBullet"/>
        <w:numPr>
          <w:ilvl w:val="0"/>
          <w:numId w:val="5"/>
        </w:numPr>
        <w:jc w:val="left"/>
        <w:rPr>
          <w:b/>
        </w:rPr>
      </w:pPr>
      <w:r w:rsidRPr="00483889">
        <w:rPr>
          <w:b/>
        </w:rPr>
        <w:t>Recommendations</w:t>
      </w:r>
      <w:r>
        <w:rPr>
          <w:b/>
        </w:rPr>
        <w:t xml:space="preserve"> / Indicator</w:t>
      </w:r>
      <w:r w:rsidRPr="00483889">
        <w:rPr>
          <w:b/>
        </w:rPr>
        <w:t xml:space="preserve"> update:</w:t>
      </w:r>
    </w:p>
    <w:p w14:paraId="73AD8E4D" w14:textId="77777777" w:rsidR="00C17838" w:rsidRPr="00483889" w:rsidRDefault="00C17838" w:rsidP="001D4626">
      <w:pPr>
        <w:pStyle w:val="ListBullet"/>
        <w:numPr>
          <w:ilvl w:val="0"/>
          <w:numId w:val="0"/>
        </w:numPr>
        <w:ind w:left="414"/>
        <w:jc w:val="left"/>
      </w:pPr>
    </w:p>
    <w:p w14:paraId="643905E0" w14:textId="77777777" w:rsidR="00C17838" w:rsidRPr="00483889" w:rsidRDefault="00C17838" w:rsidP="001D4626">
      <w:pPr>
        <w:pStyle w:val="ListBullet"/>
        <w:numPr>
          <w:ilvl w:val="1"/>
          <w:numId w:val="5"/>
        </w:numPr>
        <w:jc w:val="left"/>
      </w:pPr>
      <w:r w:rsidRPr="00483889">
        <w:t>NHS Outcomes Framework</w:t>
      </w:r>
    </w:p>
    <w:p w14:paraId="7AA348F3" w14:textId="77777777" w:rsidR="00C17838" w:rsidRPr="00B111B9" w:rsidRDefault="00C17838" w:rsidP="001D4626">
      <w:pPr>
        <w:pStyle w:val="ListBullet"/>
        <w:numPr>
          <w:ilvl w:val="2"/>
          <w:numId w:val="5"/>
        </w:numPr>
        <w:jc w:val="left"/>
        <w:rPr>
          <w:rFonts w:cs="Arial"/>
          <w:iCs/>
          <w:sz w:val="23"/>
          <w:szCs w:val="23"/>
        </w:rPr>
      </w:pPr>
      <w:r w:rsidRPr="00483889">
        <w:rPr>
          <w:rFonts w:cs="Arial"/>
          <w:iCs/>
        </w:rPr>
        <w:t>Indicator 4.7 Patient experience of community mental health services</w:t>
      </w:r>
      <w:r w:rsidRPr="00483889">
        <w:br/>
      </w:r>
    </w:p>
    <w:p w14:paraId="1F0B33E0" w14:textId="77777777" w:rsidR="00C17838" w:rsidRPr="001F6721" w:rsidRDefault="00C17838" w:rsidP="001D4626">
      <w:pPr>
        <w:rPr>
          <w:sz w:val="23"/>
          <w:szCs w:val="23"/>
        </w:rPr>
      </w:pPr>
      <w:r w:rsidRPr="001F6721">
        <w:rPr>
          <w:b/>
          <w:sz w:val="23"/>
          <w:szCs w:val="23"/>
        </w:rPr>
        <w:t>Present at meeting</w:t>
      </w:r>
      <w:r w:rsidRPr="001F6721">
        <w:rPr>
          <w:sz w:val="23"/>
          <w:szCs w:val="23"/>
        </w:rPr>
        <w:t xml:space="preserve">: Andy Sutherland, Alyson Whitmarsh (chair), John </w:t>
      </w:r>
      <w:proofErr w:type="spellStart"/>
      <w:r w:rsidRPr="001F6721">
        <w:rPr>
          <w:sz w:val="23"/>
          <w:szCs w:val="23"/>
        </w:rPr>
        <w:t>Varlow</w:t>
      </w:r>
      <w:proofErr w:type="spellEnd"/>
      <w:r w:rsidRPr="001F6721">
        <w:rPr>
          <w:sz w:val="23"/>
          <w:szCs w:val="23"/>
        </w:rPr>
        <w:t xml:space="preserve">, Chris Wilson (secretariat) </w:t>
      </w:r>
    </w:p>
    <w:p w14:paraId="0BD1EBD9" w14:textId="77777777" w:rsidR="00C17838" w:rsidRPr="001F6721" w:rsidRDefault="00C17838" w:rsidP="001D4626">
      <w:pPr>
        <w:pStyle w:val="ListBullet"/>
        <w:numPr>
          <w:ilvl w:val="0"/>
          <w:numId w:val="0"/>
        </w:numPr>
        <w:ind w:left="2160"/>
        <w:rPr>
          <w:rFonts w:cs="Arial"/>
          <w:sz w:val="23"/>
          <w:szCs w:val="23"/>
        </w:rPr>
      </w:pPr>
      <w:r w:rsidRPr="001F6721">
        <w:rPr>
          <w:rFonts w:cs="Arial"/>
          <w:sz w:val="23"/>
          <w:szCs w:val="23"/>
        </w:rPr>
        <w:t>Alison Roe, Helen Lewis, Helen Payne, Jonathon Hope</w:t>
      </w:r>
      <w:r>
        <w:rPr>
          <w:rFonts w:cs="Arial"/>
          <w:sz w:val="23"/>
          <w:szCs w:val="23"/>
        </w:rPr>
        <w:t xml:space="preserve"> </w:t>
      </w:r>
      <w:r>
        <w:rPr>
          <w:rFonts w:cs="Arial"/>
          <w:i/>
          <w:sz w:val="23"/>
          <w:szCs w:val="23"/>
        </w:rPr>
        <w:t>(Diabetes</w:t>
      </w:r>
      <w:r w:rsidRPr="00B111B9">
        <w:rPr>
          <w:rFonts w:cs="Arial"/>
          <w:i/>
          <w:sz w:val="23"/>
          <w:szCs w:val="23"/>
        </w:rPr>
        <w:t>),</w:t>
      </w:r>
      <w:r w:rsidRPr="001F6721">
        <w:rPr>
          <w:rFonts w:cs="Arial"/>
          <w:sz w:val="23"/>
          <w:szCs w:val="23"/>
        </w:rPr>
        <w:t xml:space="preserve"> Ellen Cameron</w:t>
      </w:r>
      <w:r>
        <w:rPr>
          <w:rFonts w:cs="Arial"/>
          <w:sz w:val="23"/>
          <w:szCs w:val="23"/>
        </w:rPr>
        <w:t xml:space="preserve"> </w:t>
      </w:r>
      <w:r w:rsidRPr="00B111B9">
        <w:rPr>
          <w:rFonts w:cs="Arial"/>
          <w:i/>
          <w:sz w:val="23"/>
          <w:szCs w:val="23"/>
        </w:rPr>
        <w:t>(Diabetes),</w:t>
      </w:r>
      <w:r w:rsidRPr="001F6721">
        <w:rPr>
          <w:rFonts w:cs="Arial"/>
          <w:sz w:val="23"/>
          <w:szCs w:val="23"/>
        </w:rPr>
        <w:t xml:space="preserve"> Matt Curley</w:t>
      </w:r>
      <w:r>
        <w:rPr>
          <w:rFonts w:cs="Arial"/>
          <w:sz w:val="23"/>
          <w:szCs w:val="23"/>
        </w:rPr>
        <w:t xml:space="preserve"> </w:t>
      </w:r>
      <w:r w:rsidRPr="00B111B9">
        <w:rPr>
          <w:rFonts w:cs="Arial"/>
          <w:i/>
          <w:sz w:val="23"/>
          <w:szCs w:val="23"/>
        </w:rPr>
        <w:t>(COPD),</w:t>
      </w:r>
      <w:r w:rsidRPr="001F6721">
        <w:rPr>
          <w:rFonts w:cs="Arial"/>
          <w:sz w:val="23"/>
          <w:szCs w:val="23"/>
        </w:rPr>
        <w:t xml:space="preserve"> Chris Roebuck</w:t>
      </w:r>
      <w:r>
        <w:rPr>
          <w:rFonts w:cs="Arial"/>
          <w:sz w:val="23"/>
          <w:szCs w:val="23"/>
        </w:rPr>
        <w:t xml:space="preserve"> </w:t>
      </w:r>
      <w:r w:rsidRPr="00B111B9">
        <w:rPr>
          <w:rFonts w:cs="Arial"/>
          <w:i/>
          <w:sz w:val="23"/>
          <w:szCs w:val="23"/>
        </w:rPr>
        <w:t>(COPD),</w:t>
      </w:r>
      <w:r w:rsidRPr="001F6721">
        <w:rPr>
          <w:rFonts w:cs="Arial"/>
          <w:sz w:val="23"/>
          <w:szCs w:val="23"/>
        </w:rPr>
        <w:t xml:space="preserve"> Peter Knighton</w:t>
      </w:r>
      <w:r>
        <w:rPr>
          <w:rFonts w:cs="Arial"/>
          <w:sz w:val="23"/>
          <w:szCs w:val="23"/>
        </w:rPr>
        <w:t xml:space="preserve"> </w:t>
      </w:r>
      <w:r w:rsidRPr="00B111B9">
        <w:rPr>
          <w:rFonts w:cs="Arial"/>
          <w:i/>
          <w:sz w:val="23"/>
          <w:szCs w:val="23"/>
        </w:rPr>
        <w:t>(NOF),</w:t>
      </w:r>
    </w:p>
    <w:p w14:paraId="0F51A4A6" w14:textId="77777777" w:rsidR="00C17838" w:rsidRPr="001F6721" w:rsidRDefault="00C17838" w:rsidP="001D4626">
      <w:pPr>
        <w:pStyle w:val="ListBullet"/>
        <w:numPr>
          <w:ilvl w:val="0"/>
          <w:numId w:val="0"/>
        </w:numPr>
        <w:ind w:left="360" w:hanging="360"/>
        <w:rPr>
          <w:rFonts w:cs="Arial"/>
          <w:b/>
          <w:sz w:val="23"/>
          <w:szCs w:val="23"/>
        </w:rPr>
      </w:pPr>
      <w:r w:rsidRPr="001F6721">
        <w:rPr>
          <w:rFonts w:cs="Arial"/>
          <w:b/>
          <w:sz w:val="23"/>
          <w:szCs w:val="23"/>
        </w:rPr>
        <w:t>Apologies:</w:t>
      </w:r>
      <w:r w:rsidRPr="001F6721">
        <w:rPr>
          <w:rFonts w:cs="Arial"/>
          <w:b/>
          <w:sz w:val="23"/>
          <w:szCs w:val="23"/>
        </w:rPr>
        <w:tab/>
      </w:r>
      <w:r>
        <w:rPr>
          <w:rFonts w:cs="Arial"/>
          <w:b/>
          <w:sz w:val="23"/>
          <w:szCs w:val="23"/>
        </w:rPr>
        <w:tab/>
      </w:r>
      <w:r w:rsidRPr="001F6721">
        <w:rPr>
          <w:rFonts w:cs="Arial"/>
          <w:sz w:val="23"/>
          <w:szCs w:val="23"/>
        </w:rPr>
        <w:t>Azim Lakhani, Simone Chung</w:t>
      </w:r>
      <w:r w:rsidRPr="001F6721">
        <w:rPr>
          <w:rFonts w:cs="Arial"/>
          <w:b/>
          <w:sz w:val="23"/>
          <w:szCs w:val="23"/>
        </w:rPr>
        <w:tab/>
      </w:r>
    </w:p>
    <w:p w14:paraId="4A262C5A" w14:textId="77777777" w:rsidR="00C17838" w:rsidRPr="00C1019E" w:rsidRDefault="00C17838" w:rsidP="001D4626">
      <w:pPr>
        <w:pStyle w:val="ListBullet"/>
        <w:numPr>
          <w:ilvl w:val="0"/>
          <w:numId w:val="0"/>
        </w:numPr>
        <w:ind w:left="360" w:hanging="360"/>
        <w:jc w:val="left"/>
        <w:rPr>
          <w:sz w:val="23"/>
          <w:szCs w:val="23"/>
        </w:rPr>
      </w:pPr>
    </w:p>
    <w:p w14:paraId="35804D71" w14:textId="77777777" w:rsidR="00C17838" w:rsidRDefault="00C17838" w:rsidP="001D4626">
      <w:pPr>
        <w:pStyle w:val="Heading1"/>
        <w:keepNext/>
        <w:pageBreakBefore/>
        <w:numPr>
          <w:ilvl w:val="0"/>
          <w:numId w:val="3"/>
        </w:numPr>
        <w:tabs>
          <w:tab w:val="clear" w:pos="0"/>
          <w:tab w:val="clear" w:pos="851"/>
        </w:tabs>
        <w:overflowPunct/>
        <w:autoSpaceDE/>
        <w:autoSpaceDN/>
        <w:adjustRightInd/>
        <w:spacing w:before="240" w:after="60"/>
        <w:jc w:val="both"/>
        <w:textAlignment w:val="auto"/>
      </w:pPr>
      <w:bookmarkStart w:id="71" w:name="_New_indicators_for"/>
      <w:bookmarkStart w:id="72" w:name="_Toc317165660"/>
      <w:bookmarkEnd w:id="71"/>
      <w:r>
        <w:t>New indicators for consideration</w:t>
      </w:r>
      <w:bookmarkEnd w:id="72"/>
    </w:p>
    <w:p w14:paraId="1627AC3D" w14:textId="77777777" w:rsidR="00C17838" w:rsidRDefault="00C17838" w:rsidP="001D4626"/>
    <w:tbl>
      <w:tblPr>
        <w:tblStyle w:val="TableGrid"/>
        <w:tblW w:w="0" w:type="auto"/>
        <w:tblLayout w:type="fixed"/>
        <w:tblLook w:val="01E0" w:firstRow="1" w:lastRow="1" w:firstColumn="1" w:lastColumn="1" w:noHBand="0" w:noVBand="0"/>
      </w:tblPr>
      <w:tblGrid>
        <w:gridCol w:w="1555"/>
        <w:gridCol w:w="7461"/>
      </w:tblGrid>
      <w:tr w:rsidR="00C17838" w:rsidRPr="00B529D2" w14:paraId="1A339A75" w14:textId="77777777" w:rsidTr="00D611B5">
        <w:tc>
          <w:tcPr>
            <w:tcW w:w="1555" w:type="dxa"/>
          </w:tcPr>
          <w:p w14:paraId="0B075EE1" w14:textId="77777777" w:rsidR="00C17838" w:rsidRPr="00B529D2" w:rsidRDefault="00C17838" w:rsidP="001D4626">
            <w:r w:rsidRPr="00235D47">
              <w:rPr>
                <w:b/>
              </w:rPr>
              <w:t>Indicator</w:t>
            </w:r>
          </w:p>
        </w:tc>
        <w:tc>
          <w:tcPr>
            <w:tcW w:w="7461" w:type="dxa"/>
          </w:tcPr>
          <w:p w14:paraId="34CF927D" w14:textId="77777777" w:rsidR="00C17838" w:rsidRPr="00B529D2" w:rsidRDefault="00C17838" w:rsidP="001D4626">
            <w:r w:rsidRPr="00235D47">
              <w:rPr>
                <w:b/>
              </w:rPr>
              <w:t xml:space="preserve">NHS-OF 1.4.vii </w:t>
            </w:r>
            <w:r>
              <w:t>–</w:t>
            </w:r>
            <w:r w:rsidRPr="00B529D2">
              <w:t xml:space="preserve"> </w:t>
            </w:r>
            <w:r w:rsidRPr="00235D47">
              <w:rPr>
                <w:b/>
              </w:rPr>
              <w:t xml:space="preserve">Under 75 mortality </w:t>
            </w:r>
            <w:proofErr w:type="gramStart"/>
            <w:r w:rsidRPr="00235D47">
              <w:rPr>
                <w:b/>
              </w:rPr>
              <w:t>rate</w:t>
            </w:r>
            <w:proofErr w:type="gramEnd"/>
            <w:r w:rsidRPr="00235D47">
              <w:rPr>
                <w:b/>
              </w:rPr>
              <w:t xml:space="preserve"> from cancer</w:t>
            </w:r>
          </w:p>
        </w:tc>
      </w:tr>
      <w:tr w:rsidR="00C17838" w:rsidRPr="00B529D2" w14:paraId="23518B9D" w14:textId="77777777" w:rsidTr="00D611B5">
        <w:tc>
          <w:tcPr>
            <w:tcW w:w="1555" w:type="dxa"/>
          </w:tcPr>
          <w:p w14:paraId="48B93433" w14:textId="77777777" w:rsidR="00C17838" w:rsidRPr="00235D47" w:rsidRDefault="00C17838" w:rsidP="001D4626">
            <w:pPr>
              <w:rPr>
                <w:sz w:val="23"/>
                <w:szCs w:val="23"/>
              </w:rPr>
            </w:pPr>
            <w:r w:rsidRPr="00235D47">
              <w:rPr>
                <w:b/>
                <w:sz w:val="23"/>
                <w:szCs w:val="23"/>
              </w:rPr>
              <w:t>Construction and data source</w:t>
            </w:r>
          </w:p>
        </w:tc>
        <w:tc>
          <w:tcPr>
            <w:tcW w:w="7461" w:type="dxa"/>
          </w:tcPr>
          <w:p w14:paraId="04145D20" w14:textId="77777777" w:rsidR="00C17838" w:rsidRPr="00235D47" w:rsidRDefault="00C17838" w:rsidP="001D4626">
            <w:pPr>
              <w:rPr>
                <w:sz w:val="23"/>
                <w:szCs w:val="23"/>
              </w:rPr>
            </w:pPr>
            <w:r w:rsidRPr="00235D47">
              <w:rPr>
                <w:b/>
                <w:sz w:val="23"/>
                <w:szCs w:val="23"/>
              </w:rPr>
              <w:t>Numerator:</w:t>
            </w:r>
            <w:r w:rsidRPr="00235D47">
              <w:rPr>
                <w:sz w:val="23"/>
                <w:szCs w:val="23"/>
              </w:rPr>
              <w:t xml:space="preserve"> Number of deaths under 75 from all cancers. </w:t>
            </w:r>
          </w:p>
          <w:p w14:paraId="1C454AE0" w14:textId="77777777" w:rsidR="00C17838" w:rsidRPr="00235D47" w:rsidRDefault="00C17838" w:rsidP="001D4626">
            <w:pPr>
              <w:rPr>
                <w:sz w:val="23"/>
                <w:szCs w:val="23"/>
              </w:rPr>
            </w:pPr>
            <w:r w:rsidRPr="00235D47">
              <w:rPr>
                <w:sz w:val="23"/>
                <w:szCs w:val="23"/>
              </w:rPr>
              <w:t>Cancer is defined in terms of the following ICD10 codes: All ICD-10 codes for malignant Neoplasms in Chapter II – Neoplasms (C00-C97). ONS mortality data by cause.</w:t>
            </w:r>
          </w:p>
          <w:p w14:paraId="29563A55" w14:textId="77777777" w:rsidR="00C17838" w:rsidRPr="00235D47" w:rsidRDefault="00C17838" w:rsidP="001D4626">
            <w:pPr>
              <w:spacing w:before="180"/>
              <w:rPr>
                <w:sz w:val="23"/>
                <w:szCs w:val="23"/>
              </w:rPr>
            </w:pPr>
            <w:r w:rsidRPr="00235D47">
              <w:rPr>
                <w:b/>
                <w:sz w:val="23"/>
                <w:szCs w:val="23"/>
              </w:rPr>
              <w:t xml:space="preserve">Denominator: </w:t>
            </w:r>
            <w:r w:rsidRPr="00235D47">
              <w:rPr>
                <w:sz w:val="23"/>
                <w:szCs w:val="23"/>
              </w:rPr>
              <w:t>Resident population under 75 years.</w:t>
            </w:r>
            <w:r w:rsidRPr="00235D47">
              <w:rPr>
                <w:b/>
                <w:sz w:val="23"/>
                <w:szCs w:val="23"/>
              </w:rPr>
              <w:t xml:space="preserve"> </w:t>
            </w:r>
            <w:r w:rsidRPr="00235D47">
              <w:rPr>
                <w:sz w:val="23"/>
                <w:szCs w:val="23"/>
              </w:rPr>
              <w:t>ONS mid-year population estimates.</w:t>
            </w:r>
          </w:p>
          <w:p w14:paraId="6C08A93D" w14:textId="77777777" w:rsidR="00C17838" w:rsidRPr="00235D47" w:rsidRDefault="00C17838" w:rsidP="001D4626">
            <w:pPr>
              <w:spacing w:before="180"/>
              <w:rPr>
                <w:sz w:val="23"/>
                <w:szCs w:val="23"/>
              </w:rPr>
            </w:pPr>
            <w:r w:rsidRPr="00235D47">
              <w:rPr>
                <w:b/>
                <w:sz w:val="23"/>
                <w:szCs w:val="23"/>
              </w:rPr>
              <w:t>Indicator format:</w:t>
            </w:r>
            <w:r w:rsidRPr="00235D47">
              <w:rPr>
                <w:sz w:val="23"/>
                <w:szCs w:val="23"/>
              </w:rPr>
              <w:t xml:space="preserve"> Rate per 100,000 population directly age standardised to the European Standard Population (ESP).</w:t>
            </w:r>
          </w:p>
        </w:tc>
      </w:tr>
      <w:tr w:rsidR="00C17838" w:rsidRPr="00B529D2" w14:paraId="1EF46264" w14:textId="77777777" w:rsidTr="00D611B5">
        <w:tc>
          <w:tcPr>
            <w:tcW w:w="1555" w:type="dxa"/>
          </w:tcPr>
          <w:p w14:paraId="0A65C2A8" w14:textId="77777777" w:rsidR="00C17838" w:rsidRPr="00235D47" w:rsidRDefault="00C17838" w:rsidP="001D4626">
            <w:pPr>
              <w:rPr>
                <w:sz w:val="23"/>
                <w:szCs w:val="23"/>
              </w:rPr>
            </w:pPr>
            <w:r w:rsidRPr="00235D47">
              <w:rPr>
                <w:b/>
                <w:sz w:val="23"/>
                <w:szCs w:val="23"/>
              </w:rPr>
              <w:t>Rationale</w:t>
            </w:r>
          </w:p>
        </w:tc>
        <w:tc>
          <w:tcPr>
            <w:tcW w:w="7461" w:type="dxa"/>
          </w:tcPr>
          <w:p w14:paraId="7CE9587B" w14:textId="77777777" w:rsidR="00C17838" w:rsidRPr="00235D47" w:rsidRDefault="00C17838" w:rsidP="001D4626">
            <w:pPr>
              <w:pStyle w:val="Default"/>
              <w:spacing w:after="60"/>
              <w:rPr>
                <w:sz w:val="23"/>
                <w:szCs w:val="23"/>
              </w:rPr>
            </w:pPr>
            <w:r w:rsidRPr="00235D47">
              <w:rPr>
                <w:sz w:val="23"/>
                <w:szCs w:val="23"/>
              </w:rPr>
              <w:t xml:space="preserve">Introduced to the NHS Outcomes Framework in December 2012. This shared indicator with Public Health has been introduced in addition to indicators of one-and five-year survival from the three main cancers to demonstrate that the NHS can </w:t>
            </w:r>
            <w:proofErr w:type="gramStart"/>
            <w:r w:rsidRPr="00235D47">
              <w:rPr>
                <w:sz w:val="23"/>
                <w:szCs w:val="23"/>
              </w:rPr>
              <w:t>make a contribution</w:t>
            </w:r>
            <w:proofErr w:type="gramEnd"/>
            <w:r w:rsidRPr="00235D47">
              <w:rPr>
                <w:sz w:val="23"/>
                <w:szCs w:val="23"/>
              </w:rPr>
              <w:t xml:space="preserve"> to improving preventable as well as amenable cancer mortality. </w:t>
            </w:r>
          </w:p>
        </w:tc>
      </w:tr>
      <w:tr w:rsidR="00C17838" w:rsidRPr="00235D47" w14:paraId="7AD133C1" w14:textId="77777777" w:rsidTr="00D611B5">
        <w:trPr>
          <w:trHeight w:val="617"/>
        </w:trPr>
        <w:tc>
          <w:tcPr>
            <w:tcW w:w="1555" w:type="dxa"/>
          </w:tcPr>
          <w:p w14:paraId="206F6BF9" w14:textId="77777777" w:rsidR="00C17838" w:rsidRPr="00235D47" w:rsidRDefault="00C17838" w:rsidP="001D4626">
            <w:pPr>
              <w:rPr>
                <w:b/>
                <w:sz w:val="23"/>
                <w:szCs w:val="23"/>
              </w:rPr>
            </w:pPr>
            <w:r w:rsidRPr="00235D47">
              <w:rPr>
                <w:b/>
                <w:sz w:val="23"/>
                <w:szCs w:val="23"/>
              </w:rPr>
              <w:t>Ref Docs</w:t>
            </w:r>
          </w:p>
        </w:tc>
        <w:tc>
          <w:tcPr>
            <w:tcW w:w="7461" w:type="dxa"/>
          </w:tcPr>
          <w:p w14:paraId="6D8DFA88" w14:textId="77777777" w:rsidR="00C17838" w:rsidRPr="00235D47" w:rsidRDefault="00C17838" w:rsidP="001D4626">
            <w:pPr>
              <w:rPr>
                <w:sz w:val="23"/>
                <w:szCs w:val="23"/>
              </w:rPr>
            </w:pPr>
            <w:r w:rsidRPr="00235D47">
              <w:rPr>
                <w:sz w:val="23"/>
                <w:szCs w:val="23"/>
              </w:rPr>
              <w:t>The NHS Outcomes Framework 2012/13 Technical Appendix</w:t>
            </w:r>
            <w:r w:rsidRPr="00235D47">
              <w:rPr>
                <w:b/>
                <w:bCs/>
                <w:sz w:val="23"/>
                <w:szCs w:val="23"/>
              </w:rPr>
              <w:t xml:space="preserve"> </w:t>
            </w:r>
            <w:r w:rsidRPr="00235D47">
              <w:rPr>
                <w:b/>
                <w:bCs/>
                <w:sz w:val="23"/>
                <w:szCs w:val="23"/>
              </w:rPr>
              <w:br/>
            </w:r>
            <w:hyperlink r:id="rId1" w:history="1">
              <w:r w:rsidRPr="00235D47">
                <w:rPr>
                  <w:rStyle w:val="Hyperlink"/>
                  <w:sz w:val="23"/>
                  <w:szCs w:val="23"/>
                </w:rPr>
                <w:t>http://www.dh.gov.uk/prod_consum_dh/groups/dh_digitalassets/documents/digitalasset/dh_131721.pdf</w:t>
              </w:r>
            </w:hyperlink>
          </w:p>
        </w:tc>
      </w:tr>
      <w:tr w:rsidR="00C17838" w:rsidRPr="00B529D2" w14:paraId="560158A9" w14:textId="77777777" w:rsidTr="00D611B5">
        <w:tc>
          <w:tcPr>
            <w:tcW w:w="1555" w:type="dxa"/>
          </w:tcPr>
          <w:p w14:paraId="46BB7929" w14:textId="77777777" w:rsidR="00C17838" w:rsidRPr="00235D47" w:rsidRDefault="00C17838" w:rsidP="001D4626">
            <w:pPr>
              <w:rPr>
                <w:sz w:val="23"/>
                <w:szCs w:val="23"/>
              </w:rPr>
            </w:pPr>
            <w:r w:rsidRPr="00235D47">
              <w:rPr>
                <w:b/>
                <w:sz w:val="23"/>
                <w:szCs w:val="23"/>
              </w:rPr>
              <w:t>Potential issues</w:t>
            </w:r>
          </w:p>
        </w:tc>
        <w:tc>
          <w:tcPr>
            <w:tcW w:w="7461" w:type="dxa"/>
          </w:tcPr>
          <w:p w14:paraId="2123F216" w14:textId="77777777" w:rsidR="00C17838" w:rsidRPr="00235D47" w:rsidRDefault="00C17838" w:rsidP="001D4626">
            <w:pPr>
              <w:rPr>
                <w:sz w:val="23"/>
                <w:szCs w:val="23"/>
              </w:rPr>
            </w:pPr>
            <w:r w:rsidRPr="00235D47">
              <w:rPr>
                <w:sz w:val="23"/>
                <w:szCs w:val="23"/>
              </w:rPr>
              <w:t>Indicators 1.1, 1.2 and 1.3 of the NHS OF use the same method with different ICD-10 codes.</w:t>
            </w:r>
          </w:p>
          <w:p w14:paraId="7B0B07D0" w14:textId="77777777" w:rsidR="00C17838" w:rsidRPr="00235D47" w:rsidRDefault="00C17838" w:rsidP="001D4626">
            <w:pPr>
              <w:pStyle w:val="Default"/>
              <w:spacing w:after="60"/>
              <w:rPr>
                <w:rFonts w:cs="Times New Roman"/>
                <w:color w:val="auto"/>
                <w:sz w:val="23"/>
                <w:szCs w:val="23"/>
              </w:rPr>
            </w:pPr>
            <w:r w:rsidRPr="00235D47">
              <w:rPr>
                <w:rFonts w:cs="Times New Roman"/>
                <w:color w:val="auto"/>
                <w:sz w:val="23"/>
                <w:szCs w:val="23"/>
              </w:rPr>
              <w:t xml:space="preserve">1.1 Under 75 mortality rate from cardiovascular disease </w:t>
            </w:r>
          </w:p>
          <w:p w14:paraId="71379DE3" w14:textId="77777777" w:rsidR="00C17838" w:rsidRPr="00235D47" w:rsidRDefault="00C17838" w:rsidP="001D4626">
            <w:pPr>
              <w:pStyle w:val="Default"/>
              <w:spacing w:after="60"/>
              <w:rPr>
                <w:rFonts w:cs="Times New Roman"/>
                <w:color w:val="auto"/>
                <w:sz w:val="23"/>
                <w:szCs w:val="23"/>
              </w:rPr>
            </w:pPr>
            <w:r w:rsidRPr="00235D47">
              <w:rPr>
                <w:rFonts w:cs="Times New Roman"/>
                <w:color w:val="auto"/>
                <w:sz w:val="23"/>
                <w:szCs w:val="23"/>
              </w:rPr>
              <w:t xml:space="preserve">1.2 Under 75 mortality rate from respiratory disease </w:t>
            </w:r>
          </w:p>
          <w:p w14:paraId="7DB0F9E2" w14:textId="77777777" w:rsidR="00C17838" w:rsidRPr="00235D47" w:rsidRDefault="00C17838" w:rsidP="001D4626">
            <w:pPr>
              <w:rPr>
                <w:sz w:val="23"/>
                <w:szCs w:val="23"/>
              </w:rPr>
            </w:pPr>
            <w:r w:rsidRPr="00235D47">
              <w:rPr>
                <w:sz w:val="23"/>
                <w:szCs w:val="23"/>
              </w:rPr>
              <w:t>1.3 Under 75 mortality rate from liver disease</w:t>
            </w:r>
          </w:p>
          <w:p w14:paraId="096F4D03" w14:textId="77777777" w:rsidR="00C17838" w:rsidRPr="00235D47" w:rsidRDefault="00C17838" w:rsidP="001D4626">
            <w:pPr>
              <w:rPr>
                <w:sz w:val="16"/>
                <w:szCs w:val="16"/>
              </w:rPr>
            </w:pPr>
          </w:p>
          <w:p w14:paraId="0DEA33F3" w14:textId="77777777" w:rsidR="00C17838" w:rsidRPr="00235D47" w:rsidRDefault="00C17838" w:rsidP="001D4626">
            <w:pPr>
              <w:rPr>
                <w:sz w:val="23"/>
                <w:szCs w:val="23"/>
              </w:rPr>
            </w:pPr>
            <w:r w:rsidRPr="00235D47">
              <w:rPr>
                <w:sz w:val="23"/>
                <w:szCs w:val="23"/>
              </w:rPr>
              <w:t>The indicator under consideration here and 1.1 are also calculated for the Compendium of Population Health Indicators</w:t>
            </w:r>
          </w:p>
          <w:p w14:paraId="6CD7AC2B" w14:textId="77777777" w:rsidR="00C17838" w:rsidRPr="00235D47" w:rsidRDefault="00C17838" w:rsidP="001D4626">
            <w:pPr>
              <w:rPr>
                <w:sz w:val="16"/>
                <w:szCs w:val="16"/>
              </w:rPr>
            </w:pPr>
          </w:p>
          <w:p w14:paraId="28F4E4FC" w14:textId="77777777" w:rsidR="00C17838" w:rsidRPr="00235D47" w:rsidRDefault="00C17838" w:rsidP="001D4626">
            <w:pPr>
              <w:rPr>
                <w:sz w:val="23"/>
                <w:szCs w:val="23"/>
              </w:rPr>
            </w:pPr>
            <w:r w:rsidRPr="00235D47">
              <w:rPr>
                <w:sz w:val="23"/>
                <w:szCs w:val="23"/>
              </w:rPr>
              <w:t>ESP used as international comparisons are a key element in setting the levels of ambition for the NHS Outcomes Framework.</w:t>
            </w:r>
          </w:p>
        </w:tc>
      </w:tr>
    </w:tbl>
    <w:p w14:paraId="0CB31F51" w14:textId="77777777" w:rsidR="00C17838" w:rsidRPr="00B529D2" w:rsidRDefault="00C17838" w:rsidP="001D4626"/>
    <w:p w14:paraId="4EC52AAF" w14:textId="77777777" w:rsidR="00C17838" w:rsidRDefault="00C17838" w:rsidP="001D4626"/>
    <w:p w14:paraId="7D03679E" w14:textId="77777777" w:rsidR="00C17838" w:rsidRDefault="00C17838" w:rsidP="001D4626"/>
    <w:p w14:paraId="06AB15C2" w14:textId="77777777" w:rsidR="00C17838" w:rsidRDefault="00C17838" w:rsidP="001D4626">
      <w:pPr>
        <w:pStyle w:val="Heading1"/>
        <w:numPr>
          <w:ilvl w:val="0"/>
          <w:numId w:val="0"/>
        </w:numPr>
      </w:pPr>
      <w:r>
        <w:t>Diabetes Audit-Based COF Indicators</w:t>
      </w:r>
    </w:p>
    <w:p w14:paraId="6C6E629B" w14:textId="77777777" w:rsidR="00C17838" w:rsidRDefault="00C17838" w:rsidP="001D4626">
      <w:r>
        <w:t xml:space="preserve">Domain 2 - </w:t>
      </w:r>
      <w:r w:rsidRPr="00C77252">
        <w:t>Enhancing the quality of live for people with long term conditions</w:t>
      </w:r>
    </w:p>
    <w:p w14:paraId="61C9B7D0" w14:textId="77777777" w:rsidR="00C17838" w:rsidRDefault="00C17838" w:rsidP="001D4626"/>
    <w:p w14:paraId="129D88CC" w14:textId="77777777" w:rsidR="00C17838" w:rsidRDefault="00C17838" w:rsidP="001D4626">
      <w:r>
        <w:t>The following indicators are discussed below:</w:t>
      </w:r>
    </w:p>
    <w:p w14:paraId="4095B29B" w14:textId="77777777" w:rsidR="00C17838" w:rsidRPr="0082487F" w:rsidRDefault="00C17838" w:rsidP="001D4626">
      <w:pPr>
        <w:rPr>
          <w:sz w:val="12"/>
          <w:szCs w:val="12"/>
        </w:rPr>
      </w:pPr>
    </w:p>
    <w:tbl>
      <w:tblPr>
        <w:tblStyle w:val="TableGrid"/>
        <w:tblW w:w="0" w:type="auto"/>
        <w:tblLook w:val="01E0" w:firstRow="1" w:lastRow="1" w:firstColumn="1" w:lastColumn="1" w:noHBand="0" w:noVBand="0"/>
      </w:tblPr>
      <w:tblGrid>
        <w:gridCol w:w="783"/>
        <w:gridCol w:w="6802"/>
        <w:gridCol w:w="713"/>
        <w:gridCol w:w="718"/>
      </w:tblGrid>
      <w:tr w:rsidR="00C17838" w14:paraId="181F539C" w14:textId="77777777" w:rsidTr="00D611B5">
        <w:tc>
          <w:tcPr>
            <w:tcW w:w="900" w:type="dxa"/>
          </w:tcPr>
          <w:p w14:paraId="49F1BC80" w14:textId="77777777" w:rsidR="00C17838" w:rsidRPr="00235D47" w:rsidRDefault="00C17838" w:rsidP="001D4626">
            <w:pPr>
              <w:rPr>
                <w:sz w:val="23"/>
                <w:szCs w:val="23"/>
              </w:rPr>
            </w:pPr>
            <w:r w:rsidRPr="00235D47">
              <w:rPr>
                <w:sz w:val="23"/>
                <w:szCs w:val="23"/>
              </w:rPr>
              <w:t>No</w:t>
            </w:r>
          </w:p>
        </w:tc>
        <w:tc>
          <w:tcPr>
            <w:tcW w:w="11697" w:type="dxa"/>
          </w:tcPr>
          <w:p w14:paraId="59D94C52" w14:textId="77777777" w:rsidR="00C17838" w:rsidRPr="00235D47" w:rsidRDefault="00C17838" w:rsidP="001D4626">
            <w:pPr>
              <w:rPr>
                <w:sz w:val="23"/>
                <w:szCs w:val="23"/>
              </w:rPr>
            </w:pPr>
            <w:r w:rsidRPr="00235D47">
              <w:rPr>
                <w:sz w:val="23"/>
                <w:szCs w:val="23"/>
              </w:rPr>
              <w:t>Diabetes</w:t>
            </w:r>
          </w:p>
        </w:tc>
        <w:tc>
          <w:tcPr>
            <w:tcW w:w="723" w:type="dxa"/>
          </w:tcPr>
          <w:p w14:paraId="0051CD1F" w14:textId="77777777" w:rsidR="00C17838" w:rsidRPr="00235D47" w:rsidRDefault="00C17838" w:rsidP="001D4626">
            <w:pPr>
              <w:rPr>
                <w:sz w:val="23"/>
                <w:szCs w:val="23"/>
              </w:rPr>
            </w:pPr>
            <w:r w:rsidRPr="00235D47">
              <w:rPr>
                <w:sz w:val="23"/>
                <w:szCs w:val="23"/>
              </w:rPr>
              <w:t>NDA</w:t>
            </w:r>
          </w:p>
        </w:tc>
        <w:tc>
          <w:tcPr>
            <w:tcW w:w="746" w:type="dxa"/>
          </w:tcPr>
          <w:p w14:paraId="5D36BDE1" w14:textId="77777777" w:rsidR="00C17838" w:rsidRPr="00235D47" w:rsidRDefault="00C17838" w:rsidP="001D4626">
            <w:pPr>
              <w:rPr>
                <w:sz w:val="23"/>
                <w:szCs w:val="23"/>
              </w:rPr>
            </w:pPr>
            <w:r w:rsidRPr="00235D47">
              <w:rPr>
                <w:sz w:val="23"/>
                <w:szCs w:val="23"/>
              </w:rPr>
              <w:t>HES</w:t>
            </w:r>
          </w:p>
        </w:tc>
      </w:tr>
      <w:tr w:rsidR="00C17838" w14:paraId="73EEB1B1" w14:textId="77777777" w:rsidTr="00D611B5">
        <w:tc>
          <w:tcPr>
            <w:tcW w:w="900" w:type="dxa"/>
          </w:tcPr>
          <w:p w14:paraId="04D734A2" w14:textId="77777777" w:rsidR="00C17838" w:rsidRPr="00235D47" w:rsidRDefault="00C17838" w:rsidP="001D4626">
            <w:pPr>
              <w:rPr>
                <w:sz w:val="23"/>
                <w:szCs w:val="23"/>
              </w:rPr>
            </w:pPr>
            <w:r w:rsidRPr="00235D47">
              <w:rPr>
                <w:sz w:val="23"/>
                <w:szCs w:val="23"/>
              </w:rPr>
              <w:t>2.53</w:t>
            </w:r>
          </w:p>
        </w:tc>
        <w:tc>
          <w:tcPr>
            <w:tcW w:w="11697" w:type="dxa"/>
          </w:tcPr>
          <w:p w14:paraId="4F0ADDBA" w14:textId="77777777" w:rsidR="00C17838" w:rsidRPr="00235D47" w:rsidRDefault="00C17838" w:rsidP="001D4626">
            <w:pPr>
              <w:rPr>
                <w:sz w:val="23"/>
                <w:szCs w:val="23"/>
              </w:rPr>
            </w:pPr>
            <w:r w:rsidRPr="00235D47">
              <w:rPr>
                <w:sz w:val="23"/>
                <w:szCs w:val="23"/>
              </w:rPr>
              <w:t>Of people with newly diagnosed diabetes, the proportion who are offered [structured education] within 3 months of diagnosis</w:t>
            </w:r>
          </w:p>
        </w:tc>
        <w:tc>
          <w:tcPr>
            <w:tcW w:w="723" w:type="dxa"/>
          </w:tcPr>
          <w:p w14:paraId="6EE90F38" w14:textId="77777777" w:rsidR="00C17838" w:rsidRPr="00235D47" w:rsidRDefault="00C17838" w:rsidP="001D4626">
            <w:pPr>
              <w:jc w:val="center"/>
              <w:rPr>
                <w:sz w:val="23"/>
                <w:szCs w:val="23"/>
              </w:rPr>
            </w:pPr>
            <w:r w:rsidRPr="00235D47">
              <w:rPr>
                <w:sz w:val="23"/>
                <w:szCs w:val="23"/>
              </w:rPr>
              <w:t>X</w:t>
            </w:r>
          </w:p>
        </w:tc>
        <w:tc>
          <w:tcPr>
            <w:tcW w:w="746" w:type="dxa"/>
          </w:tcPr>
          <w:p w14:paraId="7DF9D1B3" w14:textId="77777777" w:rsidR="00C17838" w:rsidRPr="00235D47" w:rsidRDefault="00C17838" w:rsidP="001D4626">
            <w:pPr>
              <w:jc w:val="center"/>
              <w:rPr>
                <w:sz w:val="23"/>
                <w:szCs w:val="23"/>
              </w:rPr>
            </w:pPr>
          </w:p>
        </w:tc>
      </w:tr>
      <w:tr w:rsidR="00C17838" w14:paraId="5617B359" w14:textId="77777777" w:rsidTr="00D611B5">
        <w:tc>
          <w:tcPr>
            <w:tcW w:w="900" w:type="dxa"/>
          </w:tcPr>
          <w:p w14:paraId="2723C245" w14:textId="77777777" w:rsidR="00C17838" w:rsidRPr="00235D47" w:rsidRDefault="00C17838" w:rsidP="001D4626">
            <w:pPr>
              <w:rPr>
                <w:sz w:val="23"/>
                <w:szCs w:val="23"/>
              </w:rPr>
            </w:pPr>
            <w:r w:rsidRPr="00235D47">
              <w:rPr>
                <w:sz w:val="23"/>
                <w:szCs w:val="23"/>
              </w:rPr>
              <w:t>2.54</w:t>
            </w:r>
          </w:p>
        </w:tc>
        <w:tc>
          <w:tcPr>
            <w:tcW w:w="11697" w:type="dxa"/>
          </w:tcPr>
          <w:p w14:paraId="21E0AB5B" w14:textId="77777777" w:rsidR="00C17838" w:rsidRPr="00235D47" w:rsidRDefault="00C17838" w:rsidP="001D4626">
            <w:pPr>
              <w:rPr>
                <w:sz w:val="23"/>
                <w:szCs w:val="23"/>
              </w:rPr>
            </w:pPr>
            <w:r w:rsidRPr="00235D47">
              <w:rPr>
                <w:sz w:val="23"/>
                <w:szCs w:val="23"/>
              </w:rPr>
              <w:t>Of people with established diabetes, the proportion who are offered [structured education]</w:t>
            </w:r>
          </w:p>
        </w:tc>
        <w:tc>
          <w:tcPr>
            <w:tcW w:w="723" w:type="dxa"/>
          </w:tcPr>
          <w:p w14:paraId="431A972D" w14:textId="77777777" w:rsidR="00C17838" w:rsidRPr="00235D47" w:rsidRDefault="00C17838" w:rsidP="001D4626">
            <w:pPr>
              <w:jc w:val="center"/>
              <w:rPr>
                <w:sz w:val="23"/>
                <w:szCs w:val="23"/>
              </w:rPr>
            </w:pPr>
            <w:r w:rsidRPr="00235D47">
              <w:rPr>
                <w:sz w:val="23"/>
                <w:szCs w:val="23"/>
              </w:rPr>
              <w:t>X</w:t>
            </w:r>
          </w:p>
        </w:tc>
        <w:tc>
          <w:tcPr>
            <w:tcW w:w="746" w:type="dxa"/>
          </w:tcPr>
          <w:p w14:paraId="6E26805F" w14:textId="77777777" w:rsidR="00C17838" w:rsidRPr="00235D47" w:rsidRDefault="00C17838" w:rsidP="001D4626">
            <w:pPr>
              <w:jc w:val="center"/>
              <w:rPr>
                <w:sz w:val="23"/>
                <w:szCs w:val="23"/>
              </w:rPr>
            </w:pPr>
          </w:p>
        </w:tc>
      </w:tr>
      <w:tr w:rsidR="00C17838" w14:paraId="6EA3F1CC" w14:textId="77777777" w:rsidTr="00D611B5">
        <w:tc>
          <w:tcPr>
            <w:tcW w:w="900" w:type="dxa"/>
          </w:tcPr>
          <w:p w14:paraId="66483A77" w14:textId="77777777" w:rsidR="00C17838" w:rsidRPr="00235D47" w:rsidRDefault="00C17838" w:rsidP="001D4626">
            <w:pPr>
              <w:rPr>
                <w:sz w:val="23"/>
                <w:szCs w:val="23"/>
              </w:rPr>
            </w:pPr>
            <w:r w:rsidRPr="00235D47">
              <w:rPr>
                <w:sz w:val="23"/>
                <w:szCs w:val="23"/>
              </w:rPr>
              <w:t>2.55</w:t>
            </w:r>
          </w:p>
        </w:tc>
        <w:tc>
          <w:tcPr>
            <w:tcW w:w="11697" w:type="dxa"/>
          </w:tcPr>
          <w:p w14:paraId="7BF7DEF6" w14:textId="77777777" w:rsidR="00C17838" w:rsidRPr="00235D47" w:rsidRDefault="00C17838" w:rsidP="001D4626">
            <w:pPr>
              <w:rPr>
                <w:sz w:val="23"/>
                <w:szCs w:val="23"/>
              </w:rPr>
            </w:pPr>
            <w:r w:rsidRPr="00235D47">
              <w:rPr>
                <w:sz w:val="23"/>
                <w:szCs w:val="23"/>
              </w:rPr>
              <w:t>Of people with newly diagnosed diabetes, the proportion who start [structured education]</w:t>
            </w:r>
          </w:p>
        </w:tc>
        <w:tc>
          <w:tcPr>
            <w:tcW w:w="723" w:type="dxa"/>
          </w:tcPr>
          <w:p w14:paraId="6F318D9B" w14:textId="77777777" w:rsidR="00C17838" w:rsidRPr="00235D47" w:rsidRDefault="00C17838" w:rsidP="001D4626">
            <w:pPr>
              <w:jc w:val="center"/>
              <w:rPr>
                <w:sz w:val="23"/>
                <w:szCs w:val="23"/>
              </w:rPr>
            </w:pPr>
            <w:r w:rsidRPr="00235D47">
              <w:rPr>
                <w:sz w:val="23"/>
                <w:szCs w:val="23"/>
              </w:rPr>
              <w:t>X</w:t>
            </w:r>
          </w:p>
        </w:tc>
        <w:tc>
          <w:tcPr>
            <w:tcW w:w="746" w:type="dxa"/>
          </w:tcPr>
          <w:p w14:paraId="5B127874" w14:textId="77777777" w:rsidR="00C17838" w:rsidRPr="00235D47" w:rsidRDefault="00C17838" w:rsidP="001D4626">
            <w:pPr>
              <w:jc w:val="center"/>
              <w:rPr>
                <w:sz w:val="23"/>
                <w:szCs w:val="23"/>
              </w:rPr>
            </w:pPr>
          </w:p>
        </w:tc>
      </w:tr>
      <w:tr w:rsidR="00C17838" w14:paraId="79498D23" w14:textId="77777777" w:rsidTr="00D611B5">
        <w:tc>
          <w:tcPr>
            <w:tcW w:w="900" w:type="dxa"/>
          </w:tcPr>
          <w:p w14:paraId="22802263" w14:textId="77777777" w:rsidR="00C17838" w:rsidRPr="00235D47" w:rsidRDefault="00C17838" w:rsidP="001D4626">
            <w:pPr>
              <w:rPr>
                <w:sz w:val="23"/>
                <w:szCs w:val="23"/>
              </w:rPr>
            </w:pPr>
            <w:r w:rsidRPr="00235D47">
              <w:rPr>
                <w:sz w:val="23"/>
                <w:szCs w:val="23"/>
              </w:rPr>
              <w:t>2.56</w:t>
            </w:r>
          </w:p>
        </w:tc>
        <w:tc>
          <w:tcPr>
            <w:tcW w:w="11697" w:type="dxa"/>
          </w:tcPr>
          <w:p w14:paraId="28B3EC6F" w14:textId="77777777" w:rsidR="00C17838" w:rsidRPr="00235D47" w:rsidRDefault="00C17838" w:rsidP="001D4626">
            <w:pPr>
              <w:rPr>
                <w:sz w:val="23"/>
                <w:szCs w:val="23"/>
              </w:rPr>
            </w:pPr>
            <w:r w:rsidRPr="00235D47">
              <w:rPr>
                <w:sz w:val="23"/>
                <w:szCs w:val="23"/>
              </w:rPr>
              <w:t>Of people with established diabetes, the proportion who start [structured education]</w:t>
            </w:r>
          </w:p>
        </w:tc>
        <w:tc>
          <w:tcPr>
            <w:tcW w:w="723" w:type="dxa"/>
          </w:tcPr>
          <w:p w14:paraId="19822835" w14:textId="77777777" w:rsidR="00C17838" w:rsidRPr="00235D47" w:rsidRDefault="00C17838" w:rsidP="001D4626">
            <w:pPr>
              <w:jc w:val="center"/>
              <w:rPr>
                <w:sz w:val="23"/>
                <w:szCs w:val="23"/>
              </w:rPr>
            </w:pPr>
            <w:r w:rsidRPr="00235D47">
              <w:rPr>
                <w:sz w:val="23"/>
                <w:szCs w:val="23"/>
              </w:rPr>
              <w:t>X</w:t>
            </w:r>
          </w:p>
        </w:tc>
        <w:tc>
          <w:tcPr>
            <w:tcW w:w="746" w:type="dxa"/>
          </w:tcPr>
          <w:p w14:paraId="314D307A" w14:textId="77777777" w:rsidR="00C17838" w:rsidRPr="00235D47" w:rsidRDefault="00C17838" w:rsidP="001D4626">
            <w:pPr>
              <w:jc w:val="center"/>
              <w:rPr>
                <w:sz w:val="23"/>
                <w:szCs w:val="23"/>
              </w:rPr>
            </w:pPr>
          </w:p>
        </w:tc>
      </w:tr>
      <w:tr w:rsidR="00C17838" w14:paraId="7F352E6E" w14:textId="77777777" w:rsidTr="00D611B5">
        <w:tc>
          <w:tcPr>
            <w:tcW w:w="900" w:type="dxa"/>
          </w:tcPr>
          <w:p w14:paraId="15B8693C" w14:textId="77777777" w:rsidR="00C17838" w:rsidRPr="00235D47" w:rsidRDefault="00C17838" w:rsidP="001D4626">
            <w:pPr>
              <w:rPr>
                <w:sz w:val="23"/>
                <w:szCs w:val="23"/>
              </w:rPr>
            </w:pPr>
            <w:r w:rsidRPr="00235D47">
              <w:rPr>
                <w:sz w:val="23"/>
                <w:szCs w:val="23"/>
              </w:rPr>
              <w:t>2.57</w:t>
            </w:r>
          </w:p>
        </w:tc>
        <w:tc>
          <w:tcPr>
            <w:tcW w:w="11697" w:type="dxa"/>
          </w:tcPr>
          <w:p w14:paraId="5EA9DD77" w14:textId="77777777" w:rsidR="00C17838" w:rsidRPr="00235D47" w:rsidRDefault="00C17838" w:rsidP="001D4626">
            <w:pPr>
              <w:rPr>
                <w:sz w:val="23"/>
                <w:szCs w:val="23"/>
              </w:rPr>
            </w:pPr>
            <w:r w:rsidRPr="00235D47">
              <w:rPr>
                <w:sz w:val="23"/>
                <w:szCs w:val="23"/>
              </w:rPr>
              <w:t>Of people with newly diagnosed diabetes, the proportion who complete [structured education]</w:t>
            </w:r>
            <w:r w:rsidRPr="00235D47">
              <w:rPr>
                <w:sz w:val="23"/>
                <w:szCs w:val="23"/>
              </w:rPr>
              <w:tab/>
            </w:r>
          </w:p>
        </w:tc>
        <w:tc>
          <w:tcPr>
            <w:tcW w:w="723" w:type="dxa"/>
          </w:tcPr>
          <w:p w14:paraId="35A200B0" w14:textId="77777777" w:rsidR="00C17838" w:rsidRPr="00235D47" w:rsidRDefault="00C17838" w:rsidP="001D4626">
            <w:pPr>
              <w:jc w:val="center"/>
              <w:rPr>
                <w:sz w:val="23"/>
                <w:szCs w:val="23"/>
              </w:rPr>
            </w:pPr>
            <w:r w:rsidRPr="00235D47">
              <w:rPr>
                <w:sz w:val="23"/>
                <w:szCs w:val="23"/>
              </w:rPr>
              <w:t>X</w:t>
            </w:r>
          </w:p>
        </w:tc>
        <w:tc>
          <w:tcPr>
            <w:tcW w:w="746" w:type="dxa"/>
          </w:tcPr>
          <w:p w14:paraId="23012D57" w14:textId="77777777" w:rsidR="00C17838" w:rsidRPr="00235D47" w:rsidRDefault="00C17838" w:rsidP="001D4626">
            <w:pPr>
              <w:jc w:val="center"/>
              <w:rPr>
                <w:sz w:val="23"/>
                <w:szCs w:val="23"/>
              </w:rPr>
            </w:pPr>
          </w:p>
        </w:tc>
      </w:tr>
      <w:tr w:rsidR="00C17838" w14:paraId="621E133E" w14:textId="77777777" w:rsidTr="00D611B5">
        <w:tc>
          <w:tcPr>
            <w:tcW w:w="900" w:type="dxa"/>
          </w:tcPr>
          <w:p w14:paraId="36432B45" w14:textId="77777777" w:rsidR="00C17838" w:rsidRPr="00235D47" w:rsidRDefault="00C17838" w:rsidP="001D4626">
            <w:pPr>
              <w:rPr>
                <w:sz w:val="23"/>
                <w:szCs w:val="23"/>
              </w:rPr>
            </w:pPr>
            <w:r w:rsidRPr="00235D47">
              <w:rPr>
                <w:sz w:val="23"/>
                <w:szCs w:val="23"/>
              </w:rPr>
              <w:t>2.58</w:t>
            </w:r>
          </w:p>
        </w:tc>
        <w:tc>
          <w:tcPr>
            <w:tcW w:w="11697" w:type="dxa"/>
          </w:tcPr>
          <w:p w14:paraId="49DFD2E7" w14:textId="77777777" w:rsidR="00C17838" w:rsidRPr="00235D47" w:rsidRDefault="00C17838" w:rsidP="001D4626">
            <w:pPr>
              <w:rPr>
                <w:sz w:val="23"/>
                <w:szCs w:val="23"/>
              </w:rPr>
            </w:pPr>
            <w:r w:rsidRPr="00235D47">
              <w:rPr>
                <w:sz w:val="23"/>
                <w:szCs w:val="23"/>
              </w:rPr>
              <w:t>Of people with established diabetes, the proportion who complete [structured education]</w:t>
            </w:r>
            <w:r w:rsidRPr="00235D47">
              <w:rPr>
                <w:sz w:val="23"/>
                <w:szCs w:val="23"/>
              </w:rPr>
              <w:tab/>
            </w:r>
          </w:p>
        </w:tc>
        <w:tc>
          <w:tcPr>
            <w:tcW w:w="723" w:type="dxa"/>
          </w:tcPr>
          <w:p w14:paraId="2AAAC3C8" w14:textId="77777777" w:rsidR="00C17838" w:rsidRPr="00235D47" w:rsidRDefault="00C17838" w:rsidP="001D4626">
            <w:pPr>
              <w:jc w:val="center"/>
              <w:rPr>
                <w:sz w:val="23"/>
                <w:szCs w:val="23"/>
              </w:rPr>
            </w:pPr>
            <w:r w:rsidRPr="00235D47">
              <w:rPr>
                <w:sz w:val="23"/>
                <w:szCs w:val="23"/>
              </w:rPr>
              <w:t>X</w:t>
            </w:r>
          </w:p>
        </w:tc>
        <w:tc>
          <w:tcPr>
            <w:tcW w:w="746" w:type="dxa"/>
          </w:tcPr>
          <w:p w14:paraId="74259DA7" w14:textId="77777777" w:rsidR="00C17838" w:rsidRPr="00235D47" w:rsidRDefault="00C17838" w:rsidP="001D4626">
            <w:pPr>
              <w:jc w:val="center"/>
              <w:rPr>
                <w:sz w:val="23"/>
                <w:szCs w:val="23"/>
              </w:rPr>
            </w:pPr>
          </w:p>
        </w:tc>
      </w:tr>
      <w:tr w:rsidR="00C17838" w14:paraId="69642D3E" w14:textId="77777777" w:rsidTr="00D611B5">
        <w:tc>
          <w:tcPr>
            <w:tcW w:w="900" w:type="dxa"/>
          </w:tcPr>
          <w:p w14:paraId="36D509DD" w14:textId="77777777" w:rsidR="00C17838" w:rsidRPr="00235D47" w:rsidRDefault="00C17838" w:rsidP="001D4626">
            <w:pPr>
              <w:rPr>
                <w:sz w:val="23"/>
                <w:szCs w:val="23"/>
              </w:rPr>
            </w:pPr>
            <w:r w:rsidRPr="00235D47">
              <w:rPr>
                <w:sz w:val="23"/>
                <w:szCs w:val="23"/>
              </w:rPr>
              <w:t>2.59</w:t>
            </w:r>
          </w:p>
        </w:tc>
        <w:tc>
          <w:tcPr>
            <w:tcW w:w="11697" w:type="dxa"/>
          </w:tcPr>
          <w:p w14:paraId="25E8430C" w14:textId="77777777" w:rsidR="00C17838" w:rsidRPr="00235D47" w:rsidRDefault="00C17838" w:rsidP="001D4626">
            <w:pPr>
              <w:rPr>
                <w:sz w:val="23"/>
                <w:szCs w:val="23"/>
              </w:rPr>
            </w:pPr>
            <w:r w:rsidRPr="00235D47">
              <w:rPr>
                <w:sz w:val="23"/>
                <w:szCs w:val="23"/>
              </w:rPr>
              <w:t xml:space="preserve">Of people with established diabetes, the proportion </w:t>
            </w:r>
            <w:proofErr w:type="gramStart"/>
            <w:r w:rsidRPr="00235D47">
              <w:rPr>
                <w:sz w:val="23"/>
                <w:szCs w:val="23"/>
              </w:rPr>
              <w:t>whose</w:t>
            </w:r>
            <w:proofErr w:type="gramEnd"/>
            <w:r w:rsidRPr="00235D47">
              <w:rPr>
                <w:sz w:val="23"/>
                <w:szCs w:val="23"/>
              </w:rPr>
              <w:t xml:space="preserve"> last [review] and [reinforcement] of the [structured education] was no longer than 15 months after the previous review</w:t>
            </w:r>
          </w:p>
        </w:tc>
        <w:tc>
          <w:tcPr>
            <w:tcW w:w="723" w:type="dxa"/>
          </w:tcPr>
          <w:p w14:paraId="5A60DC14" w14:textId="77777777" w:rsidR="00C17838" w:rsidRPr="00235D47" w:rsidRDefault="00C17838" w:rsidP="001D4626">
            <w:pPr>
              <w:jc w:val="center"/>
              <w:rPr>
                <w:sz w:val="23"/>
                <w:szCs w:val="23"/>
              </w:rPr>
            </w:pPr>
            <w:r w:rsidRPr="00235D47">
              <w:rPr>
                <w:sz w:val="23"/>
                <w:szCs w:val="23"/>
              </w:rPr>
              <w:t>X</w:t>
            </w:r>
          </w:p>
        </w:tc>
        <w:tc>
          <w:tcPr>
            <w:tcW w:w="746" w:type="dxa"/>
          </w:tcPr>
          <w:p w14:paraId="50E7D85C" w14:textId="77777777" w:rsidR="00C17838" w:rsidRPr="00235D47" w:rsidRDefault="00C17838" w:rsidP="001D4626">
            <w:pPr>
              <w:jc w:val="center"/>
              <w:rPr>
                <w:sz w:val="23"/>
                <w:szCs w:val="23"/>
              </w:rPr>
            </w:pPr>
          </w:p>
        </w:tc>
      </w:tr>
      <w:tr w:rsidR="00C17838" w14:paraId="5D771F94" w14:textId="77777777" w:rsidTr="00D611B5">
        <w:tc>
          <w:tcPr>
            <w:tcW w:w="900" w:type="dxa"/>
          </w:tcPr>
          <w:p w14:paraId="43288BF9" w14:textId="77777777" w:rsidR="00C17838" w:rsidRPr="00235D47" w:rsidRDefault="00C17838" w:rsidP="001D4626">
            <w:pPr>
              <w:rPr>
                <w:sz w:val="23"/>
                <w:szCs w:val="23"/>
              </w:rPr>
            </w:pPr>
            <w:r w:rsidRPr="00235D47">
              <w:rPr>
                <w:sz w:val="23"/>
                <w:szCs w:val="23"/>
              </w:rPr>
              <w:t>2.61</w:t>
            </w:r>
          </w:p>
        </w:tc>
        <w:tc>
          <w:tcPr>
            <w:tcW w:w="11697" w:type="dxa"/>
          </w:tcPr>
          <w:p w14:paraId="058EB13E" w14:textId="77777777" w:rsidR="00C17838" w:rsidRPr="00235D47" w:rsidRDefault="00C17838" w:rsidP="001D4626">
            <w:pPr>
              <w:rPr>
                <w:sz w:val="23"/>
                <w:szCs w:val="23"/>
              </w:rPr>
            </w:pPr>
            <w:r w:rsidRPr="00235D47">
              <w:rPr>
                <w:sz w:val="23"/>
                <w:szCs w:val="23"/>
              </w:rPr>
              <w:t>The incidence of complications associated with diabetes per X people with diabetes</w:t>
            </w:r>
          </w:p>
        </w:tc>
        <w:tc>
          <w:tcPr>
            <w:tcW w:w="723" w:type="dxa"/>
          </w:tcPr>
          <w:p w14:paraId="4E324C92" w14:textId="77777777" w:rsidR="00C17838" w:rsidRPr="00235D47" w:rsidRDefault="00C17838" w:rsidP="001D4626">
            <w:pPr>
              <w:jc w:val="center"/>
              <w:rPr>
                <w:sz w:val="23"/>
                <w:szCs w:val="23"/>
              </w:rPr>
            </w:pPr>
            <w:r w:rsidRPr="00235D47">
              <w:rPr>
                <w:sz w:val="23"/>
                <w:szCs w:val="23"/>
              </w:rPr>
              <w:t>X</w:t>
            </w:r>
          </w:p>
        </w:tc>
        <w:tc>
          <w:tcPr>
            <w:tcW w:w="746" w:type="dxa"/>
          </w:tcPr>
          <w:p w14:paraId="7AB06DF4" w14:textId="77777777" w:rsidR="00C17838" w:rsidRPr="00235D47" w:rsidRDefault="00C17838" w:rsidP="001D4626">
            <w:pPr>
              <w:jc w:val="center"/>
              <w:rPr>
                <w:sz w:val="23"/>
                <w:szCs w:val="23"/>
              </w:rPr>
            </w:pPr>
          </w:p>
        </w:tc>
      </w:tr>
      <w:tr w:rsidR="00C17838" w14:paraId="7EC03287" w14:textId="77777777" w:rsidTr="00D611B5">
        <w:tc>
          <w:tcPr>
            <w:tcW w:w="900" w:type="dxa"/>
          </w:tcPr>
          <w:p w14:paraId="3E034702" w14:textId="77777777" w:rsidR="00C17838" w:rsidRPr="00235D47" w:rsidRDefault="00C17838" w:rsidP="001D4626">
            <w:pPr>
              <w:rPr>
                <w:sz w:val="23"/>
                <w:szCs w:val="23"/>
              </w:rPr>
            </w:pPr>
            <w:r w:rsidRPr="00235D47">
              <w:rPr>
                <w:sz w:val="23"/>
                <w:szCs w:val="23"/>
              </w:rPr>
              <w:t>2.62</w:t>
            </w:r>
          </w:p>
        </w:tc>
        <w:tc>
          <w:tcPr>
            <w:tcW w:w="11697" w:type="dxa"/>
          </w:tcPr>
          <w:p w14:paraId="1EC7F431" w14:textId="77777777" w:rsidR="00C17838" w:rsidRPr="00235D47" w:rsidRDefault="00C17838" w:rsidP="001D4626">
            <w:pPr>
              <w:rPr>
                <w:sz w:val="23"/>
                <w:szCs w:val="23"/>
              </w:rPr>
            </w:pPr>
            <w:r w:rsidRPr="00235D47">
              <w:rPr>
                <w:sz w:val="23"/>
                <w:szCs w:val="23"/>
              </w:rPr>
              <w:t>The incidence rate of lower limb amputations per X people with diabetes</w:t>
            </w:r>
          </w:p>
        </w:tc>
        <w:tc>
          <w:tcPr>
            <w:tcW w:w="723" w:type="dxa"/>
          </w:tcPr>
          <w:p w14:paraId="77EFB4D1" w14:textId="77777777" w:rsidR="00C17838" w:rsidRPr="00235D47" w:rsidRDefault="00C17838" w:rsidP="001D4626">
            <w:pPr>
              <w:jc w:val="center"/>
              <w:rPr>
                <w:sz w:val="23"/>
                <w:szCs w:val="23"/>
              </w:rPr>
            </w:pPr>
            <w:r w:rsidRPr="00235D47">
              <w:rPr>
                <w:sz w:val="23"/>
                <w:szCs w:val="23"/>
              </w:rPr>
              <w:t>X</w:t>
            </w:r>
          </w:p>
        </w:tc>
        <w:tc>
          <w:tcPr>
            <w:tcW w:w="746" w:type="dxa"/>
          </w:tcPr>
          <w:p w14:paraId="41F8BEE5" w14:textId="77777777" w:rsidR="00C17838" w:rsidRPr="00235D47" w:rsidRDefault="00C17838" w:rsidP="001D4626">
            <w:pPr>
              <w:jc w:val="center"/>
              <w:rPr>
                <w:sz w:val="23"/>
                <w:szCs w:val="23"/>
              </w:rPr>
            </w:pPr>
          </w:p>
        </w:tc>
      </w:tr>
    </w:tbl>
    <w:p w14:paraId="2E5F4EFE" w14:textId="77777777" w:rsidR="00C17838" w:rsidRDefault="00C17838" w:rsidP="001D4626"/>
    <w:p w14:paraId="19663A1F" w14:textId="77777777" w:rsidR="00C17838" w:rsidRDefault="00C17838" w:rsidP="001D4626">
      <w:pPr>
        <w:numPr>
          <w:ilvl w:val="0"/>
          <w:numId w:val="9"/>
        </w:numPr>
        <w:spacing w:after="60"/>
        <w:jc w:val="both"/>
      </w:pPr>
      <w:r>
        <w:t>The National Diabetes Audit (NDA) is the only source for some of the data elements required to construct many diabetes related indicators although GPES may be able to provide much of the required information given the correct data extraction business rules.</w:t>
      </w:r>
    </w:p>
    <w:p w14:paraId="01D0748F" w14:textId="77777777" w:rsidR="00C17838" w:rsidRDefault="00C17838" w:rsidP="001D4626">
      <w:pPr>
        <w:numPr>
          <w:ilvl w:val="0"/>
          <w:numId w:val="9"/>
        </w:numPr>
        <w:spacing w:after="60"/>
        <w:jc w:val="both"/>
      </w:pPr>
      <w:r>
        <w:t>The NDA is the largest annual clinical audit in the world.  It has permission from NIGB to collect patient identifiable data under Section 251 of the NHS Act 2006.</w:t>
      </w:r>
    </w:p>
    <w:p w14:paraId="35143564" w14:textId="77777777" w:rsidR="00C17838" w:rsidRDefault="00C17838" w:rsidP="001D4626">
      <w:pPr>
        <w:ind w:left="720"/>
      </w:pPr>
      <w:r>
        <w:t xml:space="preserve">The audit is optional, so it is not mandated but data are collected from PCTs, Hospital Trusts, Specialist Paediatric Units and GP Practices.  In 2009-10, 6507 of 8357 England GP Practices took part in the audit (77.86%) and significantly improved technical data extraction methods have resulted in far greater participation in the most recent audit whose results are imminent.  For example, in 2009-10, there were 2.00 million patients recorded in the NDA; the 2010-11 dataset contains 2.24 million records.  </w:t>
      </w:r>
    </w:p>
    <w:p w14:paraId="635113F2" w14:textId="77777777" w:rsidR="00C17838" w:rsidRDefault="00C17838" w:rsidP="001D4626">
      <w:pPr>
        <w:numPr>
          <w:ilvl w:val="0"/>
          <w:numId w:val="9"/>
        </w:numPr>
        <w:spacing w:after="60"/>
        <w:jc w:val="both"/>
      </w:pPr>
      <w:r>
        <w:t>NDA has no exclusions, patient of all ages and all types of diabetes (apart from gestational which is temporary) are included.</w:t>
      </w:r>
    </w:p>
    <w:p w14:paraId="38771ADC" w14:textId="77777777" w:rsidR="00C17838" w:rsidRDefault="00C17838" w:rsidP="001D4626">
      <w:pPr>
        <w:numPr>
          <w:ilvl w:val="0"/>
          <w:numId w:val="9"/>
        </w:numPr>
        <w:spacing w:after="60"/>
        <w:jc w:val="both"/>
      </w:pPr>
      <w:r>
        <w:t xml:space="preserve">NDA encompasses all Primary care and all adults from Secondary care.  Paediatric units and endocrinology units treating children with diabetes no longer return data to the NDA as their data are independently collected.  However, the NDA team believes that the majority of children with diabetes will have type one diabetes and thus most will have this noted in their GP record - in the most recently published audit, 20,000 children had records of diabetes in paediatric units of which 18,000 were also recorded in the GP record.  </w:t>
      </w:r>
    </w:p>
    <w:p w14:paraId="4C4E2BA2" w14:textId="77777777" w:rsidR="00C17838" w:rsidRDefault="00C17838" w:rsidP="001D4626">
      <w:pPr>
        <w:ind w:left="720"/>
      </w:pPr>
      <w:r>
        <w:t>Since the NDA is the only source for the required data, given that secondary care records for children are not included in the dataset, there are several options:</w:t>
      </w:r>
    </w:p>
    <w:p w14:paraId="6DECCB27" w14:textId="77777777" w:rsidR="00C17838" w:rsidRDefault="00C17838" w:rsidP="001D4626">
      <w:pPr>
        <w:numPr>
          <w:ilvl w:val="2"/>
          <w:numId w:val="9"/>
        </w:numPr>
        <w:tabs>
          <w:tab w:val="clear" w:pos="2160"/>
          <w:tab w:val="num" w:pos="1620"/>
        </w:tabs>
        <w:spacing w:after="60"/>
        <w:ind w:left="1620"/>
        <w:jc w:val="both"/>
      </w:pPr>
      <w:r>
        <w:t>Use the NDA to cover primary care only, for patients of all ages, all types of diabetes (except gestational), no exclusions.  This would include treatment delivered by primary or secondary care for these patients but exclude any records with no primary care match.</w:t>
      </w:r>
    </w:p>
    <w:p w14:paraId="303A8730" w14:textId="77777777" w:rsidR="00C17838" w:rsidRDefault="00C17838" w:rsidP="001D4626">
      <w:pPr>
        <w:numPr>
          <w:ilvl w:val="2"/>
          <w:numId w:val="9"/>
        </w:numPr>
        <w:tabs>
          <w:tab w:val="clear" w:pos="2160"/>
          <w:tab w:val="num" w:pos="1620"/>
        </w:tabs>
        <w:spacing w:after="60"/>
        <w:ind w:left="1620"/>
        <w:jc w:val="both"/>
      </w:pPr>
      <w:r>
        <w:t>Use the NDA and filter for adults only, exclude children’s records entirely but include records from secondary care.</w:t>
      </w:r>
    </w:p>
    <w:p w14:paraId="50610531" w14:textId="77777777" w:rsidR="00C17838" w:rsidRDefault="00C17838" w:rsidP="001D4626">
      <w:pPr>
        <w:numPr>
          <w:ilvl w:val="2"/>
          <w:numId w:val="9"/>
        </w:numPr>
        <w:tabs>
          <w:tab w:val="clear" w:pos="2160"/>
          <w:tab w:val="num" w:pos="1620"/>
        </w:tabs>
        <w:spacing w:after="60"/>
        <w:ind w:left="1620"/>
        <w:jc w:val="both"/>
      </w:pPr>
      <w:r>
        <w:t>Use the NDA as is, accepting that child records from secondary care will not be included.</w:t>
      </w:r>
    </w:p>
    <w:p w14:paraId="351110F4" w14:textId="77777777" w:rsidR="00C17838" w:rsidRDefault="00C17838" w:rsidP="001D4626">
      <w:pPr>
        <w:ind w:left="720"/>
      </w:pPr>
      <w:r>
        <w:t xml:space="preserve">The NDA team believes that the inclusion or otherwise of children in the secondary care dataset is not a relevant concern in view of the fact that the object of the indicator is to know and understand whether structured education is being offered and what the take up has been, i.e. whether healthcare providers are delivering what they should.  Furthermore, the NDA team believes (as above) that most children receiving diabetes treatment in secondary care will be identified via their GP records instead.  The team therefore recommends use of the NDA as is.  </w:t>
      </w:r>
    </w:p>
    <w:p w14:paraId="6AC4268C" w14:textId="77777777" w:rsidR="00C17838" w:rsidRDefault="00C17838" w:rsidP="001D4626">
      <w:pPr>
        <w:numPr>
          <w:ilvl w:val="0"/>
          <w:numId w:val="9"/>
        </w:numPr>
        <w:spacing w:after="60"/>
        <w:jc w:val="both"/>
      </w:pPr>
      <w:r>
        <w:t xml:space="preserve">The NDA takes place annually and has been completed every year since 2003-2004.  Indicators can thus be reported no more frequently than on a yearly basis.  Following the collection, date </w:t>
      </w:r>
      <w:proofErr w:type="gramStart"/>
      <w:r>
        <w:t>are</w:t>
      </w:r>
      <w:proofErr w:type="gramEnd"/>
      <w:r>
        <w:t xml:space="preserve"> validated, verified, processed and quality assured before analysis and reporting can begin.  NDA 2010-2011 will be ready to commence reporting during May 2012.</w:t>
      </w:r>
    </w:p>
    <w:p w14:paraId="0207B4C3" w14:textId="77777777" w:rsidR="00C17838" w:rsidRDefault="00C17838" w:rsidP="001D4626">
      <w:pPr>
        <w:numPr>
          <w:ilvl w:val="0"/>
          <w:numId w:val="9"/>
        </w:numPr>
        <w:spacing w:after="60"/>
        <w:jc w:val="both"/>
      </w:pPr>
      <w:r>
        <w:t xml:space="preserve">These indicators need to be reported at CCG level, which will be derived from GP practice registrations.  Not all patients are registered with a GP and since some NDA data comes solely from secondary care, some patients will not be attributable to a CCG.  The NDA team advises that three years ago, 2.8% of secondary care patient records had no GP recorded.  Further investigation is needed to ascertain the spread of this. </w:t>
      </w:r>
    </w:p>
    <w:p w14:paraId="7CAE3F87" w14:textId="77777777" w:rsidR="00C17838" w:rsidRDefault="00C17838" w:rsidP="001D4626">
      <w:pPr>
        <w:numPr>
          <w:ilvl w:val="0"/>
          <w:numId w:val="9"/>
        </w:numPr>
        <w:spacing w:after="60"/>
        <w:jc w:val="both"/>
      </w:pPr>
      <w:r>
        <w:t>There may be issues around reporting small numbers at CCG level.</w:t>
      </w:r>
    </w:p>
    <w:p w14:paraId="43C82212" w14:textId="77777777" w:rsidR="00C17838" w:rsidRPr="006179C3" w:rsidRDefault="00C17838" w:rsidP="001D4626">
      <w:pPr>
        <w:rPr>
          <w:sz w:val="16"/>
          <w:szCs w:val="16"/>
        </w:rPr>
      </w:pPr>
    </w:p>
    <w:p w14:paraId="6FCFD90A" w14:textId="77777777" w:rsidR="00C17838" w:rsidRDefault="00C17838" w:rsidP="001D4626">
      <w:pPr>
        <w:ind w:left="360"/>
        <w:rPr>
          <w:b/>
          <w:i/>
          <w:u w:val="single"/>
        </w:rPr>
      </w:pPr>
      <w:r w:rsidRPr="0082487F">
        <w:rPr>
          <w:b/>
          <w:i/>
          <w:u w:val="single"/>
        </w:rPr>
        <w:t>Structured Education Indicators – Potential Issues</w:t>
      </w:r>
    </w:p>
    <w:p w14:paraId="13C63FEF" w14:textId="77777777" w:rsidR="00C17838" w:rsidRPr="006179C3" w:rsidRDefault="00C17838" w:rsidP="001D4626">
      <w:pPr>
        <w:ind w:left="360"/>
        <w:rPr>
          <w:b/>
          <w:i/>
          <w:sz w:val="16"/>
          <w:szCs w:val="16"/>
          <w:u w:val="single"/>
        </w:rPr>
      </w:pPr>
    </w:p>
    <w:p w14:paraId="378F6B7F" w14:textId="77777777" w:rsidR="00C17838" w:rsidRDefault="00C17838" w:rsidP="001D4626">
      <w:pPr>
        <w:numPr>
          <w:ilvl w:val="0"/>
          <w:numId w:val="9"/>
        </w:numPr>
        <w:spacing w:after="60"/>
        <w:jc w:val="both"/>
      </w:pPr>
      <w:r>
        <w:t xml:space="preserve">Structured education is poorly recorded in primary care e.g. NDA 2009-2010 showed only 1.8% of patients submitted to the NDA had a structured education offered Read code in their record.  Read codes exist for referral, attendance and review of structured education </w:t>
      </w:r>
      <w:r w:rsidRPr="00EE5CB4">
        <w:rPr>
          <w:b/>
        </w:rPr>
        <w:t>(see Appendix 1</w:t>
      </w:r>
      <w:r>
        <w:t>) although in some instances the codes have a narrow focus and it is not necessarily clear which of these codes would constitute “structured education”.</w:t>
      </w:r>
    </w:p>
    <w:p w14:paraId="141BBF68" w14:textId="77777777" w:rsidR="00C17838" w:rsidRDefault="00C17838" w:rsidP="001D4626">
      <w:pPr>
        <w:numPr>
          <w:ilvl w:val="0"/>
          <w:numId w:val="9"/>
        </w:numPr>
        <w:spacing w:after="60"/>
        <w:jc w:val="both"/>
      </w:pPr>
      <w:r>
        <w:t xml:space="preserve">Data returned by Secondary Care includes two flags (01=Carried out , 02=Not done) for Structured Education Offered and Structured Education Attended; only 1.6% of records in the raw 2009-2010 dataset have an entry in the Education Offered field and there is no capacity in the current data collection for Structured Education Completed. </w:t>
      </w:r>
    </w:p>
    <w:p w14:paraId="078AAB36" w14:textId="77777777" w:rsidR="00C17838" w:rsidRDefault="00C17838" w:rsidP="001D4626">
      <w:pPr>
        <w:ind w:left="720"/>
      </w:pPr>
      <w:r>
        <w:t>The NDA and Clinical Indicators Teams have concerns about the completeness of data.  It is suggested that the poor completion is due to the fact that there are no QOF points associated with the recording of this measure – for example, 90-95% of diabetes patients have a record of their blood sugar level because there is an incentive to record this information.</w:t>
      </w:r>
    </w:p>
    <w:p w14:paraId="6DD6F375" w14:textId="77777777" w:rsidR="00C17838" w:rsidRDefault="00C17838" w:rsidP="001D4626">
      <w:pPr>
        <w:ind w:left="720"/>
      </w:pPr>
      <w:r>
        <w:t xml:space="preserve">As a consequence of the incomplete data and issues with the Read codes, the NDA team questions whether it is appropriate and meaningful to report structured education by offered, attended and completed and recommends that if included these would be included as an experimental statistic to encourage improved completion of these fields – contextual indicators may also be useful to drive this change. </w:t>
      </w:r>
    </w:p>
    <w:p w14:paraId="6A46BC39" w14:textId="77777777" w:rsidR="00C17838" w:rsidRDefault="00C17838" w:rsidP="001D4626">
      <w:pPr>
        <w:ind w:left="720"/>
      </w:pPr>
    </w:p>
    <w:p w14:paraId="36AFC620" w14:textId="77777777" w:rsidR="00C17838" w:rsidRDefault="00C17838" w:rsidP="001D4626">
      <w:pPr>
        <w:ind w:left="720"/>
      </w:pPr>
      <w:r>
        <w:t xml:space="preserve">The NICE guidance considers that patients cannot attend or complete structured education unless it has first been offered, so specifies that indicators 2.55 and 2.57 would be a subset of the patients identified for 2.53 (newly diagnosed and offered structured education) and 2.56 and 2.58 would be a subset of 2.54 (patients with established diabetes and offered structured education).  Because the Read codes for structured education do not support this and the data are infrequently recorded, this is not currently feasible and thus the indicators will have to use all newly or established patients in the denominator as applicable.  Furthermore, it is possible that the audit data contained a patient who was not offered education during that data year (because it was offered before the start of the window) but went on to attend. This could conceivably mean that more than 100% of those offered education in that data year </w:t>
      </w:r>
      <w:proofErr w:type="gramStart"/>
      <w:r>
        <w:t>actually attended</w:t>
      </w:r>
      <w:proofErr w:type="gramEnd"/>
      <w:r>
        <w:t>.</w:t>
      </w:r>
    </w:p>
    <w:p w14:paraId="1050974A" w14:textId="77777777" w:rsidR="00C17838" w:rsidRDefault="00C17838" w:rsidP="001D4626">
      <w:pPr>
        <w:ind w:left="720"/>
      </w:pPr>
    </w:p>
    <w:p w14:paraId="7EC8A74E" w14:textId="77777777" w:rsidR="00C17838" w:rsidRDefault="00C17838" w:rsidP="001D4626">
      <w:pPr>
        <w:numPr>
          <w:ilvl w:val="0"/>
          <w:numId w:val="9"/>
        </w:numPr>
        <w:spacing w:after="60"/>
        <w:jc w:val="both"/>
      </w:pPr>
      <w:r>
        <w:t>NICE defined “newly diagnosed” as within 6 months.  The NDA has historically recorded the year of diagnosis rather than the actual date.  This has been changed for future collections but for the feasibility testing, “newly diagnosed” is defined as less than a year.</w:t>
      </w:r>
    </w:p>
    <w:p w14:paraId="72C748BA" w14:textId="77777777" w:rsidR="00C17838" w:rsidRDefault="00C17838" w:rsidP="001D4626"/>
    <w:p w14:paraId="623E0F44" w14:textId="77777777" w:rsidR="00C17838" w:rsidRDefault="00C17838" w:rsidP="001D4626"/>
    <w:p w14:paraId="01DC7BBF" w14:textId="4B20A462" w:rsidR="00C17838" w:rsidRDefault="00C17838" w:rsidP="001D4626"/>
    <w:p w14:paraId="3E4F2C21" w14:textId="7E5CB05F" w:rsidR="00C17838" w:rsidRDefault="00C17838" w:rsidP="001D4626"/>
    <w:p w14:paraId="44E72A2B" w14:textId="73497E9F" w:rsidR="00C17838" w:rsidRDefault="00C17838" w:rsidP="001D4626"/>
    <w:p w14:paraId="658B9325" w14:textId="3698D62C" w:rsidR="00C17838" w:rsidRDefault="00C17838" w:rsidP="001D4626"/>
    <w:p w14:paraId="205D26C2" w14:textId="30A4B2F9" w:rsidR="00C17838" w:rsidRDefault="00C17838" w:rsidP="001D4626"/>
    <w:p w14:paraId="3972D3C6" w14:textId="05331A31" w:rsidR="00C17838" w:rsidRDefault="00C17838" w:rsidP="001D4626"/>
    <w:p w14:paraId="14807350" w14:textId="1ED48FAB" w:rsidR="00C17838" w:rsidRDefault="00C17838" w:rsidP="001D4626"/>
    <w:p w14:paraId="5B985129" w14:textId="7D6E7B04" w:rsidR="00C17838" w:rsidRDefault="00C17838" w:rsidP="001D4626"/>
    <w:p w14:paraId="12724297" w14:textId="44715154" w:rsidR="00C17838" w:rsidRDefault="00C17838" w:rsidP="001D4626"/>
    <w:p w14:paraId="4A49DF61" w14:textId="0F0B5A3E" w:rsidR="00C17838" w:rsidRDefault="00C17838" w:rsidP="001D4626"/>
    <w:p w14:paraId="4191B35F" w14:textId="0D9B1BDB" w:rsidR="00C17838" w:rsidRDefault="00C17838" w:rsidP="001D4626"/>
    <w:p w14:paraId="128859F5" w14:textId="77777777" w:rsidR="00C17838" w:rsidRDefault="00C17838" w:rsidP="001D4626"/>
    <w:p w14:paraId="02841247" w14:textId="77777777" w:rsidR="00C17838" w:rsidRDefault="00C17838" w:rsidP="001D4626"/>
    <w:p w14:paraId="1FBDD0A4" w14:textId="77777777" w:rsidR="00C17838" w:rsidRDefault="00C17838" w:rsidP="001D4626"/>
    <w:p w14:paraId="4FF9D972" w14:textId="77777777" w:rsidR="00C17838" w:rsidRDefault="00C17838" w:rsidP="001D4626"/>
    <w:p w14:paraId="3F17D39D" w14:textId="77777777" w:rsidR="00C17838" w:rsidRDefault="00C17838" w:rsidP="001D4626"/>
    <w:p w14:paraId="101E08C7" w14:textId="77777777" w:rsidR="00C17838" w:rsidRDefault="00C17838" w:rsidP="001D4626"/>
    <w:tbl>
      <w:tblPr>
        <w:tblStyle w:val="TableGrid"/>
        <w:tblW w:w="0" w:type="auto"/>
        <w:tblLook w:val="01E0" w:firstRow="1" w:lastRow="1" w:firstColumn="1" w:lastColumn="1" w:noHBand="0" w:noVBand="0"/>
      </w:tblPr>
      <w:tblGrid>
        <w:gridCol w:w="1876"/>
        <w:gridCol w:w="7140"/>
      </w:tblGrid>
      <w:tr w:rsidR="00C17838" w:rsidRPr="00235D47" w14:paraId="421E257C" w14:textId="77777777" w:rsidTr="00D611B5">
        <w:tc>
          <w:tcPr>
            <w:tcW w:w="2088" w:type="dxa"/>
          </w:tcPr>
          <w:p w14:paraId="6B436C7E" w14:textId="77777777" w:rsidR="00C17838" w:rsidRPr="00235D47" w:rsidRDefault="00C17838" w:rsidP="001D4626">
            <w:pPr>
              <w:rPr>
                <w:sz w:val="23"/>
                <w:szCs w:val="23"/>
              </w:rPr>
            </w:pPr>
            <w:r w:rsidRPr="00235D47">
              <w:rPr>
                <w:b/>
                <w:sz w:val="23"/>
                <w:szCs w:val="23"/>
              </w:rPr>
              <w:t>Indicator</w:t>
            </w:r>
          </w:p>
        </w:tc>
        <w:tc>
          <w:tcPr>
            <w:tcW w:w="12086" w:type="dxa"/>
          </w:tcPr>
          <w:p w14:paraId="14A61271" w14:textId="77777777" w:rsidR="00C17838" w:rsidRPr="00235D47" w:rsidRDefault="00C17838" w:rsidP="001D4626">
            <w:pPr>
              <w:tabs>
                <w:tab w:val="left" w:pos="709"/>
              </w:tabs>
              <w:rPr>
                <w:sz w:val="23"/>
                <w:szCs w:val="23"/>
              </w:rPr>
            </w:pPr>
            <w:r w:rsidRPr="00235D47">
              <w:rPr>
                <w:sz w:val="23"/>
                <w:szCs w:val="23"/>
              </w:rPr>
              <w:t xml:space="preserve">COF 2.53 - Of people with newly diagnosed diabetes, the proportion who are offered [structured education] within 3 months of diagnosis </w:t>
            </w:r>
          </w:p>
        </w:tc>
      </w:tr>
      <w:tr w:rsidR="00C17838" w:rsidRPr="00B529D2" w14:paraId="5A694C54" w14:textId="77777777" w:rsidTr="00D611B5">
        <w:tc>
          <w:tcPr>
            <w:tcW w:w="2088" w:type="dxa"/>
          </w:tcPr>
          <w:p w14:paraId="1990D4E0"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64434C25"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National Diabetes Audit (NDA) and GP Population Data</w:t>
            </w:r>
          </w:p>
          <w:p w14:paraId="04CD1F2E"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newly diagnosed diabetes offered a structured education </w:t>
            </w:r>
          </w:p>
          <w:p w14:paraId="4C31E53A"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3133C0C8" w14:textId="77777777" w:rsidR="00C17838" w:rsidRPr="00235D47" w:rsidRDefault="00C17838" w:rsidP="001D4626">
            <w:pPr>
              <w:rPr>
                <w:sz w:val="23"/>
                <w:szCs w:val="23"/>
              </w:rPr>
            </w:pPr>
            <w:r w:rsidRPr="00235D47">
              <w:rPr>
                <w:b/>
                <w:sz w:val="23"/>
                <w:szCs w:val="23"/>
              </w:rPr>
              <w:t>Numerator:</w:t>
            </w:r>
            <w:r w:rsidRPr="00235D47">
              <w:rPr>
                <w:sz w:val="23"/>
                <w:szCs w:val="23"/>
              </w:rPr>
              <w:t xml:space="preserve"> The number patients newly diagnosed with diabetes offered a structured education.</w:t>
            </w:r>
          </w:p>
          <w:p w14:paraId="297782E9" w14:textId="77777777" w:rsidR="00C17838" w:rsidRPr="00235D47" w:rsidRDefault="00C17838" w:rsidP="001D4626">
            <w:pPr>
              <w:rPr>
                <w:sz w:val="23"/>
                <w:szCs w:val="23"/>
              </w:rPr>
            </w:pPr>
            <w:r w:rsidRPr="00235D47">
              <w:rPr>
                <w:b/>
                <w:sz w:val="23"/>
                <w:szCs w:val="23"/>
              </w:rPr>
              <w:t>Denominator:</w:t>
            </w:r>
            <w:r w:rsidRPr="00235D47">
              <w:rPr>
                <w:sz w:val="23"/>
                <w:szCs w:val="23"/>
              </w:rPr>
              <w:t xml:space="preserve"> Patients newly diagnosed with diabetes as recorded in GP Adult Population Data and / or secondary care records.</w:t>
            </w:r>
          </w:p>
          <w:p w14:paraId="68E5FEB5" w14:textId="77777777" w:rsidR="00C17838" w:rsidRPr="00235D47" w:rsidRDefault="00C17838" w:rsidP="001D4626">
            <w:pPr>
              <w:rPr>
                <w:sz w:val="23"/>
                <w:szCs w:val="23"/>
              </w:rPr>
            </w:pPr>
          </w:p>
        </w:tc>
      </w:tr>
      <w:tr w:rsidR="00C17838" w:rsidRPr="00B529D2" w14:paraId="496C9CA6" w14:textId="77777777" w:rsidTr="00D611B5">
        <w:tc>
          <w:tcPr>
            <w:tcW w:w="2088" w:type="dxa"/>
          </w:tcPr>
          <w:p w14:paraId="14A225E8" w14:textId="77777777" w:rsidR="00C17838" w:rsidRPr="00235D47" w:rsidRDefault="00C17838" w:rsidP="001D4626">
            <w:pPr>
              <w:rPr>
                <w:sz w:val="23"/>
                <w:szCs w:val="23"/>
              </w:rPr>
            </w:pPr>
            <w:r w:rsidRPr="00235D47">
              <w:rPr>
                <w:b/>
                <w:sz w:val="23"/>
                <w:szCs w:val="23"/>
              </w:rPr>
              <w:t>Rationale</w:t>
            </w:r>
          </w:p>
        </w:tc>
        <w:tc>
          <w:tcPr>
            <w:tcW w:w="12086" w:type="dxa"/>
          </w:tcPr>
          <w:p w14:paraId="2B9504A2" w14:textId="77777777" w:rsidR="00C17838" w:rsidRPr="00235D47" w:rsidRDefault="00C17838" w:rsidP="001D4626">
            <w:pPr>
              <w:rPr>
                <w:sz w:val="23"/>
                <w:szCs w:val="23"/>
              </w:rPr>
            </w:pPr>
            <w:r w:rsidRPr="00235D47">
              <w:rPr>
                <w:sz w:val="23"/>
                <w:szCs w:val="23"/>
              </w:rPr>
              <w:t xml:space="preserve">The indicator is based on a NICE Quality Standard (refer to section 3, Evidence Base) and has been identified by the NICE COF Advisory Committee for use in the Commissioning Outcomes Framework.  </w:t>
            </w:r>
          </w:p>
          <w:p w14:paraId="0EDF7C0B" w14:textId="77777777" w:rsidR="00C17838" w:rsidRPr="00235D47" w:rsidRDefault="00C17838" w:rsidP="001D4626">
            <w:pPr>
              <w:rPr>
                <w:sz w:val="16"/>
                <w:szCs w:val="16"/>
              </w:rPr>
            </w:pPr>
          </w:p>
          <w:p w14:paraId="2EA66686" w14:textId="77777777" w:rsidR="00C17838" w:rsidRPr="00235D47" w:rsidRDefault="00C17838" w:rsidP="001D4626">
            <w:pPr>
              <w:rPr>
                <w:sz w:val="23"/>
                <w:szCs w:val="23"/>
              </w:rPr>
            </w:pPr>
            <w:r w:rsidRPr="00235D47">
              <w:rPr>
                <w:sz w:val="23"/>
                <w:szCs w:val="23"/>
              </w:rPr>
              <w:t xml:space="preserve">Indicators 2.53 to 2.64 have been identified as being a key component of high quality care as defined in the NICE quality standard for diabetes.  </w:t>
            </w:r>
          </w:p>
          <w:p w14:paraId="40B7E2D2" w14:textId="77777777" w:rsidR="00C17838" w:rsidRPr="00235D47" w:rsidRDefault="00C17838" w:rsidP="001D4626">
            <w:pPr>
              <w:rPr>
                <w:sz w:val="16"/>
                <w:szCs w:val="16"/>
              </w:rPr>
            </w:pPr>
          </w:p>
          <w:p w14:paraId="69855858" w14:textId="77777777" w:rsidR="00C17838" w:rsidRPr="00235D47" w:rsidRDefault="00C17838" w:rsidP="001D4626">
            <w:pPr>
              <w:rPr>
                <w:sz w:val="23"/>
                <w:szCs w:val="23"/>
              </w:rPr>
            </w:pPr>
            <w:r w:rsidRPr="00235D47">
              <w:rPr>
                <w:sz w:val="23"/>
                <w:szCs w:val="23"/>
              </w:rPr>
              <w:t>For indicators 2.53 to 2.59, Statement 1 requires that “People with diabetes and/or their carers receive a structured educational programme that fulfils the nationally agreed criteria at the time of diagnosis, with annual review and access to on-going education. ”</w:t>
            </w:r>
          </w:p>
          <w:p w14:paraId="3B9B21CE" w14:textId="77777777" w:rsidR="00C17838" w:rsidRPr="00235D47" w:rsidRDefault="00C17838" w:rsidP="001D4626">
            <w:pPr>
              <w:rPr>
                <w:sz w:val="23"/>
                <w:szCs w:val="23"/>
              </w:rPr>
            </w:pPr>
          </w:p>
        </w:tc>
      </w:tr>
      <w:tr w:rsidR="00C17838" w:rsidRPr="00B529D2" w14:paraId="54DBA28D" w14:textId="77777777" w:rsidTr="00D611B5">
        <w:tc>
          <w:tcPr>
            <w:tcW w:w="2088" w:type="dxa"/>
          </w:tcPr>
          <w:p w14:paraId="66C26AB6" w14:textId="77777777" w:rsidR="00C17838" w:rsidRPr="00235D47" w:rsidRDefault="00C17838" w:rsidP="001D4626">
            <w:pPr>
              <w:rPr>
                <w:sz w:val="23"/>
                <w:szCs w:val="23"/>
              </w:rPr>
            </w:pPr>
            <w:r w:rsidRPr="00235D47">
              <w:rPr>
                <w:b/>
                <w:sz w:val="23"/>
                <w:szCs w:val="23"/>
              </w:rPr>
              <w:t>Potential issues</w:t>
            </w:r>
          </w:p>
        </w:tc>
        <w:tc>
          <w:tcPr>
            <w:tcW w:w="12086" w:type="dxa"/>
          </w:tcPr>
          <w:p w14:paraId="4B84C339" w14:textId="77777777" w:rsidR="00C17838" w:rsidRPr="00235D47" w:rsidRDefault="00C17838" w:rsidP="001D4626">
            <w:pPr>
              <w:numPr>
                <w:ilvl w:val="0"/>
                <w:numId w:val="10"/>
              </w:numPr>
              <w:spacing w:after="60"/>
              <w:ind w:left="340" w:hanging="340"/>
              <w:rPr>
                <w:sz w:val="23"/>
                <w:szCs w:val="23"/>
              </w:rPr>
            </w:pPr>
            <w:r w:rsidRPr="00235D47">
              <w:rPr>
                <w:sz w:val="23"/>
                <w:szCs w:val="23"/>
              </w:rPr>
              <w:t xml:space="preserve">NDA historically recorded </w:t>
            </w:r>
            <w:r w:rsidRPr="00235D47">
              <w:rPr>
                <w:b/>
                <w:sz w:val="23"/>
                <w:szCs w:val="23"/>
                <w:u w:val="single"/>
              </w:rPr>
              <w:t>year</w:t>
            </w:r>
            <w:r w:rsidRPr="00235D47">
              <w:rPr>
                <w:sz w:val="23"/>
                <w:szCs w:val="23"/>
              </w:rPr>
              <w:t xml:space="preserve"> as opposed to </w:t>
            </w:r>
            <w:r w:rsidRPr="00235D47">
              <w:rPr>
                <w:b/>
                <w:sz w:val="23"/>
                <w:szCs w:val="23"/>
                <w:u w:val="single"/>
              </w:rPr>
              <w:t>date</w:t>
            </w:r>
            <w:r w:rsidRPr="00235D47">
              <w:rPr>
                <w:sz w:val="23"/>
                <w:szCs w:val="23"/>
              </w:rPr>
              <w:t xml:space="preserve"> of diagnosis although the collection is being updated to record actual date.  NICE defined “newly diagnosed” as within 6 months but this cannot yet be reported.  </w:t>
            </w:r>
            <w:r w:rsidRPr="00235D47">
              <w:rPr>
                <w:sz w:val="23"/>
                <w:szCs w:val="23"/>
              </w:rPr>
              <w:br/>
              <w:t>Patients to be identified if first date of diagnosis is during the audit year.</w:t>
            </w:r>
          </w:p>
          <w:p w14:paraId="3F424C41" w14:textId="77777777" w:rsidR="00C17838" w:rsidRPr="00235D47" w:rsidRDefault="00C17838" w:rsidP="001D4626">
            <w:pPr>
              <w:numPr>
                <w:ilvl w:val="0"/>
                <w:numId w:val="10"/>
              </w:numPr>
              <w:spacing w:after="60"/>
              <w:ind w:left="340" w:hanging="340"/>
              <w:rPr>
                <w:sz w:val="23"/>
                <w:szCs w:val="23"/>
              </w:rPr>
            </w:pPr>
            <w:r w:rsidRPr="00235D47">
              <w:rPr>
                <w:sz w:val="23"/>
                <w:szCs w:val="23"/>
              </w:rPr>
              <w:t>It is not yet possible to report offer of structured education within 3 months of diagnosis (see above), but it is possible to record whether an offer has been made.</w:t>
            </w:r>
            <w:r w:rsidRPr="00235D47">
              <w:rPr>
                <w:sz w:val="23"/>
                <w:szCs w:val="23"/>
              </w:rPr>
              <w:br/>
            </w:r>
            <w:r w:rsidRPr="00235D47">
              <w:rPr>
                <w:b/>
                <w:sz w:val="23"/>
                <w:szCs w:val="23"/>
              </w:rPr>
              <w:t>These constraints will be irrelevant by the time COF is live.</w:t>
            </w:r>
          </w:p>
          <w:p w14:paraId="6D743EB0" w14:textId="77777777" w:rsidR="00C17838" w:rsidRPr="00235D47" w:rsidRDefault="00C17838" w:rsidP="001D4626">
            <w:pPr>
              <w:numPr>
                <w:ilvl w:val="0"/>
                <w:numId w:val="10"/>
              </w:numPr>
              <w:spacing w:after="60"/>
              <w:ind w:left="340" w:hanging="340"/>
              <w:rPr>
                <w:sz w:val="23"/>
                <w:szCs w:val="23"/>
              </w:rPr>
            </w:pPr>
            <w:r w:rsidRPr="00235D47">
              <w:rPr>
                <w:sz w:val="23"/>
                <w:szCs w:val="23"/>
              </w:rPr>
              <w:t xml:space="preserve">NDA </w:t>
            </w:r>
            <w:proofErr w:type="gramStart"/>
            <w:r w:rsidRPr="00235D47">
              <w:rPr>
                <w:sz w:val="23"/>
                <w:szCs w:val="23"/>
              </w:rPr>
              <w:t>is able to</w:t>
            </w:r>
            <w:proofErr w:type="gramEnd"/>
            <w:r w:rsidRPr="00235D47">
              <w:rPr>
                <w:sz w:val="23"/>
                <w:szCs w:val="23"/>
              </w:rPr>
              <w:t xml:space="preserve"> collect only offered or attended and does not collect the Read codes.  Any requirement to split attended into started and completed would require a change to the audit and may incur costs.</w:t>
            </w:r>
          </w:p>
          <w:p w14:paraId="1F95E76A" w14:textId="77777777" w:rsidR="00C17838" w:rsidRPr="00235D47" w:rsidRDefault="00C17838" w:rsidP="001D4626">
            <w:pPr>
              <w:ind w:left="417"/>
              <w:rPr>
                <w:sz w:val="23"/>
                <w:szCs w:val="23"/>
              </w:rPr>
            </w:pPr>
          </w:p>
        </w:tc>
      </w:tr>
    </w:tbl>
    <w:p w14:paraId="08F7DB49" w14:textId="13EFC4BA" w:rsidR="00C17838" w:rsidRDefault="00C17838" w:rsidP="001D4626"/>
    <w:p w14:paraId="705ADA4D" w14:textId="6875A7CB" w:rsidR="00C17838" w:rsidRDefault="00C17838" w:rsidP="001D4626"/>
    <w:p w14:paraId="04B2FF46" w14:textId="61F7E2D0" w:rsidR="00C17838" w:rsidRDefault="00C17838" w:rsidP="001D4626"/>
    <w:p w14:paraId="7DC54337" w14:textId="13B08646" w:rsidR="00C17838" w:rsidRDefault="00C17838" w:rsidP="001D4626"/>
    <w:p w14:paraId="761BF77B" w14:textId="29F21189" w:rsidR="00C17838" w:rsidRDefault="00C17838" w:rsidP="001D4626"/>
    <w:p w14:paraId="46978551" w14:textId="3DE25861" w:rsidR="00C17838" w:rsidRDefault="00C17838" w:rsidP="001D4626"/>
    <w:p w14:paraId="2F6566EB" w14:textId="77777777" w:rsidR="00C17838" w:rsidRDefault="00C17838" w:rsidP="001D4626"/>
    <w:p w14:paraId="27A42DC1" w14:textId="77777777" w:rsidR="00C17838" w:rsidRDefault="00C17838" w:rsidP="001D4626"/>
    <w:p w14:paraId="607BFB5C" w14:textId="77777777" w:rsidR="00C17838" w:rsidRDefault="00C17838" w:rsidP="001D4626"/>
    <w:tbl>
      <w:tblPr>
        <w:tblStyle w:val="TableGrid"/>
        <w:tblW w:w="0" w:type="auto"/>
        <w:tblLook w:val="01E0" w:firstRow="1" w:lastRow="1" w:firstColumn="1" w:lastColumn="1" w:noHBand="0" w:noVBand="0"/>
      </w:tblPr>
      <w:tblGrid>
        <w:gridCol w:w="1868"/>
        <w:gridCol w:w="7148"/>
      </w:tblGrid>
      <w:tr w:rsidR="00C17838" w:rsidRPr="00235D47" w14:paraId="054BA60E" w14:textId="77777777" w:rsidTr="00D611B5">
        <w:tc>
          <w:tcPr>
            <w:tcW w:w="2088" w:type="dxa"/>
          </w:tcPr>
          <w:p w14:paraId="0F66E5BF" w14:textId="77777777" w:rsidR="00C17838" w:rsidRPr="00235D47" w:rsidRDefault="00C17838" w:rsidP="001D4626">
            <w:pPr>
              <w:rPr>
                <w:sz w:val="23"/>
                <w:szCs w:val="23"/>
              </w:rPr>
            </w:pPr>
            <w:r w:rsidRPr="00235D47">
              <w:rPr>
                <w:b/>
                <w:sz w:val="23"/>
                <w:szCs w:val="23"/>
              </w:rPr>
              <w:t>Indicator</w:t>
            </w:r>
          </w:p>
        </w:tc>
        <w:tc>
          <w:tcPr>
            <w:tcW w:w="12086" w:type="dxa"/>
          </w:tcPr>
          <w:p w14:paraId="79888462" w14:textId="77777777" w:rsidR="00C17838" w:rsidRPr="00235D47" w:rsidRDefault="00C17838" w:rsidP="001D4626">
            <w:pPr>
              <w:tabs>
                <w:tab w:val="left" w:pos="709"/>
              </w:tabs>
              <w:rPr>
                <w:sz w:val="23"/>
                <w:szCs w:val="23"/>
              </w:rPr>
            </w:pPr>
            <w:r w:rsidRPr="00235D47">
              <w:rPr>
                <w:sz w:val="23"/>
                <w:szCs w:val="23"/>
              </w:rPr>
              <w:t xml:space="preserve">COF 2.55 - Of people with newly diagnosed diabetes, the proportion who start [structured education] </w:t>
            </w:r>
          </w:p>
        </w:tc>
      </w:tr>
      <w:tr w:rsidR="00C17838" w:rsidRPr="00235D47" w14:paraId="4FE8836E" w14:textId="77777777" w:rsidTr="00D611B5">
        <w:tc>
          <w:tcPr>
            <w:tcW w:w="2088" w:type="dxa"/>
          </w:tcPr>
          <w:p w14:paraId="422E23B4"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7F1C8834"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National Diabetes Audit (NDA) and GP Population Data</w:t>
            </w:r>
          </w:p>
          <w:p w14:paraId="04A22E9A"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newly diagnosed diabetes who attended a structured education </w:t>
            </w:r>
          </w:p>
          <w:p w14:paraId="5CE27939"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77517125" w14:textId="77777777" w:rsidR="00C17838" w:rsidRPr="00235D47" w:rsidRDefault="00C17838" w:rsidP="001D4626">
            <w:pPr>
              <w:rPr>
                <w:sz w:val="23"/>
                <w:szCs w:val="23"/>
              </w:rPr>
            </w:pPr>
            <w:r w:rsidRPr="00235D47">
              <w:rPr>
                <w:b/>
                <w:sz w:val="23"/>
                <w:szCs w:val="23"/>
              </w:rPr>
              <w:t xml:space="preserve">Numerator:  </w:t>
            </w:r>
            <w:r w:rsidRPr="00235D47">
              <w:rPr>
                <w:sz w:val="23"/>
                <w:szCs w:val="23"/>
              </w:rPr>
              <w:t>The number patients newly diagnosed with diabetes who attended a structured education.</w:t>
            </w:r>
          </w:p>
          <w:p w14:paraId="0A6E98CC" w14:textId="77777777" w:rsidR="00C17838" w:rsidRPr="00235D47" w:rsidRDefault="00C17838" w:rsidP="001D4626">
            <w:pPr>
              <w:rPr>
                <w:sz w:val="23"/>
                <w:szCs w:val="23"/>
              </w:rPr>
            </w:pPr>
            <w:r w:rsidRPr="00235D47">
              <w:rPr>
                <w:b/>
                <w:sz w:val="23"/>
                <w:szCs w:val="23"/>
              </w:rPr>
              <w:t>Denominator:</w:t>
            </w:r>
            <w:r w:rsidRPr="00235D47">
              <w:rPr>
                <w:sz w:val="23"/>
                <w:szCs w:val="23"/>
              </w:rPr>
              <w:t xml:space="preserve">  Patients newly diagnosed with diabetes as recorded in GP Adult Population Data and / or secondary care records.</w:t>
            </w:r>
          </w:p>
        </w:tc>
      </w:tr>
      <w:tr w:rsidR="00C17838" w:rsidRPr="00235D47" w14:paraId="13B74F59" w14:textId="77777777" w:rsidTr="00D611B5">
        <w:tc>
          <w:tcPr>
            <w:tcW w:w="2088" w:type="dxa"/>
          </w:tcPr>
          <w:p w14:paraId="2606EB14" w14:textId="77777777" w:rsidR="00C17838" w:rsidRPr="00235D47" w:rsidRDefault="00C17838" w:rsidP="001D4626">
            <w:pPr>
              <w:rPr>
                <w:sz w:val="23"/>
                <w:szCs w:val="23"/>
              </w:rPr>
            </w:pPr>
            <w:r w:rsidRPr="00235D47">
              <w:rPr>
                <w:b/>
                <w:sz w:val="23"/>
                <w:szCs w:val="23"/>
              </w:rPr>
              <w:t>Rationale</w:t>
            </w:r>
          </w:p>
        </w:tc>
        <w:tc>
          <w:tcPr>
            <w:tcW w:w="12086" w:type="dxa"/>
          </w:tcPr>
          <w:p w14:paraId="7275291E" w14:textId="77777777" w:rsidR="00C17838" w:rsidRPr="00235D47" w:rsidRDefault="00C17838" w:rsidP="001D4626">
            <w:pPr>
              <w:rPr>
                <w:sz w:val="23"/>
                <w:szCs w:val="23"/>
              </w:rPr>
            </w:pPr>
            <w:r w:rsidRPr="00235D47">
              <w:rPr>
                <w:sz w:val="23"/>
                <w:szCs w:val="23"/>
              </w:rPr>
              <w:t>See 2.53</w:t>
            </w:r>
          </w:p>
        </w:tc>
      </w:tr>
      <w:tr w:rsidR="00C17838" w:rsidRPr="00235D47" w14:paraId="027AD684" w14:textId="77777777" w:rsidTr="00D611B5">
        <w:tc>
          <w:tcPr>
            <w:tcW w:w="2088" w:type="dxa"/>
          </w:tcPr>
          <w:p w14:paraId="7A6BCF16" w14:textId="77777777" w:rsidR="00C17838" w:rsidRPr="00235D47" w:rsidRDefault="00C17838" w:rsidP="001D4626">
            <w:pPr>
              <w:rPr>
                <w:sz w:val="23"/>
                <w:szCs w:val="23"/>
              </w:rPr>
            </w:pPr>
            <w:r w:rsidRPr="00235D47">
              <w:rPr>
                <w:b/>
                <w:sz w:val="23"/>
                <w:szCs w:val="23"/>
              </w:rPr>
              <w:t>Potential issues</w:t>
            </w:r>
          </w:p>
        </w:tc>
        <w:tc>
          <w:tcPr>
            <w:tcW w:w="12086" w:type="dxa"/>
          </w:tcPr>
          <w:p w14:paraId="14F48352" w14:textId="77777777" w:rsidR="00C17838" w:rsidRPr="00235D47" w:rsidRDefault="00C17838" w:rsidP="001D4626">
            <w:pPr>
              <w:numPr>
                <w:ilvl w:val="0"/>
                <w:numId w:val="11"/>
              </w:numPr>
              <w:spacing w:after="60"/>
              <w:rPr>
                <w:sz w:val="23"/>
                <w:szCs w:val="23"/>
              </w:rPr>
            </w:pPr>
            <w:r w:rsidRPr="00235D47">
              <w:rPr>
                <w:sz w:val="23"/>
                <w:szCs w:val="23"/>
              </w:rPr>
              <w:t>As for 2.53</w:t>
            </w:r>
          </w:p>
          <w:p w14:paraId="035E8BE0" w14:textId="77777777" w:rsidR="00C17838" w:rsidRPr="00235D47" w:rsidRDefault="00C17838" w:rsidP="001D4626">
            <w:pPr>
              <w:numPr>
                <w:ilvl w:val="0"/>
                <w:numId w:val="11"/>
              </w:numPr>
              <w:spacing w:after="60"/>
              <w:rPr>
                <w:sz w:val="23"/>
                <w:szCs w:val="23"/>
              </w:rPr>
            </w:pPr>
            <w:r w:rsidRPr="00235D47">
              <w:rPr>
                <w:sz w:val="23"/>
                <w:szCs w:val="23"/>
              </w:rPr>
              <w:t>See points 7 - 9 in opening paragraph.</w:t>
            </w:r>
            <w:r w:rsidRPr="00235D47">
              <w:rPr>
                <w:sz w:val="23"/>
                <w:szCs w:val="23"/>
              </w:rPr>
              <w:br/>
              <w:t xml:space="preserve">It is not possible to report this indicator as a subset of patients offered a structured education because of the </w:t>
            </w:r>
            <w:proofErr w:type="gramStart"/>
            <w:r w:rsidRPr="00235D47">
              <w:rPr>
                <w:sz w:val="23"/>
                <w:szCs w:val="23"/>
              </w:rPr>
              <w:t>aforementioned data</w:t>
            </w:r>
            <w:proofErr w:type="gramEnd"/>
            <w:r w:rsidRPr="00235D47">
              <w:rPr>
                <w:sz w:val="23"/>
                <w:szCs w:val="23"/>
              </w:rPr>
              <w:t xml:space="preserve"> completeness and coding issues.  Denominator therefore to be all newly diagnosed diabetes patients.</w:t>
            </w:r>
          </w:p>
          <w:p w14:paraId="5D28D4DC" w14:textId="77777777" w:rsidR="00C17838" w:rsidRPr="00235D47" w:rsidRDefault="00C17838" w:rsidP="001D4626">
            <w:pPr>
              <w:numPr>
                <w:ilvl w:val="0"/>
                <w:numId w:val="11"/>
              </w:numPr>
              <w:spacing w:after="60"/>
              <w:rPr>
                <w:sz w:val="23"/>
                <w:szCs w:val="23"/>
              </w:rPr>
            </w:pPr>
            <w:r w:rsidRPr="00235D47">
              <w:rPr>
                <w:sz w:val="23"/>
                <w:szCs w:val="23"/>
              </w:rPr>
              <w:t xml:space="preserve">Read codes to not record “Started” only attended or completed.  </w:t>
            </w:r>
            <w:r w:rsidRPr="00235D47">
              <w:rPr>
                <w:sz w:val="23"/>
                <w:szCs w:val="23"/>
              </w:rPr>
              <w:br/>
              <w:t>Clarification required for which Structured Education Read codes to use</w:t>
            </w:r>
          </w:p>
        </w:tc>
      </w:tr>
    </w:tbl>
    <w:p w14:paraId="3D842A38" w14:textId="77777777" w:rsidR="00C17838" w:rsidRPr="00A976DA" w:rsidRDefault="00C17838" w:rsidP="001D4626">
      <w:pPr>
        <w:rPr>
          <w:sz w:val="23"/>
          <w:szCs w:val="23"/>
        </w:rPr>
      </w:pPr>
    </w:p>
    <w:p w14:paraId="12547CE4" w14:textId="77777777" w:rsidR="00C17838" w:rsidRPr="00A976DA" w:rsidRDefault="00C17838" w:rsidP="001D4626">
      <w:pPr>
        <w:rPr>
          <w:sz w:val="23"/>
          <w:szCs w:val="23"/>
        </w:rPr>
      </w:pPr>
    </w:p>
    <w:tbl>
      <w:tblPr>
        <w:tblStyle w:val="TableGrid"/>
        <w:tblW w:w="0" w:type="auto"/>
        <w:tblLook w:val="01E0" w:firstRow="1" w:lastRow="1" w:firstColumn="1" w:lastColumn="1" w:noHBand="0" w:noVBand="0"/>
      </w:tblPr>
      <w:tblGrid>
        <w:gridCol w:w="1878"/>
        <w:gridCol w:w="7138"/>
      </w:tblGrid>
      <w:tr w:rsidR="00C17838" w:rsidRPr="00235D47" w14:paraId="3E08A808" w14:textId="77777777" w:rsidTr="00D611B5">
        <w:tc>
          <w:tcPr>
            <w:tcW w:w="2088" w:type="dxa"/>
          </w:tcPr>
          <w:p w14:paraId="4E47F970" w14:textId="77777777" w:rsidR="00C17838" w:rsidRPr="00235D47" w:rsidRDefault="00C17838" w:rsidP="001D4626">
            <w:pPr>
              <w:rPr>
                <w:sz w:val="23"/>
                <w:szCs w:val="23"/>
              </w:rPr>
            </w:pPr>
            <w:r w:rsidRPr="00235D47">
              <w:rPr>
                <w:b/>
                <w:sz w:val="23"/>
                <w:szCs w:val="23"/>
              </w:rPr>
              <w:t>Indicator</w:t>
            </w:r>
          </w:p>
        </w:tc>
        <w:tc>
          <w:tcPr>
            <w:tcW w:w="12086" w:type="dxa"/>
          </w:tcPr>
          <w:p w14:paraId="3A3929E2" w14:textId="77777777" w:rsidR="00C17838" w:rsidRPr="00235D47" w:rsidRDefault="00C17838" w:rsidP="001D4626">
            <w:pPr>
              <w:tabs>
                <w:tab w:val="left" w:pos="709"/>
              </w:tabs>
              <w:rPr>
                <w:sz w:val="23"/>
                <w:szCs w:val="23"/>
              </w:rPr>
            </w:pPr>
            <w:r w:rsidRPr="00235D47">
              <w:rPr>
                <w:sz w:val="23"/>
                <w:szCs w:val="23"/>
              </w:rPr>
              <w:t xml:space="preserve">COF 2.57 - Of people with newly diagnosed diabetes, the proportion who complete [structured education] </w:t>
            </w:r>
          </w:p>
        </w:tc>
      </w:tr>
      <w:tr w:rsidR="00C17838" w:rsidRPr="00235D47" w14:paraId="19908C5E" w14:textId="77777777" w:rsidTr="00D611B5">
        <w:tc>
          <w:tcPr>
            <w:tcW w:w="2088" w:type="dxa"/>
          </w:tcPr>
          <w:p w14:paraId="6D230814"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73F9EAE9"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National Diabetes Audit (NDA) and GP Population Data</w:t>
            </w:r>
          </w:p>
          <w:p w14:paraId="55B5F264"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newly diagnosed diabetes who completed a structured education </w:t>
            </w:r>
          </w:p>
          <w:p w14:paraId="4020C902"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44CC3408" w14:textId="77777777" w:rsidR="00C17838" w:rsidRPr="00235D47" w:rsidRDefault="00C17838" w:rsidP="001D4626">
            <w:pPr>
              <w:rPr>
                <w:sz w:val="23"/>
                <w:szCs w:val="23"/>
              </w:rPr>
            </w:pPr>
            <w:r w:rsidRPr="00235D47">
              <w:rPr>
                <w:b/>
                <w:sz w:val="23"/>
                <w:szCs w:val="23"/>
              </w:rPr>
              <w:t xml:space="preserve">Numerator:  </w:t>
            </w:r>
            <w:r w:rsidRPr="00235D47">
              <w:rPr>
                <w:sz w:val="23"/>
                <w:szCs w:val="23"/>
              </w:rPr>
              <w:t>The number patients newly diagnosed with diabetes who completed a structured education.</w:t>
            </w:r>
          </w:p>
          <w:p w14:paraId="68F4FCBB" w14:textId="77777777" w:rsidR="00C17838" w:rsidRPr="00235D47" w:rsidRDefault="00C17838" w:rsidP="001D4626">
            <w:pPr>
              <w:rPr>
                <w:sz w:val="23"/>
                <w:szCs w:val="23"/>
              </w:rPr>
            </w:pPr>
            <w:r w:rsidRPr="00235D47">
              <w:rPr>
                <w:b/>
                <w:sz w:val="23"/>
                <w:szCs w:val="23"/>
              </w:rPr>
              <w:t xml:space="preserve">Denominator:  </w:t>
            </w:r>
            <w:r w:rsidRPr="00235D47">
              <w:rPr>
                <w:sz w:val="23"/>
                <w:szCs w:val="23"/>
              </w:rPr>
              <w:t>Patients newly diagnosed with diabetes as recorded in GP Adult Population Data and / or secondary care records.</w:t>
            </w:r>
          </w:p>
        </w:tc>
      </w:tr>
      <w:tr w:rsidR="00C17838" w:rsidRPr="00235D47" w14:paraId="61104EAB" w14:textId="77777777" w:rsidTr="00D611B5">
        <w:tc>
          <w:tcPr>
            <w:tcW w:w="2088" w:type="dxa"/>
          </w:tcPr>
          <w:p w14:paraId="5965C458" w14:textId="77777777" w:rsidR="00C17838" w:rsidRPr="00235D47" w:rsidRDefault="00C17838" w:rsidP="001D4626">
            <w:pPr>
              <w:rPr>
                <w:sz w:val="23"/>
                <w:szCs w:val="23"/>
              </w:rPr>
            </w:pPr>
            <w:r w:rsidRPr="00235D47">
              <w:rPr>
                <w:b/>
                <w:sz w:val="23"/>
                <w:szCs w:val="23"/>
              </w:rPr>
              <w:t>Rationale</w:t>
            </w:r>
          </w:p>
        </w:tc>
        <w:tc>
          <w:tcPr>
            <w:tcW w:w="12086" w:type="dxa"/>
          </w:tcPr>
          <w:p w14:paraId="302A47C6" w14:textId="77777777" w:rsidR="00C17838" w:rsidRPr="00235D47" w:rsidRDefault="00C17838" w:rsidP="001D4626">
            <w:pPr>
              <w:rPr>
                <w:sz w:val="23"/>
                <w:szCs w:val="23"/>
              </w:rPr>
            </w:pPr>
            <w:r w:rsidRPr="00235D47">
              <w:rPr>
                <w:sz w:val="23"/>
                <w:szCs w:val="23"/>
              </w:rPr>
              <w:t>See 2.53</w:t>
            </w:r>
          </w:p>
        </w:tc>
      </w:tr>
      <w:tr w:rsidR="00C17838" w:rsidRPr="00235D47" w14:paraId="6C9EF1C5" w14:textId="77777777" w:rsidTr="00D611B5">
        <w:tc>
          <w:tcPr>
            <w:tcW w:w="2088" w:type="dxa"/>
          </w:tcPr>
          <w:p w14:paraId="49A6EADC" w14:textId="77777777" w:rsidR="00C17838" w:rsidRPr="00235D47" w:rsidRDefault="00C17838" w:rsidP="001D4626">
            <w:pPr>
              <w:rPr>
                <w:sz w:val="23"/>
                <w:szCs w:val="23"/>
              </w:rPr>
            </w:pPr>
            <w:r w:rsidRPr="00235D47">
              <w:rPr>
                <w:b/>
                <w:sz w:val="23"/>
                <w:szCs w:val="23"/>
              </w:rPr>
              <w:t>Potential issues</w:t>
            </w:r>
          </w:p>
        </w:tc>
        <w:tc>
          <w:tcPr>
            <w:tcW w:w="12086" w:type="dxa"/>
          </w:tcPr>
          <w:p w14:paraId="238CD39D" w14:textId="77777777" w:rsidR="00C17838" w:rsidRPr="00235D47" w:rsidRDefault="00C17838" w:rsidP="001D4626">
            <w:pPr>
              <w:rPr>
                <w:sz w:val="23"/>
                <w:szCs w:val="23"/>
              </w:rPr>
            </w:pPr>
            <w:r w:rsidRPr="00235D47">
              <w:rPr>
                <w:sz w:val="23"/>
                <w:szCs w:val="23"/>
              </w:rPr>
              <w:t>See 2.55 above</w:t>
            </w:r>
          </w:p>
        </w:tc>
      </w:tr>
    </w:tbl>
    <w:p w14:paraId="28ADF433" w14:textId="77777777" w:rsidR="00C17838" w:rsidRDefault="00C17838" w:rsidP="001D4626"/>
    <w:p w14:paraId="347E1614" w14:textId="77777777" w:rsidR="00C17838" w:rsidRDefault="00C17838" w:rsidP="001D4626"/>
    <w:p w14:paraId="6421D707" w14:textId="77777777" w:rsidR="00C17838" w:rsidRPr="00A976DA" w:rsidRDefault="00C17838" w:rsidP="001D4626"/>
    <w:tbl>
      <w:tblPr>
        <w:tblStyle w:val="TableGrid"/>
        <w:tblW w:w="0" w:type="auto"/>
        <w:tblLook w:val="01E0" w:firstRow="1" w:lastRow="1" w:firstColumn="1" w:lastColumn="1" w:noHBand="0" w:noVBand="0"/>
      </w:tblPr>
      <w:tblGrid>
        <w:gridCol w:w="1875"/>
        <w:gridCol w:w="7141"/>
      </w:tblGrid>
      <w:tr w:rsidR="00C17838" w:rsidRPr="00235D47" w14:paraId="46D836ED" w14:textId="77777777" w:rsidTr="00D611B5">
        <w:tc>
          <w:tcPr>
            <w:tcW w:w="2088" w:type="dxa"/>
          </w:tcPr>
          <w:p w14:paraId="0143189D" w14:textId="77777777" w:rsidR="00C17838" w:rsidRPr="00235D47" w:rsidRDefault="00C17838" w:rsidP="001D4626">
            <w:pPr>
              <w:rPr>
                <w:sz w:val="23"/>
                <w:szCs w:val="23"/>
              </w:rPr>
            </w:pPr>
            <w:r w:rsidRPr="00235D47">
              <w:rPr>
                <w:b/>
                <w:sz w:val="23"/>
                <w:szCs w:val="23"/>
              </w:rPr>
              <w:t>Indicator</w:t>
            </w:r>
          </w:p>
        </w:tc>
        <w:tc>
          <w:tcPr>
            <w:tcW w:w="12086" w:type="dxa"/>
          </w:tcPr>
          <w:p w14:paraId="0613F630" w14:textId="77777777" w:rsidR="00C17838" w:rsidRPr="00235D47" w:rsidRDefault="00C17838" w:rsidP="001D4626">
            <w:pPr>
              <w:tabs>
                <w:tab w:val="left" w:pos="709"/>
              </w:tabs>
              <w:rPr>
                <w:sz w:val="23"/>
                <w:szCs w:val="23"/>
              </w:rPr>
            </w:pPr>
            <w:r w:rsidRPr="00235D47">
              <w:rPr>
                <w:sz w:val="23"/>
                <w:szCs w:val="23"/>
              </w:rPr>
              <w:t>COF 2.54 - Of people with established diabetes, the proportion who are offered [structured education]</w:t>
            </w:r>
          </w:p>
        </w:tc>
      </w:tr>
      <w:tr w:rsidR="00C17838" w:rsidRPr="00235D47" w14:paraId="3E0884E2" w14:textId="77777777" w:rsidTr="00D611B5">
        <w:tc>
          <w:tcPr>
            <w:tcW w:w="2088" w:type="dxa"/>
          </w:tcPr>
          <w:p w14:paraId="6FBFFCDE"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3354B846" w14:textId="77777777" w:rsidR="00C17838" w:rsidRPr="00235D47" w:rsidRDefault="00C17838" w:rsidP="001D4626">
            <w:pPr>
              <w:rPr>
                <w:sz w:val="23"/>
                <w:szCs w:val="23"/>
              </w:rPr>
            </w:pPr>
            <w:r w:rsidRPr="00235D47">
              <w:rPr>
                <w:b/>
                <w:sz w:val="23"/>
                <w:szCs w:val="23"/>
              </w:rPr>
              <w:t xml:space="preserve">Data source: </w:t>
            </w:r>
            <w:r w:rsidRPr="00235D47">
              <w:rPr>
                <w:sz w:val="23"/>
                <w:szCs w:val="23"/>
              </w:rPr>
              <w:t>National Diabetes Audit (NDA) and GP Population Data</w:t>
            </w:r>
          </w:p>
          <w:p w14:paraId="542E375C"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established diabetes offered a structured education.</w:t>
            </w:r>
          </w:p>
          <w:p w14:paraId="0C0EADC6"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2A2D473E" w14:textId="77777777" w:rsidR="00C17838" w:rsidRPr="00235D47" w:rsidRDefault="00C17838" w:rsidP="001D4626">
            <w:pPr>
              <w:rPr>
                <w:sz w:val="23"/>
                <w:szCs w:val="23"/>
              </w:rPr>
            </w:pPr>
            <w:r w:rsidRPr="00235D47">
              <w:rPr>
                <w:b/>
                <w:sz w:val="23"/>
                <w:szCs w:val="23"/>
              </w:rPr>
              <w:t>Numerator:</w:t>
            </w:r>
            <w:r w:rsidRPr="00235D47">
              <w:rPr>
                <w:sz w:val="23"/>
                <w:szCs w:val="23"/>
              </w:rPr>
              <w:t xml:space="preserve"> The number patients with established diabetes offered a structured education.</w:t>
            </w:r>
          </w:p>
          <w:p w14:paraId="2612E5D9" w14:textId="77777777" w:rsidR="00C17838" w:rsidRPr="00235D47" w:rsidRDefault="00C17838" w:rsidP="001D4626">
            <w:pPr>
              <w:rPr>
                <w:sz w:val="23"/>
                <w:szCs w:val="23"/>
              </w:rPr>
            </w:pPr>
            <w:r w:rsidRPr="00235D47">
              <w:rPr>
                <w:b/>
                <w:sz w:val="23"/>
                <w:szCs w:val="23"/>
              </w:rPr>
              <w:t xml:space="preserve">Denominator: </w:t>
            </w:r>
            <w:r w:rsidRPr="00235D47">
              <w:rPr>
                <w:sz w:val="23"/>
                <w:szCs w:val="23"/>
              </w:rPr>
              <w:t>Patients with established diabetes as recorded in GP Adult Population Data and / or secondary care records.</w:t>
            </w:r>
          </w:p>
        </w:tc>
      </w:tr>
      <w:tr w:rsidR="00C17838" w:rsidRPr="00235D47" w14:paraId="5C6D4CC2" w14:textId="77777777" w:rsidTr="00D611B5">
        <w:tc>
          <w:tcPr>
            <w:tcW w:w="2088" w:type="dxa"/>
          </w:tcPr>
          <w:p w14:paraId="67DE9DC7" w14:textId="77777777" w:rsidR="00C17838" w:rsidRPr="00235D47" w:rsidRDefault="00C17838" w:rsidP="001D4626">
            <w:pPr>
              <w:rPr>
                <w:sz w:val="23"/>
                <w:szCs w:val="23"/>
              </w:rPr>
            </w:pPr>
            <w:r w:rsidRPr="00235D47">
              <w:rPr>
                <w:b/>
                <w:sz w:val="23"/>
                <w:szCs w:val="23"/>
              </w:rPr>
              <w:t>Rationale</w:t>
            </w:r>
          </w:p>
        </w:tc>
        <w:tc>
          <w:tcPr>
            <w:tcW w:w="12086" w:type="dxa"/>
          </w:tcPr>
          <w:p w14:paraId="6257C6AA" w14:textId="77777777" w:rsidR="00C17838" w:rsidRPr="00235D47" w:rsidRDefault="00C17838" w:rsidP="001D4626">
            <w:pPr>
              <w:rPr>
                <w:sz w:val="23"/>
                <w:szCs w:val="23"/>
              </w:rPr>
            </w:pPr>
            <w:r w:rsidRPr="00235D47">
              <w:rPr>
                <w:sz w:val="23"/>
                <w:szCs w:val="23"/>
              </w:rPr>
              <w:t>See 2.53</w:t>
            </w:r>
          </w:p>
        </w:tc>
      </w:tr>
      <w:tr w:rsidR="00C17838" w:rsidRPr="00235D47" w14:paraId="1B5B9734" w14:textId="77777777" w:rsidTr="00D611B5">
        <w:tc>
          <w:tcPr>
            <w:tcW w:w="2088" w:type="dxa"/>
          </w:tcPr>
          <w:p w14:paraId="6826A8FB" w14:textId="77777777" w:rsidR="00C17838" w:rsidRPr="00235D47" w:rsidRDefault="00C17838" w:rsidP="001D4626">
            <w:pPr>
              <w:rPr>
                <w:sz w:val="23"/>
                <w:szCs w:val="23"/>
              </w:rPr>
            </w:pPr>
            <w:r w:rsidRPr="00235D47">
              <w:rPr>
                <w:b/>
                <w:sz w:val="23"/>
                <w:szCs w:val="23"/>
              </w:rPr>
              <w:t>Potential issues</w:t>
            </w:r>
          </w:p>
        </w:tc>
        <w:tc>
          <w:tcPr>
            <w:tcW w:w="12086" w:type="dxa"/>
          </w:tcPr>
          <w:p w14:paraId="2E2DA4B7" w14:textId="77777777" w:rsidR="00C17838" w:rsidRPr="00235D47" w:rsidRDefault="00C17838" w:rsidP="001D4626">
            <w:pPr>
              <w:numPr>
                <w:ilvl w:val="0"/>
                <w:numId w:val="12"/>
              </w:numPr>
              <w:spacing w:after="60"/>
              <w:ind w:left="340" w:hanging="340"/>
              <w:rPr>
                <w:sz w:val="23"/>
                <w:szCs w:val="23"/>
              </w:rPr>
            </w:pPr>
            <w:r w:rsidRPr="00235D47">
              <w:rPr>
                <w:sz w:val="23"/>
                <w:szCs w:val="23"/>
              </w:rPr>
              <w:t xml:space="preserve">Issues with year vs date of diabetes.  </w:t>
            </w:r>
            <w:r w:rsidRPr="00235D47">
              <w:rPr>
                <w:sz w:val="23"/>
                <w:szCs w:val="23"/>
              </w:rPr>
              <w:br/>
              <w:t>Patients will be identified as having established diabetes if their first year of diagnosis is before the audit year.</w:t>
            </w:r>
            <w:r w:rsidRPr="00235D47">
              <w:rPr>
                <w:sz w:val="23"/>
                <w:szCs w:val="23"/>
              </w:rPr>
              <w:br/>
            </w:r>
            <w:r w:rsidRPr="00235D47">
              <w:rPr>
                <w:b/>
                <w:sz w:val="23"/>
                <w:szCs w:val="23"/>
              </w:rPr>
              <w:t>The NDA will soon record date of diagnosis so this should not be a problem in the future</w:t>
            </w:r>
            <w:r w:rsidRPr="00235D47">
              <w:rPr>
                <w:sz w:val="23"/>
                <w:szCs w:val="23"/>
              </w:rPr>
              <w:t xml:space="preserve"> </w:t>
            </w:r>
          </w:p>
          <w:p w14:paraId="2814B9CD" w14:textId="77777777" w:rsidR="00C17838" w:rsidRPr="00235D47" w:rsidRDefault="00C17838" w:rsidP="001D4626">
            <w:pPr>
              <w:numPr>
                <w:ilvl w:val="0"/>
                <w:numId w:val="12"/>
              </w:numPr>
              <w:spacing w:after="60"/>
              <w:ind w:left="340" w:hanging="340"/>
              <w:rPr>
                <w:sz w:val="23"/>
                <w:szCs w:val="23"/>
              </w:rPr>
            </w:pPr>
            <w:r w:rsidRPr="00235D47">
              <w:rPr>
                <w:sz w:val="23"/>
                <w:szCs w:val="23"/>
              </w:rPr>
              <w:t xml:space="preserve">How often should structured education be offered?  </w:t>
            </w:r>
            <w:r w:rsidRPr="00235D47">
              <w:rPr>
                <w:sz w:val="23"/>
                <w:szCs w:val="23"/>
              </w:rPr>
              <w:br/>
              <w:t>Once the patient is flagged as having attended / completed structured education, they should be removed from the denominator for “offered” and counted for indicator 2.59.</w:t>
            </w:r>
          </w:p>
          <w:p w14:paraId="3E28C597" w14:textId="77777777" w:rsidR="00C17838" w:rsidRPr="00235D47" w:rsidRDefault="00C17838" w:rsidP="001D4626">
            <w:pPr>
              <w:numPr>
                <w:ilvl w:val="0"/>
                <w:numId w:val="12"/>
              </w:numPr>
              <w:spacing w:after="60"/>
              <w:ind w:left="340" w:hanging="340"/>
              <w:rPr>
                <w:sz w:val="23"/>
                <w:szCs w:val="23"/>
              </w:rPr>
            </w:pPr>
            <w:r w:rsidRPr="00235D47">
              <w:rPr>
                <w:sz w:val="23"/>
                <w:szCs w:val="23"/>
              </w:rPr>
              <w:t>How are patients processed if structured education is offered but refused or they do not attend?  Should the offer be made repeatedly?</w:t>
            </w:r>
          </w:p>
          <w:p w14:paraId="3D30FCB6" w14:textId="77777777" w:rsidR="00C17838" w:rsidRPr="00235D47" w:rsidRDefault="00C17838" w:rsidP="001D4626">
            <w:pPr>
              <w:numPr>
                <w:ilvl w:val="0"/>
                <w:numId w:val="12"/>
              </w:numPr>
              <w:spacing w:after="60"/>
              <w:ind w:left="340" w:hanging="340"/>
              <w:rPr>
                <w:sz w:val="23"/>
                <w:szCs w:val="23"/>
              </w:rPr>
            </w:pPr>
            <w:r w:rsidRPr="00235D47">
              <w:rPr>
                <w:sz w:val="23"/>
                <w:szCs w:val="23"/>
              </w:rPr>
              <w:t>Clarification required for which Structured Education Read codes to use</w:t>
            </w:r>
          </w:p>
        </w:tc>
      </w:tr>
    </w:tbl>
    <w:p w14:paraId="23C46B80" w14:textId="77777777" w:rsidR="00C17838" w:rsidRPr="00CE1838" w:rsidRDefault="00C17838" w:rsidP="001D4626">
      <w:pPr>
        <w:rPr>
          <w:sz w:val="16"/>
          <w:szCs w:val="16"/>
        </w:rPr>
      </w:pPr>
    </w:p>
    <w:tbl>
      <w:tblPr>
        <w:tblStyle w:val="TableGrid"/>
        <w:tblW w:w="0" w:type="auto"/>
        <w:tblLook w:val="01E0" w:firstRow="1" w:lastRow="1" w:firstColumn="1" w:lastColumn="1" w:noHBand="0" w:noVBand="0"/>
      </w:tblPr>
      <w:tblGrid>
        <w:gridCol w:w="1870"/>
        <w:gridCol w:w="7146"/>
      </w:tblGrid>
      <w:tr w:rsidR="00C17838" w:rsidRPr="00235D47" w14:paraId="1D723B82" w14:textId="77777777" w:rsidTr="00D611B5">
        <w:tc>
          <w:tcPr>
            <w:tcW w:w="2088" w:type="dxa"/>
          </w:tcPr>
          <w:p w14:paraId="415CDD86" w14:textId="77777777" w:rsidR="00C17838" w:rsidRPr="00235D47" w:rsidRDefault="00C17838" w:rsidP="001D4626">
            <w:pPr>
              <w:rPr>
                <w:sz w:val="23"/>
                <w:szCs w:val="23"/>
              </w:rPr>
            </w:pPr>
            <w:r w:rsidRPr="00235D47">
              <w:rPr>
                <w:b/>
                <w:sz w:val="23"/>
                <w:szCs w:val="23"/>
              </w:rPr>
              <w:t>Indicator</w:t>
            </w:r>
          </w:p>
        </w:tc>
        <w:tc>
          <w:tcPr>
            <w:tcW w:w="12086" w:type="dxa"/>
          </w:tcPr>
          <w:p w14:paraId="22AB3739" w14:textId="77777777" w:rsidR="00C17838" w:rsidRPr="00235D47" w:rsidRDefault="00C17838" w:rsidP="001D4626">
            <w:pPr>
              <w:tabs>
                <w:tab w:val="left" w:pos="709"/>
              </w:tabs>
              <w:rPr>
                <w:sz w:val="23"/>
                <w:szCs w:val="23"/>
              </w:rPr>
            </w:pPr>
            <w:r w:rsidRPr="00235D47">
              <w:rPr>
                <w:sz w:val="23"/>
                <w:szCs w:val="23"/>
              </w:rPr>
              <w:t>COF 2.56 - Of people with established diabetes, the proportion who start [structured education]</w:t>
            </w:r>
          </w:p>
        </w:tc>
      </w:tr>
      <w:tr w:rsidR="00C17838" w:rsidRPr="00235D47" w14:paraId="395A4FE1" w14:textId="77777777" w:rsidTr="00D611B5">
        <w:tc>
          <w:tcPr>
            <w:tcW w:w="2088" w:type="dxa"/>
          </w:tcPr>
          <w:p w14:paraId="4261ADBD"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3852F863"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National Diabetes Audit (NDA) and GP Population Data</w:t>
            </w:r>
          </w:p>
          <w:p w14:paraId="620FC7CD" w14:textId="77777777" w:rsidR="00C17838" w:rsidRPr="00235D47" w:rsidRDefault="00C17838" w:rsidP="001D4626">
            <w:pPr>
              <w:rPr>
                <w:sz w:val="23"/>
                <w:szCs w:val="23"/>
              </w:rPr>
            </w:pPr>
            <w:r w:rsidRPr="00235D47">
              <w:rPr>
                <w:b/>
                <w:sz w:val="23"/>
                <w:szCs w:val="23"/>
              </w:rPr>
              <w:t>Indicator definition</w:t>
            </w:r>
            <w:r w:rsidRPr="00235D47">
              <w:rPr>
                <w:sz w:val="23"/>
                <w:szCs w:val="23"/>
              </w:rPr>
              <w:t>: the proportion of persons with established diabetes who attended a structured education.</w:t>
            </w:r>
          </w:p>
          <w:p w14:paraId="1270FB83"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136D839E" w14:textId="77777777" w:rsidR="00C17838" w:rsidRPr="00235D47" w:rsidRDefault="00C17838" w:rsidP="001D4626">
            <w:pPr>
              <w:rPr>
                <w:sz w:val="23"/>
                <w:szCs w:val="23"/>
              </w:rPr>
            </w:pPr>
            <w:r w:rsidRPr="00235D47">
              <w:rPr>
                <w:b/>
                <w:sz w:val="23"/>
                <w:szCs w:val="23"/>
              </w:rPr>
              <w:t xml:space="preserve">Numerator:  </w:t>
            </w:r>
            <w:r w:rsidRPr="00235D47">
              <w:rPr>
                <w:sz w:val="23"/>
                <w:szCs w:val="23"/>
              </w:rPr>
              <w:t>The number patients with established diabetes who attended a structured education.</w:t>
            </w:r>
          </w:p>
          <w:p w14:paraId="6B5F129F" w14:textId="77777777" w:rsidR="00C17838" w:rsidRPr="00235D47" w:rsidRDefault="00C17838" w:rsidP="001D4626">
            <w:pPr>
              <w:rPr>
                <w:sz w:val="23"/>
                <w:szCs w:val="23"/>
              </w:rPr>
            </w:pPr>
            <w:r w:rsidRPr="00235D47">
              <w:rPr>
                <w:b/>
                <w:sz w:val="23"/>
                <w:szCs w:val="23"/>
              </w:rPr>
              <w:t xml:space="preserve">Denominator:  </w:t>
            </w:r>
            <w:r w:rsidRPr="00235D47">
              <w:rPr>
                <w:sz w:val="23"/>
                <w:szCs w:val="23"/>
              </w:rPr>
              <w:t>Patients with established diabetes as recorded in GP Adult Population Data and / or secondary care records.</w:t>
            </w:r>
          </w:p>
        </w:tc>
      </w:tr>
      <w:tr w:rsidR="00C17838" w:rsidRPr="00235D47" w14:paraId="172A8D33" w14:textId="77777777" w:rsidTr="00D611B5">
        <w:tc>
          <w:tcPr>
            <w:tcW w:w="2088" w:type="dxa"/>
          </w:tcPr>
          <w:p w14:paraId="58B736CA" w14:textId="77777777" w:rsidR="00C17838" w:rsidRPr="00235D47" w:rsidRDefault="00C17838" w:rsidP="001D4626">
            <w:pPr>
              <w:rPr>
                <w:sz w:val="23"/>
                <w:szCs w:val="23"/>
              </w:rPr>
            </w:pPr>
            <w:r w:rsidRPr="00235D47">
              <w:rPr>
                <w:b/>
                <w:sz w:val="23"/>
                <w:szCs w:val="23"/>
              </w:rPr>
              <w:t>Rationale</w:t>
            </w:r>
          </w:p>
        </w:tc>
        <w:tc>
          <w:tcPr>
            <w:tcW w:w="12086" w:type="dxa"/>
          </w:tcPr>
          <w:p w14:paraId="07BDCB3D" w14:textId="77777777" w:rsidR="00C17838" w:rsidRPr="00235D47" w:rsidRDefault="00C17838" w:rsidP="001D4626">
            <w:pPr>
              <w:rPr>
                <w:sz w:val="23"/>
                <w:szCs w:val="23"/>
              </w:rPr>
            </w:pPr>
            <w:r w:rsidRPr="00235D47">
              <w:rPr>
                <w:sz w:val="23"/>
                <w:szCs w:val="23"/>
              </w:rPr>
              <w:t>See 2.53</w:t>
            </w:r>
          </w:p>
        </w:tc>
      </w:tr>
      <w:tr w:rsidR="00C17838" w:rsidRPr="00235D47" w14:paraId="576ADE47" w14:textId="77777777" w:rsidTr="00D611B5">
        <w:tc>
          <w:tcPr>
            <w:tcW w:w="2088" w:type="dxa"/>
          </w:tcPr>
          <w:p w14:paraId="56778D2E" w14:textId="77777777" w:rsidR="00C17838" w:rsidRPr="00235D47" w:rsidRDefault="00C17838" w:rsidP="001D4626">
            <w:r w:rsidRPr="00235D47">
              <w:rPr>
                <w:b/>
              </w:rPr>
              <w:t>Potential issues</w:t>
            </w:r>
          </w:p>
        </w:tc>
        <w:tc>
          <w:tcPr>
            <w:tcW w:w="12086" w:type="dxa"/>
          </w:tcPr>
          <w:p w14:paraId="43700BA1" w14:textId="77777777" w:rsidR="00C17838" w:rsidRPr="00235D47" w:rsidRDefault="00C17838" w:rsidP="001D4626">
            <w:pPr>
              <w:numPr>
                <w:ilvl w:val="0"/>
                <w:numId w:val="13"/>
              </w:numPr>
              <w:spacing w:after="60"/>
              <w:ind w:left="340" w:hanging="340"/>
            </w:pPr>
            <w:r w:rsidRPr="00235D47">
              <w:t>As 2.54 above points 1 to 4</w:t>
            </w:r>
          </w:p>
          <w:p w14:paraId="3C7B0B3C" w14:textId="77777777" w:rsidR="00C17838" w:rsidRPr="00235D47" w:rsidRDefault="00C17838" w:rsidP="001D4626">
            <w:pPr>
              <w:numPr>
                <w:ilvl w:val="0"/>
                <w:numId w:val="13"/>
              </w:numPr>
              <w:spacing w:after="60"/>
              <w:ind w:left="340" w:hanging="340"/>
            </w:pPr>
            <w:r w:rsidRPr="00235D47">
              <w:t>See points 7 - 9 in opening paragraph.</w:t>
            </w:r>
            <w:r w:rsidRPr="00235D47">
              <w:br/>
              <w:t xml:space="preserve">It is not possible to report this indicator as a subset of patients offered a structured education because of the </w:t>
            </w:r>
            <w:proofErr w:type="gramStart"/>
            <w:r w:rsidRPr="00235D47">
              <w:t>aforementioned data</w:t>
            </w:r>
            <w:proofErr w:type="gramEnd"/>
            <w:r w:rsidRPr="00235D47">
              <w:t xml:space="preserve"> completeness and coding issues.  Denominator therefore to be all newly diagnosed diabetes patients.</w:t>
            </w:r>
          </w:p>
        </w:tc>
      </w:tr>
    </w:tbl>
    <w:p w14:paraId="39DE2FB2" w14:textId="77777777" w:rsidR="00C17838" w:rsidRPr="00CE1838" w:rsidRDefault="00C17838" w:rsidP="001D4626">
      <w:pPr>
        <w:rPr>
          <w:sz w:val="12"/>
          <w:szCs w:val="12"/>
        </w:rPr>
      </w:pPr>
    </w:p>
    <w:tbl>
      <w:tblPr>
        <w:tblStyle w:val="TableGrid"/>
        <w:tblW w:w="0" w:type="auto"/>
        <w:tblLook w:val="01E0" w:firstRow="1" w:lastRow="1" w:firstColumn="1" w:lastColumn="1" w:noHBand="0" w:noVBand="0"/>
      </w:tblPr>
      <w:tblGrid>
        <w:gridCol w:w="1869"/>
        <w:gridCol w:w="7147"/>
      </w:tblGrid>
      <w:tr w:rsidR="00C17838" w:rsidRPr="00235D47" w14:paraId="0CDEEE6A" w14:textId="77777777" w:rsidTr="00D611B5">
        <w:tc>
          <w:tcPr>
            <w:tcW w:w="2088" w:type="dxa"/>
          </w:tcPr>
          <w:p w14:paraId="1BD89AB4" w14:textId="77777777" w:rsidR="00C17838" w:rsidRPr="00235D47" w:rsidRDefault="00C17838" w:rsidP="001D4626">
            <w:pPr>
              <w:rPr>
                <w:sz w:val="23"/>
                <w:szCs w:val="23"/>
              </w:rPr>
            </w:pPr>
            <w:r w:rsidRPr="00235D47">
              <w:rPr>
                <w:b/>
                <w:sz w:val="23"/>
                <w:szCs w:val="23"/>
              </w:rPr>
              <w:t>Indicator</w:t>
            </w:r>
          </w:p>
        </w:tc>
        <w:tc>
          <w:tcPr>
            <w:tcW w:w="12086" w:type="dxa"/>
          </w:tcPr>
          <w:p w14:paraId="5FB3B977" w14:textId="77777777" w:rsidR="00C17838" w:rsidRPr="00235D47" w:rsidRDefault="00C17838" w:rsidP="001D4626">
            <w:pPr>
              <w:tabs>
                <w:tab w:val="left" w:pos="709"/>
              </w:tabs>
              <w:rPr>
                <w:sz w:val="23"/>
                <w:szCs w:val="23"/>
              </w:rPr>
            </w:pPr>
            <w:r w:rsidRPr="00235D47">
              <w:rPr>
                <w:sz w:val="23"/>
                <w:szCs w:val="23"/>
              </w:rPr>
              <w:t>COF 2.58 - Of people with established diabetes, the proportion who complete [structured education]</w:t>
            </w:r>
          </w:p>
        </w:tc>
      </w:tr>
      <w:tr w:rsidR="00C17838" w:rsidRPr="00235D47" w14:paraId="18A648AE" w14:textId="77777777" w:rsidTr="00D611B5">
        <w:tc>
          <w:tcPr>
            <w:tcW w:w="2088" w:type="dxa"/>
          </w:tcPr>
          <w:p w14:paraId="5F6D065D"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7499FDEA" w14:textId="77777777" w:rsidR="00C17838" w:rsidRPr="00235D47" w:rsidRDefault="00C17838" w:rsidP="001D4626">
            <w:pPr>
              <w:rPr>
                <w:sz w:val="23"/>
                <w:szCs w:val="23"/>
              </w:rPr>
            </w:pPr>
            <w:r w:rsidRPr="00235D47">
              <w:rPr>
                <w:b/>
                <w:sz w:val="23"/>
                <w:szCs w:val="23"/>
              </w:rPr>
              <w:t>Data source</w:t>
            </w:r>
            <w:r w:rsidRPr="00235D47">
              <w:rPr>
                <w:sz w:val="23"/>
                <w:szCs w:val="23"/>
              </w:rPr>
              <w:t>: National Diabetes Audit (NDA) and GP Population Data</w:t>
            </w:r>
          </w:p>
          <w:p w14:paraId="52AEFBEF"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established diabetes who completed a structured education.</w:t>
            </w:r>
          </w:p>
          <w:p w14:paraId="1E03D877"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14942280" w14:textId="77777777" w:rsidR="00C17838" w:rsidRPr="00235D47" w:rsidRDefault="00C17838" w:rsidP="001D4626">
            <w:pPr>
              <w:rPr>
                <w:sz w:val="23"/>
                <w:szCs w:val="23"/>
              </w:rPr>
            </w:pPr>
            <w:r w:rsidRPr="00235D47">
              <w:rPr>
                <w:b/>
                <w:sz w:val="23"/>
                <w:szCs w:val="23"/>
              </w:rPr>
              <w:t>Numerator:</w:t>
            </w:r>
            <w:r w:rsidRPr="00235D47">
              <w:rPr>
                <w:sz w:val="23"/>
                <w:szCs w:val="23"/>
              </w:rPr>
              <w:t xml:space="preserve"> The number patients with established diabetes who completed a structured education.</w:t>
            </w:r>
          </w:p>
          <w:p w14:paraId="11FC571A" w14:textId="77777777" w:rsidR="00C17838" w:rsidRPr="00235D47" w:rsidRDefault="00C17838" w:rsidP="001D4626">
            <w:pPr>
              <w:rPr>
                <w:sz w:val="23"/>
                <w:szCs w:val="23"/>
              </w:rPr>
            </w:pPr>
            <w:r w:rsidRPr="00235D47">
              <w:rPr>
                <w:b/>
                <w:sz w:val="23"/>
                <w:szCs w:val="23"/>
              </w:rPr>
              <w:t xml:space="preserve">Denominator: </w:t>
            </w:r>
            <w:r w:rsidRPr="00235D47">
              <w:rPr>
                <w:sz w:val="23"/>
                <w:szCs w:val="23"/>
              </w:rPr>
              <w:t>Patients with established diabetes as recorded in GP Adult Population Data and / or secondary care records.</w:t>
            </w:r>
          </w:p>
        </w:tc>
      </w:tr>
      <w:tr w:rsidR="00C17838" w:rsidRPr="00235D47" w14:paraId="17136761" w14:textId="77777777" w:rsidTr="00D611B5">
        <w:tc>
          <w:tcPr>
            <w:tcW w:w="2088" w:type="dxa"/>
          </w:tcPr>
          <w:p w14:paraId="3E3EF295" w14:textId="77777777" w:rsidR="00C17838" w:rsidRPr="00235D47" w:rsidRDefault="00C17838" w:rsidP="001D4626">
            <w:pPr>
              <w:rPr>
                <w:sz w:val="23"/>
                <w:szCs w:val="23"/>
              </w:rPr>
            </w:pPr>
            <w:r w:rsidRPr="00235D47">
              <w:rPr>
                <w:b/>
                <w:sz w:val="23"/>
                <w:szCs w:val="23"/>
              </w:rPr>
              <w:t>Rationale</w:t>
            </w:r>
          </w:p>
        </w:tc>
        <w:tc>
          <w:tcPr>
            <w:tcW w:w="12086" w:type="dxa"/>
          </w:tcPr>
          <w:p w14:paraId="0FED20E3" w14:textId="77777777" w:rsidR="00C17838" w:rsidRPr="00235D47" w:rsidRDefault="00C17838" w:rsidP="001D4626">
            <w:pPr>
              <w:rPr>
                <w:sz w:val="23"/>
                <w:szCs w:val="23"/>
              </w:rPr>
            </w:pPr>
            <w:r w:rsidRPr="00235D47">
              <w:rPr>
                <w:sz w:val="23"/>
                <w:szCs w:val="23"/>
              </w:rPr>
              <w:t>See 2.53</w:t>
            </w:r>
          </w:p>
        </w:tc>
      </w:tr>
      <w:tr w:rsidR="00C17838" w:rsidRPr="00235D47" w14:paraId="238E5F78" w14:textId="77777777" w:rsidTr="00D611B5">
        <w:trPr>
          <w:trHeight w:val="1437"/>
        </w:trPr>
        <w:tc>
          <w:tcPr>
            <w:tcW w:w="2088" w:type="dxa"/>
          </w:tcPr>
          <w:p w14:paraId="5E71AF94" w14:textId="77777777" w:rsidR="00C17838" w:rsidRPr="00235D47" w:rsidRDefault="00C17838" w:rsidP="001D4626">
            <w:pPr>
              <w:rPr>
                <w:sz w:val="23"/>
                <w:szCs w:val="23"/>
              </w:rPr>
            </w:pPr>
            <w:r w:rsidRPr="00235D47">
              <w:rPr>
                <w:b/>
                <w:sz w:val="23"/>
                <w:szCs w:val="23"/>
              </w:rPr>
              <w:t>Potential issues</w:t>
            </w:r>
          </w:p>
        </w:tc>
        <w:tc>
          <w:tcPr>
            <w:tcW w:w="12086" w:type="dxa"/>
          </w:tcPr>
          <w:p w14:paraId="4A69BB93" w14:textId="77777777" w:rsidR="00C17838" w:rsidRPr="00235D47" w:rsidRDefault="00C17838" w:rsidP="001D4626">
            <w:pPr>
              <w:numPr>
                <w:ilvl w:val="0"/>
                <w:numId w:val="14"/>
              </w:numPr>
              <w:ind w:left="340" w:hanging="340"/>
              <w:rPr>
                <w:sz w:val="23"/>
                <w:szCs w:val="23"/>
              </w:rPr>
            </w:pPr>
            <w:r w:rsidRPr="00235D47">
              <w:rPr>
                <w:sz w:val="23"/>
                <w:szCs w:val="23"/>
              </w:rPr>
              <w:t>As 2.54 above points 1 to 4</w:t>
            </w:r>
          </w:p>
          <w:p w14:paraId="554DC513" w14:textId="77777777" w:rsidR="00C17838" w:rsidRPr="00235D47" w:rsidRDefault="00C17838" w:rsidP="001D4626">
            <w:pPr>
              <w:numPr>
                <w:ilvl w:val="0"/>
                <w:numId w:val="14"/>
              </w:numPr>
              <w:ind w:left="340" w:hanging="340"/>
              <w:rPr>
                <w:sz w:val="23"/>
                <w:szCs w:val="23"/>
              </w:rPr>
            </w:pPr>
            <w:r w:rsidRPr="00235D47">
              <w:rPr>
                <w:sz w:val="23"/>
                <w:szCs w:val="23"/>
              </w:rPr>
              <w:t>See points 7 - 9 in opening paragraph.</w:t>
            </w:r>
            <w:r w:rsidRPr="00235D47">
              <w:rPr>
                <w:sz w:val="23"/>
                <w:szCs w:val="23"/>
              </w:rPr>
              <w:br/>
              <w:t xml:space="preserve">It is not possible to report this indicator as a subset of patients offered a structured education because of the </w:t>
            </w:r>
            <w:proofErr w:type="gramStart"/>
            <w:r w:rsidRPr="00235D47">
              <w:rPr>
                <w:sz w:val="23"/>
                <w:szCs w:val="23"/>
              </w:rPr>
              <w:t>aforementioned data</w:t>
            </w:r>
            <w:proofErr w:type="gramEnd"/>
            <w:r w:rsidRPr="00235D47">
              <w:rPr>
                <w:sz w:val="23"/>
                <w:szCs w:val="23"/>
              </w:rPr>
              <w:t xml:space="preserve"> completeness and coding issues.  Denominator therefore to be all newly diagnosed diabetes patients.</w:t>
            </w:r>
          </w:p>
        </w:tc>
      </w:tr>
    </w:tbl>
    <w:p w14:paraId="27F131D9" w14:textId="77777777" w:rsidR="00C17838" w:rsidRPr="00CE1838" w:rsidRDefault="00C17838" w:rsidP="001D4626">
      <w:pPr>
        <w:rPr>
          <w:sz w:val="12"/>
          <w:szCs w:val="12"/>
        </w:rPr>
      </w:pPr>
    </w:p>
    <w:tbl>
      <w:tblPr>
        <w:tblStyle w:val="TableGrid"/>
        <w:tblW w:w="0" w:type="auto"/>
        <w:tblLook w:val="01E0" w:firstRow="1" w:lastRow="1" w:firstColumn="1" w:lastColumn="1" w:noHBand="0" w:noVBand="0"/>
      </w:tblPr>
      <w:tblGrid>
        <w:gridCol w:w="1876"/>
        <w:gridCol w:w="7140"/>
      </w:tblGrid>
      <w:tr w:rsidR="00C17838" w:rsidRPr="00235D47" w14:paraId="1FF2557F" w14:textId="77777777" w:rsidTr="00D611B5">
        <w:tc>
          <w:tcPr>
            <w:tcW w:w="2088" w:type="dxa"/>
          </w:tcPr>
          <w:p w14:paraId="6B120E99" w14:textId="77777777" w:rsidR="00C17838" w:rsidRPr="00235D47" w:rsidRDefault="00C17838" w:rsidP="001D4626">
            <w:pPr>
              <w:rPr>
                <w:sz w:val="23"/>
                <w:szCs w:val="23"/>
              </w:rPr>
            </w:pPr>
            <w:r w:rsidRPr="00235D47">
              <w:rPr>
                <w:b/>
                <w:sz w:val="23"/>
                <w:szCs w:val="23"/>
              </w:rPr>
              <w:t>Indicator</w:t>
            </w:r>
          </w:p>
        </w:tc>
        <w:tc>
          <w:tcPr>
            <w:tcW w:w="12086" w:type="dxa"/>
          </w:tcPr>
          <w:p w14:paraId="2EC6E956" w14:textId="77777777" w:rsidR="00C17838" w:rsidRPr="00235D47" w:rsidRDefault="00C17838" w:rsidP="001D4626">
            <w:pPr>
              <w:tabs>
                <w:tab w:val="left" w:pos="709"/>
              </w:tabs>
              <w:rPr>
                <w:sz w:val="23"/>
                <w:szCs w:val="23"/>
              </w:rPr>
            </w:pPr>
            <w:r w:rsidRPr="00235D47">
              <w:rPr>
                <w:sz w:val="23"/>
                <w:szCs w:val="23"/>
              </w:rPr>
              <w:t xml:space="preserve">COF 2.59 - Of people with established diabetes, the proportion </w:t>
            </w:r>
            <w:proofErr w:type="gramStart"/>
            <w:r w:rsidRPr="00235D47">
              <w:rPr>
                <w:sz w:val="23"/>
                <w:szCs w:val="23"/>
              </w:rPr>
              <w:t>whose</w:t>
            </w:r>
            <w:proofErr w:type="gramEnd"/>
            <w:r w:rsidRPr="00235D47">
              <w:rPr>
                <w:sz w:val="23"/>
                <w:szCs w:val="23"/>
              </w:rPr>
              <w:t xml:space="preserve"> last [review] and [reinforcement] of the [structured education] was no longer than 15 months after the previous review</w:t>
            </w:r>
          </w:p>
        </w:tc>
      </w:tr>
      <w:tr w:rsidR="00C17838" w:rsidRPr="00235D47" w14:paraId="5893A316" w14:textId="77777777" w:rsidTr="00D611B5">
        <w:tc>
          <w:tcPr>
            <w:tcW w:w="2088" w:type="dxa"/>
          </w:tcPr>
          <w:p w14:paraId="2EC6A707"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160292BC"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National Diabetes Audit (NDA) and GP Population Data</w:t>
            </w:r>
          </w:p>
          <w:p w14:paraId="7BC3EBF1" w14:textId="77777777" w:rsidR="00C17838" w:rsidRPr="00235D47" w:rsidRDefault="00C17838" w:rsidP="001D4626">
            <w:pPr>
              <w:rPr>
                <w:sz w:val="23"/>
                <w:szCs w:val="23"/>
              </w:rPr>
            </w:pPr>
            <w:r w:rsidRPr="00235D47">
              <w:rPr>
                <w:b/>
                <w:sz w:val="23"/>
                <w:szCs w:val="23"/>
              </w:rPr>
              <w:t>Indicator definition:</w:t>
            </w:r>
            <w:r w:rsidRPr="00235D47">
              <w:rPr>
                <w:sz w:val="23"/>
                <w:szCs w:val="23"/>
              </w:rPr>
              <w:t xml:space="preserve"> the proportion of persons with established diabetes whose structured education is reviewed within the past 15 months.</w:t>
            </w:r>
          </w:p>
          <w:p w14:paraId="263F7EDA" w14:textId="77777777" w:rsidR="00C17838" w:rsidRPr="00235D47" w:rsidRDefault="00C17838" w:rsidP="001D4626">
            <w:pPr>
              <w:rPr>
                <w:sz w:val="23"/>
                <w:szCs w:val="23"/>
              </w:rPr>
            </w:pPr>
            <w:r w:rsidRPr="00235D47">
              <w:rPr>
                <w:sz w:val="23"/>
                <w:szCs w:val="23"/>
              </w:rPr>
              <w:t>Indicator will be reported annually.  This indicator will be a percentage.</w:t>
            </w:r>
          </w:p>
          <w:p w14:paraId="6CF2463D" w14:textId="77777777" w:rsidR="00C17838" w:rsidRPr="00235D47" w:rsidRDefault="00C17838" w:rsidP="001D4626">
            <w:pPr>
              <w:rPr>
                <w:sz w:val="23"/>
                <w:szCs w:val="23"/>
              </w:rPr>
            </w:pPr>
            <w:r w:rsidRPr="00235D47">
              <w:rPr>
                <w:b/>
                <w:sz w:val="23"/>
                <w:szCs w:val="23"/>
              </w:rPr>
              <w:t>Numerator:</w:t>
            </w:r>
            <w:r w:rsidRPr="00235D47">
              <w:rPr>
                <w:sz w:val="23"/>
                <w:szCs w:val="23"/>
              </w:rPr>
              <w:t xml:space="preserve"> The number patients with established diabetes whose structured education is reviewed within the past 15 months.</w:t>
            </w:r>
          </w:p>
          <w:p w14:paraId="257D7238" w14:textId="77777777" w:rsidR="00C17838" w:rsidRPr="00235D47" w:rsidRDefault="00C17838" w:rsidP="001D4626">
            <w:pPr>
              <w:rPr>
                <w:sz w:val="23"/>
                <w:szCs w:val="23"/>
              </w:rPr>
            </w:pPr>
            <w:r w:rsidRPr="00235D47">
              <w:rPr>
                <w:b/>
                <w:sz w:val="23"/>
                <w:szCs w:val="23"/>
              </w:rPr>
              <w:t>Denominator:</w:t>
            </w:r>
            <w:r w:rsidRPr="00235D47">
              <w:rPr>
                <w:sz w:val="23"/>
                <w:szCs w:val="23"/>
              </w:rPr>
              <w:t xml:space="preserve"> Patients with established diabetes as recorded in GP Adult Population Data and / or secondary care records who have already attended or completed a structured education.</w:t>
            </w:r>
          </w:p>
        </w:tc>
      </w:tr>
      <w:tr w:rsidR="00C17838" w:rsidRPr="00235D47" w14:paraId="5EEBEEBA" w14:textId="77777777" w:rsidTr="00D611B5">
        <w:tc>
          <w:tcPr>
            <w:tcW w:w="2088" w:type="dxa"/>
          </w:tcPr>
          <w:p w14:paraId="32E46D8B" w14:textId="77777777" w:rsidR="00C17838" w:rsidRPr="00235D47" w:rsidRDefault="00C17838" w:rsidP="001D4626">
            <w:pPr>
              <w:rPr>
                <w:sz w:val="23"/>
                <w:szCs w:val="23"/>
              </w:rPr>
            </w:pPr>
            <w:r w:rsidRPr="00235D47">
              <w:rPr>
                <w:b/>
                <w:sz w:val="23"/>
                <w:szCs w:val="23"/>
              </w:rPr>
              <w:t>Rationale</w:t>
            </w:r>
          </w:p>
        </w:tc>
        <w:tc>
          <w:tcPr>
            <w:tcW w:w="12086" w:type="dxa"/>
          </w:tcPr>
          <w:p w14:paraId="004B2C37" w14:textId="77777777" w:rsidR="00C17838" w:rsidRPr="00235D47" w:rsidRDefault="00C17838" w:rsidP="001D4626">
            <w:pPr>
              <w:rPr>
                <w:sz w:val="23"/>
                <w:szCs w:val="23"/>
              </w:rPr>
            </w:pPr>
            <w:r w:rsidRPr="00235D47">
              <w:rPr>
                <w:sz w:val="23"/>
                <w:szCs w:val="23"/>
              </w:rPr>
              <w:t>See 2.53</w:t>
            </w:r>
          </w:p>
        </w:tc>
      </w:tr>
      <w:tr w:rsidR="00C17838" w:rsidRPr="00235D47" w14:paraId="31CE6CBC" w14:textId="77777777" w:rsidTr="00D611B5">
        <w:trPr>
          <w:trHeight w:val="1437"/>
        </w:trPr>
        <w:tc>
          <w:tcPr>
            <w:tcW w:w="2088" w:type="dxa"/>
          </w:tcPr>
          <w:p w14:paraId="1C3250FB" w14:textId="77777777" w:rsidR="00C17838" w:rsidRPr="00235D47" w:rsidRDefault="00C17838" w:rsidP="001D4626">
            <w:pPr>
              <w:rPr>
                <w:sz w:val="23"/>
                <w:szCs w:val="23"/>
              </w:rPr>
            </w:pPr>
            <w:r w:rsidRPr="00235D47">
              <w:rPr>
                <w:b/>
                <w:sz w:val="23"/>
                <w:szCs w:val="23"/>
              </w:rPr>
              <w:t>Potential issues</w:t>
            </w:r>
          </w:p>
        </w:tc>
        <w:tc>
          <w:tcPr>
            <w:tcW w:w="12086" w:type="dxa"/>
          </w:tcPr>
          <w:p w14:paraId="51597544" w14:textId="77777777" w:rsidR="00C17838" w:rsidRPr="00235D47" w:rsidRDefault="00C17838" w:rsidP="001D4626">
            <w:pPr>
              <w:numPr>
                <w:ilvl w:val="0"/>
                <w:numId w:val="15"/>
              </w:numPr>
              <w:ind w:left="357" w:hanging="357"/>
              <w:rPr>
                <w:sz w:val="23"/>
                <w:szCs w:val="23"/>
              </w:rPr>
            </w:pPr>
            <w:r w:rsidRPr="00235D47">
              <w:rPr>
                <w:sz w:val="23"/>
                <w:szCs w:val="23"/>
              </w:rPr>
              <w:t>Issues with year vs date of diagnosis as above</w:t>
            </w:r>
          </w:p>
          <w:p w14:paraId="6FF48180" w14:textId="77777777" w:rsidR="00C17838" w:rsidRPr="00235D47" w:rsidRDefault="00C17838" w:rsidP="001D4626">
            <w:pPr>
              <w:numPr>
                <w:ilvl w:val="0"/>
                <w:numId w:val="15"/>
              </w:numPr>
              <w:ind w:left="357" w:hanging="357"/>
              <w:rPr>
                <w:sz w:val="23"/>
                <w:szCs w:val="23"/>
              </w:rPr>
            </w:pPr>
            <w:r w:rsidRPr="00235D47">
              <w:rPr>
                <w:sz w:val="23"/>
                <w:szCs w:val="23"/>
              </w:rPr>
              <w:t>Include only patients who have already attended / completed structured education</w:t>
            </w:r>
          </w:p>
          <w:p w14:paraId="1218F680" w14:textId="77777777" w:rsidR="00C17838" w:rsidRPr="00235D47" w:rsidRDefault="00C17838" w:rsidP="001D4626">
            <w:pPr>
              <w:numPr>
                <w:ilvl w:val="0"/>
                <w:numId w:val="15"/>
              </w:numPr>
              <w:ind w:left="357" w:hanging="357"/>
              <w:rPr>
                <w:sz w:val="23"/>
                <w:szCs w:val="23"/>
              </w:rPr>
            </w:pPr>
            <w:r w:rsidRPr="00235D47">
              <w:rPr>
                <w:sz w:val="23"/>
                <w:szCs w:val="23"/>
              </w:rPr>
              <w:t xml:space="preserve">What happens with those patients who have refused to participate in structured education?  </w:t>
            </w:r>
          </w:p>
          <w:p w14:paraId="62B54EA9" w14:textId="77777777" w:rsidR="00C17838" w:rsidRPr="00235D47" w:rsidRDefault="00C17838" w:rsidP="001D4626">
            <w:pPr>
              <w:numPr>
                <w:ilvl w:val="0"/>
                <w:numId w:val="15"/>
              </w:numPr>
              <w:ind w:left="357" w:hanging="357"/>
              <w:rPr>
                <w:sz w:val="23"/>
                <w:szCs w:val="23"/>
              </w:rPr>
            </w:pPr>
            <w:r w:rsidRPr="00235D47">
              <w:rPr>
                <w:sz w:val="23"/>
                <w:szCs w:val="23"/>
              </w:rPr>
              <w:t>Clarification required for which Structured Education Read codes to use</w:t>
            </w:r>
          </w:p>
          <w:p w14:paraId="60979225" w14:textId="77777777" w:rsidR="00C17838" w:rsidRPr="00235D47" w:rsidRDefault="00C17838" w:rsidP="001D4626">
            <w:pPr>
              <w:numPr>
                <w:ilvl w:val="0"/>
                <w:numId w:val="15"/>
              </w:numPr>
              <w:ind w:left="357" w:hanging="357"/>
              <w:rPr>
                <w:sz w:val="23"/>
                <w:szCs w:val="23"/>
              </w:rPr>
            </w:pPr>
            <w:r w:rsidRPr="00235D47">
              <w:rPr>
                <w:sz w:val="23"/>
                <w:szCs w:val="23"/>
              </w:rPr>
              <w:t>This would require linkage across data years, which doesn’t currently happen in the audit. It would therefore be a resource intensive piece of work</w:t>
            </w:r>
          </w:p>
        </w:tc>
      </w:tr>
    </w:tbl>
    <w:p w14:paraId="572E3339" w14:textId="77777777" w:rsidR="00C17838" w:rsidRDefault="00C17838" w:rsidP="001D4626">
      <w:pPr>
        <w:rPr>
          <w:sz w:val="16"/>
          <w:szCs w:val="16"/>
        </w:rPr>
      </w:pPr>
    </w:p>
    <w:tbl>
      <w:tblPr>
        <w:tblStyle w:val="TableGrid"/>
        <w:tblW w:w="0" w:type="auto"/>
        <w:tblLook w:val="01E0" w:firstRow="1" w:lastRow="1" w:firstColumn="1" w:lastColumn="1" w:noHBand="0" w:noVBand="0"/>
      </w:tblPr>
      <w:tblGrid>
        <w:gridCol w:w="9016"/>
      </w:tblGrid>
      <w:tr w:rsidR="00C17838" w:rsidRPr="00235D47" w14:paraId="3E5B011D" w14:textId="77777777" w:rsidTr="00C17838">
        <w:trPr>
          <w:trHeight w:val="456"/>
        </w:trPr>
        <w:tc>
          <w:tcPr>
            <w:tcW w:w="9016" w:type="dxa"/>
          </w:tcPr>
          <w:p w14:paraId="22700420" w14:textId="77777777" w:rsidR="00C17838" w:rsidRPr="00235D47" w:rsidRDefault="00C17838" w:rsidP="001D4626">
            <w:pPr>
              <w:rPr>
                <w:b/>
                <w:sz w:val="23"/>
                <w:szCs w:val="23"/>
              </w:rPr>
            </w:pPr>
            <w:r w:rsidRPr="00235D47">
              <w:rPr>
                <w:b/>
                <w:sz w:val="23"/>
                <w:szCs w:val="23"/>
              </w:rPr>
              <w:t>Recommendations</w:t>
            </w:r>
          </w:p>
        </w:tc>
      </w:tr>
      <w:tr w:rsidR="00C17838" w:rsidRPr="00235D47" w14:paraId="54A4B2A6" w14:textId="77777777" w:rsidTr="00C17838">
        <w:trPr>
          <w:trHeight w:val="1437"/>
        </w:trPr>
        <w:tc>
          <w:tcPr>
            <w:tcW w:w="9016" w:type="dxa"/>
          </w:tcPr>
          <w:p w14:paraId="444685EF" w14:textId="77777777" w:rsidR="00C17838" w:rsidRPr="00235D47" w:rsidRDefault="00C17838" w:rsidP="001D4626">
            <w:pPr>
              <w:rPr>
                <w:b/>
                <w:sz w:val="23"/>
                <w:szCs w:val="23"/>
              </w:rPr>
            </w:pPr>
            <w:r w:rsidRPr="00235D47">
              <w:rPr>
                <w:b/>
                <w:sz w:val="23"/>
                <w:szCs w:val="23"/>
              </w:rPr>
              <w:t xml:space="preserve">Commissioning Outcomes Framework (COF) </w:t>
            </w:r>
          </w:p>
          <w:p w14:paraId="608CF7D7" w14:textId="77777777" w:rsidR="00C17838" w:rsidRPr="00235D47" w:rsidRDefault="00C17838" w:rsidP="001D4626">
            <w:pPr>
              <w:rPr>
                <w:sz w:val="23"/>
                <w:szCs w:val="23"/>
              </w:rPr>
            </w:pPr>
            <w:r w:rsidRPr="00235D47">
              <w:rPr>
                <w:sz w:val="23"/>
                <w:szCs w:val="23"/>
              </w:rPr>
              <w:t>2.53 -Of people with newly diagnosed diabetes, the proportion who are offered [structured education] within 3 months of diagnosis</w:t>
            </w:r>
          </w:p>
          <w:p w14:paraId="1B0CE107" w14:textId="77777777" w:rsidR="00C17838" w:rsidRPr="00235D47" w:rsidRDefault="00C17838" w:rsidP="001D4626">
            <w:pPr>
              <w:rPr>
                <w:sz w:val="23"/>
                <w:szCs w:val="23"/>
              </w:rPr>
            </w:pPr>
            <w:r w:rsidRPr="00235D47">
              <w:rPr>
                <w:sz w:val="23"/>
                <w:szCs w:val="23"/>
              </w:rPr>
              <w:t>2.54 - Of people with established diabetes, the proportion who are offered [structured education]</w:t>
            </w:r>
          </w:p>
          <w:p w14:paraId="58218EED" w14:textId="77777777" w:rsidR="00C17838" w:rsidRPr="00235D47" w:rsidRDefault="00C17838" w:rsidP="001D4626">
            <w:pPr>
              <w:rPr>
                <w:sz w:val="23"/>
                <w:szCs w:val="23"/>
              </w:rPr>
            </w:pPr>
            <w:r w:rsidRPr="00235D47">
              <w:rPr>
                <w:sz w:val="23"/>
                <w:szCs w:val="23"/>
              </w:rPr>
              <w:t>2.55 - Of people with newly diagnosed diabetes, the proportion who start [structured education]</w:t>
            </w:r>
          </w:p>
          <w:p w14:paraId="1A74FB95" w14:textId="77777777" w:rsidR="00C17838" w:rsidRPr="00235D47" w:rsidRDefault="00C17838" w:rsidP="001D4626">
            <w:pPr>
              <w:rPr>
                <w:sz w:val="23"/>
                <w:szCs w:val="23"/>
              </w:rPr>
            </w:pPr>
            <w:r w:rsidRPr="00235D47">
              <w:rPr>
                <w:sz w:val="23"/>
                <w:szCs w:val="23"/>
              </w:rPr>
              <w:t>2.56 - Of people with established diabetes, the proportion who start [structured education]</w:t>
            </w:r>
          </w:p>
          <w:p w14:paraId="14E442AC" w14:textId="77777777" w:rsidR="00C17838" w:rsidRPr="00235D47" w:rsidRDefault="00C17838" w:rsidP="001D4626">
            <w:pPr>
              <w:rPr>
                <w:sz w:val="23"/>
                <w:szCs w:val="23"/>
              </w:rPr>
            </w:pPr>
            <w:r w:rsidRPr="00235D47">
              <w:rPr>
                <w:sz w:val="23"/>
                <w:szCs w:val="23"/>
              </w:rPr>
              <w:t>2.57 - Of people with newly diagnosed diabetes, the proportion who complete [structured education]</w:t>
            </w:r>
            <w:r w:rsidRPr="00235D47">
              <w:rPr>
                <w:sz w:val="23"/>
                <w:szCs w:val="23"/>
              </w:rPr>
              <w:tab/>
            </w:r>
          </w:p>
          <w:p w14:paraId="13DE7529" w14:textId="77777777" w:rsidR="00C17838" w:rsidRPr="00235D47" w:rsidRDefault="00C17838" w:rsidP="001D4626">
            <w:pPr>
              <w:rPr>
                <w:sz w:val="23"/>
                <w:szCs w:val="23"/>
              </w:rPr>
            </w:pPr>
            <w:r w:rsidRPr="00235D47">
              <w:rPr>
                <w:sz w:val="23"/>
                <w:szCs w:val="23"/>
              </w:rPr>
              <w:t>2.58 - Of people with established diabetes, the proportion who complete [structured education]</w:t>
            </w:r>
            <w:r w:rsidRPr="00235D47">
              <w:rPr>
                <w:sz w:val="23"/>
                <w:szCs w:val="23"/>
              </w:rPr>
              <w:tab/>
            </w:r>
          </w:p>
          <w:p w14:paraId="620AD545" w14:textId="602A0B81" w:rsidR="00C17838" w:rsidRPr="00235D47" w:rsidRDefault="00C17838" w:rsidP="001D4626">
            <w:pPr>
              <w:rPr>
                <w:b/>
                <w:sz w:val="23"/>
                <w:szCs w:val="23"/>
              </w:rPr>
            </w:pPr>
            <w:r w:rsidRPr="00235D47">
              <w:rPr>
                <w:sz w:val="23"/>
                <w:szCs w:val="23"/>
              </w:rPr>
              <w:t xml:space="preserve">2.59 - Of people with established diabetes, the proportion </w:t>
            </w:r>
            <w:proofErr w:type="gramStart"/>
            <w:r w:rsidRPr="00235D47">
              <w:rPr>
                <w:sz w:val="23"/>
                <w:szCs w:val="23"/>
              </w:rPr>
              <w:t>whose</w:t>
            </w:r>
            <w:proofErr w:type="gramEnd"/>
            <w:r w:rsidRPr="00235D47">
              <w:rPr>
                <w:sz w:val="23"/>
                <w:szCs w:val="23"/>
              </w:rPr>
              <w:t xml:space="preserve"> last [review] and [reinforcement] of the [structured education] was no longer than 15 months after the previous review</w:t>
            </w:r>
          </w:p>
        </w:tc>
      </w:tr>
    </w:tbl>
    <w:p w14:paraId="3BF457F9" w14:textId="6B7D329D" w:rsidR="00C17838" w:rsidRDefault="00C17838" w:rsidP="001D4626">
      <w:pPr>
        <w:rPr>
          <w:sz w:val="16"/>
          <w:szCs w:val="16"/>
        </w:rPr>
      </w:pPr>
    </w:p>
    <w:tbl>
      <w:tblPr>
        <w:tblStyle w:val="TableGrid"/>
        <w:tblW w:w="0" w:type="auto"/>
        <w:tblLook w:val="01E0" w:firstRow="1" w:lastRow="1" w:firstColumn="1" w:lastColumn="1" w:noHBand="0" w:noVBand="0"/>
      </w:tblPr>
      <w:tblGrid>
        <w:gridCol w:w="1721"/>
        <w:gridCol w:w="7295"/>
      </w:tblGrid>
      <w:tr w:rsidR="00C17838" w:rsidRPr="00235D47" w14:paraId="2DF420E0" w14:textId="77777777" w:rsidTr="00C17838">
        <w:trPr>
          <w:trHeight w:val="1000"/>
        </w:trPr>
        <w:tc>
          <w:tcPr>
            <w:tcW w:w="1721" w:type="dxa"/>
          </w:tcPr>
          <w:p w14:paraId="09EA934C" w14:textId="77777777" w:rsidR="00C17838" w:rsidRPr="00235D47" w:rsidRDefault="00C17838" w:rsidP="00C17838">
            <w:pPr>
              <w:rPr>
                <w:sz w:val="23"/>
                <w:szCs w:val="23"/>
              </w:rPr>
            </w:pPr>
            <w:r w:rsidRPr="00235D47">
              <w:rPr>
                <w:sz w:val="23"/>
                <w:szCs w:val="23"/>
              </w:rPr>
              <w:t>Rec 2012/36</w:t>
            </w:r>
          </w:p>
        </w:tc>
        <w:tc>
          <w:tcPr>
            <w:tcW w:w="7295" w:type="dxa"/>
          </w:tcPr>
          <w:p w14:paraId="0721923F" w14:textId="77777777" w:rsidR="00C17838" w:rsidRPr="00235D47" w:rsidRDefault="00C17838" w:rsidP="00C17838">
            <w:pPr>
              <w:rPr>
                <w:sz w:val="23"/>
                <w:szCs w:val="23"/>
              </w:rPr>
            </w:pPr>
            <w:r w:rsidRPr="00235D47">
              <w:rPr>
                <w:sz w:val="23"/>
                <w:szCs w:val="23"/>
              </w:rPr>
              <w:t xml:space="preserve">Definitions in relation to what is being covered in the measurement, and what recording periods are being </w:t>
            </w:r>
            <w:proofErr w:type="gramStart"/>
            <w:r w:rsidRPr="00235D47">
              <w:rPr>
                <w:sz w:val="23"/>
                <w:szCs w:val="23"/>
              </w:rPr>
              <w:t>defined,  to</w:t>
            </w:r>
            <w:proofErr w:type="gramEnd"/>
            <w:r w:rsidRPr="00235D47">
              <w:rPr>
                <w:sz w:val="23"/>
                <w:szCs w:val="23"/>
              </w:rPr>
              <w:t xml:space="preserve"> be made more precise within the indicator description. MRG suggested that the description could start as “of people included in the audit...”</w:t>
            </w:r>
          </w:p>
        </w:tc>
      </w:tr>
      <w:tr w:rsidR="00C17838" w:rsidRPr="00235D47" w14:paraId="6C5E2534" w14:textId="77777777" w:rsidTr="00C17838">
        <w:trPr>
          <w:trHeight w:val="1437"/>
        </w:trPr>
        <w:tc>
          <w:tcPr>
            <w:tcW w:w="1721" w:type="dxa"/>
          </w:tcPr>
          <w:p w14:paraId="099E0EBD" w14:textId="77777777" w:rsidR="00C17838" w:rsidRPr="00235D47" w:rsidRDefault="00C17838" w:rsidP="00C17838">
            <w:pPr>
              <w:rPr>
                <w:sz w:val="23"/>
                <w:szCs w:val="23"/>
              </w:rPr>
            </w:pPr>
            <w:r w:rsidRPr="00235D47">
              <w:rPr>
                <w:sz w:val="23"/>
                <w:szCs w:val="23"/>
              </w:rPr>
              <w:t>Rec 2012/37</w:t>
            </w:r>
          </w:p>
        </w:tc>
        <w:tc>
          <w:tcPr>
            <w:tcW w:w="7295" w:type="dxa"/>
          </w:tcPr>
          <w:p w14:paraId="0FA82894" w14:textId="77777777" w:rsidR="00C17838" w:rsidRPr="00235D47" w:rsidRDefault="00C17838" w:rsidP="00C17838">
            <w:pPr>
              <w:rPr>
                <w:sz w:val="23"/>
                <w:szCs w:val="23"/>
              </w:rPr>
            </w:pPr>
            <w:r w:rsidRPr="00235D47">
              <w:rPr>
                <w:sz w:val="23"/>
                <w:szCs w:val="23"/>
              </w:rPr>
              <w:t xml:space="preserve">Further investigation is required to examine the impact on data quality that the recording levels described in point 9 of the summary of the MRG paper may have – i.e. for Secondary Care only 1.6% of records in the 2009-10 raw dataset have an entry in the Education Offered field. </w:t>
            </w:r>
          </w:p>
          <w:p w14:paraId="412966EB" w14:textId="77777777" w:rsidR="00C17838" w:rsidRPr="00235D47" w:rsidRDefault="00C17838" w:rsidP="00C17838">
            <w:pPr>
              <w:rPr>
                <w:sz w:val="23"/>
                <w:szCs w:val="23"/>
              </w:rPr>
            </w:pPr>
            <w:r w:rsidRPr="00235D47">
              <w:rPr>
                <w:sz w:val="23"/>
                <w:szCs w:val="23"/>
              </w:rPr>
              <w:t>Further consideration is needed with regards to what measures of data quality could support the indicators for completeness of understanding</w:t>
            </w:r>
          </w:p>
        </w:tc>
      </w:tr>
      <w:tr w:rsidR="00C17838" w:rsidRPr="00235D47" w14:paraId="45C6D7B1" w14:textId="77777777" w:rsidTr="00C17838">
        <w:trPr>
          <w:trHeight w:val="862"/>
        </w:trPr>
        <w:tc>
          <w:tcPr>
            <w:tcW w:w="1721" w:type="dxa"/>
          </w:tcPr>
          <w:p w14:paraId="72C621F1" w14:textId="77777777" w:rsidR="00C17838" w:rsidRPr="00235D47" w:rsidRDefault="00C17838" w:rsidP="00C17838">
            <w:pPr>
              <w:rPr>
                <w:sz w:val="23"/>
                <w:szCs w:val="23"/>
              </w:rPr>
            </w:pPr>
            <w:r w:rsidRPr="00235D47">
              <w:rPr>
                <w:sz w:val="23"/>
                <w:szCs w:val="23"/>
              </w:rPr>
              <w:t>Rec 2012/38</w:t>
            </w:r>
          </w:p>
        </w:tc>
        <w:tc>
          <w:tcPr>
            <w:tcW w:w="7295" w:type="dxa"/>
          </w:tcPr>
          <w:p w14:paraId="361103AD" w14:textId="77777777" w:rsidR="00C17838" w:rsidRPr="00235D47" w:rsidRDefault="00C17838" w:rsidP="00C17838">
            <w:pPr>
              <w:rPr>
                <w:sz w:val="23"/>
                <w:szCs w:val="23"/>
              </w:rPr>
            </w:pPr>
            <w:r w:rsidRPr="00235D47">
              <w:rPr>
                <w:sz w:val="23"/>
                <w:szCs w:val="23"/>
              </w:rPr>
              <w:t>Consideration is to be given as to how to follow up the percentage of GP’s who don’t take part in the NDA.   Additionally, the rate at which people dissent from the audit will need to be reported back.</w:t>
            </w:r>
          </w:p>
        </w:tc>
      </w:tr>
      <w:tr w:rsidR="00C17838" w:rsidRPr="00235D47" w14:paraId="0077FFE5" w14:textId="77777777" w:rsidTr="00C17838">
        <w:trPr>
          <w:trHeight w:val="729"/>
        </w:trPr>
        <w:tc>
          <w:tcPr>
            <w:tcW w:w="1721" w:type="dxa"/>
          </w:tcPr>
          <w:p w14:paraId="784D84F4" w14:textId="77777777" w:rsidR="00C17838" w:rsidRPr="00235D47" w:rsidRDefault="00C17838" w:rsidP="00C17838">
            <w:pPr>
              <w:rPr>
                <w:sz w:val="23"/>
                <w:szCs w:val="23"/>
              </w:rPr>
            </w:pPr>
            <w:r w:rsidRPr="00235D47">
              <w:rPr>
                <w:sz w:val="23"/>
                <w:szCs w:val="23"/>
              </w:rPr>
              <w:t>Rec 2012/39</w:t>
            </w:r>
          </w:p>
        </w:tc>
        <w:tc>
          <w:tcPr>
            <w:tcW w:w="7295" w:type="dxa"/>
          </w:tcPr>
          <w:p w14:paraId="50F274CF" w14:textId="77777777" w:rsidR="00C17838" w:rsidRPr="00235D47" w:rsidRDefault="00C17838" w:rsidP="00C17838">
            <w:pPr>
              <w:rPr>
                <w:sz w:val="23"/>
                <w:szCs w:val="23"/>
              </w:rPr>
            </w:pPr>
            <w:r w:rsidRPr="00235D47">
              <w:rPr>
                <w:sz w:val="23"/>
                <w:szCs w:val="23"/>
              </w:rPr>
              <w:t>The position on which GP is attributable for “offers”, “starts” and “completions”, when a patient changes GP practice within the defined indicator time periods needs clarifying</w:t>
            </w:r>
          </w:p>
        </w:tc>
      </w:tr>
    </w:tbl>
    <w:p w14:paraId="629737E9" w14:textId="16A0ADBD" w:rsidR="00C17838" w:rsidRDefault="00C17838" w:rsidP="001D4626"/>
    <w:tbl>
      <w:tblPr>
        <w:tblStyle w:val="TableGrid"/>
        <w:tblW w:w="0" w:type="auto"/>
        <w:tblLook w:val="04A0" w:firstRow="1" w:lastRow="0" w:firstColumn="1" w:lastColumn="0" w:noHBand="0" w:noVBand="1"/>
      </w:tblPr>
      <w:tblGrid>
        <w:gridCol w:w="1672"/>
        <w:gridCol w:w="5846"/>
        <w:gridCol w:w="702"/>
        <w:gridCol w:w="796"/>
      </w:tblGrid>
      <w:tr w:rsidR="00C17838" w14:paraId="42D57EB7" w14:textId="77777777" w:rsidTr="00C17838">
        <w:tc>
          <w:tcPr>
            <w:tcW w:w="1696" w:type="dxa"/>
          </w:tcPr>
          <w:p w14:paraId="7448AF97" w14:textId="5D76697E" w:rsidR="00C17838" w:rsidRDefault="00C17838" w:rsidP="00C17838">
            <w:r w:rsidRPr="00235D47">
              <w:rPr>
                <w:sz w:val="23"/>
                <w:szCs w:val="23"/>
              </w:rPr>
              <w:t>No</w:t>
            </w:r>
          </w:p>
        </w:tc>
        <w:tc>
          <w:tcPr>
            <w:tcW w:w="5954" w:type="dxa"/>
          </w:tcPr>
          <w:p w14:paraId="2385352F" w14:textId="22B9E6C2" w:rsidR="00C17838" w:rsidRDefault="00C17838" w:rsidP="00C17838">
            <w:r w:rsidRPr="00235D47">
              <w:rPr>
                <w:sz w:val="23"/>
                <w:szCs w:val="23"/>
              </w:rPr>
              <w:t>Diabetes</w:t>
            </w:r>
          </w:p>
        </w:tc>
        <w:tc>
          <w:tcPr>
            <w:tcW w:w="567" w:type="dxa"/>
          </w:tcPr>
          <w:p w14:paraId="48561355" w14:textId="50D66E1A" w:rsidR="00C17838" w:rsidRDefault="00C17838" w:rsidP="00C17838">
            <w:r w:rsidRPr="00235D47">
              <w:rPr>
                <w:sz w:val="23"/>
                <w:szCs w:val="23"/>
              </w:rPr>
              <w:t>NDA</w:t>
            </w:r>
          </w:p>
        </w:tc>
        <w:tc>
          <w:tcPr>
            <w:tcW w:w="799" w:type="dxa"/>
          </w:tcPr>
          <w:p w14:paraId="293073C1" w14:textId="4D4ABC2D" w:rsidR="00C17838" w:rsidRDefault="00C17838" w:rsidP="00C17838">
            <w:r w:rsidRPr="00235D47">
              <w:rPr>
                <w:sz w:val="23"/>
                <w:szCs w:val="23"/>
              </w:rPr>
              <w:t>HES</w:t>
            </w:r>
          </w:p>
        </w:tc>
      </w:tr>
      <w:tr w:rsidR="00C17838" w14:paraId="1684FAAD" w14:textId="77777777" w:rsidTr="00C17838">
        <w:tc>
          <w:tcPr>
            <w:tcW w:w="1696" w:type="dxa"/>
          </w:tcPr>
          <w:p w14:paraId="136B16E3" w14:textId="4721F74B" w:rsidR="00C17838" w:rsidRDefault="00C17838" w:rsidP="00C17838">
            <w:r w:rsidRPr="00235D47">
              <w:rPr>
                <w:sz w:val="23"/>
                <w:szCs w:val="23"/>
              </w:rPr>
              <w:t>2.61</w:t>
            </w:r>
          </w:p>
        </w:tc>
        <w:tc>
          <w:tcPr>
            <w:tcW w:w="5954" w:type="dxa"/>
          </w:tcPr>
          <w:p w14:paraId="0E59C53B" w14:textId="7D18D621" w:rsidR="00C17838" w:rsidRDefault="00C17838" w:rsidP="00C17838">
            <w:r w:rsidRPr="00235D47">
              <w:rPr>
                <w:sz w:val="23"/>
                <w:szCs w:val="23"/>
              </w:rPr>
              <w:t>Of people with newly diagnosed diabetes, the proportion who are offered [structured education] within 3 months of diagnosis</w:t>
            </w:r>
          </w:p>
        </w:tc>
        <w:tc>
          <w:tcPr>
            <w:tcW w:w="567" w:type="dxa"/>
          </w:tcPr>
          <w:p w14:paraId="24F015D8" w14:textId="3CDBA0AE" w:rsidR="00C17838" w:rsidRDefault="00C17838" w:rsidP="00C17838">
            <w:r w:rsidRPr="00235D47">
              <w:rPr>
                <w:sz w:val="23"/>
                <w:szCs w:val="23"/>
              </w:rPr>
              <w:t>X</w:t>
            </w:r>
          </w:p>
        </w:tc>
        <w:tc>
          <w:tcPr>
            <w:tcW w:w="799" w:type="dxa"/>
          </w:tcPr>
          <w:p w14:paraId="2982B5CB" w14:textId="77777777" w:rsidR="00C17838" w:rsidRDefault="00C17838" w:rsidP="00C17838"/>
        </w:tc>
      </w:tr>
      <w:tr w:rsidR="00C17838" w14:paraId="7FC9A7BF" w14:textId="77777777" w:rsidTr="00C17838">
        <w:tc>
          <w:tcPr>
            <w:tcW w:w="1696" w:type="dxa"/>
          </w:tcPr>
          <w:p w14:paraId="06916EBB" w14:textId="50B0143E" w:rsidR="00C17838" w:rsidRDefault="00C17838" w:rsidP="00C17838">
            <w:r w:rsidRPr="00235D47">
              <w:rPr>
                <w:sz w:val="23"/>
                <w:szCs w:val="23"/>
              </w:rPr>
              <w:t>2.62</w:t>
            </w:r>
          </w:p>
        </w:tc>
        <w:tc>
          <w:tcPr>
            <w:tcW w:w="5954" w:type="dxa"/>
          </w:tcPr>
          <w:p w14:paraId="1451B209" w14:textId="0E0570FC" w:rsidR="00C17838" w:rsidRDefault="00C17838" w:rsidP="00C17838">
            <w:r w:rsidRPr="00235D47">
              <w:rPr>
                <w:sz w:val="23"/>
                <w:szCs w:val="23"/>
              </w:rPr>
              <w:t>Of people with established diabetes, the proportion who are offered [structured education]</w:t>
            </w:r>
          </w:p>
        </w:tc>
        <w:tc>
          <w:tcPr>
            <w:tcW w:w="567" w:type="dxa"/>
          </w:tcPr>
          <w:p w14:paraId="1D27BC4B" w14:textId="01CC1A97" w:rsidR="00C17838" w:rsidRDefault="00C17838" w:rsidP="00C17838">
            <w:r w:rsidRPr="00235D47">
              <w:rPr>
                <w:sz w:val="23"/>
                <w:szCs w:val="23"/>
              </w:rPr>
              <w:t>X</w:t>
            </w:r>
          </w:p>
        </w:tc>
        <w:tc>
          <w:tcPr>
            <w:tcW w:w="799" w:type="dxa"/>
          </w:tcPr>
          <w:p w14:paraId="186F457E" w14:textId="77777777" w:rsidR="00C17838" w:rsidRDefault="00C17838" w:rsidP="00C17838"/>
        </w:tc>
      </w:tr>
    </w:tbl>
    <w:p w14:paraId="2D35F252" w14:textId="77777777" w:rsidR="00C17838" w:rsidRDefault="00C17838" w:rsidP="001D4626"/>
    <w:p w14:paraId="5E48E34C" w14:textId="77777777" w:rsidR="00C17838" w:rsidRDefault="00C17838" w:rsidP="001D4626"/>
    <w:tbl>
      <w:tblPr>
        <w:tblStyle w:val="TableGrid"/>
        <w:tblW w:w="0" w:type="auto"/>
        <w:tblLook w:val="01E0" w:firstRow="1" w:lastRow="1" w:firstColumn="1" w:lastColumn="1" w:noHBand="0" w:noVBand="0"/>
      </w:tblPr>
      <w:tblGrid>
        <w:gridCol w:w="1871"/>
        <w:gridCol w:w="7145"/>
      </w:tblGrid>
      <w:tr w:rsidR="00C17838" w:rsidRPr="00235D47" w14:paraId="4EE399F2" w14:textId="77777777" w:rsidTr="00D611B5">
        <w:tc>
          <w:tcPr>
            <w:tcW w:w="2088" w:type="dxa"/>
          </w:tcPr>
          <w:p w14:paraId="2D44CBE7" w14:textId="77777777" w:rsidR="00C17838" w:rsidRPr="00235D47" w:rsidRDefault="00C17838" w:rsidP="001D4626">
            <w:pPr>
              <w:rPr>
                <w:sz w:val="23"/>
                <w:szCs w:val="23"/>
              </w:rPr>
            </w:pPr>
            <w:r w:rsidRPr="00235D47">
              <w:rPr>
                <w:b/>
                <w:sz w:val="23"/>
                <w:szCs w:val="23"/>
              </w:rPr>
              <w:t>Indicator</w:t>
            </w:r>
          </w:p>
        </w:tc>
        <w:tc>
          <w:tcPr>
            <w:tcW w:w="12086" w:type="dxa"/>
          </w:tcPr>
          <w:p w14:paraId="434F28F8" w14:textId="77777777" w:rsidR="00C17838" w:rsidRPr="00235D47" w:rsidRDefault="00C17838" w:rsidP="001D4626">
            <w:pPr>
              <w:tabs>
                <w:tab w:val="left" w:pos="709"/>
              </w:tabs>
              <w:rPr>
                <w:sz w:val="23"/>
                <w:szCs w:val="23"/>
              </w:rPr>
            </w:pPr>
            <w:r w:rsidRPr="00235D47">
              <w:t xml:space="preserve">COF 2.61 - </w:t>
            </w:r>
            <w:r w:rsidRPr="00235D47">
              <w:rPr>
                <w:color w:val="000000"/>
              </w:rPr>
              <w:t>The incidence of complications associated with diabetes per X people with diabetes</w:t>
            </w:r>
          </w:p>
        </w:tc>
      </w:tr>
      <w:tr w:rsidR="00C17838" w:rsidRPr="00235D47" w14:paraId="3F021002" w14:textId="77777777" w:rsidTr="00D611B5">
        <w:tc>
          <w:tcPr>
            <w:tcW w:w="2088" w:type="dxa"/>
          </w:tcPr>
          <w:p w14:paraId="0C95A951"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648D3814" w14:textId="77777777" w:rsidR="00C17838" w:rsidRPr="00235D47" w:rsidRDefault="00C17838" w:rsidP="001D4626">
            <w:r w:rsidRPr="00235D47">
              <w:rPr>
                <w:b/>
              </w:rPr>
              <w:t>Data source:</w:t>
            </w:r>
            <w:r w:rsidRPr="00235D47">
              <w:t xml:space="preserve"> HES, National Diabetes Audit (NDA) and GP Population Data</w:t>
            </w:r>
          </w:p>
          <w:p w14:paraId="18AD4530" w14:textId="77777777" w:rsidR="00C17838" w:rsidRPr="00235D47" w:rsidRDefault="00C17838" w:rsidP="001D4626">
            <w:r w:rsidRPr="00235D47">
              <w:rPr>
                <w:b/>
              </w:rPr>
              <w:t>Indicator definition</w:t>
            </w:r>
            <w:r w:rsidRPr="00235D47">
              <w:t>: Rates of complications associated with diabetes</w:t>
            </w:r>
          </w:p>
          <w:p w14:paraId="4A4407D2" w14:textId="77777777" w:rsidR="00C17838" w:rsidRPr="00235D47" w:rsidRDefault="00C17838" w:rsidP="001D4626">
            <w:r w:rsidRPr="00235D47">
              <w:t>NDA complication types are diagnoses or procedures as follow:</w:t>
            </w:r>
          </w:p>
          <w:p w14:paraId="2EECE4C6" w14:textId="77777777" w:rsidR="00C17838" w:rsidRPr="00235D47" w:rsidRDefault="00C17838" w:rsidP="001D4626">
            <w:pPr>
              <w:numPr>
                <w:ilvl w:val="0"/>
                <w:numId w:val="16"/>
              </w:numPr>
            </w:pPr>
            <w:r w:rsidRPr="00235D47">
              <w:t>Ketoacidosis</w:t>
            </w:r>
          </w:p>
          <w:p w14:paraId="51113F78" w14:textId="77777777" w:rsidR="00C17838" w:rsidRPr="00235D47" w:rsidRDefault="00C17838" w:rsidP="001D4626">
            <w:pPr>
              <w:numPr>
                <w:ilvl w:val="0"/>
                <w:numId w:val="16"/>
              </w:numPr>
            </w:pPr>
            <w:r w:rsidRPr="00235D47">
              <w:t>Angina</w:t>
            </w:r>
          </w:p>
          <w:p w14:paraId="1DBCB9A2" w14:textId="77777777" w:rsidR="00C17838" w:rsidRPr="00235D47" w:rsidRDefault="00C17838" w:rsidP="001D4626">
            <w:pPr>
              <w:numPr>
                <w:ilvl w:val="0"/>
                <w:numId w:val="16"/>
              </w:numPr>
            </w:pPr>
            <w:r w:rsidRPr="00235D47">
              <w:t>Myocardial Infarction</w:t>
            </w:r>
          </w:p>
          <w:p w14:paraId="6C2A49ED" w14:textId="77777777" w:rsidR="00C17838" w:rsidRPr="00235D47" w:rsidRDefault="00C17838" w:rsidP="001D4626">
            <w:pPr>
              <w:numPr>
                <w:ilvl w:val="0"/>
                <w:numId w:val="16"/>
              </w:numPr>
            </w:pPr>
            <w:r w:rsidRPr="00235D47">
              <w:t>Cardiac Failure</w:t>
            </w:r>
          </w:p>
          <w:p w14:paraId="2D62ED47" w14:textId="77777777" w:rsidR="00C17838" w:rsidRPr="00235D47" w:rsidRDefault="00C17838" w:rsidP="001D4626">
            <w:pPr>
              <w:numPr>
                <w:ilvl w:val="0"/>
                <w:numId w:val="16"/>
              </w:numPr>
            </w:pPr>
            <w:r w:rsidRPr="00235D47">
              <w:t>Stroke</w:t>
            </w:r>
          </w:p>
          <w:p w14:paraId="47359116" w14:textId="77777777" w:rsidR="00C17838" w:rsidRPr="00235D47" w:rsidRDefault="00C17838" w:rsidP="001D4626">
            <w:pPr>
              <w:numPr>
                <w:ilvl w:val="0"/>
                <w:numId w:val="16"/>
              </w:numPr>
            </w:pPr>
            <w:r w:rsidRPr="00235D47">
              <w:t>Diabetic Retinopathy treatments</w:t>
            </w:r>
          </w:p>
          <w:p w14:paraId="6D0BE017" w14:textId="77777777" w:rsidR="00C17838" w:rsidRPr="00235D47" w:rsidRDefault="00C17838" w:rsidP="001D4626">
            <w:pPr>
              <w:numPr>
                <w:ilvl w:val="0"/>
                <w:numId w:val="16"/>
              </w:numPr>
            </w:pPr>
            <w:r w:rsidRPr="00235D47">
              <w:t>Renal Failure</w:t>
            </w:r>
          </w:p>
          <w:p w14:paraId="7BA0D028" w14:textId="77777777" w:rsidR="00C17838" w:rsidRPr="00235D47" w:rsidRDefault="00C17838" w:rsidP="001D4626">
            <w:pPr>
              <w:numPr>
                <w:ilvl w:val="0"/>
                <w:numId w:val="16"/>
              </w:numPr>
            </w:pPr>
            <w:r w:rsidRPr="00235D47">
              <w:t>Amputation minor</w:t>
            </w:r>
          </w:p>
          <w:p w14:paraId="635E8DD5" w14:textId="77777777" w:rsidR="00C17838" w:rsidRPr="00235D47" w:rsidRDefault="00C17838" w:rsidP="001D4626">
            <w:pPr>
              <w:numPr>
                <w:ilvl w:val="0"/>
                <w:numId w:val="16"/>
              </w:numPr>
            </w:pPr>
            <w:r w:rsidRPr="00235D47">
              <w:t xml:space="preserve">Amputation major </w:t>
            </w:r>
          </w:p>
          <w:p w14:paraId="3D741599" w14:textId="77777777" w:rsidR="00C17838" w:rsidRPr="00235D47" w:rsidRDefault="00C17838" w:rsidP="001D4626">
            <w:pPr>
              <w:rPr>
                <w:sz w:val="16"/>
                <w:szCs w:val="16"/>
              </w:rPr>
            </w:pPr>
          </w:p>
          <w:p w14:paraId="296D53AB" w14:textId="77777777" w:rsidR="00C17838" w:rsidRPr="00235D47" w:rsidRDefault="00C17838" w:rsidP="001D4626">
            <w:r w:rsidRPr="00235D47">
              <w:t xml:space="preserve">ICD-10 and OPCS-4 codes are provided </w:t>
            </w:r>
            <w:r w:rsidRPr="00235D47">
              <w:rPr>
                <w:b/>
              </w:rPr>
              <w:t>(see Appendix 2)</w:t>
            </w:r>
          </w:p>
          <w:p w14:paraId="622F8CBA" w14:textId="77777777" w:rsidR="00C17838" w:rsidRPr="00235D47" w:rsidRDefault="00C17838" w:rsidP="001D4626">
            <w:r w:rsidRPr="00235D47">
              <w:t>Indicator will be reported annually (April to March).  This indicator will be a rate.</w:t>
            </w:r>
          </w:p>
          <w:p w14:paraId="5536B1F5" w14:textId="77777777" w:rsidR="00C17838" w:rsidRPr="00235D47" w:rsidRDefault="00C17838" w:rsidP="001D4626">
            <w:pPr>
              <w:rPr>
                <w:sz w:val="16"/>
                <w:szCs w:val="16"/>
              </w:rPr>
            </w:pPr>
          </w:p>
          <w:p w14:paraId="2E55DD8B" w14:textId="77777777" w:rsidR="00C17838" w:rsidRPr="00235D47" w:rsidRDefault="00C17838" w:rsidP="001D4626">
            <w:r w:rsidRPr="00235D47">
              <w:rPr>
                <w:b/>
              </w:rPr>
              <w:t>Numerator:</w:t>
            </w:r>
            <w:r w:rsidRPr="00235D47">
              <w:t xml:space="preserve"> Number of people  identified by NDA in the denominator with a HES record of NDA complications using (a) ICD-10 primary or secondary diagnosis codes (see below) or (b) OPCS-4 procedure codes  </w:t>
            </w:r>
          </w:p>
          <w:p w14:paraId="2F20F9A9" w14:textId="77777777" w:rsidR="00C17838" w:rsidRPr="00235D47" w:rsidRDefault="00C17838" w:rsidP="001D4626">
            <w:pPr>
              <w:tabs>
                <w:tab w:val="left" w:pos="709"/>
              </w:tabs>
            </w:pPr>
            <w:r w:rsidRPr="00235D47">
              <w:rPr>
                <w:b/>
              </w:rPr>
              <w:t>Denominator:</w:t>
            </w:r>
            <w:r w:rsidRPr="00235D47">
              <w:t xml:space="preserve"> Number of people with diabetes collected by the NDA from Primary and / or Secondary Care</w:t>
            </w:r>
          </w:p>
          <w:p w14:paraId="1F168BE8" w14:textId="77777777" w:rsidR="00C17838" w:rsidRPr="00235D47" w:rsidRDefault="00C17838" w:rsidP="001D4626">
            <w:pPr>
              <w:tabs>
                <w:tab w:val="left" w:pos="709"/>
              </w:tabs>
              <w:rPr>
                <w:sz w:val="16"/>
                <w:szCs w:val="16"/>
              </w:rPr>
            </w:pPr>
          </w:p>
        </w:tc>
      </w:tr>
      <w:tr w:rsidR="00C17838" w:rsidRPr="00235D47" w14:paraId="7E32546E" w14:textId="77777777" w:rsidTr="00D611B5">
        <w:tc>
          <w:tcPr>
            <w:tcW w:w="2088" w:type="dxa"/>
          </w:tcPr>
          <w:p w14:paraId="4D2CF691" w14:textId="77777777" w:rsidR="00C17838" w:rsidRPr="00235D47" w:rsidRDefault="00C17838" w:rsidP="001D4626">
            <w:pPr>
              <w:rPr>
                <w:sz w:val="23"/>
                <w:szCs w:val="23"/>
              </w:rPr>
            </w:pPr>
            <w:r w:rsidRPr="00235D47">
              <w:rPr>
                <w:b/>
                <w:sz w:val="23"/>
                <w:szCs w:val="23"/>
              </w:rPr>
              <w:t>Rationale</w:t>
            </w:r>
          </w:p>
        </w:tc>
        <w:tc>
          <w:tcPr>
            <w:tcW w:w="12086" w:type="dxa"/>
          </w:tcPr>
          <w:p w14:paraId="50FBEA59" w14:textId="77777777" w:rsidR="00C17838" w:rsidRPr="00235D47" w:rsidRDefault="00C17838" w:rsidP="001D4626">
            <w:r w:rsidRPr="00235D47">
              <w:t xml:space="preserve">The indicator is based on a NICE Quality Standard (refer to section 3, Evidence Base) and has been identified by the NICE COF Advisory Committee for use in the Commissioning Outcomes Framework.  </w:t>
            </w:r>
          </w:p>
          <w:p w14:paraId="6B5A31B8" w14:textId="77777777" w:rsidR="00C17838" w:rsidRPr="00235D47" w:rsidRDefault="00C17838" w:rsidP="001D4626">
            <w:pPr>
              <w:rPr>
                <w:sz w:val="23"/>
                <w:szCs w:val="23"/>
              </w:rPr>
            </w:pPr>
            <w:r w:rsidRPr="00235D47">
              <w:t>NDA reports on complications prevalence in the NDA diabetes population annually, this is available publicly via the HSCIC website.</w:t>
            </w:r>
          </w:p>
        </w:tc>
      </w:tr>
      <w:tr w:rsidR="00C17838" w:rsidRPr="00235D47" w14:paraId="0E420975" w14:textId="77777777" w:rsidTr="00D611B5">
        <w:tc>
          <w:tcPr>
            <w:tcW w:w="2088" w:type="dxa"/>
          </w:tcPr>
          <w:p w14:paraId="6BDDF213" w14:textId="77777777" w:rsidR="00C17838" w:rsidRPr="00235D47" w:rsidRDefault="00C17838" w:rsidP="001D4626">
            <w:pPr>
              <w:rPr>
                <w:sz w:val="23"/>
                <w:szCs w:val="23"/>
              </w:rPr>
            </w:pPr>
            <w:r w:rsidRPr="00235D47">
              <w:rPr>
                <w:b/>
                <w:sz w:val="23"/>
                <w:szCs w:val="23"/>
              </w:rPr>
              <w:t>Potential issues</w:t>
            </w:r>
          </w:p>
        </w:tc>
        <w:tc>
          <w:tcPr>
            <w:tcW w:w="12086" w:type="dxa"/>
          </w:tcPr>
          <w:p w14:paraId="3C9CB552" w14:textId="77777777" w:rsidR="00C17838" w:rsidRPr="00235D47" w:rsidRDefault="00C17838" w:rsidP="001D4626">
            <w:pPr>
              <w:numPr>
                <w:ilvl w:val="0"/>
                <w:numId w:val="17"/>
              </w:numPr>
              <w:ind w:left="340" w:hanging="340"/>
            </w:pPr>
            <w:r w:rsidRPr="00235D47">
              <w:t>Complication</w:t>
            </w:r>
          </w:p>
          <w:p w14:paraId="62E4CC59" w14:textId="77777777" w:rsidR="00C17838" w:rsidRPr="00235D47" w:rsidRDefault="00C17838" w:rsidP="001D4626">
            <w:pPr>
              <w:numPr>
                <w:ilvl w:val="1"/>
                <w:numId w:val="17"/>
              </w:numPr>
              <w:ind w:left="624" w:hanging="284"/>
            </w:pPr>
            <w:r w:rsidRPr="00235D47">
              <w:t>prevalence is defined as the number of people who have had one or more records of a specific complication over the defined time period</w:t>
            </w:r>
          </w:p>
          <w:p w14:paraId="7E80700F" w14:textId="77777777" w:rsidR="00C17838" w:rsidRPr="00235D47" w:rsidRDefault="00C17838" w:rsidP="001D4626">
            <w:pPr>
              <w:numPr>
                <w:ilvl w:val="1"/>
                <w:numId w:val="17"/>
              </w:numPr>
              <w:tabs>
                <w:tab w:val="left" w:pos="459"/>
              </w:tabs>
              <w:spacing w:after="60"/>
              <w:ind w:left="624" w:hanging="284"/>
            </w:pPr>
            <w:r w:rsidRPr="00235D47">
              <w:t>incidence is defined as the total number of times a specific complication has occurred within the defined time period</w:t>
            </w:r>
          </w:p>
          <w:p w14:paraId="2057E7B6" w14:textId="77777777" w:rsidR="00C17838" w:rsidRPr="00235D47" w:rsidRDefault="00C17838" w:rsidP="001D4626">
            <w:pPr>
              <w:tabs>
                <w:tab w:val="left" w:pos="459"/>
              </w:tabs>
            </w:pPr>
            <w:r w:rsidRPr="00235D47">
              <w:t>Clarify whether to count people with complications irrespective of number, or count of incidents (which theoretically could return a higher numerator than denominator)</w:t>
            </w:r>
          </w:p>
          <w:p w14:paraId="6760F91F" w14:textId="77777777" w:rsidR="00C17838" w:rsidRPr="00235D47" w:rsidRDefault="00C17838" w:rsidP="001D4626">
            <w:pPr>
              <w:numPr>
                <w:ilvl w:val="0"/>
                <w:numId w:val="17"/>
              </w:numPr>
              <w:ind w:left="340" w:hanging="340"/>
              <w:rPr>
                <w:sz w:val="23"/>
                <w:szCs w:val="23"/>
              </w:rPr>
            </w:pPr>
            <w:r w:rsidRPr="00235D47">
              <w:t>Complications incidence cannot be provided for renal failure, cardiac failure and angina.</w:t>
            </w:r>
          </w:p>
        </w:tc>
      </w:tr>
    </w:tbl>
    <w:p w14:paraId="16719643" w14:textId="5506C755" w:rsidR="00C17838" w:rsidRDefault="00C17838" w:rsidP="001D4626"/>
    <w:tbl>
      <w:tblPr>
        <w:tblStyle w:val="TableGrid"/>
        <w:tblW w:w="0" w:type="auto"/>
        <w:tblLook w:val="04A0" w:firstRow="1" w:lastRow="0" w:firstColumn="1" w:lastColumn="0" w:noHBand="0" w:noVBand="1"/>
      </w:tblPr>
      <w:tblGrid>
        <w:gridCol w:w="2274"/>
        <w:gridCol w:w="6742"/>
      </w:tblGrid>
      <w:tr w:rsidR="00C17838" w14:paraId="77F91A8C" w14:textId="77777777" w:rsidTr="00C17838">
        <w:tc>
          <w:tcPr>
            <w:tcW w:w="2274" w:type="dxa"/>
          </w:tcPr>
          <w:p w14:paraId="2D913096" w14:textId="490A087F" w:rsidR="00C17838" w:rsidRDefault="00C17838" w:rsidP="001D4626">
            <w:r w:rsidRPr="00235D47">
              <w:rPr>
                <w:b/>
                <w:sz w:val="23"/>
                <w:szCs w:val="23"/>
              </w:rPr>
              <w:t>Recommendations</w:t>
            </w:r>
          </w:p>
        </w:tc>
        <w:tc>
          <w:tcPr>
            <w:tcW w:w="6742" w:type="dxa"/>
          </w:tcPr>
          <w:p w14:paraId="7993EA50" w14:textId="77777777" w:rsidR="00C17838" w:rsidRPr="00235D47" w:rsidRDefault="00C17838" w:rsidP="00C17838">
            <w:pPr>
              <w:rPr>
                <w:b/>
                <w:sz w:val="23"/>
                <w:szCs w:val="23"/>
              </w:rPr>
            </w:pPr>
            <w:r w:rsidRPr="00235D47">
              <w:rPr>
                <w:b/>
                <w:sz w:val="23"/>
                <w:szCs w:val="23"/>
              </w:rPr>
              <w:t xml:space="preserve">Commissioning Outcomes Framework (COF) </w:t>
            </w:r>
          </w:p>
          <w:p w14:paraId="3601A3E3" w14:textId="3A90F3F4" w:rsidR="00C17838" w:rsidRDefault="00C17838" w:rsidP="00C17838">
            <w:r w:rsidRPr="00235D47">
              <w:rPr>
                <w:sz w:val="23"/>
                <w:szCs w:val="23"/>
              </w:rPr>
              <w:t>2.61 - The incidence of complications associated with diabetes per X people with diabetes</w:t>
            </w:r>
          </w:p>
        </w:tc>
      </w:tr>
      <w:tr w:rsidR="00C17838" w14:paraId="64D78451" w14:textId="77777777" w:rsidTr="00C17838">
        <w:tc>
          <w:tcPr>
            <w:tcW w:w="2274" w:type="dxa"/>
          </w:tcPr>
          <w:p w14:paraId="2A7C59F5" w14:textId="0ABF1F21" w:rsidR="00C17838" w:rsidRDefault="00C17838" w:rsidP="00C17838">
            <w:r w:rsidRPr="00235D47">
              <w:rPr>
                <w:sz w:val="23"/>
                <w:szCs w:val="23"/>
              </w:rPr>
              <w:t>Rec 2012/40</w:t>
            </w:r>
          </w:p>
        </w:tc>
        <w:tc>
          <w:tcPr>
            <w:tcW w:w="6742" w:type="dxa"/>
          </w:tcPr>
          <w:p w14:paraId="7F93D175" w14:textId="6119DF52" w:rsidR="00C17838" w:rsidRDefault="00C17838" w:rsidP="00C17838">
            <w:r w:rsidRPr="00235D47">
              <w:rPr>
                <w:sz w:val="23"/>
                <w:szCs w:val="23"/>
              </w:rPr>
              <w:t>Further investigation of death rates connected to myocardial infarction is required to confirm this is not impacting on results.</w:t>
            </w:r>
          </w:p>
        </w:tc>
      </w:tr>
      <w:tr w:rsidR="00C17838" w14:paraId="0234DB76" w14:textId="77777777" w:rsidTr="00C17838">
        <w:tc>
          <w:tcPr>
            <w:tcW w:w="2274" w:type="dxa"/>
          </w:tcPr>
          <w:p w14:paraId="3AFBF95C" w14:textId="38993EAE" w:rsidR="00C17838" w:rsidRDefault="00C17838" w:rsidP="00C17838">
            <w:r w:rsidRPr="00235D47">
              <w:rPr>
                <w:sz w:val="23"/>
                <w:szCs w:val="23"/>
              </w:rPr>
              <w:t>Rec 2012/41</w:t>
            </w:r>
          </w:p>
        </w:tc>
        <w:tc>
          <w:tcPr>
            <w:tcW w:w="6742" w:type="dxa"/>
          </w:tcPr>
          <w:p w14:paraId="6F9A0168" w14:textId="6A0676A5" w:rsidR="00C17838" w:rsidRDefault="00C17838" w:rsidP="00C17838">
            <w:r w:rsidRPr="00235D47">
              <w:rPr>
                <w:sz w:val="23"/>
                <w:szCs w:val="23"/>
              </w:rPr>
              <w:t>MRG recommended that an exercise take place to verify the number of instances where NDA/HES items don’t match, e.g. where missing NHS number</w:t>
            </w:r>
          </w:p>
        </w:tc>
      </w:tr>
      <w:tr w:rsidR="00C17838" w14:paraId="376AFBBF" w14:textId="77777777" w:rsidTr="00C17838">
        <w:tc>
          <w:tcPr>
            <w:tcW w:w="2274" w:type="dxa"/>
          </w:tcPr>
          <w:p w14:paraId="40D3E7E7" w14:textId="15028531" w:rsidR="00C17838" w:rsidRDefault="00C17838" w:rsidP="00C17838">
            <w:r w:rsidRPr="00235D47">
              <w:rPr>
                <w:sz w:val="23"/>
                <w:szCs w:val="23"/>
              </w:rPr>
              <w:t>Rec 2012/42</w:t>
            </w:r>
          </w:p>
        </w:tc>
        <w:tc>
          <w:tcPr>
            <w:tcW w:w="6742" w:type="dxa"/>
          </w:tcPr>
          <w:p w14:paraId="1C745EF1" w14:textId="1CBC55D6" w:rsidR="00C17838" w:rsidRDefault="00C17838" w:rsidP="00C17838">
            <w:r w:rsidRPr="00235D47">
              <w:rPr>
                <w:sz w:val="23"/>
                <w:szCs w:val="23"/>
              </w:rPr>
              <w:t xml:space="preserve">MRG recommended that a review of whether there is a necessity for age standardisation take place, for instance is the complication connected to age </w:t>
            </w:r>
            <w:proofErr w:type="gramStart"/>
            <w:r w:rsidRPr="00235D47">
              <w:rPr>
                <w:sz w:val="23"/>
                <w:szCs w:val="23"/>
              </w:rPr>
              <w:t>profile,  with</w:t>
            </w:r>
            <w:proofErr w:type="gramEnd"/>
            <w:r w:rsidRPr="00235D47">
              <w:rPr>
                <w:sz w:val="23"/>
                <w:szCs w:val="23"/>
              </w:rPr>
              <w:t xml:space="preserve"> a risk model built as appropriate.</w:t>
            </w:r>
          </w:p>
        </w:tc>
      </w:tr>
    </w:tbl>
    <w:p w14:paraId="0019DE33" w14:textId="7B6E0797" w:rsidR="00C17838" w:rsidRDefault="00C17838" w:rsidP="001D4626"/>
    <w:p w14:paraId="47262D7C" w14:textId="77777777" w:rsidR="00C17838" w:rsidRDefault="00C17838" w:rsidP="001D4626"/>
    <w:p w14:paraId="6F15AEBF" w14:textId="77777777" w:rsidR="00C17838" w:rsidRDefault="00C17838" w:rsidP="001D4626"/>
    <w:p w14:paraId="2DDDC9E7" w14:textId="77777777" w:rsidR="00C17838" w:rsidRDefault="00C17838" w:rsidP="001D4626"/>
    <w:tbl>
      <w:tblPr>
        <w:tblStyle w:val="TableGrid"/>
        <w:tblW w:w="0" w:type="auto"/>
        <w:tblLook w:val="01E0" w:firstRow="1" w:lastRow="1" w:firstColumn="1" w:lastColumn="1" w:noHBand="0" w:noVBand="0"/>
      </w:tblPr>
      <w:tblGrid>
        <w:gridCol w:w="1876"/>
        <w:gridCol w:w="7140"/>
      </w:tblGrid>
      <w:tr w:rsidR="00C17838" w:rsidRPr="00235D47" w14:paraId="4CB99F72" w14:textId="77777777" w:rsidTr="00D611B5">
        <w:tc>
          <w:tcPr>
            <w:tcW w:w="1876" w:type="dxa"/>
          </w:tcPr>
          <w:p w14:paraId="24C57571" w14:textId="77777777" w:rsidR="00C17838" w:rsidRPr="00235D47" w:rsidRDefault="00C17838" w:rsidP="001D4626">
            <w:pPr>
              <w:rPr>
                <w:sz w:val="23"/>
                <w:szCs w:val="23"/>
              </w:rPr>
            </w:pPr>
            <w:r w:rsidRPr="00235D47">
              <w:rPr>
                <w:b/>
                <w:sz w:val="23"/>
                <w:szCs w:val="23"/>
              </w:rPr>
              <w:t>Indicator</w:t>
            </w:r>
          </w:p>
        </w:tc>
        <w:tc>
          <w:tcPr>
            <w:tcW w:w="7140" w:type="dxa"/>
          </w:tcPr>
          <w:p w14:paraId="46372600" w14:textId="77777777" w:rsidR="00C17838" w:rsidRPr="00235D47" w:rsidRDefault="00C17838" w:rsidP="001D4626">
            <w:pPr>
              <w:tabs>
                <w:tab w:val="left" w:pos="709"/>
              </w:tabs>
              <w:rPr>
                <w:sz w:val="23"/>
                <w:szCs w:val="23"/>
              </w:rPr>
            </w:pPr>
            <w:r w:rsidRPr="00235D47">
              <w:t xml:space="preserve">COF 2.62 - </w:t>
            </w:r>
            <w:r w:rsidRPr="00235D47">
              <w:rPr>
                <w:color w:val="000000"/>
              </w:rPr>
              <w:t>The incidence rate of lower limb amputations per X people with diabetes</w:t>
            </w:r>
          </w:p>
        </w:tc>
      </w:tr>
      <w:tr w:rsidR="00C17838" w:rsidRPr="00235D47" w14:paraId="414E2634" w14:textId="77777777" w:rsidTr="00D611B5">
        <w:tc>
          <w:tcPr>
            <w:tcW w:w="1876" w:type="dxa"/>
          </w:tcPr>
          <w:p w14:paraId="0826C344" w14:textId="77777777" w:rsidR="00C17838" w:rsidRPr="00235D47" w:rsidRDefault="00C17838" w:rsidP="001D4626">
            <w:pPr>
              <w:rPr>
                <w:sz w:val="23"/>
                <w:szCs w:val="23"/>
              </w:rPr>
            </w:pPr>
            <w:r w:rsidRPr="00235D47">
              <w:rPr>
                <w:b/>
                <w:sz w:val="23"/>
                <w:szCs w:val="23"/>
              </w:rPr>
              <w:t>Construction and data source</w:t>
            </w:r>
          </w:p>
        </w:tc>
        <w:tc>
          <w:tcPr>
            <w:tcW w:w="7140" w:type="dxa"/>
          </w:tcPr>
          <w:p w14:paraId="521DBBED" w14:textId="77777777" w:rsidR="00C17838" w:rsidRPr="00235D47" w:rsidRDefault="00C17838" w:rsidP="001D4626">
            <w:r w:rsidRPr="00235D47">
              <w:rPr>
                <w:b/>
              </w:rPr>
              <w:t xml:space="preserve">Data source: </w:t>
            </w:r>
            <w:r w:rsidRPr="00235D47">
              <w:t>HES, National Diabetes Audit (NDA) and GP Population Data</w:t>
            </w:r>
          </w:p>
          <w:p w14:paraId="59BF6417" w14:textId="77777777" w:rsidR="00C17838" w:rsidRPr="00235D47" w:rsidRDefault="00C17838" w:rsidP="001D4626">
            <w:r w:rsidRPr="00235D47">
              <w:rPr>
                <w:b/>
              </w:rPr>
              <w:t xml:space="preserve">Indicator definition: </w:t>
            </w:r>
            <w:r w:rsidRPr="00235D47">
              <w:t>Rates of complications associated with diabetes</w:t>
            </w:r>
          </w:p>
          <w:p w14:paraId="1E6F9CE6" w14:textId="77777777" w:rsidR="00C17838" w:rsidRPr="00235D47" w:rsidRDefault="00C17838" w:rsidP="001D4626">
            <w:r w:rsidRPr="00235D47">
              <w:t>NDA complication types are diagnoses or procedures as follow:</w:t>
            </w:r>
          </w:p>
          <w:p w14:paraId="3AE2F587" w14:textId="77777777" w:rsidR="00C17838" w:rsidRPr="00235D47" w:rsidRDefault="00C17838" w:rsidP="001D4626">
            <w:pPr>
              <w:numPr>
                <w:ilvl w:val="0"/>
                <w:numId w:val="16"/>
              </w:numPr>
            </w:pPr>
            <w:r w:rsidRPr="00235D47">
              <w:t xml:space="preserve">Amputation major </w:t>
            </w:r>
          </w:p>
          <w:p w14:paraId="2FF20AF2" w14:textId="77777777" w:rsidR="00C17838" w:rsidRPr="00235D47" w:rsidRDefault="00C17838" w:rsidP="001D4626">
            <w:r w:rsidRPr="00235D47">
              <w:t>OPCS-4 codes are provided below</w:t>
            </w:r>
          </w:p>
          <w:p w14:paraId="739AA3A7" w14:textId="77777777" w:rsidR="00C17838" w:rsidRPr="00235D47" w:rsidRDefault="00C17838" w:rsidP="001D4626">
            <w:r w:rsidRPr="00235D47">
              <w:t>Indicator will be reported annually (April to March).  This indicator will be a rate.</w:t>
            </w:r>
          </w:p>
          <w:p w14:paraId="0E853149" w14:textId="77777777" w:rsidR="00C17838" w:rsidRPr="00235D47" w:rsidRDefault="00C17838" w:rsidP="001D4626">
            <w:r w:rsidRPr="00235D47">
              <w:rPr>
                <w:b/>
              </w:rPr>
              <w:t>Numerator:</w:t>
            </w:r>
            <w:r w:rsidRPr="00235D47">
              <w:t xml:space="preserve">  Number of people  identified by NDA in the denominator with a HES record of lower limb amputation using the OPCS-4 procedure codes below</w:t>
            </w:r>
          </w:p>
          <w:p w14:paraId="26C07B7D" w14:textId="77777777" w:rsidR="00C17838" w:rsidRPr="00235D47" w:rsidRDefault="00C17838" w:rsidP="001D4626">
            <w:pPr>
              <w:tabs>
                <w:tab w:val="left" w:pos="709"/>
              </w:tabs>
            </w:pPr>
            <w:r w:rsidRPr="00235D47">
              <w:rPr>
                <w:b/>
              </w:rPr>
              <w:t>Denominator:</w:t>
            </w:r>
            <w:r w:rsidRPr="00235D47">
              <w:t xml:space="preserve">  Number of people with diabetes collected by the NDA from Primary and / or Secondary Care</w:t>
            </w:r>
          </w:p>
        </w:tc>
      </w:tr>
      <w:tr w:rsidR="00C17838" w:rsidRPr="00235D47" w14:paraId="34BE6BFB" w14:textId="77777777" w:rsidTr="00D611B5">
        <w:tc>
          <w:tcPr>
            <w:tcW w:w="1876" w:type="dxa"/>
          </w:tcPr>
          <w:p w14:paraId="6E1C70C7" w14:textId="77777777" w:rsidR="00C17838" w:rsidRPr="00235D47" w:rsidRDefault="00C17838" w:rsidP="001D4626">
            <w:pPr>
              <w:rPr>
                <w:sz w:val="23"/>
                <w:szCs w:val="23"/>
              </w:rPr>
            </w:pPr>
            <w:r w:rsidRPr="00235D47">
              <w:rPr>
                <w:b/>
                <w:sz w:val="23"/>
                <w:szCs w:val="23"/>
              </w:rPr>
              <w:t>Rationale</w:t>
            </w:r>
          </w:p>
        </w:tc>
        <w:tc>
          <w:tcPr>
            <w:tcW w:w="7140" w:type="dxa"/>
          </w:tcPr>
          <w:p w14:paraId="541F84F8" w14:textId="77777777" w:rsidR="00C17838" w:rsidRPr="00235D47" w:rsidRDefault="00C17838" w:rsidP="001D4626">
            <w:r w:rsidRPr="00235D47">
              <w:t xml:space="preserve">The indicator is based on a NICE Quality Standard (refer to section 3, Evidence Base) and has been identified by the NICE COF Advisory Committee for use in the Commissioning Outcomes Framework.  </w:t>
            </w:r>
          </w:p>
          <w:p w14:paraId="583CEF8A" w14:textId="77777777" w:rsidR="00C17838" w:rsidRPr="00235D47" w:rsidRDefault="00C17838" w:rsidP="001D4626">
            <w:pPr>
              <w:ind w:left="36"/>
            </w:pPr>
            <w:r w:rsidRPr="00235D47">
              <w:t xml:space="preserve">Statement 10 for indicator 2.62: People with diabetes with or at risk of foot ulceration receive regular review by a foot protection team in accordance with NICE guidance, and those with a foot problem requiring urgent medical attention are referred to and treated by a multidisciplinary foot care team within 24 hours.”  </w:t>
            </w:r>
          </w:p>
        </w:tc>
      </w:tr>
      <w:tr w:rsidR="00C17838" w:rsidRPr="00235D47" w14:paraId="28DDA87E" w14:textId="77777777" w:rsidTr="00D611B5">
        <w:tc>
          <w:tcPr>
            <w:tcW w:w="1876" w:type="dxa"/>
          </w:tcPr>
          <w:p w14:paraId="084156C7" w14:textId="77777777" w:rsidR="00C17838" w:rsidRPr="00235D47" w:rsidRDefault="00C17838" w:rsidP="001D4626">
            <w:pPr>
              <w:rPr>
                <w:sz w:val="23"/>
                <w:szCs w:val="23"/>
              </w:rPr>
            </w:pPr>
            <w:r w:rsidRPr="00235D47">
              <w:rPr>
                <w:b/>
                <w:sz w:val="23"/>
                <w:szCs w:val="23"/>
              </w:rPr>
              <w:t>Potential issues</w:t>
            </w:r>
          </w:p>
        </w:tc>
        <w:tc>
          <w:tcPr>
            <w:tcW w:w="7140" w:type="dxa"/>
          </w:tcPr>
          <w:p w14:paraId="4DAAB48F" w14:textId="77777777" w:rsidR="00C17838" w:rsidRPr="00235D47" w:rsidRDefault="00C17838" w:rsidP="001D4626">
            <w:r w:rsidRPr="00235D47">
              <w:t>NHSIC Compendium Indicator reports incidence of lower limb amputations in diabetic patients using HES data and a general population denominator – this will use the NDA diabetic population as the denominator as reported by NDA.</w:t>
            </w:r>
          </w:p>
        </w:tc>
      </w:tr>
    </w:tbl>
    <w:p w14:paraId="3D505D49" w14:textId="20F4C016" w:rsidR="00C17838" w:rsidRDefault="00C17838" w:rsidP="001D4626"/>
    <w:tbl>
      <w:tblPr>
        <w:tblStyle w:val="TableGrid"/>
        <w:tblW w:w="0" w:type="auto"/>
        <w:tblLook w:val="04A0" w:firstRow="1" w:lastRow="0" w:firstColumn="1" w:lastColumn="0" w:noHBand="0" w:noVBand="1"/>
      </w:tblPr>
      <w:tblGrid>
        <w:gridCol w:w="2274"/>
        <w:gridCol w:w="6742"/>
      </w:tblGrid>
      <w:tr w:rsidR="00C17838" w14:paraId="61F067BD" w14:textId="77777777" w:rsidTr="00C17838">
        <w:tc>
          <w:tcPr>
            <w:tcW w:w="2274" w:type="dxa"/>
          </w:tcPr>
          <w:p w14:paraId="1E93796B" w14:textId="06982C8D" w:rsidR="00C17838" w:rsidRDefault="00C17838" w:rsidP="00C17838">
            <w:r w:rsidRPr="00235D47">
              <w:rPr>
                <w:b/>
                <w:sz w:val="23"/>
                <w:szCs w:val="23"/>
              </w:rPr>
              <w:t>Recommendations</w:t>
            </w:r>
          </w:p>
        </w:tc>
        <w:tc>
          <w:tcPr>
            <w:tcW w:w="6742" w:type="dxa"/>
          </w:tcPr>
          <w:p w14:paraId="5CC84DF9" w14:textId="77777777" w:rsidR="00C17838" w:rsidRPr="00235D47" w:rsidRDefault="00C17838" w:rsidP="00C17838">
            <w:pPr>
              <w:rPr>
                <w:b/>
                <w:sz w:val="23"/>
                <w:szCs w:val="23"/>
              </w:rPr>
            </w:pPr>
            <w:r w:rsidRPr="00235D47">
              <w:rPr>
                <w:b/>
                <w:sz w:val="23"/>
                <w:szCs w:val="23"/>
              </w:rPr>
              <w:t xml:space="preserve">Commissioning Outcomes Framework (COF) </w:t>
            </w:r>
          </w:p>
          <w:p w14:paraId="1AA5B3D3" w14:textId="0B643535" w:rsidR="00C17838" w:rsidRDefault="00C17838" w:rsidP="00C17838">
            <w:r w:rsidRPr="00235D47">
              <w:rPr>
                <w:sz w:val="23"/>
                <w:szCs w:val="23"/>
              </w:rPr>
              <w:t>2.62 - The incidence rate of lower limb amputations per X people with diabetes</w:t>
            </w:r>
          </w:p>
        </w:tc>
      </w:tr>
      <w:tr w:rsidR="00C17838" w14:paraId="0AD4D8CA" w14:textId="77777777" w:rsidTr="00C17838">
        <w:tc>
          <w:tcPr>
            <w:tcW w:w="2274" w:type="dxa"/>
          </w:tcPr>
          <w:p w14:paraId="5EC89F71" w14:textId="06F72C15" w:rsidR="00C17838" w:rsidRDefault="00C17838" w:rsidP="00C17838">
            <w:r w:rsidRPr="00235D47">
              <w:rPr>
                <w:sz w:val="23"/>
                <w:szCs w:val="23"/>
              </w:rPr>
              <w:t>Rec 2012/43</w:t>
            </w:r>
          </w:p>
        </w:tc>
        <w:tc>
          <w:tcPr>
            <w:tcW w:w="6742" w:type="dxa"/>
          </w:tcPr>
          <w:p w14:paraId="51998D76" w14:textId="5362E12B" w:rsidR="00C17838" w:rsidRDefault="00C17838" w:rsidP="00C17838">
            <w:r w:rsidRPr="00235D47">
              <w:rPr>
                <w:sz w:val="23"/>
                <w:szCs w:val="23"/>
              </w:rPr>
              <w:t>Review the work previously done in relation to the compendium indicator and build a critique around why the current compendium indicator can’t be adapted for COF purposes</w:t>
            </w:r>
          </w:p>
        </w:tc>
      </w:tr>
    </w:tbl>
    <w:p w14:paraId="6879DE90" w14:textId="265C1A99" w:rsidR="00C17838" w:rsidRDefault="00C17838" w:rsidP="001D4626"/>
    <w:p w14:paraId="367522B8" w14:textId="77777777" w:rsidR="00C17838" w:rsidRDefault="00C17838" w:rsidP="001D4626"/>
    <w:p w14:paraId="647B0B0D" w14:textId="77777777" w:rsidR="00C17838" w:rsidRDefault="00C17838" w:rsidP="001D4626">
      <w:pPr>
        <w:rPr>
          <w:b/>
        </w:rPr>
      </w:pPr>
      <w:r>
        <w:rPr>
          <w:b/>
        </w:rPr>
        <w:t xml:space="preserve">HES or </w:t>
      </w:r>
      <w:r w:rsidRPr="00D2380C">
        <w:rPr>
          <w:b/>
        </w:rPr>
        <w:t>Diabetes Audit-Based COF Indicators</w:t>
      </w:r>
    </w:p>
    <w:p w14:paraId="5F63E290" w14:textId="77777777" w:rsidR="00C17838" w:rsidRPr="00D2380C" w:rsidRDefault="00C17838" w:rsidP="001D4626">
      <w:pPr>
        <w:rPr>
          <w:b/>
        </w:rPr>
      </w:pPr>
    </w:p>
    <w:tbl>
      <w:tblPr>
        <w:tblStyle w:val="TableGrid"/>
        <w:tblW w:w="8944" w:type="dxa"/>
        <w:tblLook w:val="00A0" w:firstRow="1" w:lastRow="0" w:firstColumn="1" w:lastColumn="0" w:noHBand="0" w:noVBand="0"/>
      </w:tblPr>
      <w:tblGrid>
        <w:gridCol w:w="645"/>
        <w:gridCol w:w="6937"/>
        <w:gridCol w:w="693"/>
        <w:gridCol w:w="669"/>
      </w:tblGrid>
      <w:tr w:rsidR="00C17838" w:rsidRPr="00D2380C" w14:paraId="34BF6598" w14:textId="77777777" w:rsidTr="00D611B5">
        <w:trPr>
          <w:trHeight w:val="262"/>
        </w:trPr>
        <w:tc>
          <w:tcPr>
            <w:tcW w:w="522" w:type="dxa"/>
            <w:noWrap/>
          </w:tcPr>
          <w:p w14:paraId="15F79D49" w14:textId="77777777" w:rsidR="00C17838" w:rsidRPr="00D2380C" w:rsidRDefault="00C17838" w:rsidP="001D4626">
            <w:pPr>
              <w:rPr>
                <w:b/>
              </w:rPr>
            </w:pPr>
            <w:r w:rsidRPr="00D2380C">
              <w:rPr>
                <w:b/>
              </w:rPr>
              <w:t>No</w:t>
            </w:r>
          </w:p>
        </w:tc>
        <w:tc>
          <w:tcPr>
            <w:tcW w:w="7339" w:type="dxa"/>
          </w:tcPr>
          <w:p w14:paraId="5759AD5E" w14:textId="77777777" w:rsidR="00C17838" w:rsidRPr="00D2380C" w:rsidRDefault="00C17838" w:rsidP="001D4626">
            <w:pPr>
              <w:rPr>
                <w:b/>
                <w:bCs/>
              </w:rPr>
            </w:pPr>
            <w:r w:rsidRPr="00D2380C">
              <w:rPr>
                <w:b/>
                <w:bCs/>
              </w:rPr>
              <w:t>Diabetes</w:t>
            </w:r>
          </w:p>
        </w:tc>
        <w:tc>
          <w:tcPr>
            <w:tcW w:w="541" w:type="dxa"/>
          </w:tcPr>
          <w:p w14:paraId="265CE3AA" w14:textId="77777777" w:rsidR="00C17838" w:rsidRPr="00D2380C" w:rsidRDefault="00C17838" w:rsidP="001D4626">
            <w:pPr>
              <w:jc w:val="center"/>
              <w:rPr>
                <w:b/>
                <w:bCs/>
              </w:rPr>
            </w:pPr>
            <w:r w:rsidRPr="00D2380C">
              <w:rPr>
                <w:b/>
                <w:bCs/>
              </w:rPr>
              <w:t>NDA</w:t>
            </w:r>
          </w:p>
        </w:tc>
        <w:tc>
          <w:tcPr>
            <w:tcW w:w="542" w:type="dxa"/>
          </w:tcPr>
          <w:p w14:paraId="5496B58B" w14:textId="77777777" w:rsidR="00C17838" w:rsidRPr="00D2380C" w:rsidRDefault="00C17838" w:rsidP="001D4626">
            <w:pPr>
              <w:jc w:val="center"/>
              <w:rPr>
                <w:b/>
                <w:bCs/>
              </w:rPr>
            </w:pPr>
            <w:r w:rsidRPr="00D2380C">
              <w:rPr>
                <w:b/>
                <w:bCs/>
              </w:rPr>
              <w:t>HES</w:t>
            </w:r>
          </w:p>
        </w:tc>
      </w:tr>
      <w:tr w:rsidR="00C17838" w:rsidRPr="00D2380C" w14:paraId="06DF35CA" w14:textId="77777777" w:rsidTr="00D611B5">
        <w:trPr>
          <w:trHeight w:val="262"/>
        </w:trPr>
        <w:tc>
          <w:tcPr>
            <w:tcW w:w="522" w:type="dxa"/>
            <w:noWrap/>
          </w:tcPr>
          <w:p w14:paraId="2DA958BA" w14:textId="77777777" w:rsidR="00C17838" w:rsidRPr="00D2380C" w:rsidRDefault="00C17838" w:rsidP="001D4626">
            <w:r w:rsidRPr="00D2380C">
              <w:t>2.60</w:t>
            </w:r>
          </w:p>
        </w:tc>
        <w:tc>
          <w:tcPr>
            <w:tcW w:w="7339" w:type="dxa"/>
          </w:tcPr>
          <w:p w14:paraId="54BDAF9C" w14:textId="77777777" w:rsidR="00C17838" w:rsidRPr="00D2380C" w:rsidRDefault="00C17838" w:rsidP="001D4626">
            <w:r w:rsidRPr="00D2380C">
              <w:t xml:space="preserve">Readmission rates of people admitted with diabetic ketoacidosis within 12 months following discharge </w:t>
            </w:r>
          </w:p>
        </w:tc>
        <w:tc>
          <w:tcPr>
            <w:tcW w:w="541" w:type="dxa"/>
          </w:tcPr>
          <w:p w14:paraId="0C06DDEC" w14:textId="77777777" w:rsidR="00C17838" w:rsidRPr="00D2380C" w:rsidRDefault="00C17838" w:rsidP="001D4626">
            <w:pPr>
              <w:jc w:val="center"/>
            </w:pPr>
            <w:r w:rsidRPr="00D2380C">
              <w:t>X</w:t>
            </w:r>
          </w:p>
        </w:tc>
        <w:tc>
          <w:tcPr>
            <w:tcW w:w="542" w:type="dxa"/>
          </w:tcPr>
          <w:p w14:paraId="7E7C6FF0" w14:textId="77777777" w:rsidR="00C17838" w:rsidRPr="00D2380C" w:rsidRDefault="00C17838" w:rsidP="001D4626">
            <w:pPr>
              <w:jc w:val="center"/>
            </w:pPr>
            <w:r w:rsidRPr="00D2380C">
              <w:t>X</w:t>
            </w:r>
          </w:p>
        </w:tc>
      </w:tr>
      <w:tr w:rsidR="00C17838" w:rsidRPr="00D2380C" w14:paraId="62D3644F" w14:textId="77777777" w:rsidTr="00D611B5">
        <w:trPr>
          <w:trHeight w:val="262"/>
        </w:trPr>
        <w:tc>
          <w:tcPr>
            <w:tcW w:w="522" w:type="dxa"/>
            <w:noWrap/>
          </w:tcPr>
          <w:p w14:paraId="3C1F3391" w14:textId="77777777" w:rsidR="00C17838" w:rsidRPr="00D2380C" w:rsidRDefault="00C17838" w:rsidP="001D4626">
            <w:r w:rsidRPr="00D2380C">
              <w:t>2.63</w:t>
            </w:r>
          </w:p>
        </w:tc>
        <w:tc>
          <w:tcPr>
            <w:tcW w:w="7339" w:type="dxa"/>
          </w:tcPr>
          <w:p w14:paraId="140A0976" w14:textId="77777777" w:rsidR="00C17838" w:rsidRPr="00D2380C" w:rsidRDefault="00C17838" w:rsidP="001D4626">
            <w:r w:rsidRPr="00D2380C">
              <w:t xml:space="preserve">Emergency admissions: diabetic ketoacidosis in people with diabetes </w:t>
            </w:r>
          </w:p>
        </w:tc>
        <w:tc>
          <w:tcPr>
            <w:tcW w:w="541" w:type="dxa"/>
          </w:tcPr>
          <w:p w14:paraId="6019A7CA" w14:textId="77777777" w:rsidR="00C17838" w:rsidRPr="00D2380C" w:rsidRDefault="00C17838" w:rsidP="001D4626">
            <w:pPr>
              <w:jc w:val="center"/>
            </w:pPr>
            <w:r w:rsidRPr="00D2380C">
              <w:t>X</w:t>
            </w:r>
          </w:p>
        </w:tc>
        <w:tc>
          <w:tcPr>
            <w:tcW w:w="542" w:type="dxa"/>
          </w:tcPr>
          <w:p w14:paraId="5346EBDD" w14:textId="77777777" w:rsidR="00C17838" w:rsidRPr="00D2380C" w:rsidRDefault="00C17838" w:rsidP="001D4626">
            <w:pPr>
              <w:jc w:val="center"/>
            </w:pPr>
            <w:r w:rsidRPr="00D2380C">
              <w:t>X</w:t>
            </w:r>
          </w:p>
        </w:tc>
      </w:tr>
      <w:tr w:rsidR="00C17838" w:rsidRPr="00D2380C" w14:paraId="2D0D1D3D" w14:textId="77777777" w:rsidTr="00D611B5">
        <w:trPr>
          <w:trHeight w:val="262"/>
        </w:trPr>
        <w:tc>
          <w:tcPr>
            <w:tcW w:w="522" w:type="dxa"/>
            <w:noWrap/>
          </w:tcPr>
          <w:p w14:paraId="62BC2189" w14:textId="77777777" w:rsidR="00C17838" w:rsidRPr="00D2380C" w:rsidRDefault="00C17838" w:rsidP="001D4626">
            <w:r w:rsidRPr="00D2380C">
              <w:t>2.64</w:t>
            </w:r>
          </w:p>
        </w:tc>
        <w:tc>
          <w:tcPr>
            <w:tcW w:w="7339" w:type="dxa"/>
          </w:tcPr>
          <w:p w14:paraId="665F61C1" w14:textId="77777777" w:rsidR="00C17838" w:rsidRPr="00D2380C" w:rsidRDefault="00C17838" w:rsidP="001D4626">
            <w:r w:rsidRPr="00D2380C">
              <w:t xml:space="preserve">Emergency admissions: hypoglycaemia in people with diabetes </w:t>
            </w:r>
          </w:p>
        </w:tc>
        <w:tc>
          <w:tcPr>
            <w:tcW w:w="541" w:type="dxa"/>
          </w:tcPr>
          <w:p w14:paraId="743612E9" w14:textId="77777777" w:rsidR="00C17838" w:rsidRPr="00D2380C" w:rsidRDefault="00C17838" w:rsidP="001D4626">
            <w:pPr>
              <w:jc w:val="center"/>
            </w:pPr>
          </w:p>
        </w:tc>
        <w:tc>
          <w:tcPr>
            <w:tcW w:w="542" w:type="dxa"/>
          </w:tcPr>
          <w:p w14:paraId="598060C4" w14:textId="77777777" w:rsidR="00C17838" w:rsidRPr="00D2380C" w:rsidRDefault="00C17838" w:rsidP="001D4626">
            <w:pPr>
              <w:jc w:val="center"/>
            </w:pPr>
            <w:r w:rsidRPr="00D2380C">
              <w:t>X</w:t>
            </w:r>
          </w:p>
        </w:tc>
      </w:tr>
    </w:tbl>
    <w:p w14:paraId="6B27856C" w14:textId="77777777" w:rsidR="00C17838" w:rsidRDefault="00C17838" w:rsidP="001D4626"/>
    <w:p w14:paraId="66367F63" w14:textId="77777777" w:rsidR="00C17838" w:rsidRDefault="00C17838" w:rsidP="001D4626"/>
    <w:tbl>
      <w:tblPr>
        <w:tblStyle w:val="TableGrid"/>
        <w:tblW w:w="0" w:type="auto"/>
        <w:tblLook w:val="01E0" w:firstRow="1" w:lastRow="1" w:firstColumn="1" w:lastColumn="1" w:noHBand="0" w:noVBand="0"/>
      </w:tblPr>
      <w:tblGrid>
        <w:gridCol w:w="1857"/>
        <w:gridCol w:w="7159"/>
      </w:tblGrid>
      <w:tr w:rsidR="00C17838" w:rsidRPr="00235D47" w14:paraId="45FF44D7" w14:textId="77777777" w:rsidTr="00D611B5">
        <w:tc>
          <w:tcPr>
            <w:tcW w:w="2088" w:type="dxa"/>
          </w:tcPr>
          <w:p w14:paraId="53C1DC3E" w14:textId="77777777" w:rsidR="00C17838" w:rsidRPr="00235D47" w:rsidRDefault="00C17838" w:rsidP="001D4626">
            <w:pPr>
              <w:rPr>
                <w:sz w:val="23"/>
                <w:szCs w:val="23"/>
              </w:rPr>
            </w:pPr>
            <w:r w:rsidRPr="00235D47">
              <w:rPr>
                <w:b/>
                <w:sz w:val="23"/>
                <w:szCs w:val="23"/>
              </w:rPr>
              <w:t>Indicator</w:t>
            </w:r>
          </w:p>
        </w:tc>
        <w:tc>
          <w:tcPr>
            <w:tcW w:w="12086" w:type="dxa"/>
          </w:tcPr>
          <w:p w14:paraId="4F2B2A36" w14:textId="77777777" w:rsidR="00C17838" w:rsidRPr="00235D47" w:rsidRDefault="00C17838" w:rsidP="001D4626">
            <w:pPr>
              <w:tabs>
                <w:tab w:val="left" w:pos="709"/>
              </w:tabs>
              <w:rPr>
                <w:sz w:val="23"/>
                <w:szCs w:val="23"/>
              </w:rPr>
            </w:pPr>
            <w:r w:rsidRPr="00235D47">
              <w:t xml:space="preserve">COF 2.60 </w:t>
            </w:r>
            <w:r w:rsidRPr="00235D47">
              <w:rPr>
                <w:b/>
                <w:color w:val="000000"/>
                <w:u w:val="single"/>
              </w:rPr>
              <w:t>HES</w:t>
            </w:r>
            <w:r w:rsidRPr="00235D47">
              <w:t xml:space="preserve"> - </w:t>
            </w:r>
            <w:r w:rsidRPr="00235D47">
              <w:rPr>
                <w:color w:val="000000"/>
              </w:rPr>
              <w:t xml:space="preserve">Of people discharged following admission to hospital with diabetic ketoacidosis, the proportion who are readmitted within 12 months </w:t>
            </w:r>
          </w:p>
        </w:tc>
      </w:tr>
      <w:tr w:rsidR="00C17838" w:rsidRPr="00235D47" w14:paraId="3754FB41" w14:textId="77777777" w:rsidTr="00D611B5">
        <w:tc>
          <w:tcPr>
            <w:tcW w:w="2088" w:type="dxa"/>
          </w:tcPr>
          <w:p w14:paraId="6D00C32B"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514C4B5F" w14:textId="77777777" w:rsidR="00C17838" w:rsidRPr="00235D47" w:rsidRDefault="00C17838" w:rsidP="001D4626">
            <w:r w:rsidRPr="00235D47">
              <w:rPr>
                <w:b/>
              </w:rPr>
              <w:t>Data source:</w:t>
            </w:r>
            <w:r w:rsidRPr="00235D47">
              <w:t xml:space="preserve"> Hospital Episode Statistics Admitted Patient Care Data (HES APC), GP Patient Data.</w:t>
            </w:r>
          </w:p>
          <w:p w14:paraId="76F45400" w14:textId="77777777" w:rsidR="00C17838" w:rsidRPr="00235D47" w:rsidRDefault="00C17838" w:rsidP="001D4626">
            <w:pPr>
              <w:rPr>
                <w:color w:val="000000"/>
              </w:rPr>
            </w:pPr>
            <w:r w:rsidRPr="00235D47">
              <w:rPr>
                <w:b/>
                <w:color w:val="000000"/>
              </w:rPr>
              <w:t>Indicator definition:</w:t>
            </w:r>
            <w:r w:rsidRPr="00235D47">
              <w:rPr>
                <w:color w:val="000000"/>
              </w:rPr>
              <w:t xml:space="preserve"> the proportion of persons readmitted to hospital with a diagnosis of diabetic ketoacidosis following discharge (following a spell for the same cause) within the previous 12 months.</w:t>
            </w:r>
          </w:p>
          <w:p w14:paraId="164771B3" w14:textId="77777777" w:rsidR="00C17838" w:rsidRPr="00235D47" w:rsidRDefault="00C17838" w:rsidP="001D4626">
            <w:r w:rsidRPr="00235D47">
              <w:t>Indicator will be annual.  This indicator will be a rate of the total CCG population meeting the denominator criteria.</w:t>
            </w:r>
          </w:p>
          <w:p w14:paraId="4DE19081" w14:textId="77777777" w:rsidR="00C17838" w:rsidRPr="00235D47" w:rsidRDefault="00C17838" w:rsidP="001D4626">
            <w:pPr>
              <w:rPr>
                <w:b/>
              </w:rPr>
            </w:pPr>
            <w:r w:rsidRPr="00235D47">
              <w:rPr>
                <w:b/>
              </w:rPr>
              <w:t>Numerator</w:t>
            </w:r>
          </w:p>
          <w:p w14:paraId="617192B5" w14:textId="77777777" w:rsidR="00C17838" w:rsidRPr="00235D47" w:rsidRDefault="00C17838" w:rsidP="001D4626">
            <w:r w:rsidRPr="00235D47">
              <w:t>The number finished and unfinished continuous inpatient spells (CIPS), excluding transfers with emergency admission, where the first episode contains a primary diagnosis of diabetic ketoacidosis (without coma) and the patient had a previous admission within the last 12 months (discharged before financial year 1011) with a primary diagnosis of diabetic ketoacidosis. See ICD-10 code descriptions below.</w:t>
            </w:r>
          </w:p>
          <w:p w14:paraId="5D160E88" w14:textId="77777777" w:rsidR="00C17838" w:rsidRPr="00235D47" w:rsidRDefault="00C17838" w:rsidP="001D4626">
            <w:pPr>
              <w:rPr>
                <w:b/>
              </w:rPr>
            </w:pPr>
            <w:r w:rsidRPr="00235D47">
              <w:rPr>
                <w:b/>
              </w:rPr>
              <w:t>Denominator</w:t>
            </w:r>
          </w:p>
          <w:p w14:paraId="32385D03" w14:textId="77777777" w:rsidR="00C17838" w:rsidRPr="00235D47" w:rsidRDefault="00C17838" w:rsidP="001D4626">
            <w:pPr>
              <w:tabs>
                <w:tab w:val="left" w:pos="709"/>
              </w:tabs>
            </w:pPr>
            <w:r w:rsidRPr="00235D47">
              <w:t>The number of emergency admission spell records discharged before financial year 1011, where the first episode contains a primary diagnosis of diabetic ketoacidosis (without coma) and d</w:t>
            </w:r>
            <w:r w:rsidRPr="00235D47">
              <w:rPr>
                <w:bCs/>
              </w:rPr>
              <w:t>ischarge method is not death.</w:t>
            </w:r>
          </w:p>
        </w:tc>
      </w:tr>
      <w:tr w:rsidR="00C17838" w:rsidRPr="00235D47" w14:paraId="09031111" w14:textId="77777777" w:rsidTr="00D611B5">
        <w:tc>
          <w:tcPr>
            <w:tcW w:w="2088" w:type="dxa"/>
          </w:tcPr>
          <w:p w14:paraId="5237CB2C" w14:textId="77777777" w:rsidR="00C17838" w:rsidRPr="00235D47" w:rsidRDefault="00C17838" w:rsidP="001D4626">
            <w:pPr>
              <w:rPr>
                <w:sz w:val="23"/>
                <w:szCs w:val="23"/>
              </w:rPr>
            </w:pPr>
            <w:r w:rsidRPr="00235D47">
              <w:rPr>
                <w:b/>
                <w:sz w:val="23"/>
                <w:szCs w:val="23"/>
              </w:rPr>
              <w:t>Rationale</w:t>
            </w:r>
          </w:p>
        </w:tc>
        <w:tc>
          <w:tcPr>
            <w:tcW w:w="12086" w:type="dxa"/>
          </w:tcPr>
          <w:p w14:paraId="417A39AA" w14:textId="77777777" w:rsidR="00C17838" w:rsidRPr="00235D47" w:rsidRDefault="00C17838" w:rsidP="001D4626">
            <w:r w:rsidRPr="00235D47">
              <w:t xml:space="preserve">Indicators 2.53 to 2.64 have been identified as being a key component of high quality care as defined in the NICE quality standard for diabetes.  </w:t>
            </w:r>
            <w:proofErr w:type="gramStart"/>
            <w:r w:rsidRPr="00235D47">
              <w:t>In particular, statement</w:t>
            </w:r>
            <w:proofErr w:type="gramEnd"/>
            <w:r w:rsidRPr="00235D47">
              <w:t xml:space="preserve"> 12 “People admitted to hospital with diabetic ketoacidosis receive educational and psychological support prior to discharge and are followed up by a specialist diabetes team.”</w:t>
            </w:r>
          </w:p>
        </w:tc>
      </w:tr>
      <w:tr w:rsidR="00C17838" w:rsidRPr="00235D47" w14:paraId="58E2F34E" w14:textId="77777777" w:rsidTr="00D611B5">
        <w:tc>
          <w:tcPr>
            <w:tcW w:w="2088" w:type="dxa"/>
          </w:tcPr>
          <w:p w14:paraId="55B278A4" w14:textId="77777777" w:rsidR="00C17838" w:rsidRPr="00235D47" w:rsidRDefault="00C17838" w:rsidP="001D4626">
            <w:pPr>
              <w:rPr>
                <w:sz w:val="23"/>
                <w:szCs w:val="23"/>
              </w:rPr>
            </w:pPr>
            <w:r w:rsidRPr="00235D47">
              <w:rPr>
                <w:b/>
                <w:sz w:val="23"/>
                <w:szCs w:val="23"/>
              </w:rPr>
              <w:t>Potential issues</w:t>
            </w:r>
          </w:p>
        </w:tc>
        <w:tc>
          <w:tcPr>
            <w:tcW w:w="12086" w:type="dxa"/>
          </w:tcPr>
          <w:p w14:paraId="3ACAFFA6" w14:textId="77777777" w:rsidR="00C17838" w:rsidRPr="00235D47" w:rsidRDefault="00C17838" w:rsidP="001D4626">
            <w:pPr>
              <w:numPr>
                <w:ilvl w:val="0"/>
                <w:numId w:val="19"/>
              </w:numPr>
              <w:spacing w:after="60"/>
            </w:pPr>
            <w:r w:rsidRPr="00235D47">
              <w:t xml:space="preserve">This is for all people unless requested otherwise </w:t>
            </w:r>
          </w:p>
          <w:p w14:paraId="18BE5581" w14:textId="77777777" w:rsidR="00C17838" w:rsidRPr="00235D47" w:rsidRDefault="00C17838" w:rsidP="001D4626">
            <w:pPr>
              <w:numPr>
                <w:ilvl w:val="0"/>
                <w:numId w:val="19"/>
              </w:numPr>
              <w:spacing w:after="60"/>
            </w:pPr>
            <w:proofErr w:type="gramStart"/>
            <w:r w:rsidRPr="00235D47">
              <w:t>In the event that</w:t>
            </w:r>
            <w:proofErr w:type="gramEnd"/>
            <w:r w:rsidRPr="00235D47">
              <w:t xml:space="preserve"> the patient has changed GP and CCG between discharge and readmission, it is recommended that results be matched to the GP Practice and CCG in the numerator rather than denominator.  It would be unfair and inappropriate to record against the original GP and CCG once the patient has left their care, while the new GP is responsible for ensuring that the patient has adequate support and education to manage their long-term condition.  </w:t>
            </w:r>
            <w:r w:rsidRPr="00235D47">
              <w:rPr>
                <w:i/>
              </w:rPr>
              <w:t>However</w:t>
            </w:r>
            <w:r w:rsidRPr="00235D47">
              <w:t>, there is some question about the reasonableness of timescales here – how quickly should a new GP ensure that this support and training are in place?</w:t>
            </w:r>
          </w:p>
        </w:tc>
      </w:tr>
      <w:tr w:rsidR="00C17838" w:rsidRPr="00235D47" w14:paraId="74FB3E55" w14:textId="77777777" w:rsidTr="00D611B5">
        <w:tc>
          <w:tcPr>
            <w:tcW w:w="2088" w:type="dxa"/>
          </w:tcPr>
          <w:p w14:paraId="159CCF14" w14:textId="77777777" w:rsidR="00C17838" w:rsidRPr="00235D47" w:rsidRDefault="00C17838" w:rsidP="001D4626">
            <w:pPr>
              <w:rPr>
                <w:sz w:val="23"/>
                <w:szCs w:val="23"/>
              </w:rPr>
            </w:pPr>
            <w:r w:rsidRPr="00235D47">
              <w:rPr>
                <w:b/>
                <w:sz w:val="23"/>
                <w:szCs w:val="23"/>
              </w:rPr>
              <w:t>Additional Information</w:t>
            </w:r>
          </w:p>
        </w:tc>
        <w:tc>
          <w:tcPr>
            <w:tcW w:w="12086" w:type="dxa"/>
          </w:tcPr>
          <w:p w14:paraId="3BC100A4" w14:textId="77777777" w:rsidR="00C17838" w:rsidRPr="00235D47" w:rsidRDefault="00C17838" w:rsidP="001D4626">
            <w:pPr>
              <w:rPr>
                <w:bCs/>
              </w:rPr>
            </w:pPr>
            <w:r w:rsidRPr="00235D47">
              <w:rPr>
                <w:b/>
                <w:bCs/>
              </w:rPr>
              <w:t>Applied filters</w:t>
            </w:r>
            <w:r w:rsidRPr="00235D47">
              <w:rPr>
                <w:bCs/>
              </w:rPr>
              <w:t>:</w:t>
            </w:r>
          </w:p>
          <w:p w14:paraId="76426D44" w14:textId="77777777" w:rsidR="00C17838" w:rsidRPr="00235D47" w:rsidRDefault="00C17838" w:rsidP="001D4626">
            <w:pPr>
              <w:rPr>
                <w:bCs/>
              </w:rPr>
            </w:pPr>
            <w:r w:rsidRPr="00235D47">
              <w:rPr>
                <w:bCs/>
              </w:rPr>
              <w:t>The following filters are suggested for application to both numerator and denominator, unless stated otherwise:</w:t>
            </w:r>
          </w:p>
          <w:p w14:paraId="6D66B3CD" w14:textId="77777777" w:rsidR="00C17838" w:rsidRPr="00235D47" w:rsidRDefault="00C17838" w:rsidP="001D4626">
            <w:pPr>
              <w:numPr>
                <w:ilvl w:val="0"/>
                <w:numId w:val="21"/>
              </w:numPr>
              <w:spacing w:after="60"/>
              <w:ind w:left="993" w:hanging="633"/>
              <w:rPr>
                <w:bCs/>
              </w:rPr>
            </w:pPr>
            <w:r w:rsidRPr="00235D47">
              <w:rPr>
                <w:bCs/>
              </w:rPr>
              <w:t>CLASSPAT = ‘1’ or ‘2’ to select ordinary and day case admissions only. Excluding regular day/night attenders, maternity and births</w:t>
            </w:r>
          </w:p>
          <w:p w14:paraId="180CA11B" w14:textId="77777777" w:rsidR="00C17838" w:rsidRPr="00235D47" w:rsidRDefault="00C17838" w:rsidP="001D4626">
            <w:pPr>
              <w:numPr>
                <w:ilvl w:val="0"/>
                <w:numId w:val="21"/>
              </w:numPr>
              <w:spacing w:after="60"/>
              <w:ind w:left="993" w:hanging="633"/>
              <w:rPr>
                <w:bCs/>
              </w:rPr>
            </w:pPr>
            <w:r w:rsidRPr="00235D47">
              <w:rPr>
                <w:bCs/>
              </w:rPr>
              <w:t xml:space="preserve">EPISTAT = ‘1’ or ‘3’ (Selects finished episodes only)  </w:t>
            </w:r>
          </w:p>
          <w:p w14:paraId="378D565C" w14:textId="77777777" w:rsidR="00C17838" w:rsidRPr="00235D47" w:rsidRDefault="00C17838" w:rsidP="001D4626">
            <w:pPr>
              <w:numPr>
                <w:ilvl w:val="0"/>
                <w:numId w:val="21"/>
              </w:numPr>
              <w:spacing w:after="60"/>
              <w:ind w:left="993" w:hanging="633"/>
              <w:rPr>
                <w:bCs/>
              </w:rPr>
            </w:pPr>
            <w:r w:rsidRPr="00235D47">
              <w:rPr>
                <w:bCs/>
              </w:rPr>
              <w:t xml:space="preserve">EPITYPE = ‘1’ (Selects general episodes only, excluding delivery and birth related episodes) </w:t>
            </w:r>
          </w:p>
          <w:p w14:paraId="4436E130" w14:textId="77777777" w:rsidR="00C17838" w:rsidRPr="00235D47" w:rsidRDefault="00C17838" w:rsidP="001D4626">
            <w:pPr>
              <w:numPr>
                <w:ilvl w:val="0"/>
                <w:numId w:val="21"/>
              </w:numPr>
              <w:spacing w:after="60"/>
              <w:ind w:left="993" w:hanging="633"/>
            </w:pPr>
            <w:r w:rsidRPr="00235D47">
              <w:rPr>
                <w:bCs/>
              </w:rPr>
              <w:t>SEX IN (‘1’,’2’) (Selects valid SEX)</w:t>
            </w:r>
          </w:p>
          <w:p w14:paraId="0869B925" w14:textId="77777777" w:rsidR="00C17838" w:rsidRPr="00235D47" w:rsidRDefault="00C17838" w:rsidP="001D4626">
            <w:pPr>
              <w:numPr>
                <w:ilvl w:val="0"/>
                <w:numId w:val="21"/>
              </w:numPr>
              <w:spacing w:after="60"/>
              <w:ind w:left="993" w:hanging="633"/>
            </w:pPr>
            <w:r w:rsidRPr="00235D47">
              <w:t>STARTAGE Between 0 AND 120 OR STARTAGE between 7001 AND 7007 (Valid ages)</w:t>
            </w:r>
          </w:p>
          <w:p w14:paraId="5AF07796" w14:textId="77777777" w:rsidR="00C17838" w:rsidRPr="00235D47" w:rsidRDefault="00C17838" w:rsidP="001D4626">
            <w:pPr>
              <w:numPr>
                <w:ilvl w:val="0"/>
                <w:numId w:val="21"/>
              </w:numPr>
              <w:spacing w:after="60"/>
              <w:ind w:left="993" w:hanging="633"/>
            </w:pPr>
            <w:r w:rsidRPr="00235D47">
              <w:rPr>
                <w:color w:val="000000"/>
              </w:rPr>
              <w:t>ADMIMETH = 21,22,23,24 or 28 (admission method)</w:t>
            </w:r>
          </w:p>
          <w:p w14:paraId="5628A9B4" w14:textId="77777777" w:rsidR="00C17838" w:rsidRPr="00235D47" w:rsidRDefault="00C17838" w:rsidP="001D4626">
            <w:pPr>
              <w:numPr>
                <w:ilvl w:val="0"/>
                <w:numId w:val="21"/>
              </w:numPr>
              <w:spacing w:after="60"/>
              <w:ind w:left="993" w:hanging="633"/>
            </w:pPr>
            <w:r w:rsidRPr="00235D47">
              <w:rPr>
                <w:color w:val="000000"/>
              </w:rPr>
              <w:t>EPISTART &gt;= 01/04/YYYY and EPISTART &lt;= 31/03/YYYY+1 (episode start date within year)</w:t>
            </w:r>
          </w:p>
          <w:p w14:paraId="71035406" w14:textId="77777777" w:rsidR="00C17838" w:rsidRPr="00235D47" w:rsidRDefault="00C17838" w:rsidP="001D4626">
            <w:pPr>
              <w:numPr>
                <w:ilvl w:val="0"/>
                <w:numId w:val="21"/>
              </w:numPr>
              <w:spacing w:after="60"/>
              <w:ind w:left="993" w:hanging="633"/>
            </w:pPr>
            <w:r w:rsidRPr="00235D47">
              <w:rPr>
                <w:color w:val="000000"/>
              </w:rPr>
              <w:t>EPIORDER = 1 (episode order)</w:t>
            </w:r>
          </w:p>
          <w:p w14:paraId="27BB7121" w14:textId="77777777" w:rsidR="00C17838" w:rsidRPr="00235D47" w:rsidRDefault="00C17838" w:rsidP="001D4626">
            <w:pPr>
              <w:numPr>
                <w:ilvl w:val="0"/>
                <w:numId w:val="21"/>
              </w:numPr>
              <w:spacing w:after="60"/>
              <w:ind w:left="993" w:hanging="633"/>
            </w:pPr>
            <w:r w:rsidRPr="00235D47">
              <w:t>DIAG-01 in the valid list for this indicator (primary diagnosis)</w:t>
            </w:r>
          </w:p>
          <w:p w14:paraId="5CEFB7B5" w14:textId="77777777" w:rsidR="00C17838" w:rsidRPr="00235D47" w:rsidRDefault="00C17838" w:rsidP="001D4626">
            <w:r w:rsidRPr="00235D47">
              <w:t>NB  Numerator date ranges 01-04-20XX to 31-03-20XX+1, and to qualify as a readmitted patient, there would need to be a diagnosis of diabetic ketoacidosis and a discharge date of between 02-04-20XX-1 and 31-03-20XX+1</w:t>
            </w:r>
          </w:p>
          <w:p w14:paraId="736787D9" w14:textId="77777777" w:rsidR="00C17838" w:rsidRPr="00235D47" w:rsidRDefault="00C17838" w:rsidP="001D4626">
            <w:pPr>
              <w:rPr>
                <w:b/>
                <w:bCs/>
              </w:rPr>
            </w:pPr>
          </w:p>
          <w:p w14:paraId="65D37BA7" w14:textId="77777777" w:rsidR="00C17838" w:rsidRPr="00235D47" w:rsidRDefault="00C17838" w:rsidP="001D4626">
            <w:pPr>
              <w:rPr>
                <w:b/>
                <w:bCs/>
              </w:rPr>
            </w:pPr>
            <w:r w:rsidRPr="00235D47">
              <w:rPr>
                <w:b/>
                <w:bCs/>
              </w:rPr>
              <w:t>ICD-10 Codes E10-E14</w:t>
            </w:r>
          </w:p>
          <w:p w14:paraId="7D3B9E31" w14:textId="77777777" w:rsidR="00C17838" w:rsidRPr="00235D47" w:rsidRDefault="00C17838" w:rsidP="001D4626">
            <w:r w:rsidRPr="00235D47">
              <w:t>E10.1 Insulin-dependent diabetes mellitus with ketoacidosis</w:t>
            </w:r>
          </w:p>
          <w:p w14:paraId="7330A68C" w14:textId="77777777" w:rsidR="00C17838" w:rsidRPr="00235D47" w:rsidRDefault="00C17838" w:rsidP="001D4626">
            <w:r w:rsidRPr="00235D47">
              <w:t>E11.1 Non-insulin-dependent diabetes mellitus with ketoacidosis</w:t>
            </w:r>
          </w:p>
          <w:p w14:paraId="2C7246AA" w14:textId="77777777" w:rsidR="00C17838" w:rsidRPr="00235D47" w:rsidRDefault="00C17838" w:rsidP="001D4626">
            <w:r w:rsidRPr="00235D47">
              <w:t>E12.1 Malnutrition-related diabetes mellitus with ketoacidosis</w:t>
            </w:r>
          </w:p>
          <w:p w14:paraId="370DC0B3" w14:textId="77777777" w:rsidR="00C17838" w:rsidRPr="00235D47" w:rsidRDefault="00C17838" w:rsidP="001D4626">
            <w:r w:rsidRPr="00235D47">
              <w:t>E13.1 Other specified diabetes mellitus with ketoacidosis</w:t>
            </w:r>
          </w:p>
          <w:p w14:paraId="25A65DCF" w14:textId="77777777" w:rsidR="00C17838" w:rsidRPr="00235D47" w:rsidRDefault="00C17838" w:rsidP="001D4626">
            <w:r w:rsidRPr="00235D47">
              <w:t xml:space="preserve">E14.1 Unspecified diabetes mellitus with ketoacidosis    </w:t>
            </w:r>
          </w:p>
          <w:p w14:paraId="7A698C50" w14:textId="77777777" w:rsidR="00C17838" w:rsidRPr="00235D47" w:rsidRDefault="00C17838" w:rsidP="001D4626"/>
          <w:p w14:paraId="3E38C928" w14:textId="77777777" w:rsidR="00C17838" w:rsidRPr="00235D47" w:rsidRDefault="00C17838" w:rsidP="001D4626">
            <w:r w:rsidRPr="00235D47">
              <w:t>A query of 2010-2011 data found 9572 records of which 1640 were readmissions within the 12 month period.</w:t>
            </w:r>
          </w:p>
          <w:p w14:paraId="2389D32F" w14:textId="77777777" w:rsidR="00C17838" w:rsidRPr="00235D47" w:rsidRDefault="00C17838" w:rsidP="001D4626">
            <w:r w:rsidRPr="00235D47">
              <w:t>54 CCGs had no readmissions during this year.</w:t>
            </w:r>
          </w:p>
          <w:p w14:paraId="797768C5" w14:textId="77777777" w:rsidR="00C17838" w:rsidRPr="00235D47" w:rsidRDefault="00C17838" w:rsidP="001D4626"/>
        </w:tc>
      </w:tr>
    </w:tbl>
    <w:p w14:paraId="65932AF4" w14:textId="77777777" w:rsidR="00C17838" w:rsidRDefault="00C17838" w:rsidP="001D4626"/>
    <w:p w14:paraId="59E3B804" w14:textId="77777777" w:rsidR="00C17838" w:rsidRDefault="00C17838" w:rsidP="001D4626"/>
    <w:p w14:paraId="10176871" w14:textId="77777777" w:rsidR="00C17838" w:rsidRDefault="00C17838" w:rsidP="001D4626"/>
    <w:p w14:paraId="6D0E7B9C" w14:textId="77777777" w:rsidR="00C17838" w:rsidRDefault="00C17838" w:rsidP="001D4626"/>
    <w:p w14:paraId="5FA8F13A" w14:textId="77777777" w:rsidR="00C17838" w:rsidRDefault="00C17838" w:rsidP="001D4626"/>
    <w:p w14:paraId="6F3B2B17" w14:textId="77777777" w:rsidR="00C17838" w:rsidRPr="008A4BF7" w:rsidRDefault="00C17838" w:rsidP="001D4626">
      <w:pPr>
        <w:rPr>
          <w:b/>
        </w:rPr>
      </w:pPr>
      <w:r w:rsidRPr="008A4BF7">
        <w:rPr>
          <w:b/>
        </w:rPr>
        <w:t>Alternatively NDA proposed methodology as follows</w:t>
      </w:r>
    </w:p>
    <w:tbl>
      <w:tblPr>
        <w:tblStyle w:val="TableGrid"/>
        <w:tblW w:w="0" w:type="auto"/>
        <w:tblLook w:val="01E0" w:firstRow="1" w:lastRow="1" w:firstColumn="1" w:lastColumn="1" w:noHBand="0" w:noVBand="0"/>
      </w:tblPr>
      <w:tblGrid>
        <w:gridCol w:w="1874"/>
        <w:gridCol w:w="7142"/>
      </w:tblGrid>
      <w:tr w:rsidR="00C17838" w:rsidRPr="00235D47" w14:paraId="1A63AECE" w14:textId="77777777" w:rsidTr="00D611B5">
        <w:tc>
          <w:tcPr>
            <w:tcW w:w="2088" w:type="dxa"/>
          </w:tcPr>
          <w:p w14:paraId="4BF0F635" w14:textId="77777777" w:rsidR="00C17838" w:rsidRPr="00235D47" w:rsidRDefault="00C17838" w:rsidP="001D4626">
            <w:pPr>
              <w:rPr>
                <w:sz w:val="23"/>
                <w:szCs w:val="23"/>
              </w:rPr>
            </w:pPr>
            <w:r w:rsidRPr="00235D47">
              <w:rPr>
                <w:b/>
                <w:sz w:val="23"/>
                <w:szCs w:val="23"/>
              </w:rPr>
              <w:t>Indicator</w:t>
            </w:r>
          </w:p>
        </w:tc>
        <w:tc>
          <w:tcPr>
            <w:tcW w:w="12086" w:type="dxa"/>
          </w:tcPr>
          <w:p w14:paraId="76223BF9" w14:textId="77777777" w:rsidR="00C17838" w:rsidRPr="00235D47" w:rsidRDefault="00C17838" w:rsidP="001D4626">
            <w:pPr>
              <w:tabs>
                <w:tab w:val="left" w:pos="709"/>
              </w:tabs>
              <w:rPr>
                <w:sz w:val="23"/>
                <w:szCs w:val="23"/>
              </w:rPr>
            </w:pPr>
            <w:r w:rsidRPr="00235D47">
              <w:t xml:space="preserve">COF 2.60 </w:t>
            </w:r>
            <w:r w:rsidRPr="00235D47">
              <w:rPr>
                <w:b/>
                <w:u w:val="single"/>
              </w:rPr>
              <w:t>NDA</w:t>
            </w:r>
            <w:r w:rsidRPr="00235D47">
              <w:rPr>
                <w:b/>
              </w:rPr>
              <w:t xml:space="preserve"> </w:t>
            </w:r>
            <w:r w:rsidRPr="00235D47">
              <w:t xml:space="preserve">- </w:t>
            </w:r>
            <w:r w:rsidRPr="00235D47">
              <w:rPr>
                <w:color w:val="000000"/>
              </w:rPr>
              <w:t>Of people discharged following admission to hospital with diabetic ketoacidosis, the proportion who are readmitted within 12 months</w:t>
            </w:r>
          </w:p>
        </w:tc>
      </w:tr>
      <w:tr w:rsidR="00C17838" w:rsidRPr="00235D47" w14:paraId="0CC94F6F" w14:textId="77777777" w:rsidTr="00D611B5">
        <w:tc>
          <w:tcPr>
            <w:tcW w:w="2088" w:type="dxa"/>
          </w:tcPr>
          <w:p w14:paraId="7D35C550"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12DF7BE9" w14:textId="77777777" w:rsidR="00C17838" w:rsidRPr="00235D47" w:rsidRDefault="00C17838" w:rsidP="001D4626">
            <w:r w:rsidRPr="00235D47">
              <w:rPr>
                <w:b/>
              </w:rPr>
              <w:t>Data source</w:t>
            </w:r>
            <w:r w:rsidRPr="00235D47">
              <w:t>: Hospital Episode Statistics Admitted Patient Care Data (HES APC), GP Patient Data, NDA</w:t>
            </w:r>
          </w:p>
          <w:p w14:paraId="22A15836" w14:textId="77777777" w:rsidR="00C17838" w:rsidRPr="00235D47" w:rsidRDefault="00C17838" w:rsidP="001D4626">
            <w:pPr>
              <w:rPr>
                <w:color w:val="000000"/>
              </w:rPr>
            </w:pPr>
            <w:r w:rsidRPr="00235D47">
              <w:rPr>
                <w:b/>
                <w:color w:val="000000"/>
              </w:rPr>
              <w:t>Indicator definition</w:t>
            </w:r>
            <w:r w:rsidRPr="00235D47">
              <w:rPr>
                <w:color w:val="000000"/>
              </w:rPr>
              <w:t>: the proportion of persons readmitted to hospital with a diagnosis of diabetic ketoacidosis following discharge (following a spell for the same cause) within the previous 12 months.</w:t>
            </w:r>
          </w:p>
          <w:p w14:paraId="22C1DCCC" w14:textId="77777777" w:rsidR="00C17838" w:rsidRPr="00235D47" w:rsidRDefault="00C17838" w:rsidP="001D4626">
            <w:r w:rsidRPr="00235D47">
              <w:t>Indicator will be annual.  This indicator will be a rate of the total CCG population meeting the denominator criteria.</w:t>
            </w:r>
          </w:p>
          <w:p w14:paraId="02403509" w14:textId="77777777" w:rsidR="00C17838" w:rsidRPr="00235D47" w:rsidRDefault="00C17838" w:rsidP="001D4626">
            <w:pPr>
              <w:rPr>
                <w:b/>
              </w:rPr>
            </w:pPr>
            <w:r w:rsidRPr="00235D47">
              <w:rPr>
                <w:b/>
              </w:rPr>
              <w:t>Numerator</w:t>
            </w:r>
          </w:p>
          <w:p w14:paraId="743F5336" w14:textId="77777777" w:rsidR="00C17838" w:rsidRPr="00235D47" w:rsidRDefault="00C17838" w:rsidP="001D4626">
            <w:r w:rsidRPr="00235D47">
              <w:t>The number of patients with diabetes who have had more than one DKA episode (E10.1, E11.1, E13.1, E14.1)</w:t>
            </w:r>
          </w:p>
          <w:p w14:paraId="3C68409F" w14:textId="77777777" w:rsidR="00C17838" w:rsidRPr="00235D47" w:rsidRDefault="00C17838" w:rsidP="001D4626">
            <w:pPr>
              <w:rPr>
                <w:b/>
              </w:rPr>
            </w:pPr>
            <w:r w:rsidRPr="00235D47">
              <w:rPr>
                <w:b/>
              </w:rPr>
              <w:t>Denominator</w:t>
            </w:r>
          </w:p>
          <w:p w14:paraId="0683E3DD" w14:textId="77777777" w:rsidR="00C17838" w:rsidRPr="00235D47" w:rsidRDefault="00C17838" w:rsidP="001D4626">
            <w:pPr>
              <w:tabs>
                <w:tab w:val="left" w:pos="709"/>
              </w:tabs>
            </w:pPr>
            <w:r w:rsidRPr="00235D47">
              <w:t>The number of patients with diabetes who have had a one or more episodes of DKA (from NDA)</w:t>
            </w:r>
          </w:p>
        </w:tc>
      </w:tr>
      <w:tr w:rsidR="00C17838" w:rsidRPr="00235D47" w14:paraId="1934E175" w14:textId="77777777" w:rsidTr="00D611B5">
        <w:tc>
          <w:tcPr>
            <w:tcW w:w="2088" w:type="dxa"/>
          </w:tcPr>
          <w:p w14:paraId="21F90701" w14:textId="77777777" w:rsidR="00C17838" w:rsidRPr="00235D47" w:rsidRDefault="00C17838" w:rsidP="001D4626">
            <w:pPr>
              <w:rPr>
                <w:sz w:val="23"/>
                <w:szCs w:val="23"/>
              </w:rPr>
            </w:pPr>
            <w:r w:rsidRPr="00235D47">
              <w:rPr>
                <w:b/>
                <w:sz w:val="23"/>
                <w:szCs w:val="23"/>
              </w:rPr>
              <w:t>Rationale</w:t>
            </w:r>
          </w:p>
        </w:tc>
        <w:tc>
          <w:tcPr>
            <w:tcW w:w="12086" w:type="dxa"/>
          </w:tcPr>
          <w:p w14:paraId="698E753F" w14:textId="77777777" w:rsidR="00C17838" w:rsidRPr="00235D47" w:rsidRDefault="00C17838" w:rsidP="001D4626">
            <w:r w:rsidRPr="00235D47">
              <w:t>As above</w:t>
            </w:r>
          </w:p>
        </w:tc>
      </w:tr>
      <w:tr w:rsidR="00C17838" w:rsidRPr="00235D47" w14:paraId="38DA708F" w14:textId="77777777" w:rsidTr="00D611B5">
        <w:tc>
          <w:tcPr>
            <w:tcW w:w="2088" w:type="dxa"/>
          </w:tcPr>
          <w:p w14:paraId="1CBA0ABD" w14:textId="77777777" w:rsidR="00C17838" w:rsidRPr="00235D47" w:rsidRDefault="00C17838" w:rsidP="001D4626">
            <w:pPr>
              <w:rPr>
                <w:sz w:val="23"/>
                <w:szCs w:val="23"/>
              </w:rPr>
            </w:pPr>
            <w:r w:rsidRPr="00235D47">
              <w:rPr>
                <w:b/>
                <w:sz w:val="23"/>
                <w:szCs w:val="23"/>
              </w:rPr>
              <w:t>Potential issues</w:t>
            </w:r>
          </w:p>
        </w:tc>
        <w:tc>
          <w:tcPr>
            <w:tcW w:w="12086" w:type="dxa"/>
          </w:tcPr>
          <w:p w14:paraId="283AC835" w14:textId="77777777" w:rsidR="00C17838" w:rsidRPr="00235D47" w:rsidRDefault="00C17838" w:rsidP="001D4626">
            <w:pPr>
              <w:numPr>
                <w:ilvl w:val="0"/>
                <w:numId w:val="24"/>
              </w:numPr>
              <w:spacing w:after="60"/>
            </w:pPr>
            <w:r w:rsidRPr="00235D47">
              <w:t xml:space="preserve">The NDA indicator will provide the percentage of patients with diabetes who have been admitted as in inpatient with more than 1 DKA episode within the </w:t>
            </w:r>
            <w:r w:rsidRPr="00235D47">
              <w:rPr>
                <w:b/>
                <w:u w:val="single"/>
              </w:rPr>
              <w:t>audit year</w:t>
            </w:r>
            <w:r w:rsidRPr="00235D47">
              <w:t xml:space="preserve"> out of the total number of patients with diabetes who have been admitted as an inpatient  with 1 or more episodes of DKA.</w:t>
            </w:r>
            <w:r w:rsidRPr="00235D47">
              <w:br/>
              <w:t>This is not the same as reporting readmissions within 12 months of a previous admission.</w:t>
            </w:r>
          </w:p>
          <w:p w14:paraId="721F6108" w14:textId="77777777" w:rsidR="00C17838" w:rsidRPr="00235D47" w:rsidRDefault="00C17838" w:rsidP="001D4626">
            <w:pPr>
              <w:numPr>
                <w:ilvl w:val="0"/>
                <w:numId w:val="24"/>
              </w:numPr>
              <w:spacing w:after="60"/>
            </w:pPr>
            <w:r w:rsidRPr="00235D47">
              <w:t>Why exclude E12.1?</w:t>
            </w:r>
          </w:p>
        </w:tc>
      </w:tr>
      <w:tr w:rsidR="00C17838" w:rsidRPr="00235D47" w14:paraId="532B9741" w14:textId="77777777" w:rsidTr="00D611B5">
        <w:tc>
          <w:tcPr>
            <w:tcW w:w="2088" w:type="dxa"/>
          </w:tcPr>
          <w:p w14:paraId="2F1CF325" w14:textId="77777777" w:rsidR="00C17838" w:rsidRPr="00235D47" w:rsidRDefault="00C17838" w:rsidP="001D4626">
            <w:pPr>
              <w:rPr>
                <w:sz w:val="23"/>
                <w:szCs w:val="23"/>
              </w:rPr>
            </w:pPr>
            <w:r w:rsidRPr="00235D47">
              <w:rPr>
                <w:b/>
                <w:sz w:val="23"/>
                <w:szCs w:val="23"/>
              </w:rPr>
              <w:t>Additional Comment</w:t>
            </w:r>
          </w:p>
        </w:tc>
        <w:tc>
          <w:tcPr>
            <w:tcW w:w="12086" w:type="dxa"/>
          </w:tcPr>
          <w:p w14:paraId="04A89A14" w14:textId="77777777" w:rsidR="00C17838" w:rsidRPr="00235D47" w:rsidRDefault="00C17838" w:rsidP="001D4626">
            <w:r w:rsidRPr="00235D47">
              <w:t xml:space="preserve">The HES proposal seems more suitable for recording across years to calculate actual readmission rates within 12 months of discharge.  </w:t>
            </w:r>
          </w:p>
        </w:tc>
      </w:tr>
    </w:tbl>
    <w:p w14:paraId="4A5675F9" w14:textId="626A0979" w:rsidR="00C17838" w:rsidRDefault="00C17838" w:rsidP="001D4626"/>
    <w:tbl>
      <w:tblPr>
        <w:tblStyle w:val="TableGrid"/>
        <w:tblW w:w="0" w:type="auto"/>
        <w:tblLook w:val="04A0" w:firstRow="1" w:lastRow="0" w:firstColumn="1" w:lastColumn="0" w:noHBand="0" w:noVBand="1"/>
      </w:tblPr>
      <w:tblGrid>
        <w:gridCol w:w="2274"/>
        <w:gridCol w:w="6742"/>
      </w:tblGrid>
      <w:tr w:rsidR="00C17838" w14:paraId="780E3AD0" w14:textId="77777777" w:rsidTr="00C17838">
        <w:tc>
          <w:tcPr>
            <w:tcW w:w="2274" w:type="dxa"/>
          </w:tcPr>
          <w:p w14:paraId="16D0BC53" w14:textId="06F03F16" w:rsidR="00C17838" w:rsidRDefault="00C17838" w:rsidP="001D4626">
            <w:r w:rsidRPr="00235D47">
              <w:rPr>
                <w:b/>
                <w:sz w:val="23"/>
                <w:szCs w:val="23"/>
              </w:rPr>
              <w:t>Recommendations</w:t>
            </w:r>
          </w:p>
        </w:tc>
        <w:tc>
          <w:tcPr>
            <w:tcW w:w="6742" w:type="dxa"/>
          </w:tcPr>
          <w:p w14:paraId="21031D65" w14:textId="77777777" w:rsidR="00C17838" w:rsidRPr="00235D47" w:rsidRDefault="00C17838" w:rsidP="00C17838">
            <w:pPr>
              <w:rPr>
                <w:b/>
                <w:sz w:val="23"/>
                <w:szCs w:val="23"/>
              </w:rPr>
            </w:pPr>
            <w:r w:rsidRPr="00235D47">
              <w:rPr>
                <w:b/>
                <w:sz w:val="23"/>
                <w:szCs w:val="23"/>
              </w:rPr>
              <w:t xml:space="preserve">Commissioning Outcomes Framework (COF) </w:t>
            </w:r>
          </w:p>
          <w:p w14:paraId="60D5759F" w14:textId="0F8B7C78" w:rsidR="00C17838" w:rsidRDefault="00C17838" w:rsidP="00C17838">
            <w:r w:rsidRPr="00235D47">
              <w:rPr>
                <w:sz w:val="23"/>
                <w:szCs w:val="23"/>
              </w:rPr>
              <w:t>2.60 - Readmission rates of people admitted with diabetic ketoacidosis within 12 months following discharge</w:t>
            </w:r>
          </w:p>
        </w:tc>
      </w:tr>
      <w:tr w:rsidR="00C17838" w14:paraId="7D646587" w14:textId="77777777" w:rsidTr="00C17838">
        <w:tc>
          <w:tcPr>
            <w:tcW w:w="2274" w:type="dxa"/>
          </w:tcPr>
          <w:p w14:paraId="54F32689" w14:textId="0E1155D6" w:rsidR="00C17838" w:rsidRDefault="00C17838" w:rsidP="00C17838">
            <w:r w:rsidRPr="00235D47">
              <w:rPr>
                <w:sz w:val="23"/>
                <w:szCs w:val="23"/>
              </w:rPr>
              <w:t>Rec 2012/44</w:t>
            </w:r>
          </w:p>
        </w:tc>
        <w:tc>
          <w:tcPr>
            <w:tcW w:w="6742" w:type="dxa"/>
          </w:tcPr>
          <w:p w14:paraId="0F1A420B" w14:textId="4A16A28C" w:rsidR="00C17838" w:rsidRDefault="00C17838" w:rsidP="00C17838">
            <w:r w:rsidRPr="00235D47">
              <w:rPr>
                <w:sz w:val="23"/>
                <w:szCs w:val="23"/>
              </w:rPr>
              <w:t>Feedback to NICE around clinical coding options</w:t>
            </w:r>
          </w:p>
        </w:tc>
      </w:tr>
      <w:tr w:rsidR="00C17838" w14:paraId="3DEEC5B4" w14:textId="77777777" w:rsidTr="00C17838">
        <w:tc>
          <w:tcPr>
            <w:tcW w:w="2274" w:type="dxa"/>
          </w:tcPr>
          <w:p w14:paraId="0F97DB77" w14:textId="6166AA5A" w:rsidR="00C17838" w:rsidRDefault="00C17838" w:rsidP="00C17838">
            <w:r w:rsidRPr="00235D47">
              <w:rPr>
                <w:sz w:val="23"/>
                <w:szCs w:val="23"/>
              </w:rPr>
              <w:t>Rec 2012/45</w:t>
            </w:r>
          </w:p>
        </w:tc>
        <w:tc>
          <w:tcPr>
            <w:tcW w:w="6742" w:type="dxa"/>
          </w:tcPr>
          <w:p w14:paraId="3AA22233" w14:textId="77777777" w:rsidR="00C17838" w:rsidRPr="00235D47" w:rsidRDefault="00C17838" w:rsidP="00C17838">
            <w:pPr>
              <w:rPr>
                <w:sz w:val="23"/>
                <w:szCs w:val="23"/>
              </w:rPr>
            </w:pPr>
            <w:r w:rsidRPr="00235D47">
              <w:rPr>
                <w:sz w:val="23"/>
                <w:szCs w:val="23"/>
              </w:rPr>
              <w:t>Use of QOF to produce the denominator would mean that the numerator would use a filter of people aged 17 and above.  A check that QOF can provide this at CCG level is needed.</w:t>
            </w:r>
          </w:p>
          <w:p w14:paraId="4FCB1B9A" w14:textId="7906E0C1" w:rsidR="00C17838" w:rsidRDefault="00C17838" w:rsidP="00C17838">
            <w:r w:rsidRPr="00235D47">
              <w:rPr>
                <w:sz w:val="23"/>
                <w:szCs w:val="23"/>
              </w:rPr>
              <w:t>This is to be supplemented with further clarification on the definition of 17 used in QOF, and how this may impact on the denominator.</w:t>
            </w:r>
          </w:p>
        </w:tc>
      </w:tr>
      <w:tr w:rsidR="00C17838" w14:paraId="1D783BA8" w14:textId="77777777" w:rsidTr="00C17838">
        <w:tc>
          <w:tcPr>
            <w:tcW w:w="2274" w:type="dxa"/>
          </w:tcPr>
          <w:p w14:paraId="0C234D4E" w14:textId="17E95157" w:rsidR="00C17838" w:rsidRDefault="00C17838" w:rsidP="00C17838">
            <w:r w:rsidRPr="00235D47">
              <w:rPr>
                <w:sz w:val="23"/>
                <w:szCs w:val="23"/>
              </w:rPr>
              <w:t>Rec 2012/46</w:t>
            </w:r>
          </w:p>
        </w:tc>
        <w:tc>
          <w:tcPr>
            <w:tcW w:w="6742" w:type="dxa"/>
          </w:tcPr>
          <w:p w14:paraId="415964AE" w14:textId="6CE22895" w:rsidR="00C17838" w:rsidRDefault="00C17838" w:rsidP="00C17838">
            <w:r w:rsidRPr="00235D47">
              <w:rPr>
                <w:sz w:val="23"/>
                <w:szCs w:val="23"/>
              </w:rPr>
              <w:t xml:space="preserve">Recommendation to use HES to calculate readmissions as NDA cannot span years.  </w:t>
            </w:r>
          </w:p>
        </w:tc>
      </w:tr>
    </w:tbl>
    <w:p w14:paraId="18FA4778" w14:textId="77777777" w:rsidR="00C17838" w:rsidRDefault="00C17838" w:rsidP="001D4626"/>
    <w:p w14:paraId="541FC8E0" w14:textId="77777777" w:rsidR="00C17838" w:rsidRDefault="00C17838" w:rsidP="001D4626"/>
    <w:tbl>
      <w:tblPr>
        <w:tblStyle w:val="TableGrid"/>
        <w:tblW w:w="0" w:type="auto"/>
        <w:tblLook w:val="01E0" w:firstRow="1" w:lastRow="1" w:firstColumn="1" w:lastColumn="1" w:noHBand="0" w:noVBand="0"/>
      </w:tblPr>
      <w:tblGrid>
        <w:gridCol w:w="1875"/>
        <w:gridCol w:w="7141"/>
      </w:tblGrid>
      <w:tr w:rsidR="00C17838" w:rsidRPr="00235D47" w14:paraId="76A3857E" w14:textId="77777777" w:rsidTr="00C17838">
        <w:tc>
          <w:tcPr>
            <w:tcW w:w="1875" w:type="dxa"/>
          </w:tcPr>
          <w:p w14:paraId="59F2D245" w14:textId="77777777" w:rsidR="00C17838" w:rsidRPr="00235D47" w:rsidRDefault="00C17838" w:rsidP="001D4626">
            <w:pPr>
              <w:rPr>
                <w:sz w:val="23"/>
                <w:szCs w:val="23"/>
              </w:rPr>
            </w:pPr>
            <w:r w:rsidRPr="00235D47">
              <w:rPr>
                <w:b/>
                <w:sz w:val="23"/>
                <w:szCs w:val="23"/>
              </w:rPr>
              <w:t>Indicator</w:t>
            </w:r>
          </w:p>
        </w:tc>
        <w:tc>
          <w:tcPr>
            <w:tcW w:w="7141" w:type="dxa"/>
          </w:tcPr>
          <w:p w14:paraId="53797C54" w14:textId="77777777" w:rsidR="00C17838" w:rsidRPr="00235D47" w:rsidRDefault="00C17838" w:rsidP="001D4626">
            <w:pPr>
              <w:tabs>
                <w:tab w:val="left" w:pos="709"/>
              </w:tabs>
              <w:rPr>
                <w:sz w:val="23"/>
                <w:szCs w:val="23"/>
              </w:rPr>
            </w:pPr>
            <w:r w:rsidRPr="00235D47">
              <w:t xml:space="preserve">COF 2. 63 </w:t>
            </w:r>
            <w:r w:rsidRPr="00235D47">
              <w:rPr>
                <w:b/>
                <w:u w:val="single"/>
              </w:rPr>
              <w:t xml:space="preserve">HES </w:t>
            </w:r>
            <w:r w:rsidRPr="00235D47">
              <w:t>- Admission rates for diabetic ketoacidosis in people with diabetes</w:t>
            </w:r>
          </w:p>
        </w:tc>
      </w:tr>
      <w:tr w:rsidR="00C17838" w:rsidRPr="00235D47" w14:paraId="61659864" w14:textId="77777777" w:rsidTr="00C17838">
        <w:tc>
          <w:tcPr>
            <w:tcW w:w="1875" w:type="dxa"/>
          </w:tcPr>
          <w:p w14:paraId="7A4530F3" w14:textId="77777777" w:rsidR="00C17838" w:rsidRPr="00235D47" w:rsidRDefault="00C17838" w:rsidP="001D4626">
            <w:pPr>
              <w:rPr>
                <w:sz w:val="23"/>
                <w:szCs w:val="23"/>
              </w:rPr>
            </w:pPr>
            <w:r w:rsidRPr="00235D47">
              <w:rPr>
                <w:b/>
                <w:sz w:val="23"/>
                <w:szCs w:val="23"/>
              </w:rPr>
              <w:t>Construction and data source</w:t>
            </w:r>
          </w:p>
        </w:tc>
        <w:tc>
          <w:tcPr>
            <w:tcW w:w="7141" w:type="dxa"/>
          </w:tcPr>
          <w:p w14:paraId="4B73D5FC" w14:textId="77777777" w:rsidR="00C17838" w:rsidRPr="00235D47" w:rsidRDefault="00C17838" w:rsidP="001D4626">
            <w:r w:rsidRPr="00235D47">
              <w:rPr>
                <w:b/>
              </w:rPr>
              <w:t>Data source:</w:t>
            </w:r>
            <w:r w:rsidRPr="00235D47">
              <w:t xml:space="preserve"> HES, QOF and GP Population Data</w:t>
            </w:r>
          </w:p>
          <w:p w14:paraId="35E4FA31" w14:textId="77777777" w:rsidR="00C17838" w:rsidRPr="00235D47" w:rsidRDefault="00C17838" w:rsidP="001D4626">
            <w:r w:rsidRPr="00235D47">
              <w:rPr>
                <w:b/>
              </w:rPr>
              <w:t>Indicator definition</w:t>
            </w:r>
            <w:r w:rsidRPr="00235D47">
              <w:t>: Admission rates for diabetic ketoacidosis in people with diabetes</w:t>
            </w:r>
          </w:p>
          <w:p w14:paraId="2C5EF4E1" w14:textId="77777777" w:rsidR="00C17838" w:rsidRPr="00235D47" w:rsidRDefault="00C17838" w:rsidP="001D4626">
            <w:r w:rsidRPr="00235D47">
              <w:t>Indicator will be reported annually (April to March).  This indicator will be a rate.</w:t>
            </w:r>
          </w:p>
          <w:p w14:paraId="51E535BA" w14:textId="77777777" w:rsidR="00C17838" w:rsidRPr="00235D47" w:rsidRDefault="00C17838" w:rsidP="001D4626">
            <w:r w:rsidRPr="00235D47">
              <w:t>Numerator</w:t>
            </w:r>
          </w:p>
          <w:p w14:paraId="614B002D" w14:textId="77777777" w:rsidR="00C17838" w:rsidRPr="00235D47" w:rsidRDefault="00C17838" w:rsidP="001D4626">
            <w:r w:rsidRPr="00235D47">
              <w:t>The number of emergency admission spell records in adults (aged 17 or over) where the primary diagnosis code in the first episode is equal to one or more from the following ICD-10 codes which refer to diabetic ketoacidosis (without coma): E10.1, E11.1, E12.1, E13.1, E14.1. See descriptions below:</w:t>
            </w:r>
          </w:p>
          <w:p w14:paraId="1552B5DC" w14:textId="77777777" w:rsidR="00C17838" w:rsidRPr="00235D47" w:rsidRDefault="00C17838" w:rsidP="001D4626"/>
          <w:p w14:paraId="211787E6" w14:textId="77777777" w:rsidR="00C17838" w:rsidRPr="00235D47" w:rsidRDefault="00C17838" w:rsidP="001D4626">
            <w:pPr>
              <w:rPr>
                <w:b/>
              </w:rPr>
            </w:pPr>
            <w:r w:rsidRPr="00235D47">
              <w:rPr>
                <w:b/>
              </w:rPr>
              <w:t>Denominator</w:t>
            </w:r>
          </w:p>
          <w:p w14:paraId="1EC54744" w14:textId="77777777" w:rsidR="00C17838" w:rsidRPr="00235D47" w:rsidRDefault="00C17838" w:rsidP="001D4626">
            <w:r w:rsidRPr="00235D47">
              <w:t>The number of people registered to be diabetic aged 17 or over. Data source, QOF.</w:t>
            </w:r>
          </w:p>
          <w:p w14:paraId="114BC4D6" w14:textId="77777777" w:rsidR="00C17838" w:rsidRPr="00235D47" w:rsidRDefault="00C17838" w:rsidP="001D4626">
            <w:pPr>
              <w:spacing w:before="60"/>
              <w:rPr>
                <w:bCs/>
                <w:sz w:val="16"/>
                <w:szCs w:val="16"/>
              </w:rPr>
            </w:pPr>
          </w:p>
          <w:p w14:paraId="22CB0402" w14:textId="77777777" w:rsidR="00C17838" w:rsidRPr="00235D47" w:rsidRDefault="00C17838" w:rsidP="001D4626">
            <w:pPr>
              <w:tabs>
                <w:tab w:val="left" w:pos="709"/>
              </w:tabs>
            </w:pPr>
            <w:r w:rsidRPr="00235D47">
              <w:t>Additional data filters: ordinary admissions only, ‘valid’ sex only, closed episodes only.</w:t>
            </w:r>
          </w:p>
        </w:tc>
      </w:tr>
      <w:tr w:rsidR="00C17838" w:rsidRPr="00235D47" w14:paraId="77DF7073" w14:textId="77777777" w:rsidTr="00C17838">
        <w:tc>
          <w:tcPr>
            <w:tcW w:w="1875" w:type="dxa"/>
          </w:tcPr>
          <w:p w14:paraId="1194221A" w14:textId="77777777" w:rsidR="00C17838" w:rsidRPr="00235D47" w:rsidRDefault="00C17838" w:rsidP="001D4626">
            <w:pPr>
              <w:rPr>
                <w:sz w:val="23"/>
                <w:szCs w:val="23"/>
              </w:rPr>
            </w:pPr>
            <w:r w:rsidRPr="00235D47">
              <w:rPr>
                <w:b/>
                <w:sz w:val="23"/>
                <w:szCs w:val="23"/>
              </w:rPr>
              <w:t>Rationale</w:t>
            </w:r>
          </w:p>
        </w:tc>
        <w:tc>
          <w:tcPr>
            <w:tcW w:w="7141" w:type="dxa"/>
          </w:tcPr>
          <w:p w14:paraId="7AECF6E4" w14:textId="77777777" w:rsidR="00C17838" w:rsidRPr="00235D47" w:rsidRDefault="00C17838" w:rsidP="001D4626">
            <w:r w:rsidRPr="00235D47">
              <w:t xml:space="preserve">The indicator is based on a NICE Quality Standard (refer to section 3, Evidence Base) and has been identified by the NICE COF Advisory Committee for use in the Commissioning Outcomes Framework.  </w:t>
            </w:r>
          </w:p>
          <w:p w14:paraId="6FC8728D" w14:textId="77777777" w:rsidR="00C17838" w:rsidRPr="00235D47" w:rsidRDefault="00C17838" w:rsidP="001D4626">
            <w:r w:rsidRPr="00235D47">
              <w:t>NDA reports on complications prevalence in the NDA diabetes population annually, this is available publicly via the HSCIC website.</w:t>
            </w:r>
          </w:p>
        </w:tc>
      </w:tr>
      <w:tr w:rsidR="00C17838" w:rsidRPr="00235D47" w14:paraId="6A71DAF0" w14:textId="77777777" w:rsidTr="00C17838">
        <w:tc>
          <w:tcPr>
            <w:tcW w:w="1875" w:type="dxa"/>
          </w:tcPr>
          <w:p w14:paraId="51E9D4E7" w14:textId="77777777" w:rsidR="00C17838" w:rsidRPr="00235D47" w:rsidRDefault="00C17838" w:rsidP="001D4626">
            <w:pPr>
              <w:rPr>
                <w:sz w:val="23"/>
                <w:szCs w:val="23"/>
              </w:rPr>
            </w:pPr>
            <w:r w:rsidRPr="00235D47">
              <w:rPr>
                <w:b/>
                <w:sz w:val="23"/>
                <w:szCs w:val="23"/>
              </w:rPr>
              <w:t>Potential issues</w:t>
            </w:r>
          </w:p>
        </w:tc>
        <w:tc>
          <w:tcPr>
            <w:tcW w:w="7141" w:type="dxa"/>
          </w:tcPr>
          <w:p w14:paraId="129975C4" w14:textId="77777777" w:rsidR="00C17838" w:rsidRPr="00235D47" w:rsidRDefault="00C17838" w:rsidP="001D4626">
            <w:pPr>
              <w:numPr>
                <w:ilvl w:val="0"/>
                <w:numId w:val="27"/>
              </w:numPr>
              <w:spacing w:after="60"/>
            </w:pPr>
            <w:r w:rsidRPr="00235D47">
              <w:t>Specify ages – crucial to defining the denominator.  QOF can only provide counts age 17 and above; DH seems to want 19+ for adults; NDA may provide more precise count.</w:t>
            </w:r>
            <w:r w:rsidRPr="00235D47">
              <w:br/>
              <w:t>Should the source of the denominator be consistent across the diabetes indicators?</w:t>
            </w:r>
          </w:p>
          <w:p w14:paraId="24479D7F" w14:textId="77777777" w:rsidR="00C17838" w:rsidRPr="00235D47" w:rsidRDefault="00C17838" w:rsidP="001D4626"/>
        </w:tc>
      </w:tr>
      <w:tr w:rsidR="00C17838" w:rsidRPr="00235D47" w14:paraId="4FC39302" w14:textId="77777777" w:rsidTr="00C17838">
        <w:tc>
          <w:tcPr>
            <w:tcW w:w="1875" w:type="dxa"/>
          </w:tcPr>
          <w:p w14:paraId="2CE9262B" w14:textId="77777777" w:rsidR="00C17838" w:rsidRPr="00235D47" w:rsidRDefault="00C17838" w:rsidP="001D4626">
            <w:pPr>
              <w:rPr>
                <w:sz w:val="23"/>
                <w:szCs w:val="23"/>
              </w:rPr>
            </w:pPr>
            <w:r w:rsidRPr="00235D47">
              <w:rPr>
                <w:b/>
                <w:sz w:val="23"/>
                <w:szCs w:val="23"/>
              </w:rPr>
              <w:t>Additional Information</w:t>
            </w:r>
          </w:p>
        </w:tc>
        <w:tc>
          <w:tcPr>
            <w:tcW w:w="7141" w:type="dxa"/>
          </w:tcPr>
          <w:p w14:paraId="076A1891" w14:textId="77777777" w:rsidR="00C17838" w:rsidRPr="00235D47" w:rsidRDefault="00C17838" w:rsidP="001D4626">
            <w:pPr>
              <w:numPr>
                <w:ilvl w:val="0"/>
                <w:numId w:val="28"/>
              </w:numPr>
              <w:spacing w:after="60"/>
              <w:jc w:val="both"/>
              <w:rPr>
                <w:bCs/>
              </w:rPr>
            </w:pPr>
            <w:r w:rsidRPr="00235D47">
              <w:rPr>
                <w:bCs/>
              </w:rPr>
              <w:t xml:space="preserve">CLASSPAT = ‘1’ or ‘2’ to select ordinary and </w:t>
            </w:r>
            <w:proofErr w:type="spellStart"/>
            <w:r w:rsidRPr="00235D47">
              <w:rPr>
                <w:bCs/>
              </w:rPr>
              <w:t>daycase</w:t>
            </w:r>
            <w:proofErr w:type="spellEnd"/>
            <w:r w:rsidRPr="00235D47">
              <w:rPr>
                <w:bCs/>
              </w:rPr>
              <w:t xml:space="preserve"> admissions only. Excluding regular day/night attender’s, maternity and births</w:t>
            </w:r>
          </w:p>
          <w:p w14:paraId="0C3D1718" w14:textId="77777777" w:rsidR="00C17838" w:rsidRPr="00235D47" w:rsidRDefault="00C17838" w:rsidP="001D4626">
            <w:pPr>
              <w:numPr>
                <w:ilvl w:val="0"/>
                <w:numId w:val="28"/>
              </w:numPr>
              <w:spacing w:after="60"/>
              <w:jc w:val="both"/>
              <w:rPr>
                <w:bCs/>
              </w:rPr>
            </w:pPr>
            <w:r w:rsidRPr="00235D47">
              <w:rPr>
                <w:bCs/>
              </w:rPr>
              <w:t>EPISTAT = ‘3’ (Selects finished episodes only)</w:t>
            </w:r>
          </w:p>
          <w:p w14:paraId="1EABB1D6" w14:textId="77777777" w:rsidR="00C17838" w:rsidRPr="00235D47" w:rsidRDefault="00C17838" w:rsidP="001D4626">
            <w:pPr>
              <w:numPr>
                <w:ilvl w:val="0"/>
                <w:numId w:val="28"/>
              </w:numPr>
              <w:spacing w:after="60"/>
              <w:jc w:val="both"/>
              <w:rPr>
                <w:bCs/>
              </w:rPr>
            </w:pPr>
            <w:r w:rsidRPr="00235D47">
              <w:rPr>
                <w:bCs/>
              </w:rPr>
              <w:t>EPITYPE = ‘1’ (Selects general episodes only, excluding delivery and birth related episodes) check</w:t>
            </w:r>
          </w:p>
          <w:p w14:paraId="3BD22879" w14:textId="77777777" w:rsidR="00C17838" w:rsidRPr="00235D47" w:rsidRDefault="00C17838" w:rsidP="001D4626">
            <w:pPr>
              <w:numPr>
                <w:ilvl w:val="0"/>
                <w:numId w:val="28"/>
              </w:numPr>
              <w:spacing w:after="60"/>
              <w:jc w:val="both"/>
              <w:rPr>
                <w:bCs/>
              </w:rPr>
            </w:pPr>
            <w:r w:rsidRPr="00235D47">
              <w:rPr>
                <w:bCs/>
              </w:rPr>
              <w:t>SEX IN (‘1’,’2’) (Selects valid SEX)</w:t>
            </w:r>
          </w:p>
          <w:p w14:paraId="0867799C" w14:textId="77777777" w:rsidR="00C17838" w:rsidRPr="00235D47" w:rsidRDefault="00C17838" w:rsidP="001D4626">
            <w:pPr>
              <w:numPr>
                <w:ilvl w:val="0"/>
                <w:numId w:val="28"/>
              </w:numPr>
              <w:spacing w:after="60"/>
              <w:jc w:val="both"/>
            </w:pPr>
            <w:r w:rsidRPr="00235D47">
              <w:rPr>
                <w:bCs/>
              </w:rPr>
              <w:t>STARTAGE Between 0 AND 120 OR STARTAGE between 7001 AND 7007 (Valid ages)</w:t>
            </w:r>
          </w:p>
          <w:p w14:paraId="04B10C60" w14:textId="77777777" w:rsidR="00C17838" w:rsidRPr="00235D47" w:rsidRDefault="00C17838" w:rsidP="001D4626">
            <w:pPr>
              <w:rPr>
                <w:bCs/>
              </w:rPr>
            </w:pPr>
          </w:p>
          <w:p w14:paraId="173462EB" w14:textId="77777777" w:rsidR="00C17838" w:rsidRPr="00235D47" w:rsidRDefault="00C17838" w:rsidP="001D4626">
            <w:r w:rsidRPr="00235D47">
              <w:t>2010-11 HES data produced 7989 records for admissions for adults aged 17 and over.</w:t>
            </w:r>
          </w:p>
        </w:tc>
      </w:tr>
    </w:tbl>
    <w:p w14:paraId="1CEB9210" w14:textId="77777777" w:rsidR="00C17838" w:rsidRDefault="00C17838" w:rsidP="001D4626"/>
    <w:p w14:paraId="144F3D97" w14:textId="77777777" w:rsidR="00C17838" w:rsidRPr="008A4BF7" w:rsidRDefault="00C17838" w:rsidP="001D4626">
      <w:pPr>
        <w:rPr>
          <w:b/>
        </w:rPr>
      </w:pPr>
      <w:proofErr w:type="gramStart"/>
      <w:r w:rsidRPr="008A4BF7">
        <w:rPr>
          <w:b/>
        </w:rPr>
        <w:t>Alternatively</w:t>
      </w:r>
      <w:proofErr w:type="gramEnd"/>
      <w:r w:rsidRPr="008A4BF7">
        <w:rPr>
          <w:b/>
        </w:rPr>
        <w:t xml:space="preserve"> NDA proposed methodology as follows</w:t>
      </w:r>
    </w:p>
    <w:tbl>
      <w:tblPr>
        <w:tblStyle w:val="TableGrid"/>
        <w:tblW w:w="0" w:type="auto"/>
        <w:tblLook w:val="01E0" w:firstRow="1" w:lastRow="1" w:firstColumn="1" w:lastColumn="1" w:noHBand="0" w:noVBand="0"/>
      </w:tblPr>
      <w:tblGrid>
        <w:gridCol w:w="1876"/>
        <w:gridCol w:w="7140"/>
      </w:tblGrid>
      <w:tr w:rsidR="00C17838" w:rsidRPr="00235D47" w14:paraId="22EAB338" w14:textId="77777777" w:rsidTr="00D611B5">
        <w:tc>
          <w:tcPr>
            <w:tcW w:w="2088" w:type="dxa"/>
          </w:tcPr>
          <w:p w14:paraId="3EFA9229" w14:textId="77777777" w:rsidR="00C17838" w:rsidRPr="00235D47" w:rsidRDefault="00C17838" w:rsidP="001D4626">
            <w:pPr>
              <w:rPr>
                <w:sz w:val="23"/>
                <w:szCs w:val="23"/>
              </w:rPr>
            </w:pPr>
            <w:r w:rsidRPr="00235D47">
              <w:rPr>
                <w:b/>
                <w:sz w:val="23"/>
                <w:szCs w:val="23"/>
              </w:rPr>
              <w:t>Indicator</w:t>
            </w:r>
          </w:p>
        </w:tc>
        <w:tc>
          <w:tcPr>
            <w:tcW w:w="12086" w:type="dxa"/>
          </w:tcPr>
          <w:p w14:paraId="2DC61399" w14:textId="77777777" w:rsidR="00C17838" w:rsidRPr="00235D47" w:rsidRDefault="00C17838" w:rsidP="001D4626">
            <w:pPr>
              <w:tabs>
                <w:tab w:val="left" w:pos="709"/>
              </w:tabs>
              <w:rPr>
                <w:sz w:val="23"/>
                <w:szCs w:val="23"/>
              </w:rPr>
            </w:pPr>
            <w:r w:rsidRPr="00235D47">
              <w:t xml:space="preserve">COF 2. 63 </w:t>
            </w:r>
            <w:r w:rsidRPr="00235D47">
              <w:rPr>
                <w:b/>
                <w:u w:val="single"/>
              </w:rPr>
              <w:t xml:space="preserve">NDA </w:t>
            </w:r>
            <w:r w:rsidRPr="00235D47">
              <w:t>- Admission rates for diabetic ketoacidosis in people with diabetes</w:t>
            </w:r>
          </w:p>
        </w:tc>
      </w:tr>
      <w:tr w:rsidR="00C17838" w:rsidRPr="00235D47" w14:paraId="740405D7" w14:textId="77777777" w:rsidTr="00D611B5">
        <w:tc>
          <w:tcPr>
            <w:tcW w:w="2088" w:type="dxa"/>
          </w:tcPr>
          <w:p w14:paraId="20EA2EA2"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530BB4AC" w14:textId="77777777" w:rsidR="00C17838" w:rsidRPr="00235D47" w:rsidRDefault="00C17838" w:rsidP="001D4626">
            <w:r w:rsidRPr="00235D47">
              <w:rPr>
                <w:b/>
              </w:rPr>
              <w:t>Data source:</w:t>
            </w:r>
            <w:r w:rsidRPr="00235D47">
              <w:t xml:space="preserve"> Hospital Episode Statistics Admitted Patient Care Data (HES APC), GP Patient Data. NDA</w:t>
            </w:r>
          </w:p>
          <w:p w14:paraId="031F10B1" w14:textId="77777777" w:rsidR="00C17838" w:rsidRPr="00235D47" w:rsidRDefault="00C17838" w:rsidP="001D4626">
            <w:pPr>
              <w:rPr>
                <w:color w:val="000000"/>
              </w:rPr>
            </w:pPr>
            <w:r w:rsidRPr="00235D47">
              <w:rPr>
                <w:b/>
                <w:color w:val="000000"/>
              </w:rPr>
              <w:t>Indicator definition:</w:t>
            </w:r>
            <w:r w:rsidRPr="00235D47">
              <w:rPr>
                <w:color w:val="000000"/>
              </w:rPr>
              <w:t xml:space="preserve"> the proportion of persons admitted to hospital with a diagnosis of diabetic ketoacidosis </w:t>
            </w:r>
          </w:p>
          <w:p w14:paraId="59D0007C" w14:textId="77777777" w:rsidR="00C17838" w:rsidRPr="00235D47" w:rsidRDefault="00C17838" w:rsidP="001D4626">
            <w:r w:rsidRPr="00235D47">
              <w:t>Indicator will be annual.  This indicator will be a rate.</w:t>
            </w:r>
          </w:p>
          <w:p w14:paraId="1BAF7902" w14:textId="77777777" w:rsidR="00C17838" w:rsidRPr="00235D47" w:rsidRDefault="00C17838" w:rsidP="001D4626">
            <w:r w:rsidRPr="00235D47">
              <w:rPr>
                <w:b/>
              </w:rPr>
              <w:t xml:space="preserve">Numerator: </w:t>
            </w:r>
            <w:r w:rsidRPr="00235D47">
              <w:t>Number of people collected by the NDA who have a HES recording of (in primary and secondary diagnosis) of diabetic ketoacidosis as follows (E10.1, E11.1, E13.1, E14.1)</w:t>
            </w:r>
          </w:p>
          <w:p w14:paraId="35C1F1AE" w14:textId="77777777" w:rsidR="00C17838" w:rsidRPr="00235D47" w:rsidRDefault="00C17838" w:rsidP="001D4626">
            <w:pPr>
              <w:rPr>
                <w:b/>
              </w:rPr>
            </w:pPr>
            <w:r w:rsidRPr="00235D47">
              <w:rPr>
                <w:b/>
              </w:rPr>
              <w:t xml:space="preserve">Denominator: </w:t>
            </w:r>
          </w:p>
          <w:p w14:paraId="6C6183A3" w14:textId="77777777" w:rsidR="00C17838" w:rsidRPr="00235D47" w:rsidRDefault="00C17838" w:rsidP="001D4626">
            <w:pPr>
              <w:tabs>
                <w:tab w:val="left" w:pos="709"/>
              </w:tabs>
            </w:pPr>
            <w:r w:rsidRPr="00235D47">
              <w:t>Number of people with diabetes collected by the NDA from primary and secondary care</w:t>
            </w:r>
          </w:p>
        </w:tc>
      </w:tr>
      <w:tr w:rsidR="00C17838" w:rsidRPr="00235D47" w14:paraId="011F9133" w14:textId="77777777" w:rsidTr="00D611B5">
        <w:tc>
          <w:tcPr>
            <w:tcW w:w="2088" w:type="dxa"/>
          </w:tcPr>
          <w:p w14:paraId="5960EC3C" w14:textId="77777777" w:rsidR="00C17838" w:rsidRPr="00235D47" w:rsidRDefault="00C17838" w:rsidP="001D4626">
            <w:pPr>
              <w:rPr>
                <w:sz w:val="23"/>
                <w:szCs w:val="23"/>
              </w:rPr>
            </w:pPr>
            <w:r w:rsidRPr="00235D47">
              <w:rPr>
                <w:b/>
                <w:sz w:val="23"/>
                <w:szCs w:val="23"/>
              </w:rPr>
              <w:t>Rationale</w:t>
            </w:r>
          </w:p>
        </w:tc>
        <w:tc>
          <w:tcPr>
            <w:tcW w:w="12086" w:type="dxa"/>
          </w:tcPr>
          <w:p w14:paraId="76539F9F" w14:textId="77777777" w:rsidR="00C17838" w:rsidRPr="00235D47" w:rsidRDefault="00C17838" w:rsidP="001D4626">
            <w:r w:rsidRPr="00235D47">
              <w:t>As above.</w:t>
            </w:r>
          </w:p>
        </w:tc>
      </w:tr>
      <w:tr w:rsidR="00C17838" w:rsidRPr="00235D47" w14:paraId="531398C4" w14:textId="77777777" w:rsidTr="00D611B5">
        <w:tc>
          <w:tcPr>
            <w:tcW w:w="2088" w:type="dxa"/>
          </w:tcPr>
          <w:p w14:paraId="3311FD83" w14:textId="77777777" w:rsidR="00C17838" w:rsidRPr="00235D47" w:rsidRDefault="00C17838" w:rsidP="001D4626">
            <w:pPr>
              <w:rPr>
                <w:sz w:val="23"/>
                <w:szCs w:val="23"/>
              </w:rPr>
            </w:pPr>
            <w:r w:rsidRPr="00235D47">
              <w:rPr>
                <w:b/>
                <w:sz w:val="23"/>
                <w:szCs w:val="23"/>
              </w:rPr>
              <w:t>Potential issues</w:t>
            </w:r>
          </w:p>
        </w:tc>
        <w:tc>
          <w:tcPr>
            <w:tcW w:w="12086" w:type="dxa"/>
          </w:tcPr>
          <w:p w14:paraId="543755F8" w14:textId="77777777" w:rsidR="00C17838" w:rsidRPr="00235D47" w:rsidRDefault="00C17838" w:rsidP="001D4626">
            <w:pPr>
              <w:numPr>
                <w:ilvl w:val="0"/>
                <w:numId w:val="29"/>
              </w:numPr>
              <w:spacing w:after="60"/>
            </w:pPr>
            <w:r w:rsidRPr="00235D47">
              <w:t>Identifying denominator counts this way is consistent with other indicators</w:t>
            </w:r>
          </w:p>
          <w:p w14:paraId="69E9E618" w14:textId="77777777" w:rsidR="00C17838" w:rsidRPr="00235D47" w:rsidRDefault="00C17838" w:rsidP="001D4626">
            <w:pPr>
              <w:numPr>
                <w:ilvl w:val="0"/>
                <w:numId w:val="29"/>
              </w:numPr>
              <w:spacing w:after="60"/>
            </w:pPr>
            <w:r w:rsidRPr="00235D47">
              <w:t>Use same query filters as HES?</w:t>
            </w:r>
          </w:p>
          <w:p w14:paraId="4D2D0487" w14:textId="77777777" w:rsidR="00C17838" w:rsidRPr="00235D47" w:rsidRDefault="00C17838" w:rsidP="001D4626">
            <w:pPr>
              <w:numPr>
                <w:ilvl w:val="0"/>
                <w:numId w:val="29"/>
              </w:numPr>
              <w:spacing w:after="60"/>
            </w:pPr>
            <w:r w:rsidRPr="00235D47">
              <w:t>Why exclude E12.1?</w:t>
            </w:r>
          </w:p>
        </w:tc>
      </w:tr>
    </w:tbl>
    <w:p w14:paraId="31D87C5C" w14:textId="49B0D43B" w:rsidR="00C17838" w:rsidRDefault="00C17838" w:rsidP="001D4626"/>
    <w:tbl>
      <w:tblPr>
        <w:tblStyle w:val="TableGrid"/>
        <w:tblW w:w="0" w:type="auto"/>
        <w:tblLook w:val="04A0" w:firstRow="1" w:lastRow="0" w:firstColumn="1" w:lastColumn="0" w:noHBand="0" w:noVBand="1"/>
      </w:tblPr>
      <w:tblGrid>
        <w:gridCol w:w="2274"/>
        <w:gridCol w:w="6742"/>
      </w:tblGrid>
      <w:tr w:rsidR="00C17838" w14:paraId="0C7088BB" w14:textId="77777777" w:rsidTr="00C17838">
        <w:tc>
          <w:tcPr>
            <w:tcW w:w="1838" w:type="dxa"/>
          </w:tcPr>
          <w:p w14:paraId="0135C5CD" w14:textId="581BAC3E" w:rsidR="00C17838" w:rsidRDefault="00C17838" w:rsidP="00C17838">
            <w:r w:rsidRPr="00235D47">
              <w:rPr>
                <w:b/>
                <w:sz w:val="23"/>
                <w:szCs w:val="23"/>
              </w:rPr>
              <w:t>Recommendations</w:t>
            </w:r>
          </w:p>
        </w:tc>
        <w:tc>
          <w:tcPr>
            <w:tcW w:w="7178" w:type="dxa"/>
          </w:tcPr>
          <w:p w14:paraId="28ABF510" w14:textId="77777777" w:rsidR="00C17838" w:rsidRPr="00235D47" w:rsidRDefault="00C17838" w:rsidP="00C17838">
            <w:pPr>
              <w:rPr>
                <w:b/>
                <w:sz w:val="23"/>
                <w:szCs w:val="23"/>
              </w:rPr>
            </w:pPr>
            <w:r w:rsidRPr="00235D47">
              <w:rPr>
                <w:b/>
                <w:sz w:val="23"/>
                <w:szCs w:val="23"/>
              </w:rPr>
              <w:t xml:space="preserve">Commissioning Outcomes Framework (COF) </w:t>
            </w:r>
          </w:p>
          <w:p w14:paraId="06F1FC81" w14:textId="67E52513" w:rsidR="00C17838" w:rsidRDefault="00C17838" w:rsidP="00C17838">
            <w:r w:rsidRPr="00235D47">
              <w:rPr>
                <w:sz w:val="23"/>
                <w:szCs w:val="23"/>
              </w:rPr>
              <w:t>2.63 - Emergency admissions: diabetic ketoacidosis in people with diabetes</w:t>
            </w:r>
          </w:p>
        </w:tc>
      </w:tr>
      <w:tr w:rsidR="00C17838" w14:paraId="7FFD080C" w14:textId="77777777" w:rsidTr="00C17838">
        <w:tc>
          <w:tcPr>
            <w:tcW w:w="1838" w:type="dxa"/>
          </w:tcPr>
          <w:p w14:paraId="543A1ED3" w14:textId="6D58460F" w:rsidR="00C17838" w:rsidRDefault="00C17838" w:rsidP="00C17838">
            <w:r w:rsidRPr="00235D47">
              <w:rPr>
                <w:sz w:val="23"/>
                <w:szCs w:val="23"/>
              </w:rPr>
              <w:t>Rec 2012/47</w:t>
            </w:r>
          </w:p>
        </w:tc>
        <w:tc>
          <w:tcPr>
            <w:tcW w:w="7178" w:type="dxa"/>
          </w:tcPr>
          <w:p w14:paraId="54BD5F47" w14:textId="6E84ADB9" w:rsidR="00C17838" w:rsidRDefault="00C17838" w:rsidP="00C17838">
            <w:r w:rsidRPr="00235D47">
              <w:rPr>
                <w:sz w:val="23"/>
                <w:szCs w:val="23"/>
              </w:rPr>
              <w:t>Recommendation that HES is used as the data source for indicator 2.63</w:t>
            </w:r>
          </w:p>
        </w:tc>
      </w:tr>
    </w:tbl>
    <w:p w14:paraId="1FCABFD7" w14:textId="402E5DDE" w:rsidR="00C17838" w:rsidRDefault="00C17838" w:rsidP="001D4626"/>
    <w:p w14:paraId="4DD3E16B" w14:textId="77777777" w:rsidR="00C17838" w:rsidRDefault="00C17838" w:rsidP="001D4626"/>
    <w:tbl>
      <w:tblPr>
        <w:tblStyle w:val="TableGrid"/>
        <w:tblW w:w="0" w:type="auto"/>
        <w:tblLook w:val="01E0" w:firstRow="1" w:lastRow="1" w:firstColumn="1" w:lastColumn="1" w:noHBand="0" w:noVBand="0"/>
      </w:tblPr>
      <w:tblGrid>
        <w:gridCol w:w="1875"/>
        <w:gridCol w:w="7141"/>
      </w:tblGrid>
      <w:tr w:rsidR="00C17838" w:rsidRPr="00235D47" w14:paraId="0F017FA6" w14:textId="77777777" w:rsidTr="00C17838">
        <w:tc>
          <w:tcPr>
            <w:tcW w:w="1875" w:type="dxa"/>
          </w:tcPr>
          <w:p w14:paraId="632970A5" w14:textId="77777777" w:rsidR="00C17838" w:rsidRPr="00235D47" w:rsidRDefault="00C17838" w:rsidP="001D4626">
            <w:pPr>
              <w:rPr>
                <w:sz w:val="23"/>
                <w:szCs w:val="23"/>
              </w:rPr>
            </w:pPr>
            <w:r w:rsidRPr="00235D47">
              <w:rPr>
                <w:b/>
                <w:sz w:val="23"/>
                <w:szCs w:val="23"/>
              </w:rPr>
              <w:t>Indicator</w:t>
            </w:r>
          </w:p>
        </w:tc>
        <w:tc>
          <w:tcPr>
            <w:tcW w:w="7141" w:type="dxa"/>
          </w:tcPr>
          <w:p w14:paraId="47D344C1" w14:textId="77777777" w:rsidR="00C17838" w:rsidRPr="00235D47" w:rsidRDefault="00C17838" w:rsidP="001D4626">
            <w:pPr>
              <w:tabs>
                <w:tab w:val="left" w:pos="709"/>
              </w:tabs>
              <w:rPr>
                <w:sz w:val="23"/>
                <w:szCs w:val="23"/>
              </w:rPr>
            </w:pPr>
            <w:r w:rsidRPr="00235D47">
              <w:t xml:space="preserve">COF 2. 64 </w:t>
            </w:r>
            <w:r w:rsidRPr="00235D47">
              <w:rPr>
                <w:b/>
                <w:u w:val="single"/>
              </w:rPr>
              <w:t>HES</w:t>
            </w:r>
            <w:r w:rsidRPr="00235D47">
              <w:t xml:space="preserve"> - </w:t>
            </w:r>
            <w:r w:rsidRPr="00235D47">
              <w:rPr>
                <w:color w:val="000000"/>
              </w:rPr>
              <w:t>The admission rate for hypoglycaemia in people with diabetes per X people with diabetes</w:t>
            </w:r>
          </w:p>
        </w:tc>
      </w:tr>
      <w:tr w:rsidR="00C17838" w:rsidRPr="00235D47" w14:paraId="0FFC74F3" w14:textId="77777777" w:rsidTr="00C17838">
        <w:tc>
          <w:tcPr>
            <w:tcW w:w="1875" w:type="dxa"/>
          </w:tcPr>
          <w:p w14:paraId="478ACD7C" w14:textId="77777777" w:rsidR="00C17838" w:rsidRPr="00235D47" w:rsidRDefault="00C17838" w:rsidP="001D4626">
            <w:pPr>
              <w:rPr>
                <w:sz w:val="23"/>
                <w:szCs w:val="23"/>
              </w:rPr>
            </w:pPr>
            <w:r w:rsidRPr="00235D47">
              <w:rPr>
                <w:b/>
                <w:sz w:val="23"/>
                <w:szCs w:val="23"/>
              </w:rPr>
              <w:t>Construction and data source</w:t>
            </w:r>
          </w:p>
        </w:tc>
        <w:tc>
          <w:tcPr>
            <w:tcW w:w="7141" w:type="dxa"/>
          </w:tcPr>
          <w:p w14:paraId="32F9E125" w14:textId="77777777" w:rsidR="00C17838" w:rsidRPr="00235D47" w:rsidRDefault="00C17838" w:rsidP="001D4626">
            <w:r w:rsidRPr="00235D47">
              <w:rPr>
                <w:b/>
              </w:rPr>
              <w:t>Data source:</w:t>
            </w:r>
            <w:r w:rsidRPr="00235D47">
              <w:t xml:space="preserve"> HES, QOF and GP Population Data</w:t>
            </w:r>
          </w:p>
          <w:p w14:paraId="373F0CC7" w14:textId="77777777" w:rsidR="00C17838" w:rsidRPr="00235D47" w:rsidRDefault="00C17838" w:rsidP="001D4626">
            <w:r w:rsidRPr="00235D47">
              <w:rPr>
                <w:b/>
              </w:rPr>
              <w:t>Indicator definition</w:t>
            </w:r>
            <w:r w:rsidRPr="00235D47">
              <w:t xml:space="preserve">: </w:t>
            </w:r>
            <w:r w:rsidRPr="00235D47">
              <w:rPr>
                <w:color w:val="000000"/>
              </w:rPr>
              <w:t>The admission rate for hypoglycaemia in people with diabetes</w:t>
            </w:r>
          </w:p>
          <w:p w14:paraId="08D9FAF3" w14:textId="77777777" w:rsidR="00C17838" w:rsidRPr="00235D47" w:rsidRDefault="00C17838" w:rsidP="001D4626">
            <w:r w:rsidRPr="00235D47">
              <w:t>Indicator will be reported annually (April to March).  This indicator will be a rate.</w:t>
            </w:r>
          </w:p>
          <w:p w14:paraId="2D7CE8C9" w14:textId="77777777" w:rsidR="00C17838" w:rsidRPr="00235D47" w:rsidRDefault="00C17838" w:rsidP="001D4626">
            <w:pPr>
              <w:rPr>
                <w:b/>
                <w:bCs/>
              </w:rPr>
            </w:pPr>
            <w:r w:rsidRPr="00235D47">
              <w:rPr>
                <w:b/>
                <w:bCs/>
              </w:rPr>
              <w:t>Numerator</w:t>
            </w:r>
          </w:p>
          <w:p w14:paraId="2BFB3CD0" w14:textId="77777777" w:rsidR="00C17838" w:rsidRPr="00235D47" w:rsidRDefault="00C17838" w:rsidP="001D4626">
            <w:pPr>
              <w:rPr>
                <w:bCs/>
              </w:rPr>
            </w:pPr>
            <w:r w:rsidRPr="00235D47">
              <w:rPr>
                <w:bCs/>
              </w:rPr>
              <w:t>The number of emergency admission spell records in adults (age 17 or over) where either the primary or secondary diagnosis code is equal to one or more from the following ICD-10 codes below with a diagnosis code for hypoglycaemia, code E16.2</w:t>
            </w:r>
          </w:p>
          <w:p w14:paraId="6058D093" w14:textId="77777777" w:rsidR="00C17838" w:rsidRPr="00235D47" w:rsidRDefault="00C17838" w:rsidP="001D4626">
            <w:pPr>
              <w:spacing w:before="60"/>
              <w:rPr>
                <w:b/>
                <w:bCs/>
              </w:rPr>
            </w:pPr>
            <w:r w:rsidRPr="00235D47">
              <w:rPr>
                <w:b/>
                <w:bCs/>
              </w:rPr>
              <w:t>Denominator</w:t>
            </w:r>
          </w:p>
          <w:p w14:paraId="4A468F83" w14:textId="77777777" w:rsidR="00C17838" w:rsidRPr="00235D47" w:rsidRDefault="00C17838" w:rsidP="001D4626">
            <w:pPr>
              <w:spacing w:before="60"/>
            </w:pPr>
            <w:r w:rsidRPr="00235D47">
              <w:rPr>
                <w:bCs/>
              </w:rPr>
              <w:t>The number of people registered to be diabetic aged 17 or over. Data source, QOF.</w:t>
            </w:r>
          </w:p>
        </w:tc>
      </w:tr>
      <w:tr w:rsidR="00C17838" w:rsidRPr="00235D47" w14:paraId="5341E99B" w14:textId="77777777" w:rsidTr="00C17838">
        <w:tc>
          <w:tcPr>
            <w:tcW w:w="1875" w:type="dxa"/>
          </w:tcPr>
          <w:p w14:paraId="631F5861" w14:textId="77777777" w:rsidR="00C17838" w:rsidRPr="00235D47" w:rsidRDefault="00C17838" w:rsidP="001D4626">
            <w:pPr>
              <w:rPr>
                <w:sz w:val="23"/>
                <w:szCs w:val="23"/>
              </w:rPr>
            </w:pPr>
            <w:r w:rsidRPr="00235D47">
              <w:rPr>
                <w:b/>
                <w:sz w:val="23"/>
                <w:szCs w:val="23"/>
              </w:rPr>
              <w:t>Rationale</w:t>
            </w:r>
          </w:p>
        </w:tc>
        <w:tc>
          <w:tcPr>
            <w:tcW w:w="7141" w:type="dxa"/>
          </w:tcPr>
          <w:p w14:paraId="448E73BB" w14:textId="77777777" w:rsidR="00C17838" w:rsidRPr="00235D47" w:rsidRDefault="00C17838" w:rsidP="001D4626">
            <w:r w:rsidRPr="00235D47">
              <w:t xml:space="preserve">The indicator is based on a NICE Quality Standard (refer to section 3, Evidence Base) and has been identified by the NICE COF Advisory Committee for use in the Commissioning Outcomes Framework.  </w:t>
            </w:r>
          </w:p>
          <w:p w14:paraId="27FA9564" w14:textId="77777777" w:rsidR="00C17838" w:rsidRPr="00235D47" w:rsidRDefault="00C17838" w:rsidP="001D4626">
            <w:r w:rsidRPr="00235D47">
              <w:t>NDA reports on complications prevalence in the NDA diabetes population annually, this is available publicly via the HSCIC website.</w:t>
            </w:r>
          </w:p>
        </w:tc>
      </w:tr>
      <w:tr w:rsidR="00C17838" w:rsidRPr="00235D47" w14:paraId="76C92003" w14:textId="77777777" w:rsidTr="00C17838">
        <w:tc>
          <w:tcPr>
            <w:tcW w:w="1875" w:type="dxa"/>
          </w:tcPr>
          <w:p w14:paraId="22ABB5B4" w14:textId="77777777" w:rsidR="00C17838" w:rsidRPr="00235D47" w:rsidRDefault="00C17838" w:rsidP="001D4626">
            <w:pPr>
              <w:rPr>
                <w:sz w:val="23"/>
                <w:szCs w:val="23"/>
              </w:rPr>
            </w:pPr>
            <w:r w:rsidRPr="00235D47">
              <w:rPr>
                <w:b/>
                <w:sz w:val="23"/>
                <w:szCs w:val="23"/>
              </w:rPr>
              <w:t>Potential issues</w:t>
            </w:r>
          </w:p>
        </w:tc>
        <w:tc>
          <w:tcPr>
            <w:tcW w:w="7141" w:type="dxa"/>
          </w:tcPr>
          <w:p w14:paraId="30667E6D" w14:textId="77777777" w:rsidR="00C17838" w:rsidRPr="00235D47" w:rsidRDefault="00C17838" w:rsidP="001D4626">
            <w:pPr>
              <w:numPr>
                <w:ilvl w:val="0"/>
                <w:numId w:val="30"/>
              </w:numPr>
              <w:spacing w:after="60"/>
            </w:pPr>
            <w:r w:rsidRPr="00235D47">
              <w:t>Specify ages – crucial to defining the denominator.  QOF can only provide counts age 17 and above; DH seems to want 19+ for adults; NDA can provide more precise count.</w:t>
            </w:r>
            <w:r w:rsidRPr="00235D47">
              <w:br/>
              <w:t>Should the source of the denominator be consistent across the diabetes indicators?</w:t>
            </w:r>
          </w:p>
          <w:p w14:paraId="670CF2BD" w14:textId="77777777" w:rsidR="00C17838" w:rsidRPr="00235D47" w:rsidRDefault="00C17838" w:rsidP="001D4626">
            <w:pPr>
              <w:numPr>
                <w:ilvl w:val="0"/>
                <w:numId w:val="30"/>
              </w:numPr>
              <w:spacing w:after="60"/>
            </w:pPr>
            <w:r w:rsidRPr="00235D47">
              <w:t>Suggest using NDA for denominator</w:t>
            </w:r>
          </w:p>
        </w:tc>
      </w:tr>
      <w:tr w:rsidR="00C17838" w:rsidRPr="00235D47" w14:paraId="1FE798AD" w14:textId="77777777" w:rsidTr="00C17838">
        <w:tc>
          <w:tcPr>
            <w:tcW w:w="1875" w:type="dxa"/>
          </w:tcPr>
          <w:p w14:paraId="1CDE0DC0" w14:textId="77777777" w:rsidR="00C17838" w:rsidRPr="00235D47" w:rsidRDefault="00C17838" w:rsidP="001D4626">
            <w:pPr>
              <w:rPr>
                <w:sz w:val="23"/>
                <w:szCs w:val="23"/>
              </w:rPr>
            </w:pPr>
            <w:r w:rsidRPr="00235D47">
              <w:rPr>
                <w:b/>
                <w:sz w:val="23"/>
                <w:szCs w:val="23"/>
              </w:rPr>
              <w:t>Additional Information</w:t>
            </w:r>
          </w:p>
        </w:tc>
        <w:tc>
          <w:tcPr>
            <w:tcW w:w="7141" w:type="dxa"/>
          </w:tcPr>
          <w:p w14:paraId="0DC23F91" w14:textId="77777777" w:rsidR="00C17838" w:rsidRPr="00235D47" w:rsidRDefault="00C17838" w:rsidP="001D4626">
            <w:pPr>
              <w:rPr>
                <w:b/>
              </w:rPr>
            </w:pPr>
            <w:r w:rsidRPr="00235D47">
              <w:rPr>
                <w:b/>
              </w:rPr>
              <w:t>IDC-10 Codes</w:t>
            </w:r>
          </w:p>
          <w:p w14:paraId="700D55B8" w14:textId="77777777" w:rsidR="00C17838" w:rsidRPr="00235D47" w:rsidRDefault="00C17838" w:rsidP="001D4626">
            <w:pPr>
              <w:numPr>
                <w:ilvl w:val="0"/>
                <w:numId w:val="32"/>
              </w:numPr>
              <w:spacing w:after="60"/>
              <w:rPr>
                <w:bCs/>
              </w:rPr>
            </w:pPr>
            <w:r w:rsidRPr="00235D47">
              <w:rPr>
                <w:bCs/>
              </w:rPr>
              <w:t>E10 Insulin-independent diabetes mellitus</w:t>
            </w:r>
          </w:p>
          <w:p w14:paraId="4A9E6EF3" w14:textId="77777777" w:rsidR="00C17838" w:rsidRPr="00235D47" w:rsidRDefault="00C17838" w:rsidP="001D4626">
            <w:pPr>
              <w:numPr>
                <w:ilvl w:val="0"/>
                <w:numId w:val="32"/>
              </w:numPr>
              <w:spacing w:after="60"/>
              <w:rPr>
                <w:bCs/>
              </w:rPr>
            </w:pPr>
            <w:r w:rsidRPr="00235D47">
              <w:rPr>
                <w:bCs/>
              </w:rPr>
              <w:t>E11 Non-insulin-dependent diabetes mellitus</w:t>
            </w:r>
          </w:p>
          <w:p w14:paraId="3B134AE7" w14:textId="77777777" w:rsidR="00C17838" w:rsidRPr="00235D47" w:rsidRDefault="00C17838" w:rsidP="001D4626">
            <w:pPr>
              <w:numPr>
                <w:ilvl w:val="0"/>
                <w:numId w:val="32"/>
              </w:numPr>
              <w:spacing w:after="60"/>
              <w:rPr>
                <w:bCs/>
              </w:rPr>
            </w:pPr>
            <w:r w:rsidRPr="00235D47">
              <w:rPr>
                <w:bCs/>
              </w:rPr>
              <w:t>E12 Malnutrition-related diabetes mellitus</w:t>
            </w:r>
          </w:p>
          <w:p w14:paraId="6E2D4599" w14:textId="77777777" w:rsidR="00C17838" w:rsidRPr="00235D47" w:rsidRDefault="00C17838" w:rsidP="001D4626">
            <w:pPr>
              <w:numPr>
                <w:ilvl w:val="0"/>
                <w:numId w:val="32"/>
              </w:numPr>
              <w:spacing w:after="60"/>
              <w:rPr>
                <w:bCs/>
              </w:rPr>
            </w:pPr>
            <w:r w:rsidRPr="00235D47">
              <w:rPr>
                <w:bCs/>
              </w:rPr>
              <w:t xml:space="preserve">E13 Other specified diabetes mellitus </w:t>
            </w:r>
          </w:p>
          <w:p w14:paraId="59D3FBF0" w14:textId="77777777" w:rsidR="00C17838" w:rsidRPr="00235D47" w:rsidRDefault="00C17838" w:rsidP="001D4626">
            <w:pPr>
              <w:numPr>
                <w:ilvl w:val="0"/>
                <w:numId w:val="32"/>
              </w:numPr>
              <w:spacing w:after="60"/>
              <w:jc w:val="both"/>
            </w:pPr>
            <w:r w:rsidRPr="00235D47">
              <w:rPr>
                <w:bCs/>
              </w:rPr>
              <w:t>E14 Unspecified diabetes mellitus</w:t>
            </w:r>
          </w:p>
          <w:p w14:paraId="3474FBAF" w14:textId="77777777" w:rsidR="00C17838" w:rsidRPr="00235D47" w:rsidRDefault="00C17838" w:rsidP="001D4626">
            <w:pPr>
              <w:numPr>
                <w:ilvl w:val="0"/>
                <w:numId w:val="32"/>
              </w:numPr>
              <w:spacing w:after="60"/>
              <w:jc w:val="both"/>
            </w:pPr>
            <w:r w:rsidRPr="00235D47">
              <w:t>O24.0 pre-existing diabetes mellitus, insulin-dependant</w:t>
            </w:r>
          </w:p>
          <w:p w14:paraId="06E825B8" w14:textId="77777777" w:rsidR="00C17838" w:rsidRPr="00235D47" w:rsidRDefault="00C17838" w:rsidP="001D4626">
            <w:pPr>
              <w:numPr>
                <w:ilvl w:val="0"/>
                <w:numId w:val="32"/>
              </w:numPr>
              <w:spacing w:after="60"/>
              <w:jc w:val="both"/>
            </w:pPr>
            <w:r w:rsidRPr="00235D47">
              <w:t>O24.1 pre-existing diabetes mellitus, non-insulin-dependant</w:t>
            </w:r>
          </w:p>
          <w:p w14:paraId="12FBBFB7" w14:textId="77777777" w:rsidR="00C17838" w:rsidRPr="00235D47" w:rsidRDefault="00C17838" w:rsidP="001D4626">
            <w:pPr>
              <w:numPr>
                <w:ilvl w:val="0"/>
                <w:numId w:val="32"/>
              </w:numPr>
              <w:spacing w:after="60"/>
              <w:jc w:val="both"/>
            </w:pPr>
            <w:r w:rsidRPr="00235D47">
              <w:t>O24.2 Pre-existing malnutrition-related diabetes mellitus</w:t>
            </w:r>
          </w:p>
          <w:p w14:paraId="5EF687FA" w14:textId="77777777" w:rsidR="00C17838" w:rsidRPr="00235D47" w:rsidRDefault="00C17838" w:rsidP="001D4626">
            <w:pPr>
              <w:numPr>
                <w:ilvl w:val="0"/>
                <w:numId w:val="32"/>
              </w:numPr>
              <w:spacing w:after="60"/>
              <w:jc w:val="both"/>
            </w:pPr>
            <w:r w:rsidRPr="00235D47">
              <w:t>O24.3 Pre-existing diabetes mellitus, unspecified</w:t>
            </w:r>
          </w:p>
          <w:p w14:paraId="32CB5A03" w14:textId="77777777" w:rsidR="00C17838" w:rsidRPr="00235D47" w:rsidRDefault="00C17838" w:rsidP="001D4626">
            <w:pPr>
              <w:numPr>
                <w:ilvl w:val="0"/>
                <w:numId w:val="32"/>
              </w:numPr>
              <w:spacing w:after="60"/>
              <w:jc w:val="both"/>
            </w:pPr>
            <w:r w:rsidRPr="00235D47">
              <w:t>O24.4 Diabetes mellitus arising in pregnancy</w:t>
            </w:r>
          </w:p>
          <w:p w14:paraId="3E48F6E9" w14:textId="77777777" w:rsidR="00C17838" w:rsidRPr="00235D47" w:rsidRDefault="00C17838" w:rsidP="001D4626">
            <w:pPr>
              <w:numPr>
                <w:ilvl w:val="0"/>
                <w:numId w:val="32"/>
              </w:numPr>
              <w:spacing w:after="60"/>
              <w:jc w:val="both"/>
            </w:pPr>
            <w:r w:rsidRPr="00235D47">
              <w:t>O24.9 Diabetes mellitus in pregnancy, unspecified</w:t>
            </w:r>
          </w:p>
          <w:p w14:paraId="10352FF9" w14:textId="77777777" w:rsidR="00C17838" w:rsidRPr="00235D47" w:rsidRDefault="00C17838" w:rsidP="001D4626">
            <w:pPr>
              <w:numPr>
                <w:ilvl w:val="0"/>
                <w:numId w:val="32"/>
              </w:numPr>
              <w:spacing w:after="60"/>
              <w:jc w:val="both"/>
            </w:pPr>
            <w:r w:rsidRPr="00235D47">
              <w:t>P70.2 Neonatal diabetes mellitus</w:t>
            </w:r>
          </w:p>
          <w:p w14:paraId="637E2970" w14:textId="77777777" w:rsidR="00C17838" w:rsidRPr="00235D47" w:rsidRDefault="00C17838" w:rsidP="001D4626">
            <w:pPr>
              <w:rPr>
                <w:sz w:val="16"/>
                <w:szCs w:val="16"/>
              </w:rPr>
            </w:pPr>
          </w:p>
          <w:p w14:paraId="7A08A08D" w14:textId="77777777" w:rsidR="00C17838" w:rsidRPr="00235D47" w:rsidRDefault="00C17838" w:rsidP="001D4626">
            <w:pPr>
              <w:rPr>
                <w:sz w:val="16"/>
                <w:szCs w:val="16"/>
              </w:rPr>
            </w:pPr>
          </w:p>
          <w:p w14:paraId="38042C85" w14:textId="77777777" w:rsidR="00C17838" w:rsidRPr="00235D47" w:rsidRDefault="00C17838" w:rsidP="001D4626">
            <w:pPr>
              <w:numPr>
                <w:ilvl w:val="0"/>
                <w:numId w:val="31"/>
              </w:numPr>
              <w:spacing w:after="60"/>
              <w:jc w:val="both"/>
              <w:rPr>
                <w:bCs/>
              </w:rPr>
            </w:pPr>
            <w:r w:rsidRPr="00235D47">
              <w:rPr>
                <w:bCs/>
              </w:rPr>
              <w:t xml:space="preserve">CLASSPAT = ‘1’ or ‘2’ to select ordinary and </w:t>
            </w:r>
            <w:proofErr w:type="spellStart"/>
            <w:r w:rsidRPr="00235D47">
              <w:rPr>
                <w:bCs/>
              </w:rPr>
              <w:t>daycase</w:t>
            </w:r>
            <w:proofErr w:type="spellEnd"/>
            <w:r w:rsidRPr="00235D47">
              <w:rPr>
                <w:bCs/>
              </w:rPr>
              <w:t xml:space="preserve"> admissions only. Excluding regular day/night attender’s, maternity and births</w:t>
            </w:r>
          </w:p>
          <w:p w14:paraId="132CC85B" w14:textId="77777777" w:rsidR="00C17838" w:rsidRPr="00235D47" w:rsidRDefault="00C17838" w:rsidP="001D4626">
            <w:pPr>
              <w:numPr>
                <w:ilvl w:val="0"/>
                <w:numId w:val="31"/>
              </w:numPr>
              <w:spacing w:after="60"/>
              <w:jc w:val="both"/>
              <w:rPr>
                <w:bCs/>
              </w:rPr>
            </w:pPr>
            <w:r w:rsidRPr="00235D47">
              <w:rPr>
                <w:bCs/>
              </w:rPr>
              <w:t>EPISTAT = ‘3’ (Selects finished episodes only)</w:t>
            </w:r>
          </w:p>
          <w:p w14:paraId="380EFCF6" w14:textId="77777777" w:rsidR="00C17838" w:rsidRPr="00235D47" w:rsidRDefault="00C17838" w:rsidP="001D4626">
            <w:pPr>
              <w:numPr>
                <w:ilvl w:val="0"/>
                <w:numId w:val="31"/>
              </w:numPr>
              <w:spacing w:after="60"/>
              <w:jc w:val="both"/>
              <w:rPr>
                <w:bCs/>
              </w:rPr>
            </w:pPr>
            <w:r w:rsidRPr="00235D47">
              <w:rPr>
                <w:bCs/>
              </w:rPr>
              <w:t>EPITYPE = ‘1’ (Selects general episodes only, excluding delivery and birth related episodes) check</w:t>
            </w:r>
          </w:p>
          <w:p w14:paraId="320B4229" w14:textId="77777777" w:rsidR="00C17838" w:rsidRPr="00235D47" w:rsidRDefault="00C17838" w:rsidP="001D4626">
            <w:pPr>
              <w:numPr>
                <w:ilvl w:val="0"/>
                <w:numId w:val="31"/>
              </w:numPr>
              <w:spacing w:after="60"/>
              <w:jc w:val="both"/>
              <w:rPr>
                <w:bCs/>
              </w:rPr>
            </w:pPr>
            <w:r w:rsidRPr="00235D47">
              <w:rPr>
                <w:bCs/>
              </w:rPr>
              <w:t>SEX IN (‘1’,’2’) (Selects valid SEX)</w:t>
            </w:r>
          </w:p>
          <w:p w14:paraId="74F5DBBC" w14:textId="77777777" w:rsidR="00C17838" w:rsidRPr="00235D47" w:rsidRDefault="00C17838" w:rsidP="001D4626">
            <w:pPr>
              <w:numPr>
                <w:ilvl w:val="0"/>
                <w:numId w:val="31"/>
              </w:numPr>
              <w:spacing w:after="60"/>
              <w:jc w:val="both"/>
            </w:pPr>
            <w:r w:rsidRPr="00235D47">
              <w:rPr>
                <w:bCs/>
              </w:rPr>
              <w:t>STARTAGE Between 17 AND 120 (Valid ages)</w:t>
            </w:r>
          </w:p>
          <w:p w14:paraId="16FBA805" w14:textId="77777777" w:rsidR="00C17838" w:rsidRPr="00235D47" w:rsidRDefault="00C17838" w:rsidP="001D4626">
            <w:pPr>
              <w:rPr>
                <w:bCs/>
                <w:sz w:val="16"/>
                <w:szCs w:val="16"/>
              </w:rPr>
            </w:pPr>
          </w:p>
          <w:p w14:paraId="4F6990DF" w14:textId="77777777" w:rsidR="00C17838" w:rsidRPr="00235D47" w:rsidRDefault="00C17838" w:rsidP="001D4626">
            <w:r w:rsidRPr="00235D47">
              <w:t>2010-11 HES data produced 8224 records</w:t>
            </w:r>
          </w:p>
        </w:tc>
      </w:tr>
    </w:tbl>
    <w:p w14:paraId="12D8DA46" w14:textId="77777777" w:rsidR="00C17838" w:rsidRDefault="00C17838" w:rsidP="001D4626"/>
    <w:tbl>
      <w:tblPr>
        <w:tblStyle w:val="TableGrid"/>
        <w:tblW w:w="8997" w:type="dxa"/>
        <w:tblLook w:val="00A0" w:firstRow="1" w:lastRow="0" w:firstColumn="1" w:lastColumn="0" w:noHBand="0" w:noVBand="0"/>
      </w:tblPr>
      <w:tblGrid>
        <w:gridCol w:w="640"/>
        <w:gridCol w:w="8357"/>
      </w:tblGrid>
      <w:tr w:rsidR="00C17838" w:rsidRPr="00D2380C" w14:paraId="2393727F" w14:textId="77777777" w:rsidTr="00D611B5">
        <w:trPr>
          <w:trHeight w:val="223"/>
        </w:trPr>
        <w:tc>
          <w:tcPr>
            <w:tcW w:w="640" w:type="dxa"/>
            <w:noWrap/>
          </w:tcPr>
          <w:p w14:paraId="243A7677" w14:textId="77777777" w:rsidR="00C17838" w:rsidRPr="00D2380C" w:rsidRDefault="00C17838" w:rsidP="001D4626">
            <w:pPr>
              <w:rPr>
                <w:b/>
              </w:rPr>
            </w:pPr>
            <w:r w:rsidRPr="00D2380C">
              <w:rPr>
                <w:b/>
              </w:rPr>
              <w:t>No</w:t>
            </w:r>
          </w:p>
        </w:tc>
        <w:tc>
          <w:tcPr>
            <w:tcW w:w="8357" w:type="dxa"/>
          </w:tcPr>
          <w:p w14:paraId="71DF6E32" w14:textId="77777777" w:rsidR="00C17838" w:rsidRPr="00D2380C" w:rsidRDefault="00C17838" w:rsidP="001D4626">
            <w:pPr>
              <w:rPr>
                <w:b/>
                <w:bCs/>
              </w:rPr>
            </w:pPr>
            <w:r>
              <w:rPr>
                <w:b/>
                <w:bCs/>
              </w:rPr>
              <w:t>COPD</w:t>
            </w:r>
          </w:p>
        </w:tc>
      </w:tr>
      <w:tr w:rsidR="00C17838" w:rsidRPr="00D2380C" w14:paraId="168AF027" w14:textId="77777777" w:rsidTr="00D611B5">
        <w:trPr>
          <w:trHeight w:val="223"/>
        </w:trPr>
        <w:tc>
          <w:tcPr>
            <w:tcW w:w="640" w:type="dxa"/>
            <w:noWrap/>
          </w:tcPr>
          <w:p w14:paraId="6A9C2F33" w14:textId="77777777" w:rsidR="00C17838" w:rsidRPr="00D2380C" w:rsidRDefault="00C17838" w:rsidP="001D4626">
            <w:r>
              <w:t>3.7</w:t>
            </w:r>
          </w:p>
        </w:tc>
        <w:tc>
          <w:tcPr>
            <w:tcW w:w="8357" w:type="dxa"/>
          </w:tcPr>
          <w:p w14:paraId="04CBB928" w14:textId="77777777" w:rsidR="00C17838" w:rsidRPr="00D2380C" w:rsidRDefault="00C17838" w:rsidP="001D4626">
            <w:r w:rsidRPr="00F249EF">
              <w:t>Of people admitted to hospital with [an exacerbation of COPD], the proportion who are under the [care of] a [respiratory consultant] within 48h of admission until discharge</w:t>
            </w:r>
          </w:p>
        </w:tc>
      </w:tr>
      <w:tr w:rsidR="00C17838" w:rsidRPr="00D2380C" w14:paraId="5C618773" w14:textId="77777777" w:rsidTr="00D611B5">
        <w:trPr>
          <w:trHeight w:val="223"/>
        </w:trPr>
        <w:tc>
          <w:tcPr>
            <w:tcW w:w="640" w:type="dxa"/>
            <w:noWrap/>
          </w:tcPr>
          <w:p w14:paraId="6B2BB99E" w14:textId="77777777" w:rsidR="00C17838" w:rsidRPr="00D2380C" w:rsidRDefault="00C17838" w:rsidP="001D4626">
            <w:r>
              <w:t>3.8</w:t>
            </w:r>
          </w:p>
        </w:tc>
        <w:tc>
          <w:tcPr>
            <w:tcW w:w="8357" w:type="dxa"/>
          </w:tcPr>
          <w:p w14:paraId="077CDE1C" w14:textId="77777777" w:rsidR="00C17838" w:rsidRPr="00D2380C" w:rsidRDefault="00C17838" w:rsidP="001D4626">
            <w:r w:rsidRPr="00B401C1">
              <w:t>Of those adults admitted to hospital following an exacerbation of COPD, the proportion who were readmitted within [x days] of discharge</w:t>
            </w:r>
          </w:p>
        </w:tc>
      </w:tr>
    </w:tbl>
    <w:p w14:paraId="24963839" w14:textId="77777777" w:rsidR="00C17838" w:rsidRDefault="00C17838" w:rsidP="001D4626"/>
    <w:tbl>
      <w:tblPr>
        <w:tblStyle w:val="TableGrid"/>
        <w:tblW w:w="0" w:type="auto"/>
        <w:tblLook w:val="01E0" w:firstRow="1" w:lastRow="1" w:firstColumn="1" w:lastColumn="1" w:noHBand="0" w:noVBand="0"/>
      </w:tblPr>
      <w:tblGrid>
        <w:gridCol w:w="1867"/>
        <w:gridCol w:w="7149"/>
      </w:tblGrid>
      <w:tr w:rsidR="00C17838" w:rsidRPr="00235D47" w14:paraId="2FB7FE8F" w14:textId="77777777" w:rsidTr="00D611B5">
        <w:tc>
          <w:tcPr>
            <w:tcW w:w="2088" w:type="dxa"/>
          </w:tcPr>
          <w:p w14:paraId="31F79655" w14:textId="77777777" w:rsidR="00C17838" w:rsidRPr="00235D47" w:rsidRDefault="00C17838" w:rsidP="001D4626">
            <w:pPr>
              <w:rPr>
                <w:sz w:val="23"/>
                <w:szCs w:val="23"/>
              </w:rPr>
            </w:pPr>
            <w:r w:rsidRPr="00235D47">
              <w:rPr>
                <w:b/>
                <w:sz w:val="23"/>
                <w:szCs w:val="23"/>
              </w:rPr>
              <w:t>Indicator</w:t>
            </w:r>
          </w:p>
        </w:tc>
        <w:tc>
          <w:tcPr>
            <w:tcW w:w="12086" w:type="dxa"/>
          </w:tcPr>
          <w:p w14:paraId="024F1A7E" w14:textId="77777777" w:rsidR="00C17838" w:rsidRPr="00235D47" w:rsidRDefault="00C17838" w:rsidP="001D4626">
            <w:pPr>
              <w:tabs>
                <w:tab w:val="left" w:pos="709"/>
              </w:tabs>
              <w:rPr>
                <w:sz w:val="23"/>
                <w:szCs w:val="23"/>
              </w:rPr>
            </w:pPr>
            <w:r w:rsidRPr="00235D47">
              <w:t>COF 3.7  Of people admitted to hospital with [an exacerbation of COPD], the proportion who are under the [care of] a [respiratory consultant] within 48h of admission until discharge</w:t>
            </w:r>
          </w:p>
        </w:tc>
      </w:tr>
      <w:tr w:rsidR="00C17838" w:rsidRPr="00235D47" w14:paraId="033B972D" w14:textId="77777777" w:rsidTr="00D611B5">
        <w:tc>
          <w:tcPr>
            <w:tcW w:w="2088" w:type="dxa"/>
          </w:tcPr>
          <w:p w14:paraId="40AD82ED"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5B8499CF" w14:textId="77777777" w:rsidR="00C17838" w:rsidRPr="00235D47" w:rsidRDefault="00C17838" w:rsidP="001D4626">
            <w:r w:rsidRPr="00235D47">
              <w:rPr>
                <w:b/>
              </w:rPr>
              <w:t>Data source:</w:t>
            </w:r>
            <w:r w:rsidRPr="00235D47">
              <w:t xml:space="preserve"> Hospital Episode Statistics Admitted Patient Care Data (HES APC), GP Patient Data.</w:t>
            </w:r>
          </w:p>
          <w:p w14:paraId="090D80A1" w14:textId="77777777" w:rsidR="00C17838" w:rsidRPr="00235D47" w:rsidRDefault="00C17838" w:rsidP="001D4626">
            <w:r w:rsidRPr="00235D47">
              <w:rPr>
                <w:b/>
              </w:rPr>
              <w:t>Indicator definition:</w:t>
            </w:r>
            <w:r w:rsidRPr="00235D47">
              <w:t xml:space="preserve"> the percentage persons admitted to hospital with an exacerbation of COPD who are under the care of a respiratory consultant within two days of admission.</w:t>
            </w:r>
          </w:p>
          <w:p w14:paraId="660C5F93" w14:textId="77777777" w:rsidR="00C17838" w:rsidRPr="00235D47" w:rsidRDefault="00C17838" w:rsidP="001D4626">
            <w:r w:rsidRPr="00235D47">
              <w:t>Indicator will be quarterly.  This indicator will be a percentage of the total CCG population meeting the denominator criteria.</w:t>
            </w:r>
          </w:p>
          <w:p w14:paraId="03BB885C" w14:textId="77777777" w:rsidR="00C17838" w:rsidRPr="00235D47" w:rsidRDefault="00C17838" w:rsidP="001D4626">
            <w:pPr>
              <w:rPr>
                <w:b/>
              </w:rPr>
            </w:pPr>
            <w:r w:rsidRPr="00235D47">
              <w:rPr>
                <w:b/>
              </w:rPr>
              <w:t>Numerator</w:t>
            </w:r>
          </w:p>
          <w:p w14:paraId="4C6AF1DC" w14:textId="77777777" w:rsidR="00C17838" w:rsidRPr="00235D47" w:rsidRDefault="00C17838" w:rsidP="001D4626">
            <w:r w:rsidRPr="00235D47">
              <w:rPr>
                <w:bCs/>
              </w:rPr>
              <w:t>Number of spells where the first episode contains a primary or secondary diagnosis of exacerbation of COPD, code J44.1 and an episode that has an episode start date within two days of admission with the Main Specialty code of Thoracic\Respiratory Medicine, code 340</w:t>
            </w:r>
          </w:p>
          <w:p w14:paraId="3DCD66DB" w14:textId="77777777" w:rsidR="00C17838" w:rsidRPr="00235D47" w:rsidRDefault="00C17838" w:rsidP="001D4626">
            <w:pPr>
              <w:rPr>
                <w:b/>
                <w:bCs/>
              </w:rPr>
            </w:pPr>
            <w:r w:rsidRPr="00235D47">
              <w:rPr>
                <w:b/>
                <w:bCs/>
              </w:rPr>
              <w:t>Denominator</w:t>
            </w:r>
          </w:p>
          <w:p w14:paraId="0BEFA28C" w14:textId="77777777" w:rsidR="00C17838" w:rsidRPr="00235D47" w:rsidRDefault="00C17838" w:rsidP="001D4626">
            <w:pPr>
              <w:spacing w:before="60"/>
            </w:pPr>
            <w:r w:rsidRPr="00235D47">
              <w:rPr>
                <w:bCs/>
              </w:rPr>
              <w:t>Number of spells where the first episode contains a primary or secondary diagnosis of exacerbation of COPD, code J44.1</w:t>
            </w:r>
          </w:p>
        </w:tc>
      </w:tr>
      <w:tr w:rsidR="00C17838" w:rsidRPr="00235D47" w14:paraId="5CC2346E" w14:textId="77777777" w:rsidTr="00D611B5">
        <w:tc>
          <w:tcPr>
            <w:tcW w:w="2088" w:type="dxa"/>
          </w:tcPr>
          <w:p w14:paraId="2023434F" w14:textId="77777777" w:rsidR="00C17838" w:rsidRPr="00235D47" w:rsidRDefault="00C17838" w:rsidP="001D4626">
            <w:pPr>
              <w:rPr>
                <w:sz w:val="23"/>
                <w:szCs w:val="23"/>
              </w:rPr>
            </w:pPr>
            <w:r w:rsidRPr="00235D47">
              <w:rPr>
                <w:b/>
                <w:sz w:val="23"/>
                <w:szCs w:val="23"/>
              </w:rPr>
              <w:t>Rationale</w:t>
            </w:r>
          </w:p>
        </w:tc>
        <w:tc>
          <w:tcPr>
            <w:tcW w:w="12086" w:type="dxa"/>
          </w:tcPr>
          <w:p w14:paraId="03D9FCC1" w14:textId="77777777" w:rsidR="00C17838" w:rsidRPr="00235D47" w:rsidRDefault="00C17838" w:rsidP="001D4626">
            <w:pPr>
              <w:ind w:left="36"/>
            </w:pPr>
            <w:r w:rsidRPr="00235D47">
              <w:t>Indicator 3.7 has been identified as being a key component of high quality care as defined in the NICE quality standard for COPD, statement 10: People admitted to hospital with an exacerbation of COPD are cared for by a respiratory team, and have access to a specialist early supported-discharge scheme with appropriate community support.</w:t>
            </w:r>
          </w:p>
        </w:tc>
      </w:tr>
      <w:tr w:rsidR="00C17838" w:rsidRPr="00235D47" w14:paraId="2BE60AC2" w14:textId="77777777" w:rsidTr="00D611B5">
        <w:tc>
          <w:tcPr>
            <w:tcW w:w="2088" w:type="dxa"/>
          </w:tcPr>
          <w:p w14:paraId="21624245" w14:textId="77777777" w:rsidR="00C17838" w:rsidRPr="00235D47" w:rsidRDefault="00C17838" w:rsidP="001D4626">
            <w:pPr>
              <w:rPr>
                <w:sz w:val="23"/>
                <w:szCs w:val="23"/>
              </w:rPr>
            </w:pPr>
            <w:r w:rsidRPr="00235D47">
              <w:rPr>
                <w:b/>
                <w:sz w:val="23"/>
                <w:szCs w:val="23"/>
              </w:rPr>
              <w:t>Potential issues</w:t>
            </w:r>
          </w:p>
        </w:tc>
        <w:tc>
          <w:tcPr>
            <w:tcW w:w="12086" w:type="dxa"/>
          </w:tcPr>
          <w:p w14:paraId="51951088" w14:textId="77777777" w:rsidR="00C17838" w:rsidRPr="00235D47" w:rsidRDefault="00C17838" w:rsidP="001D4626">
            <w:pPr>
              <w:numPr>
                <w:ilvl w:val="0"/>
                <w:numId w:val="20"/>
              </w:numPr>
              <w:spacing w:after="60"/>
            </w:pPr>
            <w:r w:rsidRPr="00235D47">
              <w:t>Cannot report within 48 hours only because the data do not support this – can report more broadly “within 2 days”</w:t>
            </w:r>
          </w:p>
          <w:p w14:paraId="5EA80579" w14:textId="77777777" w:rsidR="00C17838" w:rsidRPr="00235D47" w:rsidRDefault="00C17838" w:rsidP="001D4626">
            <w:pPr>
              <w:numPr>
                <w:ilvl w:val="0"/>
                <w:numId w:val="20"/>
              </w:numPr>
              <w:spacing w:after="60"/>
            </w:pPr>
            <w:r w:rsidRPr="00235D47">
              <w:t>Specify age ranges – currently the proposal assumes all patients.</w:t>
            </w:r>
          </w:p>
          <w:p w14:paraId="6EE6EB84" w14:textId="77777777" w:rsidR="00C17838" w:rsidRPr="00235D47" w:rsidRDefault="00C17838" w:rsidP="001D4626">
            <w:pPr>
              <w:numPr>
                <w:ilvl w:val="0"/>
                <w:numId w:val="20"/>
              </w:numPr>
              <w:spacing w:after="60"/>
            </w:pPr>
            <w:r w:rsidRPr="00235D47">
              <w:t>Clarification regarding “until discharge”</w:t>
            </w:r>
          </w:p>
        </w:tc>
      </w:tr>
      <w:tr w:rsidR="00C17838" w:rsidRPr="00235D47" w14:paraId="1C6D60D1" w14:textId="77777777" w:rsidTr="00D611B5">
        <w:tc>
          <w:tcPr>
            <w:tcW w:w="2088" w:type="dxa"/>
          </w:tcPr>
          <w:p w14:paraId="33378C38" w14:textId="77777777" w:rsidR="00C17838" w:rsidRPr="00235D47" w:rsidRDefault="00C17838" w:rsidP="001D4626">
            <w:pPr>
              <w:rPr>
                <w:sz w:val="23"/>
                <w:szCs w:val="23"/>
              </w:rPr>
            </w:pPr>
            <w:r w:rsidRPr="00235D47">
              <w:rPr>
                <w:b/>
                <w:sz w:val="23"/>
                <w:szCs w:val="23"/>
              </w:rPr>
              <w:t>Additional Information</w:t>
            </w:r>
          </w:p>
        </w:tc>
        <w:tc>
          <w:tcPr>
            <w:tcW w:w="12086" w:type="dxa"/>
          </w:tcPr>
          <w:p w14:paraId="750B0EB7" w14:textId="77777777" w:rsidR="00C17838" w:rsidRPr="00235D47" w:rsidRDefault="00C17838" w:rsidP="001D4626">
            <w:pPr>
              <w:rPr>
                <w:bCs/>
              </w:rPr>
            </w:pPr>
            <w:r w:rsidRPr="00235D47">
              <w:rPr>
                <w:b/>
                <w:bCs/>
              </w:rPr>
              <w:t>Applied filters</w:t>
            </w:r>
            <w:r w:rsidRPr="00235D47">
              <w:rPr>
                <w:bCs/>
              </w:rPr>
              <w:t>:</w:t>
            </w:r>
          </w:p>
          <w:p w14:paraId="44408288" w14:textId="77777777" w:rsidR="00C17838" w:rsidRPr="00235D47" w:rsidRDefault="00C17838" w:rsidP="001D4626">
            <w:pPr>
              <w:rPr>
                <w:bCs/>
              </w:rPr>
            </w:pPr>
            <w:r w:rsidRPr="00235D47">
              <w:rPr>
                <w:bCs/>
              </w:rPr>
              <w:t>The following filters are suggested for application to both numerator and denominator, unless stated otherwise:</w:t>
            </w:r>
          </w:p>
          <w:p w14:paraId="79DC8594" w14:textId="77777777" w:rsidR="00C17838" w:rsidRPr="00235D47" w:rsidRDefault="00C17838" w:rsidP="001D4626">
            <w:pPr>
              <w:numPr>
                <w:ilvl w:val="0"/>
                <w:numId w:val="33"/>
              </w:numPr>
              <w:spacing w:after="60"/>
              <w:jc w:val="both"/>
              <w:rPr>
                <w:bCs/>
              </w:rPr>
            </w:pPr>
            <w:r w:rsidRPr="00235D47">
              <w:rPr>
                <w:bCs/>
              </w:rPr>
              <w:t>MAINSPEF = ‘340’ (Respiratory consultant), applied to numerator only</w:t>
            </w:r>
          </w:p>
          <w:p w14:paraId="1BFD675E" w14:textId="77777777" w:rsidR="00C17838" w:rsidRPr="00235D47" w:rsidRDefault="00C17838" w:rsidP="001D4626">
            <w:pPr>
              <w:numPr>
                <w:ilvl w:val="0"/>
                <w:numId w:val="33"/>
              </w:numPr>
              <w:spacing w:after="60"/>
              <w:jc w:val="both"/>
              <w:rPr>
                <w:bCs/>
              </w:rPr>
            </w:pPr>
            <w:r w:rsidRPr="00235D47">
              <w:rPr>
                <w:bCs/>
              </w:rPr>
              <w:t>ADMIDATE &gt; DATEADD (DAY, -2, EPISTART) (EPISTART within 2 days of ADMIDATE), applied to numerator only</w:t>
            </w:r>
          </w:p>
          <w:p w14:paraId="63734A80" w14:textId="77777777" w:rsidR="00C17838" w:rsidRPr="00235D47" w:rsidRDefault="00C17838" w:rsidP="001D4626">
            <w:pPr>
              <w:numPr>
                <w:ilvl w:val="0"/>
                <w:numId w:val="33"/>
              </w:numPr>
              <w:spacing w:after="60"/>
              <w:jc w:val="both"/>
              <w:rPr>
                <w:bCs/>
              </w:rPr>
            </w:pPr>
            <w:r w:rsidRPr="00235D47">
              <w:rPr>
                <w:bCs/>
              </w:rPr>
              <w:t>EPIORDER = ‘1’ selects the first episode in a spell so only those admissions with COPD exacerbation recorded against the first episode in spell are counted which means that spells where exacerbation takes place whilst in hospital are excluded</w:t>
            </w:r>
          </w:p>
          <w:p w14:paraId="58FE0A08" w14:textId="77777777" w:rsidR="00C17838" w:rsidRPr="00235D47" w:rsidRDefault="00C17838" w:rsidP="001D4626">
            <w:pPr>
              <w:numPr>
                <w:ilvl w:val="0"/>
                <w:numId w:val="33"/>
              </w:numPr>
              <w:spacing w:after="60"/>
              <w:jc w:val="both"/>
              <w:rPr>
                <w:bCs/>
              </w:rPr>
            </w:pPr>
            <w:r w:rsidRPr="00235D47">
              <w:rPr>
                <w:bCs/>
              </w:rPr>
              <w:t>EPISTART &gt;= ADMIDATE (DQ filter)</w:t>
            </w:r>
          </w:p>
          <w:p w14:paraId="24D3C693" w14:textId="77777777" w:rsidR="00C17838" w:rsidRPr="00235D47" w:rsidRDefault="00C17838" w:rsidP="001D4626">
            <w:pPr>
              <w:numPr>
                <w:ilvl w:val="0"/>
                <w:numId w:val="33"/>
              </w:numPr>
              <w:spacing w:after="60"/>
              <w:jc w:val="both"/>
              <w:rPr>
                <w:bCs/>
              </w:rPr>
            </w:pPr>
            <w:r w:rsidRPr="00235D47">
              <w:rPr>
                <w:bCs/>
              </w:rPr>
              <w:t xml:space="preserve">CLASSPAT = ‘1’ or ‘2’ to select ordinary and </w:t>
            </w:r>
            <w:proofErr w:type="spellStart"/>
            <w:r w:rsidRPr="00235D47">
              <w:rPr>
                <w:bCs/>
              </w:rPr>
              <w:t>daycase</w:t>
            </w:r>
            <w:proofErr w:type="spellEnd"/>
            <w:r w:rsidRPr="00235D47">
              <w:rPr>
                <w:bCs/>
              </w:rPr>
              <w:t xml:space="preserve"> admissions only. Excluding regular day/night attender’s, maternity and births</w:t>
            </w:r>
          </w:p>
          <w:p w14:paraId="6B75BDEE" w14:textId="77777777" w:rsidR="00C17838" w:rsidRPr="00235D47" w:rsidRDefault="00C17838" w:rsidP="001D4626">
            <w:pPr>
              <w:numPr>
                <w:ilvl w:val="0"/>
                <w:numId w:val="33"/>
              </w:numPr>
              <w:spacing w:after="60"/>
              <w:jc w:val="both"/>
              <w:rPr>
                <w:bCs/>
              </w:rPr>
            </w:pPr>
            <w:r w:rsidRPr="00235D47">
              <w:rPr>
                <w:bCs/>
              </w:rPr>
              <w:t>EPISTAT = ‘3’ (Selects finished episodes only)</w:t>
            </w:r>
          </w:p>
          <w:p w14:paraId="1F044D12" w14:textId="77777777" w:rsidR="00C17838" w:rsidRPr="00235D47" w:rsidRDefault="00C17838" w:rsidP="001D4626">
            <w:pPr>
              <w:numPr>
                <w:ilvl w:val="0"/>
                <w:numId w:val="33"/>
              </w:numPr>
              <w:spacing w:after="60"/>
              <w:jc w:val="both"/>
              <w:rPr>
                <w:bCs/>
              </w:rPr>
            </w:pPr>
            <w:r w:rsidRPr="00235D47">
              <w:rPr>
                <w:bCs/>
              </w:rPr>
              <w:t>EPITYPE = ‘1’ (Selects general episodes only, excluding delivery and birth related episodes)</w:t>
            </w:r>
          </w:p>
          <w:p w14:paraId="030D7DE4" w14:textId="77777777" w:rsidR="00C17838" w:rsidRPr="00235D47" w:rsidRDefault="00C17838" w:rsidP="001D4626">
            <w:pPr>
              <w:numPr>
                <w:ilvl w:val="0"/>
                <w:numId w:val="33"/>
              </w:numPr>
              <w:spacing w:after="60"/>
              <w:jc w:val="both"/>
              <w:rPr>
                <w:bCs/>
              </w:rPr>
            </w:pPr>
            <w:r w:rsidRPr="00235D47">
              <w:rPr>
                <w:bCs/>
              </w:rPr>
              <w:t>SEX IN (‘1’,’2’) (Selects valid SEX)</w:t>
            </w:r>
          </w:p>
          <w:p w14:paraId="37A338D8" w14:textId="77777777" w:rsidR="00C17838" w:rsidRPr="00235D47" w:rsidRDefault="00C17838" w:rsidP="001D4626">
            <w:pPr>
              <w:numPr>
                <w:ilvl w:val="0"/>
                <w:numId w:val="33"/>
              </w:numPr>
              <w:spacing w:after="60"/>
              <w:jc w:val="both"/>
            </w:pPr>
            <w:r w:rsidRPr="00235D47">
              <w:rPr>
                <w:bCs/>
              </w:rPr>
              <w:t>(STARTAGE Between 0 AND 120 OR STARTAGE Between 7001 AND 7007) (Valid ages)</w:t>
            </w:r>
          </w:p>
          <w:p w14:paraId="0BC885F9" w14:textId="77777777" w:rsidR="00C17838" w:rsidRPr="00235D47" w:rsidRDefault="00C17838" w:rsidP="001D4626">
            <w:pPr>
              <w:rPr>
                <w:bCs/>
              </w:rPr>
            </w:pPr>
          </w:p>
          <w:p w14:paraId="26C86139" w14:textId="77777777" w:rsidR="00C17838" w:rsidRPr="00235D47" w:rsidRDefault="00C17838" w:rsidP="001D4626">
            <w:r w:rsidRPr="00235D47">
              <w:rPr>
                <w:b/>
                <w:bCs/>
              </w:rPr>
              <w:t>ICD-10 Codes</w:t>
            </w:r>
            <w:r w:rsidRPr="00235D47">
              <w:t xml:space="preserve"> </w:t>
            </w:r>
          </w:p>
          <w:p w14:paraId="70469149" w14:textId="77777777" w:rsidR="00C17838" w:rsidRPr="00235D47" w:rsidRDefault="00C17838" w:rsidP="001D4626">
            <w:r w:rsidRPr="00235D47">
              <w:t>J44.1</w:t>
            </w:r>
          </w:p>
          <w:p w14:paraId="5E408598" w14:textId="77777777" w:rsidR="00C17838" w:rsidRPr="00235D47" w:rsidRDefault="00C17838" w:rsidP="001D4626"/>
          <w:p w14:paraId="6C51FD98" w14:textId="77777777" w:rsidR="00C17838" w:rsidRPr="00235D47" w:rsidRDefault="00C17838" w:rsidP="001D4626">
            <w:pPr>
              <w:rPr>
                <w:bCs/>
              </w:rPr>
            </w:pPr>
            <w:r w:rsidRPr="00235D47">
              <w:rPr>
                <w:bCs/>
              </w:rPr>
              <w:t>2010-11 data produced 31217 records of which 5942 were under the care of a respiratory consultant within 2 days</w:t>
            </w:r>
          </w:p>
          <w:p w14:paraId="207AA735" w14:textId="77777777" w:rsidR="00C17838" w:rsidRPr="00235D47" w:rsidRDefault="00C17838" w:rsidP="001D4626"/>
        </w:tc>
      </w:tr>
    </w:tbl>
    <w:p w14:paraId="2B27ED1F" w14:textId="77777777" w:rsidR="00C17838" w:rsidRDefault="00C17838" w:rsidP="001D4626"/>
    <w:p w14:paraId="35C084C5" w14:textId="77777777" w:rsidR="00C17838" w:rsidRDefault="00C17838" w:rsidP="001D4626"/>
    <w:tbl>
      <w:tblPr>
        <w:tblStyle w:val="TableGrid"/>
        <w:tblW w:w="0" w:type="auto"/>
        <w:tblLook w:val="01E0" w:firstRow="1" w:lastRow="1" w:firstColumn="1" w:lastColumn="1" w:noHBand="0" w:noVBand="0"/>
      </w:tblPr>
      <w:tblGrid>
        <w:gridCol w:w="1872"/>
        <w:gridCol w:w="7144"/>
      </w:tblGrid>
      <w:tr w:rsidR="00C17838" w:rsidRPr="00235D47" w14:paraId="1C49AFCC" w14:textId="77777777" w:rsidTr="00D611B5">
        <w:tc>
          <w:tcPr>
            <w:tcW w:w="2088" w:type="dxa"/>
          </w:tcPr>
          <w:p w14:paraId="35B2507C" w14:textId="77777777" w:rsidR="00C17838" w:rsidRPr="00235D47" w:rsidRDefault="00C17838" w:rsidP="001D4626">
            <w:pPr>
              <w:rPr>
                <w:sz w:val="23"/>
                <w:szCs w:val="23"/>
              </w:rPr>
            </w:pPr>
            <w:r w:rsidRPr="00235D47">
              <w:rPr>
                <w:b/>
                <w:sz w:val="23"/>
                <w:szCs w:val="23"/>
              </w:rPr>
              <w:t>Indicator</w:t>
            </w:r>
          </w:p>
        </w:tc>
        <w:tc>
          <w:tcPr>
            <w:tcW w:w="12086" w:type="dxa"/>
          </w:tcPr>
          <w:p w14:paraId="14C67380" w14:textId="77777777" w:rsidR="00C17838" w:rsidRPr="00235D47" w:rsidRDefault="00C17838" w:rsidP="001D4626">
            <w:pPr>
              <w:tabs>
                <w:tab w:val="left" w:pos="709"/>
              </w:tabs>
              <w:rPr>
                <w:sz w:val="23"/>
                <w:szCs w:val="23"/>
              </w:rPr>
            </w:pPr>
            <w:r w:rsidRPr="00235D47">
              <w:t>COF 3.8 - Of those adults admitted to hospital following an exacerbation of COPD, the proportion who were readmitted within [x days] of discharge</w:t>
            </w:r>
          </w:p>
        </w:tc>
      </w:tr>
      <w:tr w:rsidR="00C17838" w:rsidRPr="00235D47" w14:paraId="21C9F603" w14:textId="77777777" w:rsidTr="00D611B5">
        <w:tc>
          <w:tcPr>
            <w:tcW w:w="2088" w:type="dxa"/>
          </w:tcPr>
          <w:p w14:paraId="51E9E4B9"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14F86F37" w14:textId="77777777" w:rsidR="00C17838" w:rsidRPr="00235D47" w:rsidRDefault="00C17838" w:rsidP="001D4626">
            <w:r w:rsidRPr="00235D47">
              <w:rPr>
                <w:b/>
              </w:rPr>
              <w:t>Data source:</w:t>
            </w:r>
            <w:r w:rsidRPr="00235D47">
              <w:t xml:space="preserve"> Hospital Episode Statistics Admitted Patient Care Data (HES APC), GP Patient Data.</w:t>
            </w:r>
          </w:p>
          <w:p w14:paraId="19CF5AF0" w14:textId="77777777" w:rsidR="00C17838" w:rsidRPr="00235D47" w:rsidRDefault="00C17838" w:rsidP="001D4626">
            <w:r w:rsidRPr="00235D47">
              <w:rPr>
                <w:b/>
              </w:rPr>
              <w:t>Indicator definition:</w:t>
            </w:r>
            <w:r w:rsidRPr="00235D47">
              <w:t xml:space="preserve"> </w:t>
            </w:r>
            <w:r w:rsidRPr="00235D47">
              <w:rPr>
                <w:bCs/>
              </w:rPr>
              <w:t>30 day readmissions for people who have been admitted following an exacerbation of COPD</w:t>
            </w:r>
          </w:p>
          <w:p w14:paraId="42E06761" w14:textId="77777777" w:rsidR="00C17838" w:rsidRPr="00235D47" w:rsidRDefault="00C17838" w:rsidP="001D4626">
            <w:r w:rsidRPr="00235D47">
              <w:t>Indicator will be quarterly.  This indicator will be a percentage of the total CCG population meeting the denominator criteria.</w:t>
            </w:r>
          </w:p>
          <w:p w14:paraId="35EAC4F0" w14:textId="77777777" w:rsidR="00C17838" w:rsidRPr="00235D47" w:rsidRDefault="00C17838" w:rsidP="001D4626">
            <w:pPr>
              <w:rPr>
                <w:b/>
              </w:rPr>
            </w:pPr>
            <w:r w:rsidRPr="00235D47">
              <w:rPr>
                <w:b/>
              </w:rPr>
              <w:t>Numerator</w:t>
            </w:r>
          </w:p>
          <w:p w14:paraId="0A91F6B8" w14:textId="77777777" w:rsidR="00C17838" w:rsidRPr="00235D47" w:rsidRDefault="00C17838" w:rsidP="001D4626">
            <w:r w:rsidRPr="00235D47">
              <w:t>The total number of emergency admission spell records in adults over the age of 18, where the first episode contains a primary diagnosis of exacerbation of COPD (ICD-10 code J44.1, Chronic Obstructive Pulmonary Disease with exacerbation, unspecified) and the patient has a previous admission in the previous 30 days, which also has a primary diagnosis code in the first episode relating to exacerbation of COPD</w:t>
            </w:r>
          </w:p>
          <w:p w14:paraId="1CB2A7EB" w14:textId="77777777" w:rsidR="00C17838" w:rsidRPr="00235D47" w:rsidRDefault="00C17838" w:rsidP="001D4626">
            <w:pPr>
              <w:rPr>
                <w:b/>
                <w:bCs/>
              </w:rPr>
            </w:pPr>
            <w:r w:rsidRPr="00235D47">
              <w:rPr>
                <w:b/>
                <w:bCs/>
              </w:rPr>
              <w:t>Denominator</w:t>
            </w:r>
          </w:p>
          <w:p w14:paraId="0CE0A942" w14:textId="77777777" w:rsidR="00C17838" w:rsidRPr="00235D47" w:rsidRDefault="00C17838" w:rsidP="001D4626">
            <w:pPr>
              <w:spacing w:before="60"/>
            </w:pPr>
            <w:r w:rsidRPr="00235D47">
              <w:t>The number of emergency admission spell records in adults over the age of 18, where the first episode contains a primary diagnosis of exacerbation of COPD and discharge method is not death.</w:t>
            </w:r>
          </w:p>
        </w:tc>
      </w:tr>
      <w:tr w:rsidR="00C17838" w:rsidRPr="00235D47" w14:paraId="3452D86E" w14:textId="77777777" w:rsidTr="00D611B5">
        <w:tc>
          <w:tcPr>
            <w:tcW w:w="2088" w:type="dxa"/>
          </w:tcPr>
          <w:p w14:paraId="5BEF8AEF" w14:textId="77777777" w:rsidR="00C17838" w:rsidRPr="00235D47" w:rsidRDefault="00C17838" w:rsidP="001D4626">
            <w:pPr>
              <w:rPr>
                <w:sz w:val="23"/>
                <w:szCs w:val="23"/>
              </w:rPr>
            </w:pPr>
            <w:r w:rsidRPr="00235D47">
              <w:rPr>
                <w:b/>
                <w:sz w:val="23"/>
                <w:szCs w:val="23"/>
              </w:rPr>
              <w:t>Rationale</w:t>
            </w:r>
          </w:p>
        </w:tc>
        <w:tc>
          <w:tcPr>
            <w:tcW w:w="12086" w:type="dxa"/>
          </w:tcPr>
          <w:p w14:paraId="0FB1D55C" w14:textId="77777777" w:rsidR="00C17838" w:rsidRPr="00235D47" w:rsidRDefault="00C17838" w:rsidP="001D4626">
            <w:pPr>
              <w:ind w:left="36"/>
            </w:pPr>
            <w:r w:rsidRPr="00235D47">
              <w:t>As above</w:t>
            </w:r>
          </w:p>
        </w:tc>
      </w:tr>
      <w:tr w:rsidR="00C17838" w:rsidRPr="00235D47" w14:paraId="0B25978A" w14:textId="77777777" w:rsidTr="00D611B5">
        <w:tc>
          <w:tcPr>
            <w:tcW w:w="2088" w:type="dxa"/>
          </w:tcPr>
          <w:p w14:paraId="6945BBAA" w14:textId="77777777" w:rsidR="00C17838" w:rsidRPr="00235D47" w:rsidRDefault="00C17838" w:rsidP="001D4626">
            <w:pPr>
              <w:rPr>
                <w:sz w:val="23"/>
                <w:szCs w:val="23"/>
              </w:rPr>
            </w:pPr>
            <w:r w:rsidRPr="00235D47">
              <w:rPr>
                <w:b/>
                <w:sz w:val="23"/>
                <w:szCs w:val="23"/>
              </w:rPr>
              <w:t>Potential issues</w:t>
            </w:r>
          </w:p>
        </w:tc>
        <w:tc>
          <w:tcPr>
            <w:tcW w:w="12086" w:type="dxa"/>
          </w:tcPr>
          <w:p w14:paraId="333D6271" w14:textId="77777777" w:rsidR="00C17838" w:rsidRPr="00235D47" w:rsidRDefault="00C17838" w:rsidP="001D4626">
            <w:pPr>
              <w:numPr>
                <w:ilvl w:val="0"/>
                <w:numId w:val="34"/>
              </w:numPr>
              <w:spacing w:after="60"/>
            </w:pPr>
            <w:proofErr w:type="gramStart"/>
            <w:r w:rsidRPr="00235D47">
              <w:t>30 day</w:t>
            </w:r>
            <w:proofErr w:type="gramEnd"/>
            <w:r w:rsidRPr="00235D47">
              <w:t xml:space="preserve"> readmission recommended as this is increasingly becoming standard rather than 28 and also as 30 would be in line with Europe and </w:t>
            </w:r>
          </w:p>
          <w:p w14:paraId="6BC0B11B" w14:textId="77777777" w:rsidR="00C17838" w:rsidRDefault="00C17838" w:rsidP="001D4626">
            <w:pPr>
              <w:numPr>
                <w:ilvl w:val="0"/>
                <w:numId w:val="34"/>
              </w:numPr>
              <w:spacing w:after="60"/>
            </w:pPr>
            <w:r w:rsidRPr="00235D47">
              <w:t>Assuming adults are aged 19 and over as defined by DH.</w:t>
            </w:r>
          </w:p>
          <w:p w14:paraId="54F6624A" w14:textId="2209C469" w:rsidR="00C17838" w:rsidRPr="00235D47" w:rsidRDefault="00C17838" w:rsidP="001D4626">
            <w:pPr>
              <w:spacing w:after="60"/>
              <w:ind w:left="360"/>
            </w:pPr>
          </w:p>
        </w:tc>
      </w:tr>
      <w:tr w:rsidR="00C17838" w:rsidRPr="00235D47" w14:paraId="2FEE725A" w14:textId="77777777" w:rsidTr="00D611B5">
        <w:tc>
          <w:tcPr>
            <w:tcW w:w="2088" w:type="dxa"/>
          </w:tcPr>
          <w:p w14:paraId="3C3336C4" w14:textId="77777777" w:rsidR="00C17838" w:rsidRPr="00235D47" w:rsidRDefault="00C17838" w:rsidP="001D4626">
            <w:pPr>
              <w:rPr>
                <w:sz w:val="23"/>
                <w:szCs w:val="23"/>
              </w:rPr>
            </w:pPr>
            <w:r w:rsidRPr="00235D47">
              <w:rPr>
                <w:b/>
                <w:sz w:val="23"/>
                <w:szCs w:val="23"/>
              </w:rPr>
              <w:t>Additional Information</w:t>
            </w:r>
          </w:p>
        </w:tc>
        <w:tc>
          <w:tcPr>
            <w:tcW w:w="12086" w:type="dxa"/>
          </w:tcPr>
          <w:p w14:paraId="13C8C86F" w14:textId="77777777" w:rsidR="00C17838" w:rsidRPr="00235D47" w:rsidRDefault="00C17838" w:rsidP="001D4626">
            <w:pPr>
              <w:rPr>
                <w:bCs/>
              </w:rPr>
            </w:pPr>
            <w:r w:rsidRPr="00235D47">
              <w:rPr>
                <w:b/>
                <w:bCs/>
              </w:rPr>
              <w:t>Applied filters</w:t>
            </w:r>
            <w:r w:rsidRPr="00235D47">
              <w:rPr>
                <w:bCs/>
              </w:rPr>
              <w:t>:</w:t>
            </w:r>
          </w:p>
          <w:p w14:paraId="18BE0BE4" w14:textId="77777777" w:rsidR="00C17838" w:rsidRPr="00235D47" w:rsidRDefault="00C17838" w:rsidP="001D4626">
            <w:pPr>
              <w:numPr>
                <w:ilvl w:val="0"/>
                <w:numId w:val="35"/>
              </w:numPr>
              <w:spacing w:after="60"/>
              <w:jc w:val="both"/>
              <w:rPr>
                <w:bCs/>
              </w:rPr>
            </w:pPr>
            <w:r w:rsidRPr="00235D47">
              <w:rPr>
                <w:bCs/>
              </w:rPr>
              <w:t xml:space="preserve">CLASSPAT = ‘1’ or ‘2’ to select ordinary and </w:t>
            </w:r>
            <w:proofErr w:type="spellStart"/>
            <w:r w:rsidRPr="00235D47">
              <w:rPr>
                <w:bCs/>
              </w:rPr>
              <w:t>daycase</w:t>
            </w:r>
            <w:proofErr w:type="spellEnd"/>
            <w:r w:rsidRPr="00235D47">
              <w:rPr>
                <w:bCs/>
              </w:rPr>
              <w:t xml:space="preserve"> admissions only. Excluding regular day/night attender’s, maternity and births</w:t>
            </w:r>
          </w:p>
          <w:p w14:paraId="4DDADAD5" w14:textId="77777777" w:rsidR="00C17838" w:rsidRPr="00235D47" w:rsidRDefault="00C17838" w:rsidP="001D4626">
            <w:pPr>
              <w:numPr>
                <w:ilvl w:val="0"/>
                <w:numId w:val="35"/>
              </w:numPr>
              <w:spacing w:after="60"/>
              <w:jc w:val="both"/>
              <w:rPr>
                <w:bCs/>
              </w:rPr>
            </w:pPr>
            <w:r w:rsidRPr="00235D47">
              <w:rPr>
                <w:bCs/>
              </w:rPr>
              <w:t xml:space="preserve">EPISTAT = ‘3’ (Selects </w:t>
            </w:r>
            <w:r w:rsidRPr="00235D47">
              <w:rPr>
                <w:bCs/>
                <w:u w:val="single"/>
              </w:rPr>
              <w:t>finished</w:t>
            </w:r>
            <w:r w:rsidRPr="00235D47">
              <w:rPr>
                <w:bCs/>
              </w:rPr>
              <w:t xml:space="preserve"> episodes only)</w:t>
            </w:r>
          </w:p>
          <w:p w14:paraId="6009EF46" w14:textId="77777777" w:rsidR="00C17838" w:rsidRPr="00235D47" w:rsidRDefault="00C17838" w:rsidP="001D4626">
            <w:pPr>
              <w:numPr>
                <w:ilvl w:val="0"/>
                <w:numId w:val="35"/>
              </w:numPr>
              <w:spacing w:after="60"/>
              <w:jc w:val="both"/>
              <w:rPr>
                <w:bCs/>
              </w:rPr>
            </w:pPr>
            <w:r w:rsidRPr="00235D47">
              <w:rPr>
                <w:bCs/>
              </w:rPr>
              <w:t>EPITYPE = ‘1’ (Selects general episodes only, excluding delivery and birth related episodes) check</w:t>
            </w:r>
          </w:p>
          <w:p w14:paraId="782D3EB9" w14:textId="77777777" w:rsidR="00C17838" w:rsidRPr="00235D47" w:rsidRDefault="00C17838" w:rsidP="001D4626">
            <w:pPr>
              <w:numPr>
                <w:ilvl w:val="0"/>
                <w:numId w:val="35"/>
              </w:numPr>
              <w:spacing w:after="60"/>
              <w:jc w:val="both"/>
              <w:rPr>
                <w:bCs/>
              </w:rPr>
            </w:pPr>
            <w:r w:rsidRPr="00235D47">
              <w:rPr>
                <w:bCs/>
              </w:rPr>
              <w:t>SEX IN (‘1’,’2’) (Selects valid SEX)</w:t>
            </w:r>
          </w:p>
          <w:p w14:paraId="7ACC276E" w14:textId="77777777" w:rsidR="00C17838" w:rsidRPr="00235D47" w:rsidRDefault="00C17838" w:rsidP="001D4626">
            <w:pPr>
              <w:numPr>
                <w:ilvl w:val="0"/>
                <w:numId w:val="35"/>
              </w:numPr>
              <w:spacing w:after="60"/>
              <w:jc w:val="both"/>
              <w:rPr>
                <w:bCs/>
              </w:rPr>
            </w:pPr>
            <w:r w:rsidRPr="00235D47">
              <w:rPr>
                <w:bCs/>
              </w:rPr>
              <w:t xml:space="preserve">STARTAGE </w:t>
            </w:r>
            <w:r w:rsidRPr="00235D47">
              <w:rPr>
                <w:bCs/>
                <w:i/>
              </w:rPr>
              <w:t>Between 0 AND 120 OR STARTAGE between 7001 AND 7007 (Valid ages) (</w:t>
            </w:r>
            <w:r w:rsidRPr="00235D47">
              <w:rPr>
                <w:bCs/>
              </w:rPr>
              <w:t>This came from original paperwork – indicator is adults only so should be &gt;=19)</w:t>
            </w:r>
          </w:p>
          <w:p w14:paraId="05119A48" w14:textId="77777777" w:rsidR="00C17838" w:rsidRPr="00235D47" w:rsidRDefault="00C17838" w:rsidP="001D4626">
            <w:pPr>
              <w:numPr>
                <w:ilvl w:val="0"/>
                <w:numId w:val="35"/>
              </w:numPr>
              <w:spacing w:after="60"/>
              <w:jc w:val="both"/>
            </w:pPr>
            <w:r w:rsidRPr="00235D47">
              <w:rPr>
                <w:bCs/>
              </w:rPr>
              <w:t>ADMISORC &lt;&gt; ‘51’, ‘52’ ‘53’</w:t>
            </w:r>
          </w:p>
          <w:p w14:paraId="0F585E40" w14:textId="77777777" w:rsidR="00C17838" w:rsidRPr="00235D47" w:rsidRDefault="00C17838" w:rsidP="001D4626">
            <w:pPr>
              <w:rPr>
                <w:bCs/>
              </w:rPr>
            </w:pPr>
          </w:p>
          <w:p w14:paraId="4C248987" w14:textId="77777777" w:rsidR="00C17838" w:rsidRPr="00235D47" w:rsidRDefault="00C17838" w:rsidP="001D4626">
            <w:pPr>
              <w:rPr>
                <w:bCs/>
              </w:rPr>
            </w:pPr>
          </w:p>
          <w:p w14:paraId="30BCD670" w14:textId="77777777" w:rsidR="00C17838" w:rsidRPr="00235D47" w:rsidRDefault="00C17838" w:rsidP="001D4626">
            <w:pPr>
              <w:rPr>
                <w:bCs/>
              </w:rPr>
            </w:pPr>
            <w:r w:rsidRPr="00235D47">
              <w:rPr>
                <w:bCs/>
              </w:rPr>
              <w:t>2010-11 data produced 31217 admissions of which 3145 were readmissions within 30 days</w:t>
            </w:r>
          </w:p>
          <w:p w14:paraId="577B4AB9" w14:textId="77777777" w:rsidR="00C17838" w:rsidRPr="00235D47" w:rsidRDefault="00C17838" w:rsidP="001D4626"/>
        </w:tc>
      </w:tr>
    </w:tbl>
    <w:p w14:paraId="69A5A3AF" w14:textId="38ABB03F" w:rsidR="00C17838" w:rsidRDefault="00C17838" w:rsidP="001D4626"/>
    <w:tbl>
      <w:tblPr>
        <w:tblStyle w:val="TableGrid"/>
        <w:tblW w:w="0" w:type="auto"/>
        <w:tblLook w:val="04A0" w:firstRow="1" w:lastRow="0" w:firstColumn="1" w:lastColumn="0" w:noHBand="0" w:noVBand="1"/>
      </w:tblPr>
      <w:tblGrid>
        <w:gridCol w:w="2274"/>
        <w:gridCol w:w="6742"/>
      </w:tblGrid>
      <w:tr w:rsidR="00C17838" w14:paraId="5E339C05" w14:textId="77777777" w:rsidTr="00C17838">
        <w:tc>
          <w:tcPr>
            <w:tcW w:w="1696" w:type="dxa"/>
          </w:tcPr>
          <w:p w14:paraId="684F300F" w14:textId="117965E5" w:rsidR="00C17838" w:rsidRDefault="00C17838" w:rsidP="001D4626">
            <w:r w:rsidRPr="00235D47">
              <w:rPr>
                <w:b/>
                <w:sz w:val="23"/>
                <w:szCs w:val="23"/>
              </w:rPr>
              <w:t>Recommendations</w:t>
            </w:r>
          </w:p>
        </w:tc>
        <w:tc>
          <w:tcPr>
            <w:tcW w:w="7320" w:type="dxa"/>
          </w:tcPr>
          <w:p w14:paraId="64F563E0" w14:textId="77777777" w:rsidR="00C17838" w:rsidRPr="00235D47" w:rsidRDefault="00C17838" w:rsidP="00C17838">
            <w:pPr>
              <w:rPr>
                <w:b/>
                <w:sz w:val="23"/>
                <w:szCs w:val="23"/>
              </w:rPr>
            </w:pPr>
            <w:r w:rsidRPr="00235D47">
              <w:rPr>
                <w:b/>
                <w:sz w:val="23"/>
                <w:szCs w:val="23"/>
              </w:rPr>
              <w:t xml:space="preserve">Commissioning Outcomes Framework (COF) </w:t>
            </w:r>
          </w:p>
          <w:p w14:paraId="3505807C" w14:textId="77777777" w:rsidR="00C17838" w:rsidRPr="00235D47" w:rsidRDefault="00C17838" w:rsidP="00C17838">
            <w:pPr>
              <w:rPr>
                <w:sz w:val="23"/>
                <w:szCs w:val="23"/>
              </w:rPr>
            </w:pPr>
            <w:r w:rsidRPr="00235D47">
              <w:rPr>
                <w:sz w:val="23"/>
                <w:szCs w:val="23"/>
              </w:rPr>
              <w:t>3.7 - Of people admitted to hospital with [an exacerbation of COPD], the proportion who are under the [care of] a [respiratory consultant] within 48h of admission until discharge</w:t>
            </w:r>
          </w:p>
          <w:p w14:paraId="40F3A5FC" w14:textId="2F1EF568" w:rsidR="00C17838" w:rsidRDefault="00C17838" w:rsidP="00C17838">
            <w:r w:rsidRPr="00235D47">
              <w:rPr>
                <w:sz w:val="23"/>
                <w:szCs w:val="23"/>
              </w:rPr>
              <w:t>3.8 - Of those adults admitted to hospital following an exacerbation of COPD, the proportion who were readmitted within [x days] of discharge</w:t>
            </w:r>
          </w:p>
        </w:tc>
      </w:tr>
      <w:tr w:rsidR="00C17838" w14:paraId="4C466083" w14:textId="77777777" w:rsidTr="00C17838">
        <w:tc>
          <w:tcPr>
            <w:tcW w:w="1696" w:type="dxa"/>
          </w:tcPr>
          <w:p w14:paraId="7CF56619" w14:textId="53780F46" w:rsidR="00C17838" w:rsidRDefault="00C17838" w:rsidP="00C17838">
            <w:r w:rsidRPr="00235D47">
              <w:rPr>
                <w:sz w:val="23"/>
                <w:szCs w:val="23"/>
              </w:rPr>
              <w:t>Rec 2012/48</w:t>
            </w:r>
          </w:p>
        </w:tc>
        <w:tc>
          <w:tcPr>
            <w:tcW w:w="7320" w:type="dxa"/>
          </w:tcPr>
          <w:p w14:paraId="3FEED01D" w14:textId="77777777" w:rsidR="00C17838" w:rsidRPr="00235D47" w:rsidRDefault="00C17838" w:rsidP="00C17838">
            <w:pPr>
              <w:pStyle w:val="msolistparagraph0"/>
              <w:ind w:left="0"/>
              <w:rPr>
                <w:rFonts w:ascii="Arial" w:hAnsi="Arial" w:cs="Arial"/>
                <w:sz w:val="23"/>
                <w:szCs w:val="23"/>
                <w:highlight w:val="yellow"/>
              </w:rPr>
            </w:pPr>
            <w:r w:rsidRPr="00235D47">
              <w:rPr>
                <w:rFonts w:ascii="Arial" w:eastAsia="Times New Roman" w:hAnsi="Arial" w:cs="Arial"/>
                <w:sz w:val="23"/>
                <w:szCs w:val="23"/>
              </w:rPr>
              <w:t>Provide</w:t>
            </w:r>
            <w:r w:rsidRPr="00235D47">
              <w:rPr>
                <w:rFonts w:ascii="Arial" w:hAnsi="Arial" w:cs="Arial"/>
                <w:sz w:val="23"/>
                <w:szCs w:val="23"/>
              </w:rPr>
              <w:t xml:space="preserve"> clarity on what is meant by “within two days” as per the indicator definition.</w:t>
            </w:r>
            <w:r w:rsidRPr="00235D47">
              <w:rPr>
                <w:rFonts w:ascii="Arial" w:hAnsi="Arial" w:cs="Arial"/>
                <w:sz w:val="23"/>
                <w:szCs w:val="23"/>
                <w:highlight w:val="yellow"/>
              </w:rPr>
              <w:t xml:space="preserve"> </w:t>
            </w:r>
          </w:p>
          <w:p w14:paraId="6D5AB7B4" w14:textId="47B2C0A7" w:rsidR="00C17838" w:rsidRDefault="00C17838" w:rsidP="00C17838">
            <w:r w:rsidRPr="00235D47">
              <w:rPr>
                <w:rFonts w:eastAsia="Times New Roman"/>
                <w:sz w:val="23"/>
                <w:szCs w:val="23"/>
              </w:rPr>
              <w:t>In addition, investigate further how a) patients who leave before 2 days have passed? b) patients who die? Are dealt with in the indicator</w:t>
            </w:r>
          </w:p>
        </w:tc>
      </w:tr>
      <w:tr w:rsidR="00C17838" w14:paraId="124EB61F" w14:textId="77777777" w:rsidTr="00C17838">
        <w:tc>
          <w:tcPr>
            <w:tcW w:w="1696" w:type="dxa"/>
          </w:tcPr>
          <w:p w14:paraId="42F15FA0" w14:textId="2F959186" w:rsidR="00C17838" w:rsidRDefault="00C17838" w:rsidP="00C17838">
            <w:r w:rsidRPr="00235D47">
              <w:rPr>
                <w:sz w:val="23"/>
                <w:szCs w:val="23"/>
              </w:rPr>
              <w:t>Rec 2012/49</w:t>
            </w:r>
          </w:p>
        </w:tc>
        <w:tc>
          <w:tcPr>
            <w:tcW w:w="7320" w:type="dxa"/>
          </w:tcPr>
          <w:p w14:paraId="40EE5564" w14:textId="17FC86C4" w:rsidR="00C17838" w:rsidRDefault="00C17838" w:rsidP="00C17838">
            <w:r w:rsidRPr="00235D47">
              <w:rPr>
                <w:sz w:val="23"/>
                <w:szCs w:val="23"/>
              </w:rPr>
              <w:t xml:space="preserve">Report back to NICE questions linked to data quality in which the preference of NICE is sought.  This includes assurance around the use of specialist codes and whether the appropriate sub-specialities are being used. </w:t>
            </w:r>
          </w:p>
        </w:tc>
      </w:tr>
    </w:tbl>
    <w:p w14:paraId="4AA97067" w14:textId="77777777" w:rsidR="00C17838" w:rsidRDefault="00C17838" w:rsidP="001D4626"/>
    <w:p w14:paraId="27A3CE2F" w14:textId="77777777" w:rsidR="00C17838" w:rsidRDefault="00C17838" w:rsidP="001D4626">
      <w:pPr>
        <w:pStyle w:val="Heading1"/>
        <w:keepNext/>
        <w:pageBreakBefore/>
        <w:numPr>
          <w:ilvl w:val="0"/>
          <w:numId w:val="3"/>
        </w:numPr>
        <w:tabs>
          <w:tab w:val="clear" w:pos="0"/>
          <w:tab w:val="clear" w:pos="851"/>
        </w:tabs>
        <w:overflowPunct/>
        <w:autoSpaceDE/>
        <w:autoSpaceDN/>
        <w:adjustRightInd/>
        <w:spacing w:before="240" w:after="60"/>
        <w:jc w:val="both"/>
        <w:textAlignment w:val="auto"/>
      </w:pPr>
      <w:bookmarkStart w:id="73" w:name="_Recommendation_updates"/>
      <w:bookmarkEnd w:id="73"/>
      <w:r>
        <w:t>Recommendation updates</w:t>
      </w:r>
    </w:p>
    <w:p w14:paraId="5229B79E" w14:textId="77777777" w:rsidR="00C17838" w:rsidRDefault="00C17838" w:rsidP="001D4626"/>
    <w:p w14:paraId="2575FA5F" w14:textId="77777777" w:rsidR="00C17838" w:rsidRDefault="00C17838" w:rsidP="001D4626">
      <w:r>
        <w:t>The following indicator is presented for further consideration after previously being discussed at MRG (8</w:t>
      </w:r>
      <w:r w:rsidRPr="00881090">
        <w:rPr>
          <w:vertAlign w:val="superscript"/>
        </w:rPr>
        <w:t>th</w:t>
      </w:r>
      <w:r>
        <w:t xml:space="preserve"> Sept 2011) and IGB (6</w:t>
      </w:r>
      <w:r w:rsidRPr="00881090">
        <w:rPr>
          <w:vertAlign w:val="superscript"/>
        </w:rPr>
        <w:t>th</w:t>
      </w:r>
      <w:r>
        <w:t xml:space="preserve"> October 2011)</w:t>
      </w:r>
    </w:p>
    <w:p w14:paraId="3A12DD69" w14:textId="77777777" w:rsidR="00C17838" w:rsidRDefault="00C17838" w:rsidP="001D4626"/>
    <w:tbl>
      <w:tblPr>
        <w:tblStyle w:val="TableGrid"/>
        <w:tblW w:w="0" w:type="auto"/>
        <w:tblLook w:val="01E0" w:firstRow="1" w:lastRow="1" w:firstColumn="1" w:lastColumn="1" w:noHBand="0" w:noVBand="0"/>
      </w:tblPr>
      <w:tblGrid>
        <w:gridCol w:w="1860"/>
        <w:gridCol w:w="7156"/>
      </w:tblGrid>
      <w:tr w:rsidR="00C17838" w:rsidRPr="00235D47" w14:paraId="16BA57C2" w14:textId="77777777" w:rsidTr="00D611B5">
        <w:tc>
          <w:tcPr>
            <w:tcW w:w="2088" w:type="dxa"/>
          </w:tcPr>
          <w:p w14:paraId="00C4E941" w14:textId="77777777" w:rsidR="00C17838" w:rsidRPr="00B529D2" w:rsidRDefault="00C17838" w:rsidP="001D4626">
            <w:r w:rsidRPr="00235D47">
              <w:rPr>
                <w:b/>
              </w:rPr>
              <w:t>Indicator</w:t>
            </w:r>
          </w:p>
        </w:tc>
        <w:tc>
          <w:tcPr>
            <w:tcW w:w="12086" w:type="dxa"/>
          </w:tcPr>
          <w:p w14:paraId="1D350981" w14:textId="77777777" w:rsidR="00C17838" w:rsidRPr="00235D47" w:rsidRDefault="00C17838" w:rsidP="001D4626">
            <w:pPr>
              <w:rPr>
                <w:b/>
              </w:rPr>
            </w:pPr>
            <w:r w:rsidRPr="00235D47">
              <w:rPr>
                <w:b/>
              </w:rPr>
              <w:t>NHS-OF 4.7 – Patient experience of community mental health services</w:t>
            </w:r>
          </w:p>
        </w:tc>
      </w:tr>
      <w:tr w:rsidR="00C17838" w:rsidRPr="00235D47" w14:paraId="16CD4BCE" w14:textId="77777777" w:rsidTr="00D611B5">
        <w:tc>
          <w:tcPr>
            <w:tcW w:w="2088" w:type="dxa"/>
          </w:tcPr>
          <w:p w14:paraId="05C56DCE" w14:textId="77777777" w:rsidR="00C17838" w:rsidRPr="00235D47" w:rsidRDefault="00C17838" w:rsidP="001D4626">
            <w:pPr>
              <w:rPr>
                <w:sz w:val="23"/>
                <w:szCs w:val="23"/>
              </w:rPr>
            </w:pPr>
            <w:r w:rsidRPr="00235D47">
              <w:rPr>
                <w:b/>
                <w:sz w:val="23"/>
                <w:szCs w:val="23"/>
              </w:rPr>
              <w:t>Construction and data source</w:t>
            </w:r>
          </w:p>
        </w:tc>
        <w:tc>
          <w:tcPr>
            <w:tcW w:w="12086" w:type="dxa"/>
          </w:tcPr>
          <w:p w14:paraId="02123C23" w14:textId="77777777" w:rsidR="00C17838" w:rsidRPr="00235D47" w:rsidRDefault="00C17838" w:rsidP="001D4626">
            <w:pPr>
              <w:rPr>
                <w:sz w:val="23"/>
                <w:szCs w:val="23"/>
              </w:rPr>
            </w:pPr>
            <w:r w:rsidRPr="00235D47">
              <w:rPr>
                <w:sz w:val="23"/>
                <w:szCs w:val="23"/>
              </w:rPr>
              <w:t>Method approved by MRG for use in CQC survey based indicators in the NHS Outcomes Framework – Sept 2011.</w:t>
            </w:r>
          </w:p>
          <w:p w14:paraId="1099C0B4" w14:textId="77777777" w:rsidR="00C17838" w:rsidRPr="00235D47" w:rsidRDefault="00C17838" w:rsidP="001D4626">
            <w:pPr>
              <w:rPr>
                <w:sz w:val="23"/>
                <w:szCs w:val="23"/>
                <w:u w:val="single"/>
              </w:rPr>
            </w:pPr>
          </w:p>
          <w:p w14:paraId="75827B24" w14:textId="77777777" w:rsidR="00C17838" w:rsidRPr="00235D47" w:rsidRDefault="00C17838" w:rsidP="001D4626">
            <w:pPr>
              <w:rPr>
                <w:sz w:val="23"/>
                <w:szCs w:val="23"/>
              </w:rPr>
            </w:pPr>
            <w:r w:rsidRPr="00235D47">
              <w:rPr>
                <w:b/>
                <w:sz w:val="23"/>
                <w:szCs w:val="23"/>
              </w:rPr>
              <w:t>Data source:</w:t>
            </w:r>
            <w:r w:rsidRPr="00235D47">
              <w:rPr>
                <w:sz w:val="23"/>
                <w:szCs w:val="23"/>
              </w:rPr>
              <w:t xml:space="preserve"> CQC’s Community mental health services survey.</w:t>
            </w:r>
          </w:p>
          <w:p w14:paraId="29BB00B0" w14:textId="77777777" w:rsidR="00C17838" w:rsidRPr="00235D47" w:rsidRDefault="00C17838" w:rsidP="001D4626">
            <w:pPr>
              <w:rPr>
                <w:sz w:val="23"/>
                <w:szCs w:val="23"/>
              </w:rPr>
            </w:pPr>
            <w:r w:rsidRPr="00235D47">
              <w:rPr>
                <w:sz w:val="23"/>
                <w:szCs w:val="23"/>
              </w:rPr>
              <w:t>Over 17,000 responses to 2010 survey – response rate of 33%.</w:t>
            </w:r>
          </w:p>
          <w:p w14:paraId="061631B0" w14:textId="08541AF6" w:rsidR="00C17838" w:rsidRPr="00235D47" w:rsidRDefault="00C17838" w:rsidP="001D4626">
            <w:pPr>
              <w:rPr>
                <w:sz w:val="23"/>
                <w:szCs w:val="23"/>
              </w:rPr>
            </w:pPr>
            <w:r w:rsidRPr="00235D47">
              <w:rPr>
                <w:sz w:val="23"/>
                <w:szCs w:val="23"/>
              </w:rPr>
              <w:t xml:space="preserve">This is a composite indicator averaging scores from several questions. Individual questions are scored according to pre-defined scoring regime that awards scores between 0-100. Therefore, the indicator will take values between 0-100. </w:t>
            </w:r>
          </w:p>
          <w:p w14:paraId="1C7CE6EF" w14:textId="77777777" w:rsidR="00C17838" w:rsidRPr="00235D47" w:rsidRDefault="00C17838" w:rsidP="001D4626">
            <w:pPr>
              <w:rPr>
                <w:sz w:val="23"/>
                <w:szCs w:val="23"/>
              </w:rPr>
            </w:pPr>
            <w:r w:rsidRPr="00235D47">
              <w:rPr>
                <w:sz w:val="23"/>
                <w:szCs w:val="23"/>
              </w:rPr>
              <w:t>The questions have been selected by the Mental Health policy team at DH and assured by the Patient Experience Policy Team (PEPP).</w:t>
            </w:r>
          </w:p>
          <w:p w14:paraId="7EB428ED" w14:textId="77777777" w:rsidR="00C17838" w:rsidRPr="00235D47" w:rsidRDefault="00C17838" w:rsidP="001D4626">
            <w:pPr>
              <w:rPr>
                <w:sz w:val="23"/>
                <w:szCs w:val="23"/>
              </w:rPr>
            </w:pPr>
            <w:r w:rsidRPr="00235D47">
              <w:rPr>
                <w:sz w:val="23"/>
                <w:szCs w:val="23"/>
              </w:rPr>
              <w:t>Full details of the selection and assurance are provided in document entitled ‘Mental Health D4 4.7 PEPP ASSURANCE SIGNED OFF’.</w:t>
            </w:r>
          </w:p>
          <w:p w14:paraId="6092FE96" w14:textId="77777777" w:rsidR="00C17838" w:rsidRPr="00235D47" w:rsidRDefault="00C17838" w:rsidP="001D4626">
            <w:pPr>
              <w:rPr>
                <w:sz w:val="23"/>
                <w:szCs w:val="23"/>
              </w:rPr>
            </w:pPr>
          </w:p>
          <w:p w14:paraId="023DAF51" w14:textId="77777777" w:rsidR="00C17838" w:rsidRPr="00235D47" w:rsidRDefault="00C17838" w:rsidP="001D4626">
            <w:pPr>
              <w:rPr>
                <w:b/>
                <w:sz w:val="23"/>
                <w:szCs w:val="23"/>
              </w:rPr>
            </w:pPr>
            <w:r w:rsidRPr="00235D47">
              <w:rPr>
                <w:b/>
                <w:sz w:val="23"/>
                <w:szCs w:val="23"/>
              </w:rPr>
              <w:t>Construction:</w:t>
            </w:r>
          </w:p>
          <w:p w14:paraId="137B5C58" w14:textId="77777777" w:rsidR="00C17838" w:rsidRPr="00235D47" w:rsidRDefault="00C17838" w:rsidP="001D4626">
            <w:pPr>
              <w:rPr>
                <w:sz w:val="23"/>
                <w:szCs w:val="23"/>
              </w:rPr>
            </w:pPr>
            <w:r w:rsidRPr="00235D47">
              <w:rPr>
                <w:sz w:val="23"/>
                <w:szCs w:val="23"/>
              </w:rPr>
              <w:t>Overall score of five separate questions. Data is standardised by age and sex.  For each trust, an average weighted score is calculated for each of the relevant questions.  Missing values are excluded from analysis.  These scores are aggregated into the overall value using a simple weighted average.  National domain scores are calculated by a simple average of the Trust scores.</w:t>
            </w:r>
          </w:p>
          <w:p w14:paraId="7E924BFF" w14:textId="77777777" w:rsidR="00C17838" w:rsidRPr="00235D47" w:rsidRDefault="00C17838" w:rsidP="001D4626">
            <w:pPr>
              <w:rPr>
                <w:sz w:val="23"/>
                <w:szCs w:val="23"/>
              </w:rPr>
            </w:pPr>
          </w:p>
          <w:p w14:paraId="4D7A770A" w14:textId="77777777" w:rsidR="00C17838" w:rsidRPr="00235D47" w:rsidRDefault="00C17838" w:rsidP="001D4626">
            <w:pPr>
              <w:rPr>
                <w:sz w:val="23"/>
                <w:szCs w:val="23"/>
              </w:rPr>
            </w:pPr>
          </w:p>
          <w:p w14:paraId="6E3588C8" w14:textId="77777777" w:rsidR="00C17838" w:rsidRPr="00235D47" w:rsidRDefault="00C17838" w:rsidP="001D4626">
            <w:pPr>
              <w:rPr>
                <w:sz w:val="23"/>
                <w:szCs w:val="23"/>
              </w:rPr>
            </w:pPr>
          </w:p>
        </w:tc>
      </w:tr>
      <w:tr w:rsidR="00C17838" w:rsidRPr="00235D47" w14:paraId="49852006" w14:textId="77777777" w:rsidTr="00D611B5">
        <w:tc>
          <w:tcPr>
            <w:tcW w:w="2088" w:type="dxa"/>
          </w:tcPr>
          <w:p w14:paraId="5CE1EE15" w14:textId="77777777" w:rsidR="00C17838" w:rsidRPr="00235D47" w:rsidRDefault="00C17838" w:rsidP="001D4626">
            <w:pPr>
              <w:rPr>
                <w:sz w:val="23"/>
                <w:szCs w:val="23"/>
              </w:rPr>
            </w:pPr>
            <w:r w:rsidRPr="00235D47">
              <w:rPr>
                <w:b/>
                <w:sz w:val="23"/>
                <w:szCs w:val="23"/>
              </w:rPr>
              <w:t>Rationale</w:t>
            </w:r>
          </w:p>
        </w:tc>
        <w:tc>
          <w:tcPr>
            <w:tcW w:w="12086" w:type="dxa"/>
          </w:tcPr>
          <w:p w14:paraId="62778A12" w14:textId="77777777" w:rsidR="00C17838" w:rsidRPr="00235D47" w:rsidRDefault="00C17838" w:rsidP="001D4626">
            <w:pPr>
              <w:rPr>
                <w:sz w:val="23"/>
                <w:szCs w:val="23"/>
              </w:rPr>
            </w:pPr>
            <w:r w:rsidRPr="00235D47">
              <w:rPr>
                <w:sz w:val="23"/>
                <w:szCs w:val="23"/>
              </w:rPr>
              <w:t>It is now standard practice in healthcare systems worldwide to ask people to provide direct feedback on the quality of their experience</w:t>
            </w:r>
          </w:p>
          <w:p w14:paraId="1EF8CAB4" w14:textId="77777777" w:rsidR="00C17838" w:rsidRPr="00235D47" w:rsidRDefault="00C17838" w:rsidP="001D4626">
            <w:pPr>
              <w:rPr>
                <w:sz w:val="23"/>
                <w:szCs w:val="23"/>
              </w:rPr>
            </w:pPr>
          </w:p>
        </w:tc>
      </w:tr>
      <w:tr w:rsidR="00C17838" w:rsidRPr="00235D47" w14:paraId="436A4AA2" w14:textId="77777777" w:rsidTr="00D611B5">
        <w:tc>
          <w:tcPr>
            <w:tcW w:w="2088" w:type="dxa"/>
          </w:tcPr>
          <w:p w14:paraId="132A6EB5" w14:textId="77777777" w:rsidR="00C17838" w:rsidRPr="00235D47" w:rsidRDefault="00C17838" w:rsidP="001D4626">
            <w:pPr>
              <w:rPr>
                <w:sz w:val="23"/>
                <w:szCs w:val="23"/>
              </w:rPr>
            </w:pPr>
            <w:r w:rsidRPr="00235D47">
              <w:rPr>
                <w:b/>
                <w:sz w:val="23"/>
                <w:szCs w:val="23"/>
              </w:rPr>
              <w:t>Additional Information</w:t>
            </w:r>
          </w:p>
        </w:tc>
        <w:tc>
          <w:tcPr>
            <w:tcW w:w="12086" w:type="dxa"/>
          </w:tcPr>
          <w:p w14:paraId="5DE5D824" w14:textId="77777777" w:rsidR="00C17838" w:rsidRPr="00235D47" w:rsidRDefault="00C17838" w:rsidP="001D4626">
            <w:pPr>
              <w:rPr>
                <w:sz w:val="23"/>
                <w:szCs w:val="23"/>
              </w:rPr>
            </w:pPr>
            <w:r w:rsidRPr="00235D47">
              <w:rPr>
                <w:sz w:val="23"/>
                <w:szCs w:val="23"/>
              </w:rPr>
              <w:t>Original submission was for the use of five questions:</w:t>
            </w:r>
          </w:p>
          <w:p w14:paraId="55A1B45E" w14:textId="77777777" w:rsidR="00C17838" w:rsidRPr="00235D47" w:rsidRDefault="00C17838" w:rsidP="001D4626">
            <w:pPr>
              <w:rPr>
                <w:sz w:val="23"/>
                <w:szCs w:val="23"/>
              </w:rPr>
            </w:pPr>
            <w:r w:rsidRPr="00235D47">
              <w:rPr>
                <w:sz w:val="23"/>
                <w:szCs w:val="23"/>
              </w:rPr>
              <w:t xml:space="preserve">Thinking about the last time you saw this NHS health worker or social care worker for your mental health condition </w:t>
            </w:r>
          </w:p>
          <w:p w14:paraId="37916B71" w14:textId="77777777" w:rsidR="00C17838" w:rsidRPr="00235D47" w:rsidRDefault="00C17838" w:rsidP="001D4626">
            <w:pPr>
              <w:numPr>
                <w:ilvl w:val="0"/>
                <w:numId w:val="6"/>
              </w:numPr>
              <w:tabs>
                <w:tab w:val="clear" w:pos="720"/>
                <w:tab w:val="num" w:pos="432"/>
              </w:tabs>
              <w:spacing w:after="60"/>
              <w:ind w:left="432"/>
              <w:jc w:val="both"/>
              <w:rPr>
                <w:sz w:val="23"/>
                <w:szCs w:val="23"/>
              </w:rPr>
            </w:pPr>
            <w:r w:rsidRPr="00235D47">
              <w:rPr>
                <w:sz w:val="23"/>
                <w:szCs w:val="23"/>
              </w:rPr>
              <w:t xml:space="preserve">Did this person </w:t>
            </w:r>
            <w:r w:rsidRPr="00235D47">
              <w:rPr>
                <w:b/>
                <w:sz w:val="23"/>
                <w:szCs w:val="23"/>
              </w:rPr>
              <w:t>listen carefully</w:t>
            </w:r>
            <w:r w:rsidRPr="00235D47">
              <w:rPr>
                <w:sz w:val="23"/>
                <w:szCs w:val="23"/>
              </w:rPr>
              <w:t xml:space="preserve"> to you?</w:t>
            </w:r>
          </w:p>
          <w:p w14:paraId="60D39A1A" w14:textId="77777777" w:rsidR="00C17838" w:rsidRPr="00235D47" w:rsidRDefault="00C17838" w:rsidP="001D4626">
            <w:pPr>
              <w:numPr>
                <w:ilvl w:val="0"/>
                <w:numId w:val="6"/>
              </w:numPr>
              <w:tabs>
                <w:tab w:val="clear" w:pos="720"/>
                <w:tab w:val="num" w:pos="432"/>
              </w:tabs>
              <w:spacing w:after="60"/>
              <w:ind w:left="432"/>
              <w:jc w:val="both"/>
              <w:rPr>
                <w:sz w:val="23"/>
                <w:szCs w:val="23"/>
              </w:rPr>
            </w:pPr>
            <w:r w:rsidRPr="00235D47">
              <w:rPr>
                <w:sz w:val="23"/>
                <w:szCs w:val="23"/>
              </w:rPr>
              <w:t xml:space="preserve">Did this person take </w:t>
            </w:r>
            <w:r w:rsidRPr="00235D47">
              <w:rPr>
                <w:b/>
                <w:sz w:val="23"/>
                <w:szCs w:val="23"/>
              </w:rPr>
              <w:t>your views</w:t>
            </w:r>
            <w:r w:rsidRPr="00235D47">
              <w:rPr>
                <w:sz w:val="23"/>
                <w:szCs w:val="23"/>
              </w:rPr>
              <w:t xml:space="preserve"> into account?</w:t>
            </w:r>
          </w:p>
          <w:p w14:paraId="30CBBF4C" w14:textId="77777777" w:rsidR="00C17838" w:rsidRPr="00235D47" w:rsidRDefault="00C17838" w:rsidP="001D4626">
            <w:pPr>
              <w:numPr>
                <w:ilvl w:val="0"/>
                <w:numId w:val="6"/>
              </w:numPr>
              <w:tabs>
                <w:tab w:val="clear" w:pos="720"/>
                <w:tab w:val="num" w:pos="432"/>
              </w:tabs>
              <w:spacing w:after="60"/>
              <w:ind w:left="432"/>
              <w:jc w:val="both"/>
              <w:rPr>
                <w:color w:val="000000"/>
                <w:sz w:val="23"/>
                <w:szCs w:val="23"/>
              </w:rPr>
            </w:pPr>
            <w:r w:rsidRPr="00235D47">
              <w:rPr>
                <w:color w:val="000000"/>
                <w:sz w:val="23"/>
                <w:szCs w:val="23"/>
              </w:rPr>
              <w:t xml:space="preserve">Did you have </w:t>
            </w:r>
            <w:r w:rsidRPr="00235D47">
              <w:rPr>
                <w:b/>
                <w:bCs/>
                <w:color w:val="000000"/>
                <w:sz w:val="23"/>
                <w:szCs w:val="23"/>
              </w:rPr>
              <w:t>trust and confidence</w:t>
            </w:r>
            <w:r w:rsidRPr="00235D47">
              <w:rPr>
                <w:color w:val="000000"/>
                <w:sz w:val="23"/>
                <w:szCs w:val="23"/>
              </w:rPr>
              <w:t xml:space="preserve"> in </w:t>
            </w:r>
            <w:r w:rsidRPr="00235D47">
              <w:rPr>
                <w:b/>
                <w:bCs/>
                <w:color w:val="000000"/>
                <w:sz w:val="23"/>
                <w:szCs w:val="23"/>
              </w:rPr>
              <w:t>this</w:t>
            </w:r>
            <w:r w:rsidRPr="00235D47">
              <w:rPr>
                <w:color w:val="000000"/>
                <w:sz w:val="23"/>
                <w:szCs w:val="23"/>
              </w:rPr>
              <w:t xml:space="preserve"> person?</w:t>
            </w:r>
          </w:p>
          <w:p w14:paraId="13769703" w14:textId="77777777" w:rsidR="00C17838" w:rsidRPr="00235D47" w:rsidRDefault="00C17838" w:rsidP="001D4626">
            <w:pPr>
              <w:numPr>
                <w:ilvl w:val="0"/>
                <w:numId w:val="6"/>
              </w:numPr>
              <w:tabs>
                <w:tab w:val="clear" w:pos="720"/>
                <w:tab w:val="num" w:pos="432"/>
              </w:tabs>
              <w:spacing w:after="60"/>
              <w:ind w:left="432"/>
              <w:jc w:val="both"/>
              <w:rPr>
                <w:color w:val="000000"/>
                <w:sz w:val="23"/>
                <w:szCs w:val="23"/>
              </w:rPr>
            </w:pPr>
            <w:r w:rsidRPr="00235D47">
              <w:rPr>
                <w:color w:val="000000"/>
                <w:sz w:val="23"/>
                <w:szCs w:val="23"/>
              </w:rPr>
              <w:t xml:space="preserve">Did </w:t>
            </w:r>
            <w:r w:rsidRPr="00235D47">
              <w:rPr>
                <w:b/>
                <w:bCs/>
                <w:color w:val="000000"/>
                <w:sz w:val="23"/>
                <w:szCs w:val="23"/>
              </w:rPr>
              <w:t>this</w:t>
            </w:r>
            <w:r w:rsidRPr="00235D47">
              <w:rPr>
                <w:color w:val="000000"/>
                <w:sz w:val="23"/>
                <w:szCs w:val="23"/>
              </w:rPr>
              <w:t xml:space="preserve"> person treat you with </w:t>
            </w:r>
            <w:r w:rsidRPr="00235D47">
              <w:rPr>
                <w:b/>
                <w:bCs/>
                <w:color w:val="000000"/>
                <w:sz w:val="23"/>
                <w:szCs w:val="23"/>
              </w:rPr>
              <w:t>respect and dignity</w:t>
            </w:r>
            <w:r w:rsidRPr="00235D47">
              <w:rPr>
                <w:color w:val="000000"/>
                <w:sz w:val="23"/>
                <w:szCs w:val="23"/>
              </w:rPr>
              <w:t>?</w:t>
            </w:r>
          </w:p>
          <w:p w14:paraId="478BFDBE" w14:textId="77777777" w:rsidR="00C17838" w:rsidRPr="00235D47" w:rsidRDefault="00C17838" w:rsidP="001D4626">
            <w:pPr>
              <w:numPr>
                <w:ilvl w:val="0"/>
                <w:numId w:val="6"/>
              </w:numPr>
              <w:tabs>
                <w:tab w:val="clear" w:pos="720"/>
                <w:tab w:val="num" w:pos="432"/>
              </w:tabs>
              <w:spacing w:after="60"/>
              <w:ind w:left="432"/>
              <w:jc w:val="both"/>
              <w:rPr>
                <w:i/>
                <w:color w:val="000000"/>
                <w:sz w:val="23"/>
                <w:szCs w:val="23"/>
              </w:rPr>
            </w:pPr>
            <w:r w:rsidRPr="00235D47">
              <w:rPr>
                <w:i/>
                <w:color w:val="000000"/>
                <w:sz w:val="23"/>
                <w:szCs w:val="23"/>
              </w:rPr>
              <w:t>Overall, how would you rate the care you have received from NHS Mental Health Services in the last 12 months?</w:t>
            </w:r>
          </w:p>
          <w:p w14:paraId="60924FF1" w14:textId="77777777" w:rsidR="00C17838" w:rsidRPr="00235D47" w:rsidRDefault="00C17838" w:rsidP="001D4626">
            <w:pPr>
              <w:rPr>
                <w:sz w:val="12"/>
                <w:szCs w:val="12"/>
              </w:rPr>
            </w:pPr>
          </w:p>
          <w:p w14:paraId="6811BC4C" w14:textId="77777777" w:rsidR="00C17838" w:rsidRPr="00235D47" w:rsidRDefault="00C17838" w:rsidP="001D4626">
            <w:pPr>
              <w:rPr>
                <w:sz w:val="23"/>
                <w:szCs w:val="23"/>
              </w:rPr>
            </w:pPr>
            <w:r w:rsidRPr="00235D47">
              <w:rPr>
                <w:sz w:val="23"/>
                <w:szCs w:val="23"/>
              </w:rPr>
              <w:t>The last question in this list is no longer going to be used for the following reasons,</w:t>
            </w:r>
          </w:p>
          <w:p w14:paraId="0B719118" w14:textId="77777777" w:rsidR="00C17838" w:rsidRPr="00235D47" w:rsidRDefault="00C17838" w:rsidP="001D4626">
            <w:pPr>
              <w:numPr>
                <w:ilvl w:val="0"/>
                <w:numId w:val="8"/>
              </w:numPr>
              <w:tabs>
                <w:tab w:val="clear" w:pos="720"/>
                <w:tab w:val="num" w:pos="432"/>
              </w:tabs>
              <w:spacing w:after="60"/>
              <w:ind w:left="432"/>
              <w:rPr>
                <w:sz w:val="23"/>
                <w:szCs w:val="23"/>
              </w:rPr>
            </w:pPr>
            <w:r w:rsidRPr="00235D47">
              <w:rPr>
                <w:sz w:val="23"/>
                <w:szCs w:val="23"/>
              </w:rPr>
              <w:t>CQC will be removing this question from next year, so no comparison over time would be possible.</w:t>
            </w:r>
          </w:p>
          <w:p w14:paraId="1ED80543" w14:textId="77777777" w:rsidR="00C17838" w:rsidRPr="00235D47" w:rsidRDefault="00C17838" w:rsidP="001D4626">
            <w:pPr>
              <w:numPr>
                <w:ilvl w:val="0"/>
                <w:numId w:val="8"/>
              </w:numPr>
              <w:tabs>
                <w:tab w:val="clear" w:pos="720"/>
                <w:tab w:val="num" w:pos="432"/>
              </w:tabs>
              <w:spacing w:after="60"/>
              <w:ind w:left="432"/>
              <w:rPr>
                <w:sz w:val="23"/>
                <w:szCs w:val="23"/>
              </w:rPr>
            </w:pPr>
            <w:r w:rsidRPr="00235D47">
              <w:rPr>
                <w:sz w:val="23"/>
                <w:szCs w:val="23"/>
              </w:rPr>
              <w:t>The DH NHS Outcomes Framework team did not wish to use an overarching question in a composite indicator.</w:t>
            </w:r>
          </w:p>
          <w:p w14:paraId="604E9003" w14:textId="77777777" w:rsidR="00C17838" w:rsidRPr="00235D47" w:rsidRDefault="00C17838" w:rsidP="001D4626">
            <w:pPr>
              <w:rPr>
                <w:sz w:val="12"/>
                <w:szCs w:val="12"/>
              </w:rPr>
            </w:pPr>
          </w:p>
          <w:p w14:paraId="40F7B787" w14:textId="77777777" w:rsidR="00C17838" w:rsidRPr="00235D47" w:rsidRDefault="00C17838" w:rsidP="001D4626">
            <w:pPr>
              <w:rPr>
                <w:sz w:val="23"/>
                <w:szCs w:val="23"/>
              </w:rPr>
            </w:pPr>
            <w:r w:rsidRPr="00235D47">
              <w:rPr>
                <w:sz w:val="23"/>
                <w:szCs w:val="23"/>
              </w:rPr>
              <w:t>The mental health team at the department of health are proposing that question be replaced with the following three:</w:t>
            </w:r>
          </w:p>
          <w:p w14:paraId="7A489A38" w14:textId="77777777" w:rsidR="00C17838" w:rsidRPr="00235D47" w:rsidRDefault="00C17838" w:rsidP="001D4626">
            <w:pPr>
              <w:numPr>
                <w:ilvl w:val="0"/>
                <w:numId w:val="7"/>
              </w:numPr>
              <w:tabs>
                <w:tab w:val="clear" w:pos="720"/>
                <w:tab w:val="num" w:pos="432"/>
              </w:tabs>
              <w:spacing w:after="60"/>
              <w:ind w:left="432"/>
              <w:jc w:val="both"/>
              <w:rPr>
                <w:bCs/>
                <w:sz w:val="23"/>
                <w:szCs w:val="23"/>
              </w:rPr>
            </w:pPr>
            <w:r w:rsidRPr="00235D47">
              <w:rPr>
                <w:bCs/>
                <w:sz w:val="23"/>
                <w:szCs w:val="23"/>
              </w:rPr>
              <w:t>Has anyone in the NHS mental health services ever asked you about your use of non-prescription drugs?</w:t>
            </w:r>
          </w:p>
          <w:p w14:paraId="4E5150ED" w14:textId="77777777" w:rsidR="00C17838" w:rsidRPr="00235D47" w:rsidRDefault="00C17838" w:rsidP="001D4626">
            <w:pPr>
              <w:numPr>
                <w:ilvl w:val="0"/>
                <w:numId w:val="7"/>
              </w:numPr>
              <w:tabs>
                <w:tab w:val="clear" w:pos="720"/>
                <w:tab w:val="num" w:pos="432"/>
              </w:tabs>
              <w:spacing w:after="60"/>
              <w:ind w:left="432"/>
              <w:jc w:val="both"/>
              <w:rPr>
                <w:bCs/>
                <w:sz w:val="23"/>
                <w:szCs w:val="23"/>
              </w:rPr>
            </w:pPr>
            <w:r w:rsidRPr="00235D47">
              <w:rPr>
                <w:bCs/>
                <w:sz w:val="23"/>
                <w:szCs w:val="23"/>
              </w:rPr>
              <w:t>In the last 12 months, have you received support from anyone in the NHS mental health services in getting help with your physical health needs?</w:t>
            </w:r>
          </w:p>
          <w:p w14:paraId="209A743C" w14:textId="77777777" w:rsidR="00C17838" w:rsidRPr="00235D47" w:rsidRDefault="00C17838" w:rsidP="001D4626">
            <w:pPr>
              <w:numPr>
                <w:ilvl w:val="0"/>
                <w:numId w:val="7"/>
              </w:numPr>
              <w:tabs>
                <w:tab w:val="clear" w:pos="720"/>
                <w:tab w:val="num" w:pos="432"/>
              </w:tabs>
              <w:spacing w:after="60"/>
              <w:ind w:left="432"/>
              <w:jc w:val="both"/>
              <w:rPr>
                <w:bCs/>
                <w:sz w:val="23"/>
                <w:szCs w:val="23"/>
              </w:rPr>
            </w:pPr>
            <w:r w:rsidRPr="00235D47">
              <w:rPr>
                <w:bCs/>
                <w:sz w:val="23"/>
                <w:szCs w:val="23"/>
              </w:rPr>
              <w:t>In the last 12 months, have you received support from anyone in the NHS mental health services in getting help with your care responsibilities (including looking after children)?</w:t>
            </w:r>
          </w:p>
          <w:p w14:paraId="6069D6FF" w14:textId="63447FDD" w:rsidR="00C17838" w:rsidRPr="00235D47" w:rsidRDefault="00C17838" w:rsidP="001D4626">
            <w:pPr>
              <w:rPr>
                <w:sz w:val="23"/>
                <w:szCs w:val="23"/>
              </w:rPr>
            </w:pPr>
            <w:r w:rsidRPr="00235D47">
              <w:rPr>
                <w:sz w:val="23"/>
                <w:szCs w:val="23"/>
              </w:rPr>
              <w:t xml:space="preserve">The argument for the use of these replacement questions is </w:t>
            </w:r>
            <w:r w:rsidR="000640E4">
              <w:rPr>
                <w:sz w:val="23"/>
                <w:szCs w:val="23"/>
              </w:rPr>
              <w:t xml:space="preserve">available on request by email: </w:t>
            </w:r>
            <w:hyperlink r:id="rId2" w:history="1">
              <w:r w:rsidR="000640E4" w:rsidRPr="00F9010C">
                <w:rPr>
                  <w:rStyle w:val="Hyperlink"/>
                  <w:sz w:val="23"/>
                  <w:szCs w:val="23"/>
                </w:rPr>
                <w:t>indicators@nice.org.uk</w:t>
              </w:r>
            </w:hyperlink>
            <w:r w:rsidR="000640E4">
              <w:rPr>
                <w:sz w:val="23"/>
                <w:szCs w:val="23"/>
              </w:rPr>
              <w:t xml:space="preserve"> </w:t>
            </w:r>
          </w:p>
          <w:p w14:paraId="5769CD20" w14:textId="77777777" w:rsidR="00C17838" w:rsidRPr="00235D47" w:rsidRDefault="00C17838" w:rsidP="001D4626">
            <w:pPr>
              <w:rPr>
                <w:sz w:val="12"/>
                <w:szCs w:val="12"/>
              </w:rPr>
            </w:pPr>
            <w:bookmarkStart w:id="74" w:name="_MON_1393049186"/>
            <w:bookmarkStart w:id="75" w:name="_MON_1393061292"/>
            <w:bookmarkStart w:id="76" w:name="_MON_1393061598"/>
            <w:bookmarkEnd w:id="74"/>
            <w:bookmarkEnd w:id="75"/>
            <w:bookmarkEnd w:id="76"/>
          </w:p>
          <w:p w14:paraId="10EF3253" w14:textId="55EA2A09" w:rsidR="00C17838" w:rsidRPr="00235D47" w:rsidRDefault="00C17838" w:rsidP="001D4626"/>
        </w:tc>
      </w:tr>
      <w:tr w:rsidR="00C17838" w:rsidRPr="00235D47" w14:paraId="05AE66CC" w14:textId="77777777" w:rsidTr="00D611B5">
        <w:tc>
          <w:tcPr>
            <w:tcW w:w="2088" w:type="dxa"/>
          </w:tcPr>
          <w:p w14:paraId="5FBDF055" w14:textId="77777777" w:rsidR="00C17838" w:rsidRPr="00235D47" w:rsidRDefault="00C17838" w:rsidP="001D4626">
            <w:pPr>
              <w:rPr>
                <w:sz w:val="23"/>
                <w:szCs w:val="23"/>
              </w:rPr>
            </w:pPr>
            <w:r w:rsidRPr="00235D47">
              <w:rPr>
                <w:b/>
                <w:sz w:val="23"/>
                <w:szCs w:val="23"/>
              </w:rPr>
              <w:t>Potential issues</w:t>
            </w:r>
          </w:p>
        </w:tc>
        <w:tc>
          <w:tcPr>
            <w:tcW w:w="12086" w:type="dxa"/>
          </w:tcPr>
          <w:p w14:paraId="14B9D1A9" w14:textId="77777777" w:rsidR="00C17838" w:rsidRPr="00235D47" w:rsidRDefault="00C17838" w:rsidP="001D4626">
            <w:r w:rsidRPr="00235D47">
              <w:t>The questions forming the original indicator were selected by the DH Mental Health team with support from the Patient Experience Policy programme (PEP).</w:t>
            </w:r>
          </w:p>
          <w:p w14:paraId="37ACFFA3" w14:textId="77777777" w:rsidR="00C17838" w:rsidRPr="00235D47" w:rsidRDefault="00C17838" w:rsidP="001D4626">
            <w:r w:rsidRPr="00235D47">
              <w:t>PEP has concerns over the proposed question selection:</w:t>
            </w:r>
          </w:p>
          <w:p w14:paraId="02D7CF62" w14:textId="77777777" w:rsidR="00C17838" w:rsidRPr="00235D47" w:rsidRDefault="00C17838" w:rsidP="001D4626">
            <w:r w:rsidRPr="00235D47">
              <w:t>‘We now have 7 questions as data sources which relate to a range of different things and really question the transparency of the indicator.’ </w:t>
            </w:r>
          </w:p>
          <w:p w14:paraId="2C3B9ACD" w14:textId="77777777" w:rsidR="00C17838" w:rsidRPr="00235D47" w:rsidRDefault="00C17838" w:rsidP="001D4626">
            <w:pPr>
              <w:rPr>
                <w:sz w:val="23"/>
                <w:szCs w:val="23"/>
              </w:rPr>
            </w:pPr>
            <w:r w:rsidRPr="00235D47">
              <w:t>‘This indicator now sits outside the model we had adopted for the CQC data source indicators.’</w:t>
            </w:r>
          </w:p>
        </w:tc>
      </w:tr>
    </w:tbl>
    <w:p w14:paraId="0EAA4CB2" w14:textId="51B960E2" w:rsidR="00C17838" w:rsidRDefault="00C17838" w:rsidP="001D4626">
      <w:pPr>
        <w:rPr>
          <w:b/>
        </w:rPr>
      </w:pPr>
    </w:p>
    <w:tbl>
      <w:tblPr>
        <w:tblStyle w:val="TableGrid"/>
        <w:tblW w:w="0" w:type="auto"/>
        <w:tblLook w:val="04A0" w:firstRow="1" w:lastRow="0" w:firstColumn="1" w:lastColumn="0" w:noHBand="0" w:noVBand="1"/>
      </w:tblPr>
      <w:tblGrid>
        <w:gridCol w:w="2274"/>
        <w:gridCol w:w="6742"/>
      </w:tblGrid>
      <w:tr w:rsidR="000640E4" w14:paraId="25B85DEE" w14:textId="77777777" w:rsidTr="000640E4">
        <w:tc>
          <w:tcPr>
            <w:tcW w:w="1696" w:type="dxa"/>
          </w:tcPr>
          <w:p w14:paraId="3535D796" w14:textId="27E17EBE" w:rsidR="000640E4" w:rsidRDefault="000640E4" w:rsidP="001D4626">
            <w:pPr>
              <w:rPr>
                <w:b/>
              </w:rPr>
            </w:pPr>
            <w:r w:rsidRPr="00235D47">
              <w:rPr>
                <w:b/>
                <w:sz w:val="23"/>
                <w:szCs w:val="23"/>
              </w:rPr>
              <w:t>Recommendations</w:t>
            </w:r>
          </w:p>
        </w:tc>
        <w:tc>
          <w:tcPr>
            <w:tcW w:w="7320" w:type="dxa"/>
          </w:tcPr>
          <w:p w14:paraId="6D9C716D" w14:textId="6EBF9155" w:rsidR="000640E4" w:rsidRDefault="000640E4" w:rsidP="001D4626">
            <w:pPr>
              <w:rPr>
                <w:b/>
              </w:rPr>
            </w:pPr>
            <w:r w:rsidRPr="00235D47">
              <w:rPr>
                <w:b/>
                <w:sz w:val="23"/>
                <w:szCs w:val="23"/>
              </w:rPr>
              <w:t>NHS-OF 4.7 – Patient experience of community mental health services</w:t>
            </w:r>
          </w:p>
        </w:tc>
      </w:tr>
      <w:tr w:rsidR="000640E4" w14:paraId="311AC835" w14:textId="77777777" w:rsidTr="000640E4">
        <w:tc>
          <w:tcPr>
            <w:tcW w:w="1696" w:type="dxa"/>
          </w:tcPr>
          <w:p w14:paraId="2CF84CB4" w14:textId="7691FA9D" w:rsidR="000640E4" w:rsidRDefault="000640E4" w:rsidP="000640E4">
            <w:pPr>
              <w:rPr>
                <w:b/>
              </w:rPr>
            </w:pPr>
            <w:r w:rsidRPr="00235D47">
              <w:rPr>
                <w:sz w:val="23"/>
                <w:szCs w:val="23"/>
              </w:rPr>
              <w:t>Rec 2012/50</w:t>
            </w:r>
          </w:p>
        </w:tc>
        <w:tc>
          <w:tcPr>
            <w:tcW w:w="7320" w:type="dxa"/>
          </w:tcPr>
          <w:p w14:paraId="4CA355AE" w14:textId="59486048" w:rsidR="000640E4" w:rsidRDefault="000640E4" w:rsidP="000640E4">
            <w:pPr>
              <w:rPr>
                <w:b/>
              </w:rPr>
            </w:pPr>
            <w:r w:rsidRPr="00235D47">
              <w:rPr>
                <w:sz w:val="23"/>
                <w:szCs w:val="23"/>
              </w:rPr>
              <w:t>It is recommended that the concerns raised in the meeting about the suitability of the 3 additional questions, and the apparent disconnect with the original 4 questions in the indicator is fed back to DH</w:t>
            </w:r>
          </w:p>
        </w:tc>
      </w:tr>
    </w:tbl>
    <w:p w14:paraId="4FC6B097" w14:textId="77777777" w:rsidR="00C17838" w:rsidRDefault="00C17838" w:rsidP="001D4626">
      <w:pPr>
        <w:rPr>
          <w:b/>
        </w:rPr>
      </w:pPr>
    </w:p>
    <w:p w14:paraId="364CFF10" w14:textId="77777777" w:rsidR="00C17838" w:rsidRDefault="00C17838" w:rsidP="001D4626">
      <w:pPr>
        <w:rPr>
          <w:b/>
        </w:rPr>
      </w:pPr>
    </w:p>
    <w:p w14:paraId="1AD43100" w14:textId="463769B5" w:rsidR="00C17838" w:rsidRDefault="00C17838" w:rsidP="001D4626">
      <w:pPr>
        <w:rPr>
          <w:b/>
        </w:rPr>
      </w:pPr>
      <w:r>
        <w:rPr>
          <w:b/>
        </w:rPr>
        <w:t>Appendi</w:t>
      </w:r>
      <w:bookmarkStart w:id="77" w:name="Appendix"/>
      <w:bookmarkEnd w:id="77"/>
      <w:r>
        <w:rPr>
          <w:b/>
        </w:rPr>
        <w:t>x 1 – Read Codes</w:t>
      </w:r>
    </w:p>
    <w:p w14:paraId="1923F959" w14:textId="77777777" w:rsidR="00C17838" w:rsidRDefault="00C17838" w:rsidP="001D4626">
      <w:pPr>
        <w:rPr>
          <w:b/>
        </w:rPr>
      </w:pPr>
    </w:p>
    <w:p w14:paraId="1421901F" w14:textId="77777777" w:rsidR="00C17838" w:rsidRDefault="00C17838" w:rsidP="001D4626">
      <w:pPr>
        <w:rPr>
          <w:b/>
        </w:rPr>
      </w:pPr>
      <w:r w:rsidRPr="00AA4380">
        <w:rPr>
          <w:b/>
        </w:rPr>
        <w:t>Read codes – Structured Education Referral, Attendance or Completion</w:t>
      </w:r>
    </w:p>
    <w:p w14:paraId="66A29EFF" w14:textId="77777777" w:rsidR="00C17838" w:rsidRPr="00AA4380" w:rsidRDefault="00C17838" w:rsidP="001D4626">
      <w:pPr>
        <w:rPr>
          <w:b/>
        </w:rPr>
      </w:pPr>
    </w:p>
    <w:tbl>
      <w:tblPr>
        <w:tblStyle w:val="TableGrid"/>
        <w:tblW w:w="9735" w:type="dxa"/>
        <w:tblLook w:val="00A0" w:firstRow="1" w:lastRow="0" w:firstColumn="1" w:lastColumn="0" w:noHBand="0" w:noVBand="0"/>
      </w:tblPr>
      <w:tblGrid>
        <w:gridCol w:w="1330"/>
        <w:gridCol w:w="877"/>
        <w:gridCol w:w="1011"/>
        <w:gridCol w:w="6517"/>
      </w:tblGrid>
      <w:tr w:rsidR="00C17838" w:rsidRPr="00D2380C" w14:paraId="3F64FE24" w14:textId="77777777" w:rsidTr="00D611B5">
        <w:trPr>
          <w:trHeight w:val="300"/>
        </w:trPr>
        <w:tc>
          <w:tcPr>
            <w:tcW w:w="1330" w:type="dxa"/>
          </w:tcPr>
          <w:p w14:paraId="07BA7D26" w14:textId="77777777" w:rsidR="00C17838" w:rsidRPr="00D2380C" w:rsidRDefault="00C17838" w:rsidP="001D4626">
            <w:pPr>
              <w:rPr>
                <w:b/>
                <w:bCs/>
              </w:rPr>
            </w:pPr>
            <w:r w:rsidRPr="00D2380C">
              <w:rPr>
                <w:b/>
                <w:bCs/>
              </w:rPr>
              <w:t>Type</w:t>
            </w:r>
          </w:p>
        </w:tc>
        <w:tc>
          <w:tcPr>
            <w:tcW w:w="877" w:type="dxa"/>
          </w:tcPr>
          <w:p w14:paraId="185FCC7C" w14:textId="77777777" w:rsidR="00C17838" w:rsidRPr="00D2380C" w:rsidRDefault="00C17838" w:rsidP="001D4626">
            <w:pPr>
              <w:rPr>
                <w:b/>
                <w:bCs/>
              </w:rPr>
            </w:pPr>
            <w:r w:rsidRPr="00D2380C">
              <w:rPr>
                <w:b/>
                <w:bCs/>
              </w:rPr>
              <w:t>v2</w:t>
            </w:r>
          </w:p>
        </w:tc>
        <w:tc>
          <w:tcPr>
            <w:tcW w:w="1011" w:type="dxa"/>
          </w:tcPr>
          <w:p w14:paraId="2E3474EF" w14:textId="77777777" w:rsidR="00C17838" w:rsidRPr="00D2380C" w:rsidRDefault="00C17838" w:rsidP="001D4626">
            <w:pPr>
              <w:rPr>
                <w:b/>
                <w:bCs/>
              </w:rPr>
            </w:pPr>
            <w:r w:rsidRPr="00D2380C">
              <w:rPr>
                <w:b/>
                <w:bCs/>
              </w:rPr>
              <w:t>CTv3</w:t>
            </w:r>
          </w:p>
        </w:tc>
        <w:tc>
          <w:tcPr>
            <w:tcW w:w="6517" w:type="dxa"/>
          </w:tcPr>
          <w:p w14:paraId="2D76BE08" w14:textId="77777777" w:rsidR="00C17838" w:rsidRPr="00D2380C" w:rsidRDefault="00C17838" w:rsidP="001D4626">
            <w:pPr>
              <w:rPr>
                <w:b/>
                <w:bCs/>
              </w:rPr>
            </w:pPr>
            <w:r w:rsidRPr="00D2380C">
              <w:rPr>
                <w:b/>
                <w:bCs/>
              </w:rPr>
              <w:t>Term Description</w:t>
            </w:r>
          </w:p>
        </w:tc>
      </w:tr>
      <w:tr w:rsidR="00C17838" w:rsidRPr="00D2380C" w14:paraId="3EAD946E" w14:textId="77777777" w:rsidTr="00D611B5">
        <w:trPr>
          <w:trHeight w:val="285"/>
        </w:trPr>
        <w:tc>
          <w:tcPr>
            <w:tcW w:w="1330" w:type="dxa"/>
          </w:tcPr>
          <w:p w14:paraId="20767EA0" w14:textId="77777777" w:rsidR="00C17838" w:rsidRPr="00D2380C" w:rsidRDefault="00C17838" w:rsidP="001D4626">
            <w:r w:rsidRPr="00D2380C">
              <w:t>Referral</w:t>
            </w:r>
          </w:p>
        </w:tc>
        <w:tc>
          <w:tcPr>
            <w:tcW w:w="877" w:type="dxa"/>
          </w:tcPr>
          <w:p w14:paraId="7CE487E7" w14:textId="77777777" w:rsidR="00C17838" w:rsidRPr="00D2380C" w:rsidRDefault="00C17838" w:rsidP="001D4626">
            <w:r w:rsidRPr="00D2380C">
              <w:t>679R.</w:t>
            </w:r>
          </w:p>
        </w:tc>
        <w:tc>
          <w:tcPr>
            <w:tcW w:w="1011" w:type="dxa"/>
          </w:tcPr>
          <w:p w14:paraId="663EA991" w14:textId="77777777" w:rsidR="00C17838" w:rsidRPr="00D2380C" w:rsidRDefault="00C17838" w:rsidP="001D4626">
            <w:r w:rsidRPr="00D2380C">
              <w:t>679R.</w:t>
            </w:r>
          </w:p>
        </w:tc>
        <w:tc>
          <w:tcPr>
            <w:tcW w:w="6517" w:type="dxa"/>
          </w:tcPr>
          <w:p w14:paraId="0CFC1B3C" w14:textId="77777777" w:rsidR="00C17838" w:rsidRPr="00D2380C" w:rsidRDefault="00C17838" w:rsidP="001D4626">
            <w:r w:rsidRPr="00D2380C">
              <w:t>Patient offered diabetes structured education programme</w:t>
            </w:r>
          </w:p>
        </w:tc>
      </w:tr>
      <w:tr w:rsidR="00C17838" w:rsidRPr="00D2380C" w14:paraId="57376BA4" w14:textId="77777777" w:rsidTr="00D611B5">
        <w:trPr>
          <w:trHeight w:val="285"/>
        </w:trPr>
        <w:tc>
          <w:tcPr>
            <w:tcW w:w="1330" w:type="dxa"/>
          </w:tcPr>
          <w:p w14:paraId="24240C51" w14:textId="77777777" w:rsidR="00C17838" w:rsidRPr="00D2380C" w:rsidRDefault="00C17838" w:rsidP="001D4626">
            <w:r w:rsidRPr="00D2380C">
              <w:t>Referral</w:t>
            </w:r>
          </w:p>
        </w:tc>
        <w:tc>
          <w:tcPr>
            <w:tcW w:w="877" w:type="dxa"/>
          </w:tcPr>
          <w:p w14:paraId="15F9366D" w14:textId="77777777" w:rsidR="00C17838" w:rsidRPr="00D2380C" w:rsidRDefault="00C17838" w:rsidP="001D4626">
            <w:r w:rsidRPr="00D2380C">
              <w:t>8Hj0</w:t>
            </w:r>
          </w:p>
        </w:tc>
        <w:tc>
          <w:tcPr>
            <w:tcW w:w="1011" w:type="dxa"/>
          </w:tcPr>
          <w:p w14:paraId="14A9B384" w14:textId="77777777" w:rsidR="00C17838" w:rsidRPr="00D2380C" w:rsidRDefault="00C17838" w:rsidP="001D4626">
            <w:proofErr w:type="spellStart"/>
            <w:r w:rsidRPr="00D2380C">
              <w:t>XaKGy</w:t>
            </w:r>
            <w:proofErr w:type="spellEnd"/>
          </w:p>
        </w:tc>
        <w:tc>
          <w:tcPr>
            <w:tcW w:w="6517" w:type="dxa"/>
          </w:tcPr>
          <w:p w14:paraId="4D58801B" w14:textId="77777777" w:rsidR="00C17838" w:rsidRPr="00D2380C" w:rsidRDefault="00C17838" w:rsidP="001D4626">
            <w:r w:rsidRPr="00D2380C">
              <w:t>Referral to diabetes structured education programme</w:t>
            </w:r>
          </w:p>
        </w:tc>
      </w:tr>
      <w:tr w:rsidR="00C17838" w:rsidRPr="00D2380C" w14:paraId="2713E034" w14:textId="77777777" w:rsidTr="00D611B5">
        <w:trPr>
          <w:trHeight w:val="285"/>
        </w:trPr>
        <w:tc>
          <w:tcPr>
            <w:tcW w:w="1330" w:type="dxa"/>
          </w:tcPr>
          <w:p w14:paraId="042958A2" w14:textId="77777777" w:rsidR="00C17838" w:rsidRPr="00D2380C" w:rsidRDefault="00C17838" w:rsidP="001D4626">
            <w:r w:rsidRPr="00D2380C">
              <w:t>Referral</w:t>
            </w:r>
          </w:p>
        </w:tc>
        <w:tc>
          <w:tcPr>
            <w:tcW w:w="877" w:type="dxa"/>
          </w:tcPr>
          <w:p w14:paraId="413A0177" w14:textId="77777777" w:rsidR="00C17838" w:rsidRPr="00D2380C" w:rsidRDefault="00C17838" w:rsidP="001D4626">
            <w:r w:rsidRPr="00D2380C">
              <w:t>8Hj3.</w:t>
            </w:r>
          </w:p>
        </w:tc>
        <w:tc>
          <w:tcPr>
            <w:tcW w:w="1011" w:type="dxa"/>
          </w:tcPr>
          <w:p w14:paraId="6956F810" w14:textId="77777777" w:rsidR="00C17838" w:rsidRPr="00D2380C" w:rsidRDefault="00C17838" w:rsidP="001D4626">
            <w:r w:rsidRPr="00D2380C">
              <w:t>8Hj3.</w:t>
            </w:r>
          </w:p>
        </w:tc>
        <w:tc>
          <w:tcPr>
            <w:tcW w:w="6517" w:type="dxa"/>
          </w:tcPr>
          <w:p w14:paraId="487762BE" w14:textId="77777777" w:rsidR="00C17838" w:rsidRPr="00D2380C" w:rsidRDefault="00C17838" w:rsidP="001D4626">
            <w:r w:rsidRPr="00D2380C">
              <w:t>Referral to DAFNE diabetes structured education programme</w:t>
            </w:r>
          </w:p>
        </w:tc>
      </w:tr>
      <w:tr w:rsidR="00C17838" w:rsidRPr="00D2380C" w14:paraId="7C773E48" w14:textId="77777777" w:rsidTr="00D611B5">
        <w:trPr>
          <w:trHeight w:val="285"/>
        </w:trPr>
        <w:tc>
          <w:tcPr>
            <w:tcW w:w="1330" w:type="dxa"/>
          </w:tcPr>
          <w:p w14:paraId="408CE1D0" w14:textId="77777777" w:rsidR="00C17838" w:rsidRPr="00D2380C" w:rsidRDefault="00C17838" w:rsidP="001D4626">
            <w:r w:rsidRPr="00D2380C">
              <w:t>Referral</w:t>
            </w:r>
          </w:p>
        </w:tc>
        <w:tc>
          <w:tcPr>
            <w:tcW w:w="877" w:type="dxa"/>
          </w:tcPr>
          <w:p w14:paraId="77BFC7DE" w14:textId="77777777" w:rsidR="00C17838" w:rsidRPr="00D2380C" w:rsidRDefault="00C17838" w:rsidP="001D4626">
            <w:r w:rsidRPr="00D2380C">
              <w:t>8Hj4.</w:t>
            </w:r>
          </w:p>
        </w:tc>
        <w:tc>
          <w:tcPr>
            <w:tcW w:w="1011" w:type="dxa"/>
          </w:tcPr>
          <w:p w14:paraId="136391A7" w14:textId="77777777" w:rsidR="00C17838" w:rsidRPr="00D2380C" w:rsidRDefault="00C17838" w:rsidP="001D4626">
            <w:r w:rsidRPr="00D2380C">
              <w:t>8Hj4.</w:t>
            </w:r>
          </w:p>
        </w:tc>
        <w:tc>
          <w:tcPr>
            <w:tcW w:w="6517" w:type="dxa"/>
          </w:tcPr>
          <w:p w14:paraId="6DD76CD6" w14:textId="77777777" w:rsidR="00C17838" w:rsidRPr="00D2380C" w:rsidRDefault="00C17838" w:rsidP="001D4626">
            <w:r w:rsidRPr="00D2380C">
              <w:t>Referral to DESMOND diabetes structured education programme</w:t>
            </w:r>
          </w:p>
        </w:tc>
      </w:tr>
      <w:tr w:rsidR="00C17838" w:rsidRPr="00D2380C" w14:paraId="169FF548" w14:textId="77777777" w:rsidTr="00D611B5">
        <w:trPr>
          <w:trHeight w:val="285"/>
        </w:trPr>
        <w:tc>
          <w:tcPr>
            <w:tcW w:w="1330" w:type="dxa"/>
          </w:tcPr>
          <w:p w14:paraId="059D49C5" w14:textId="77777777" w:rsidR="00C17838" w:rsidRPr="00D2380C" w:rsidRDefault="00C17838" w:rsidP="001D4626">
            <w:r w:rsidRPr="00D2380C">
              <w:t>Referral</w:t>
            </w:r>
          </w:p>
        </w:tc>
        <w:tc>
          <w:tcPr>
            <w:tcW w:w="877" w:type="dxa"/>
          </w:tcPr>
          <w:p w14:paraId="7E23B68C" w14:textId="77777777" w:rsidR="00C17838" w:rsidRPr="00D2380C" w:rsidRDefault="00C17838" w:rsidP="001D4626">
            <w:r w:rsidRPr="00D2380C">
              <w:t>8Hj5.</w:t>
            </w:r>
          </w:p>
        </w:tc>
        <w:tc>
          <w:tcPr>
            <w:tcW w:w="1011" w:type="dxa"/>
          </w:tcPr>
          <w:p w14:paraId="3B1F0A9A" w14:textId="77777777" w:rsidR="00C17838" w:rsidRPr="00D2380C" w:rsidRDefault="00C17838" w:rsidP="001D4626">
            <w:r w:rsidRPr="00D2380C">
              <w:t>8Hj5.</w:t>
            </w:r>
          </w:p>
        </w:tc>
        <w:tc>
          <w:tcPr>
            <w:tcW w:w="6517" w:type="dxa"/>
          </w:tcPr>
          <w:p w14:paraId="30E68598" w14:textId="77777777" w:rsidR="00C17838" w:rsidRPr="00D2380C" w:rsidRDefault="00C17838" w:rsidP="001D4626">
            <w:r w:rsidRPr="00D2380C">
              <w:t>Referral to XPERT diabetes structured education programme</w:t>
            </w:r>
          </w:p>
        </w:tc>
      </w:tr>
      <w:tr w:rsidR="00C17838" w:rsidRPr="00D2380C" w14:paraId="43914DDF" w14:textId="77777777" w:rsidTr="00D611B5">
        <w:trPr>
          <w:trHeight w:val="285"/>
        </w:trPr>
        <w:tc>
          <w:tcPr>
            <w:tcW w:w="1330" w:type="dxa"/>
          </w:tcPr>
          <w:p w14:paraId="11919590" w14:textId="77777777" w:rsidR="00C17838" w:rsidRPr="00D2380C" w:rsidRDefault="00C17838" w:rsidP="001D4626">
            <w:r w:rsidRPr="00D2380C">
              <w:t>Referral</w:t>
            </w:r>
          </w:p>
        </w:tc>
        <w:tc>
          <w:tcPr>
            <w:tcW w:w="877" w:type="dxa"/>
          </w:tcPr>
          <w:p w14:paraId="192376F4" w14:textId="77777777" w:rsidR="00C17838" w:rsidRPr="00D2380C" w:rsidRDefault="00C17838" w:rsidP="001D4626">
            <w:r w:rsidRPr="00D2380C">
              <w:t>8I81.</w:t>
            </w:r>
          </w:p>
        </w:tc>
        <w:tc>
          <w:tcPr>
            <w:tcW w:w="1011" w:type="dxa"/>
          </w:tcPr>
          <w:p w14:paraId="0097269E" w14:textId="77777777" w:rsidR="00C17838" w:rsidRPr="00D2380C" w:rsidRDefault="00C17838" w:rsidP="001D4626">
            <w:r w:rsidRPr="00D2380C">
              <w:t>8I81.</w:t>
            </w:r>
          </w:p>
        </w:tc>
        <w:tc>
          <w:tcPr>
            <w:tcW w:w="6517" w:type="dxa"/>
          </w:tcPr>
          <w:p w14:paraId="41B122D0" w14:textId="77777777" w:rsidR="00C17838" w:rsidRPr="00D2380C" w:rsidRDefault="00C17838" w:rsidP="001D4626">
            <w:r w:rsidRPr="00D2380C">
              <w:t>Did not complete diabetes structured education programme</w:t>
            </w:r>
          </w:p>
        </w:tc>
      </w:tr>
      <w:tr w:rsidR="00C17838" w:rsidRPr="00D2380C" w14:paraId="74AA7AB5" w14:textId="77777777" w:rsidTr="00D611B5">
        <w:trPr>
          <w:trHeight w:val="285"/>
        </w:trPr>
        <w:tc>
          <w:tcPr>
            <w:tcW w:w="1330" w:type="dxa"/>
          </w:tcPr>
          <w:p w14:paraId="38652DD1" w14:textId="77777777" w:rsidR="00C17838" w:rsidRPr="00D2380C" w:rsidRDefault="00C17838" w:rsidP="001D4626">
            <w:r w:rsidRPr="00D2380C">
              <w:t>Referral</w:t>
            </w:r>
          </w:p>
        </w:tc>
        <w:tc>
          <w:tcPr>
            <w:tcW w:w="877" w:type="dxa"/>
          </w:tcPr>
          <w:p w14:paraId="1C9B818C" w14:textId="77777777" w:rsidR="00C17838" w:rsidRPr="00D2380C" w:rsidRDefault="00C17838" w:rsidP="001D4626">
            <w:r w:rsidRPr="00D2380C">
              <w:t>8I82.</w:t>
            </w:r>
          </w:p>
        </w:tc>
        <w:tc>
          <w:tcPr>
            <w:tcW w:w="1011" w:type="dxa"/>
          </w:tcPr>
          <w:p w14:paraId="14C58A70" w14:textId="77777777" w:rsidR="00C17838" w:rsidRPr="00D2380C" w:rsidRDefault="00C17838" w:rsidP="001D4626">
            <w:r w:rsidRPr="00D2380C">
              <w:t>8I82.</w:t>
            </w:r>
          </w:p>
        </w:tc>
        <w:tc>
          <w:tcPr>
            <w:tcW w:w="6517" w:type="dxa"/>
          </w:tcPr>
          <w:p w14:paraId="795CB576" w14:textId="77777777" w:rsidR="00C17838" w:rsidRPr="00D2380C" w:rsidRDefault="00C17838" w:rsidP="001D4626">
            <w:r w:rsidRPr="00D2380C">
              <w:t>Did not complete DAFNE diabetes structured education program</w:t>
            </w:r>
          </w:p>
        </w:tc>
      </w:tr>
      <w:tr w:rsidR="00C17838" w:rsidRPr="00D2380C" w14:paraId="7A5531F4" w14:textId="77777777" w:rsidTr="00D611B5">
        <w:trPr>
          <w:trHeight w:val="285"/>
        </w:trPr>
        <w:tc>
          <w:tcPr>
            <w:tcW w:w="1330" w:type="dxa"/>
          </w:tcPr>
          <w:p w14:paraId="4B3261EC" w14:textId="77777777" w:rsidR="00C17838" w:rsidRPr="00D2380C" w:rsidRDefault="00C17838" w:rsidP="001D4626">
            <w:r w:rsidRPr="00D2380C">
              <w:t>Referral</w:t>
            </w:r>
          </w:p>
        </w:tc>
        <w:tc>
          <w:tcPr>
            <w:tcW w:w="877" w:type="dxa"/>
          </w:tcPr>
          <w:p w14:paraId="66E3716D" w14:textId="77777777" w:rsidR="00C17838" w:rsidRPr="00D2380C" w:rsidRDefault="00C17838" w:rsidP="001D4626">
            <w:r w:rsidRPr="00D2380C">
              <w:t>8I83.</w:t>
            </w:r>
          </w:p>
        </w:tc>
        <w:tc>
          <w:tcPr>
            <w:tcW w:w="1011" w:type="dxa"/>
          </w:tcPr>
          <w:p w14:paraId="3E834282" w14:textId="77777777" w:rsidR="00C17838" w:rsidRPr="00D2380C" w:rsidRDefault="00C17838" w:rsidP="001D4626">
            <w:r w:rsidRPr="00D2380C">
              <w:t>8I83.</w:t>
            </w:r>
          </w:p>
        </w:tc>
        <w:tc>
          <w:tcPr>
            <w:tcW w:w="6517" w:type="dxa"/>
          </w:tcPr>
          <w:p w14:paraId="4C9B3BE2" w14:textId="77777777" w:rsidR="00C17838" w:rsidRPr="00D2380C" w:rsidRDefault="00C17838" w:rsidP="001D4626">
            <w:r w:rsidRPr="00D2380C">
              <w:t>Did not complete DESMOND diabetes structured education programme</w:t>
            </w:r>
          </w:p>
        </w:tc>
      </w:tr>
      <w:tr w:rsidR="00C17838" w:rsidRPr="00D2380C" w14:paraId="659CB991" w14:textId="77777777" w:rsidTr="00D611B5">
        <w:trPr>
          <w:trHeight w:val="285"/>
        </w:trPr>
        <w:tc>
          <w:tcPr>
            <w:tcW w:w="1330" w:type="dxa"/>
          </w:tcPr>
          <w:p w14:paraId="316A4A37" w14:textId="77777777" w:rsidR="00C17838" w:rsidRPr="00D2380C" w:rsidRDefault="00C17838" w:rsidP="001D4626">
            <w:r w:rsidRPr="00D2380C">
              <w:t>Referral</w:t>
            </w:r>
          </w:p>
        </w:tc>
        <w:tc>
          <w:tcPr>
            <w:tcW w:w="877" w:type="dxa"/>
          </w:tcPr>
          <w:p w14:paraId="55ADDB19" w14:textId="77777777" w:rsidR="00C17838" w:rsidRPr="00D2380C" w:rsidRDefault="00C17838" w:rsidP="001D4626">
            <w:r w:rsidRPr="00D2380C">
              <w:t>8I84.</w:t>
            </w:r>
          </w:p>
        </w:tc>
        <w:tc>
          <w:tcPr>
            <w:tcW w:w="1011" w:type="dxa"/>
          </w:tcPr>
          <w:p w14:paraId="09BB33FD" w14:textId="77777777" w:rsidR="00C17838" w:rsidRPr="00D2380C" w:rsidRDefault="00C17838" w:rsidP="001D4626">
            <w:r w:rsidRPr="00D2380C">
              <w:t>8I84.</w:t>
            </w:r>
          </w:p>
        </w:tc>
        <w:tc>
          <w:tcPr>
            <w:tcW w:w="6517" w:type="dxa"/>
          </w:tcPr>
          <w:p w14:paraId="6DC62595" w14:textId="77777777" w:rsidR="00C17838" w:rsidRPr="00D2380C" w:rsidRDefault="00C17838" w:rsidP="001D4626">
            <w:r w:rsidRPr="00D2380C">
              <w:t>Did not complete XPERT diabetes structured education programme</w:t>
            </w:r>
          </w:p>
        </w:tc>
      </w:tr>
      <w:tr w:rsidR="00C17838" w:rsidRPr="00D2380C" w14:paraId="6BB9B71F" w14:textId="77777777" w:rsidTr="00D611B5">
        <w:trPr>
          <w:trHeight w:val="285"/>
        </w:trPr>
        <w:tc>
          <w:tcPr>
            <w:tcW w:w="1330" w:type="dxa"/>
          </w:tcPr>
          <w:p w14:paraId="4887D401" w14:textId="77777777" w:rsidR="00C17838" w:rsidRPr="00D2380C" w:rsidRDefault="00C17838" w:rsidP="001D4626">
            <w:r w:rsidRPr="00D2380C">
              <w:t>Referral</w:t>
            </w:r>
          </w:p>
        </w:tc>
        <w:tc>
          <w:tcPr>
            <w:tcW w:w="877" w:type="dxa"/>
          </w:tcPr>
          <w:p w14:paraId="1DDD0C86" w14:textId="77777777" w:rsidR="00C17838" w:rsidRPr="00D2380C" w:rsidRDefault="00C17838" w:rsidP="001D4626">
            <w:r w:rsidRPr="00D2380C">
              <w:t>9NiA.</w:t>
            </w:r>
          </w:p>
        </w:tc>
        <w:tc>
          <w:tcPr>
            <w:tcW w:w="1011" w:type="dxa"/>
          </w:tcPr>
          <w:p w14:paraId="44362235" w14:textId="77777777" w:rsidR="00C17838" w:rsidRPr="00D2380C" w:rsidRDefault="00C17838" w:rsidP="001D4626">
            <w:r w:rsidRPr="00D2380C">
              <w:t>9NiA.</w:t>
            </w:r>
          </w:p>
        </w:tc>
        <w:tc>
          <w:tcPr>
            <w:tcW w:w="6517" w:type="dxa"/>
          </w:tcPr>
          <w:p w14:paraId="6BCB2790" w14:textId="77777777" w:rsidR="00C17838" w:rsidRPr="00D2380C" w:rsidRDefault="00C17838" w:rsidP="001D4626">
            <w:r w:rsidRPr="00D2380C">
              <w:t>Did not attend diabetes structured education programme</w:t>
            </w:r>
          </w:p>
        </w:tc>
      </w:tr>
      <w:tr w:rsidR="00C17838" w:rsidRPr="00D2380C" w14:paraId="0DDF1443" w14:textId="77777777" w:rsidTr="00D611B5">
        <w:trPr>
          <w:trHeight w:val="285"/>
        </w:trPr>
        <w:tc>
          <w:tcPr>
            <w:tcW w:w="1330" w:type="dxa"/>
          </w:tcPr>
          <w:p w14:paraId="4EB30B2F" w14:textId="77777777" w:rsidR="00C17838" w:rsidRPr="00D2380C" w:rsidRDefault="00C17838" w:rsidP="001D4626">
            <w:r w:rsidRPr="00D2380C">
              <w:t>Referral</w:t>
            </w:r>
          </w:p>
        </w:tc>
        <w:tc>
          <w:tcPr>
            <w:tcW w:w="877" w:type="dxa"/>
          </w:tcPr>
          <w:p w14:paraId="45C0EBB5" w14:textId="77777777" w:rsidR="00C17838" w:rsidRPr="00D2380C" w:rsidRDefault="00C17838" w:rsidP="001D4626">
            <w:r w:rsidRPr="00D2380C">
              <w:t>9NiC.</w:t>
            </w:r>
          </w:p>
        </w:tc>
        <w:tc>
          <w:tcPr>
            <w:tcW w:w="1011" w:type="dxa"/>
          </w:tcPr>
          <w:p w14:paraId="151F4C3C" w14:textId="77777777" w:rsidR="00C17838" w:rsidRPr="00D2380C" w:rsidRDefault="00C17838" w:rsidP="001D4626">
            <w:r w:rsidRPr="00D2380C">
              <w:t>9NiC.</w:t>
            </w:r>
          </w:p>
        </w:tc>
        <w:tc>
          <w:tcPr>
            <w:tcW w:w="6517" w:type="dxa"/>
          </w:tcPr>
          <w:p w14:paraId="6CBC463A" w14:textId="77777777" w:rsidR="00C17838" w:rsidRPr="00D2380C" w:rsidRDefault="00C17838" w:rsidP="001D4626">
            <w:r w:rsidRPr="00D2380C">
              <w:t>Did not attend DAFNE diabetes structured education programme</w:t>
            </w:r>
          </w:p>
        </w:tc>
      </w:tr>
      <w:tr w:rsidR="00C17838" w:rsidRPr="00D2380C" w14:paraId="04BEE591" w14:textId="77777777" w:rsidTr="00D611B5">
        <w:trPr>
          <w:trHeight w:val="285"/>
        </w:trPr>
        <w:tc>
          <w:tcPr>
            <w:tcW w:w="1330" w:type="dxa"/>
          </w:tcPr>
          <w:p w14:paraId="4219051D" w14:textId="77777777" w:rsidR="00C17838" w:rsidRPr="00D2380C" w:rsidRDefault="00C17838" w:rsidP="001D4626">
            <w:r w:rsidRPr="00D2380C">
              <w:t>Referral</w:t>
            </w:r>
          </w:p>
        </w:tc>
        <w:tc>
          <w:tcPr>
            <w:tcW w:w="877" w:type="dxa"/>
          </w:tcPr>
          <w:p w14:paraId="54E5FAE8" w14:textId="77777777" w:rsidR="00C17838" w:rsidRPr="00D2380C" w:rsidRDefault="00C17838" w:rsidP="001D4626">
            <w:r w:rsidRPr="00D2380C">
              <w:t>9NiD.</w:t>
            </w:r>
          </w:p>
        </w:tc>
        <w:tc>
          <w:tcPr>
            <w:tcW w:w="1011" w:type="dxa"/>
          </w:tcPr>
          <w:p w14:paraId="15D77A2A" w14:textId="77777777" w:rsidR="00C17838" w:rsidRPr="00D2380C" w:rsidRDefault="00C17838" w:rsidP="001D4626">
            <w:r w:rsidRPr="00D2380C">
              <w:t>9NiD.</w:t>
            </w:r>
          </w:p>
        </w:tc>
        <w:tc>
          <w:tcPr>
            <w:tcW w:w="6517" w:type="dxa"/>
          </w:tcPr>
          <w:p w14:paraId="0676559C" w14:textId="77777777" w:rsidR="00C17838" w:rsidRPr="00D2380C" w:rsidRDefault="00C17838" w:rsidP="001D4626">
            <w:r w:rsidRPr="00D2380C">
              <w:t>Did not attend DESMOND diabetes structured education programme</w:t>
            </w:r>
          </w:p>
        </w:tc>
      </w:tr>
      <w:tr w:rsidR="00C17838" w:rsidRPr="00D2380C" w14:paraId="70EA74A4" w14:textId="77777777" w:rsidTr="00D611B5">
        <w:trPr>
          <w:trHeight w:val="285"/>
        </w:trPr>
        <w:tc>
          <w:tcPr>
            <w:tcW w:w="1330" w:type="dxa"/>
          </w:tcPr>
          <w:p w14:paraId="2A799F61" w14:textId="77777777" w:rsidR="00C17838" w:rsidRPr="00D2380C" w:rsidRDefault="00C17838" w:rsidP="001D4626">
            <w:r w:rsidRPr="00D2380C">
              <w:t>Referral</w:t>
            </w:r>
          </w:p>
        </w:tc>
        <w:tc>
          <w:tcPr>
            <w:tcW w:w="877" w:type="dxa"/>
          </w:tcPr>
          <w:p w14:paraId="16E40C74" w14:textId="77777777" w:rsidR="00C17838" w:rsidRPr="00D2380C" w:rsidRDefault="00C17838" w:rsidP="001D4626">
            <w:r w:rsidRPr="00D2380C">
              <w:t>9NiE.</w:t>
            </w:r>
          </w:p>
        </w:tc>
        <w:tc>
          <w:tcPr>
            <w:tcW w:w="1011" w:type="dxa"/>
          </w:tcPr>
          <w:p w14:paraId="45BE8B2B" w14:textId="77777777" w:rsidR="00C17838" w:rsidRPr="00D2380C" w:rsidRDefault="00C17838" w:rsidP="001D4626">
            <w:r w:rsidRPr="00D2380C">
              <w:t>9NiE.</w:t>
            </w:r>
          </w:p>
        </w:tc>
        <w:tc>
          <w:tcPr>
            <w:tcW w:w="6517" w:type="dxa"/>
          </w:tcPr>
          <w:p w14:paraId="39EDBFF9" w14:textId="77777777" w:rsidR="00C17838" w:rsidRPr="00D2380C" w:rsidRDefault="00C17838" w:rsidP="001D4626">
            <w:r w:rsidRPr="00D2380C">
              <w:t>Did not attend XPERT diabetes structured education programme</w:t>
            </w:r>
          </w:p>
        </w:tc>
      </w:tr>
      <w:tr w:rsidR="00C17838" w:rsidRPr="00D2380C" w14:paraId="6213523D" w14:textId="77777777" w:rsidTr="00D611B5">
        <w:trPr>
          <w:trHeight w:val="285"/>
        </w:trPr>
        <w:tc>
          <w:tcPr>
            <w:tcW w:w="1330" w:type="dxa"/>
          </w:tcPr>
          <w:p w14:paraId="6D89B8D4" w14:textId="77777777" w:rsidR="00C17838" w:rsidRPr="00D2380C" w:rsidRDefault="00C17838" w:rsidP="001D4626">
            <w:r w:rsidRPr="00D2380C">
              <w:t>Referral</w:t>
            </w:r>
          </w:p>
        </w:tc>
        <w:tc>
          <w:tcPr>
            <w:tcW w:w="877" w:type="dxa"/>
          </w:tcPr>
          <w:p w14:paraId="57848397" w14:textId="77777777" w:rsidR="00C17838" w:rsidRPr="00D2380C" w:rsidRDefault="00C17838" w:rsidP="001D4626">
            <w:r w:rsidRPr="00D2380C">
              <w:t>9OLM.</w:t>
            </w:r>
          </w:p>
        </w:tc>
        <w:tc>
          <w:tcPr>
            <w:tcW w:w="1011" w:type="dxa"/>
          </w:tcPr>
          <w:p w14:paraId="11B92B53" w14:textId="77777777" w:rsidR="00C17838" w:rsidRPr="00D2380C" w:rsidRDefault="00C17838" w:rsidP="001D4626">
            <w:r w:rsidRPr="00D2380C">
              <w:t>9OLM.</w:t>
            </w:r>
          </w:p>
        </w:tc>
        <w:tc>
          <w:tcPr>
            <w:tcW w:w="6517" w:type="dxa"/>
          </w:tcPr>
          <w:p w14:paraId="07BFBF1C" w14:textId="77777777" w:rsidR="00C17838" w:rsidRPr="00D2380C" w:rsidRDefault="00C17838" w:rsidP="001D4626">
            <w:r w:rsidRPr="00D2380C">
              <w:t>Diabetes structured education programme declined</w:t>
            </w:r>
          </w:p>
        </w:tc>
      </w:tr>
      <w:tr w:rsidR="00C17838" w:rsidRPr="00D2380C" w14:paraId="0C8592B6" w14:textId="77777777" w:rsidTr="00D611B5">
        <w:trPr>
          <w:trHeight w:val="285"/>
        </w:trPr>
        <w:tc>
          <w:tcPr>
            <w:tcW w:w="1330" w:type="dxa"/>
          </w:tcPr>
          <w:p w14:paraId="1A46C96D" w14:textId="77777777" w:rsidR="00C17838" w:rsidRPr="00D2380C" w:rsidRDefault="00C17838" w:rsidP="001D4626">
            <w:r w:rsidRPr="00D2380C">
              <w:t>Referral</w:t>
            </w:r>
          </w:p>
        </w:tc>
        <w:tc>
          <w:tcPr>
            <w:tcW w:w="877" w:type="dxa"/>
          </w:tcPr>
          <w:p w14:paraId="28AA1737" w14:textId="77777777" w:rsidR="00C17838" w:rsidRPr="00D2380C" w:rsidRDefault="00C17838" w:rsidP="001D4626">
            <w:r w:rsidRPr="00D2380C">
              <w:t> </w:t>
            </w:r>
          </w:p>
        </w:tc>
        <w:tc>
          <w:tcPr>
            <w:tcW w:w="1011" w:type="dxa"/>
          </w:tcPr>
          <w:p w14:paraId="204970CC" w14:textId="77777777" w:rsidR="00C17838" w:rsidRPr="00D2380C" w:rsidRDefault="00C17838" w:rsidP="001D4626">
            <w:r w:rsidRPr="00D2380C">
              <w:t>8Hj0</w:t>
            </w:r>
          </w:p>
        </w:tc>
        <w:tc>
          <w:tcPr>
            <w:tcW w:w="6517" w:type="dxa"/>
          </w:tcPr>
          <w:p w14:paraId="3C791774" w14:textId="77777777" w:rsidR="00C17838" w:rsidRPr="00D2380C" w:rsidRDefault="00C17838" w:rsidP="001D4626">
            <w:r w:rsidRPr="00D2380C">
              <w:t>Referral to diabetes structured education programme</w:t>
            </w:r>
          </w:p>
        </w:tc>
      </w:tr>
      <w:tr w:rsidR="00C17838" w:rsidRPr="00D2380C" w14:paraId="4ABE29DC" w14:textId="77777777" w:rsidTr="00D611B5">
        <w:trPr>
          <w:trHeight w:val="285"/>
        </w:trPr>
        <w:tc>
          <w:tcPr>
            <w:tcW w:w="1330" w:type="dxa"/>
          </w:tcPr>
          <w:p w14:paraId="7B5A1439" w14:textId="77777777" w:rsidR="00C17838" w:rsidRPr="00D2380C" w:rsidRDefault="00C17838" w:rsidP="001D4626">
            <w:r w:rsidRPr="00D2380C">
              <w:t>Referral</w:t>
            </w:r>
          </w:p>
        </w:tc>
        <w:tc>
          <w:tcPr>
            <w:tcW w:w="877" w:type="dxa"/>
          </w:tcPr>
          <w:p w14:paraId="49C6D32E" w14:textId="77777777" w:rsidR="00C17838" w:rsidRPr="00D2380C" w:rsidRDefault="00C17838" w:rsidP="001D4626">
            <w:r w:rsidRPr="00D2380C">
              <w:t> </w:t>
            </w:r>
          </w:p>
        </w:tc>
        <w:tc>
          <w:tcPr>
            <w:tcW w:w="1011" w:type="dxa"/>
          </w:tcPr>
          <w:p w14:paraId="6BA06AF1" w14:textId="77777777" w:rsidR="00C17838" w:rsidRPr="00D2380C" w:rsidRDefault="00C17838" w:rsidP="001D4626">
            <w:proofErr w:type="spellStart"/>
            <w:r w:rsidRPr="00D2380C">
              <w:t>XaKSp</w:t>
            </w:r>
            <w:proofErr w:type="spellEnd"/>
            <w:r w:rsidRPr="00D2380C">
              <w:t xml:space="preserve"> </w:t>
            </w:r>
          </w:p>
        </w:tc>
        <w:tc>
          <w:tcPr>
            <w:tcW w:w="6517" w:type="dxa"/>
          </w:tcPr>
          <w:p w14:paraId="04339A96" w14:textId="77777777" w:rsidR="00C17838" w:rsidRPr="00D2380C" w:rsidRDefault="00C17838" w:rsidP="001D4626">
            <w:r w:rsidRPr="00D2380C">
              <w:t>Patient offered diabetes structured education programme</w:t>
            </w:r>
          </w:p>
        </w:tc>
      </w:tr>
      <w:tr w:rsidR="00C17838" w:rsidRPr="00D2380C" w14:paraId="246D7703" w14:textId="77777777" w:rsidTr="00D611B5">
        <w:trPr>
          <w:trHeight w:val="285"/>
        </w:trPr>
        <w:tc>
          <w:tcPr>
            <w:tcW w:w="1330" w:type="dxa"/>
          </w:tcPr>
          <w:p w14:paraId="7C58ADB1" w14:textId="77777777" w:rsidR="00C17838" w:rsidRPr="00D2380C" w:rsidRDefault="00C17838" w:rsidP="001D4626">
            <w:r w:rsidRPr="00D2380C">
              <w:t>Referral</w:t>
            </w:r>
          </w:p>
        </w:tc>
        <w:tc>
          <w:tcPr>
            <w:tcW w:w="877" w:type="dxa"/>
          </w:tcPr>
          <w:p w14:paraId="710C5828" w14:textId="77777777" w:rsidR="00C17838" w:rsidRPr="00D2380C" w:rsidRDefault="00C17838" w:rsidP="001D4626">
            <w:r w:rsidRPr="00D2380C">
              <w:t> </w:t>
            </w:r>
          </w:p>
        </w:tc>
        <w:tc>
          <w:tcPr>
            <w:tcW w:w="1011" w:type="dxa"/>
          </w:tcPr>
          <w:p w14:paraId="019EF64A" w14:textId="77777777" w:rsidR="00C17838" w:rsidRPr="00D2380C" w:rsidRDefault="00C17838" w:rsidP="001D4626">
            <w:proofErr w:type="spellStart"/>
            <w:r w:rsidRPr="00D2380C">
              <w:t>XaNTa</w:t>
            </w:r>
            <w:proofErr w:type="spellEnd"/>
          </w:p>
        </w:tc>
        <w:tc>
          <w:tcPr>
            <w:tcW w:w="6517" w:type="dxa"/>
          </w:tcPr>
          <w:p w14:paraId="4A5B1CD2" w14:textId="77777777" w:rsidR="00C17838" w:rsidRPr="00D2380C" w:rsidRDefault="00C17838" w:rsidP="001D4626">
            <w:r w:rsidRPr="00D2380C">
              <w:t>Did not attend diabetes structured education programme</w:t>
            </w:r>
          </w:p>
        </w:tc>
      </w:tr>
      <w:tr w:rsidR="00C17838" w:rsidRPr="00D2380C" w14:paraId="32F5D8E7" w14:textId="77777777" w:rsidTr="00D611B5">
        <w:trPr>
          <w:trHeight w:val="285"/>
        </w:trPr>
        <w:tc>
          <w:tcPr>
            <w:tcW w:w="1330" w:type="dxa"/>
          </w:tcPr>
          <w:p w14:paraId="167B816A" w14:textId="77777777" w:rsidR="00C17838" w:rsidRPr="00D2380C" w:rsidRDefault="00C17838" w:rsidP="001D4626">
            <w:r w:rsidRPr="00D2380C">
              <w:t>Referral</w:t>
            </w:r>
          </w:p>
        </w:tc>
        <w:tc>
          <w:tcPr>
            <w:tcW w:w="877" w:type="dxa"/>
          </w:tcPr>
          <w:p w14:paraId="1B207263" w14:textId="77777777" w:rsidR="00C17838" w:rsidRPr="00D2380C" w:rsidRDefault="00C17838" w:rsidP="001D4626">
            <w:r w:rsidRPr="00D2380C">
              <w:t> </w:t>
            </w:r>
          </w:p>
        </w:tc>
        <w:tc>
          <w:tcPr>
            <w:tcW w:w="1011" w:type="dxa"/>
          </w:tcPr>
          <w:p w14:paraId="46D10041" w14:textId="77777777" w:rsidR="00C17838" w:rsidRPr="00D2380C" w:rsidRDefault="00C17838" w:rsidP="001D4626">
            <w:proofErr w:type="spellStart"/>
            <w:r w:rsidRPr="00D2380C">
              <w:t>XaNTd</w:t>
            </w:r>
            <w:proofErr w:type="spellEnd"/>
          </w:p>
        </w:tc>
        <w:tc>
          <w:tcPr>
            <w:tcW w:w="6517" w:type="dxa"/>
          </w:tcPr>
          <w:p w14:paraId="5B03919B" w14:textId="77777777" w:rsidR="00C17838" w:rsidRPr="00D2380C" w:rsidRDefault="00C17838" w:rsidP="001D4626">
            <w:r w:rsidRPr="00D2380C">
              <w:t>Did not complete diabetes structured education programme</w:t>
            </w:r>
          </w:p>
        </w:tc>
      </w:tr>
      <w:tr w:rsidR="00C17838" w:rsidRPr="00D2380C" w14:paraId="192C8687" w14:textId="77777777" w:rsidTr="00D611B5">
        <w:trPr>
          <w:trHeight w:val="285"/>
        </w:trPr>
        <w:tc>
          <w:tcPr>
            <w:tcW w:w="1330" w:type="dxa"/>
          </w:tcPr>
          <w:p w14:paraId="1C8ED77C" w14:textId="77777777" w:rsidR="00C17838" w:rsidRPr="00D2380C" w:rsidRDefault="00C17838" w:rsidP="001D4626">
            <w:r w:rsidRPr="00D2380C">
              <w:t>Referral</w:t>
            </w:r>
          </w:p>
        </w:tc>
        <w:tc>
          <w:tcPr>
            <w:tcW w:w="877" w:type="dxa"/>
          </w:tcPr>
          <w:p w14:paraId="2EED610D" w14:textId="77777777" w:rsidR="00C17838" w:rsidRPr="00D2380C" w:rsidRDefault="00C17838" w:rsidP="001D4626">
            <w:r w:rsidRPr="00D2380C">
              <w:t> </w:t>
            </w:r>
          </w:p>
        </w:tc>
        <w:tc>
          <w:tcPr>
            <w:tcW w:w="1011" w:type="dxa"/>
          </w:tcPr>
          <w:p w14:paraId="63B1019E" w14:textId="77777777" w:rsidR="00C17838" w:rsidRPr="00D2380C" w:rsidRDefault="00C17838" w:rsidP="001D4626">
            <w:proofErr w:type="spellStart"/>
            <w:r w:rsidRPr="00D2380C">
              <w:t>XaNTe</w:t>
            </w:r>
            <w:proofErr w:type="spellEnd"/>
          </w:p>
        </w:tc>
        <w:tc>
          <w:tcPr>
            <w:tcW w:w="6517" w:type="dxa"/>
          </w:tcPr>
          <w:p w14:paraId="1897F8B2" w14:textId="77777777" w:rsidR="00C17838" w:rsidRPr="00D2380C" w:rsidRDefault="00C17838" w:rsidP="001D4626">
            <w:r w:rsidRPr="00D2380C">
              <w:t>Did not complete DAFNE diabetes structured education program</w:t>
            </w:r>
          </w:p>
        </w:tc>
      </w:tr>
      <w:tr w:rsidR="00C17838" w:rsidRPr="00D2380C" w14:paraId="6CEBCC5E" w14:textId="77777777" w:rsidTr="00D611B5">
        <w:trPr>
          <w:trHeight w:val="285"/>
        </w:trPr>
        <w:tc>
          <w:tcPr>
            <w:tcW w:w="1330" w:type="dxa"/>
          </w:tcPr>
          <w:p w14:paraId="5C31B5EB" w14:textId="77777777" w:rsidR="00C17838" w:rsidRPr="00D2380C" w:rsidRDefault="00C17838" w:rsidP="001D4626">
            <w:r w:rsidRPr="00D2380C">
              <w:t>Referral</w:t>
            </w:r>
          </w:p>
        </w:tc>
        <w:tc>
          <w:tcPr>
            <w:tcW w:w="877" w:type="dxa"/>
          </w:tcPr>
          <w:p w14:paraId="7A1CE025" w14:textId="77777777" w:rsidR="00C17838" w:rsidRPr="00D2380C" w:rsidRDefault="00C17838" w:rsidP="001D4626">
            <w:r w:rsidRPr="00D2380C">
              <w:t> </w:t>
            </w:r>
          </w:p>
        </w:tc>
        <w:tc>
          <w:tcPr>
            <w:tcW w:w="1011" w:type="dxa"/>
          </w:tcPr>
          <w:p w14:paraId="40CFDB3C" w14:textId="77777777" w:rsidR="00C17838" w:rsidRPr="00D2380C" w:rsidRDefault="00C17838" w:rsidP="001D4626">
            <w:proofErr w:type="spellStart"/>
            <w:r w:rsidRPr="00D2380C">
              <w:t>XaNTf</w:t>
            </w:r>
            <w:proofErr w:type="spellEnd"/>
          </w:p>
        </w:tc>
        <w:tc>
          <w:tcPr>
            <w:tcW w:w="6517" w:type="dxa"/>
          </w:tcPr>
          <w:p w14:paraId="011A66F1" w14:textId="77777777" w:rsidR="00C17838" w:rsidRPr="00D2380C" w:rsidRDefault="00C17838" w:rsidP="001D4626">
            <w:r w:rsidRPr="00D2380C">
              <w:t>Did not complete DESMOND diabetes structured education programme</w:t>
            </w:r>
          </w:p>
        </w:tc>
      </w:tr>
      <w:tr w:rsidR="00C17838" w:rsidRPr="00D2380C" w14:paraId="5D020E35" w14:textId="77777777" w:rsidTr="00D611B5">
        <w:trPr>
          <w:trHeight w:val="285"/>
        </w:trPr>
        <w:tc>
          <w:tcPr>
            <w:tcW w:w="1330" w:type="dxa"/>
          </w:tcPr>
          <w:p w14:paraId="2D0C216B" w14:textId="77777777" w:rsidR="00C17838" w:rsidRPr="00D2380C" w:rsidRDefault="00C17838" w:rsidP="001D4626">
            <w:r w:rsidRPr="00D2380C">
              <w:t>Referral</w:t>
            </w:r>
          </w:p>
        </w:tc>
        <w:tc>
          <w:tcPr>
            <w:tcW w:w="877" w:type="dxa"/>
          </w:tcPr>
          <w:p w14:paraId="456AE135" w14:textId="77777777" w:rsidR="00C17838" w:rsidRPr="00D2380C" w:rsidRDefault="00C17838" w:rsidP="001D4626">
            <w:r w:rsidRPr="00D2380C">
              <w:t> </w:t>
            </w:r>
          </w:p>
        </w:tc>
        <w:tc>
          <w:tcPr>
            <w:tcW w:w="1011" w:type="dxa"/>
          </w:tcPr>
          <w:p w14:paraId="304E9834" w14:textId="77777777" w:rsidR="00C17838" w:rsidRPr="00D2380C" w:rsidRDefault="00C17838" w:rsidP="001D4626">
            <w:proofErr w:type="spellStart"/>
            <w:r w:rsidRPr="00D2380C">
              <w:t>XaNTg</w:t>
            </w:r>
            <w:proofErr w:type="spellEnd"/>
          </w:p>
        </w:tc>
        <w:tc>
          <w:tcPr>
            <w:tcW w:w="6517" w:type="dxa"/>
          </w:tcPr>
          <w:p w14:paraId="5231D696" w14:textId="77777777" w:rsidR="00C17838" w:rsidRPr="00D2380C" w:rsidRDefault="00C17838" w:rsidP="001D4626">
            <w:r w:rsidRPr="00D2380C">
              <w:t>Did not complete XPERT diabetes structured education programme</w:t>
            </w:r>
          </w:p>
        </w:tc>
      </w:tr>
      <w:tr w:rsidR="00C17838" w:rsidRPr="00D2380C" w14:paraId="7A8AF9D7" w14:textId="77777777" w:rsidTr="00D611B5">
        <w:trPr>
          <w:trHeight w:val="285"/>
        </w:trPr>
        <w:tc>
          <w:tcPr>
            <w:tcW w:w="1330" w:type="dxa"/>
          </w:tcPr>
          <w:p w14:paraId="32E7FFAA" w14:textId="77777777" w:rsidR="00C17838" w:rsidRPr="00D2380C" w:rsidRDefault="00C17838" w:rsidP="001D4626">
            <w:r w:rsidRPr="00D2380C">
              <w:t>Referral</w:t>
            </w:r>
          </w:p>
        </w:tc>
        <w:tc>
          <w:tcPr>
            <w:tcW w:w="877" w:type="dxa"/>
          </w:tcPr>
          <w:p w14:paraId="0947F2A1" w14:textId="77777777" w:rsidR="00C17838" w:rsidRPr="00D2380C" w:rsidRDefault="00C17838" w:rsidP="001D4626">
            <w:r w:rsidRPr="00D2380C">
              <w:t> </w:t>
            </w:r>
          </w:p>
        </w:tc>
        <w:tc>
          <w:tcPr>
            <w:tcW w:w="1011" w:type="dxa"/>
          </w:tcPr>
          <w:p w14:paraId="2833C41C" w14:textId="77777777" w:rsidR="00C17838" w:rsidRPr="00D2380C" w:rsidRDefault="00C17838" w:rsidP="001D4626">
            <w:proofErr w:type="spellStart"/>
            <w:r w:rsidRPr="00D2380C">
              <w:t>XaNTH</w:t>
            </w:r>
            <w:proofErr w:type="spellEnd"/>
          </w:p>
        </w:tc>
        <w:tc>
          <w:tcPr>
            <w:tcW w:w="6517" w:type="dxa"/>
          </w:tcPr>
          <w:p w14:paraId="64F733CC" w14:textId="77777777" w:rsidR="00C17838" w:rsidRPr="00D2380C" w:rsidRDefault="00C17838" w:rsidP="001D4626">
            <w:r w:rsidRPr="00D2380C">
              <w:t>Diabetes structured education programme declined</w:t>
            </w:r>
          </w:p>
        </w:tc>
      </w:tr>
      <w:tr w:rsidR="00C17838" w:rsidRPr="00D2380C" w14:paraId="39EBFFC5" w14:textId="77777777" w:rsidTr="00D611B5">
        <w:trPr>
          <w:trHeight w:val="285"/>
        </w:trPr>
        <w:tc>
          <w:tcPr>
            <w:tcW w:w="1330" w:type="dxa"/>
          </w:tcPr>
          <w:p w14:paraId="409F9A0D" w14:textId="77777777" w:rsidR="00C17838" w:rsidRPr="00D2380C" w:rsidRDefault="00C17838" w:rsidP="001D4626">
            <w:r w:rsidRPr="00D2380C">
              <w:t>Referral</w:t>
            </w:r>
          </w:p>
        </w:tc>
        <w:tc>
          <w:tcPr>
            <w:tcW w:w="877" w:type="dxa"/>
          </w:tcPr>
          <w:p w14:paraId="45E5C2C2" w14:textId="77777777" w:rsidR="00C17838" w:rsidRPr="00D2380C" w:rsidRDefault="00C17838" w:rsidP="001D4626">
            <w:r w:rsidRPr="00D2380C">
              <w:t> </w:t>
            </w:r>
          </w:p>
        </w:tc>
        <w:tc>
          <w:tcPr>
            <w:tcW w:w="1011" w:type="dxa"/>
          </w:tcPr>
          <w:p w14:paraId="1A6D64BF" w14:textId="77777777" w:rsidR="00C17838" w:rsidRPr="00D2380C" w:rsidRDefault="00C17838" w:rsidP="001D4626">
            <w:proofErr w:type="spellStart"/>
            <w:r w:rsidRPr="00D2380C">
              <w:t>XaNTQ</w:t>
            </w:r>
            <w:proofErr w:type="spellEnd"/>
          </w:p>
        </w:tc>
        <w:tc>
          <w:tcPr>
            <w:tcW w:w="6517" w:type="dxa"/>
          </w:tcPr>
          <w:p w14:paraId="71BEA5D0" w14:textId="77777777" w:rsidR="00C17838" w:rsidRPr="00D2380C" w:rsidRDefault="00C17838" w:rsidP="001D4626">
            <w:r w:rsidRPr="00D2380C">
              <w:t>Referral to dose adjustment for normal eating diabetes structured education programme</w:t>
            </w:r>
          </w:p>
        </w:tc>
      </w:tr>
      <w:tr w:rsidR="00C17838" w:rsidRPr="00D2380C" w14:paraId="40B361AA" w14:textId="77777777" w:rsidTr="00D611B5">
        <w:trPr>
          <w:trHeight w:val="285"/>
        </w:trPr>
        <w:tc>
          <w:tcPr>
            <w:tcW w:w="1330" w:type="dxa"/>
          </w:tcPr>
          <w:p w14:paraId="2DBFEEED" w14:textId="77777777" w:rsidR="00C17838" w:rsidRPr="00D2380C" w:rsidRDefault="00C17838" w:rsidP="001D4626">
            <w:r w:rsidRPr="00D2380C">
              <w:t>Referral</w:t>
            </w:r>
          </w:p>
        </w:tc>
        <w:tc>
          <w:tcPr>
            <w:tcW w:w="877" w:type="dxa"/>
          </w:tcPr>
          <w:p w14:paraId="373DC314" w14:textId="77777777" w:rsidR="00C17838" w:rsidRPr="00D2380C" w:rsidRDefault="00C17838" w:rsidP="001D4626">
            <w:r w:rsidRPr="00D2380C">
              <w:t> </w:t>
            </w:r>
          </w:p>
        </w:tc>
        <w:tc>
          <w:tcPr>
            <w:tcW w:w="1011" w:type="dxa"/>
          </w:tcPr>
          <w:p w14:paraId="5771ACF5" w14:textId="77777777" w:rsidR="00C17838" w:rsidRPr="00D2380C" w:rsidRDefault="00C17838" w:rsidP="001D4626">
            <w:proofErr w:type="spellStart"/>
            <w:r w:rsidRPr="00D2380C">
              <w:t>XaNTS</w:t>
            </w:r>
            <w:proofErr w:type="spellEnd"/>
          </w:p>
        </w:tc>
        <w:tc>
          <w:tcPr>
            <w:tcW w:w="6517" w:type="dxa"/>
          </w:tcPr>
          <w:p w14:paraId="3F0512EA" w14:textId="77777777" w:rsidR="00C17838" w:rsidRPr="00D2380C" w:rsidRDefault="00C17838" w:rsidP="001D4626">
            <w:r w:rsidRPr="00D2380C">
              <w:t>Referral to diabetes education and self management for ongoing and newly diagnosed diabetes structured programme</w:t>
            </w:r>
          </w:p>
        </w:tc>
      </w:tr>
      <w:tr w:rsidR="00C17838" w:rsidRPr="00D2380C" w14:paraId="2B8995ED" w14:textId="77777777" w:rsidTr="00D611B5">
        <w:trPr>
          <w:trHeight w:val="285"/>
        </w:trPr>
        <w:tc>
          <w:tcPr>
            <w:tcW w:w="1330" w:type="dxa"/>
          </w:tcPr>
          <w:p w14:paraId="3CB69B9D" w14:textId="77777777" w:rsidR="00C17838" w:rsidRPr="00D2380C" w:rsidRDefault="00C17838" w:rsidP="001D4626">
            <w:r w:rsidRPr="00D2380C">
              <w:t>Referral</w:t>
            </w:r>
          </w:p>
        </w:tc>
        <w:tc>
          <w:tcPr>
            <w:tcW w:w="877" w:type="dxa"/>
          </w:tcPr>
          <w:p w14:paraId="447C9C3E" w14:textId="77777777" w:rsidR="00C17838" w:rsidRPr="00D2380C" w:rsidRDefault="00C17838" w:rsidP="001D4626">
            <w:r w:rsidRPr="00D2380C">
              <w:t> </w:t>
            </w:r>
          </w:p>
        </w:tc>
        <w:tc>
          <w:tcPr>
            <w:tcW w:w="1011" w:type="dxa"/>
          </w:tcPr>
          <w:p w14:paraId="7B82D7ED" w14:textId="77777777" w:rsidR="00C17838" w:rsidRPr="00D2380C" w:rsidRDefault="00C17838" w:rsidP="001D4626">
            <w:proofErr w:type="spellStart"/>
            <w:r w:rsidRPr="00D2380C">
              <w:t>XaNTT</w:t>
            </w:r>
            <w:proofErr w:type="spellEnd"/>
          </w:p>
        </w:tc>
        <w:tc>
          <w:tcPr>
            <w:tcW w:w="6517" w:type="dxa"/>
          </w:tcPr>
          <w:p w14:paraId="65A2A465" w14:textId="77777777" w:rsidR="00C17838" w:rsidRPr="00D2380C" w:rsidRDefault="00C17838" w:rsidP="001D4626">
            <w:r w:rsidRPr="00D2380C">
              <w:t>Referral to expert patient education versus routine treatment diabetes structured education programme</w:t>
            </w:r>
          </w:p>
        </w:tc>
      </w:tr>
      <w:tr w:rsidR="00C17838" w:rsidRPr="00D2380C" w14:paraId="530D742C" w14:textId="77777777" w:rsidTr="00D611B5">
        <w:trPr>
          <w:trHeight w:val="285"/>
        </w:trPr>
        <w:tc>
          <w:tcPr>
            <w:tcW w:w="1330" w:type="dxa"/>
          </w:tcPr>
          <w:p w14:paraId="584979C4" w14:textId="77777777" w:rsidR="00C17838" w:rsidRPr="00D2380C" w:rsidRDefault="00C17838" w:rsidP="001D4626">
            <w:r w:rsidRPr="00D2380C">
              <w:t>Referral</w:t>
            </w:r>
          </w:p>
        </w:tc>
        <w:tc>
          <w:tcPr>
            <w:tcW w:w="877" w:type="dxa"/>
          </w:tcPr>
          <w:p w14:paraId="15D137C9" w14:textId="77777777" w:rsidR="00C17838" w:rsidRPr="00D2380C" w:rsidRDefault="00C17838" w:rsidP="001D4626">
            <w:r w:rsidRPr="00D2380C">
              <w:t> </w:t>
            </w:r>
          </w:p>
        </w:tc>
        <w:tc>
          <w:tcPr>
            <w:tcW w:w="1011" w:type="dxa"/>
          </w:tcPr>
          <w:p w14:paraId="1655DCDC" w14:textId="77777777" w:rsidR="00C17838" w:rsidRPr="00D2380C" w:rsidRDefault="00C17838" w:rsidP="001D4626">
            <w:r w:rsidRPr="00D2380C">
              <w:t>XaNU1</w:t>
            </w:r>
          </w:p>
        </w:tc>
        <w:tc>
          <w:tcPr>
            <w:tcW w:w="6517" w:type="dxa"/>
          </w:tcPr>
          <w:p w14:paraId="7706984B" w14:textId="77777777" w:rsidR="00C17838" w:rsidRPr="00D2380C" w:rsidRDefault="00C17838" w:rsidP="001D4626">
            <w:r w:rsidRPr="00D2380C">
              <w:t>Did not attend DAFNE diabetes structured education programme</w:t>
            </w:r>
          </w:p>
        </w:tc>
      </w:tr>
      <w:tr w:rsidR="00C17838" w:rsidRPr="00D2380C" w14:paraId="68B361CC" w14:textId="77777777" w:rsidTr="00D611B5">
        <w:trPr>
          <w:trHeight w:val="285"/>
        </w:trPr>
        <w:tc>
          <w:tcPr>
            <w:tcW w:w="1330" w:type="dxa"/>
          </w:tcPr>
          <w:p w14:paraId="462EB0CC" w14:textId="77777777" w:rsidR="00C17838" w:rsidRPr="00D2380C" w:rsidRDefault="00C17838" w:rsidP="001D4626">
            <w:r w:rsidRPr="00D2380C">
              <w:t>Referral</w:t>
            </w:r>
          </w:p>
        </w:tc>
        <w:tc>
          <w:tcPr>
            <w:tcW w:w="877" w:type="dxa"/>
          </w:tcPr>
          <w:p w14:paraId="084162C5" w14:textId="77777777" w:rsidR="00C17838" w:rsidRPr="00D2380C" w:rsidRDefault="00C17838" w:rsidP="001D4626">
            <w:r w:rsidRPr="00D2380C">
              <w:t> </w:t>
            </w:r>
          </w:p>
        </w:tc>
        <w:tc>
          <w:tcPr>
            <w:tcW w:w="1011" w:type="dxa"/>
          </w:tcPr>
          <w:p w14:paraId="4F76DF2E" w14:textId="77777777" w:rsidR="00C17838" w:rsidRPr="00D2380C" w:rsidRDefault="00C17838" w:rsidP="001D4626">
            <w:r w:rsidRPr="00D2380C">
              <w:t>XaNU2</w:t>
            </w:r>
          </w:p>
        </w:tc>
        <w:tc>
          <w:tcPr>
            <w:tcW w:w="6517" w:type="dxa"/>
          </w:tcPr>
          <w:p w14:paraId="1E5CC9B8" w14:textId="77777777" w:rsidR="00C17838" w:rsidRPr="00D2380C" w:rsidRDefault="00C17838" w:rsidP="001D4626">
            <w:r w:rsidRPr="00D2380C">
              <w:t>Did not attend DESMOND diabetes structured education programme</w:t>
            </w:r>
          </w:p>
        </w:tc>
      </w:tr>
      <w:tr w:rsidR="00C17838" w:rsidRPr="00D2380C" w14:paraId="523B4FDA" w14:textId="77777777" w:rsidTr="00D611B5">
        <w:trPr>
          <w:trHeight w:val="285"/>
        </w:trPr>
        <w:tc>
          <w:tcPr>
            <w:tcW w:w="1330" w:type="dxa"/>
          </w:tcPr>
          <w:p w14:paraId="44BBB3AA" w14:textId="77777777" w:rsidR="00C17838" w:rsidRPr="00D2380C" w:rsidRDefault="00C17838" w:rsidP="001D4626">
            <w:r w:rsidRPr="00D2380C">
              <w:t>Referral</w:t>
            </w:r>
          </w:p>
        </w:tc>
        <w:tc>
          <w:tcPr>
            <w:tcW w:w="877" w:type="dxa"/>
          </w:tcPr>
          <w:p w14:paraId="6FE85174" w14:textId="77777777" w:rsidR="00C17838" w:rsidRPr="00D2380C" w:rsidRDefault="00C17838" w:rsidP="001D4626">
            <w:r w:rsidRPr="00D2380C">
              <w:t> </w:t>
            </w:r>
          </w:p>
        </w:tc>
        <w:tc>
          <w:tcPr>
            <w:tcW w:w="1011" w:type="dxa"/>
          </w:tcPr>
          <w:p w14:paraId="3E89C108" w14:textId="77777777" w:rsidR="00C17838" w:rsidRPr="00D2380C" w:rsidRDefault="00C17838" w:rsidP="001D4626">
            <w:r w:rsidRPr="00D2380C">
              <w:t>XaNU3</w:t>
            </w:r>
          </w:p>
        </w:tc>
        <w:tc>
          <w:tcPr>
            <w:tcW w:w="6517" w:type="dxa"/>
          </w:tcPr>
          <w:p w14:paraId="45BF2D58" w14:textId="77777777" w:rsidR="00C17838" w:rsidRPr="00D2380C" w:rsidRDefault="00C17838" w:rsidP="001D4626">
            <w:r w:rsidRPr="00D2380C">
              <w:t>Did not attend XPERT diabetes structured education programme</w:t>
            </w:r>
          </w:p>
        </w:tc>
      </w:tr>
      <w:tr w:rsidR="00C17838" w:rsidRPr="00D2380C" w14:paraId="45885350" w14:textId="77777777" w:rsidTr="00D611B5">
        <w:trPr>
          <w:trHeight w:val="285"/>
        </w:trPr>
        <w:tc>
          <w:tcPr>
            <w:tcW w:w="1330" w:type="dxa"/>
          </w:tcPr>
          <w:p w14:paraId="48733197" w14:textId="77777777" w:rsidR="00C17838" w:rsidRPr="00D2380C" w:rsidRDefault="00C17838" w:rsidP="001D4626">
            <w:r w:rsidRPr="00D2380C">
              <w:t>Referral</w:t>
            </w:r>
          </w:p>
        </w:tc>
        <w:tc>
          <w:tcPr>
            <w:tcW w:w="877" w:type="dxa"/>
          </w:tcPr>
          <w:p w14:paraId="06424E11" w14:textId="77777777" w:rsidR="00C17838" w:rsidRPr="00D2380C" w:rsidRDefault="00C17838" w:rsidP="001D4626">
            <w:r w:rsidRPr="00D2380C">
              <w:t> </w:t>
            </w:r>
          </w:p>
        </w:tc>
        <w:tc>
          <w:tcPr>
            <w:tcW w:w="1011" w:type="dxa"/>
          </w:tcPr>
          <w:p w14:paraId="38B99E58" w14:textId="77777777" w:rsidR="00C17838" w:rsidRPr="00D2380C" w:rsidRDefault="00C17838" w:rsidP="001D4626">
            <w:r w:rsidRPr="00D2380C">
              <w:t>XaX49</w:t>
            </w:r>
          </w:p>
        </w:tc>
        <w:tc>
          <w:tcPr>
            <w:tcW w:w="6517" w:type="dxa"/>
          </w:tcPr>
          <w:p w14:paraId="43FC6A57" w14:textId="77777777" w:rsidR="00C17838" w:rsidRPr="00D2380C" w:rsidRDefault="00C17838" w:rsidP="001D4626">
            <w:r w:rsidRPr="00D2380C">
              <w:t>Referral to type I diabetes structured education programme</w:t>
            </w:r>
          </w:p>
        </w:tc>
      </w:tr>
      <w:tr w:rsidR="00C17838" w:rsidRPr="00D2380C" w14:paraId="5BF2582F" w14:textId="77777777" w:rsidTr="00D611B5">
        <w:trPr>
          <w:trHeight w:val="285"/>
        </w:trPr>
        <w:tc>
          <w:tcPr>
            <w:tcW w:w="1330" w:type="dxa"/>
          </w:tcPr>
          <w:p w14:paraId="19F0F763" w14:textId="77777777" w:rsidR="00C17838" w:rsidRPr="00D2380C" w:rsidRDefault="00C17838" w:rsidP="001D4626">
            <w:r w:rsidRPr="00D2380C">
              <w:t> </w:t>
            </w:r>
          </w:p>
        </w:tc>
        <w:tc>
          <w:tcPr>
            <w:tcW w:w="877" w:type="dxa"/>
          </w:tcPr>
          <w:p w14:paraId="4C4F43D7" w14:textId="77777777" w:rsidR="00C17838" w:rsidRPr="00D2380C" w:rsidRDefault="00C17838" w:rsidP="001D4626">
            <w:r w:rsidRPr="00D2380C">
              <w:t> </w:t>
            </w:r>
          </w:p>
        </w:tc>
        <w:tc>
          <w:tcPr>
            <w:tcW w:w="1011" w:type="dxa"/>
          </w:tcPr>
          <w:p w14:paraId="17EA75C3" w14:textId="77777777" w:rsidR="00C17838" w:rsidRPr="00D2380C" w:rsidRDefault="00C17838" w:rsidP="001D4626">
            <w:r w:rsidRPr="00D2380C">
              <w:t> </w:t>
            </w:r>
          </w:p>
        </w:tc>
        <w:tc>
          <w:tcPr>
            <w:tcW w:w="6517" w:type="dxa"/>
          </w:tcPr>
          <w:p w14:paraId="18B46779" w14:textId="77777777" w:rsidR="00C17838" w:rsidRPr="00D2380C" w:rsidRDefault="00C17838" w:rsidP="001D4626">
            <w:r w:rsidRPr="00D2380C">
              <w:t> </w:t>
            </w:r>
          </w:p>
        </w:tc>
      </w:tr>
      <w:tr w:rsidR="00C17838" w:rsidRPr="00D2380C" w14:paraId="6192CCE3" w14:textId="77777777" w:rsidTr="00D611B5">
        <w:trPr>
          <w:trHeight w:val="285"/>
        </w:trPr>
        <w:tc>
          <w:tcPr>
            <w:tcW w:w="1330" w:type="dxa"/>
          </w:tcPr>
          <w:p w14:paraId="7B2DEAFF" w14:textId="77777777" w:rsidR="00C17838" w:rsidRPr="00D2380C" w:rsidRDefault="00C17838" w:rsidP="001D4626">
            <w:r w:rsidRPr="00D2380C">
              <w:t>Attendance</w:t>
            </w:r>
          </w:p>
        </w:tc>
        <w:tc>
          <w:tcPr>
            <w:tcW w:w="877" w:type="dxa"/>
          </w:tcPr>
          <w:p w14:paraId="2B9D365E" w14:textId="77777777" w:rsidR="00C17838" w:rsidRPr="00D2380C" w:rsidRDefault="00C17838" w:rsidP="001D4626">
            <w:r w:rsidRPr="00D2380C">
              <w:t>9OLB</w:t>
            </w:r>
          </w:p>
        </w:tc>
        <w:tc>
          <w:tcPr>
            <w:tcW w:w="1011" w:type="dxa"/>
          </w:tcPr>
          <w:p w14:paraId="493B8632" w14:textId="77777777" w:rsidR="00C17838" w:rsidRPr="00D2380C" w:rsidRDefault="00C17838" w:rsidP="001D4626">
            <w:r w:rsidRPr="00D2380C">
              <w:t>9OLB</w:t>
            </w:r>
          </w:p>
        </w:tc>
        <w:tc>
          <w:tcPr>
            <w:tcW w:w="6517" w:type="dxa"/>
          </w:tcPr>
          <w:p w14:paraId="0B980209" w14:textId="77777777" w:rsidR="00C17838" w:rsidRPr="00D2380C" w:rsidRDefault="00C17838" w:rsidP="001D4626">
            <w:r w:rsidRPr="00D2380C">
              <w:t>Attended diabetes structured education programme</w:t>
            </w:r>
          </w:p>
        </w:tc>
      </w:tr>
      <w:tr w:rsidR="00C17838" w:rsidRPr="00D2380C" w14:paraId="41C5A628" w14:textId="77777777" w:rsidTr="00D611B5">
        <w:trPr>
          <w:trHeight w:val="285"/>
        </w:trPr>
        <w:tc>
          <w:tcPr>
            <w:tcW w:w="1330" w:type="dxa"/>
          </w:tcPr>
          <w:p w14:paraId="57CB1474" w14:textId="77777777" w:rsidR="00C17838" w:rsidRPr="00D2380C" w:rsidRDefault="00C17838" w:rsidP="001D4626">
            <w:r w:rsidRPr="00D2380C">
              <w:t>Attendance</w:t>
            </w:r>
          </w:p>
        </w:tc>
        <w:tc>
          <w:tcPr>
            <w:tcW w:w="877" w:type="dxa"/>
          </w:tcPr>
          <w:p w14:paraId="24DC86E0" w14:textId="77777777" w:rsidR="00C17838" w:rsidRPr="00D2380C" w:rsidRDefault="00C17838" w:rsidP="001D4626">
            <w:r w:rsidRPr="00D2380C">
              <w:t>9OLE.</w:t>
            </w:r>
          </w:p>
        </w:tc>
        <w:tc>
          <w:tcPr>
            <w:tcW w:w="1011" w:type="dxa"/>
          </w:tcPr>
          <w:p w14:paraId="3B2F05F5" w14:textId="77777777" w:rsidR="00C17838" w:rsidRPr="00D2380C" w:rsidRDefault="00C17838" w:rsidP="001D4626">
            <w:r w:rsidRPr="00D2380C">
              <w:t>9OLE.</w:t>
            </w:r>
          </w:p>
        </w:tc>
        <w:tc>
          <w:tcPr>
            <w:tcW w:w="6517" w:type="dxa"/>
          </w:tcPr>
          <w:p w14:paraId="160465E4" w14:textId="77777777" w:rsidR="00C17838" w:rsidRPr="00D2380C" w:rsidRDefault="00C17838" w:rsidP="001D4626">
            <w:r w:rsidRPr="00D2380C">
              <w:t>Attended diabetes education and self management for ongoing and newly diagnosed structured programme</w:t>
            </w:r>
          </w:p>
        </w:tc>
      </w:tr>
      <w:tr w:rsidR="00C17838" w:rsidRPr="00D2380C" w14:paraId="4D589EAE" w14:textId="77777777" w:rsidTr="00D611B5">
        <w:trPr>
          <w:trHeight w:val="285"/>
        </w:trPr>
        <w:tc>
          <w:tcPr>
            <w:tcW w:w="1330" w:type="dxa"/>
          </w:tcPr>
          <w:p w14:paraId="56842D90" w14:textId="77777777" w:rsidR="00C17838" w:rsidRPr="00D2380C" w:rsidRDefault="00C17838" w:rsidP="001D4626">
            <w:r w:rsidRPr="00D2380C">
              <w:t>Attendance</w:t>
            </w:r>
          </w:p>
        </w:tc>
        <w:tc>
          <w:tcPr>
            <w:tcW w:w="877" w:type="dxa"/>
          </w:tcPr>
          <w:p w14:paraId="27D4CFC5" w14:textId="77777777" w:rsidR="00C17838" w:rsidRPr="00D2380C" w:rsidRDefault="00C17838" w:rsidP="001D4626">
            <w:r w:rsidRPr="00D2380C">
              <w:t>9OLG.</w:t>
            </w:r>
          </w:p>
        </w:tc>
        <w:tc>
          <w:tcPr>
            <w:tcW w:w="1011" w:type="dxa"/>
          </w:tcPr>
          <w:p w14:paraId="2A3385F8" w14:textId="77777777" w:rsidR="00C17838" w:rsidRPr="00D2380C" w:rsidRDefault="00C17838" w:rsidP="001D4626">
            <w:r w:rsidRPr="00D2380C">
              <w:t>9OLG.</w:t>
            </w:r>
          </w:p>
        </w:tc>
        <w:tc>
          <w:tcPr>
            <w:tcW w:w="6517" w:type="dxa"/>
          </w:tcPr>
          <w:p w14:paraId="15A746ED" w14:textId="77777777" w:rsidR="00C17838" w:rsidRPr="00D2380C" w:rsidRDefault="00C17838" w:rsidP="001D4626">
            <w:r w:rsidRPr="00D2380C">
              <w:t>Attended expert patient education versus routine treatment diabetes structured education programme</w:t>
            </w:r>
          </w:p>
        </w:tc>
      </w:tr>
      <w:tr w:rsidR="00C17838" w:rsidRPr="00D2380C" w14:paraId="6A2F26B3" w14:textId="77777777" w:rsidTr="00D611B5">
        <w:trPr>
          <w:trHeight w:val="285"/>
        </w:trPr>
        <w:tc>
          <w:tcPr>
            <w:tcW w:w="1330" w:type="dxa"/>
          </w:tcPr>
          <w:p w14:paraId="5BCC55F9" w14:textId="77777777" w:rsidR="00C17838" w:rsidRPr="00D2380C" w:rsidRDefault="00C17838" w:rsidP="001D4626">
            <w:r w:rsidRPr="00D2380C">
              <w:t>Attendance</w:t>
            </w:r>
          </w:p>
        </w:tc>
        <w:tc>
          <w:tcPr>
            <w:tcW w:w="877" w:type="dxa"/>
          </w:tcPr>
          <w:p w14:paraId="490B065A" w14:textId="77777777" w:rsidR="00C17838" w:rsidRPr="00D2380C" w:rsidRDefault="00C17838" w:rsidP="001D4626">
            <w:r w:rsidRPr="00D2380C">
              <w:t>9OLH.</w:t>
            </w:r>
          </w:p>
        </w:tc>
        <w:tc>
          <w:tcPr>
            <w:tcW w:w="1011" w:type="dxa"/>
          </w:tcPr>
          <w:p w14:paraId="46FF7CD1" w14:textId="77777777" w:rsidR="00C17838" w:rsidRPr="00D2380C" w:rsidRDefault="00C17838" w:rsidP="001D4626">
            <w:r w:rsidRPr="00D2380C">
              <w:t>9OLH.</w:t>
            </w:r>
          </w:p>
        </w:tc>
        <w:tc>
          <w:tcPr>
            <w:tcW w:w="6517" w:type="dxa"/>
          </w:tcPr>
          <w:p w14:paraId="52643AC3" w14:textId="77777777" w:rsidR="00C17838" w:rsidRPr="00D2380C" w:rsidRDefault="00C17838" w:rsidP="001D4626">
            <w:r w:rsidRPr="00D2380C">
              <w:t>Attended dose adjustment for normal eating diabetes structured education programme</w:t>
            </w:r>
          </w:p>
        </w:tc>
      </w:tr>
      <w:tr w:rsidR="00C17838" w:rsidRPr="00D2380C" w14:paraId="08FDC0B8" w14:textId="77777777" w:rsidTr="00D611B5">
        <w:trPr>
          <w:trHeight w:val="285"/>
        </w:trPr>
        <w:tc>
          <w:tcPr>
            <w:tcW w:w="1330" w:type="dxa"/>
          </w:tcPr>
          <w:p w14:paraId="2DEC9564" w14:textId="77777777" w:rsidR="00C17838" w:rsidRPr="00D2380C" w:rsidRDefault="00C17838" w:rsidP="001D4626">
            <w:r w:rsidRPr="00D2380C">
              <w:t>Attendance</w:t>
            </w:r>
          </w:p>
        </w:tc>
        <w:tc>
          <w:tcPr>
            <w:tcW w:w="877" w:type="dxa"/>
          </w:tcPr>
          <w:p w14:paraId="682BFA89" w14:textId="77777777" w:rsidR="00C17838" w:rsidRPr="00D2380C" w:rsidRDefault="00C17838" w:rsidP="001D4626">
            <w:r w:rsidRPr="00D2380C">
              <w:t> </w:t>
            </w:r>
          </w:p>
        </w:tc>
        <w:tc>
          <w:tcPr>
            <w:tcW w:w="1011" w:type="dxa"/>
          </w:tcPr>
          <w:p w14:paraId="7A375878" w14:textId="77777777" w:rsidR="00C17838" w:rsidRPr="00D2380C" w:rsidRDefault="00C17838" w:rsidP="001D4626">
            <w:r w:rsidRPr="00D2380C">
              <w:t>XaKH0</w:t>
            </w:r>
          </w:p>
        </w:tc>
        <w:tc>
          <w:tcPr>
            <w:tcW w:w="6517" w:type="dxa"/>
          </w:tcPr>
          <w:p w14:paraId="3849F9B7" w14:textId="77777777" w:rsidR="00C17838" w:rsidRPr="00D2380C" w:rsidRDefault="00C17838" w:rsidP="001D4626">
            <w:r w:rsidRPr="00D2380C">
              <w:t>Attended diabetes structured education programme</w:t>
            </w:r>
          </w:p>
        </w:tc>
      </w:tr>
      <w:tr w:rsidR="00C17838" w:rsidRPr="00D2380C" w14:paraId="06516930" w14:textId="77777777" w:rsidTr="00D611B5">
        <w:trPr>
          <w:trHeight w:val="285"/>
        </w:trPr>
        <w:tc>
          <w:tcPr>
            <w:tcW w:w="1330" w:type="dxa"/>
          </w:tcPr>
          <w:p w14:paraId="09D70127" w14:textId="77777777" w:rsidR="00C17838" w:rsidRPr="00D2380C" w:rsidRDefault="00C17838" w:rsidP="001D4626">
            <w:r w:rsidRPr="00D2380C">
              <w:t>Attendance</w:t>
            </w:r>
          </w:p>
        </w:tc>
        <w:tc>
          <w:tcPr>
            <w:tcW w:w="877" w:type="dxa"/>
          </w:tcPr>
          <w:p w14:paraId="1853F263" w14:textId="77777777" w:rsidR="00C17838" w:rsidRPr="00D2380C" w:rsidRDefault="00C17838" w:rsidP="001D4626">
            <w:r w:rsidRPr="00D2380C">
              <w:t> </w:t>
            </w:r>
          </w:p>
        </w:tc>
        <w:tc>
          <w:tcPr>
            <w:tcW w:w="1011" w:type="dxa"/>
          </w:tcPr>
          <w:p w14:paraId="678682CC" w14:textId="77777777" w:rsidR="00C17838" w:rsidRPr="00D2380C" w:rsidRDefault="00C17838" w:rsidP="001D4626">
            <w:r w:rsidRPr="00D2380C">
              <w:t>XaN1z</w:t>
            </w:r>
          </w:p>
        </w:tc>
        <w:tc>
          <w:tcPr>
            <w:tcW w:w="6517" w:type="dxa"/>
          </w:tcPr>
          <w:p w14:paraId="2E54CD36" w14:textId="77777777" w:rsidR="00C17838" w:rsidRPr="00D2380C" w:rsidRDefault="00C17838" w:rsidP="001D4626">
            <w:r w:rsidRPr="00D2380C">
              <w:t>Attended diabetes education and self management for ongoing and newly diagnosed structured programme</w:t>
            </w:r>
          </w:p>
        </w:tc>
      </w:tr>
      <w:tr w:rsidR="00C17838" w:rsidRPr="00D2380C" w14:paraId="42A4FDE9" w14:textId="77777777" w:rsidTr="00D611B5">
        <w:trPr>
          <w:trHeight w:val="285"/>
        </w:trPr>
        <w:tc>
          <w:tcPr>
            <w:tcW w:w="1330" w:type="dxa"/>
          </w:tcPr>
          <w:p w14:paraId="7C3CFE5F" w14:textId="77777777" w:rsidR="00C17838" w:rsidRPr="00D2380C" w:rsidRDefault="00C17838" w:rsidP="001D4626">
            <w:r w:rsidRPr="00D2380C">
              <w:t>Attendance</w:t>
            </w:r>
          </w:p>
        </w:tc>
        <w:tc>
          <w:tcPr>
            <w:tcW w:w="877" w:type="dxa"/>
          </w:tcPr>
          <w:p w14:paraId="4AF77B98" w14:textId="77777777" w:rsidR="00C17838" w:rsidRPr="00D2380C" w:rsidRDefault="00C17838" w:rsidP="001D4626">
            <w:r w:rsidRPr="00D2380C">
              <w:t> </w:t>
            </w:r>
          </w:p>
        </w:tc>
        <w:tc>
          <w:tcPr>
            <w:tcW w:w="1011" w:type="dxa"/>
          </w:tcPr>
          <w:p w14:paraId="134D6471" w14:textId="77777777" w:rsidR="00C17838" w:rsidRPr="00D2380C" w:rsidRDefault="00C17838" w:rsidP="001D4626">
            <w:r w:rsidRPr="00D2380C">
              <w:t>XaNT8</w:t>
            </w:r>
          </w:p>
        </w:tc>
        <w:tc>
          <w:tcPr>
            <w:tcW w:w="6517" w:type="dxa"/>
          </w:tcPr>
          <w:p w14:paraId="1B12FDF2" w14:textId="77777777" w:rsidR="00C17838" w:rsidRPr="00D2380C" w:rsidRDefault="00C17838" w:rsidP="001D4626">
            <w:r w:rsidRPr="00D2380C">
              <w:t>Attended expert patient education versus routine treatment diabetes structured education programme</w:t>
            </w:r>
          </w:p>
        </w:tc>
      </w:tr>
      <w:tr w:rsidR="00C17838" w:rsidRPr="00D2380C" w14:paraId="7A29DA75" w14:textId="77777777" w:rsidTr="00D611B5">
        <w:trPr>
          <w:trHeight w:val="285"/>
        </w:trPr>
        <w:tc>
          <w:tcPr>
            <w:tcW w:w="1330" w:type="dxa"/>
          </w:tcPr>
          <w:p w14:paraId="4EADBB0C" w14:textId="77777777" w:rsidR="00C17838" w:rsidRPr="00D2380C" w:rsidRDefault="00C17838" w:rsidP="001D4626">
            <w:r w:rsidRPr="00D2380C">
              <w:t>Attendance</w:t>
            </w:r>
          </w:p>
        </w:tc>
        <w:tc>
          <w:tcPr>
            <w:tcW w:w="877" w:type="dxa"/>
          </w:tcPr>
          <w:p w14:paraId="79ED884F" w14:textId="77777777" w:rsidR="00C17838" w:rsidRPr="00D2380C" w:rsidRDefault="00C17838" w:rsidP="001D4626">
            <w:r w:rsidRPr="00D2380C">
              <w:t> </w:t>
            </w:r>
          </w:p>
        </w:tc>
        <w:tc>
          <w:tcPr>
            <w:tcW w:w="1011" w:type="dxa"/>
          </w:tcPr>
          <w:p w14:paraId="28932D72" w14:textId="77777777" w:rsidR="00C17838" w:rsidRPr="00D2380C" w:rsidRDefault="00C17838" w:rsidP="001D4626">
            <w:proofErr w:type="spellStart"/>
            <w:r w:rsidRPr="00D2380C">
              <w:t>XaNTA</w:t>
            </w:r>
            <w:proofErr w:type="spellEnd"/>
          </w:p>
        </w:tc>
        <w:tc>
          <w:tcPr>
            <w:tcW w:w="6517" w:type="dxa"/>
          </w:tcPr>
          <w:p w14:paraId="314333E0" w14:textId="77777777" w:rsidR="00C17838" w:rsidRPr="00D2380C" w:rsidRDefault="00C17838" w:rsidP="001D4626">
            <w:r w:rsidRPr="00D2380C">
              <w:t>Attended dose adjustment for normal eating diabetes structured education programme</w:t>
            </w:r>
          </w:p>
        </w:tc>
      </w:tr>
      <w:tr w:rsidR="00C17838" w:rsidRPr="00D2380C" w14:paraId="119D32AB" w14:textId="77777777" w:rsidTr="00D611B5">
        <w:trPr>
          <w:trHeight w:val="285"/>
        </w:trPr>
        <w:tc>
          <w:tcPr>
            <w:tcW w:w="1330" w:type="dxa"/>
          </w:tcPr>
          <w:p w14:paraId="20127E45" w14:textId="77777777" w:rsidR="00C17838" w:rsidRPr="00D2380C" w:rsidRDefault="00C17838" w:rsidP="001D4626">
            <w:r w:rsidRPr="00D2380C">
              <w:t>Attendance</w:t>
            </w:r>
          </w:p>
        </w:tc>
        <w:tc>
          <w:tcPr>
            <w:tcW w:w="877" w:type="dxa"/>
          </w:tcPr>
          <w:p w14:paraId="0082E886" w14:textId="77777777" w:rsidR="00C17838" w:rsidRPr="00D2380C" w:rsidRDefault="00C17838" w:rsidP="001D4626">
            <w:r w:rsidRPr="00D2380C">
              <w:t>9OLF.</w:t>
            </w:r>
          </w:p>
        </w:tc>
        <w:tc>
          <w:tcPr>
            <w:tcW w:w="1011" w:type="dxa"/>
          </w:tcPr>
          <w:p w14:paraId="391F0CC9" w14:textId="77777777" w:rsidR="00C17838" w:rsidRPr="00D2380C" w:rsidRDefault="00C17838" w:rsidP="001D4626">
            <w:r w:rsidRPr="00D2380C">
              <w:t>9OLF.</w:t>
            </w:r>
          </w:p>
        </w:tc>
        <w:tc>
          <w:tcPr>
            <w:tcW w:w="6517" w:type="dxa"/>
          </w:tcPr>
          <w:p w14:paraId="773A4605" w14:textId="77777777" w:rsidR="00C17838" w:rsidRPr="00D2380C" w:rsidRDefault="00C17838" w:rsidP="001D4626">
            <w:r w:rsidRPr="00D2380C">
              <w:t>Diabetes structured education programme completed</w:t>
            </w:r>
          </w:p>
        </w:tc>
      </w:tr>
      <w:tr w:rsidR="00C17838" w:rsidRPr="00D2380C" w14:paraId="35764734" w14:textId="77777777" w:rsidTr="00D611B5">
        <w:trPr>
          <w:trHeight w:val="285"/>
        </w:trPr>
        <w:tc>
          <w:tcPr>
            <w:tcW w:w="1330" w:type="dxa"/>
          </w:tcPr>
          <w:p w14:paraId="56AD7F8B" w14:textId="77777777" w:rsidR="00C17838" w:rsidRPr="00D2380C" w:rsidRDefault="00C17838" w:rsidP="001D4626">
            <w:r w:rsidRPr="00D2380C">
              <w:t>Attendance</w:t>
            </w:r>
          </w:p>
        </w:tc>
        <w:tc>
          <w:tcPr>
            <w:tcW w:w="877" w:type="dxa"/>
          </w:tcPr>
          <w:p w14:paraId="5902E4E4" w14:textId="77777777" w:rsidR="00C17838" w:rsidRPr="00D2380C" w:rsidRDefault="00C17838" w:rsidP="001D4626">
            <w:r w:rsidRPr="00D2380C">
              <w:t>9OLJ.</w:t>
            </w:r>
          </w:p>
        </w:tc>
        <w:tc>
          <w:tcPr>
            <w:tcW w:w="1011" w:type="dxa"/>
          </w:tcPr>
          <w:p w14:paraId="5F13E029" w14:textId="77777777" w:rsidR="00C17838" w:rsidRPr="00D2380C" w:rsidRDefault="00C17838" w:rsidP="001D4626">
            <w:r w:rsidRPr="00D2380C">
              <w:t>9OLJ.</w:t>
            </w:r>
          </w:p>
        </w:tc>
        <w:tc>
          <w:tcPr>
            <w:tcW w:w="6517" w:type="dxa"/>
          </w:tcPr>
          <w:p w14:paraId="188B5CDD" w14:textId="77777777" w:rsidR="00C17838" w:rsidRPr="00D2380C" w:rsidRDefault="00C17838" w:rsidP="001D4626">
            <w:r w:rsidRPr="00D2380C">
              <w:t>Dose adjustment for normal eating diabetes structured education programme completed</w:t>
            </w:r>
          </w:p>
        </w:tc>
      </w:tr>
      <w:tr w:rsidR="00C17838" w:rsidRPr="00D2380C" w14:paraId="510D44D1" w14:textId="77777777" w:rsidTr="00D611B5">
        <w:trPr>
          <w:trHeight w:val="285"/>
        </w:trPr>
        <w:tc>
          <w:tcPr>
            <w:tcW w:w="1330" w:type="dxa"/>
          </w:tcPr>
          <w:p w14:paraId="15966338" w14:textId="77777777" w:rsidR="00C17838" w:rsidRPr="00D2380C" w:rsidRDefault="00C17838" w:rsidP="001D4626">
            <w:r w:rsidRPr="00D2380C">
              <w:t>Attendance</w:t>
            </w:r>
          </w:p>
        </w:tc>
        <w:tc>
          <w:tcPr>
            <w:tcW w:w="877" w:type="dxa"/>
          </w:tcPr>
          <w:p w14:paraId="45692034" w14:textId="77777777" w:rsidR="00C17838" w:rsidRPr="00D2380C" w:rsidRDefault="00C17838" w:rsidP="001D4626">
            <w:r w:rsidRPr="00D2380C">
              <w:t>9OLK.</w:t>
            </w:r>
          </w:p>
        </w:tc>
        <w:tc>
          <w:tcPr>
            <w:tcW w:w="1011" w:type="dxa"/>
          </w:tcPr>
          <w:p w14:paraId="6D0541F4" w14:textId="77777777" w:rsidR="00C17838" w:rsidRPr="00D2380C" w:rsidRDefault="00C17838" w:rsidP="001D4626">
            <w:r w:rsidRPr="00D2380C">
              <w:t>9OLK.</w:t>
            </w:r>
          </w:p>
        </w:tc>
        <w:tc>
          <w:tcPr>
            <w:tcW w:w="6517" w:type="dxa"/>
          </w:tcPr>
          <w:p w14:paraId="7DC03063" w14:textId="77777777" w:rsidR="00C17838" w:rsidRPr="00D2380C" w:rsidRDefault="00C17838" w:rsidP="001D4626">
            <w:r w:rsidRPr="00D2380C">
              <w:t>Diabetes education and self management for ongoing and newly diagnosed structured programme completed</w:t>
            </w:r>
          </w:p>
        </w:tc>
      </w:tr>
      <w:tr w:rsidR="00C17838" w:rsidRPr="00D2380C" w14:paraId="31D7A1DE" w14:textId="77777777" w:rsidTr="00D611B5">
        <w:trPr>
          <w:trHeight w:val="285"/>
        </w:trPr>
        <w:tc>
          <w:tcPr>
            <w:tcW w:w="1330" w:type="dxa"/>
          </w:tcPr>
          <w:p w14:paraId="0515F3B3" w14:textId="77777777" w:rsidR="00C17838" w:rsidRPr="00D2380C" w:rsidRDefault="00C17838" w:rsidP="001D4626">
            <w:r w:rsidRPr="00D2380C">
              <w:t>Attendance</w:t>
            </w:r>
          </w:p>
        </w:tc>
        <w:tc>
          <w:tcPr>
            <w:tcW w:w="877" w:type="dxa"/>
          </w:tcPr>
          <w:p w14:paraId="3632D17A" w14:textId="77777777" w:rsidR="00C17838" w:rsidRPr="00D2380C" w:rsidRDefault="00C17838" w:rsidP="001D4626">
            <w:r w:rsidRPr="00D2380C">
              <w:t>9OLL.</w:t>
            </w:r>
          </w:p>
        </w:tc>
        <w:tc>
          <w:tcPr>
            <w:tcW w:w="1011" w:type="dxa"/>
          </w:tcPr>
          <w:p w14:paraId="569AF8AE" w14:textId="77777777" w:rsidR="00C17838" w:rsidRPr="00D2380C" w:rsidRDefault="00C17838" w:rsidP="001D4626">
            <w:r w:rsidRPr="00D2380C">
              <w:t>9OLL.</w:t>
            </w:r>
          </w:p>
        </w:tc>
        <w:tc>
          <w:tcPr>
            <w:tcW w:w="6517" w:type="dxa"/>
          </w:tcPr>
          <w:p w14:paraId="1243105E" w14:textId="67EFC482" w:rsidR="00C17838" w:rsidRPr="00D2380C" w:rsidRDefault="00C17838" w:rsidP="001D4626">
            <w:r w:rsidRPr="00D2380C">
              <w:t>Expert patient education versus routine treatment diabetes structured education programme completed</w:t>
            </w:r>
          </w:p>
        </w:tc>
      </w:tr>
      <w:tr w:rsidR="00C17838" w:rsidRPr="00D2380C" w14:paraId="7D776DD6" w14:textId="77777777" w:rsidTr="00D611B5">
        <w:trPr>
          <w:trHeight w:val="285"/>
        </w:trPr>
        <w:tc>
          <w:tcPr>
            <w:tcW w:w="1330" w:type="dxa"/>
          </w:tcPr>
          <w:p w14:paraId="38699292" w14:textId="77777777" w:rsidR="00C17838" w:rsidRPr="00D2380C" w:rsidRDefault="00C17838" w:rsidP="001D4626">
            <w:r w:rsidRPr="00D2380C">
              <w:t>Attendance</w:t>
            </w:r>
          </w:p>
        </w:tc>
        <w:tc>
          <w:tcPr>
            <w:tcW w:w="877" w:type="dxa"/>
          </w:tcPr>
          <w:p w14:paraId="4528CB79" w14:textId="77777777" w:rsidR="00C17838" w:rsidRPr="00D2380C" w:rsidRDefault="00C17838" w:rsidP="001D4626">
            <w:r w:rsidRPr="00D2380C">
              <w:t> </w:t>
            </w:r>
          </w:p>
        </w:tc>
        <w:tc>
          <w:tcPr>
            <w:tcW w:w="1011" w:type="dxa"/>
          </w:tcPr>
          <w:p w14:paraId="4912B207" w14:textId="77777777" w:rsidR="00C17838" w:rsidRPr="00D2380C" w:rsidRDefault="00C17838" w:rsidP="001D4626">
            <w:proofErr w:type="spellStart"/>
            <w:r w:rsidRPr="00D2380C">
              <w:t>XaNHW</w:t>
            </w:r>
            <w:proofErr w:type="spellEnd"/>
          </w:p>
        </w:tc>
        <w:tc>
          <w:tcPr>
            <w:tcW w:w="6517" w:type="dxa"/>
          </w:tcPr>
          <w:p w14:paraId="6D44A4E9" w14:textId="77777777" w:rsidR="00C17838" w:rsidRPr="00D2380C" w:rsidRDefault="00C17838" w:rsidP="001D4626">
            <w:r w:rsidRPr="00D2380C">
              <w:t>Diabetes structured education programme completed</w:t>
            </w:r>
          </w:p>
        </w:tc>
      </w:tr>
      <w:tr w:rsidR="00C17838" w:rsidRPr="00D2380C" w14:paraId="6740BC6A" w14:textId="77777777" w:rsidTr="00D611B5">
        <w:trPr>
          <w:trHeight w:val="285"/>
        </w:trPr>
        <w:tc>
          <w:tcPr>
            <w:tcW w:w="1330" w:type="dxa"/>
          </w:tcPr>
          <w:p w14:paraId="69BD99DC" w14:textId="77777777" w:rsidR="00C17838" w:rsidRPr="00D2380C" w:rsidRDefault="00C17838" w:rsidP="001D4626">
            <w:r w:rsidRPr="00D2380C">
              <w:t>Attendance</w:t>
            </w:r>
          </w:p>
        </w:tc>
        <w:tc>
          <w:tcPr>
            <w:tcW w:w="877" w:type="dxa"/>
          </w:tcPr>
          <w:p w14:paraId="29C47526" w14:textId="77777777" w:rsidR="00C17838" w:rsidRPr="00D2380C" w:rsidRDefault="00C17838" w:rsidP="001D4626">
            <w:r w:rsidRPr="00D2380C">
              <w:t> </w:t>
            </w:r>
          </w:p>
        </w:tc>
        <w:tc>
          <w:tcPr>
            <w:tcW w:w="1011" w:type="dxa"/>
          </w:tcPr>
          <w:p w14:paraId="70CEFFAE" w14:textId="77777777" w:rsidR="00C17838" w:rsidRPr="00D2380C" w:rsidRDefault="00C17838" w:rsidP="001D4626">
            <w:proofErr w:type="spellStart"/>
            <w:r w:rsidRPr="00D2380C">
              <w:t>XaNTB</w:t>
            </w:r>
            <w:proofErr w:type="spellEnd"/>
          </w:p>
        </w:tc>
        <w:tc>
          <w:tcPr>
            <w:tcW w:w="6517" w:type="dxa"/>
          </w:tcPr>
          <w:p w14:paraId="50339DFC" w14:textId="77777777" w:rsidR="00C17838" w:rsidRPr="00D2380C" w:rsidRDefault="00C17838" w:rsidP="001D4626">
            <w:r w:rsidRPr="00D2380C">
              <w:t>Dose adjustment for normal eating diabetes structured education programme completed</w:t>
            </w:r>
          </w:p>
        </w:tc>
      </w:tr>
      <w:tr w:rsidR="00C17838" w:rsidRPr="00D2380C" w14:paraId="4E21893A" w14:textId="77777777" w:rsidTr="00D611B5">
        <w:trPr>
          <w:trHeight w:val="285"/>
        </w:trPr>
        <w:tc>
          <w:tcPr>
            <w:tcW w:w="1330" w:type="dxa"/>
          </w:tcPr>
          <w:p w14:paraId="39890F9E" w14:textId="77777777" w:rsidR="00C17838" w:rsidRPr="00D2380C" w:rsidRDefault="00C17838" w:rsidP="001D4626">
            <w:r w:rsidRPr="00D2380C">
              <w:t>Attendance</w:t>
            </w:r>
          </w:p>
        </w:tc>
        <w:tc>
          <w:tcPr>
            <w:tcW w:w="877" w:type="dxa"/>
          </w:tcPr>
          <w:p w14:paraId="5A28E375" w14:textId="77777777" w:rsidR="00C17838" w:rsidRPr="00D2380C" w:rsidRDefault="00C17838" w:rsidP="001D4626">
            <w:r w:rsidRPr="00D2380C">
              <w:t> </w:t>
            </w:r>
          </w:p>
        </w:tc>
        <w:tc>
          <w:tcPr>
            <w:tcW w:w="1011" w:type="dxa"/>
          </w:tcPr>
          <w:p w14:paraId="6DAAEF25" w14:textId="77777777" w:rsidR="00C17838" w:rsidRPr="00D2380C" w:rsidRDefault="00C17838" w:rsidP="001D4626">
            <w:proofErr w:type="spellStart"/>
            <w:r w:rsidRPr="00D2380C">
              <w:t>XaNTC</w:t>
            </w:r>
            <w:proofErr w:type="spellEnd"/>
          </w:p>
        </w:tc>
        <w:tc>
          <w:tcPr>
            <w:tcW w:w="6517" w:type="dxa"/>
          </w:tcPr>
          <w:p w14:paraId="51A55102" w14:textId="77777777" w:rsidR="00C17838" w:rsidRPr="00D2380C" w:rsidRDefault="00C17838" w:rsidP="001D4626">
            <w:r w:rsidRPr="00D2380C">
              <w:t>Diabetes education and self management for ongoing and newly diagnosed structured programme completed</w:t>
            </w:r>
          </w:p>
        </w:tc>
      </w:tr>
      <w:tr w:rsidR="00C17838" w:rsidRPr="00D2380C" w14:paraId="5F8746EA" w14:textId="77777777" w:rsidTr="00D611B5">
        <w:trPr>
          <w:trHeight w:val="285"/>
        </w:trPr>
        <w:tc>
          <w:tcPr>
            <w:tcW w:w="1330" w:type="dxa"/>
          </w:tcPr>
          <w:p w14:paraId="779A4531" w14:textId="77777777" w:rsidR="00C17838" w:rsidRPr="00D2380C" w:rsidRDefault="00C17838" w:rsidP="001D4626">
            <w:r w:rsidRPr="00D2380C">
              <w:t>Attendance</w:t>
            </w:r>
          </w:p>
        </w:tc>
        <w:tc>
          <w:tcPr>
            <w:tcW w:w="877" w:type="dxa"/>
          </w:tcPr>
          <w:p w14:paraId="745D61CF" w14:textId="77777777" w:rsidR="00C17838" w:rsidRPr="00D2380C" w:rsidRDefault="00C17838" w:rsidP="001D4626">
            <w:r w:rsidRPr="00D2380C">
              <w:t> </w:t>
            </w:r>
          </w:p>
        </w:tc>
        <w:tc>
          <w:tcPr>
            <w:tcW w:w="1011" w:type="dxa"/>
          </w:tcPr>
          <w:p w14:paraId="3D7E2987" w14:textId="77777777" w:rsidR="00C17838" w:rsidRPr="00D2380C" w:rsidRDefault="00C17838" w:rsidP="001D4626">
            <w:proofErr w:type="spellStart"/>
            <w:r w:rsidRPr="00D2380C">
              <w:t>XaNTD</w:t>
            </w:r>
            <w:proofErr w:type="spellEnd"/>
          </w:p>
        </w:tc>
        <w:tc>
          <w:tcPr>
            <w:tcW w:w="6517" w:type="dxa"/>
          </w:tcPr>
          <w:p w14:paraId="2C0BE61A" w14:textId="77777777" w:rsidR="00C17838" w:rsidRPr="00D2380C" w:rsidRDefault="00C17838" w:rsidP="001D4626">
            <w:r w:rsidRPr="00D2380C">
              <w:t>Expert patient education versus routine treatment diabetes structured education programme completed</w:t>
            </w:r>
          </w:p>
        </w:tc>
      </w:tr>
      <w:tr w:rsidR="00C17838" w:rsidRPr="00D2380C" w14:paraId="3109E6B1" w14:textId="77777777" w:rsidTr="00D611B5">
        <w:trPr>
          <w:trHeight w:val="285"/>
        </w:trPr>
        <w:tc>
          <w:tcPr>
            <w:tcW w:w="1330" w:type="dxa"/>
          </w:tcPr>
          <w:p w14:paraId="63B8662F" w14:textId="77777777" w:rsidR="00C17838" w:rsidRPr="00D2380C" w:rsidRDefault="00C17838" w:rsidP="001D4626">
            <w:r w:rsidRPr="00D2380C">
              <w:t>Attendance</w:t>
            </w:r>
          </w:p>
        </w:tc>
        <w:tc>
          <w:tcPr>
            <w:tcW w:w="877" w:type="dxa"/>
          </w:tcPr>
          <w:p w14:paraId="3434F77C" w14:textId="77777777" w:rsidR="00C17838" w:rsidRPr="00D2380C" w:rsidRDefault="00C17838" w:rsidP="001D4626">
            <w:r w:rsidRPr="00D2380C">
              <w:t> </w:t>
            </w:r>
          </w:p>
        </w:tc>
        <w:tc>
          <w:tcPr>
            <w:tcW w:w="1011" w:type="dxa"/>
          </w:tcPr>
          <w:p w14:paraId="6F0724CA" w14:textId="77777777" w:rsidR="00C17838" w:rsidRPr="00D2380C" w:rsidRDefault="00C17838" w:rsidP="001D4626">
            <w:r w:rsidRPr="00D2380C">
              <w:t>XaX5D</w:t>
            </w:r>
          </w:p>
        </w:tc>
        <w:tc>
          <w:tcPr>
            <w:tcW w:w="6517" w:type="dxa"/>
          </w:tcPr>
          <w:p w14:paraId="001B43EF" w14:textId="77777777" w:rsidR="00C17838" w:rsidRPr="00D2380C" w:rsidRDefault="00C17838" w:rsidP="001D4626">
            <w:r w:rsidRPr="00D2380C">
              <w:t>Diabetes structured education programme completed</w:t>
            </w:r>
          </w:p>
        </w:tc>
      </w:tr>
      <w:tr w:rsidR="00C17838" w:rsidRPr="00D2380C" w14:paraId="11D26801" w14:textId="77777777" w:rsidTr="00D611B5">
        <w:trPr>
          <w:trHeight w:val="285"/>
        </w:trPr>
        <w:tc>
          <w:tcPr>
            <w:tcW w:w="1330" w:type="dxa"/>
          </w:tcPr>
          <w:p w14:paraId="63E3D6FD" w14:textId="77777777" w:rsidR="00C17838" w:rsidRPr="00D2380C" w:rsidRDefault="00C17838" w:rsidP="001D4626">
            <w:r w:rsidRPr="00D2380C">
              <w:t> </w:t>
            </w:r>
          </w:p>
        </w:tc>
        <w:tc>
          <w:tcPr>
            <w:tcW w:w="877" w:type="dxa"/>
          </w:tcPr>
          <w:p w14:paraId="36BB8319" w14:textId="77777777" w:rsidR="00C17838" w:rsidRPr="00D2380C" w:rsidRDefault="00C17838" w:rsidP="001D4626">
            <w:r w:rsidRPr="00D2380C">
              <w:t> </w:t>
            </w:r>
          </w:p>
        </w:tc>
        <w:tc>
          <w:tcPr>
            <w:tcW w:w="1011" w:type="dxa"/>
          </w:tcPr>
          <w:p w14:paraId="52A13218" w14:textId="77777777" w:rsidR="00C17838" w:rsidRPr="00D2380C" w:rsidRDefault="00C17838" w:rsidP="001D4626">
            <w:r w:rsidRPr="00D2380C">
              <w:t> </w:t>
            </w:r>
          </w:p>
        </w:tc>
        <w:tc>
          <w:tcPr>
            <w:tcW w:w="6517" w:type="dxa"/>
          </w:tcPr>
          <w:p w14:paraId="0D0B9EA9" w14:textId="77777777" w:rsidR="00C17838" w:rsidRPr="00D2380C" w:rsidRDefault="00C17838" w:rsidP="001D4626">
            <w:r w:rsidRPr="00D2380C">
              <w:t> </w:t>
            </w:r>
          </w:p>
        </w:tc>
      </w:tr>
      <w:tr w:rsidR="00C17838" w:rsidRPr="00D2380C" w14:paraId="21B986B0" w14:textId="77777777" w:rsidTr="00D611B5">
        <w:trPr>
          <w:trHeight w:val="285"/>
        </w:trPr>
        <w:tc>
          <w:tcPr>
            <w:tcW w:w="1330" w:type="dxa"/>
          </w:tcPr>
          <w:p w14:paraId="4FECA117" w14:textId="77777777" w:rsidR="00C17838" w:rsidRPr="00D2380C" w:rsidRDefault="00C17838" w:rsidP="001D4626">
            <w:r w:rsidRPr="00D2380C">
              <w:t>Review</w:t>
            </w:r>
          </w:p>
        </w:tc>
        <w:tc>
          <w:tcPr>
            <w:tcW w:w="877" w:type="dxa"/>
            <w:noWrap/>
          </w:tcPr>
          <w:p w14:paraId="43ECC812" w14:textId="77777777" w:rsidR="00C17838" w:rsidRPr="00D2380C" w:rsidRDefault="00C17838" w:rsidP="001D4626">
            <w:r w:rsidRPr="00D2380C">
              <w:t>66Af</w:t>
            </w:r>
          </w:p>
        </w:tc>
        <w:tc>
          <w:tcPr>
            <w:tcW w:w="1011" w:type="dxa"/>
            <w:noWrap/>
          </w:tcPr>
          <w:p w14:paraId="6DC436C6" w14:textId="77777777" w:rsidR="00C17838" w:rsidRPr="00D2380C" w:rsidRDefault="00C17838" w:rsidP="001D4626">
            <w:r w:rsidRPr="00D2380C">
              <w:t>66Af</w:t>
            </w:r>
          </w:p>
        </w:tc>
        <w:tc>
          <w:tcPr>
            <w:tcW w:w="6517" w:type="dxa"/>
            <w:noWrap/>
          </w:tcPr>
          <w:p w14:paraId="1B763AC6" w14:textId="77777777" w:rsidR="00C17838" w:rsidRPr="00D2380C" w:rsidRDefault="00C17838" w:rsidP="001D4626">
            <w:r w:rsidRPr="00D2380C">
              <w:t>Patient Diabetes Education Review</w:t>
            </w:r>
          </w:p>
        </w:tc>
      </w:tr>
      <w:tr w:rsidR="00C17838" w:rsidRPr="00D2380C" w14:paraId="13748BB8" w14:textId="77777777" w:rsidTr="00D611B5">
        <w:trPr>
          <w:trHeight w:val="285"/>
        </w:trPr>
        <w:tc>
          <w:tcPr>
            <w:tcW w:w="1330" w:type="dxa"/>
          </w:tcPr>
          <w:p w14:paraId="6570CFB9" w14:textId="77777777" w:rsidR="00C17838" w:rsidRPr="00D2380C" w:rsidRDefault="00C17838" w:rsidP="001D4626">
            <w:r w:rsidRPr="00D2380C">
              <w:t>Review</w:t>
            </w:r>
          </w:p>
        </w:tc>
        <w:tc>
          <w:tcPr>
            <w:tcW w:w="877" w:type="dxa"/>
            <w:noWrap/>
          </w:tcPr>
          <w:p w14:paraId="33DDD87B" w14:textId="77777777" w:rsidR="00C17838" w:rsidRPr="00D2380C" w:rsidRDefault="00C17838" w:rsidP="001D4626">
            <w:r w:rsidRPr="00D2380C">
              <w:t>679L.</w:t>
            </w:r>
          </w:p>
        </w:tc>
        <w:tc>
          <w:tcPr>
            <w:tcW w:w="1011" w:type="dxa"/>
            <w:noWrap/>
          </w:tcPr>
          <w:p w14:paraId="60C6AC37" w14:textId="77777777" w:rsidR="00C17838" w:rsidRPr="00D2380C" w:rsidRDefault="00C17838" w:rsidP="001D4626">
            <w:r w:rsidRPr="00D2380C">
              <w:t>XaJ7D</w:t>
            </w:r>
          </w:p>
        </w:tc>
        <w:tc>
          <w:tcPr>
            <w:tcW w:w="6517" w:type="dxa"/>
            <w:noWrap/>
          </w:tcPr>
          <w:p w14:paraId="40C9A966" w14:textId="77777777" w:rsidR="00C17838" w:rsidRPr="00D2380C" w:rsidRDefault="00C17838" w:rsidP="001D4626">
            <w:r w:rsidRPr="00D2380C">
              <w:t>Health education - diabetes</w:t>
            </w:r>
          </w:p>
        </w:tc>
      </w:tr>
      <w:tr w:rsidR="00C17838" w:rsidRPr="00D2380C" w14:paraId="6312241B" w14:textId="77777777" w:rsidTr="00D611B5">
        <w:trPr>
          <w:trHeight w:val="285"/>
        </w:trPr>
        <w:tc>
          <w:tcPr>
            <w:tcW w:w="1330" w:type="dxa"/>
          </w:tcPr>
          <w:p w14:paraId="7920C744" w14:textId="77777777" w:rsidR="00C17838" w:rsidRPr="00D2380C" w:rsidRDefault="00C17838" w:rsidP="001D4626">
            <w:r w:rsidRPr="00D2380C">
              <w:t>Review</w:t>
            </w:r>
          </w:p>
        </w:tc>
        <w:tc>
          <w:tcPr>
            <w:tcW w:w="877" w:type="dxa"/>
            <w:noWrap/>
          </w:tcPr>
          <w:p w14:paraId="79896918" w14:textId="77777777" w:rsidR="00C17838" w:rsidRPr="00D2380C" w:rsidRDefault="00C17838" w:rsidP="001D4626">
            <w:r w:rsidRPr="00D2380C">
              <w:t>679L0</w:t>
            </w:r>
          </w:p>
        </w:tc>
        <w:tc>
          <w:tcPr>
            <w:tcW w:w="1011" w:type="dxa"/>
            <w:noWrap/>
          </w:tcPr>
          <w:p w14:paraId="2791C56A" w14:textId="77777777" w:rsidR="00C17838" w:rsidRPr="00D2380C" w:rsidRDefault="00C17838" w:rsidP="001D4626">
            <w:r w:rsidRPr="00D2380C">
              <w:t>679L0</w:t>
            </w:r>
          </w:p>
        </w:tc>
        <w:tc>
          <w:tcPr>
            <w:tcW w:w="6517" w:type="dxa"/>
            <w:noWrap/>
          </w:tcPr>
          <w:p w14:paraId="1E4F4B8D" w14:textId="77777777" w:rsidR="00C17838" w:rsidRPr="00D2380C" w:rsidRDefault="00C17838" w:rsidP="001D4626">
            <w:r w:rsidRPr="00D2380C">
              <w:t>Education in self management of diabetes</w:t>
            </w:r>
          </w:p>
        </w:tc>
      </w:tr>
      <w:tr w:rsidR="00C17838" w:rsidRPr="00D2380C" w14:paraId="21B7C21A" w14:textId="77777777" w:rsidTr="00D611B5">
        <w:trPr>
          <w:trHeight w:val="285"/>
        </w:trPr>
        <w:tc>
          <w:tcPr>
            <w:tcW w:w="1330" w:type="dxa"/>
          </w:tcPr>
          <w:p w14:paraId="4A000F60" w14:textId="77777777" w:rsidR="00C17838" w:rsidRPr="00D2380C" w:rsidRDefault="00C17838" w:rsidP="001D4626">
            <w:r w:rsidRPr="00D2380C">
              <w:t>Review</w:t>
            </w:r>
          </w:p>
        </w:tc>
        <w:tc>
          <w:tcPr>
            <w:tcW w:w="877" w:type="dxa"/>
          </w:tcPr>
          <w:p w14:paraId="7F5AC178" w14:textId="77777777" w:rsidR="00C17838" w:rsidRPr="00D2380C" w:rsidRDefault="00C17838" w:rsidP="001D4626">
            <w:r w:rsidRPr="00D2380C">
              <w:t> </w:t>
            </w:r>
          </w:p>
        </w:tc>
        <w:tc>
          <w:tcPr>
            <w:tcW w:w="1011" w:type="dxa"/>
            <w:noWrap/>
          </w:tcPr>
          <w:p w14:paraId="57BD1280" w14:textId="77777777" w:rsidR="00C17838" w:rsidRPr="00D2380C" w:rsidRDefault="00C17838" w:rsidP="001D4626">
            <w:proofErr w:type="spellStart"/>
            <w:r w:rsidRPr="00D2380C">
              <w:t>XaKGs</w:t>
            </w:r>
            <w:proofErr w:type="spellEnd"/>
          </w:p>
        </w:tc>
        <w:tc>
          <w:tcPr>
            <w:tcW w:w="6517" w:type="dxa"/>
            <w:noWrap/>
          </w:tcPr>
          <w:p w14:paraId="0B7BA6B9" w14:textId="77777777" w:rsidR="00C17838" w:rsidRPr="00D2380C" w:rsidRDefault="00C17838" w:rsidP="001D4626">
            <w:r w:rsidRPr="00D2380C">
              <w:t>Patient diabetes education review</w:t>
            </w:r>
          </w:p>
        </w:tc>
      </w:tr>
      <w:tr w:rsidR="00C17838" w:rsidRPr="00D2380C" w14:paraId="530A2CC1" w14:textId="77777777" w:rsidTr="00D611B5">
        <w:trPr>
          <w:trHeight w:val="285"/>
        </w:trPr>
        <w:tc>
          <w:tcPr>
            <w:tcW w:w="1330" w:type="dxa"/>
          </w:tcPr>
          <w:p w14:paraId="219E3072" w14:textId="77777777" w:rsidR="00C17838" w:rsidRPr="00D2380C" w:rsidRDefault="00C17838" w:rsidP="001D4626">
            <w:r w:rsidRPr="00D2380C">
              <w:t>Review</w:t>
            </w:r>
          </w:p>
        </w:tc>
        <w:tc>
          <w:tcPr>
            <w:tcW w:w="877" w:type="dxa"/>
            <w:noWrap/>
          </w:tcPr>
          <w:p w14:paraId="4CB54674" w14:textId="77777777" w:rsidR="00C17838" w:rsidRPr="00D2380C" w:rsidRDefault="00C17838" w:rsidP="001D4626">
            <w:r w:rsidRPr="00D2380C">
              <w:t> </w:t>
            </w:r>
          </w:p>
        </w:tc>
        <w:tc>
          <w:tcPr>
            <w:tcW w:w="1011" w:type="dxa"/>
            <w:noWrap/>
          </w:tcPr>
          <w:p w14:paraId="615C9D17" w14:textId="77777777" w:rsidR="00C17838" w:rsidRPr="00D2380C" w:rsidRDefault="00C17838" w:rsidP="001D4626">
            <w:r w:rsidRPr="00D2380C">
              <w:t>XaR8L</w:t>
            </w:r>
          </w:p>
        </w:tc>
        <w:tc>
          <w:tcPr>
            <w:tcW w:w="6517" w:type="dxa"/>
            <w:noWrap/>
          </w:tcPr>
          <w:p w14:paraId="39036A1A" w14:textId="77777777" w:rsidR="00C17838" w:rsidRPr="00D2380C" w:rsidRDefault="00C17838" w:rsidP="001D4626">
            <w:r w:rsidRPr="00D2380C">
              <w:t>Education in self management of diabetes</w:t>
            </w:r>
          </w:p>
        </w:tc>
      </w:tr>
    </w:tbl>
    <w:p w14:paraId="4863C2A0" w14:textId="77777777" w:rsidR="00C17838" w:rsidRPr="00D2380C" w:rsidRDefault="00C17838" w:rsidP="001D4626">
      <w:r w:rsidRPr="00D2380C">
        <w:br w:type="page"/>
      </w:r>
      <w:r w:rsidRPr="002B0678">
        <w:rPr>
          <w:b/>
        </w:rPr>
        <w:t>Read Codes – Diabetes Diagnosis</w:t>
      </w:r>
    </w:p>
    <w:p w14:paraId="2BDEB278" w14:textId="77777777" w:rsidR="00C17838" w:rsidRPr="002B0678" w:rsidRDefault="00C17838" w:rsidP="001D4626">
      <w:pPr>
        <w:rPr>
          <w:b/>
        </w:rPr>
      </w:pPr>
    </w:p>
    <w:tbl>
      <w:tblPr>
        <w:tblStyle w:val="TableGrid"/>
        <w:tblW w:w="9840" w:type="dxa"/>
        <w:tblLook w:val="00A0" w:firstRow="1" w:lastRow="0" w:firstColumn="1" w:lastColumn="0" w:noHBand="0" w:noVBand="0"/>
      </w:tblPr>
      <w:tblGrid>
        <w:gridCol w:w="1008"/>
        <w:gridCol w:w="1134"/>
        <w:gridCol w:w="7698"/>
      </w:tblGrid>
      <w:tr w:rsidR="00C17838" w:rsidRPr="00D2380C" w14:paraId="52A5FA77" w14:textId="77777777" w:rsidTr="00D611B5">
        <w:trPr>
          <w:trHeight w:val="300"/>
        </w:trPr>
        <w:tc>
          <w:tcPr>
            <w:tcW w:w="1008" w:type="dxa"/>
          </w:tcPr>
          <w:p w14:paraId="19717731" w14:textId="77777777" w:rsidR="00C17838" w:rsidRPr="00D2380C" w:rsidRDefault="00C17838" w:rsidP="001D4626">
            <w:pPr>
              <w:rPr>
                <w:b/>
                <w:bCs/>
              </w:rPr>
            </w:pPr>
            <w:r w:rsidRPr="00D2380C">
              <w:rPr>
                <w:b/>
                <w:bCs/>
              </w:rPr>
              <w:t>v2</w:t>
            </w:r>
          </w:p>
        </w:tc>
        <w:tc>
          <w:tcPr>
            <w:tcW w:w="1134" w:type="dxa"/>
          </w:tcPr>
          <w:p w14:paraId="30F66539" w14:textId="77777777" w:rsidR="00C17838" w:rsidRPr="00D2380C" w:rsidRDefault="00C17838" w:rsidP="001D4626">
            <w:pPr>
              <w:rPr>
                <w:b/>
                <w:bCs/>
              </w:rPr>
            </w:pPr>
            <w:r w:rsidRPr="00D2380C">
              <w:rPr>
                <w:b/>
                <w:bCs/>
              </w:rPr>
              <w:t>CTv3</w:t>
            </w:r>
          </w:p>
        </w:tc>
        <w:tc>
          <w:tcPr>
            <w:tcW w:w="7698" w:type="dxa"/>
          </w:tcPr>
          <w:p w14:paraId="77960E0D" w14:textId="77777777" w:rsidR="00C17838" w:rsidRPr="00D2380C" w:rsidRDefault="00C17838" w:rsidP="001D4626">
            <w:pPr>
              <w:rPr>
                <w:b/>
                <w:bCs/>
              </w:rPr>
            </w:pPr>
            <w:r>
              <w:rPr>
                <w:b/>
                <w:bCs/>
              </w:rPr>
              <w:t xml:space="preserve">Diabetes Read Code </w:t>
            </w:r>
            <w:r w:rsidRPr="00D2380C">
              <w:rPr>
                <w:b/>
                <w:bCs/>
              </w:rPr>
              <w:t>Description</w:t>
            </w:r>
          </w:p>
        </w:tc>
      </w:tr>
      <w:tr w:rsidR="00C17838" w:rsidRPr="00D2380C" w14:paraId="3AEF3573" w14:textId="77777777" w:rsidTr="00D611B5">
        <w:trPr>
          <w:trHeight w:val="300"/>
        </w:trPr>
        <w:tc>
          <w:tcPr>
            <w:tcW w:w="1008" w:type="dxa"/>
          </w:tcPr>
          <w:p w14:paraId="448676E1" w14:textId="77777777" w:rsidR="00C17838" w:rsidRPr="00D2380C" w:rsidRDefault="00C17838" w:rsidP="001D4626">
            <w:r w:rsidRPr="00D2380C">
              <w:t>C</w:t>
            </w:r>
            <w:proofErr w:type="gramStart"/>
            <w:r w:rsidRPr="00D2380C">
              <w:t>10..</w:t>
            </w:r>
            <w:proofErr w:type="gramEnd"/>
          </w:p>
        </w:tc>
        <w:tc>
          <w:tcPr>
            <w:tcW w:w="1134" w:type="dxa"/>
          </w:tcPr>
          <w:p w14:paraId="758B72CC" w14:textId="77777777" w:rsidR="00C17838" w:rsidRPr="00D2380C" w:rsidRDefault="00C17838" w:rsidP="001D4626">
            <w:r w:rsidRPr="00D2380C">
              <w:t>C</w:t>
            </w:r>
            <w:proofErr w:type="gramStart"/>
            <w:r w:rsidRPr="00D2380C">
              <w:t>10..</w:t>
            </w:r>
            <w:proofErr w:type="gramEnd"/>
          </w:p>
        </w:tc>
        <w:tc>
          <w:tcPr>
            <w:tcW w:w="7698" w:type="dxa"/>
          </w:tcPr>
          <w:p w14:paraId="01BFECE1" w14:textId="77777777" w:rsidR="00C17838" w:rsidRPr="00D2380C" w:rsidRDefault="00C17838" w:rsidP="001D4626">
            <w:r w:rsidRPr="00D2380C">
              <w:t>Diabetes mellitus</w:t>
            </w:r>
          </w:p>
        </w:tc>
      </w:tr>
      <w:tr w:rsidR="00C17838" w:rsidRPr="00D2380C" w14:paraId="4A8B4825" w14:textId="77777777" w:rsidTr="00D611B5">
        <w:trPr>
          <w:trHeight w:val="300"/>
        </w:trPr>
        <w:tc>
          <w:tcPr>
            <w:tcW w:w="1008" w:type="dxa"/>
          </w:tcPr>
          <w:p w14:paraId="05E26216" w14:textId="77777777" w:rsidR="00C17838" w:rsidRPr="00D2380C" w:rsidRDefault="00C17838" w:rsidP="001D4626">
            <w:r w:rsidRPr="00D2380C">
              <w:t>C100.</w:t>
            </w:r>
          </w:p>
        </w:tc>
        <w:tc>
          <w:tcPr>
            <w:tcW w:w="1134" w:type="dxa"/>
          </w:tcPr>
          <w:p w14:paraId="58D9A049" w14:textId="77777777" w:rsidR="00C17838" w:rsidRPr="00D2380C" w:rsidRDefault="00C17838" w:rsidP="001D4626">
            <w:r w:rsidRPr="00D2380C">
              <w:t>C100.</w:t>
            </w:r>
          </w:p>
        </w:tc>
        <w:tc>
          <w:tcPr>
            <w:tcW w:w="7698" w:type="dxa"/>
          </w:tcPr>
          <w:p w14:paraId="2FE6F680" w14:textId="77777777" w:rsidR="00C17838" w:rsidRPr="00D2380C" w:rsidRDefault="00C17838" w:rsidP="001D4626">
            <w:r w:rsidRPr="00D2380C">
              <w:t>Diabetes mellitus with no mention of complication</w:t>
            </w:r>
          </w:p>
        </w:tc>
      </w:tr>
      <w:tr w:rsidR="00C17838" w:rsidRPr="00D2380C" w14:paraId="417CD305" w14:textId="77777777" w:rsidTr="00D611B5">
        <w:trPr>
          <w:trHeight w:val="600"/>
        </w:trPr>
        <w:tc>
          <w:tcPr>
            <w:tcW w:w="1008" w:type="dxa"/>
          </w:tcPr>
          <w:p w14:paraId="5C5B7D65" w14:textId="77777777" w:rsidR="00C17838" w:rsidRPr="00D2380C" w:rsidRDefault="00C17838" w:rsidP="001D4626">
            <w:r w:rsidRPr="00D2380C">
              <w:t>C1000</w:t>
            </w:r>
          </w:p>
        </w:tc>
        <w:tc>
          <w:tcPr>
            <w:tcW w:w="1134" w:type="dxa"/>
          </w:tcPr>
          <w:p w14:paraId="3CE6703F" w14:textId="77777777" w:rsidR="00C17838" w:rsidRPr="00D2380C" w:rsidRDefault="00C17838" w:rsidP="001D4626">
            <w:r w:rsidRPr="00D2380C">
              <w:t>C1000</w:t>
            </w:r>
          </w:p>
        </w:tc>
        <w:tc>
          <w:tcPr>
            <w:tcW w:w="7698" w:type="dxa"/>
          </w:tcPr>
          <w:p w14:paraId="6F6CF195" w14:textId="77777777" w:rsidR="00C17838" w:rsidRPr="00D2380C" w:rsidRDefault="00C17838" w:rsidP="001D4626">
            <w:r w:rsidRPr="00D2380C">
              <w:t>Diabetes mellitus: [juvenile type, with no mention of complication] or [insulin dependent]</w:t>
            </w:r>
          </w:p>
        </w:tc>
      </w:tr>
      <w:tr w:rsidR="00C17838" w:rsidRPr="00D2380C" w14:paraId="3116886F" w14:textId="77777777" w:rsidTr="00D611B5">
        <w:trPr>
          <w:trHeight w:val="600"/>
        </w:trPr>
        <w:tc>
          <w:tcPr>
            <w:tcW w:w="1008" w:type="dxa"/>
          </w:tcPr>
          <w:p w14:paraId="6CB84440" w14:textId="77777777" w:rsidR="00C17838" w:rsidRPr="00D2380C" w:rsidRDefault="00C17838" w:rsidP="001D4626">
            <w:r w:rsidRPr="00D2380C">
              <w:t>C1001</w:t>
            </w:r>
          </w:p>
        </w:tc>
        <w:tc>
          <w:tcPr>
            <w:tcW w:w="1134" w:type="dxa"/>
          </w:tcPr>
          <w:p w14:paraId="741F387E" w14:textId="77777777" w:rsidR="00C17838" w:rsidRPr="00D2380C" w:rsidRDefault="00C17838" w:rsidP="001D4626">
            <w:r w:rsidRPr="00D2380C">
              <w:t>C1001</w:t>
            </w:r>
          </w:p>
        </w:tc>
        <w:tc>
          <w:tcPr>
            <w:tcW w:w="7698" w:type="dxa"/>
          </w:tcPr>
          <w:p w14:paraId="6CC733AE" w14:textId="77777777" w:rsidR="00C17838" w:rsidRPr="00D2380C" w:rsidRDefault="00C17838" w:rsidP="001D4626">
            <w:r w:rsidRPr="00D2380C">
              <w:t>Diabetes mellitus: [adult onset, with no mention of complication] or [maturity onset] or [non-insulin dependent]</w:t>
            </w:r>
          </w:p>
        </w:tc>
      </w:tr>
      <w:tr w:rsidR="00C17838" w:rsidRPr="00D2380C" w14:paraId="0AAB6CF6" w14:textId="77777777" w:rsidTr="00D611B5">
        <w:trPr>
          <w:trHeight w:val="300"/>
        </w:trPr>
        <w:tc>
          <w:tcPr>
            <w:tcW w:w="1008" w:type="dxa"/>
          </w:tcPr>
          <w:p w14:paraId="487CC54B" w14:textId="77777777" w:rsidR="00C17838" w:rsidRPr="00D2380C" w:rsidRDefault="00C17838" w:rsidP="001D4626">
            <w:r w:rsidRPr="00D2380C">
              <w:t>C100z</w:t>
            </w:r>
          </w:p>
        </w:tc>
        <w:tc>
          <w:tcPr>
            <w:tcW w:w="1134" w:type="dxa"/>
          </w:tcPr>
          <w:p w14:paraId="75A9A635" w14:textId="77777777" w:rsidR="00C17838" w:rsidRPr="00D2380C" w:rsidRDefault="00C17838" w:rsidP="001D4626">
            <w:r w:rsidRPr="00D2380C">
              <w:t>C100z</w:t>
            </w:r>
          </w:p>
        </w:tc>
        <w:tc>
          <w:tcPr>
            <w:tcW w:w="7698" w:type="dxa"/>
          </w:tcPr>
          <w:p w14:paraId="085A48E7" w14:textId="77777777" w:rsidR="00C17838" w:rsidRPr="00D2380C" w:rsidRDefault="00C17838" w:rsidP="001D4626">
            <w:r w:rsidRPr="00D2380C">
              <w:t>Diabetes mellitus NOS with no mention of complication</w:t>
            </w:r>
          </w:p>
        </w:tc>
      </w:tr>
      <w:tr w:rsidR="00C17838" w:rsidRPr="00D2380C" w14:paraId="5F0145C5" w14:textId="77777777" w:rsidTr="00D611B5">
        <w:trPr>
          <w:trHeight w:val="300"/>
        </w:trPr>
        <w:tc>
          <w:tcPr>
            <w:tcW w:w="1008" w:type="dxa"/>
          </w:tcPr>
          <w:p w14:paraId="6D7FBED4" w14:textId="77777777" w:rsidR="00C17838" w:rsidRPr="00D2380C" w:rsidRDefault="00C17838" w:rsidP="001D4626">
            <w:r w:rsidRPr="00D2380C">
              <w:t>C101.</w:t>
            </w:r>
          </w:p>
        </w:tc>
        <w:tc>
          <w:tcPr>
            <w:tcW w:w="1134" w:type="dxa"/>
          </w:tcPr>
          <w:p w14:paraId="58C8C453" w14:textId="77777777" w:rsidR="00C17838" w:rsidRPr="00D2380C" w:rsidRDefault="00C17838" w:rsidP="001D4626">
            <w:r w:rsidRPr="00D2380C">
              <w:t>C101.</w:t>
            </w:r>
          </w:p>
        </w:tc>
        <w:tc>
          <w:tcPr>
            <w:tcW w:w="7698" w:type="dxa"/>
          </w:tcPr>
          <w:p w14:paraId="292080FD" w14:textId="77777777" w:rsidR="00C17838" w:rsidRPr="00D2380C" w:rsidRDefault="00C17838" w:rsidP="001D4626">
            <w:r w:rsidRPr="00D2380C">
              <w:t>Diabetic ketoacidosis</w:t>
            </w:r>
          </w:p>
        </w:tc>
      </w:tr>
      <w:tr w:rsidR="00C17838" w:rsidRPr="00D2380C" w14:paraId="3D959569" w14:textId="77777777" w:rsidTr="00D611B5">
        <w:trPr>
          <w:trHeight w:val="300"/>
        </w:trPr>
        <w:tc>
          <w:tcPr>
            <w:tcW w:w="1008" w:type="dxa"/>
          </w:tcPr>
          <w:p w14:paraId="4EDE8AEE" w14:textId="77777777" w:rsidR="00C17838" w:rsidRPr="00D2380C" w:rsidRDefault="00C17838" w:rsidP="001D4626">
            <w:r w:rsidRPr="00D2380C">
              <w:t>C1010</w:t>
            </w:r>
          </w:p>
        </w:tc>
        <w:tc>
          <w:tcPr>
            <w:tcW w:w="1134" w:type="dxa"/>
          </w:tcPr>
          <w:p w14:paraId="4A84A9AC" w14:textId="77777777" w:rsidR="00C17838" w:rsidRPr="00D2380C" w:rsidRDefault="00C17838" w:rsidP="001D4626">
            <w:r w:rsidRPr="00D2380C">
              <w:t>C1010</w:t>
            </w:r>
          </w:p>
        </w:tc>
        <w:tc>
          <w:tcPr>
            <w:tcW w:w="7698" w:type="dxa"/>
          </w:tcPr>
          <w:p w14:paraId="5E6E03D3" w14:textId="77777777" w:rsidR="00C17838" w:rsidRPr="00D2380C" w:rsidRDefault="00C17838" w:rsidP="001D4626">
            <w:r w:rsidRPr="00D2380C">
              <w:t>Type 1 diabetes mellitus with ketoacidosis</w:t>
            </w:r>
          </w:p>
        </w:tc>
      </w:tr>
      <w:tr w:rsidR="00C17838" w:rsidRPr="00D2380C" w14:paraId="1E8C9CB8" w14:textId="77777777" w:rsidTr="00D611B5">
        <w:trPr>
          <w:trHeight w:val="300"/>
        </w:trPr>
        <w:tc>
          <w:tcPr>
            <w:tcW w:w="1008" w:type="dxa"/>
          </w:tcPr>
          <w:p w14:paraId="2E91BC3B" w14:textId="77777777" w:rsidR="00C17838" w:rsidRPr="00D2380C" w:rsidRDefault="00C17838" w:rsidP="001D4626">
            <w:r w:rsidRPr="00D2380C">
              <w:t>C1011</w:t>
            </w:r>
          </w:p>
        </w:tc>
        <w:tc>
          <w:tcPr>
            <w:tcW w:w="1134" w:type="dxa"/>
          </w:tcPr>
          <w:p w14:paraId="27EEEA2B" w14:textId="77777777" w:rsidR="00C17838" w:rsidRPr="00D2380C" w:rsidRDefault="00C17838" w:rsidP="001D4626">
            <w:r w:rsidRPr="00D2380C">
              <w:t>C1011</w:t>
            </w:r>
          </w:p>
        </w:tc>
        <w:tc>
          <w:tcPr>
            <w:tcW w:w="7698" w:type="dxa"/>
          </w:tcPr>
          <w:p w14:paraId="139A3915" w14:textId="77777777" w:rsidR="00C17838" w:rsidRPr="00D2380C" w:rsidRDefault="00C17838" w:rsidP="001D4626">
            <w:r w:rsidRPr="00D2380C">
              <w:t xml:space="preserve">Type 2 diabetes mellitus with </w:t>
            </w:r>
            <w:proofErr w:type="spellStart"/>
            <w:r w:rsidRPr="00D2380C">
              <w:t>ketoacidosi</w:t>
            </w:r>
            <w:proofErr w:type="spellEnd"/>
          </w:p>
        </w:tc>
      </w:tr>
      <w:tr w:rsidR="00C17838" w:rsidRPr="00D2380C" w14:paraId="03A53CB3" w14:textId="77777777" w:rsidTr="00D611B5">
        <w:trPr>
          <w:trHeight w:val="330"/>
        </w:trPr>
        <w:tc>
          <w:tcPr>
            <w:tcW w:w="1008" w:type="dxa"/>
          </w:tcPr>
          <w:p w14:paraId="1364FA44" w14:textId="77777777" w:rsidR="00C17838" w:rsidRPr="00D2380C" w:rsidRDefault="00C17838" w:rsidP="001D4626">
            <w:r w:rsidRPr="00D2380C">
              <w:t>C101y</w:t>
            </w:r>
          </w:p>
        </w:tc>
        <w:tc>
          <w:tcPr>
            <w:tcW w:w="1134" w:type="dxa"/>
          </w:tcPr>
          <w:p w14:paraId="23E1B7C1" w14:textId="77777777" w:rsidR="00C17838" w:rsidRPr="00D2380C" w:rsidRDefault="00C17838" w:rsidP="001D4626">
            <w:r w:rsidRPr="00D2380C">
              <w:t>C101y</w:t>
            </w:r>
          </w:p>
        </w:tc>
        <w:tc>
          <w:tcPr>
            <w:tcW w:w="7698" w:type="dxa"/>
          </w:tcPr>
          <w:p w14:paraId="255331AB" w14:textId="6FCE919D" w:rsidR="00C17838" w:rsidRPr="00D2380C" w:rsidRDefault="00C17838" w:rsidP="001D4626">
            <w:r w:rsidRPr="00D2380C">
              <w:t>Other specified diabetes mellitus with ketoacidosis specified manifestation</w:t>
            </w:r>
          </w:p>
        </w:tc>
      </w:tr>
      <w:tr w:rsidR="00C17838" w:rsidRPr="00D2380C" w14:paraId="777CF60E" w14:textId="77777777" w:rsidTr="00D611B5">
        <w:trPr>
          <w:trHeight w:val="300"/>
        </w:trPr>
        <w:tc>
          <w:tcPr>
            <w:tcW w:w="1008" w:type="dxa"/>
          </w:tcPr>
          <w:p w14:paraId="75164EC1" w14:textId="77777777" w:rsidR="00C17838" w:rsidRPr="00D2380C" w:rsidRDefault="00C17838" w:rsidP="001D4626">
            <w:r w:rsidRPr="00D2380C">
              <w:t>C101z</w:t>
            </w:r>
          </w:p>
        </w:tc>
        <w:tc>
          <w:tcPr>
            <w:tcW w:w="1134" w:type="dxa"/>
          </w:tcPr>
          <w:p w14:paraId="73D83700" w14:textId="77777777" w:rsidR="00C17838" w:rsidRPr="00D2380C" w:rsidRDefault="00C17838" w:rsidP="001D4626">
            <w:r w:rsidRPr="00D2380C">
              <w:t>C101z</w:t>
            </w:r>
          </w:p>
        </w:tc>
        <w:tc>
          <w:tcPr>
            <w:tcW w:w="7698" w:type="dxa"/>
          </w:tcPr>
          <w:p w14:paraId="48C2E2A0" w14:textId="77777777" w:rsidR="00C17838" w:rsidRPr="00D2380C" w:rsidRDefault="00C17838" w:rsidP="001D4626">
            <w:r w:rsidRPr="00D2380C">
              <w:t>Diabetes mellitus NOS with ketoacidosis</w:t>
            </w:r>
          </w:p>
        </w:tc>
      </w:tr>
      <w:tr w:rsidR="00C17838" w:rsidRPr="00D2380C" w14:paraId="7BD8A5FB" w14:textId="77777777" w:rsidTr="00D611B5">
        <w:trPr>
          <w:trHeight w:val="300"/>
        </w:trPr>
        <w:tc>
          <w:tcPr>
            <w:tcW w:w="1008" w:type="dxa"/>
          </w:tcPr>
          <w:p w14:paraId="0FF86070" w14:textId="77777777" w:rsidR="00C17838" w:rsidRPr="00D2380C" w:rsidRDefault="00C17838" w:rsidP="001D4626">
            <w:r w:rsidRPr="00D2380C">
              <w:t>C102.</w:t>
            </w:r>
          </w:p>
        </w:tc>
        <w:tc>
          <w:tcPr>
            <w:tcW w:w="1134" w:type="dxa"/>
          </w:tcPr>
          <w:p w14:paraId="46986B26" w14:textId="77777777" w:rsidR="00C17838" w:rsidRPr="00D2380C" w:rsidRDefault="00C17838" w:rsidP="001D4626">
            <w:r w:rsidRPr="00D2380C">
              <w:t>C102.</w:t>
            </w:r>
          </w:p>
        </w:tc>
        <w:tc>
          <w:tcPr>
            <w:tcW w:w="7698" w:type="dxa"/>
          </w:tcPr>
          <w:p w14:paraId="60536F10" w14:textId="77777777" w:rsidR="00C17838" w:rsidRPr="00D2380C" w:rsidRDefault="00C17838" w:rsidP="001D4626">
            <w:r w:rsidRPr="00D2380C">
              <w:t>Diabetes mellitus with hyperosmolar coma</w:t>
            </w:r>
          </w:p>
        </w:tc>
      </w:tr>
      <w:tr w:rsidR="00C17838" w:rsidRPr="00D2380C" w14:paraId="5D9E473D" w14:textId="77777777" w:rsidTr="00D611B5">
        <w:trPr>
          <w:trHeight w:val="300"/>
        </w:trPr>
        <w:tc>
          <w:tcPr>
            <w:tcW w:w="1008" w:type="dxa"/>
          </w:tcPr>
          <w:p w14:paraId="416480F9" w14:textId="77777777" w:rsidR="00C17838" w:rsidRPr="00D2380C" w:rsidRDefault="00C17838" w:rsidP="001D4626">
            <w:r w:rsidRPr="00D2380C">
              <w:t>C1020</w:t>
            </w:r>
          </w:p>
        </w:tc>
        <w:tc>
          <w:tcPr>
            <w:tcW w:w="1134" w:type="dxa"/>
          </w:tcPr>
          <w:p w14:paraId="47B4B4C9" w14:textId="77777777" w:rsidR="00C17838" w:rsidRPr="00D2380C" w:rsidRDefault="00C17838" w:rsidP="001D4626">
            <w:r w:rsidRPr="00D2380C">
              <w:t>C1020</w:t>
            </w:r>
          </w:p>
        </w:tc>
        <w:tc>
          <w:tcPr>
            <w:tcW w:w="7698" w:type="dxa"/>
          </w:tcPr>
          <w:p w14:paraId="7A88652C" w14:textId="77777777" w:rsidR="00C17838" w:rsidRPr="00D2380C" w:rsidRDefault="00C17838" w:rsidP="001D4626">
            <w:r w:rsidRPr="00D2380C">
              <w:t>Diabetes mellitus, juvenile type, with hyperosmolar coma</w:t>
            </w:r>
          </w:p>
        </w:tc>
      </w:tr>
      <w:tr w:rsidR="00C17838" w:rsidRPr="00D2380C" w14:paraId="52F6CF7E" w14:textId="77777777" w:rsidTr="00D611B5">
        <w:trPr>
          <w:trHeight w:val="300"/>
        </w:trPr>
        <w:tc>
          <w:tcPr>
            <w:tcW w:w="1008" w:type="dxa"/>
          </w:tcPr>
          <w:p w14:paraId="1C1FCB8D" w14:textId="77777777" w:rsidR="00C17838" w:rsidRPr="00D2380C" w:rsidRDefault="00C17838" w:rsidP="001D4626">
            <w:r w:rsidRPr="00D2380C">
              <w:t>C1021</w:t>
            </w:r>
          </w:p>
        </w:tc>
        <w:tc>
          <w:tcPr>
            <w:tcW w:w="1134" w:type="dxa"/>
          </w:tcPr>
          <w:p w14:paraId="0AD09247" w14:textId="77777777" w:rsidR="00C17838" w:rsidRPr="00D2380C" w:rsidRDefault="00C17838" w:rsidP="001D4626">
            <w:r w:rsidRPr="00D2380C">
              <w:t>C1021</w:t>
            </w:r>
          </w:p>
        </w:tc>
        <w:tc>
          <w:tcPr>
            <w:tcW w:w="7698" w:type="dxa"/>
          </w:tcPr>
          <w:p w14:paraId="7E886E27" w14:textId="77777777" w:rsidR="00C17838" w:rsidRPr="00D2380C" w:rsidRDefault="00C17838" w:rsidP="001D4626">
            <w:r w:rsidRPr="00D2380C">
              <w:t>Diabetes mellitus, adult onset, with hyperosmolar coma</w:t>
            </w:r>
          </w:p>
        </w:tc>
      </w:tr>
      <w:tr w:rsidR="00C17838" w:rsidRPr="00D2380C" w14:paraId="76404245" w14:textId="77777777" w:rsidTr="00D611B5">
        <w:trPr>
          <w:trHeight w:val="300"/>
        </w:trPr>
        <w:tc>
          <w:tcPr>
            <w:tcW w:w="1008" w:type="dxa"/>
          </w:tcPr>
          <w:p w14:paraId="61830264" w14:textId="77777777" w:rsidR="00C17838" w:rsidRPr="00D2380C" w:rsidRDefault="00C17838" w:rsidP="001D4626">
            <w:r w:rsidRPr="00D2380C">
              <w:t>C102z</w:t>
            </w:r>
          </w:p>
        </w:tc>
        <w:tc>
          <w:tcPr>
            <w:tcW w:w="1134" w:type="dxa"/>
          </w:tcPr>
          <w:p w14:paraId="79FFAC90" w14:textId="77777777" w:rsidR="00C17838" w:rsidRPr="00D2380C" w:rsidRDefault="00C17838" w:rsidP="001D4626">
            <w:r w:rsidRPr="00D2380C">
              <w:t>C102z</w:t>
            </w:r>
          </w:p>
        </w:tc>
        <w:tc>
          <w:tcPr>
            <w:tcW w:w="7698" w:type="dxa"/>
          </w:tcPr>
          <w:p w14:paraId="608C0247" w14:textId="77777777" w:rsidR="00C17838" w:rsidRPr="00D2380C" w:rsidRDefault="00C17838" w:rsidP="001D4626">
            <w:r w:rsidRPr="00D2380C">
              <w:t>Diabetes mellitus NOS with hyperosmolar coma</w:t>
            </w:r>
          </w:p>
        </w:tc>
      </w:tr>
      <w:tr w:rsidR="00C17838" w:rsidRPr="00D2380C" w14:paraId="239B5E81" w14:textId="77777777" w:rsidTr="00D611B5">
        <w:trPr>
          <w:trHeight w:val="300"/>
        </w:trPr>
        <w:tc>
          <w:tcPr>
            <w:tcW w:w="1008" w:type="dxa"/>
          </w:tcPr>
          <w:p w14:paraId="1A3B4129" w14:textId="77777777" w:rsidR="00C17838" w:rsidRPr="00D2380C" w:rsidRDefault="00C17838" w:rsidP="001D4626">
            <w:r w:rsidRPr="00D2380C">
              <w:t>C103.</w:t>
            </w:r>
          </w:p>
        </w:tc>
        <w:tc>
          <w:tcPr>
            <w:tcW w:w="1134" w:type="dxa"/>
          </w:tcPr>
          <w:p w14:paraId="6E3F918A" w14:textId="77777777" w:rsidR="00C17838" w:rsidRPr="00D2380C" w:rsidRDefault="00C17838" w:rsidP="001D4626">
            <w:r w:rsidRPr="00D2380C">
              <w:t>C103.</w:t>
            </w:r>
          </w:p>
        </w:tc>
        <w:tc>
          <w:tcPr>
            <w:tcW w:w="7698" w:type="dxa"/>
          </w:tcPr>
          <w:p w14:paraId="17BF5E8F" w14:textId="77777777" w:rsidR="00C17838" w:rsidRPr="00D2380C" w:rsidRDefault="00C17838" w:rsidP="001D4626">
            <w:r w:rsidRPr="00D2380C">
              <w:t xml:space="preserve">Diabetes mellitus with </w:t>
            </w:r>
            <w:proofErr w:type="spellStart"/>
            <w:r w:rsidRPr="00D2380C">
              <w:t>ketoacidotic</w:t>
            </w:r>
            <w:proofErr w:type="spellEnd"/>
            <w:r w:rsidRPr="00D2380C">
              <w:t xml:space="preserve"> coma</w:t>
            </w:r>
          </w:p>
        </w:tc>
      </w:tr>
      <w:tr w:rsidR="00C17838" w:rsidRPr="00D2380C" w14:paraId="01799757" w14:textId="77777777" w:rsidTr="00D611B5">
        <w:trPr>
          <w:trHeight w:val="300"/>
        </w:trPr>
        <w:tc>
          <w:tcPr>
            <w:tcW w:w="1008" w:type="dxa"/>
          </w:tcPr>
          <w:p w14:paraId="1A854A71" w14:textId="77777777" w:rsidR="00C17838" w:rsidRPr="00D2380C" w:rsidRDefault="00C17838" w:rsidP="001D4626">
            <w:r w:rsidRPr="00D2380C">
              <w:t>C1030</w:t>
            </w:r>
          </w:p>
        </w:tc>
        <w:tc>
          <w:tcPr>
            <w:tcW w:w="1134" w:type="dxa"/>
          </w:tcPr>
          <w:p w14:paraId="068580C9" w14:textId="77777777" w:rsidR="00C17838" w:rsidRPr="00D2380C" w:rsidRDefault="00C17838" w:rsidP="001D4626">
            <w:r w:rsidRPr="00D2380C">
              <w:t>C1030</w:t>
            </w:r>
          </w:p>
        </w:tc>
        <w:tc>
          <w:tcPr>
            <w:tcW w:w="7698" w:type="dxa"/>
          </w:tcPr>
          <w:p w14:paraId="4AAA472E" w14:textId="77777777" w:rsidR="00C17838" w:rsidRPr="00D2380C" w:rsidRDefault="00C17838" w:rsidP="001D4626">
            <w:r w:rsidRPr="00D2380C">
              <w:t xml:space="preserve">Type 1 diabetes mellitus with </w:t>
            </w:r>
            <w:proofErr w:type="spellStart"/>
            <w:r w:rsidRPr="00D2380C">
              <w:t>ketoacidotic</w:t>
            </w:r>
            <w:proofErr w:type="spellEnd"/>
            <w:r w:rsidRPr="00D2380C">
              <w:t xml:space="preserve"> coma</w:t>
            </w:r>
          </w:p>
        </w:tc>
      </w:tr>
      <w:tr w:rsidR="00C17838" w:rsidRPr="00D2380C" w14:paraId="30595DD2" w14:textId="77777777" w:rsidTr="00D611B5">
        <w:trPr>
          <w:trHeight w:val="300"/>
        </w:trPr>
        <w:tc>
          <w:tcPr>
            <w:tcW w:w="1008" w:type="dxa"/>
          </w:tcPr>
          <w:p w14:paraId="30AFA01A" w14:textId="77777777" w:rsidR="00C17838" w:rsidRPr="00D2380C" w:rsidRDefault="00C17838" w:rsidP="001D4626">
            <w:r w:rsidRPr="00D2380C">
              <w:t>C1031</w:t>
            </w:r>
          </w:p>
        </w:tc>
        <w:tc>
          <w:tcPr>
            <w:tcW w:w="1134" w:type="dxa"/>
          </w:tcPr>
          <w:p w14:paraId="5C9DC176" w14:textId="77777777" w:rsidR="00C17838" w:rsidRPr="00D2380C" w:rsidRDefault="00C17838" w:rsidP="001D4626">
            <w:r w:rsidRPr="00D2380C">
              <w:t>C1031</w:t>
            </w:r>
          </w:p>
        </w:tc>
        <w:tc>
          <w:tcPr>
            <w:tcW w:w="7698" w:type="dxa"/>
          </w:tcPr>
          <w:p w14:paraId="2B13C42B" w14:textId="77777777" w:rsidR="00C17838" w:rsidRPr="00D2380C" w:rsidRDefault="00C17838" w:rsidP="001D4626">
            <w:r w:rsidRPr="00D2380C">
              <w:t xml:space="preserve">Type 2 diabetes mellitus with </w:t>
            </w:r>
            <w:proofErr w:type="spellStart"/>
            <w:r w:rsidRPr="00D2380C">
              <w:t>ketoacidotic</w:t>
            </w:r>
            <w:proofErr w:type="spellEnd"/>
            <w:r w:rsidRPr="00D2380C">
              <w:t xml:space="preserve"> coma</w:t>
            </w:r>
          </w:p>
        </w:tc>
      </w:tr>
      <w:tr w:rsidR="00C17838" w:rsidRPr="00D2380C" w14:paraId="35541B5B" w14:textId="77777777" w:rsidTr="00D611B5">
        <w:trPr>
          <w:trHeight w:val="300"/>
        </w:trPr>
        <w:tc>
          <w:tcPr>
            <w:tcW w:w="1008" w:type="dxa"/>
          </w:tcPr>
          <w:p w14:paraId="6F70FD9B" w14:textId="77777777" w:rsidR="00C17838" w:rsidRPr="00D2380C" w:rsidRDefault="00C17838" w:rsidP="001D4626">
            <w:r w:rsidRPr="00D2380C">
              <w:t>C10FP</w:t>
            </w:r>
          </w:p>
        </w:tc>
        <w:tc>
          <w:tcPr>
            <w:tcW w:w="1134" w:type="dxa"/>
          </w:tcPr>
          <w:p w14:paraId="5CBE059D" w14:textId="77777777" w:rsidR="00C17838" w:rsidRPr="00D2380C" w:rsidRDefault="00C17838" w:rsidP="001D4626">
            <w:r w:rsidRPr="00D2380C">
              <w:t> </w:t>
            </w:r>
          </w:p>
        </w:tc>
        <w:tc>
          <w:tcPr>
            <w:tcW w:w="7698" w:type="dxa"/>
          </w:tcPr>
          <w:p w14:paraId="00EA3DDE" w14:textId="77777777" w:rsidR="00C17838" w:rsidRPr="00D2380C" w:rsidRDefault="00C17838" w:rsidP="001D4626">
            <w:r w:rsidRPr="00D2380C">
              <w:t xml:space="preserve">Type 2 diabetes mellitus with </w:t>
            </w:r>
            <w:proofErr w:type="spellStart"/>
            <w:r w:rsidRPr="00D2380C">
              <w:t>ketoacidotic</w:t>
            </w:r>
            <w:proofErr w:type="spellEnd"/>
            <w:r w:rsidRPr="00D2380C">
              <w:t xml:space="preserve"> coma</w:t>
            </w:r>
          </w:p>
        </w:tc>
      </w:tr>
      <w:tr w:rsidR="00C17838" w:rsidRPr="00D2380C" w14:paraId="583060A3" w14:textId="77777777" w:rsidTr="00D611B5">
        <w:trPr>
          <w:trHeight w:val="300"/>
        </w:trPr>
        <w:tc>
          <w:tcPr>
            <w:tcW w:w="1008" w:type="dxa"/>
          </w:tcPr>
          <w:p w14:paraId="76AA4441" w14:textId="77777777" w:rsidR="00C17838" w:rsidRPr="00D2380C" w:rsidRDefault="00C17838" w:rsidP="001D4626">
            <w:r w:rsidRPr="00D2380C">
              <w:t>C103y</w:t>
            </w:r>
          </w:p>
        </w:tc>
        <w:tc>
          <w:tcPr>
            <w:tcW w:w="1134" w:type="dxa"/>
          </w:tcPr>
          <w:p w14:paraId="7D0960EA" w14:textId="77777777" w:rsidR="00C17838" w:rsidRPr="00D2380C" w:rsidRDefault="00C17838" w:rsidP="001D4626">
            <w:r w:rsidRPr="00D2380C">
              <w:t>C103y</w:t>
            </w:r>
          </w:p>
        </w:tc>
        <w:tc>
          <w:tcPr>
            <w:tcW w:w="7698" w:type="dxa"/>
          </w:tcPr>
          <w:p w14:paraId="6BD7FDCC" w14:textId="77777777" w:rsidR="00C17838" w:rsidRPr="00D2380C" w:rsidRDefault="00C17838" w:rsidP="001D4626">
            <w:r w:rsidRPr="00D2380C">
              <w:t>Other specified diabetes mellitus with coma</w:t>
            </w:r>
          </w:p>
        </w:tc>
      </w:tr>
      <w:tr w:rsidR="00C17838" w:rsidRPr="00D2380C" w14:paraId="7F26FBD9" w14:textId="77777777" w:rsidTr="00D611B5">
        <w:trPr>
          <w:trHeight w:val="300"/>
        </w:trPr>
        <w:tc>
          <w:tcPr>
            <w:tcW w:w="1008" w:type="dxa"/>
          </w:tcPr>
          <w:p w14:paraId="52F82BD9" w14:textId="77777777" w:rsidR="00C17838" w:rsidRPr="00D2380C" w:rsidRDefault="00C17838" w:rsidP="001D4626">
            <w:r w:rsidRPr="00D2380C">
              <w:t>C103z</w:t>
            </w:r>
          </w:p>
        </w:tc>
        <w:tc>
          <w:tcPr>
            <w:tcW w:w="1134" w:type="dxa"/>
          </w:tcPr>
          <w:p w14:paraId="15B70D7C" w14:textId="77777777" w:rsidR="00C17838" w:rsidRPr="00D2380C" w:rsidRDefault="00C17838" w:rsidP="001D4626">
            <w:r w:rsidRPr="00D2380C">
              <w:t>C103z</w:t>
            </w:r>
          </w:p>
        </w:tc>
        <w:tc>
          <w:tcPr>
            <w:tcW w:w="7698" w:type="dxa"/>
          </w:tcPr>
          <w:p w14:paraId="2A8D05DF" w14:textId="77777777" w:rsidR="00C17838" w:rsidRPr="00D2380C" w:rsidRDefault="00C17838" w:rsidP="001D4626">
            <w:r w:rsidRPr="00D2380C">
              <w:t xml:space="preserve">Diabetes mellitus NOS with </w:t>
            </w:r>
            <w:proofErr w:type="spellStart"/>
            <w:r w:rsidRPr="00D2380C">
              <w:t>ketoacidotic</w:t>
            </w:r>
            <w:proofErr w:type="spellEnd"/>
            <w:r w:rsidRPr="00D2380C">
              <w:t xml:space="preserve"> coma</w:t>
            </w:r>
          </w:p>
        </w:tc>
      </w:tr>
      <w:tr w:rsidR="00C17838" w:rsidRPr="00D2380C" w14:paraId="338A5886" w14:textId="77777777" w:rsidTr="00D611B5">
        <w:trPr>
          <w:trHeight w:val="300"/>
        </w:trPr>
        <w:tc>
          <w:tcPr>
            <w:tcW w:w="1008" w:type="dxa"/>
          </w:tcPr>
          <w:p w14:paraId="1598AABF" w14:textId="77777777" w:rsidR="00C17838" w:rsidRPr="00D2380C" w:rsidRDefault="00C17838" w:rsidP="001D4626">
            <w:r w:rsidRPr="00D2380C">
              <w:t>C104.</w:t>
            </w:r>
          </w:p>
        </w:tc>
        <w:tc>
          <w:tcPr>
            <w:tcW w:w="1134" w:type="dxa"/>
          </w:tcPr>
          <w:p w14:paraId="1CDB1F0E" w14:textId="77777777" w:rsidR="00C17838" w:rsidRPr="00D2380C" w:rsidRDefault="00C17838" w:rsidP="001D4626">
            <w:r w:rsidRPr="00D2380C">
              <w:t>C104.</w:t>
            </w:r>
          </w:p>
        </w:tc>
        <w:tc>
          <w:tcPr>
            <w:tcW w:w="7698" w:type="dxa"/>
          </w:tcPr>
          <w:p w14:paraId="1D43225F" w14:textId="77777777" w:rsidR="00C17838" w:rsidRPr="00D2380C" w:rsidRDefault="00C17838" w:rsidP="001D4626">
            <w:r w:rsidRPr="00D2380C">
              <w:t>Diabetes mellitus: [with renal manifestation] or [nephropathy]</w:t>
            </w:r>
          </w:p>
        </w:tc>
      </w:tr>
      <w:tr w:rsidR="00C17838" w:rsidRPr="00D2380C" w14:paraId="5402B6D5" w14:textId="77777777" w:rsidTr="00D611B5">
        <w:trPr>
          <w:trHeight w:val="300"/>
        </w:trPr>
        <w:tc>
          <w:tcPr>
            <w:tcW w:w="1008" w:type="dxa"/>
          </w:tcPr>
          <w:p w14:paraId="5D72E77E" w14:textId="77777777" w:rsidR="00C17838" w:rsidRPr="00D2380C" w:rsidRDefault="00C17838" w:rsidP="001D4626">
            <w:r w:rsidRPr="00D2380C">
              <w:t>C1040</w:t>
            </w:r>
          </w:p>
        </w:tc>
        <w:tc>
          <w:tcPr>
            <w:tcW w:w="1134" w:type="dxa"/>
          </w:tcPr>
          <w:p w14:paraId="1C27AC4F" w14:textId="77777777" w:rsidR="00C17838" w:rsidRPr="00D2380C" w:rsidRDefault="00C17838" w:rsidP="001D4626">
            <w:r w:rsidRPr="00D2380C">
              <w:t>C1040</w:t>
            </w:r>
          </w:p>
        </w:tc>
        <w:tc>
          <w:tcPr>
            <w:tcW w:w="7698" w:type="dxa"/>
          </w:tcPr>
          <w:p w14:paraId="390A1CE1" w14:textId="77777777" w:rsidR="00C17838" w:rsidRPr="00D2380C" w:rsidRDefault="00C17838" w:rsidP="001D4626">
            <w:r w:rsidRPr="00D2380C">
              <w:t>Diabetes mellitus, juvenile type, with renal manifestation</w:t>
            </w:r>
          </w:p>
        </w:tc>
      </w:tr>
      <w:tr w:rsidR="00C17838" w:rsidRPr="00D2380C" w14:paraId="58CBE951" w14:textId="77777777" w:rsidTr="00D611B5">
        <w:trPr>
          <w:trHeight w:val="300"/>
        </w:trPr>
        <w:tc>
          <w:tcPr>
            <w:tcW w:w="1008" w:type="dxa"/>
          </w:tcPr>
          <w:p w14:paraId="072CF415" w14:textId="77777777" w:rsidR="00C17838" w:rsidRPr="00D2380C" w:rsidRDefault="00C17838" w:rsidP="001D4626">
            <w:r w:rsidRPr="00D2380C">
              <w:t>C1041</w:t>
            </w:r>
          </w:p>
        </w:tc>
        <w:tc>
          <w:tcPr>
            <w:tcW w:w="1134" w:type="dxa"/>
          </w:tcPr>
          <w:p w14:paraId="629C6FEA" w14:textId="77777777" w:rsidR="00C17838" w:rsidRPr="00D2380C" w:rsidRDefault="00C17838" w:rsidP="001D4626">
            <w:r w:rsidRPr="00D2380C">
              <w:t>C1041</w:t>
            </w:r>
          </w:p>
        </w:tc>
        <w:tc>
          <w:tcPr>
            <w:tcW w:w="7698" w:type="dxa"/>
          </w:tcPr>
          <w:p w14:paraId="267E5D3E" w14:textId="77777777" w:rsidR="00C17838" w:rsidRPr="00D2380C" w:rsidRDefault="00C17838" w:rsidP="001D4626">
            <w:r w:rsidRPr="00D2380C">
              <w:t>Diabetes mellitus, adult onset, with renal manifestation</w:t>
            </w:r>
          </w:p>
        </w:tc>
      </w:tr>
      <w:tr w:rsidR="00C17838" w:rsidRPr="00D2380C" w14:paraId="578414B2" w14:textId="77777777" w:rsidTr="00D611B5">
        <w:trPr>
          <w:trHeight w:val="300"/>
        </w:trPr>
        <w:tc>
          <w:tcPr>
            <w:tcW w:w="1008" w:type="dxa"/>
          </w:tcPr>
          <w:p w14:paraId="21C2A171" w14:textId="77777777" w:rsidR="00C17838" w:rsidRPr="00D2380C" w:rsidRDefault="00C17838" w:rsidP="001D4626">
            <w:r w:rsidRPr="00D2380C">
              <w:t>C104y</w:t>
            </w:r>
          </w:p>
        </w:tc>
        <w:tc>
          <w:tcPr>
            <w:tcW w:w="1134" w:type="dxa"/>
          </w:tcPr>
          <w:p w14:paraId="42B83DCC" w14:textId="77777777" w:rsidR="00C17838" w:rsidRPr="00D2380C" w:rsidRDefault="00C17838" w:rsidP="001D4626">
            <w:r w:rsidRPr="00D2380C">
              <w:t>C104y</w:t>
            </w:r>
          </w:p>
        </w:tc>
        <w:tc>
          <w:tcPr>
            <w:tcW w:w="7698" w:type="dxa"/>
          </w:tcPr>
          <w:p w14:paraId="31279B78" w14:textId="77777777" w:rsidR="00C17838" w:rsidRPr="00D2380C" w:rsidRDefault="00C17838" w:rsidP="001D4626">
            <w:r w:rsidRPr="00D2380C">
              <w:t>Other specified diabetes mellitus with renal complications</w:t>
            </w:r>
          </w:p>
        </w:tc>
      </w:tr>
      <w:tr w:rsidR="00C17838" w:rsidRPr="00D2380C" w14:paraId="7B4E165E" w14:textId="77777777" w:rsidTr="00D611B5">
        <w:trPr>
          <w:trHeight w:val="300"/>
        </w:trPr>
        <w:tc>
          <w:tcPr>
            <w:tcW w:w="1008" w:type="dxa"/>
          </w:tcPr>
          <w:p w14:paraId="011AE329" w14:textId="77777777" w:rsidR="00C17838" w:rsidRPr="00D2380C" w:rsidRDefault="00C17838" w:rsidP="001D4626">
            <w:r w:rsidRPr="00D2380C">
              <w:t>C104z</w:t>
            </w:r>
          </w:p>
        </w:tc>
        <w:tc>
          <w:tcPr>
            <w:tcW w:w="1134" w:type="dxa"/>
          </w:tcPr>
          <w:p w14:paraId="7F893DFC" w14:textId="77777777" w:rsidR="00C17838" w:rsidRPr="00D2380C" w:rsidRDefault="00C17838" w:rsidP="001D4626">
            <w:r w:rsidRPr="00D2380C">
              <w:t>C104z</w:t>
            </w:r>
          </w:p>
        </w:tc>
        <w:tc>
          <w:tcPr>
            <w:tcW w:w="7698" w:type="dxa"/>
          </w:tcPr>
          <w:p w14:paraId="4F1BDF30" w14:textId="77777777" w:rsidR="00C17838" w:rsidRPr="00D2380C" w:rsidRDefault="00C17838" w:rsidP="001D4626">
            <w:r w:rsidRPr="00D2380C">
              <w:t xml:space="preserve">Diabetes </w:t>
            </w:r>
            <w:proofErr w:type="spellStart"/>
            <w:r w:rsidRPr="00D2380C">
              <w:t>mellitis</w:t>
            </w:r>
            <w:proofErr w:type="spellEnd"/>
            <w:r w:rsidRPr="00D2380C">
              <w:t xml:space="preserve"> with nephropathy NOS</w:t>
            </w:r>
          </w:p>
        </w:tc>
      </w:tr>
      <w:tr w:rsidR="00C17838" w:rsidRPr="00D2380C" w14:paraId="6F97172A" w14:textId="77777777" w:rsidTr="00D611B5">
        <w:trPr>
          <w:trHeight w:val="300"/>
        </w:trPr>
        <w:tc>
          <w:tcPr>
            <w:tcW w:w="1008" w:type="dxa"/>
          </w:tcPr>
          <w:p w14:paraId="7DBCFD7F" w14:textId="77777777" w:rsidR="00C17838" w:rsidRPr="00D2380C" w:rsidRDefault="00C17838" w:rsidP="001D4626">
            <w:r w:rsidRPr="00D2380C">
              <w:t>C105.</w:t>
            </w:r>
          </w:p>
        </w:tc>
        <w:tc>
          <w:tcPr>
            <w:tcW w:w="1134" w:type="dxa"/>
          </w:tcPr>
          <w:p w14:paraId="5655D9F6" w14:textId="77777777" w:rsidR="00C17838" w:rsidRPr="00D2380C" w:rsidRDefault="00C17838" w:rsidP="001D4626">
            <w:r w:rsidRPr="00D2380C">
              <w:t>C105.</w:t>
            </w:r>
          </w:p>
        </w:tc>
        <w:tc>
          <w:tcPr>
            <w:tcW w:w="7698" w:type="dxa"/>
          </w:tcPr>
          <w:p w14:paraId="369790B4" w14:textId="77777777" w:rsidR="00C17838" w:rsidRPr="00D2380C" w:rsidRDefault="00C17838" w:rsidP="001D4626">
            <w:r w:rsidRPr="00D2380C">
              <w:t>Diabetes mellitus with ophthalmic manifestation</w:t>
            </w:r>
          </w:p>
        </w:tc>
      </w:tr>
      <w:tr w:rsidR="00C17838" w:rsidRPr="00D2380C" w14:paraId="59E3C659" w14:textId="77777777" w:rsidTr="00D611B5">
        <w:trPr>
          <w:trHeight w:val="300"/>
        </w:trPr>
        <w:tc>
          <w:tcPr>
            <w:tcW w:w="1008" w:type="dxa"/>
          </w:tcPr>
          <w:p w14:paraId="126094EE" w14:textId="77777777" w:rsidR="00C17838" w:rsidRPr="00D2380C" w:rsidRDefault="00C17838" w:rsidP="001D4626">
            <w:r w:rsidRPr="00D2380C">
              <w:t>C1050</w:t>
            </w:r>
          </w:p>
        </w:tc>
        <w:tc>
          <w:tcPr>
            <w:tcW w:w="1134" w:type="dxa"/>
          </w:tcPr>
          <w:p w14:paraId="1E3E2CE1" w14:textId="77777777" w:rsidR="00C17838" w:rsidRPr="00D2380C" w:rsidRDefault="00C17838" w:rsidP="001D4626">
            <w:r w:rsidRPr="00D2380C">
              <w:t>C1050</w:t>
            </w:r>
          </w:p>
        </w:tc>
        <w:tc>
          <w:tcPr>
            <w:tcW w:w="7698" w:type="dxa"/>
          </w:tcPr>
          <w:p w14:paraId="524C72FA" w14:textId="77777777" w:rsidR="00C17838" w:rsidRPr="00D2380C" w:rsidRDefault="00C17838" w:rsidP="001D4626">
            <w:r w:rsidRPr="00D2380C">
              <w:t>Diabetes mellitus, juvenile type, with ophthalmic manifestation</w:t>
            </w:r>
          </w:p>
        </w:tc>
      </w:tr>
      <w:tr w:rsidR="00C17838" w:rsidRPr="00D2380C" w14:paraId="2EFCEF3C" w14:textId="77777777" w:rsidTr="00D611B5">
        <w:trPr>
          <w:trHeight w:val="300"/>
        </w:trPr>
        <w:tc>
          <w:tcPr>
            <w:tcW w:w="1008" w:type="dxa"/>
          </w:tcPr>
          <w:p w14:paraId="123D22E5" w14:textId="77777777" w:rsidR="00C17838" w:rsidRPr="00D2380C" w:rsidRDefault="00C17838" w:rsidP="001D4626">
            <w:r w:rsidRPr="00D2380C">
              <w:t>C1051</w:t>
            </w:r>
          </w:p>
        </w:tc>
        <w:tc>
          <w:tcPr>
            <w:tcW w:w="1134" w:type="dxa"/>
          </w:tcPr>
          <w:p w14:paraId="4E706782" w14:textId="77777777" w:rsidR="00C17838" w:rsidRPr="00D2380C" w:rsidRDefault="00C17838" w:rsidP="001D4626">
            <w:r w:rsidRPr="00D2380C">
              <w:t>C1051</w:t>
            </w:r>
          </w:p>
        </w:tc>
        <w:tc>
          <w:tcPr>
            <w:tcW w:w="7698" w:type="dxa"/>
          </w:tcPr>
          <w:p w14:paraId="493FC888" w14:textId="77777777" w:rsidR="00C17838" w:rsidRPr="00D2380C" w:rsidRDefault="00C17838" w:rsidP="001D4626">
            <w:r w:rsidRPr="00D2380C">
              <w:t>Diabetes mellitus, adult onset, with ophthalmic manifestation</w:t>
            </w:r>
          </w:p>
        </w:tc>
      </w:tr>
      <w:tr w:rsidR="00C17838" w:rsidRPr="00D2380C" w14:paraId="501EC92C" w14:textId="77777777" w:rsidTr="00D611B5">
        <w:trPr>
          <w:trHeight w:val="300"/>
        </w:trPr>
        <w:tc>
          <w:tcPr>
            <w:tcW w:w="1008" w:type="dxa"/>
          </w:tcPr>
          <w:p w14:paraId="3872A4DE" w14:textId="77777777" w:rsidR="00C17838" w:rsidRPr="00D2380C" w:rsidRDefault="00C17838" w:rsidP="001D4626">
            <w:r w:rsidRPr="00D2380C">
              <w:t>C105y</w:t>
            </w:r>
          </w:p>
        </w:tc>
        <w:tc>
          <w:tcPr>
            <w:tcW w:w="1134" w:type="dxa"/>
          </w:tcPr>
          <w:p w14:paraId="212BAAD9" w14:textId="77777777" w:rsidR="00C17838" w:rsidRPr="00D2380C" w:rsidRDefault="00C17838" w:rsidP="001D4626">
            <w:r w:rsidRPr="00D2380C">
              <w:t>C105y</w:t>
            </w:r>
          </w:p>
        </w:tc>
        <w:tc>
          <w:tcPr>
            <w:tcW w:w="7698" w:type="dxa"/>
          </w:tcPr>
          <w:p w14:paraId="23460446" w14:textId="77777777" w:rsidR="00C17838" w:rsidRPr="00D2380C" w:rsidRDefault="00C17838" w:rsidP="001D4626">
            <w:r w:rsidRPr="00D2380C">
              <w:t>Other specified diabetes mellitus with ophthalmic complications</w:t>
            </w:r>
          </w:p>
        </w:tc>
      </w:tr>
      <w:tr w:rsidR="00C17838" w:rsidRPr="00D2380C" w14:paraId="36C976B3" w14:textId="77777777" w:rsidTr="00D611B5">
        <w:trPr>
          <w:trHeight w:val="300"/>
        </w:trPr>
        <w:tc>
          <w:tcPr>
            <w:tcW w:w="1008" w:type="dxa"/>
          </w:tcPr>
          <w:p w14:paraId="48186B5C" w14:textId="77777777" w:rsidR="00C17838" w:rsidRPr="00D2380C" w:rsidRDefault="00C17838" w:rsidP="001D4626">
            <w:r w:rsidRPr="00D2380C">
              <w:t>C105z</w:t>
            </w:r>
          </w:p>
        </w:tc>
        <w:tc>
          <w:tcPr>
            <w:tcW w:w="1134" w:type="dxa"/>
          </w:tcPr>
          <w:p w14:paraId="6BDB821C" w14:textId="77777777" w:rsidR="00C17838" w:rsidRPr="00D2380C" w:rsidRDefault="00C17838" w:rsidP="001D4626">
            <w:r w:rsidRPr="00D2380C">
              <w:t>C105z</w:t>
            </w:r>
          </w:p>
        </w:tc>
        <w:tc>
          <w:tcPr>
            <w:tcW w:w="7698" w:type="dxa"/>
          </w:tcPr>
          <w:p w14:paraId="5F1B5645" w14:textId="77777777" w:rsidR="00C17838" w:rsidRPr="00D2380C" w:rsidRDefault="00C17838" w:rsidP="001D4626">
            <w:r w:rsidRPr="00D2380C">
              <w:t>Diabetes mellitus NOS with ophthalmic manifestation</w:t>
            </w:r>
          </w:p>
        </w:tc>
      </w:tr>
      <w:tr w:rsidR="00C17838" w:rsidRPr="00D2380C" w14:paraId="28BEB07B" w14:textId="77777777" w:rsidTr="00D611B5">
        <w:trPr>
          <w:trHeight w:val="300"/>
        </w:trPr>
        <w:tc>
          <w:tcPr>
            <w:tcW w:w="1008" w:type="dxa"/>
          </w:tcPr>
          <w:p w14:paraId="69DB7E80" w14:textId="77777777" w:rsidR="00C17838" w:rsidRPr="00D2380C" w:rsidRDefault="00C17838" w:rsidP="001D4626">
            <w:r w:rsidRPr="00D2380C">
              <w:t>C1060</w:t>
            </w:r>
          </w:p>
        </w:tc>
        <w:tc>
          <w:tcPr>
            <w:tcW w:w="1134" w:type="dxa"/>
          </w:tcPr>
          <w:p w14:paraId="2490EDA9" w14:textId="77777777" w:rsidR="00C17838" w:rsidRPr="00D2380C" w:rsidRDefault="00C17838" w:rsidP="001D4626">
            <w:r w:rsidRPr="00D2380C">
              <w:t>C1060</w:t>
            </w:r>
          </w:p>
        </w:tc>
        <w:tc>
          <w:tcPr>
            <w:tcW w:w="7698" w:type="dxa"/>
          </w:tcPr>
          <w:p w14:paraId="66FA3B38" w14:textId="77777777" w:rsidR="00C17838" w:rsidRPr="00D2380C" w:rsidRDefault="00C17838" w:rsidP="001D4626">
            <w:r w:rsidRPr="00D2380C">
              <w:t>Diabetes mellitus, juvenile type, with neurological manifestation</w:t>
            </w:r>
          </w:p>
        </w:tc>
      </w:tr>
      <w:tr w:rsidR="00C17838" w:rsidRPr="00D2380C" w14:paraId="64B29F4E" w14:textId="77777777" w:rsidTr="00D611B5">
        <w:trPr>
          <w:trHeight w:val="300"/>
        </w:trPr>
        <w:tc>
          <w:tcPr>
            <w:tcW w:w="1008" w:type="dxa"/>
          </w:tcPr>
          <w:p w14:paraId="3685300E" w14:textId="77777777" w:rsidR="00C17838" w:rsidRPr="00D2380C" w:rsidRDefault="00C17838" w:rsidP="001D4626">
            <w:r w:rsidRPr="00D2380C">
              <w:t>C1061</w:t>
            </w:r>
          </w:p>
        </w:tc>
        <w:tc>
          <w:tcPr>
            <w:tcW w:w="1134" w:type="dxa"/>
          </w:tcPr>
          <w:p w14:paraId="2E916CF7" w14:textId="77777777" w:rsidR="00C17838" w:rsidRPr="00D2380C" w:rsidRDefault="00C17838" w:rsidP="001D4626">
            <w:r w:rsidRPr="00D2380C">
              <w:t>C1061</w:t>
            </w:r>
          </w:p>
        </w:tc>
        <w:tc>
          <w:tcPr>
            <w:tcW w:w="7698" w:type="dxa"/>
          </w:tcPr>
          <w:p w14:paraId="1C0E1E71" w14:textId="77777777" w:rsidR="00C17838" w:rsidRPr="00D2380C" w:rsidRDefault="00C17838" w:rsidP="001D4626">
            <w:r w:rsidRPr="00D2380C">
              <w:t>Diabetes mellitus, adult onset, with neurological manifestation</w:t>
            </w:r>
          </w:p>
        </w:tc>
      </w:tr>
      <w:tr w:rsidR="00C17838" w:rsidRPr="00D2380C" w14:paraId="0663D617" w14:textId="77777777" w:rsidTr="00D611B5">
        <w:trPr>
          <w:trHeight w:val="300"/>
        </w:trPr>
        <w:tc>
          <w:tcPr>
            <w:tcW w:w="1008" w:type="dxa"/>
          </w:tcPr>
          <w:p w14:paraId="33964D67" w14:textId="77777777" w:rsidR="00C17838" w:rsidRPr="00D2380C" w:rsidRDefault="00C17838" w:rsidP="001D4626">
            <w:r w:rsidRPr="00D2380C">
              <w:t>C106y</w:t>
            </w:r>
          </w:p>
        </w:tc>
        <w:tc>
          <w:tcPr>
            <w:tcW w:w="1134" w:type="dxa"/>
          </w:tcPr>
          <w:p w14:paraId="282428A2" w14:textId="77777777" w:rsidR="00C17838" w:rsidRPr="00D2380C" w:rsidRDefault="00C17838" w:rsidP="001D4626">
            <w:r w:rsidRPr="00D2380C">
              <w:t>C106y</w:t>
            </w:r>
          </w:p>
        </w:tc>
        <w:tc>
          <w:tcPr>
            <w:tcW w:w="7698" w:type="dxa"/>
          </w:tcPr>
          <w:p w14:paraId="0E379BE2" w14:textId="77777777" w:rsidR="00C17838" w:rsidRPr="00D2380C" w:rsidRDefault="00C17838" w:rsidP="001D4626">
            <w:r w:rsidRPr="00D2380C">
              <w:t>Other specified diabetes mellitus with neurological complications</w:t>
            </w:r>
          </w:p>
        </w:tc>
      </w:tr>
      <w:tr w:rsidR="00C17838" w:rsidRPr="00D2380C" w14:paraId="23C46BDE" w14:textId="77777777" w:rsidTr="00D611B5">
        <w:trPr>
          <w:trHeight w:val="300"/>
        </w:trPr>
        <w:tc>
          <w:tcPr>
            <w:tcW w:w="1008" w:type="dxa"/>
          </w:tcPr>
          <w:p w14:paraId="3F18F18B" w14:textId="77777777" w:rsidR="00C17838" w:rsidRPr="00D2380C" w:rsidRDefault="00C17838" w:rsidP="001D4626">
            <w:r w:rsidRPr="00D2380C">
              <w:t>C106z</w:t>
            </w:r>
          </w:p>
        </w:tc>
        <w:tc>
          <w:tcPr>
            <w:tcW w:w="1134" w:type="dxa"/>
          </w:tcPr>
          <w:p w14:paraId="3AF73C62" w14:textId="77777777" w:rsidR="00C17838" w:rsidRPr="00D2380C" w:rsidRDefault="00C17838" w:rsidP="001D4626">
            <w:r w:rsidRPr="00D2380C">
              <w:t>C106z</w:t>
            </w:r>
          </w:p>
        </w:tc>
        <w:tc>
          <w:tcPr>
            <w:tcW w:w="7698" w:type="dxa"/>
          </w:tcPr>
          <w:p w14:paraId="39D4621B" w14:textId="77777777" w:rsidR="00C17838" w:rsidRPr="00D2380C" w:rsidRDefault="00C17838" w:rsidP="001D4626">
            <w:r w:rsidRPr="00D2380C">
              <w:t>Diabetes mellitus NOS with neurological manifestation</w:t>
            </w:r>
          </w:p>
        </w:tc>
      </w:tr>
      <w:tr w:rsidR="00C17838" w:rsidRPr="00D2380C" w14:paraId="64FE35CE" w14:textId="77777777" w:rsidTr="00D611B5">
        <w:trPr>
          <w:trHeight w:val="300"/>
        </w:trPr>
        <w:tc>
          <w:tcPr>
            <w:tcW w:w="1008" w:type="dxa"/>
          </w:tcPr>
          <w:p w14:paraId="416AF71E" w14:textId="77777777" w:rsidR="00C17838" w:rsidRPr="00D2380C" w:rsidRDefault="00C17838" w:rsidP="001D4626">
            <w:r w:rsidRPr="00D2380C">
              <w:t>C107.</w:t>
            </w:r>
          </w:p>
        </w:tc>
        <w:tc>
          <w:tcPr>
            <w:tcW w:w="1134" w:type="dxa"/>
          </w:tcPr>
          <w:p w14:paraId="3F972113" w14:textId="77777777" w:rsidR="00C17838" w:rsidRPr="00D2380C" w:rsidRDefault="00C17838" w:rsidP="001D4626">
            <w:r w:rsidRPr="00D2380C">
              <w:t>C107.</w:t>
            </w:r>
          </w:p>
        </w:tc>
        <w:tc>
          <w:tcPr>
            <w:tcW w:w="7698" w:type="dxa"/>
          </w:tcPr>
          <w:p w14:paraId="23DCB450" w14:textId="30E25472" w:rsidR="00C17838" w:rsidRPr="00D2380C" w:rsidRDefault="00C17838" w:rsidP="001D4626">
            <w:r w:rsidRPr="00D2380C">
              <w:t>Diabetes mellitus with: [gangrene] or [peripheral circulatory disorder]</w:t>
            </w:r>
          </w:p>
        </w:tc>
      </w:tr>
      <w:tr w:rsidR="00C17838" w:rsidRPr="00D2380C" w14:paraId="133C2133" w14:textId="77777777" w:rsidTr="00D611B5">
        <w:trPr>
          <w:trHeight w:val="300"/>
        </w:trPr>
        <w:tc>
          <w:tcPr>
            <w:tcW w:w="1008" w:type="dxa"/>
          </w:tcPr>
          <w:p w14:paraId="07630A63" w14:textId="77777777" w:rsidR="00C17838" w:rsidRPr="00D2380C" w:rsidRDefault="00C17838" w:rsidP="001D4626">
            <w:r w:rsidRPr="00D2380C">
              <w:t>C1070</w:t>
            </w:r>
          </w:p>
        </w:tc>
        <w:tc>
          <w:tcPr>
            <w:tcW w:w="1134" w:type="dxa"/>
          </w:tcPr>
          <w:p w14:paraId="7D9236AD" w14:textId="77777777" w:rsidR="00C17838" w:rsidRPr="00D2380C" w:rsidRDefault="00C17838" w:rsidP="001D4626">
            <w:r w:rsidRPr="00D2380C">
              <w:t>C1070</w:t>
            </w:r>
          </w:p>
        </w:tc>
        <w:tc>
          <w:tcPr>
            <w:tcW w:w="7698" w:type="dxa"/>
          </w:tcPr>
          <w:p w14:paraId="6D488C52" w14:textId="31DC00F1" w:rsidR="00C17838" w:rsidRPr="00D2380C" w:rsidRDefault="00C17838" w:rsidP="001D4626">
            <w:r w:rsidRPr="00D2380C">
              <w:t>Diabetes mellitus, juvenile type, with peripheral circulatory disorder</w:t>
            </w:r>
          </w:p>
        </w:tc>
      </w:tr>
      <w:tr w:rsidR="00C17838" w:rsidRPr="00D2380C" w14:paraId="718EFDA6" w14:textId="77777777" w:rsidTr="00D611B5">
        <w:trPr>
          <w:trHeight w:val="300"/>
        </w:trPr>
        <w:tc>
          <w:tcPr>
            <w:tcW w:w="1008" w:type="dxa"/>
          </w:tcPr>
          <w:p w14:paraId="04D25B4D" w14:textId="77777777" w:rsidR="00C17838" w:rsidRPr="00D2380C" w:rsidRDefault="00C17838" w:rsidP="001D4626">
            <w:r w:rsidRPr="00D2380C">
              <w:t>C1071</w:t>
            </w:r>
          </w:p>
        </w:tc>
        <w:tc>
          <w:tcPr>
            <w:tcW w:w="1134" w:type="dxa"/>
          </w:tcPr>
          <w:p w14:paraId="15054E2D" w14:textId="77777777" w:rsidR="00C17838" w:rsidRPr="00D2380C" w:rsidRDefault="00C17838" w:rsidP="001D4626">
            <w:r w:rsidRPr="00D2380C">
              <w:t>C1071</w:t>
            </w:r>
          </w:p>
        </w:tc>
        <w:tc>
          <w:tcPr>
            <w:tcW w:w="7698" w:type="dxa"/>
          </w:tcPr>
          <w:p w14:paraId="0794C67A" w14:textId="77777777" w:rsidR="00C17838" w:rsidRPr="00D2380C" w:rsidRDefault="00C17838" w:rsidP="001D4626">
            <w:r w:rsidRPr="00D2380C">
              <w:t>Diabetes mellitus, adult onset, with peripheral circulatory disorder</w:t>
            </w:r>
          </w:p>
        </w:tc>
      </w:tr>
      <w:tr w:rsidR="00C17838" w:rsidRPr="00D2380C" w14:paraId="60579CEB" w14:textId="77777777" w:rsidTr="00D611B5">
        <w:trPr>
          <w:trHeight w:val="300"/>
        </w:trPr>
        <w:tc>
          <w:tcPr>
            <w:tcW w:w="1008" w:type="dxa"/>
          </w:tcPr>
          <w:p w14:paraId="15A5C683" w14:textId="77777777" w:rsidR="00C17838" w:rsidRPr="00D2380C" w:rsidRDefault="00C17838" w:rsidP="001D4626">
            <w:r w:rsidRPr="00D2380C">
              <w:t>C1072</w:t>
            </w:r>
          </w:p>
        </w:tc>
        <w:tc>
          <w:tcPr>
            <w:tcW w:w="1134" w:type="dxa"/>
          </w:tcPr>
          <w:p w14:paraId="13BD5726" w14:textId="77777777" w:rsidR="00C17838" w:rsidRPr="00D2380C" w:rsidRDefault="00C17838" w:rsidP="001D4626">
            <w:r w:rsidRPr="00D2380C">
              <w:t>C1072</w:t>
            </w:r>
          </w:p>
        </w:tc>
        <w:tc>
          <w:tcPr>
            <w:tcW w:w="7698" w:type="dxa"/>
          </w:tcPr>
          <w:p w14:paraId="61C51230" w14:textId="77777777" w:rsidR="00C17838" w:rsidRPr="00D2380C" w:rsidRDefault="00C17838" w:rsidP="001D4626">
            <w:r w:rsidRPr="00D2380C">
              <w:t>Diabetes mellitus, adult with gangrene</w:t>
            </w:r>
          </w:p>
        </w:tc>
      </w:tr>
      <w:tr w:rsidR="00C17838" w:rsidRPr="00D2380C" w14:paraId="1D5A8E4D" w14:textId="77777777" w:rsidTr="00D611B5">
        <w:trPr>
          <w:trHeight w:val="300"/>
        </w:trPr>
        <w:tc>
          <w:tcPr>
            <w:tcW w:w="1008" w:type="dxa"/>
          </w:tcPr>
          <w:p w14:paraId="1C2BC947" w14:textId="77777777" w:rsidR="00C17838" w:rsidRPr="00D2380C" w:rsidRDefault="00C17838" w:rsidP="001D4626">
            <w:r w:rsidRPr="00D2380C">
              <w:t>C1073</w:t>
            </w:r>
          </w:p>
        </w:tc>
        <w:tc>
          <w:tcPr>
            <w:tcW w:w="1134" w:type="dxa"/>
          </w:tcPr>
          <w:p w14:paraId="56D55D77" w14:textId="77777777" w:rsidR="00C17838" w:rsidRPr="00D2380C" w:rsidRDefault="00C17838" w:rsidP="001D4626">
            <w:r w:rsidRPr="00D2380C">
              <w:t>C1073</w:t>
            </w:r>
          </w:p>
        </w:tc>
        <w:tc>
          <w:tcPr>
            <w:tcW w:w="7698" w:type="dxa"/>
          </w:tcPr>
          <w:p w14:paraId="526F92AB" w14:textId="77777777" w:rsidR="00C17838" w:rsidRPr="00D2380C" w:rsidRDefault="00C17838" w:rsidP="001D4626">
            <w:r w:rsidRPr="00D2380C">
              <w:t>IDDM with peripheral circulatory disorder</w:t>
            </w:r>
          </w:p>
        </w:tc>
      </w:tr>
      <w:tr w:rsidR="00C17838" w:rsidRPr="00D2380C" w14:paraId="1EC61D75" w14:textId="77777777" w:rsidTr="00D611B5">
        <w:trPr>
          <w:trHeight w:val="300"/>
        </w:trPr>
        <w:tc>
          <w:tcPr>
            <w:tcW w:w="1008" w:type="dxa"/>
          </w:tcPr>
          <w:p w14:paraId="3611F431" w14:textId="77777777" w:rsidR="00C17838" w:rsidRPr="00D2380C" w:rsidRDefault="00C17838" w:rsidP="001D4626">
            <w:r w:rsidRPr="00D2380C">
              <w:t>C1074</w:t>
            </w:r>
          </w:p>
        </w:tc>
        <w:tc>
          <w:tcPr>
            <w:tcW w:w="1134" w:type="dxa"/>
          </w:tcPr>
          <w:p w14:paraId="69D1DBEE" w14:textId="77777777" w:rsidR="00C17838" w:rsidRPr="00D2380C" w:rsidRDefault="00C17838" w:rsidP="001D4626">
            <w:r w:rsidRPr="00D2380C">
              <w:t>C1074</w:t>
            </w:r>
          </w:p>
        </w:tc>
        <w:tc>
          <w:tcPr>
            <w:tcW w:w="7698" w:type="dxa"/>
          </w:tcPr>
          <w:p w14:paraId="32EF3B63" w14:textId="77777777" w:rsidR="00C17838" w:rsidRPr="00D2380C" w:rsidRDefault="00C17838" w:rsidP="001D4626">
            <w:r w:rsidRPr="00D2380C">
              <w:t>NIDDM with peripheral circulatory disorder</w:t>
            </w:r>
          </w:p>
        </w:tc>
      </w:tr>
      <w:tr w:rsidR="00C17838" w:rsidRPr="00D2380C" w14:paraId="0FE9323D" w14:textId="77777777" w:rsidTr="00D611B5">
        <w:trPr>
          <w:trHeight w:val="315"/>
        </w:trPr>
        <w:tc>
          <w:tcPr>
            <w:tcW w:w="1008" w:type="dxa"/>
          </w:tcPr>
          <w:p w14:paraId="3164D8D6" w14:textId="77777777" w:rsidR="00C17838" w:rsidRPr="00D2380C" w:rsidRDefault="00C17838" w:rsidP="001D4626">
            <w:r w:rsidRPr="00D2380C">
              <w:t>C107y</w:t>
            </w:r>
          </w:p>
        </w:tc>
        <w:tc>
          <w:tcPr>
            <w:tcW w:w="1134" w:type="dxa"/>
          </w:tcPr>
          <w:p w14:paraId="04DF6097" w14:textId="77777777" w:rsidR="00C17838" w:rsidRPr="00D2380C" w:rsidRDefault="00C17838" w:rsidP="001D4626">
            <w:r w:rsidRPr="00D2380C">
              <w:t>C107y</w:t>
            </w:r>
          </w:p>
        </w:tc>
        <w:tc>
          <w:tcPr>
            <w:tcW w:w="7698" w:type="dxa"/>
          </w:tcPr>
          <w:p w14:paraId="088921FA" w14:textId="5EEE5E7C" w:rsidR="00C17838" w:rsidRPr="00D2380C" w:rsidRDefault="00C17838" w:rsidP="001D4626">
            <w:r w:rsidRPr="00D2380C">
              <w:t>Other specified diabetes mellitus with peripheral circulatory complications</w:t>
            </w:r>
          </w:p>
        </w:tc>
      </w:tr>
      <w:tr w:rsidR="00C17838" w:rsidRPr="00D2380C" w14:paraId="63B7DA01" w14:textId="77777777" w:rsidTr="00D611B5">
        <w:trPr>
          <w:trHeight w:val="300"/>
        </w:trPr>
        <w:tc>
          <w:tcPr>
            <w:tcW w:w="1008" w:type="dxa"/>
          </w:tcPr>
          <w:p w14:paraId="00390D67" w14:textId="77777777" w:rsidR="00C17838" w:rsidRPr="00D2380C" w:rsidRDefault="00C17838" w:rsidP="001D4626">
            <w:r w:rsidRPr="00D2380C">
              <w:t>C107z</w:t>
            </w:r>
          </w:p>
        </w:tc>
        <w:tc>
          <w:tcPr>
            <w:tcW w:w="1134" w:type="dxa"/>
          </w:tcPr>
          <w:p w14:paraId="27C3E796" w14:textId="77777777" w:rsidR="00C17838" w:rsidRPr="00D2380C" w:rsidRDefault="00C17838" w:rsidP="001D4626">
            <w:r w:rsidRPr="00D2380C">
              <w:t>C107z</w:t>
            </w:r>
          </w:p>
        </w:tc>
        <w:tc>
          <w:tcPr>
            <w:tcW w:w="7698" w:type="dxa"/>
          </w:tcPr>
          <w:p w14:paraId="21981DB1" w14:textId="77777777" w:rsidR="00C17838" w:rsidRPr="00D2380C" w:rsidRDefault="00C17838" w:rsidP="001D4626">
            <w:r w:rsidRPr="00D2380C">
              <w:t>Diabetes mellitus NOS with peripheral circulatory disorder</w:t>
            </w:r>
          </w:p>
        </w:tc>
      </w:tr>
      <w:tr w:rsidR="00C17838" w:rsidRPr="00D2380C" w14:paraId="63DD308D" w14:textId="77777777" w:rsidTr="00D611B5">
        <w:trPr>
          <w:trHeight w:val="300"/>
        </w:trPr>
        <w:tc>
          <w:tcPr>
            <w:tcW w:w="1008" w:type="dxa"/>
          </w:tcPr>
          <w:p w14:paraId="1F3335E0" w14:textId="77777777" w:rsidR="00C17838" w:rsidRPr="00D2380C" w:rsidRDefault="00C17838" w:rsidP="001D4626">
            <w:r w:rsidRPr="00D2380C">
              <w:t>C1080</w:t>
            </w:r>
          </w:p>
        </w:tc>
        <w:tc>
          <w:tcPr>
            <w:tcW w:w="1134" w:type="dxa"/>
          </w:tcPr>
          <w:p w14:paraId="0AA6A03B" w14:textId="77777777" w:rsidR="00C17838" w:rsidRPr="00D2380C" w:rsidRDefault="00C17838" w:rsidP="001D4626">
            <w:r w:rsidRPr="00D2380C">
              <w:t>C1080</w:t>
            </w:r>
          </w:p>
        </w:tc>
        <w:tc>
          <w:tcPr>
            <w:tcW w:w="7698" w:type="dxa"/>
          </w:tcPr>
          <w:p w14:paraId="355DA058" w14:textId="77777777" w:rsidR="00C17838" w:rsidRPr="00D2380C" w:rsidRDefault="00C17838" w:rsidP="001D4626">
            <w:r w:rsidRPr="00D2380C">
              <w:t>Type I diabetes mellitus with renal complications</w:t>
            </w:r>
          </w:p>
        </w:tc>
      </w:tr>
      <w:tr w:rsidR="00C17838" w:rsidRPr="00D2380C" w14:paraId="01A170E8" w14:textId="77777777" w:rsidTr="00D611B5">
        <w:trPr>
          <w:trHeight w:val="300"/>
        </w:trPr>
        <w:tc>
          <w:tcPr>
            <w:tcW w:w="1008" w:type="dxa"/>
          </w:tcPr>
          <w:p w14:paraId="379C703C" w14:textId="77777777" w:rsidR="00C17838" w:rsidRPr="00D2380C" w:rsidRDefault="00C17838" w:rsidP="001D4626">
            <w:r w:rsidRPr="00D2380C">
              <w:t>C10E0</w:t>
            </w:r>
          </w:p>
        </w:tc>
        <w:tc>
          <w:tcPr>
            <w:tcW w:w="1134" w:type="dxa"/>
          </w:tcPr>
          <w:p w14:paraId="078A6D91" w14:textId="77777777" w:rsidR="00C17838" w:rsidRPr="00D2380C" w:rsidRDefault="00C17838" w:rsidP="001D4626">
            <w:r w:rsidRPr="00D2380C">
              <w:t> </w:t>
            </w:r>
          </w:p>
        </w:tc>
        <w:tc>
          <w:tcPr>
            <w:tcW w:w="7698" w:type="dxa"/>
          </w:tcPr>
          <w:p w14:paraId="6499F6E4" w14:textId="77777777" w:rsidR="00C17838" w:rsidRPr="00D2380C" w:rsidRDefault="00C17838" w:rsidP="001D4626">
            <w:r w:rsidRPr="00D2380C">
              <w:t>Type 1 diabetes mellitus with renal complications</w:t>
            </w:r>
          </w:p>
        </w:tc>
      </w:tr>
      <w:tr w:rsidR="00C17838" w:rsidRPr="00D2380C" w14:paraId="03C1BD91" w14:textId="77777777" w:rsidTr="00D611B5">
        <w:trPr>
          <w:trHeight w:val="300"/>
        </w:trPr>
        <w:tc>
          <w:tcPr>
            <w:tcW w:w="1008" w:type="dxa"/>
          </w:tcPr>
          <w:p w14:paraId="29753339" w14:textId="77777777" w:rsidR="00C17838" w:rsidRPr="00D2380C" w:rsidRDefault="00C17838" w:rsidP="001D4626">
            <w:r w:rsidRPr="00D2380C">
              <w:t>C1081</w:t>
            </w:r>
          </w:p>
        </w:tc>
        <w:tc>
          <w:tcPr>
            <w:tcW w:w="1134" w:type="dxa"/>
          </w:tcPr>
          <w:p w14:paraId="103ADB5E" w14:textId="77777777" w:rsidR="00C17838" w:rsidRPr="00D2380C" w:rsidRDefault="00C17838" w:rsidP="001D4626">
            <w:r w:rsidRPr="00D2380C">
              <w:t>C1081</w:t>
            </w:r>
          </w:p>
        </w:tc>
        <w:tc>
          <w:tcPr>
            <w:tcW w:w="7698" w:type="dxa"/>
          </w:tcPr>
          <w:p w14:paraId="3CFE52F8" w14:textId="77777777" w:rsidR="00C17838" w:rsidRPr="00D2380C" w:rsidRDefault="00C17838" w:rsidP="001D4626">
            <w:r w:rsidRPr="00D2380C">
              <w:t>Type I diabetes mellitus with ophthalmic complications</w:t>
            </w:r>
          </w:p>
        </w:tc>
      </w:tr>
      <w:tr w:rsidR="00C17838" w:rsidRPr="00D2380C" w14:paraId="6226EDCB" w14:textId="77777777" w:rsidTr="00D611B5">
        <w:trPr>
          <w:trHeight w:val="300"/>
        </w:trPr>
        <w:tc>
          <w:tcPr>
            <w:tcW w:w="1008" w:type="dxa"/>
          </w:tcPr>
          <w:p w14:paraId="3A9207CB" w14:textId="77777777" w:rsidR="00C17838" w:rsidRPr="00D2380C" w:rsidRDefault="00C17838" w:rsidP="001D4626">
            <w:r w:rsidRPr="00D2380C">
              <w:t>C10E1</w:t>
            </w:r>
          </w:p>
        </w:tc>
        <w:tc>
          <w:tcPr>
            <w:tcW w:w="1134" w:type="dxa"/>
          </w:tcPr>
          <w:p w14:paraId="0F41BF5B" w14:textId="77777777" w:rsidR="00C17838" w:rsidRPr="00D2380C" w:rsidRDefault="00C17838" w:rsidP="001D4626">
            <w:r w:rsidRPr="00D2380C">
              <w:t> </w:t>
            </w:r>
          </w:p>
        </w:tc>
        <w:tc>
          <w:tcPr>
            <w:tcW w:w="7698" w:type="dxa"/>
          </w:tcPr>
          <w:p w14:paraId="6856B9E8" w14:textId="77777777" w:rsidR="00C17838" w:rsidRPr="00D2380C" w:rsidRDefault="00C17838" w:rsidP="001D4626">
            <w:r w:rsidRPr="00D2380C">
              <w:t>Type 1 diabetes mellitus with ophthalmic complications</w:t>
            </w:r>
          </w:p>
        </w:tc>
      </w:tr>
      <w:tr w:rsidR="00C17838" w:rsidRPr="00D2380C" w14:paraId="7403A35E" w14:textId="77777777" w:rsidTr="00D611B5">
        <w:trPr>
          <w:trHeight w:val="300"/>
        </w:trPr>
        <w:tc>
          <w:tcPr>
            <w:tcW w:w="1008" w:type="dxa"/>
          </w:tcPr>
          <w:p w14:paraId="0A7D6FE6" w14:textId="77777777" w:rsidR="00C17838" w:rsidRPr="00D2380C" w:rsidRDefault="00C17838" w:rsidP="001D4626">
            <w:r w:rsidRPr="00D2380C">
              <w:t>C1082</w:t>
            </w:r>
          </w:p>
        </w:tc>
        <w:tc>
          <w:tcPr>
            <w:tcW w:w="1134" w:type="dxa"/>
          </w:tcPr>
          <w:p w14:paraId="093A744B" w14:textId="77777777" w:rsidR="00C17838" w:rsidRPr="00D2380C" w:rsidRDefault="00C17838" w:rsidP="001D4626">
            <w:r w:rsidRPr="00D2380C">
              <w:t>C1082</w:t>
            </w:r>
          </w:p>
        </w:tc>
        <w:tc>
          <w:tcPr>
            <w:tcW w:w="7698" w:type="dxa"/>
          </w:tcPr>
          <w:p w14:paraId="228C1B64" w14:textId="77777777" w:rsidR="00C17838" w:rsidRPr="00D2380C" w:rsidRDefault="00C17838" w:rsidP="001D4626">
            <w:r w:rsidRPr="00D2380C">
              <w:t>Type I diabetes mellitus with neurological complications</w:t>
            </w:r>
          </w:p>
        </w:tc>
      </w:tr>
      <w:tr w:rsidR="00C17838" w:rsidRPr="00D2380C" w14:paraId="4F1B16BA" w14:textId="77777777" w:rsidTr="00D611B5">
        <w:trPr>
          <w:trHeight w:val="300"/>
        </w:trPr>
        <w:tc>
          <w:tcPr>
            <w:tcW w:w="1008" w:type="dxa"/>
          </w:tcPr>
          <w:p w14:paraId="4A9F3765" w14:textId="77777777" w:rsidR="00C17838" w:rsidRPr="00D2380C" w:rsidRDefault="00C17838" w:rsidP="001D4626">
            <w:r w:rsidRPr="00D2380C">
              <w:t>C10E2</w:t>
            </w:r>
          </w:p>
        </w:tc>
        <w:tc>
          <w:tcPr>
            <w:tcW w:w="1134" w:type="dxa"/>
          </w:tcPr>
          <w:p w14:paraId="591D0D69" w14:textId="77777777" w:rsidR="00C17838" w:rsidRPr="00D2380C" w:rsidRDefault="00C17838" w:rsidP="001D4626">
            <w:r w:rsidRPr="00D2380C">
              <w:t> </w:t>
            </w:r>
          </w:p>
        </w:tc>
        <w:tc>
          <w:tcPr>
            <w:tcW w:w="7698" w:type="dxa"/>
          </w:tcPr>
          <w:p w14:paraId="4A984851" w14:textId="77777777" w:rsidR="00C17838" w:rsidRPr="00D2380C" w:rsidRDefault="00C17838" w:rsidP="001D4626">
            <w:r w:rsidRPr="00D2380C">
              <w:t>Type 1 diabetes mellitus with neurological complications</w:t>
            </w:r>
          </w:p>
        </w:tc>
      </w:tr>
      <w:tr w:rsidR="00C17838" w:rsidRPr="00D2380C" w14:paraId="4618E1A1" w14:textId="77777777" w:rsidTr="00D611B5">
        <w:trPr>
          <w:trHeight w:val="300"/>
        </w:trPr>
        <w:tc>
          <w:tcPr>
            <w:tcW w:w="1008" w:type="dxa"/>
          </w:tcPr>
          <w:p w14:paraId="5D43CC76" w14:textId="77777777" w:rsidR="00C17838" w:rsidRPr="00D2380C" w:rsidRDefault="00C17838" w:rsidP="001D4626">
            <w:r w:rsidRPr="00D2380C">
              <w:t>C1083</w:t>
            </w:r>
          </w:p>
        </w:tc>
        <w:tc>
          <w:tcPr>
            <w:tcW w:w="1134" w:type="dxa"/>
          </w:tcPr>
          <w:p w14:paraId="0D07C47B" w14:textId="77777777" w:rsidR="00C17838" w:rsidRPr="00D2380C" w:rsidRDefault="00C17838" w:rsidP="001D4626">
            <w:r w:rsidRPr="00D2380C">
              <w:t>C1083</w:t>
            </w:r>
          </w:p>
        </w:tc>
        <w:tc>
          <w:tcPr>
            <w:tcW w:w="7698" w:type="dxa"/>
          </w:tcPr>
          <w:p w14:paraId="7E094E97" w14:textId="77777777" w:rsidR="00C17838" w:rsidRPr="00D2380C" w:rsidRDefault="00C17838" w:rsidP="001D4626">
            <w:r w:rsidRPr="00D2380C">
              <w:t>Type I diabetes mellitus with multiple complications</w:t>
            </w:r>
          </w:p>
        </w:tc>
      </w:tr>
      <w:tr w:rsidR="00C17838" w:rsidRPr="00D2380C" w14:paraId="5318BF9D" w14:textId="77777777" w:rsidTr="00D611B5">
        <w:trPr>
          <w:trHeight w:val="300"/>
        </w:trPr>
        <w:tc>
          <w:tcPr>
            <w:tcW w:w="1008" w:type="dxa"/>
          </w:tcPr>
          <w:p w14:paraId="4394B12F" w14:textId="77777777" w:rsidR="00C17838" w:rsidRPr="00D2380C" w:rsidRDefault="00C17838" w:rsidP="001D4626">
            <w:r w:rsidRPr="00D2380C">
              <w:t>C10E3</w:t>
            </w:r>
          </w:p>
        </w:tc>
        <w:tc>
          <w:tcPr>
            <w:tcW w:w="1134" w:type="dxa"/>
          </w:tcPr>
          <w:p w14:paraId="3A5E2DCB" w14:textId="77777777" w:rsidR="00C17838" w:rsidRPr="00D2380C" w:rsidRDefault="00C17838" w:rsidP="001D4626">
            <w:r w:rsidRPr="00D2380C">
              <w:t> </w:t>
            </w:r>
          </w:p>
        </w:tc>
        <w:tc>
          <w:tcPr>
            <w:tcW w:w="7698" w:type="dxa"/>
          </w:tcPr>
          <w:p w14:paraId="4A0F96CB" w14:textId="77777777" w:rsidR="00C17838" w:rsidRPr="00D2380C" w:rsidRDefault="00C17838" w:rsidP="001D4626">
            <w:r w:rsidRPr="00D2380C">
              <w:t>Type 1 diabetes mellitus with multiple complications</w:t>
            </w:r>
          </w:p>
        </w:tc>
      </w:tr>
      <w:tr w:rsidR="00C17838" w:rsidRPr="00D2380C" w14:paraId="5CB0BF9A" w14:textId="77777777" w:rsidTr="00D611B5">
        <w:trPr>
          <w:trHeight w:val="300"/>
        </w:trPr>
        <w:tc>
          <w:tcPr>
            <w:tcW w:w="1008" w:type="dxa"/>
          </w:tcPr>
          <w:p w14:paraId="777BCA04" w14:textId="77777777" w:rsidR="00C17838" w:rsidRPr="00D2380C" w:rsidRDefault="00C17838" w:rsidP="001D4626">
            <w:r w:rsidRPr="00D2380C">
              <w:t>C1085</w:t>
            </w:r>
          </w:p>
        </w:tc>
        <w:tc>
          <w:tcPr>
            <w:tcW w:w="1134" w:type="dxa"/>
          </w:tcPr>
          <w:p w14:paraId="6301EF71" w14:textId="77777777" w:rsidR="00C17838" w:rsidRPr="00D2380C" w:rsidRDefault="00C17838" w:rsidP="001D4626">
            <w:r w:rsidRPr="00D2380C">
              <w:t>C1085</w:t>
            </w:r>
          </w:p>
        </w:tc>
        <w:tc>
          <w:tcPr>
            <w:tcW w:w="7698" w:type="dxa"/>
          </w:tcPr>
          <w:p w14:paraId="5C4BA2C8" w14:textId="77777777" w:rsidR="00C17838" w:rsidRPr="00D2380C" w:rsidRDefault="00C17838" w:rsidP="001D4626">
            <w:r w:rsidRPr="00D2380C">
              <w:t>Type I diabetes mellitus with ulcer</w:t>
            </w:r>
          </w:p>
        </w:tc>
      </w:tr>
      <w:tr w:rsidR="00C17838" w:rsidRPr="00D2380C" w14:paraId="338EC27A" w14:textId="77777777" w:rsidTr="00D611B5">
        <w:trPr>
          <w:trHeight w:val="300"/>
        </w:trPr>
        <w:tc>
          <w:tcPr>
            <w:tcW w:w="1008" w:type="dxa"/>
          </w:tcPr>
          <w:p w14:paraId="03B354D6" w14:textId="77777777" w:rsidR="00C17838" w:rsidRPr="00D2380C" w:rsidRDefault="00C17838" w:rsidP="001D4626">
            <w:r w:rsidRPr="00D2380C">
              <w:t>C1086</w:t>
            </w:r>
          </w:p>
        </w:tc>
        <w:tc>
          <w:tcPr>
            <w:tcW w:w="1134" w:type="dxa"/>
          </w:tcPr>
          <w:p w14:paraId="11CA39B6" w14:textId="77777777" w:rsidR="00C17838" w:rsidRPr="00D2380C" w:rsidRDefault="00C17838" w:rsidP="001D4626">
            <w:r w:rsidRPr="00D2380C">
              <w:t>C1086</w:t>
            </w:r>
          </w:p>
        </w:tc>
        <w:tc>
          <w:tcPr>
            <w:tcW w:w="7698" w:type="dxa"/>
          </w:tcPr>
          <w:p w14:paraId="1614B5CA" w14:textId="77777777" w:rsidR="00C17838" w:rsidRPr="00D2380C" w:rsidRDefault="00C17838" w:rsidP="001D4626">
            <w:r w:rsidRPr="00D2380C">
              <w:t>Type I diabetes mellitus with gangrene</w:t>
            </w:r>
          </w:p>
        </w:tc>
      </w:tr>
      <w:tr w:rsidR="00C17838" w:rsidRPr="00D2380C" w14:paraId="68624EBD" w14:textId="77777777" w:rsidTr="00D611B5">
        <w:trPr>
          <w:trHeight w:val="300"/>
        </w:trPr>
        <w:tc>
          <w:tcPr>
            <w:tcW w:w="1008" w:type="dxa"/>
          </w:tcPr>
          <w:p w14:paraId="06C78FBA" w14:textId="77777777" w:rsidR="00C17838" w:rsidRPr="00D2380C" w:rsidRDefault="00C17838" w:rsidP="001D4626">
            <w:r w:rsidRPr="00D2380C">
              <w:t>C1087</w:t>
            </w:r>
          </w:p>
        </w:tc>
        <w:tc>
          <w:tcPr>
            <w:tcW w:w="1134" w:type="dxa"/>
          </w:tcPr>
          <w:p w14:paraId="30E17809" w14:textId="77777777" w:rsidR="00C17838" w:rsidRPr="00D2380C" w:rsidRDefault="00C17838" w:rsidP="001D4626">
            <w:r w:rsidRPr="00D2380C">
              <w:t>C1087</w:t>
            </w:r>
          </w:p>
        </w:tc>
        <w:tc>
          <w:tcPr>
            <w:tcW w:w="7698" w:type="dxa"/>
          </w:tcPr>
          <w:p w14:paraId="54C6C437" w14:textId="77777777" w:rsidR="00C17838" w:rsidRPr="00D2380C" w:rsidRDefault="00C17838" w:rsidP="001D4626">
            <w:r w:rsidRPr="00D2380C">
              <w:t>Type I diabetes mellitus with retinopathy</w:t>
            </w:r>
          </w:p>
        </w:tc>
      </w:tr>
      <w:tr w:rsidR="00C17838" w:rsidRPr="00D2380C" w14:paraId="7AD68288" w14:textId="77777777" w:rsidTr="00D611B5">
        <w:trPr>
          <w:trHeight w:val="300"/>
        </w:trPr>
        <w:tc>
          <w:tcPr>
            <w:tcW w:w="1008" w:type="dxa"/>
          </w:tcPr>
          <w:p w14:paraId="1E73A3EB" w14:textId="77777777" w:rsidR="00C17838" w:rsidRPr="00D2380C" w:rsidRDefault="00C17838" w:rsidP="001D4626">
            <w:r w:rsidRPr="00D2380C">
              <w:t>C1088</w:t>
            </w:r>
          </w:p>
        </w:tc>
        <w:tc>
          <w:tcPr>
            <w:tcW w:w="1134" w:type="dxa"/>
          </w:tcPr>
          <w:p w14:paraId="5564407E" w14:textId="77777777" w:rsidR="00C17838" w:rsidRPr="00D2380C" w:rsidRDefault="00C17838" w:rsidP="001D4626">
            <w:r w:rsidRPr="00D2380C">
              <w:t>C1088</w:t>
            </w:r>
          </w:p>
        </w:tc>
        <w:tc>
          <w:tcPr>
            <w:tcW w:w="7698" w:type="dxa"/>
          </w:tcPr>
          <w:p w14:paraId="020AFE9D" w14:textId="77777777" w:rsidR="00C17838" w:rsidRPr="00D2380C" w:rsidRDefault="00C17838" w:rsidP="001D4626">
            <w:r w:rsidRPr="00D2380C">
              <w:t>Type I diabetes mellitus - poor control</w:t>
            </w:r>
          </w:p>
        </w:tc>
      </w:tr>
      <w:tr w:rsidR="00C17838" w:rsidRPr="00D2380C" w14:paraId="426FA20B" w14:textId="77777777" w:rsidTr="00D611B5">
        <w:trPr>
          <w:trHeight w:val="300"/>
        </w:trPr>
        <w:tc>
          <w:tcPr>
            <w:tcW w:w="1008" w:type="dxa"/>
          </w:tcPr>
          <w:p w14:paraId="125A8FC6" w14:textId="77777777" w:rsidR="00C17838" w:rsidRPr="00D2380C" w:rsidRDefault="00C17838" w:rsidP="001D4626">
            <w:r w:rsidRPr="00D2380C">
              <w:t>C1088</w:t>
            </w:r>
          </w:p>
        </w:tc>
        <w:tc>
          <w:tcPr>
            <w:tcW w:w="1134" w:type="dxa"/>
          </w:tcPr>
          <w:p w14:paraId="374A6CC8" w14:textId="77777777" w:rsidR="00C17838" w:rsidRPr="00D2380C" w:rsidRDefault="00C17838" w:rsidP="001D4626">
            <w:r w:rsidRPr="00D2380C">
              <w:t>C1088</w:t>
            </w:r>
          </w:p>
        </w:tc>
        <w:tc>
          <w:tcPr>
            <w:tcW w:w="7698" w:type="dxa"/>
          </w:tcPr>
          <w:p w14:paraId="3D3C03EE" w14:textId="77777777" w:rsidR="00C17838" w:rsidRPr="00D2380C" w:rsidRDefault="00C17838" w:rsidP="001D4626">
            <w:r w:rsidRPr="00D2380C">
              <w:t>Type I diabetes mellitus - poor control</w:t>
            </w:r>
          </w:p>
        </w:tc>
      </w:tr>
      <w:tr w:rsidR="00C17838" w:rsidRPr="00D2380C" w14:paraId="6199CAC5" w14:textId="77777777" w:rsidTr="00D611B5">
        <w:trPr>
          <w:trHeight w:val="300"/>
        </w:trPr>
        <w:tc>
          <w:tcPr>
            <w:tcW w:w="1008" w:type="dxa"/>
          </w:tcPr>
          <w:p w14:paraId="4FA85F01" w14:textId="77777777" w:rsidR="00C17838" w:rsidRPr="00D2380C" w:rsidRDefault="00C17838" w:rsidP="001D4626">
            <w:r w:rsidRPr="00D2380C">
              <w:t>C1089</w:t>
            </w:r>
          </w:p>
        </w:tc>
        <w:tc>
          <w:tcPr>
            <w:tcW w:w="1134" w:type="dxa"/>
          </w:tcPr>
          <w:p w14:paraId="09518F7F" w14:textId="77777777" w:rsidR="00C17838" w:rsidRPr="00D2380C" w:rsidRDefault="00C17838" w:rsidP="001D4626">
            <w:r w:rsidRPr="00D2380C">
              <w:t>C1089</w:t>
            </w:r>
          </w:p>
        </w:tc>
        <w:tc>
          <w:tcPr>
            <w:tcW w:w="7698" w:type="dxa"/>
          </w:tcPr>
          <w:p w14:paraId="18FA9E5B" w14:textId="77777777" w:rsidR="00C17838" w:rsidRPr="00D2380C" w:rsidRDefault="00C17838" w:rsidP="001D4626">
            <w:r w:rsidRPr="00D2380C">
              <w:t>Type I diabetes mellitus maturity onset</w:t>
            </w:r>
          </w:p>
        </w:tc>
      </w:tr>
      <w:tr w:rsidR="00C17838" w:rsidRPr="00D2380C" w14:paraId="42B231A8" w14:textId="77777777" w:rsidTr="00D611B5">
        <w:trPr>
          <w:trHeight w:val="300"/>
        </w:trPr>
        <w:tc>
          <w:tcPr>
            <w:tcW w:w="1008" w:type="dxa"/>
          </w:tcPr>
          <w:p w14:paraId="6404CCDE" w14:textId="77777777" w:rsidR="00C17838" w:rsidRPr="00D2380C" w:rsidRDefault="00C17838" w:rsidP="001D4626">
            <w:r w:rsidRPr="00D2380C">
              <w:t>C108y</w:t>
            </w:r>
          </w:p>
        </w:tc>
        <w:tc>
          <w:tcPr>
            <w:tcW w:w="1134" w:type="dxa"/>
          </w:tcPr>
          <w:p w14:paraId="273450AB" w14:textId="77777777" w:rsidR="00C17838" w:rsidRPr="00D2380C" w:rsidRDefault="00C17838" w:rsidP="001D4626">
            <w:r w:rsidRPr="00D2380C">
              <w:t>C108y</w:t>
            </w:r>
          </w:p>
        </w:tc>
        <w:tc>
          <w:tcPr>
            <w:tcW w:w="7698" w:type="dxa"/>
          </w:tcPr>
          <w:p w14:paraId="1D0778CE" w14:textId="77777777" w:rsidR="00C17838" w:rsidRPr="00D2380C" w:rsidRDefault="00C17838" w:rsidP="001D4626">
            <w:r w:rsidRPr="00D2380C">
              <w:t>Other specified diabetes mellitus with multiple complications</w:t>
            </w:r>
          </w:p>
        </w:tc>
      </w:tr>
      <w:tr w:rsidR="00C17838" w:rsidRPr="00D2380C" w14:paraId="3E617C2C" w14:textId="77777777" w:rsidTr="00D611B5">
        <w:trPr>
          <w:trHeight w:val="300"/>
        </w:trPr>
        <w:tc>
          <w:tcPr>
            <w:tcW w:w="1008" w:type="dxa"/>
          </w:tcPr>
          <w:p w14:paraId="4927C40F" w14:textId="77777777" w:rsidR="00C17838" w:rsidRPr="00D2380C" w:rsidRDefault="00C17838" w:rsidP="001D4626">
            <w:r w:rsidRPr="00D2380C">
              <w:t>C108z</w:t>
            </w:r>
          </w:p>
        </w:tc>
        <w:tc>
          <w:tcPr>
            <w:tcW w:w="1134" w:type="dxa"/>
          </w:tcPr>
          <w:p w14:paraId="15995EF9" w14:textId="77777777" w:rsidR="00C17838" w:rsidRPr="00D2380C" w:rsidRDefault="00C17838" w:rsidP="001D4626">
            <w:r w:rsidRPr="00D2380C">
              <w:t>C108z</w:t>
            </w:r>
          </w:p>
        </w:tc>
        <w:tc>
          <w:tcPr>
            <w:tcW w:w="7698" w:type="dxa"/>
          </w:tcPr>
          <w:p w14:paraId="37DD4309" w14:textId="77777777" w:rsidR="00C17838" w:rsidRPr="00D2380C" w:rsidRDefault="00C17838" w:rsidP="001D4626">
            <w:r w:rsidRPr="00D2380C">
              <w:t>Unspecified diabetes mellitus with multiple complications</w:t>
            </w:r>
          </w:p>
        </w:tc>
      </w:tr>
      <w:tr w:rsidR="00C17838" w:rsidRPr="00D2380C" w14:paraId="6D2AD8EC" w14:textId="77777777" w:rsidTr="00D611B5">
        <w:trPr>
          <w:trHeight w:val="300"/>
        </w:trPr>
        <w:tc>
          <w:tcPr>
            <w:tcW w:w="1008" w:type="dxa"/>
          </w:tcPr>
          <w:p w14:paraId="3CE57DE6" w14:textId="77777777" w:rsidR="00C17838" w:rsidRPr="00D2380C" w:rsidRDefault="00C17838" w:rsidP="001D4626">
            <w:r w:rsidRPr="00D2380C">
              <w:t>C1090</w:t>
            </w:r>
          </w:p>
        </w:tc>
        <w:tc>
          <w:tcPr>
            <w:tcW w:w="1134" w:type="dxa"/>
          </w:tcPr>
          <w:p w14:paraId="4B1BB932" w14:textId="77777777" w:rsidR="00C17838" w:rsidRPr="00D2380C" w:rsidRDefault="00C17838" w:rsidP="001D4626">
            <w:r w:rsidRPr="00D2380C">
              <w:t>C1090</w:t>
            </w:r>
          </w:p>
        </w:tc>
        <w:tc>
          <w:tcPr>
            <w:tcW w:w="7698" w:type="dxa"/>
          </w:tcPr>
          <w:p w14:paraId="019C8870" w14:textId="77777777" w:rsidR="00C17838" w:rsidRPr="00D2380C" w:rsidRDefault="00C17838" w:rsidP="001D4626">
            <w:r w:rsidRPr="00D2380C">
              <w:t>Type II diabetes mellitus with renal complications</w:t>
            </w:r>
          </w:p>
        </w:tc>
      </w:tr>
      <w:tr w:rsidR="00C17838" w:rsidRPr="00D2380C" w14:paraId="0082FCCE" w14:textId="77777777" w:rsidTr="00D611B5">
        <w:trPr>
          <w:trHeight w:val="300"/>
        </w:trPr>
        <w:tc>
          <w:tcPr>
            <w:tcW w:w="1008" w:type="dxa"/>
          </w:tcPr>
          <w:p w14:paraId="1FD0C455" w14:textId="77777777" w:rsidR="00C17838" w:rsidRPr="00D2380C" w:rsidRDefault="00C17838" w:rsidP="001D4626">
            <w:r w:rsidRPr="00D2380C">
              <w:t>C1091</w:t>
            </w:r>
          </w:p>
        </w:tc>
        <w:tc>
          <w:tcPr>
            <w:tcW w:w="1134" w:type="dxa"/>
          </w:tcPr>
          <w:p w14:paraId="2708B3CB" w14:textId="77777777" w:rsidR="00C17838" w:rsidRPr="00D2380C" w:rsidRDefault="00C17838" w:rsidP="001D4626">
            <w:r w:rsidRPr="00D2380C">
              <w:t>C1091</w:t>
            </w:r>
          </w:p>
        </w:tc>
        <w:tc>
          <w:tcPr>
            <w:tcW w:w="7698" w:type="dxa"/>
          </w:tcPr>
          <w:p w14:paraId="13E62E18" w14:textId="77777777" w:rsidR="00C17838" w:rsidRPr="00D2380C" w:rsidRDefault="00C17838" w:rsidP="001D4626">
            <w:r w:rsidRPr="00D2380C">
              <w:t>Type II diabetes mellitus with ophthalmic complications</w:t>
            </w:r>
          </w:p>
        </w:tc>
      </w:tr>
      <w:tr w:rsidR="00C17838" w:rsidRPr="00D2380C" w14:paraId="74E67129" w14:textId="77777777" w:rsidTr="00D611B5">
        <w:trPr>
          <w:trHeight w:val="300"/>
        </w:trPr>
        <w:tc>
          <w:tcPr>
            <w:tcW w:w="1008" w:type="dxa"/>
          </w:tcPr>
          <w:p w14:paraId="3C291326" w14:textId="77777777" w:rsidR="00C17838" w:rsidRPr="00D2380C" w:rsidRDefault="00C17838" w:rsidP="001D4626">
            <w:r w:rsidRPr="00D2380C">
              <w:t>C1092</w:t>
            </w:r>
          </w:p>
        </w:tc>
        <w:tc>
          <w:tcPr>
            <w:tcW w:w="1134" w:type="dxa"/>
          </w:tcPr>
          <w:p w14:paraId="0ED06802" w14:textId="77777777" w:rsidR="00C17838" w:rsidRPr="00D2380C" w:rsidRDefault="00C17838" w:rsidP="001D4626">
            <w:r w:rsidRPr="00D2380C">
              <w:t>C1092</w:t>
            </w:r>
          </w:p>
        </w:tc>
        <w:tc>
          <w:tcPr>
            <w:tcW w:w="7698" w:type="dxa"/>
          </w:tcPr>
          <w:p w14:paraId="6C32D370" w14:textId="77777777" w:rsidR="00C17838" w:rsidRPr="00D2380C" w:rsidRDefault="00C17838" w:rsidP="001D4626">
            <w:r w:rsidRPr="00D2380C">
              <w:t>Type II diabetes mellitus with neurological complications</w:t>
            </w:r>
          </w:p>
        </w:tc>
      </w:tr>
      <w:tr w:rsidR="00C17838" w:rsidRPr="00D2380C" w14:paraId="74EF1B00" w14:textId="77777777" w:rsidTr="00D611B5">
        <w:trPr>
          <w:trHeight w:val="300"/>
        </w:trPr>
        <w:tc>
          <w:tcPr>
            <w:tcW w:w="1008" w:type="dxa"/>
          </w:tcPr>
          <w:p w14:paraId="47902D4D" w14:textId="77777777" w:rsidR="00C17838" w:rsidRPr="00D2380C" w:rsidRDefault="00C17838" w:rsidP="001D4626">
            <w:r w:rsidRPr="00D2380C">
              <w:t>C10F2</w:t>
            </w:r>
          </w:p>
        </w:tc>
        <w:tc>
          <w:tcPr>
            <w:tcW w:w="1134" w:type="dxa"/>
          </w:tcPr>
          <w:p w14:paraId="0126C31C" w14:textId="77777777" w:rsidR="00C17838" w:rsidRPr="00D2380C" w:rsidRDefault="00C17838" w:rsidP="001D4626">
            <w:r w:rsidRPr="00D2380C">
              <w:t> </w:t>
            </w:r>
          </w:p>
        </w:tc>
        <w:tc>
          <w:tcPr>
            <w:tcW w:w="7698" w:type="dxa"/>
          </w:tcPr>
          <w:p w14:paraId="4717BE5F" w14:textId="77777777" w:rsidR="00C17838" w:rsidRPr="00D2380C" w:rsidRDefault="00C17838" w:rsidP="001D4626">
            <w:r w:rsidRPr="00D2380C">
              <w:t>Type 2 diabetes mellitus with neurological complications</w:t>
            </w:r>
          </w:p>
        </w:tc>
      </w:tr>
      <w:tr w:rsidR="00C17838" w:rsidRPr="00D2380C" w14:paraId="63C5DE72" w14:textId="77777777" w:rsidTr="00D611B5">
        <w:trPr>
          <w:trHeight w:val="300"/>
        </w:trPr>
        <w:tc>
          <w:tcPr>
            <w:tcW w:w="1008" w:type="dxa"/>
          </w:tcPr>
          <w:p w14:paraId="13EBC829" w14:textId="77777777" w:rsidR="00C17838" w:rsidRPr="00D2380C" w:rsidRDefault="00C17838" w:rsidP="001D4626">
            <w:r w:rsidRPr="00D2380C">
              <w:t>C1093</w:t>
            </w:r>
          </w:p>
        </w:tc>
        <w:tc>
          <w:tcPr>
            <w:tcW w:w="1134" w:type="dxa"/>
          </w:tcPr>
          <w:p w14:paraId="576A9BCB" w14:textId="77777777" w:rsidR="00C17838" w:rsidRPr="00D2380C" w:rsidRDefault="00C17838" w:rsidP="001D4626">
            <w:r w:rsidRPr="00D2380C">
              <w:t>C1093</w:t>
            </w:r>
          </w:p>
        </w:tc>
        <w:tc>
          <w:tcPr>
            <w:tcW w:w="7698" w:type="dxa"/>
          </w:tcPr>
          <w:p w14:paraId="2FE79EDA" w14:textId="77777777" w:rsidR="00C17838" w:rsidRPr="00D2380C" w:rsidRDefault="00C17838" w:rsidP="001D4626">
            <w:r w:rsidRPr="00D2380C">
              <w:t>Type II diabetes mellitus with multiple complications</w:t>
            </w:r>
          </w:p>
        </w:tc>
      </w:tr>
      <w:tr w:rsidR="00C17838" w:rsidRPr="00D2380C" w14:paraId="1A8C7A0F" w14:textId="77777777" w:rsidTr="00D611B5">
        <w:trPr>
          <w:trHeight w:val="300"/>
        </w:trPr>
        <w:tc>
          <w:tcPr>
            <w:tcW w:w="1008" w:type="dxa"/>
          </w:tcPr>
          <w:p w14:paraId="38F39FAB" w14:textId="77777777" w:rsidR="00C17838" w:rsidRPr="00D2380C" w:rsidRDefault="00C17838" w:rsidP="001D4626">
            <w:r w:rsidRPr="00D2380C">
              <w:t>C10F3</w:t>
            </w:r>
          </w:p>
        </w:tc>
        <w:tc>
          <w:tcPr>
            <w:tcW w:w="1134" w:type="dxa"/>
          </w:tcPr>
          <w:p w14:paraId="75413E4E" w14:textId="77777777" w:rsidR="00C17838" w:rsidRPr="00D2380C" w:rsidRDefault="00C17838" w:rsidP="001D4626">
            <w:r w:rsidRPr="00D2380C">
              <w:t> </w:t>
            </w:r>
          </w:p>
        </w:tc>
        <w:tc>
          <w:tcPr>
            <w:tcW w:w="7698" w:type="dxa"/>
          </w:tcPr>
          <w:p w14:paraId="630038B6" w14:textId="77777777" w:rsidR="00C17838" w:rsidRPr="00D2380C" w:rsidRDefault="00C17838" w:rsidP="001D4626">
            <w:r w:rsidRPr="00D2380C">
              <w:t>Type 2 diabetes mellitus with multiple complications</w:t>
            </w:r>
          </w:p>
        </w:tc>
      </w:tr>
      <w:tr w:rsidR="00C17838" w:rsidRPr="00D2380C" w14:paraId="7BFD5F0C" w14:textId="77777777" w:rsidTr="00D611B5">
        <w:trPr>
          <w:trHeight w:val="300"/>
        </w:trPr>
        <w:tc>
          <w:tcPr>
            <w:tcW w:w="1008" w:type="dxa"/>
          </w:tcPr>
          <w:p w14:paraId="1A33400F" w14:textId="77777777" w:rsidR="00C17838" w:rsidRPr="00D2380C" w:rsidRDefault="00C17838" w:rsidP="001D4626">
            <w:r w:rsidRPr="00D2380C">
              <w:t>C1094</w:t>
            </w:r>
          </w:p>
        </w:tc>
        <w:tc>
          <w:tcPr>
            <w:tcW w:w="1134" w:type="dxa"/>
          </w:tcPr>
          <w:p w14:paraId="3B2D322D" w14:textId="77777777" w:rsidR="00C17838" w:rsidRPr="00D2380C" w:rsidRDefault="00C17838" w:rsidP="001D4626">
            <w:r w:rsidRPr="00D2380C">
              <w:t>C1094</w:t>
            </w:r>
          </w:p>
        </w:tc>
        <w:tc>
          <w:tcPr>
            <w:tcW w:w="7698" w:type="dxa"/>
          </w:tcPr>
          <w:p w14:paraId="4FEAC110" w14:textId="77777777" w:rsidR="00C17838" w:rsidRPr="00D2380C" w:rsidRDefault="00C17838" w:rsidP="001D4626">
            <w:r w:rsidRPr="00D2380C">
              <w:t>Type II diabetes mellitus with ulcer</w:t>
            </w:r>
          </w:p>
        </w:tc>
      </w:tr>
      <w:tr w:rsidR="00C17838" w:rsidRPr="00D2380C" w14:paraId="0B7BE3A1" w14:textId="77777777" w:rsidTr="00D611B5">
        <w:trPr>
          <w:trHeight w:val="300"/>
        </w:trPr>
        <w:tc>
          <w:tcPr>
            <w:tcW w:w="1008" w:type="dxa"/>
          </w:tcPr>
          <w:p w14:paraId="42344034" w14:textId="77777777" w:rsidR="00C17838" w:rsidRPr="00D2380C" w:rsidRDefault="00C17838" w:rsidP="001D4626">
            <w:r w:rsidRPr="00D2380C">
              <w:t>C1095</w:t>
            </w:r>
          </w:p>
        </w:tc>
        <w:tc>
          <w:tcPr>
            <w:tcW w:w="1134" w:type="dxa"/>
          </w:tcPr>
          <w:p w14:paraId="698FD3A5" w14:textId="77777777" w:rsidR="00C17838" w:rsidRPr="00D2380C" w:rsidRDefault="00C17838" w:rsidP="001D4626">
            <w:r w:rsidRPr="00D2380C">
              <w:t>C1095</w:t>
            </w:r>
          </w:p>
        </w:tc>
        <w:tc>
          <w:tcPr>
            <w:tcW w:w="7698" w:type="dxa"/>
          </w:tcPr>
          <w:p w14:paraId="4DB74917" w14:textId="77777777" w:rsidR="00C17838" w:rsidRPr="00D2380C" w:rsidRDefault="00C17838" w:rsidP="001D4626">
            <w:r w:rsidRPr="00D2380C">
              <w:t>Type II diabetes mellitus with gangrene</w:t>
            </w:r>
          </w:p>
        </w:tc>
      </w:tr>
      <w:tr w:rsidR="00C17838" w:rsidRPr="00D2380C" w14:paraId="1F642B4B" w14:textId="77777777" w:rsidTr="00D611B5">
        <w:trPr>
          <w:trHeight w:val="300"/>
        </w:trPr>
        <w:tc>
          <w:tcPr>
            <w:tcW w:w="1008" w:type="dxa"/>
          </w:tcPr>
          <w:p w14:paraId="2AD85D06" w14:textId="77777777" w:rsidR="00C17838" w:rsidRPr="00D2380C" w:rsidRDefault="00C17838" w:rsidP="001D4626">
            <w:r w:rsidRPr="00D2380C">
              <w:t>C1096</w:t>
            </w:r>
          </w:p>
        </w:tc>
        <w:tc>
          <w:tcPr>
            <w:tcW w:w="1134" w:type="dxa"/>
          </w:tcPr>
          <w:p w14:paraId="4975783C" w14:textId="77777777" w:rsidR="00C17838" w:rsidRPr="00D2380C" w:rsidRDefault="00C17838" w:rsidP="001D4626">
            <w:r w:rsidRPr="00D2380C">
              <w:t>C1096</w:t>
            </w:r>
          </w:p>
        </w:tc>
        <w:tc>
          <w:tcPr>
            <w:tcW w:w="7698" w:type="dxa"/>
          </w:tcPr>
          <w:p w14:paraId="3A927375" w14:textId="77777777" w:rsidR="00C17838" w:rsidRPr="00D2380C" w:rsidRDefault="00C17838" w:rsidP="001D4626">
            <w:r w:rsidRPr="00D2380C">
              <w:t>Type II diabetes mellitus with retinopathy</w:t>
            </w:r>
          </w:p>
        </w:tc>
      </w:tr>
      <w:tr w:rsidR="00C17838" w:rsidRPr="00D2380C" w14:paraId="51125722" w14:textId="77777777" w:rsidTr="00D611B5">
        <w:trPr>
          <w:trHeight w:val="300"/>
        </w:trPr>
        <w:tc>
          <w:tcPr>
            <w:tcW w:w="1008" w:type="dxa"/>
          </w:tcPr>
          <w:p w14:paraId="60DDA347" w14:textId="77777777" w:rsidR="00C17838" w:rsidRPr="00D2380C" w:rsidRDefault="00C17838" w:rsidP="001D4626">
            <w:r w:rsidRPr="00D2380C">
              <w:t>C1097</w:t>
            </w:r>
          </w:p>
        </w:tc>
        <w:tc>
          <w:tcPr>
            <w:tcW w:w="1134" w:type="dxa"/>
          </w:tcPr>
          <w:p w14:paraId="31CDBC20" w14:textId="77777777" w:rsidR="00C17838" w:rsidRPr="00D2380C" w:rsidRDefault="00C17838" w:rsidP="001D4626">
            <w:r w:rsidRPr="00D2380C">
              <w:t>C1097</w:t>
            </w:r>
          </w:p>
        </w:tc>
        <w:tc>
          <w:tcPr>
            <w:tcW w:w="7698" w:type="dxa"/>
          </w:tcPr>
          <w:p w14:paraId="3CB6EF97" w14:textId="77777777" w:rsidR="00C17838" w:rsidRPr="00D2380C" w:rsidRDefault="00C17838" w:rsidP="001D4626">
            <w:r w:rsidRPr="00D2380C">
              <w:t>Type II diabetes mellitus - poor control</w:t>
            </w:r>
          </w:p>
        </w:tc>
      </w:tr>
      <w:tr w:rsidR="00C17838" w:rsidRPr="00D2380C" w14:paraId="2FF25B83" w14:textId="77777777" w:rsidTr="00D611B5">
        <w:trPr>
          <w:trHeight w:val="300"/>
        </w:trPr>
        <w:tc>
          <w:tcPr>
            <w:tcW w:w="1008" w:type="dxa"/>
          </w:tcPr>
          <w:p w14:paraId="47A5A70A" w14:textId="77777777" w:rsidR="00C17838" w:rsidRPr="00D2380C" w:rsidRDefault="00C17838" w:rsidP="001D4626">
            <w:r w:rsidRPr="00D2380C">
              <w:t>C1097</w:t>
            </w:r>
          </w:p>
        </w:tc>
        <w:tc>
          <w:tcPr>
            <w:tcW w:w="1134" w:type="dxa"/>
          </w:tcPr>
          <w:p w14:paraId="390615DB" w14:textId="77777777" w:rsidR="00C17838" w:rsidRPr="00D2380C" w:rsidRDefault="00C17838" w:rsidP="001D4626">
            <w:r w:rsidRPr="00D2380C">
              <w:t>C1097</w:t>
            </w:r>
          </w:p>
        </w:tc>
        <w:tc>
          <w:tcPr>
            <w:tcW w:w="7698" w:type="dxa"/>
          </w:tcPr>
          <w:p w14:paraId="398149A0" w14:textId="77777777" w:rsidR="00C17838" w:rsidRPr="00D2380C" w:rsidRDefault="00C17838" w:rsidP="001D4626">
            <w:r w:rsidRPr="00D2380C">
              <w:t>Type II diabetes mellitus - poor control</w:t>
            </w:r>
          </w:p>
        </w:tc>
      </w:tr>
      <w:tr w:rsidR="00C17838" w:rsidRPr="00D2380C" w14:paraId="6AB9CBC4" w14:textId="77777777" w:rsidTr="00D611B5">
        <w:trPr>
          <w:trHeight w:val="300"/>
        </w:trPr>
        <w:tc>
          <w:tcPr>
            <w:tcW w:w="1008" w:type="dxa"/>
          </w:tcPr>
          <w:p w14:paraId="7FAD8900" w14:textId="77777777" w:rsidR="00C17838" w:rsidRPr="00D2380C" w:rsidRDefault="00C17838" w:rsidP="001D4626">
            <w:r w:rsidRPr="00D2380C">
              <w:t>C10A.</w:t>
            </w:r>
          </w:p>
        </w:tc>
        <w:tc>
          <w:tcPr>
            <w:tcW w:w="1134" w:type="dxa"/>
          </w:tcPr>
          <w:p w14:paraId="3F6DD217" w14:textId="77777777" w:rsidR="00C17838" w:rsidRPr="00D2380C" w:rsidRDefault="00C17838" w:rsidP="001D4626">
            <w:r w:rsidRPr="00D2380C">
              <w:t>C10A.</w:t>
            </w:r>
          </w:p>
        </w:tc>
        <w:tc>
          <w:tcPr>
            <w:tcW w:w="7698" w:type="dxa"/>
          </w:tcPr>
          <w:p w14:paraId="73219764" w14:textId="77777777" w:rsidR="00C17838" w:rsidRPr="00D2380C" w:rsidRDefault="00C17838" w:rsidP="001D4626">
            <w:r w:rsidRPr="00D2380C">
              <w:t>Malnutrition-related diabetes mellitus</w:t>
            </w:r>
          </w:p>
        </w:tc>
      </w:tr>
      <w:tr w:rsidR="00C17838" w:rsidRPr="00D2380C" w14:paraId="72BF47F1" w14:textId="77777777" w:rsidTr="00D611B5">
        <w:trPr>
          <w:trHeight w:val="300"/>
        </w:trPr>
        <w:tc>
          <w:tcPr>
            <w:tcW w:w="1008" w:type="dxa"/>
          </w:tcPr>
          <w:p w14:paraId="74CB0287" w14:textId="77777777" w:rsidR="00C17838" w:rsidRPr="00D2380C" w:rsidRDefault="00C17838" w:rsidP="001D4626">
            <w:r w:rsidRPr="00D2380C">
              <w:t>C10A0</w:t>
            </w:r>
          </w:p>
        </w:tc>
        <w:tc>
          <w:tcPr>
            <w:tcW w:w="1134" w:type="dxa"/>
          </w:tcPr>
          <w:p w14:paraId="2B2CFD90" w14:textId="77777777" w:rsidR="00C17838" w:rsidRPr="00D2380C" w:rsidRDefault="00C17838" w:rsidP="001D4626">
            <w:r w:rsidRPr="00D2380C">
              <w:t>C10A0</w:t>
            </w:r>
          </w:p>
        </w:tc>
        <w:tc>
          <w:tcPr>
            <w:tcW w:w="7698" w:type="dxa"/>
          </w:tcPr>
          <w:p w14:paraId="7808555A" w14:textId="77777777" w:rsidR="00C17838" w:rsidRPr="00D2380C" w:rsidRDefault="00C17838" w:rsidP="001D4626">
            <w:r w:rsidRPr="00D2380C">
              <w:t>Malnutrition-related diabetes mellitus with coma</w:t>
            </w:r>
          </w:p>
        </w:tc>
      </w:tr>
      <w:tr w:rsidR="00C17838" w:rsidRPr="00D2380C" w14:paraId="6BE00CA6" w14:textId="77777777" w:rsidTr="00D611B5">
        <w:trPr>
          <w:trHeight w:val="300"/>
        </w:trPr>
        <w:tc>
          <w:tcPr>
            <w:tcW w:w="1008" w:type="dxa"/>
          </w:tcPr>
          <w:p w14:paraId="2F37D845" w14:textId="77777777" w:rsidR="00C17838" w:rsidRPr="00D2380C" w:rsidRDefault="00C17838" w:rsidP="001D4626">
            <w:r w:rsidRPr="00D2380C">
              <w:t>C10A1</w:t>
            </w:r>
          </w:p>
        </w:tc>
        <w:tc>
          <w:tcPr>
            <w:tcW w:w="1134" w:type="dxa"/>
          </w:tcPr>
          <w:p w14:paraId="0C70A251" w14:textId="77777777" w:rsidR="00C17838" w:rsidRPr="00D2380C" w:rsidRDefault="00C17838" w:rsidP="001D4626">
            <w:r w:rsidRPr="00D2380C">
              <w:t>C10A1</w:t>
            </w:r>
          </w:p>
        </w:tc>
        <w:tc>
          <w:tcPr>
            <w:tcW w:w="7698" w:type="dxa"/>
          </w:tcPr>
          <w:p w14:paraId="580FA955" w14:textId="77777777" w:rsidR="00C17838" w:rsidRPr="00D2380C" w:rsidRDefault="00C17838" w:rsidP="001D4626">
            <w:r w:rsidRPr="00D2380C">
              <w:t>Malnutrition-related diabetes mellitus with ketoacidosis</w:t>
            </w:r>
          </w:p>
        </w:tc>
      </w:tr>
      <w:tr w:rsidR="00C17838" w:rsidRPr="00D2380C" w14:paraId="3D75F94F" w14:textId="77777777" w:rsidTr="00D611B5">
        <w:trPr>
          <w:trHeight w:val="300"/>
        </w:trPr>
        <w:tc>
          <w:tcPr>
            <w:tcW w:w="1008" w:type="dxa"/>
          </w:tcPr>
          <w:p w14:paraId="0D52364B" w14:textId="77777777" w:rsidR="00C17838" w:rsidRPr="00D2380C" w:rsidRDefault="00C17838" w:rsidP="001D4626">
            <w:r w:rsidRPr="00D2380C">
              <w:t>C10A2</w:t>
            </w:r>
          </w:p>
        </w:tc>
        <w:tc>
          <w:tcPr>
            <w:tcW w:w="1134" w:type="dxa"/>
          </w:tcPr>
          <w:p w14:paraId="25F983A2" w14:textId="77777777" w:rsidR="00C17838" w:rsidRPr="00D2380C" w:rsidRDefault="00C17838" w:rsidP="001D4626">
            <w:r w:rsidRPr="00D2380C">
              <w:t>C10A2</w:t>
            </w:r>
          </w:p>
        </w:tc>
        <w:tc>
          <w:tcPr>
            <w:tcW w:w="7698" w:type="dxa"/>
          </w:tcPr>
          <w:p w14:paraId="703BB404" w14:textId="77777777" w:rsidR="00C17838" w:rsidRPr="00D2380C" w:rsidRDefault="00C17838" w:rsidP="001D4626">
            <w:r w:rsidRPr="00D2380C">
              <w:t>Malnutrition-related diabetes mellitus with renal complications</w:t>
            </w:r>
          </w:p>
        </w:tc>
      </w:tr>
      <w:tr w:rsidR="00C17838" w:rsidRPr="00D2380C" w14:paraId="129281A8" w14:textId="77777777" w:rsidTr="00D611B5">
        <w:trPr>
          <w:trHeight w:val="300"/>
        </w:trPr>
        <w:tc>
          <w:tcPr>
            <w:tcW w:w="1008" w:type="dxa"/>
          </w:tcPr>
          <w:p w14:paraId="71EA2F47" w14:textId="77777777" w:rsidR="00C17838" w:rsidRPr="00D2380C" w:rsidRDefault="00C17838" w:rsidP="001D4626">
            <w:r w:rsidRPr="00D2380C">
              <w:t>C10A3</w:t>
            </w:r>
          </w:p>
        </w:tc>
        <w:tc>
          <w:tcPr>
            <w:tcW w:w="1134" w:type="dxa"/>
          </w:tcPr>
          <w:p w14:paraId="40249FFE" w14:textId="77777777" w:rsidR="00C17838" w:rsidRPr="00D2380C" w:rsidRDefault="00C17838" w:rsidP="001D4626">
            <w:r w:rsidRPr="00D2380C">
              <w:t>C10A3</w:t>
            </w:r>
          </w:p>
        </w:tc>
        <w:tc>
          <w:tcPr>
            <w:tcW w:w="7698" w:type="dxa"/>
          </w:tcPr>
          <w:p w14:paraId="581AAE03" w14:textId="77777777" w:rsidR="00C17838" w:rsidRPr="00D2380C" w:rsidRDefault="00C17838" w:rsidP="001D4626">
            <w:r w:rsidRPr="00D2380C">
              <w:t>Malnutrition-related diabetes mellitus with ophthalmic complications</w:t>
            </w:r>
          </w:p>
        </w:tc>
      </w:tr>
      <w:tr w:rsidR="00C17838" w:rsidRPr="00D2380C" w14:paraId="70B0A7BA" w14:textId="77777777" w:rsidTr="00D611B5">
        <w:trPr>
          <w:trHeight w:val="300"/>
        </w:trPr>
        <w:tc>
          <w:tcPr>
            <w:tcW w:w="1008" w:type="dxa"/>
          </w:tcPr>
          <w:p w14:paraId="1984D856" w14:textId="77777777" w:rsidR="00C17838" w:rsidRPr="00D2380C" w:rsidRDefault="00C17838" w:rsidP="001D4626">
            <w:r w:rsidRPr="00D2380C">
              <w:t>C10A4</w:t>
            </w:r>
          </w:p>
        </w:tc>
        <w:tc>
          <w:tcPr>
            <w:tcW w:w="1134" w:type="dxa"/>
          </w:tcPr>
          <w:p w14:paraId="186C079A" w14:textId="77777777" w:rsidR="00C17838" w:rsidRPr="00D2380C" w:rsidRDefault="00C17838" w:rsidP="001D4626">
            <w:r w:rsidRPr="00D2380C">
              <w:t>C10A4</w:t>
            </w:r>
          </w:p>
        </w:tc>
        <w:tc>
          <w:tcPr>
            <w:tcW w:w="7698" w:type="dxa"/>
          </w:tcPr>
          <w:p w14:paraId="036C66CE" w14:textId="77777777" w:rsidR="00C17838" w:rsidRPr="00D2380C" w:rsidRDefault="00C17838" w:rsidP="001D4626">
            <w:r w:rsidRPr="00D2380C">
              <w:t>Malnutrition-related diabetes mellitus with neurological complications</w:t>
            </w:r>
          </w:p>
        </w:tc>
      </w:tr>
      <w:tr w:rsidR="00C17838" w:rsidRPr="00D2380C" w14:paraId="6181136E" w14:textId="77777777" w:rsidTr="00D611B5">
        <w:trPr>
          <w:trHeight w:val="600"/>
        </w:trPr>
        <w:tc>
          <w:tcPr>
            <w:tcW w:w="1008" w:type="dxa"/>
          </w:tcPr>
          <w:p w14:paraId="441F81EE" w14:textId="77777777" w:rsidR="00C17838" w:rsidRPr="00D2380C" w:rsidRDefault="00C17838" w:rsidP="001D4626">
            <w:r w:rsidRPr="00D2380C">
              <w:t>C10A5</w:t>
            </w:r>
          </w:p>
        </w:tc>
        <w:tc>
          <w:tcPr>
            <w:tcW w:w="1134" w:type="dxa"/>
          </w:tcPr>
          <w:p w14:paraId="07C86EF1" w14:textId="77777777" w:rsidR="00C17838" w:rsidRPr="00D2380C" w:rsidRDefault="00C17838" w:rsidP="001D4626">
            <w:r w:rsidRPr="00D2380C">
              <w:t>C10A5</w:t>
            </w:r>
          </w:p>
        </w:tc>
        <w:tc>
          <w:tcPr>
            <w:tcW w:w="7698" w:type="dxa"/>
          </w:tcPr>
          <w:p w14:paraId="2F54C11C" w14:textId="77777777" w:rsidR="00C17838" w:rsidRPr="00D2380C" w:rsidRDefault="00C17838" w:rsidP="001D4626">
            <w:r w:rsidRPr="00D2380C">
              <w:t>Malnutrition-related diabetes mellitus with peripheral circulatory complications</w:t>
            </w:r>
          </w:p>
        </w:tc>
      </w:tr>
      <w:tr w:rsidR="00C17838" w:rsidRPr="00D2380C" w14:paraId="2734B4E1" w14:textId="77777777" w:rsidTr="00D611B5">
        <w:trPr>
          <w:trHeight w:val="300"/>
        </w:trPr>
        <w:tc>
          <w:tcPr>
            <w:tcW w:w="1008" w:type="dxa"/>
          </w:tcPr>
          <w:p w14:paraId="2FD34F02" w14:textId="77777777" w:rsidR="00C17838" w:rsidRPr="00D2380C" w:rsidRDefault="00C17838" w:rsidP="001D4626">
            <w:r w:rsidRPr="00D2380C">
              <w:t>C10A6</w:t>
            </w:r>
          </w:p>
        </w:tc>
        <w:tc>
          <w:tcPr>
            <w:tcW w:w="1134" w:type="dxa"/>
          </w:tcPr>
          <w:p w14:paraId="588AD6B8" w14:textId="77777777" w:rsidR="00C17838" w:rsidRPr="00D2380C" w:rsidRDefault="00C17838" w:rsidP="001D4626">
            <w:r w:rsidRPr="00D2380C">
              <w:t>C10A6</w:t>
            </w:r>
          </w:p>
        </w:tc>
        <w:tc>
          <w:tcPr>
            <w:tcW w:w="7698" w:type="dxa"/>
          </w:tcPr>
          <w:p w14:paraId="615C2643" w14:textId="77777777" w:rsidR="00C17838" w:rsidRPr="00D2380C" w:rsidRDefault="00C17838" w:rsidP="001D4626">
            <w:r w:rsidRPr="00D2380C">
              <w:t>Malnutrition-related diabetes mellitus with multiple complications</w:t>
            </w:r>
          </w:p>
        </w:tc>
      </w:tr>
      <w:tr w:rsidR="00C17838" w:rsidRPr="00D2380C" w14:paraId="71689189" w14:textId="77777777" w:rsidTr="00D611B5">
        <w:trPr>
          <w:trHeight w:val="300"/>
        </w:trPr>
        <w:tc>
          <w:tcPr>
            <w:tcW w:w="1008" w:type="dxa"/>
          </w:tcPr>
          <w:p w14:paraId="2C0BDBBB" w14:textId="77777777" w:rsidR="00C17838" w:rsidRPr="00D2380C" w:rsidRDefault="00C17838" w:rsidP="001D4626">
            <w:r w:rsidRPr="00D2380C">
              <w:t>C10A7</w:t>
            </w:r>
          </w:p>
        </w:tc>
        <w:tc>
          <w:tcPr>
            <w:tcW w:w="1134" w:type="dxa"/>
          </w:tcPr>
          <w:p w14:paraId="5DF94D0E" w14:textId="77777777" w:rsidR="00C17838" w:rsidRPr="00D2380C" w:rsidRDefault="00C17838" w:rsidP="001D4626">
            <w:r w:rsidRPr="00D2380C">
              <w:t>C10A7</w:t>
            </w:r>
          </w:p>
        </w:tc>
        <w:tc>
          <w:tcPr>
            <w:tcW w:w="7698" w:type="dxa"/>
          </w:tcPr>
          <w:p w14:paraId="400DEDCC" w14:textId="77777777" w:rsidR="00C17838" w:rsidRPr="00D2380C" w:rsidRDefault="00C17838" w:rsidP="001D4626">
            <w:r w:rsidRPr="00D2380C">
              <w:t>Malnutrition-related diabetes mellitus without complications</w:t>
            </w:r>
          </w:p>
        </w:tc>
      </w:tr>
      <w:tr w:rsidR="00C17838" w:rsidRPr="00D2380C" w14:paraId="5A20C7DB" w14:textId="77777777" w:rsidTr="00D611B5">
        <w:trPr>
          <w:trHeight w:val="300"/>
        </w:trPr>
        <w:tc>
          <w:tcPr>
            <w:tcW w:w="1008" w:type="dxa"/>
          </w:tcPr>
          <w:p w14:paraId="53A41A39" w14:textId="77777777" w:rsidR="00C17838" w:rsidRPr="00D2380C" w:rsidRDefault="00C17838" w:rsidP="001D4626">
            <w:r w:rsidRPr="00D2380C">
              <w:t>C10B0</w:t>
            </w:r>
          </w:p>
        </w:tc>
        <w:tc>
          <w:tcPr>
            <w:tcW w:w="1134" w:type="dxa"/>
          </w:tcPr>
          <w:p w14:paraId="598ED472" w14:textId="77777777" w:rsidR="00C17838" w:rsidRPr="00D2380C" w:rsidRDefault="00C17838" w:rsidP="001D4626">
            <w:r w:rsidRPr="00D2380C">
              <w:t>C10B0</w:t>
            </w:r>
          </w:p>
        </w:tc>
        <w:tc>
          <w:tcPr>
            <w:tcW w:w="7698" w:type="dxa"/>
          </w:tcPr>
          <w:p w14:paraId="57790E27" w14:textId="77777777" w:rsidR="00C17838" w:rsidRPr="00D2380C" w:rsidRDefault="00C17838" w:rsidP="001D4626">
            <w:r w:rsidRPr="00D2380C">
              <w:t>Steroid-induced diabetes mellitus without complication</w:t>
            </w:r>
          </w:p>
        </w:tc>
      </w:tr>
      <w:tr w:rsidR="00C17838" w:rsidRPr="00D2380C" w14:paraId="098EB799" w14:textId="77777777" w:rsidTr="00D611B5">
        <w:trPr>
          <w:trHeight w:val="300"/>
        </w:trPr>
        <w:tc>
          <w:tcPr>
            <w:tcW w:w="1008" w:type="dxa"/>
          </w:tcPr>
          <w:p w14:paraId="36A006A8" w14:textId="77777777" w:rsidR="00C17838" w:rsidRPr="00D2380C" w:rsidRDefault="00C17838" w:rsidP="001D4626">
            <w:r w:rsidRPr="00D2380C">
              <w:t>C10C.</w:t>
            </w:r>
          </w:p>
        </w:tc>
        <w:tc>
          <w:tcPr>
            <w:tcW w:w="1134" w:type="dxa"/>
          </w:tcPr>
          <w:p w14:paraId="342C3CAA" w14:textId="77777777" w:rsidR="00C17838" w:rsidRPr="00D2380C" w:rsidRDefault="00C17838" w:rsidP="001D4626">
            <w:r w:rsidRPr="00D2380C">
              <w:t>C10C.</w:t>
            </w:r>
          </w:p>
        </w:tc>
        <w:tc>
          <w:tcPr>
            <w:tcW w:w="7698" w:type="dxa"/>
          </w:tcPr>
          <w:p w14:paraId="2020133C" w14:textId="77777777" w:rsidR="00C17838" w:rsidRPr="00D2380C" w:rsidRDefault="00C17838" w:rsidP="001D4626">
            <w:r w:rsidRPr="00D2380C">
              <w:t>Diabetes mellitus autosomal dominant</w:t>
            </w:r>
          </w:p>
        </w:tc>
      </w:tr>
      <w:tr w:rsidR="00C17838" w:rsidRPr="00D2380C" w14:paraId="5B627216" w14:textId="77777777" w:rsidTr="00D611B5">
        <w:trPr>
          <w:trHeight w:val="300"/>
        </w:trPr>
        <w:tc>
          <w:tcPr>
            <w:tcW w:w="1008" w:type="dxa"/>
          </w:tcPr>
          <w:p w14:paraId="4326110B" w14:textId="77777777" w:rsidR="00C17838" w:rsidRPr="00D2380C" w:rsidRDefault="00C17838" w:rsidP="001D4626">
            <w:r w:rsidRPr="00D2380C">
              <w:t>C10D.</w:t>
            </w:r>
          </w:p>
        </w:tc>
        <w:tc>
          <w:tcPr>
            <w:tcW w:w="1134" w:type="dxa"/>
          </w:tcPr>
          <w:p w14:paraId="2668B022" w14:textId="77777777" w:rsidR="00C17838" w:rsidRPr="00D2380C" w:rsidRDefault="00C17838" w:rsidP="001D4626">
            <w:r w:rsidRPr="00D2380C">
              <w:t>C10D.</w:t>
            </w:r>
          </w:p>
        </w:tc>
        <w:tc>
          <w:tcPr>
            <w:tcW w:w="7698" w:type="dxa"/>
          </w:tcPr>
          <w:p w14:paraId="1939D9BA" w14:textId="77777777" w:rsidR="00C17838" w:rsidRPr="00D2380C" w:rsidRDefault="00C17838" w:rsidP="001D4626">
            <w:r w:rsidRPr="00D2380C">
              <w:t>Diabetes mellitus autosomal dominant type 2</w:t>
            </w:r>
          </w:p>
        </w:tc>
      </w:tr>
      <w:tr w:rsidR="00C17838" w:rsidRPr="00D2380C" w14:paraId="7338CFF0" w14:textId="77777777" w:rsidTr="00D611B5">
        <w:trPr>
          <w:trHeight w:val="300"/>
        </w:trPr>
        <w:tc>
          <w:tcPr>
            <w:tcW w:w="1008" w:type="dxa"/>
          </w:tcPr>
          <w:p w14:paraId="6ABF94B3" w14:textId="77777777" w:rsidR="00C17838" w:rsidRPr="00D2380C" w:rsidRDefault="00C17838" w:rsidP="001D4626">
            <w:r w:rsidRPr="00D2380C">
              <w:t>C10E.</w:t>
            </w:r>
          </w:p>
        </w:tc>
        <w:tc>
          <w:tcPr>
            <w:tcW w:w="1134" w:type="dxa"/>
          </w:tcPr>
          <w:p w14:paraId="52B887A5" w14:textId="77777777" w:rsidR="00C17838" w:rsidRPr="00D2380C" w:rsidRDefault="00C17838" w:rsidP="001D4626">
            <w:r w:rsidRPr="00D2380C">
              <w:t>C10E.</w:t>
            </w:r>
          </w:p>
        </w:tc>
        <w:tc>
          <w:tcPr>
            <w:tcW w:w="7698" w:type="dxa"/>
          </w:tcPr>
          <w:p w14:paraId="0C389F02" w14:textId="77777777" w:rsidR="00C17838" w:rsidRPr="00D2380C" w:rsidRDefault="00C17838" w:rsidP="001D4626">
            <w:r w:rsidRPr="00D2380C">
              <w:t>Type I diabetes mellitus</w:t>
            </w:r>
          </w:p>
        </w:tc>
      </w:tr>
      <w:tr w:rsidR="00C17838" w:rsidRPr="00D2380C" w14:paraId="4F849CE1" w14:textId="77777777" w:rsidTr="00D611B5">
        <w:trPr>
          <w:trHeight w:val="300"/>
        </w:trPr>
        <w:tc>
          <w:tcPr>
            <w:tcW w:w="1008" w:type="dxa"/>
          </w:tcPr>
          <w:p w14:paraId="658E1D93" w14:textId="77777777" w:rsidR="00C17838" w:rsidRPr="00D2380C" w:rsidRDefault="00C17838" w:rsidP="001D4626">
            <w:r w:rsidRPr="00D2380C">
              <w:t>C10E4</w:t>
            </w:r>
          </w:p>
        </w:tc>
        <w:tc>
          <w:tcPr>
            <w:tcW w:w="1134" w:type="dxa"/>
          </w:tcPr>
          <w:p w14:paraId="1811861E" w14:textId="77777777" w:rsidR="00C17838" w:rsidRPr="00D2380C" w:rsidRDefault="00C17838" w:rsidP="001D4626">
            <w:r w:rsidRPr="00D2380C">
              <w:t>C10E4</w:t>
            </w:r>
          </w:p>
        </w:tc>
        <w:tc>
          <w:tcPr>
            <w:tcW w:w="7698" w:type="dxa"/>
          </w:tcPr>
          <w:p w14:paraId="7352EE15" w14:textId="77777777" w:rsidR="00C17838" w:rsidRPr="00D2380C" w:rsidRDefault="00C17838" w:rsidP="001D4626">
            <w:r w:rsidRPr="00D2380C">
              <w:t>Unstable type I diabetes mellitus</w:t>
            </w:r>
          </w:p>
        </w:tc>
      </w:tr>
      <w:tr w:rsidR="00C17838" w:rsidRPr="00D2380C" w14:paraId="238251F7" w14:textId="77777777" w:rsidTr="00D611B5">
        <w:trPr>
          <w:trHeight w:val="300"/>
        </w:trPr>
        <w:tc>
          <w:tcPr>
            <w:tcW w:w="1008" w:type="dxa"/>
          </w:tcPr>
          <w:p w14:paraId="2D834A51" w14:textId="77777777" w:rsidR="00C17838" w:rsidRPr="00D2380C" w:rsidRDefault="00C17838" w:rsidP="001D4626">
            <w:r w:rsidRPr="00D2380C">
              <w:t>C10EA</w:t>
            </w:r>
          </w:p>
        </w:tc>
        <w:tc>
          <w:tcPr>
            <w:tcW w:w="1134" w:type="dxa"/>
          </w:tcPr>
          <w:p w14:paraId="20C6D274" w14:textId="77777777" w:rsidR="00C17838" w:rsidRPr="00D2380C" w:rsidRDefault="00C17838" w:rsidP="001D4626">
            <w:r w:rsidRPr="00D2380C">
              <w:t>C10EA</w:t>
            </w:r>
          </w:p>
        </w:tc>
        <w:tc>
          <w:tcPr>
            <w:tcW w:w="7698" w:type="dxa"/>
          </w:tcPr>
          <w:p w14:paraId="06847B7E" w14:textId="77777777" w:rsidR="00C17838" w:rsidRPr="00D2380C" w:rsidRDefault="00C17838" w:rsidP="001D4626">
            <w:r w:rsidRPr="00D2380C">
              <w:t>Type I diabetes mellitus without complication</w:t>
            </w:r>
          </w:p>
        </w:tc>
      </w:tr>
      <w:tr w:rsidR="00C17838" w:rsidRPr="00D2380C" w14:paraId="6C1DBB79" w14:textId="77777777" w:rsidTr="00D611B5">
        <w:trPr>
          <w:trHeight w:val="300"/>
        </w:trPr>
        <w:tc>
          <w:tcPr>
            <w:tcW w:w="1008" w:type="dxa"/>
          </w:tcPr>
          <w:p w14:paraId="598F2541" w14:textId="77777777" w:rsidR="00C17838" w:rsidRPr="00D2380C" w:rsidRDefault="00C17838" w:rsidP="001D4626">
            <w:r w:rsidRPr="00D2380C">
              <w:t>C10EB</w:t>
            </w:r>
          </w:p>
        </w:tc>
        <w:tc>
          <w:tcPr>
            <w:tcW w:w="1134" w:type="dxa"/>
          </w:tcPr>
          <w:p w14:paraId="6395151D" w14:textId="77777777" w:rsidR="00C17838" w:rsidRPr="00D2380C" w:rsidRDefault="00C17838" w:rsidP="001D4626">
            <w:r w:rsidRPr="00D2380C">
              <w:t>C10EB</w:t>
            </w:r>
          </w:p>
        </w:tc>
        <w:tc>
          <w:tcPr>
            <w:tcW w:w="7698" w:type="dxa"/>
          </w:tcPr>
          <w:p w14:paraId="6957E5F4" w14:textId="77777777" w:rsidR="00C17838" w:rsidRPr="00D2380C" w:rsidRDefault="00C17838" w:rsidP="001D4626">
            <w:r w:rsidRPr="00D2380C">
              <w:t>Type 1 diabetes mellitus with mononeuropathy</w:t>
            </w:r>
          </w:p>
        </w:tc>
      </w:tr>
      <w:tr w:rsidR="00C17838" w:rsidRPr="00D2380C" w14:paraId="7F7C5F90" w14:textId="77777777" w:rsidTr="00D611B5">
        <w:trPr>
          <w:trHeight w:val="300"/>
        </w:trPr>
        <w:tc>
          <w:tcPr>
            <w:tcW w:w="1008" w:type="dxa"/>
          </w:tcPr>
          <w:p w14:paraId="4BADF822" w14:textId="77777777" w:rsidR="00C17838" w:rsidRPr="00D2380C" w:rsidRDefault="00C17838" w:rsidP="001D4626">
            <w:r w:rsidRPr="00D2380C">
              <w:t>C10EC</w:t>
            </w:r>
          </w:p>
        </w:tc>
        <w:tc>
          <w:tcPr>
            <w:tcW w:w="1134" w:type="dxa"/>
          </w:tcPr>
          <w:p w14:paraId="6C150ED5" w14:textId="77777777" w:rsidR="00C17838" w:rsidRPr="00D2380C" w:rsidRDefault="00C17838" w:rsidP="001D4626">
            <w:r w:rsidRPr="00D2380C">
              <w:t>C10EC</w:t>
            </w:r>
          </w:p>
        </w:tc>
        <w:tc>
          <w:tcPr>
            <w:tcW w:w="7698" w:type="dxa"/>
          </w:tcPr>
          <w:p w14:paraId="7EE70373" w14:textId="77777777" w:rsidR="00C17838" w:rsidRPr="00D2380C" w:rsidRDefault="00C17838" w:rsidP="001D4626">
            <w:r w:rsidRPr="00D2380C">
              <w:t>Type I diabetes mellitus with polyneuropathy</w:t>
            </w:r>
          </w:p>
        </w:tc>
      </w:tr>
      <w:tr w:rsidR="00C17838" w:rsidRPr="00D2380C" w14:paraId="6A371AB3" w14:textId="77777777" w:rsidTr="00D611B5">
        <w:trPr>
          <w:trHeight w:val="300"/>
        </w:trPr>
        <w:tc>
          <w:tcPr>
            <w:tcW w:w="1008" w:type="dxa"/>
          </w:tcPr>
          <w:p w14:paraId="616B2334" w14:textId="77777777" w:rsidR="00C17838" w:rsidRPr="00D2380C" w:rsidRDefault="00C17838" w:rsidP="001D4626">
            <w:r w:rsidRPr="00D2380C">
              <w:t>C10ED</w:t>
            </w:r>
          </w:p>
        </w:tc>
        <w:tc>
          <w:tcPr>
            <w:tcW w:w="1134" w:type="dxa"/>
          </w:tcPr>
          <w:p w14:paraId="66326086" w14:textId="77777777" w:rsidR="00C17838" w:rsidRPr="00D2380C" w:rsidRDefault="00C17838" w:rsidP="001D4626">
            <w:r w:rsidRPr="00D2380C">
              <w:t>C10ED</w:t>
            </w:r>
          </w:p>
        </w:tc>
        <w:tc>
          <w:tcPr>
            <w:tcW w:w="7698" w:type="dxa"/>
          </w:tcPr>
          <w:p w14:paraId="35ADDE54" w14:textId="77777777" w:rsidR="00C17838" w:rsidRPr="00D2380C" w:rsidRDefault="00C17838" w:rsidP="001D4626">
            <w:r w:rsidRPr="00D2380C">
              <w:t>Type I diabetes mellitus with nephropathy</w:t>
            </w:r>
          </w:p>
        </w:tc>
      </w:tr>
      <w:tr w:rsidR="00C17838" w:rsidRPr="00D2380C" w14:paraId="029CF766" w14:textId="77777777" w:rsidTr="00D611B5">
        <w:trPr>
          <w:trHeight w:val="300"/>
        </w:trPr>
        <w:tc>
          <w:tcPr>
            <w:tcW w:w="1008" w:type="dxa"/>
          </w:tcPr>
          <w:p w14:paraId="5F082B3A" w14:textId="77777777" w:rsidR="00C17838" w:rsidRPr="00D2380C" w:rsidRDefault="00C17838" w:rsidP="001D4626">
            <w:r w:rsidRPr="00D2380C">
              <w:t>C10EE</w:t>
            </w:r>
          </w:p>
        </w:tc>
        <w:tc>
          <w:tcPr>
            <w:tcW w:w="1134" w:type="dxa"/>
          </w:tcPr>
          <w:p w14:paraId="576F46FB" w14:textId="77777777" w:rsidR="00C17838" w:rsidRPr="00D2380C" w:rsidRDefault="00C17838" w:rsidP="001D4626">
            <w:r w:rsidRPr="00D2380C">
              <w:t>C10EE</w:t>
            </w:r>
          </w:p>
        </w:tc>
        <w:tc>
          <w:tcPr>
            <w:tcW w:w="7698" w:type="dxa"/>
          </w:tcPr>
          <w:p w14:paraId="6302EF23" w14:textId="77777777" w:rsidR="00C17838" w:rsidRPr="00D2380C" w:rsidRDefault="00C17838" w:rsidP="001D4626">
            <w:r w:rsidRPr="00D2380C">
              <w:t>Type I diabetes mellitus with hypoglycaemic coma</w:t>
            </w:r>
          </w:p>
        </w:tc>
      </w:tr>
      <w:tr w:rsidR="00C17838" w:rsidRPr="00D2380C" w14:paraId="08AE243B" w14:textId="77777777" w:rsidTr="00D611B5">
        <w:trPr>
          <w:trHeight w:val="300"/>
        </w:trPr>
        <w:tc>
          <w:tcPr>
            <w:tcW w:w="1008" w:type="dxa"/>
          </w:tcPr>
          <w:p w14:paraId="5ACBA3D3" w14:textId="77777777" w:rsidR="00C17838" w:rsidRPr="00D2380C" w:rsidRDefault="00C17838" w:rsidP="001D4626">
            <w:r w:rsidRPr="00D2380C">
              <w:t>C10EF</w:t>
            </w:r>
          </w:p>
        </w:tc>
        <w:tc>
          <w:tcPr>
            <w:tcW w:w="1134" w:type="dxa"/>
          </w:tcPr>
          <w:p w14:paraId="5158B018" w14:textId="77777777" w:rsidR="00C17838" w:rsidRPr="00D2380C" w:rsidRDefault="00C17838" w:rsidP="001D4626">
            <w:r w:rsidRPr="00D2380C">
              <w:t>C10EF</w:t>
            </w:r>
          </w:p>
        </w:tc>
        <w:tc>
          <w:tcPr>
            <w:tcW w:w="7698" w:type="dxa"/>
          </w:tcPr>
          <w:p w14:paraId="52685C6A" w14:textId="77777777" w:rsidR="00C17838" w:rsidRPr="00D2380C" w:rsidRDefault="00C17838" w:rsidP="001D4626">
            <w:r w:rsidRPr="00D2380C">
              <w:t>Type I diabetes mellitus with diabetic cataract</w:t>
            </w:r>
          </w:p>
        </w:tc>
      </w:tr>
      <w:tr w:rsidR="00C17838" w:rsidRPr="00D2380C" w14:paraId="6BD0C910" w14:textId="77777777" w:rsidTr="00D611B5">
        <w:trPr>
          <w:trHeight w:val="300"/>
        </w:trPr>
        <w:tc>
          <w:tcPr>
            <w:tcW w:w="1008" w:type="dxa"/>
          </w:tcPr>
          <w:p w14:paraId="1BB0971F" w14:textId="77777777" w:rsidR="00C17838" w:rsidRPr="00D2380C" w:rsidRDefault="00C17838" w:rsidP="001D4626">
            <w:r w:rsidRPr="00D2380C">
              <w:t>C10EG</w:t>
            </w:r>
          </w:p>
        </w:tc>
        <w:tc>
          <w:tcPr>
            <w:tcW w:w="1134" w:type="dxa"/>
          </w:tcPr>
          <w:p w14:paraId="60A22FC4" w14:textId="77777777" w:rsidR="00C17838" w:rsidRPr="00D2380C" w:rsidRDefault="00C17838" w:rsidP="001D4626">
            <w:r w:rsidRPr="00D2380C">
              <w:t>C10EG</w:t>
            </w:r>
          </w:p>
        </w:tc>
        <w:tc>
          <w:tcPr>
            <w:tcW w:w="7698" w:type="dxa"/>
          </w:tcPr>
          <w:p w14:paraId="490F5230" w14:textId="77777777" w:rsidR="00C17838" w:rsidRPr="00D2380C" w:rsidRDefault="00C17838" w:rsidP="001D4626">
            <w:r w:rsidRPr="00D2380C">
              <w:t>Type I diabetes mellitus with peripheral angiopathy</w:t>
            </w:r>
          </w:p>
        </w:tc>
      </w:tr>
      <w:tr w:rsidR="00C17838" w:rsidRPr="00D2380C" w14:paraId="55DF478E" w14:textId="77777777" w:rsidTr="00D611B5">
        <w:trPr>
          <w:trHeight w:val="300"/>
        </w:trPr>
        <w:tc>
          <w:tcPr>
            <w:tcW w:w="1008" w:type="dxa"/>
          </w:tcPr>
          <w:p w14:paraId="43BE4B8C" w14:textId="77777777" w:rsidR="00C17838" w:rsidRPr="00D2380C" w:rsidRDefault="00C17838" w:rsidP="001D4626">
            <w:r w:rsidRPr="00D2380C">
              <w:t>C10EH</w:t>
            </w:r>
          </w:p>
        </w:tc>
        <w:tc>
          <w:tcPr>
            <w:tcW w:w="1134" w:type="dxa"/>
          </w:tcPr>
          <w:p w14:paraId="76650084" w14:textId="77777777" w:rsidR="00C17838" w:rsidRPr="00D2380C" w:rsidRDefault="00C17838" w:rsidP="001D4626">
            <w:r w:rsidRPr="00D2380C">
              <w:t>C10EH</w:t>
            </w:r>
          </w:p>
        </w:tc>
        <w:tc>
          <w:tcPr>
            <w:tcW w:w="7698" w:type="dxa"/>
          </w:tcPr>
          <w:p w14:paraId="1BD1ACCF" w14:textId="77777777" w:rsidR="00C17838" w:rsidRPr="00D2380C" w:rsidRDefault="00C17838" w:rsidP="001D4626">
            <w:r w:rsidRPr="00D2380C">
              <w:t>Type I diabetes mellitus with arthropathy</w:t>
            </w:r>
          </w:p>
        </w:tc>
      </w:tr>
      <w:tr w:rsidR="00C17838" w:rsidRPr="00D2380C" w14:paraId="3436CBCB" w14:textId="77777777" w:rsidTr="00D611B5">
        <w:trPr>
          <w:trHeight w:val="300"/>
        </w:trPr>
        <w:tc>
          <w:tcPr>
            <w:tcW w:w="1008" w:type="dxa"/>
          </w:tcPr>
          <w:p w14:paraId="71C901ED" w14:textId="77777777" w:rsidR="00C17838" w:rsidRPr="00D2380C" w:rsidRDefault="00C17838" w:rsidP="001D4626">
            <w:r w:rsidRPr="00D2380C">
              <w:t>C10EJ</w:t>
            </w:r>
          </w:p>
        </w:tc>
        <w:tc>
          <w:tcPr>
            <w:tcW w:w="1134" w:type="dxa"/>
          </w:tcPr>
          <w:p w14:paraId="475BDE27" w14:textId="77777777" w:rsidR="00C17838" w:rsidRPr="00D2380C" w:rsidRDefault="00C17838" w:rsidP="001D4626">
            <w:r w:rsidRPr="00D2380C">
              <w:t>C10EJ</w:t>
            </w:r>
          </w:p>
        </w:tc>
        <w:tc>
          <w:tcPr>
            <w:tcW w:w="7698" w:type="dxa"/>
          </w:tcPr>
          <w:p w14:paraId="2A665E27" w14:textId="77777777" w:rsidR="00C17838" w:rsidRPr="00D2380C" w:rsidRDefault="00C17838" w:rsidP="001D4626">
            <w:r w:rsidRPr="00D2380C">
              <w:t>Type I diabetes mellitus with neuropathic arthropathy</w:t>
            </w:r>
          </w:p>
        </w:tc>
      </w:tr>
      <w:tr w:rsidR="00C17838" w:rsidRPr="00D2380C" w14:paraId="4ADA552F" w14:textId="77777777" w:rsidTr="00D611B5">
        <w:trPr>
          <w:trHeight w:val="300"/>
        </w:trPr>
        <w:tc>
          <w:tcPr>
            <w:tcW w:w="1008" w:type="dxa"/>
          </w:tcPr>
          <w:p w14:paraId="35350B7B" w14:textId="77777777" w:rsidR="00C17838" w:rsidRPr="00D2380C" w:rsidRDefault="00C17838" w:rsidP="001D4626">
            <w:r w:rsidRPr="00D2380C">
              <w:t>C10EK</w:t>
            </w:r>
          </w:p>
        </w:tc>
        <w:tc>
          <w:tcPr>
            <w:tcW w:w="1134" w:type="dxa"/>
          </w:tcPr>
          <w:p w14:paraId="4F063444" w14:textId="77777777" w:rsidR="00C17838" w:rsidRPr="00D2380C" w:rsidRDefault="00C17838" w:rsidP="001D4626">
            <w:r w:rsidRPr="00D2380C">
              <w:t>C10EK</w:t>
            </w:r>
          </w:p>
        </w:tc>
        <w:tc>
          <w:tcPr>
            <w:tcW w:w="7698" w:type="dxa"/>
          </w:tcPr>
          <w:p w14:paraId="3C0FF297" w14:textId="77777777" w:rsidR="00C17838" w:rsidRPr="00D2380C" w:rsidRDefault="00C17838" w:rsidP="001D4626">
            <w:r w:rsidRPr="00D2380C">
              <w:t>Type 1 diabetes mellitus with persistent proteinuria</w:t>
            </w:r>
          </w:p>
        </w:tc>
      </w:tr>
      <w:tr w:rsidR="00C17838" w:rsidRPr="00D2380C" w14:paraId="5E55FCA2" w14:textId="77777777" w:rsidTr="00D611B5">
        <w:trPr>
          <w:trHeight w:val="300"/>
        </w:trPr>
        <w:tc>
          <w:tcPr>
            <w:tcW w:w="1008" w:type="dxa"/>
          </w:tcPr>
          <w:p w14:paraId="3502CD1B" w14:textId="77777777" w:rsidR="00C17838" w:rsidRPr="00D2380C" w:rsidRDefault="00C17838" w:rsidP="001D4626">
            <w:r w:rsidRPr="00D2380C">
              <w:t>C10EL</w:t>
            </w:r>
          </w:p>
        </w:tc>
        <w:tc>
          <w:tcPr>
            <w:tcW w:w="1134" w:type="dxa"/>
          </w:tcPr>
          <w:p w14:paraId="47836744" w14:textId="77777777" w:rsidR="00C17838" w:rsidRPr="00D2380C" w:rsidRDefault="00C17838" w:rsidP="001D4626">
            <w:r w:rsidRPr="00D2380C">
              <w:t>C10EL</w:t>
            </w:r>
          </w:p>
        </w:tc>
        <w:tc>
          <w:tcPr>
            <w:tcW w:w="7698" w:type="dxa"/>
          </w:tcPr>
          <w:p w14:paraId="171D691B" w14:textId="77777777" w:rsidR="00C17838" w:rsidRPr="00D2380C" w:rsidRDefault="00C17838" w:rsidP="001D4626">
            <w:r w:rsidRPr="00D2380C">
              <w:t>Type 1 diabetes mellitus with persistent microalbuminuria</w:t>
            </w:r>
          </w:p>
        </w:tc>
      </w:tr>
      <w:tr w:rsidR="00C17838" w:rsidRPr="00D2380C" w14:paraId="231E7839" w14:textId="77777777" w:rsidTr="00D611B5">
        <w:trPr>
          <w:trHeight w:val="300"/>
        </w:trPr>
        <w:tc>
          <w:tcPr>
            <w:tcW w:w="1008" w:type="dxa"/>
          </w:tcPr>
          <w:p w14:paraId="23C9CC2A" w14:textId="77777777" w:rsidR="00C17838" w:rsidRPr="00D2380C" w:rsidRDefault="00C17838" w:rsidP="001D4626">
            <w:r w:rsidRPr="00D2380C">
              <w:t>C10EP</w:t>
            </w:r>
          </w:p>
        </w:tc>
        <w:tc>
          <w:tcPr>
            <w:tcW w:w="1134" w:type="dxa"/>
          </w:tcPr>
          <w:p w14:paraId="0FAA1DA9" w14:textId="77777777" w:rsidR="00C17838" w:rsidRPr="00D2380C" w:rsidRDefault="00C17838" w:rsidP="001D4626">
            <w:r w:rsidRPr="00D2380C">
              <w:t>C10EP</w:t>
            </w:r>
          </w:p>
        </w:tc>
        <w:tc>
          <w:tcPr>
            <w:tcW w:w="7698" w:type="dxa"/>
          </w:tcPr>
          <w:p w14:paraId="0C408AEE" w14:textId="77777777" w:rsidR="00C17838" w:rsidRPr="00D2380C" w:rsidRDefault="00C17838" w:rsidP="001D4626">
            <w:r w:rsidRPr="00D2380C">
              <w:t>Type 1 diabetes mellitus with exudative maculopathy</w:t>
            </w:r>
          </w:p>
        </w:tc>
      </w:tr>
      <w:tr w:rsidR="00C17838" w:rsidRPr="00D2380C" w14:paraId="5CFDAAA1" w14:textId="77777777" w:rsidTr="00D611B5">
        <w:trPr>
          <w:trHeight w:val="300"/>
        </w:trPr>
        <w:tc>
          <w:tcPr>
            <w:tcW w:w="1008" w:type="dxa"/>
          </w:tcPr>
          <w:p w14:paraId="62F6D92E" w14:textId="77777777" w:rsidR="00C17838" w:rsidRPr="00D2380C" w:rsidRDefault="00C17838" w:rsidP="001D4626">
            <w:r w:rsidRPr="00D2380C">
              <w:t>C10EQ</w:t>
            </w:r>
          </w:p>
        </w:tc>
        <w:tc>
          <w:tcPr>
            <w:tcW w:w="1134" w:type="dxa"/>
          </w:tcPr>
          <w:p w14:paraId="32F69593" w14:textId="77777777" w:rsidR="00C17838" w:rsidRPr="00D2380C" w:rsidRDefault="00C17838" w:rsidP="001D4626">
            <w:r w:rsidRPr="00D2380C">
              <w:t>C10EQ</w:t>
            </w:r>
          </w:p>
        </w:tc>
        <w:tc>
          <w:tcPr>
            <w:tcW w:w="7698" w:type="dxa"/>
          </w:tcPr>
          <w:p w14:paraId="38D4F667" w14:textId="77777777" w:rsidR="00C17838" w:rsidRPr="00D2380C" w:rsidRDefault="00C17838" w:rsidP="001D4626">
            <w:r w:rsidRPr="00D2380C">
              <w:t>Type 1 diabetes mellitus with gastroparesis</w:t>
            </w:r>
          </w:p>
        </w:tc>
      </w:tr>
      <w:tr w:rsidR="00C17838" w:rsidRPr="00D2380C" w14:paraId="7D3B452F" w14:textId="77777777" w:rsidTr="00D611B5">
        <w:trPr>
          <w:trHeight w:val="300"/>
        </w:trPr>
        <w:tc>
          <w:tcPr>
            <w:tcW w:w="1008" w:type="dxa"/>
          </w:tcPr>
          <w:p w14:paraId="0A87BAD5" w14:textId="77777777" w:rsidR="00C17838" w:rsidRPr="00D2380C" w:rsidRDefault="00C17838" w:rsidP="001D4626">
            <w:r w:rsidRPr="00D2380C">
              <w:t>C10ER</w:t>
            </w:r>
          </w:p>
        </w:tc>
        <w:tc>
          <w:tcPr>
            <w:tcW w:w="1134" w:type="dxa"/>
          </w:tcPr>
          <w:p w14:paraId="141736C7" w14:textId="77777777" w:rsidR="00C17838" w:rsidRPr="00D2380C" w:rsidRDefault="00C17838" w:rsidP="001D4626">
            <w:r w:rsidRPr="00D2380C">
              <w:t>C10ER</w:t>
            </w:r>
          </w:p>
        </w:tc>
        <w:tc>
          <w:tcPr>
            <w:tcW w:w="7698" w:type="dxa"/>
          </w:tcPr>
          <w:p w14:paraId="599D2903" w14:textId="77777777" w:rsidR="00C17838" w:rsidRPr="00D2380C" w:rsidRDefault="00C17838" w:rsidP="001D4626">
            <w:r w:rsidRPr="00D2380C">
              <w:t>Latent autoimmune diabetes mellitus in adult</w:t>
            </w:r>
          </w:p>
        </w:tc>
      </w:tr>
      <w:tr w:rsidR="00C17838" w:rsidRPr="00D2380C" w14:paraId="493D73E0" w14:textId="77777777" w:rsidTr="00D611B5">
        <w:trPr>
          <w:trHeight w:val="300"/>
        </w:trPr>
        <w:tc>
          <w:tcPr>
            <w:tcW w:w="1008" w:type="dxa"/>
          </w:tcPr>
          <w:p w14:paraId="65DA07E5" w14:textId="77777777" w:rsidR="00C17838" w:rsidRPr="00D2380C" w:rsidRDefault="00C17838" w:rsidP="001D4626">
            <w:r w:rsidRPr="00D2380C">
              <w:t>C10F.</w:t>
            </w:r>
          </w:p>
        </w:tc>
        <w:tc>
          <w:tcPr>
            <w:tcW w:w="1134" w:type="dxa"/>
          </w:tcPr>
          <w:p w14:paraId="786DC4B7" w14:textId="77777777" w:rsidR="00C17838" w:rsidRPr="00D2380C" w:rsidRDefault="00C17838" w:rsidP="001D4626">
            <w:r w:rsidRPr="00D2380C">
              <w:t>C10F.</w:t>
            </w:r>
          </w:p>
        </w:tc>
        <w:tc>
          <w:tcPr>
            <w:tcW w:w="7698" w:type="dxa"/>
          </w:tcPr>
          <w:p w14:paraId="2620893B" w14:textId="77777777" w:rsidR="00C17838" w:rsidRPr="00D2380C" w:rsidRDefault="00C17838" w:rsidP="001D4626">
            <w:r w:rsidRPr="00D2380C">
              <w:t>Type II diabetes mellitus</w:t>
            </w:r>
          </w:p>
        </w:tc>
      </w:tr>
      <w:tr w:rsidR="00C17838" w:rsidRPr="00D2380C" w14:paraId="4DBD1C0A" w14:textId="77777777" w:rsidTr="00D611B5">
        <w:trPr>
          <w:trHeight w:val="300"/>
        </w:trPr>
        <w:tc>
          <w:tcPr>
            <w:tcW w:w="1008" w:type="dxa"/>
          </w:tcPr>
          <w:p w14:paraId="5593313D" w14:textId="77777777" w:rsidR="00C17838" w:rsidRPr="00D2380C" w:rsidRDefault="00C17838" w:rsidP="001D4626">
            <w:r w:rsidRPr="00D2380C">
              <w:t>C10F9</w:t>
            </w:r>
          </w:p>
        </w:tc>
        <w:tc>
          <w:tcPr>
            <w:tcW w:w="1134" w:type="dxa"/>
          </w:tcPr>
          <w:p w14:paraId="0AD4DB56" w14:textId="77777777" w:rsidR="00C17838" w:rsidRPr="00D2380C" w:rsidRDefault="00C17838" w:rsidP="001D4626">
            <w:r w:rsidRPr="00D2380C">
              <w:t>C10F9</w:t>
            </w:r>
          </w:p>
        </w:tc>
        <w:tc>
          <w:tcPr>
            <w:tcW w:w="7698" w:type="dxa"/>
          </w:tcPr>
          <w:p w14:paraId="22EF347B" w14:textId="77777777" w:rsidR="00C17838" w:rsidRPr="00D2380C" w:rsidRDefault="00C17838" w:rsidP="001D4626">
            <w:r w:rsidRPr="00D2380C">
              <w:t>Type II diabetes mellitus without complication</w:t>
            </w:r>
          </w:p>
        </w:tc>
      </w:tr>
      <w:tr w:rsidR="00C17838" w:rsidRPr="00D2380C" w14:paraId="66395CC9" w14:textId="77777777" w:rsidTr="00D611B5">
        <w:trPr>
          <w:trHeight w:val="300"/>
        </w:trPr>
        <w:tc>
          <w:tcPr>
            <w:tcW w:w="1008" w:type="dxa"/>
          </w:tcPr>
          <w:p w14:paraId="6AE97ECD" w14:textId="77777777" w:rsidR="00C17838" w:rsidRPr="00D2380C" w:rsidRDefault="00C17838" w:rsidP="001D4626">
            <w:r w:rsidRPr="00D2380C">
              <w:t>C10FA</w:t>
            </w:r>
          </w:p>
        </w:tc>
        <w:tc>
          <w:tcPr>
            <w:tcW w:w="1134" w:type="dxa"/>
          </w:tcPr>
          <w:p w14:paraId="1AB27024" w14:textId="77777777" w:rsidR="00C17838" w:rsidRPr="00D2380C" w:rsidRDefault="00C17838" w:rsidP="001D4626">
            <w:r w:rsidRPr="00D2380C">
              <w:t>C10FA</w:t>
            </w:r>
          </w:p>
        </w:tc>
        <w:tc>
          <w:tcPr>
            <w:tcW w:w="7698" w:type="dxa"/>
          </w:tcPr>
          <w:p w14:paraId="4A84DDAF" w14:textId="77777777" w:rsidR="00C17838" w:rsidRPr="00D2380C" w:rsidRDefault="00C17838" w:rsidP="001D4626">
            <w:r w:rsidRPr="00D2380C">
              <w:t>Type II diabetes mellitus with mononeuropathy</w:t>
            </w:r>
          </w:p>
        </w:tc>
      </w:tr>
      <w:tr w:rsidR="00C17838" w:rsidRPr="00D2380C" w14:paraId="7CBB9C14" w14:textId="77777777" w:rsidTr="00D611B5">
        <w:trPr>
          <w:trHeight w:val="300"/>
        </w:trPr>
        <w:tc>
          <w:tcPr>
            <w:tcW w:w="1008" w:type="dxa"/>
          </w:tcPr>
          <w:p w14:paraId="41A97F89" w14:textId="77777777" w:rsidR="00C17838" w:rsidRPr="00D2380C" w:rsidRDefault="00C17838" w:rsidP="001D4626">
            <w:r w:rsidRPr="00D2380C">
              <w:t>C10FB</w:t>
            </w:r>
          </w:p>
        </w:tc>
        <w:tc>
          <w:tcPr>
            <w:tcW w:w="1134" w:type="dxa"/>
          </w:tcPr>
          <w:p w14:paraId="1E8E6F8E" w14:textId="77777777" w:rsidR="00C17838" w:rsidRPr="00D2380C" w:rsidRDefault="00C17838" w:rsidP="001D4626">
            <w:r w:rsidRPr="00D2380C">
              <w:t>C10FB</w:t>
            </w:r>
          </w:p>
        </w:tc>
        <w:tc>
          <w:tcPr>
            <w:tcW w:w="7698" w:type="dxa"/>
          </w:tcPr>
          <w:p w14:paraId="595A6AAF" w14:textId="77777777" w:rsidR="00C17838" w:rsidRPr="00D2380C" w:rsidRDefault="00C17838" w:rsidP="001D4626">
            <w:r w:rsidRPr="00D2380C">
              <w:t>Type II diabetes mellitus with polyneuropathy</w:t>
            </w:r>
          </w:p>
        </w:tc>
      </w:tr>
      <w:tr w:rsidR="00C17838" w:rsidRPr="00D2380C" w14:paraId="7D0839F7" w14:textId="77777777" w:rsidTr="00D611B5">
        <w:trPr>
          <w:trHeight w:val="300"/>
        </w:trPr>
        <w:tc>
          <w:tcPr>
            <w:tcW w:w="1008" w:type="dxa"/>
          </w:tcPr>
          <w:p w14:paraId="445FA9AB" w14:textId="77777777" w:rsidR="00C17838" w:rsidRPr="00D2380C" w:rsidRDefault="00C17838" w:rsidP="001D4626">
            <w:r w:rsidRPr="00D2380C">
              <w:t>C10FC</w:t>
            </w:r>
          </w:p>
        </w:tc>
        <w:tc>
          <w:tcPr>
            <w:tcW w:w="1134" w:type="dxa"/>
          </w:tcPr>
          <w:p w14:paraId="24FCEF72" w14:textId="77777777" w:rsidR="00C17838" w:rsidRPr="00D2380C" w:rsidRDefault="00C17838" w:rsidP="001D4626">
            <w:r w:rsidRPr="00D2380C">
              <w:t>C10FC</w:t>
            </w:r>
          </w:p>
        </w:tc>
        <w:tc>
          <w:tcPr>
            <w:tcW w:w="7698" w:type="dxa"/>
          </w:tcPr>
          <w:p w14:paraId="167AB897" w14:textId="77777777" w:rsidR="00C17838" w:rsidRPr="00D2380C" w:rsidRDefault="00C17838" w:rsidP="001D4626">
            <w:r w:rsidRPr="00D2380C">
              <w:t>Type II diabetes mellitus with nephropathy</w:t>
            </w:r>
          </w:p>
        </w:tc>
      </w:tr>
      <w:tr w:rsidR="00C17838" w:rsidRPr="00D2380C" w14:paraId="614FD03F" w14:textId="77777777" w:rsidTr="00D611B5">
        <w:trPr>
          <w:trHeight w:val="300"/>
        </w:trPr>
        <w:tc>
          <w:tcPr>
            <w:tcW w:w="1008" w:type="dxa"/>
          </w:tcPr>
          <w:p w14:paraId="3FA4B304" w14:textId="77777777" w:rsidR="00C17838" w:rsidRPr="00D2380C" w:rsidRDefault="00C17838" w:rsidP="001D4626">
            <w:r w:rsidRPr="00D2380C">
              <w:t>C10FD</w:t>
            </w:r>
          </w:p>
        </w:tc>
        <w:tc>
          <w:tcPr>
            <w:tcW w:w="1134" w:type="dxa"/>
          </w:tcPr>
          <w:p w14:paraId="2C7464B7" w14:textId="77777777" w:rsidR="00C17838" w:rsidRPr="00D2380C" w:rsidRDefault="00C17838" w:rsidP="001D4626">
            <w:r w:rsidRPr="00D2380C">
              <w:t>C10FD</w:t>
            </w:r>
          </w:p>
        </w:tc>
        <w:tc>
          <w:tcPr>
            <w:tcW w:w="7698" w:type="dxa"/>
          </w:tcPr>
          <w:p w14:paraId="0848862B" w14:textId="77777777" w:rsidR="00C17838" w:rsidRPr="00D2380C" w:rsidRDefault="00C17838" w:rsidP="001D4626">
            <w:r w:rsidRPr="00D2380C">
              <w:t>Type II diabetes mellitus with hypoglycaemic coma</w:t>
            </w:r>
          </w:p>
        </w:tc>
      </w:tr>
      <w:tr w:rsidR="00C17838" w:rsidRPr="00D2380C" w14:paraId="7C2EBD15" w14:textId="77777777" w:rsidTr="00D611B5">
        <w:trPr>
          <w:trHeight w:val="300"/>
        </w:trPr>
        <w:tc>
          <w:tcPr>
            <w:tcW w:w="1008" w:type="dxa"/>
          </w:tcPr>
          <w:p w14:paraId="4DF4FCAB" w14:textId="77777777" w:rsidR="00C17838" w:rsidRPr="00D2380C" w:rsidRDefault="00C17838" w:rsidP="001D4626">
            <w:r w:rsidRPr="00D2380C">
              <w:t>C10FE</w:t>
            </w:r>
          </w:p>
        </w:tc>
        <w:tc>
          <w:tcPr>
            <w:tcW w:w="1134" w:type="dxa"/>
          </w:tcPr>
          <w:p w14:paraId="4A8E08A8" w14:textId="77777777" w:rsidR="00C17838" w:rsidRPr="00D2380C" w:rsidRDefault="00C17838" w:rsidP="001D4626">
            <w:r w:rsidRPr="00D2380C">
              <w:t>C10FE</w:t>
            </w:r>
          </w:p>
        </w:tc>
        <w:tc>
          <w:tcPr>
            <w:tcW w:w="7698" w:type="dxa"/>
          </w:tcPr>
          <w:p w14:paraId="45EEFB62" w14:textId="77777777" w:rsidR="00C17838" w:rsidRPr="00D2380C" w:rsidRDefault="00C17838" w:rsidP="001D4626">
            <w:r w:rsidRPr="00D2380C">
              <w:t>Type II diabetes mellitus with diabetic cataract</w:t>
            </w:r>
          </w:p>
        </w:tc>
      </w:tr>
      <w:tr w:rsidR="00C17838" w:rsidRPr="00D2380C" w14:paraId="484282D4" w14:textId="77777777" w:rsidTr="00D611B5">
        <w:trPr>
          <w:trHeight w:val="300"/>
        </w:trPr>
        <w:tc>
          <w:tcPr>
            <w:tcW w:w="1008" w:type="dxa"/>
          </w:tcPr>
          <w:p w14:paraId="2818D0B5" w14:textId="77777777" w:rsidR="00C17838" w:rsidRPr="00D2380C" w:rsidRDefault="00C17838" w:rsidP="001D4626">
            <w:r w:rsidRPr="00D2380C">
              <w:t>C10FF</w:t>
            </w:r>
          </w:p>
        </w:tc>
        <w:tc>
          <w:tcPr>
            <w:tcW w:w="1134" w:type="dxa"/>
          </w:tcPr>
          <w:p w14:paraId="5B0B6FD1" w14:textId="77777777" w:rsidR="00C17838" w:rsidRPr="00D2380C" w:rsidRDefault="00C17838" w:rsidP="001D4626">
            <w:r w:rsidRPr="00D2380C">
              <w:t>C10FF</w:t>
            </w:r>
          </w:p>
        </w:tc>
        <w:tc>
          <w:tcPr>
            <w:tcW w:w="7698" w:type="dxa"/>
          </w:tcPr>
          <w:p w14:paraId="60CD8A61" w14:textId="77777777" w:rsidR="00C17838" w:rsidRPr="00D2380C" w:rsidRDefault="00C17838" w:rsidP="001D4626">
            <w:r w:rsidRPr="00D2380C">
              <w:t>Type II diabetes mellitus with peripheral angiopathy</w:t>
            </w:r>
          </w:p>
        </w:tc>
      </w:tr>
      <w:tr w:rsidR="00C17838" w:rsidRPr="00D2380C" w14:paraId="27D4C31C" w14:textId="77777777" w:rsidTr="00D611B5">
        <w:trPr>
          <w:trHeight w:val="300"/>
        </w:trPr>
        <w:tc>
          <w:tcPr>
            <w:tcW w:w="1008" w:type="dxa"/>
          </w:tcPr>
          <w:p w14:paraId="3AA1E5D1" w14:textId="77777777" w:rsidR="00C17838" w:rsidRPr="00D2380C" w:rsidRDefault="00C17838" w:rsidP="001D4626">
            <w:r w:rsidRPr="00D2380C">
              <w:t>C10FG</w:t>
            </w:r>
          </w:p>
        </w:tc>
        <w:tc>
          <w:tcPr>
            <w:tcW w:w="1134" w:type="dxa"/>
          </w:tcPr>
          <w:p w14:paraId="6FFA64DB" w14:textId="77777777" w:rsidR="00C17838" w:rsidRPr="00D2380C" w:rsidRDefault="00C17838" w:rsidP="001D4626">
            <w:r w:rsidRPr="00D2380C">
              <w:t>C10FG</w:t>
            </w:r>
          </w:p>
        </w:tc>
        <w:tc>
          <w:tcPr>
            <w:tcW w:w="7698" w:type="dxa"/>
          </w:tcPr>
          <w:p w14:paraId="73FC0EE8" w14:textId="77777777" w:rsidR="00C17838" w:rsidRPr="00D2380C" w:rsidRDefault="00C17838" w:rsidP="001D4626">
            <w:r w:rsidRPr="00D2380C">
              <w:t>Type II diabetes mellitus with arthropathy</w:t>
            </w:r>
          </w:p>
        </w:tc>
      </w:tr>
      <w:tr w:rsidR="00C17838" w:rsidRPr="00D2380C" w14:paraId="65C86702" w14:textId="77777777" w:rsidTr="00D611B5">
        <w:trPr>
          <w:trHeight w:val="300"/>
        </w:trPr>
        <w:tc>
          <w:tcPr>
            <w:tcW w:w="1008" w:type="dxa"/>
          </w:tcPr>
          <w:p w14:paraId="284DC125" w14:textId="77777777" w:rsidR="00C17838" w:rsidRPr="00D2380C" w:rsidRDefault="00C17838" w:rsidP="001D4626">
            <w:r w:rsidRPr="00D2380C">
              <w:t>C10FH</w:t>
            </w:r>
          </w:p>
        </w:tc>
        <w:tc>
          <w:tcPr>
            <w:tcW w:w="1134" w:type="dxa"/>
          </w:tcPr>
          <w:p w14:paraId="49F77637" w14:textId="77777777" w:rsidR="00C17838" w:rsidRPr="00D2380C" w:rsidRDefault="00C17838" w:rsidP="001D4626">
            <w:r w:rsidRPr="00D2380C">
              <w:t>C10FH</w:t>
            </w:r>
          </w:p>
        </w:tc>
        <w:tc>
          <w:tcPr>
            <w:tcW w:w="7698" w:type="dxa"/>
          </w:tcPr>
          <w:p w14:paraId="357F0AA7" w14:textId="77777777" w:rsidR="00C17838" w:rsidRPr="00D2380C" w:rsidRDefault="00C17838" w:rsidP="001D4626">
            <w:r w:rsidRPr="00D2380C">
              <w:t>Type II diabetes mellitus with neuropathic arthropathy</w:t>
            </w:r>
          </w:p>
        </w:tc>
      </w:tr>
      <w:tr w:rsidR="00C17838" w:rsidRPr="00D2380C" w14:paraId="26346869" w14:textId="77777777" w:rsidTr="00D611B5">
        <w:trPr>
          <w:trHeight w:val="300"/>
        </w:trPr>
        <w:tc>
          <w:tcPr>
            <w:tcW w:w="1008" w:type="dxa"/>
          </w:tcPr>
          <w:p w14:paraId="5424965C" w14:textId="77777777" w:rsidR="00C17838" w:rsidRPr="00D2380C" w:rsidRDefault="00C17838" w:rsidP="001D4626">
            <w:r w:rsidRPr="00D2380C">
              <w:t>C10FJ</w:t>
            </w:r>
          </w:p>
        </w:tc>
        <w:tc>
          <w:tcPr>
            <w:tcW w:w="1134" w:type="dxa"/>
          </w:tcPr>
          <w:p w14:paraId="1AA93113" w14:textId="77777777" w:rsidR="00C17838" w:rsidRPr="00D2380C" w:rsidRDefault="00C17838" w:rsidP="001D4626">
            <w:r w:rsidRPr="00D2380C">
              <w:t>C10FJ</w:t>
            </w:r>
          </w:p>
        </w:tc>
        <w:tc>
          <w:tcPr>
            <w:tcW w:w="7698" w:type="dxa"/>
          </w:tcPr>
          <w:p w14:paraId="67CC5DB9" w14:textId="77777777" w:rsidR="00C17838" w:rsidRPr="00D2380C" w:rsidRDefault="00C17838" w:rsidP="001D4626">
            <w:r w:rsidRPr="00D2380C">
              <w:t>Insulin treated Type 2 diabetes mellitus</w:t>
            </w:r>
          </w:p>
        </w:tc>
      </w:tr>
      <w:tr w:rsidR="00C17838" w:rsidRPr="00D2380C" w14:paraId="4F471874" w14:textId="77777777" w:rsidTr="00D611B5">
        <w:trPr>
          <w:trHeight w:val="300"/>
        </w:trPr>
        <w:tc>
          <w:tcPr>
            <w:tcW w:w="1008" w:type="dxa"/>
          </w:tcPr>
          <w:p w14:paraId="439654B1" w14:textId="77777777" w:rsidR="00C17838" w:rsidRPr="00D2380C" w:rsidRDefault="00C17838" w:rsidP="001D4626">
            <w:r w:rsidRPr="00D2380C">
              <w:t>C10FL</w:t>
            </w:r>
          </w:p>
        </w:tc>
        <w:tc>
          <w:tcPr>
            <w:tcW w:w="1134" w:type="dxa"/>
          </w:tcPr>
          <w:p w14:paraId="793BEE41" w14:textId="77777777" w:rsidR="00C17838" w:rsidRPr="00D2380C" w:rsidRDefault="00C17838" w:rsidP="001D4626">
            <w:r w:rsidRPr="00D2380C">
              <w:t>C10FL</w:t>
            </w:r>
          </w:p>
        </w:tc>
        <w:tc>
          <w:tcPr>
            <w:tcW w:w="7698" w:type="dxa"/>
          </w:tcPr>
          <w:p w14:paraId="0B30194B" w14:textId="77777777" w:rsidR="00C17838" w:rsidRPr="00D2380C" w:rsidRDefault="00C17838" w:rsidP="001D4626">
            <w:r w:rsidRPr="00D2380C">
              <w:t>Type 2 diabetes mellitus with persistent proteinuria</w:t>
            </w:r>
          </w:p>
        </w:tc>
      </w:tr>
      <w:tr w:rsidR="00C17838" w:rsidRPr="00D2380C" w14:paraId="51529BDA" w14:textId="77777777" w:rsidTr="00D611B5">
        <w:trPr>
          <w:trHeight w:val="300"/>
        </w:trPr>
        <w:tc>
          <w:tcPr>
            <w:tcW w:w="1008" w:type="dxa"/>
          </w:tcPr>
          <w:p w14:paraId="7581FB8B" w14:textId="77777777" w:rsidR="00C17838" w:rsidRPr="00D2380C" w:rsidRDefault="00C17838" w:rsidP="001D4626">
            <w:r w:rsidRPr="00D2380C">
              <w:t>C10FM</w:t>
            </w:r>
          </w:p>
        </w:tc>
        <w:tc>
          <w:tcPr>
            <w:tcW w:w="1134" w:type="dxa"/>
          </w:tcPr>
          <w:p w14:paraId="169C08CC" w14:textId="77777777" w:rsidR="00C17838" w:rsidRPr="00D2380C" w:rsidRDefault="00C17838" w:rsidP="001D4626">
            <w:r w:rsidRPr="00D2380C">
              <w:t>C10FM</w:t>
            </w:r>
          </w:p>
        </w:tc>
        <w:tc>
          <w:tcPr>
            <w:tcW w:w="7698" w:type="dxa"/>
          </w:tcPr>
          <w:p w14:paraId="7B0A32FA" w14:textId="77777777" w:rsidR="00C17838" w:rsidRPr="00D2380C" w:rsidRDefault="00C17838" w:rsidP="001D4626">
            <w:r w:rsidRPr="00D2380C">
              <w:t>Type 2 diabetes mellitus with persistent microalbuminuria</w:t>
            </w:r>
          </w:p>
        </w:tc>
      </w:tr>
      <w:tr w:rsidR="00C17838" w:rsidRPr="00D2380C" w14:paraId="3491C28B" w14:textId="77777777" w:rsidTr="00D611B5">
        <w:trPr>
          <w:trHeight w:val="300"/>
        </w:trPr>
        <w:tc>
          <w:tcPr>
            <w:tcW w:w="1008" w:type="dxa"/>
          </w:tcPr>
          <w:p w14:paraId="6931DDEC" w14:textId="77777777" w:rsidR="00C17838" w:rsidRPr="00D2380C" w:rsidRDefault="00C17838" w:rsidP="001D4626">
            <w:r w:rsidRPr="00D2380C">
              <w:t>C10FQ</w:t>
            </w:r>
          </w:p>
        </w:tc>
        <w:tc>
          <w:tcPr>
            <w:tcW w:w="1134" w:type="dxa"/>
          </w:tcPr>
          <w:p w14:paraId="391B9DDF" w14:textId="77777777" w:rsidR="00C17838" w:rsidRPr="00D2380C" w:rsidRDefault="00C17838" w:rsidP="001D4626">
            <w:r w:rsidRPr="00D2380C">
              <w:t>C10FQ</w:t>
            </w:r>
          </w:p>
        </w:tc>
        <w:tc>
          <w:tcPr>
            <w:tcW w:w="7698" w:type="dxa"/>
          </w:tcPr>
          <w:p w14:paraId="73844681" w14:textId="77777777" w:rsidR="00C17838" w:rsidRPr="00D2380C" w:rsidRDefault="00C17838" w:rsidP="001D4626">
            <w:r w:rsidRPr="00D2380C">
              <w:t>Type 2 diabetes mellitus with exudative maculopathy</w:t>
            </w:r>
          </w:p>
        </w:tc>
      </w:tr>
      <w:tr w:rsidR="00C17838" w:rsidRPr="00D2380C" w14:paraId="050A82FF" w14:textId="77777777" w:rsidTr="00D611B5">
        <w:trPr>
          <w:trHeight w:val="300"/>
        </w:trPr>
        <w:tc>
          <w:tcPr>
            <w:tcW w:w="1008" w:type="dxa"/>
          </w:tcPr>
          <w:p w14:paraId="56E115C0" w14:textId="77777777" w:rsidR="00C17838" w:rsidRPr="00D2380C" w:rsidRDefault="00C17838" w:rsidP="001D4626">
            <w:r w:rsidRPr="00D2380C">
              <w:t>C10FR</w:t>
            </w:r>
          </w:p>
        </w:tc>
        <w:tc>
          <w:tcPr>
            <w:tcW w:w="1134" w:type="dxa"/>
          </w:tcPr>
          <w:p w14:paraId="140C5CFD" w14:textId="77777777" w:rsidR="00C17838" w:rsidRPr="00D2380C" w:rsidRDefault="00C17838" w:rsidP="001D4626">
            <w:r w:rsidRPr="00D2380C">
              <w:t>C10FR</w:t>
            </w:r>
          </w:p>
        </w:tc>
        <w:tc>
          <w:tcPr>
            <w:tcW w:w="7698" w:type="dxa"/>
          </w:tcPr>
          <w:p w14:paraId="39582183" w14:textId="77777777" w:rsidR="00C17838" w:rsidRPr="00D2380C" w:rsidRDefault="00C17838" w:rsidP="001D4626">
            <w:r w:rsidRPr="00D2380C">
              <w:t>Type 2 diabetes mellitus with gastroparesis</w:t>
            </w:r>
          </w:p>
        </w:tc>
      </w:tr>
      <w:tr w:rsidR="00C17838" w:rsidRPr="00D2380C" w14:paraId="2FB14146" w14:textId="77777777" w:rsidTr="00D611B5">
        <w:trPr>
          <w:trHeight w:val="300"/>
        </w:trPr>
        <w:tc>
          <w:tcPr>
            <w:tcW w:w="1008" w:type="dxa"/>
          </w:tcPr>
          <w:p w14:paraId="7F503365" w14:textId="77777777" w:rsidR="00C17838" w:rsidRPr="00D2380C" w:rsidRDefault="00C17838" w:rsidP="001D4626">
            <w:r w:rsidRPr="00D2380C">
              <w:t>C10FS</w:t>
            </w:r>
          </w:p>
        </w:tc>
        <w:tc>
          <w:tcPr>
            <w:tcW w:w="1134" w:type="dxa"/>
          </w:tcPr>
          <w:p w14:paraId="42D0A3D3" w14:textId="77777777" w:rsidR="00C17838" w:rsidRPr="00D2380C" w:rsidRDefault="00C17838" w:rsidP="001D4626">
            <w:r w:rsidRPr="00D2380C">
              <w:t>C10FS</w:t>
            </w:r>
          </w:p>
        </w:tc>
        <w:tc>
          <w:tcPr>
            <w:tcW w:w="7698" w:type="dxa"/>
          </w:tcPr>
          <w:p w14:paraId="5929B27D" w14:textId="77777777" w:rsidR="00C17838" w:rsidRPr="00D2380C" w:rsidRDefault="00C17838" w:rsidP="001D4626">
            <w:r w:rsidRPr="00D2380C">
              <w:t>Maternally inherited diabetes mellitus</w:t>
            </w:r>
          </w:p>
        </w:tc>
      </w:tr>
      <w:tr w:rsidR="00C17838" w:rsidRPr="00D2380C" w14:paraId="1B7268EA" w14:textId="77777777" w:rsidTr="00D611B5">
        <w:trPr>
          <w:trHeight w:val="300"/>
        </w:trPr>
        <w:tc>
          <w:tcPr>
            <w:tcW w:w="1008" w:type="dxa"/>
          </w:tcPr>
          <w:p w14:paraId="3E21E86E" w14:textId="77777777" w:rsidR="00C17838" w:rsidRPr="00D2380C" w:rsidRDefault="00C17838" w:rsidP="001D4626">
            <w:r w:rsidRPr="00D2380C">
              <w:t>C10G.</w:t>
            </w:r>
          </w:p>
        </w:tc>
        <w:tc>
          <w:tcPr>
            <w:tcW w:w="1134" w:type="dxa"/>
          </w:tcPr>
          <w:p w14:paraId="35DEA12C" w14:textId="77777777" w:rsidR="00C17838" w:rsidRPr="00D2380C" w:rsidRDefault="00C17838" w:rsidP="001D4626">
            <w:r w:rsidRPr="00D2380C">
              <w:t>C10G.</w:t>
            </w:r>
          </w:p>
        </w:tc>
        <w:tc>
          <w:tcPr>
            <w:tcW w:w="7698" w:type="dxa"/>
          </w:tcPr>
          <w:p w14:paraId="38D9ED53" w14:textId="77777777" w:rsidR="00C17838" w:rsidRPr="00D2380C" w:rsidRDefault="00C17838" w:rsidP="001D4626">
            <w:r w:rsidRPr="00D2380C">
              <w:t>Secondary pancreatic diabetes mellitus</w:t>
            </w:r>
          </w:p>
        </w:tc>
      </w:tr>
      <w:tr w:rsidR="00C17838" w:rsidRPr="00D2380C" w14:paraId="48EDC837" w14:textId="77777777" w:rsidTr="00D611B5">
        <w:trPr>
          <w:trHeight w:val="300"/>
        </w:trPr>
        <w:tc>
          <w:tcPr>
            <w:tcW w:w="1008" w:type="dxa"/>
          </w:tcPr>
          <w:p w14:paraId="0F2F91BB" w14:textId="77777777" w:rsidR="00C17838" w:rsidRPr="00D2380C" w:rsidRDefault="00C17838" w:rsidP="001D4626">
            <w:r w:rsidRPr="00D2380C">
              <w:t>C10G0</w:t>
            </w:r>
          </w:p>
        </w:tc>
        <w:tc>
          <w:tcPr>
            <w:tcW w:w="1134" w:type="dxa"/>
          </w:tcPr>
          <w:p w14:paraId="2EF679AB" w14:textId="77777777" w:rsidR="00C17838" w:rsidRPr="00D2380C" w:rsidRDefault="00C17838" w:rsidP="001D4626">
            <w:r w:rsidRPr="00D2380C">
              <w:t>C10G0</w:t>
            </w:r>
          </w:p>
        </w:tc>
        <w:tc>
          <w:tcPr>
            <w:tcW w:w="7698" w:type="dxa"/>
          </w:tcPr>
          <w:p w14:paraId="40A65A94" w14:textId="77777777" w:rsidR="00C17838" w:rsidRPr="00D2380C" w:rsidRDefault="00C17838" w:rsidP="001D4626">
            <w:r w:rsidRPr="00D2380C">
              <w:t>Secondary pancreatic diabetes mellitus without complication</w:t>
            </w:r>
          </w:p>
        </w:tc>
      </w:tr>
      <w:tr w:rsidR="00C17838" w:rsidRPr="00D2380C" w14:paraId="657A4031" w14:textId="77777777" w:rsidTr="00D611B5">
        <w:trPr>
          <w:trHeight w:val="300"/>
        </w:trPr>
        <w:tc>
          <w:tcPr>
            <w:tcW w:w="1008" w:type="dxa"/>
          </w:tcPr>
          <w:p w14:paraId="6526C7C3" w14:textId="77777777" w:rsidR="00C17838" w:rsidRPr="00D2380C" w:rsidRDefault="00C17838" w:rsidP="001D4626">
            <w:r w:rsidRPr="00D2380C">
              <w:t>C10H.</w:t>
            </w:r>
          </w:p>
        </w:tc>
        <w:tc>
          <w:tcPr>
            <w:tcW w:w="1134" w:type="dxa"/>
          </w:tcPr>
          <w:p w14:paraId="1BCA5F41" w14:textId="77777777" w:rsidR="00C17838" w:rsidRPr="00D2380C" w:rsidRDefault="00C17838" w:rsidP="001D4626">
            <w:r w:rsidRPr="00D2380C">
              <w:t>C10H.</w:t>
            </w:r>
          </w:p>
        </w:tc>
        <w:tc>
          <w:tcPr>
            <w:tcW w:w="7698" w:type="dxa"/>
          </w:tcPr>
          <w:p w14:paraId="3DB50B2B" w14:textId="77777777" w:rsidR="00C17838" w:rsidRPr="00D2380C" w:rsidRDefault="00C17838" w:rsidP="001D4626">
            <w:r w:rsidRPr="00D2380C">
              <w:t>Diabetes mellitus induced by non-steroid drugs</w:t>
            </w:r>
          </w:p>
        </w:tc>
      </w:tr>
      <w:tr w:rsidR="00C17838" w:rsidRPr="00D2380C" w14:paraId="3ACD517B" w14:textId="77777777" w:rsidTr="00D611B5">
        <w:trPr>
          <w:trHeight w:val="300"/>
        </w:trPr>
        <w:tc>
          <w:tcPr>
            <w:tcW w:w="1008" w:type="dxa"/>
          </w:tcPr>
          <w:p w14:paraId="1DFD9442" w14:textId="77777777" w:rsidR="00C17838" w:rsidRPr="00D2380C" w:rsidRDefault="00C17838" w:rsidP="001D4626">
            <w:r w:rsidRPr="00D2380C">
              <w:t>C10H0</w:t>
            </w:r>
          </w:p>
        </w:tc>
        <w:tc>
          <w:tcPr>
            <w:tcW w:w="1134" w:type="dxa"/>
          </w:tcPr>
          <w:p w14:paraId="242D7681" w14:textId="77777777" w:rsidR="00C17838" w:rsidRPr="00D2380C" w:rsidRDefault="00C17838" w:rsidP="001D4626">
            <w:r w:rsidRPr="00D2380C">
              <w:t>C10H0</w:t>
            </w:r>
          </w:p>
        </w:tc>
        <w:tc>
          <w:tcPr>
            <w:tcW w:w="7698" w:type="dxa"/>
          </w:tcPr>
          <w:p w14:paraId="7F27F41F" w14:textId="77777777" w:rsidR="00C17838" w:rsidRPr="00D2380C" w:rsidRDefault="00C17838" w:rsidP="001D4626">
            <w:r w:rsidRPr="00D2380C">
              <w:t>Diabetes mellitus induced by non-steroid drugs without complication</w:t>
            </w:r>
          </w:p>
        </w:tc>
      </w:tr>
      <w:tr w:rsidR="00C17838" w:rsidRPr="00D2380C" w14:paraId="18B48E7B" w14:textId="77777777" w:rsidTr="00D611B5">
        <w:trPr>
          <w:trHeight w:val="300"/>
        </w:trPr>
        <w:tc>
          <w:tcPr>
            <w:tcW w:w="1008" w:type="dxa"/>
          </w:tcPr>
          <w:p w14:paraId="71BBBE36" w14:textId="77777777" w:rsidR="00C17838" w:rsidRPr="00D2380C" w:rsidRDefault="00C17838" w:rsidP="001D4626">
            <w:r w:rsidRPr="00D2380C">
              <w:t>C10J.</w:t>
            </w:r>
          </w:p>
        </w:tc>
        <w:tc>
          <w:tcPr>
            <w:tcW w:w="1134" w:type="dxa"/>
          </w:tcPr>
          <w:p w14:paraId="4A7D1859" w14:textId="77777777" w:rsidR="00C17838" w:rsidRPr="00D2380C" w:rsidRDefault="00C17838" w:rsidP="001D4626">
            <w:r w:rsidRPr="00D2380C">
              <w:t>C10J.</w:t>
            </w:r>
          </w:p>
        </w:tc>
        <w:tc>
          <w:tcPr>
            <w:tcW w:w="7698" w:type="dxa"/>
          </w:tcPr>
          <w:p w14:paraId="3C1BFC8D" w14:textId="77777777" w:rsidR="00C17838" w:rsidRPr="00D2380C" w:rsidRDefault="00C17838" w:rsidP="001D4626">
            <w:r w:rsidRPr="00D2380C">
              <w:t>Insulin autoimmune syndrome</w:t>
            </w:r>
          </w:p>
        </w:tc>
      </w:tr>
      <w:tr w:rsidR="00C17838" w:rsidRPr="00D2380C" w14:paraId="68414C4A" w14:textId="77777777" w:rsidTr="00D611B5">
        <w:trPr>
          <w:trHeight w:val="300"/>
        </w:trPr>
        <w:tc>
          <w:tcPr>
            <w:tcW w:w="1008" w:type="dxa"/>
          </w:tcPr>
          <w:p w14:paraId="61CAD5AE" w14:textId="77777777" w:rsidR="00C17838" w:rsidRPr="00D2380C" w:rsidRDefault="00C17838" w:rsidP="001D4626">
            <w:r w:rsidRPr="00D2380C">
              <w:t>C10J0</w:t>
            </w:r>
          </w:p>
        </w:tc>
        <w:tc>
          <w:tcPr>
            <w:tcW w:w="1134" w:type="dxa"/>
          </w:tcPr>
          <w:p w14:paraId="3D745B9D" w14:textId="77777777" w:rsidR="00C17838" w:rsidRPr="00D2380C" w:rsidRDefault="00C17838" w:rsidP="001D4626">
            <w:r w:rsidRPr="00D2380C">
              <w:t>C10J0</w:t>
            </w:r>
          </w:p>
        </w:tc>
        <w:tc>
          <w:tcPr>
            <w:tcW w:w="7698" w:type="dxa"/>
          </w:tcPr>
          <w:p w14:paraId="33EB62FD" w14:textId="77777777" w:rsidR="00C17838" w:rsidRPr="00D2380C" w:rsidRDefault="00C17838" w:rsidP="001D4626">
            <w:r w:rsidRPr="00D2380C">
              <w:t>Insulin autoimmune syndrome without complication</w:t>
            </w:r>
          </w:p>
        </w:tc>
      </w:tr>
      <w:tr w:rsidR="00C17838" w:rsidRPr="00D2380C" w14:paraId="1A061379" w14:textId="77777777" w:rsidTr="00D611B5">
        <w:trPr>
          <w:trHeight w:val="300"/>
        </w:trPr>
        <w:tc>
          <w:tcPr>
            <w:tcW w:w="1008" w:type="dxa"/>
          </w:tcPr>
          <w:p w14:paraId="2C189E8E" w14:textId="77777777" w:rsidR="00C17838" w:rsidRPr="00D2380C" w:rsidRDefault="00C17838" w:rsidP="001D4626">
            <w:r w:rsidRPr="00D2380C">
              <w:t>C10L0</w:t>
            </w:r>
          </w:p>
        </w:tc>
        <w:tc>
          <w:tcPr>
            <w:tcW w:w="1134" w:type="dxa"/>
          </w:tcPr>
          <w:p w14:paraId="47878819" w14:textId="77777777" w:rsidR="00C17838" w:rsidRPr="00D2380C" w:rsidRDefault="00C17838" w:rsidP="001D4626">
            <w:r w:rsidRPr="00D2380C">
              <w:t>C10L0</w:t>
            </w:r>
          </w:p>
        </w:tc>
        <w:tc>
          <w:tcPr>
            <w:tcW w:w="7698" w:type="dxa"/>
          </w:tcPr>
          <w:p w14:paraId="357D111B" w14:textId="77777777" w:rsidR="00C17838" w:rsidRPr="00D2380C" w:rsidRDefault="00C17838" w:rsidP="001D4626">
            <w:proofErr w:type="spellStart"/>
            <w:r w:rsidRPr="00D2380C">
              <w:t>Fibrocalculous</w:t>
            </w:r>
            <w:proofErr w:type="spellEnd"/>
            <w:r w:rsidRPr="00D2380C">
              <w:t xml:space="preserve"> </w:t>
            </w:r>
            <w:proofErr w:type="spellStart"/>
            <w:r w:rsidRPr="00D2380C">
              <w:t>pancreatopathy</w:t>
            </w:r>
            <w:proofErr w:type="spellEnd"/>
            <w:r w:rsidRPr="00D2380C">
              <w:t xml:space="preserve"> without complication</w:t>
            </w:r>
          </w:p>
        </w:tc>
      </w:tr>
      <w:tr w:rsidR="00C17838" w:rsidRPr="00D2380C" w14:paraId="51739348" w14:textId="77777777" w:rsidTr="00D611B5">
        <w:trPr>
          <w:trHeight w:val="300"/>
        </w:trPr>
        <w:tc>
          <w:tcPr>
            <w:tcW w:w="1008" w:type="dxa"/>
          </w:tcPr>
          <w:p w14:paraId="7625DA8D" w14:textId="77777777" w:rsidR="00C17838" w:rsidRPr="00D2380C" w:rsidRDefault="00C17838" w:rsidP="001D4626">
            <w:r w:rsidRPr="00D2380C">
              <w:t>C10N.</w:t>
            </w:r>
          </w:p>
        </w:tc>
        <w:tc>
          <w:tcPr>
            <w:tcW w:w="1134" w:type="dxa"/>
          </w:tcPr>
          <w:p w14:paraId="253E4C02" w14:textId="77777777" w:rsidR="00C17838" w:rsidRPr="00D2380C" w:rsidRDefault="00C17838" w:rsidP="001D4626">
            <w:r w:rsidRPr="00D2380C">
              <w:t>C10N.</w:t>
            </w:r>
          </w:p>
        </w:tc>
        <w:tc>
          <w:tcPr>
            <w:tcW w:w="7698" w:type="dxa"/>
          </w:tcPr>
          <w:p w14:paraId="61F6BB12" w14:textId="77777777" w:rsidR="00C17838" w:rsidRPr="00D2380C" w:rsidRDefault="00C17838" w:rsidP="001D4626">
            <w:r w:rsidRPr="00D2380C">
              <w:t>Secondary diabetes mellitus</w:t>
            </w:r>
          </w:p>
        </w:tc>
      </w:tr>
      <w:tr w:rsidR="00C17838" w:rsidRPr="00D2380C" w14:paraId="0D4C6E9A" w14:textId="77777777" w:rsidTr="00D611B5">
        <w:trPr>
          <w:trHeight w:val="300"/>
        </w:trPr>
        <w:tc>
          <w:tcPr>
            <w:tcW w:w="1008" w:type="dxa"/>
          </w:tcPr>
          <w:p w14:paraId="59E600A7" w14:textId="77777777" w:rsidR="00C17838" w:rsidRPr="00D2380C" w:rsidRDefault="00C17838" w:rsidP="001D4626">
            <w:r w:rsidRPr="00D2380C">
              <w:t>C10N0</w:t>
            </w:r>
          </w:p>
        </w:tc>
        <w:tc>
          <w:tcPr>
            <w:tcW w:w="1134" w:type="dxa"/>
          </w:tcPr>
          <w:p w14:paraId="67B3FC27" w14:textId="77777777" w:rsidR="00C17838" w:rsidRPr="00D2380C" w:rsidRDefault="00C17838" w:rsidP="001D4626">
            <w:r w:rsidRPr="00D2380C">
              <w:t>C10N0</w:t>
            </w:r>
          </w:p>
        </w:tc>
        <w:tc>
          <w:tcPr>
            <w:tcW w:w="7698" w:type="dxa"/>
          </w:tcPr>
          <w:p w14:paraId="7EDD5D2C" w14:textId="77777777" w:rsidR="00C17838" w:rsidRPr="00D2380C" w:rsidRDefault="00C17838" w:rsidP="001D4626">
            <w:r w:rsidRPr="00D2380C">
              <w:t>Secondary diabetes mellitus without complication</w:t>
            </w:r>
          </w:p>
        </w:tc>
      </w:tr>
      <w:tr w:rsidR="00C17838" w:rsidRPr="00D2380C" w14:paraId="1DD92E58" w14:textId="77777777" w:rsidTr="00D611B5">
        <w:trPr>
          <w:trHeight w:val="300"/>
        </w:trPr>
        <w:tc>
          <w:tcPr>
            <w:tcW w:w="1008" w:type="dxa"/>
          </w:tcPr>
          <w:p w14:paraId="483BC91C" w14:textId="77777777" w:rsidR="00C17838" w:rsidRPr="00D2380C" w:rsidRDefault="00C17838" w:rsidP="001D4626">
            <w:r w:rsidRPr="00D2380C">
              <w:t>C10y.</w:t>
            </w:r>
          </w:p>
        </w:tc>
        <w:tc>
          <w:tcPr>
            <w:tcW w:w="1134" w:type="dxa"/>
          </w:tcPr>
          <w:p w14:paraId="389F15BB" w14:textId="77777777" w:rsidR="00C17838" w:rsidRPr="00D2380C" w:rsidRDefault="00C17838" w:rsidP="001D4626">
            <w:r w:rsidRPr="00D2380C">
              <w:t>C10y.</w:t>
            </w:r>
          </w:p>
        </w:tc>
        <w:tc>
          <w:tcPr>
            <w:tcW w:w="7698" w:type="dxa"/>
          </w:tcPr>
          <w:p w14:paraId="4A11899D" w14:textId="77777777" w:rsidR="00C17838" w:rsidRPr="00D2380C" w:rsidRDefault="00C17838" w:rsidP="001D4626">
            <w:r w:rsidRPr="00D2380C">
              <w:t>Diabetes mellitus with other specified manifestation</w:t>
            </w:r>
          </w:p>
        </w:tc>
      </w:tr>
      <w:tr w:rsidR="00C17838" w:rsidRPr="00D2380C" w14:paraId="75D86B44" w14:textId="77777777" w:rsidTr="00D611B5">
        <w:trPr>
          <w:trHeight w:val="300"/>
        </w:trPr>
        <w:tc>
          <w:tcPr>
            <w:tcW w:w="1008" w:type="dxa"/>
          </w:tcPr>
          <w:p w14:paraId="2FD3A56F" w14:textId="77777777" w:rsidR="00C17838" w:rsidRPr="00D2380C" w:rsidRDefault="00C17838" w:rsidP="001D4626">
            <w:r w:rsidRPr="00D2380C">
              <w:t>C10y0</w:t>
            </w:r>
          </w:p>
        </w:tc>
        <w:tc>
          <w:tcPr>
            <w:tcW w:w="1134" w:type="dxa"/>
          </w:tcPr>
          <w:p w14:paraId="657E6764" w14:textId="77777777" w:rsidR="00C17838" w:rsidRPr="00D2380C" w:rsidRDefault="00C17838" w:rsidP="001D4626">
            <w:r w:rsidRPr="00D2380C">
              <w:t>C10y0</w:t>
            </w:r>
          </w:p>
        </w:tc>
        <w:tc>
          <w:tcPr>
            <w:tcW w:w="7698" w:type="dxa"/>
          </w:tcPr>
          <w:p w14:paraId="3D515FE3" w14:textId="77777777" w:rsidR="00C17838" w:rsidRPr="00D2380C" w:rsidRDefault="00C17838" w:rsidP="001D4626">
            <w:r w:rsidRPr="00D2380C">
              <w:t>Diabetes mellitus, juvenile type, with other specified manifestation</w:t>
            </w:r>
          </w:p>
        </w:tc>
      </w:tr>
      <w:tr w:rsidR="00C17838" w:rsidRPr="00D2380C" w14:paraId="65B86F58" w14:textId="77777777" w:rsidTr="00D611B5">
        <w:trPr>
          <w:trHeight w:val="300"/>
        </w:trPr>
        <w:tc>
          <w:tcPr>
            <w:tcW w:w="1008" w:type="dxa"/>
          </w:tcPr>
          <w:p w14:paraId="0A980DD0" w14:textId="77777777" w:rsidR="00C17838" w:rsidRPr="00D2380C" w:rsidRDefault="00C17838" w:rsidP="001D4626">
            <w:r w:rsidRPr="00D2380C">
              <w:t>C10y1</w:t>
            </w:r>
          </w:p>
        </w:tc>
        <w:tc>
          <w:tcPr>
            <w:tcW w:w="1134" w:type="dxa"/>
          </w:tcPr>
          <w:p w14:paraId="06568CA7" w14:textId="77777777" w:rsidR="00C17838" w:rsidRPr="00D2380C" w:rsidRDefault="00C17838" w:rsidP="001D4626">
            <w:r w:rsidRPr="00D2380C">
              <w:t>C10y1</w:t>
            </w:r>
          </w:p>
        </w:tc>
        <w:tc>
          <w:tcPr>
            <w:tcW w:w="7698" w:type="dxa"/>
          </w:tcPr>
          <w:p w14:paraId="415E9CF6" w14:textId="77777777" w:rsidR="00C17838" w:rsidRPr="00D2380C" w:rsidRDefault="00C17838" w:rsidP="001D4626">
            <w:r w:rsidRPr="00D2380C">
              <w:t>Diabetes mellitus, adult onset, with other specified manifestation</w:t>
            </w:r>
          </w:p>
        </w:tc>
      </w:tr>
      <w:tr w:rsidR="00C17838" w:rsidRPr="00D2380C" w14:paraId="06B2C99F" w14:textId="77777777" w:rsidTr="00D611B5">
        <w:trPr>
          <w:trHeight w:val="300"/>
        </w:trPr>
        <w:tc>
          <w:tcPr>
            <w:tcW w:w="1008" w:type="dxa"/>
          </w:tcPr>
          <w:p w14:paraId="6F9464F9" w14:textId="77777777" w:rsidR="00C17838" w:rsidRPr="00D2380C" w:rsidRDefault="00C17838" w:rsidP="001D4626">
            <w:r w:rsidRPr="00D2380C">
              <w:t>C10yy</w:t>
            </w:r>
          </w:p>
        </w:tc>
        <w:tc>
          <w:tcPr>
            <w:tcW w:w="1134" w:type="dxa"/>
          </w:tcPr>
          <w:p w14:paraId="2AF294C7" w14:textId="77777777" w:rsidR="00C17838" w:rsidRPr="00D2380C" w:rsidRDefault="00C17838" w:rsidP="001D4626">
            <w:r w:rsidRPr="00D2380C">
              <w:t>C10yy</w:t>
            </w:r>
          </w:p>
        </w:tc>
        <w:tc>
          <w:tcPr>
            <w:tcW w:w="7698" w:type="dxa"/>
          </w:tcPr>
          <w:p w14:paraId="3742548F" w14:textId="77777777" w:rsidR="00C17838" w:rsidRPr="00D2380C" w:rsidRDefault="00C17838" w:rsidP="001D4626">
            <w:r w:rsidRPr="00D2380C">
              <w:t>Other specified diabetes mellitus with other specified complications</w:t>
            </w:r>
          </w:p>
        </w:tc>
      </w:tr>
      <w:tr w:rsidR="00C17838" w:rsidRPr="00D2380C" w14:paraId="16528EEA" w14:textId="77777777" w:rsidTr="00D611B5">
        <w:trPr>
          <w:trHeight w:val="300"/>
        </w:trPr>
        <w:tc>
          <w:tcPr>
            <w:tcW w:w="1008" w:type="dxa"/>
          </w:tcPr>
          <w:p w14:paraId="13ED79CF" w14:textId="77777777" w:rsidR="00C17838" w:rsidRPr="00D2380C" w:rsidRDefault="00C17838" w:rsidP="001D4626">
            <w:r w:rsidRPr="00D2380C">
              <w:t>C10yz</w:t>
            </w:r>
          </w:p>
        </w:tc>
        <w:tc>
          <w:tcPr>
            <w:tcW w:w="1134" w:type="dxa"/>
          </w:tcPr>
          <w:p w14:paraId="1866B1A6" w14:textId="77777777" w:rsidR="00C17838" w:rsidRPr="00D2380C" w:rsidRDefault="00C17838" w:rsidP="001D4626">
            <w:r w:rsidRPr="00D2380C">
              <w:t>C10yz</w:t>
            </w:r>
          </w:p>
        </w:tc>
        <w:tc>
          <w:tcPr>
            <w:tcW w:w="7698" w:type="dxa"/>
          </w:tcPr>
          <w:p w14:paraId="36B9F0AB" w14:textId="77777777" w:rsidR="00C17838" w:rsidRPr="00D2380C" w:rsidRDefault="00C17838" w:rsidP="001D4626">
            <w:r w:rsidRPr="00D2380C">
              <w:t>Diabetes mellitus NOS with other specified manifestation</w:t>
            </w:r>
          </w:p>
        </w:tc>
      </w:tr>
      <w:tr w:rsidR="00C17838" w:rsidRPr="00D2380C" w14:paraId="0D235668" w14:textId="77777777" w:rsidTr="00D611B5">
        <w:trPr>
          <w:trHeight w:val="300"/>
        </w:trPr>
        <w:tc>
          <w:tcPr>
            <w:tcW w:w="1008" w:type="dxa"/>
          </w:tcPr>
          <w:p w14:paraId="784162B9" w14:textId="77777777" w:rsidR="00C17838" w:rsidRPr="00D2380C" w:rsidRDefault="00C17838" w:rsidP="001D4626">
            <w:r w:rsidRPr="00D2380C">
              <w:t>C10z.</w:t>
            </w:r>
          </w:p>
        </w:tc>
        <w:tc>
          <w:tcPr>
            <w:tcW w:w="1134" w:type="dxa"/>
          </w:tcPr>
          <w:p w14:paraId="7F754A7D" w14:textId="77777777" w:rsidR="00C17838" w:rsidRPr="00D2380C" w:rsidRDefault="00C17838" w:rsidP="001D4626">
            <w:r w:rsidRPr="00D2380C">
              <w:t>C10z.</w:t>
            </w:r>
          </w:p>
        </w:tc>
        <w:tc>
          <w:tcPr>
            <w:tcW w:w="7698" w:type="dxa"/>
          </w:tcPr>
          <w:p w14:paraId="51B7A435" w14:textId="77777777" w:rsidR="00C17838" w:rsidRPr="00D2380C" w:rsidRDefault="00C17838" w:rsidP="001D4626">
            <w:r w:rsidRPr="00D2380C">
              <w:t>Diabetes mellitus with unspecified complication</w:t>
            </w:r>
          </w:p>
        </w:tc>
      </w:tr>
      <w:tr w:rsidR="00C17838" w:rsidRPr="00D2380C" w14:paraId="4396027D" w14:textId="77777777" w:rsidTr="00D611B5">
        <w:trPr>
          <w:trHeight w:val="300"/>
        </w:trPr>
        <w:tc>
          <w:tcPr>
            <w:tcW w:w="1008" w:type="dxa"/>
          </w:tcPr>
          <w:p w14:paraId="1FB67C65" w14:textId="77777777" w:rsidR="00C17838" w:rsidRPr="00D2380C" w:rsidRDefault="00C17838" w:rsidP="001D4626">
            <w:r w:rsidRPr="00D2380C">
              <w:t>C10z0</w:t>
            </w:r>
          </w:p>
        </w:tc>
        <w:tc>
          <w:tcPr>
            <w:tcW w:w="1134" w:type="dxa"/>
          </w:tcPr>
          <w:p w14:paraId="36CEF367" w14:textId="77777777" w:rsidR="00C17838" w:rsidRPr="00D2380C" w:rsidRDefault="00C17838" w:rsidP="001D4626">
            <w:r w:rsidRPr="00D2380C">
              <w:t>C10z0</w:t>
            </w:r>
          </w:p>
        </w:tc>
        <w:tc>
          <w:tcPr>
            <w:tcW w:w="7698" w:type="dxa"/>
          </w:tcPr>
          <w:p w14:paraId="3C5C7F8C" w14:textId="77777777" w:rsidR="00C17838" w:rsidRPr="00D2380C" w:rsidRDefault="00C17838" w:rsidP="001D4626">
            <w:r w:rsidRPr="00D2380C">
              <w:t>Diabetes mellitus, juvenile type, with unspecified complication</w:t>
            </w:r>
          </w:p>
        </w:tc>
      </w:tr>
      <w:tr w:rsidR="00C17838" w:rsidRPr="00D2380C" w14:paraId="76C891EA" w14:textId="77777777" w:rsidTr="00D611B5">
        <w:trPr>
          <w:trHeight w:val="300"/>
        </w:trPr>
        <w:tc>
          <w:tcPr>
            <w:tcW w:w="1008" w:type="dxa"/>
          </w:tcPr>
          <w:p w14:paraId="6CEA4D13" w14:textId="77777777" w:rsidR="00C17838" w:rsidRPr="00D2380C" w:rsidRDefault="00C17838" w:rsidP="001D4626">
            <w:r w:rsidRPr="00D2380C">
              <w:t>C10z1</w:t>
            </w:r>
          </w:p>
        </w:tc>
        <w:tc>
          <w:tcPr>
            <w:tcW w:w="1134" w:type="dxa"/>
          </w:tcPr>
          <w:p w14:paraId="739BBFAB" w14:textId="77777777" w:rsidR="00C17838" w:rsidRPr="00D2380C" w:rsidRDefault="00C17838" w:rsidP="001D4626">
            <w:r w:rsidRPr="00D2380C">
              <w:t>C10z1</w:t>
            </w:r>
          </w:p>
        </w:tc>
        <w:tc>
          <w:tcPr>
            <w:tcW w:w="7698" w:type="dxa"/>
          </w:tcPr>
          <w:p w14:paraId="3915075F" w14:textId="77777777" w:rsidR="00C17838" w:rsidRPr="00D2380C" w:rsidRDefault="00C17838" w:rsidP="001D4626">
            <w:r w:rsidRPr="00D2380C">
              <w:t>Diabetes mellitus, adult onset, with unspecified complication</w:t>
            </w:r>
          </w:p>
        </w:tc>
      </w:tr>
      <w:tr w:rsidR="00C17838" w:rsidRPr="00D2380C" w14:paraId="45DDF129" w14:textId="77777777" w:rsidTr="00D611B5">
        <w:trPr>
          <w:trHeight w:val="300"/>
        </w:trPr>
        <w:tc>
          <w:tcPr>
            <w:tcW w:w="1008" w:type="dxa"/>
          </w:tcPr>
          <w:p w14:paraId="0792A603" w14:textId="77777777" w:rsidR="00C17838" w:rsidRPr="00D2380C" w:rsidRDefault="00C17838" w:rsidP="001D4626">
            <w:r w:rsidRPr="00D2380C">
              <w:t>C10zy</w:t>
            </w:r>
          </w:p>
        </w:tc>
        <w:tc>
          <w:tcPr>
            <w:tcW w:w="1134" w:type="dxa"/>
          </w:tcPr>
          <w:p w14:paraId="1FF77910" w14:textId="77777777" w:rsidR="00C17838" w:rsidRPr="00D2380C" w:rsidRDefault="00C17838" w:rsidP="001D4626">
            <w:r w:rsidRPr="00D2380C">
              <w:t>C10zy</w:t>
            </w:r>
          </w:p>
        </w:tc>
        <w:tc>
          <w:tcPr>
            <w:tcW w:w="7698" w:type="dxa"/>
          </w:tcPr>
          <w:p w14:paraId="73EC2896" w14:textId="77777777" w:rsidR="00C17838" w:rsidRPr="00D2380C" w:rsidRDefault="00C17838" w:rsidP="001D4626">
            <w:r w:rsidRPr="00D2380C">
              <w:t>Other specified diabetes mellitus with unspecified complications</w:t>
            </w:r>
          </w:p>
        </w:tc>
      </w:tr>
      <w:tr w:rsidR="00C17838" w:rsidRPr="00D2380C" w14:paraId="513193E0" w14:textId="77777777" w:rsidTr="00D611B5">
        <w:trPr>
          <w:trHeight w:val="300"/>
        </w:trPr>
        <w:tc>
          <w:tcPr>
            <w:tcW w:w="1008" w:type="dxa"/>
          </w:tcPr>
          <w:p w14:paraId="6E7996AC" w14:textId="77777777" w:rsidR="00C17838" w:rsidRPr="00D2380C" w:rsidRDefault="00C17838" w:rsidP="001D4626">
            <w:r w:rsidRPr="00D2380C">
              <w:t>C10zz</w:t>
            </w:r>
          </w:p>
        </w:tc>
        <w:tc>
          <w:tcPr>
            <w:tcW w:w="1134" w:type="dxa"/>
          </w:tcPr>
          <w:p w14:paraId="49962A16" w14:textId="77777777" w:rsidR="00C17838" w:rsidRPr="00D2380C" w:rsidRDefault="00C17838" w:rsidP="001D4626">
            <w:r w:rsidRPr="00D2380C">
              <w:t>C10zz</w:t>
            </w:r>
          </w:p>
        </w:tc>
        <w:tc>
          <w:tcPr>
            <w:tcW w:w="7698" w:type="dxa"/>
          </w:tcPr>
          <w:p w14:paraId="20D97386" w14:textId="77777777" w:rsidR="00C17838" w:rsidRPr="00D2380C" w:rsidRDefault="00C17838" w:rsidP="001D4626">
            <w:r w:rsidRPr="00D2380C">
              <w:t>Diabetes mellitus NOS with unspecified complication</w:t>
            </w:r>
          </w:p>
        </w:tc>
      </w:tr>
      <w:tr w:rsidR="00C17838" w:rsidRPr="00D2380C" w14:paraId="34F8469A" w14:textId="77777777" w:rsidTr="00D611B5">
        <w:trPr>
          <w:trHeight w:val="300"/>
        </w:trPr>
        <w:tc>
          <w:tcPr>
            <w:tcW w:w="1008" w:type="dxa"/>
          </w:tcPr>
          <w:p w14:paraId="7602DB0D" w14:textId="77777777" w:rsidR="00C17838" w:rsidRPr="00D2380C" w:rsidRDefault="00C17838" w:rsidP="001D4626">
            <w:r w:rsidRPr="00D2380C">
              <w:t> </w:t>
            </w:r>
          </w:p>
        </w:tc>
        <w:tc>
          <w:tcPr>
            <w:tcW w:w="1134" w:type="dxa"/>
          </w:tcPr>
          <w:p w14:paraId="669A8A64" w14:textId="77777777" w:rsidR="00C17838" w:rsidRPr="00D2380C" w:rsidRDefault="00C17838" w:rsidP="001D4626">
            <w:proofErr w:type="spellStart"/>
            <w:r w:rsidRPr="00D2380C">
              <w:t>XaOPu</w:t>
            </w:r>
            <w:proofErr w:type="spellEnd"/>
          </w:p>
        </w:tc>
        <w:tc>
          <w:tcPr>
            <w:tcW w:w="7698" w:type="dxa"/>
          </w:tcPr>
          <w:p w14:paraId="51BC0428" w14:textId="77777777" w:rsidR="00C17838" w:rsidRPr="00D2380C" w:rsidRDefault="00C17838" w:rsidP="001D4626">
            <w:r w:rsidRPr="00D2380C">
              <w:t>Latent autoimmune diabetes mellitus in adult</w:t>
            </w:r>
          </w:p>
        </w:tc>
      </w:tr>
      <w:tr w:rsidR="00C17838" w:rsidRPr="00D2380C" w14:paraId="6AC419D7" w14:textId="77777777" w:rsidTr="00D611B5">
        <w:trPr>
          <w:trHeight w:val="300"/>
        </w:trPr>
        <w:tc>
          <w:tcPr>
            <w:tcW w:w="1008" w:type="dxa"/>
          </w:tcPr>
          <w:p w14:paraId="33B95425" w14:textId="77777777" w:rsidR="00C17838" w:rsidRPr="00D2380C" w:rsidRDefault="00C17838" w:rsidP="001D4626">
            <w:r w:rsidRPr="00D2380C">
              <w:t> </w:t>
            </w:r>
          </w:p>
        </w:tc>
        <w:tc>
          <w:tcPr>
            <w:tcW w:w="1134" w:type="dxa"/>
          </w:tcPr>
          <w:p w14:paraId="67DDCCE1" w14:textId="77777777" w:rsidR="00C17838" w:rsidRPr="00D2380C" w:rsidRDefault="00C17838" w:rsidP="001D4626">
            <w:proofErr w:type="spellStart"/>
            <w:r w:rsidRPr="00D2380C">
              <w:t>XaOPt</w:t>
            </w:r>
            <w:proofErr w:type="spellEnd"/>
          </w:p>
        </w:tc>
        <w:tc>
          <w:tcPr>
            <w:tcW w:w="7698" w:type="dxa"/>
          </w:tcPr>
          <w:p w14:paraId="4309D1D8" w14:textId="77777777" w:rsidR="00C17838" w:rsidRPr="00D2380C" w:rsidRDefault="00C17838" w:rsidP="001D4626">
            <w:r w:rsidRPr="00D2380C">
              <w:t>Maternally inherited diabetes mellitus</w:t>
            </w:r>
          </w:p>
        </w:tc>
      </w:tr>
      <w:tr w:rsidR="00C17838" w:rsidRPr="00D2380C" w14:paraId="66FF4E03" w14:textId="77777777" w:rsidTr="00D611B5">
        <w:trPr>
          <w:trHeight w:val="300"/>
        </w:trPr>
        <w:tc>
          <w:tcPr>
            <w:tcW w:w="1008" w:type="dxa"/>
          </w:tcPr>
          <w:p w14:paraId="00204D2A" w14:textId="77777777" w:rsidR="00C17838" w:rsidRPr="00D2380C" w:rsidRDefault="00C17838" w:rsidP="001D4626">
            <w:r w:rsidRPr="00D2380C">
              <w:t> </w:t>
            </w:r>
          </w:p>
        </w:tc>
        <w:tc>
          <w:tcPr>
            <w:tcW w:w="1134" w:type="dxa"/>
          </w:tcPr>
          <w:p w14:paraId="723CE1B4" w14:textId="77777777" w:rsidR="00C17838" w:rsidRPr="00D2380C" w:rsidRDefault="00C17838" w:rsidP="001D4626">
            <w:proofErr w:type="spellStart"/>
            <w:r w:rsidRPr="00D2380C">
              <w:t>XaJUH</w:t>
            </w:r>
            <w:proofErr w:type="spellEnd"/>
          </w:p>
        </w:tc>
        <w:tc>
          <w:tcPr>
            <w:tcW w:w="7698" w:type="dxa"/>
          </w:tcPr>
          <w:p w14:paraId="24AB9EFE" w14:textId="77777777" w:rsidR="00C17838" w:rsidRPr="00D2380C" w:rsidRDefault="00C17838" w:rsidP="001D4626">
            <w:r w:rsidRPr="00D2380C">
              <w:t>Insulin autoimmune syndrome</w:t>
            </w:r>
          </w:p>
        </w:tc>
      </w:tr>
      <w:tr w:rsidR="00C17838" w:rsidRPr="00D2380C" w14:paraId="008BB2FE" w14:textId="77777777" w:rsidTr="00D611B5">
        <w:trPr>
          <w:trHeight w:val="300"/>
        </w:trPr>
        <w:tc>
          <w:tcPr>
            <w:tcW w:w="1008" w:type="dxa"/>
          </w:tcPr>
          <w:p w14:paraId="6B60BDD3" w14:textId="77777777" w:rsidR="00C17838" w:rsidRPr="00D2380C" w:rsidRDefault="00C17838" w:rsidP="001D4626">
            <w:r w:rsidRPr="00D2380C">
              <w:t> </w:t>
            </w:r>
          </w:p>
        </w:tc>
        <w:tc>
          <w:tcPr>
            <w:tcW w:w="1134" w:type="dxa"/>
          </w:tcPr>
          <w:p w14:paraId="795F47B4" w14:textId="77777777" w:rsidR="00C17838" w:rsidRPr="00D2380C" w:rsidRDefault="00C17838" w:rsidP="001D4626">
            <w:proofErr w:type="spellStart"/>
            <w:r w:rsidRPr="00D2380C">
              <w:t>XaJlN</w:t>
            </w:r>
            <w:proofErr w:type="spellEnd"/>
          </w:p>
        </w:tc>
        <w:tc>
          <w:tcPr>
            <w:tcW w:w="7698" w:type="dxa"/>
          </w:tcPr>
          <w:p w14:paraId="574EAE90" w14:textId="77777777" w:rsidR="00C17838" w:rsidRPr="00D2380C" w:rsidRDefault="00C17838" w:rsidP="001D4626">
            <w:r w:rsidRPr="00D2380C">
              <w:t>Insulin autoimmune syndrome without complication</w:t>
            </w:r>
          </w:p>
        </w:tc>
      </w:tr>
      <w:tr w:rsidR="00C17838" w:rsidRPr="00D2380C" w14:paraId="23E0D2B6" w14:textId="77777777" w:rsidTr="00D611B5">
        <w:trPr>
          <w:trHeight w:val="300"/>
        </w:trPr>
        <w:tc>
          <w:tcPr>
            <w:tcW w:w="1008" w:type="dxa"/>
          </w:tcPr>
          <w:p w14:paraId="0A5E643D" w14:textId="77777777" w:rsidR="00C17838" w:rsidRPr="00D2380C" w:rsidRDefault="00C17838" w:rsidP="001D4626">
            <w:r w:rsidRPr="00D2380C">
              <w:t>C108.</w:t>
            </w:r>
          </w:p>
        </w:tc>
        <w:tc>
          <w:tcPr>
            <w:tcW w:w="1134" w:type="dxa"/>
          </w:tcPr>
          <w:p w14:paraId="623820D8" w14:textId="77777777" w:rsidR="00C17838" w:rsidRPr="00D2380C" w:rsidRDefault="00C17838" w:rsidP="001D4626">
            <w:r w:rsidRPr="00D2380C">
              <w:t>X40J4</w:t>
            </w:r>
          </w:p>
        </w:tc>
        <w:tc>
          <w:tcPr>
            <w:tcW w:w="7698" w:type="dxa"/>
          </w:tcPr>
          <w:p w14:paraId="1E50FC03" w14:textId="77777777" w:rsidR="00C17838" w:rsidRPr="00D2380C" w:rsidRDefault="00C17838" w:rsidP="001D4626">
            <w:r w:rsidRPr="00D2380C">
              <w:t>Type I diabetes mellitus</w:t>
            </w:r>
          </w:p>
        </w:tc>
      </w:tr>
      <w:tr w:rsidR="00C17838" w:rsidRPr="00D2380C" w14:paraId="20C76E62" w14:textId="77777777" w:rsidTr="00D611B5">
        <w:trPr>
          <w:trHeight w:val="300"/>
        </w:trPr>
        <w:tc>
          <w:tcPr>
            <w:tcW w:w="1008" w:type="dxa"/>
          </w:tcPr>
          <w:p w14:paraId="03005EDF" w14:textId="77777777" w:rsidR="00C17838" w:rsidRPr="00D2380C" w:rsidRDefault="00C17838" w:rsidP="001D4626">
            <w:r w:rsidRPr="00D2380C">
              <w:t>C1084</w:t>
            </w:r>
          </w:p>
        </w:tc>
        <w:tc>
          <w:tcPr>
            <w:tcW w:w="1134" w:type="dxa"/>
          </w:tcPr>
          <w:p w14:paraId="404440D1" w14:textId="77777777" w:rsidR="00C17838" w:rsidRPr="00D2380C" w:rsidRDefault="00C17838" w:rsidP="001D4626">
            <w:r w:rsidRPr="00D2380C">
              <w:t>Xa4g7</w:t>
            </w:r>
          </w:p>
        </w:tc>
        <w:tc>
          <w:tcPr>
            <w:tcW w:w="7698" w:type="dxa"/>
          </w:tcPr>
          <w:p w14:paraId="1577676D" w14:textId="77777777" w:rsidR="00C17838" w:rsidRPr="00D2380C" w:rsidRDefault="00C17838" w:rsidP="001D4626">
            <w:r w:rsidRPr="00D2380C">
              <w:t>Unstable type I diabetes mellitus</w:t>
            </w:r>
          </w:p>
        </w:tc>
      </w:tr>
      <w:tr w:rsidR="00C17838" w:rsidRPr="00D2380C" w14:paraId="7EFDC72A" w14:textId="77777777" w:rsidTr="00D611B5">
        <w:trPr>
          <w:trHeight w:val="300"/>
        </w:trPr>
        <w:tc>
          <w:tcPr>
            <w:tcW w:w="1008" w:type="dxa"/>
          </w:tcPr>
          <w:p w14:paraId="1DE25868" w14:textId="77777777" w:rsidR="00C17838" w:rsidRPr="00D2380C" w:rsidRDefault="00C17838" w:rsidP="001D4626">
            <w:r w:rsidRPr="00D2380C">
              <w:t> </w:t>
            </w:r>
          </w:p>
        </w:tc>
        <w:tc>
          <w:tcPr>
            <w:tcW w:w="1134" w:type="dxa"/>
          </w:tcPr>
          <w:p w14:paraId="0F66471B" w14:textId="77777777" w:rsidR="00C17838" w:rsidRPr="00D2380C" w:rsidRDefault="00C17838" w:rsidP="001D4626">
            <w:r w:rsidRPr="00D2380C">
              <w:t>X40JY</w:t>
            </w:r>
          </w:p>
        </w:tc>
        <w:tc>
          <w:tcPr>
            <w:tcW w:w="7698" w:type="dxa"/>
          </w:tcPr>
          <w:p w14:paraId="61C2888F" w14:textId="77777777" w:rsidR="00C17838" w:rsidRPr="00D2380C" w:rsidRDefault="00C17838" w:rsidP="001D4626">
            <w:r w:rsidRPr="00D2380C">
              <w:t>Insulin-dependent diabetes mellitus secretory diarrhoea syndrome</w:t>
            </w:r>
          </w:p>
        </w:tc>
      </w:tr>
      <w:tr w:rsidR="00C17838" w:rsidRPr="00D2380C" w14:paraId="1DFE6786" w14:textId="77777777" w:rsidTr="00D611B5">
        <w:trPr>
          <w:trHeight w:val="300"/>
        </w:trPr>
        <w:tc>
          <w:tcPr>
            <w:tcW w:w="1008" w:type="dxa"/>
          </w:tcPr>
          <w:p w14:paraId="68CE81B4" w14:textId="77777777" w:rsidR="00C17838" w:rsidRPr="00D2380C" w:rsidRDefault="00C17838" w:rsidP="001D4626">
            <w:r w:rsidRPr="00D2380C">
              <w:t>C108D</w:t>
            </w:r>
          </w:p>
        </w:tc>
        <w:tc>
          <w:tcPr>
            <w:tcW w:w="1134" w:type="dxa"/>
          </w:tcPr>
          <w:p w14:paraId="5552C283" w14:textId="77777777" w:rsidR="00C17838" w:rsidRPr="00D2380C" w:rsidRDefault="00C17838" w:rsidP="001D4626">
            <w:r w:rsidRPr="00D2380C">
              <w:t>XaF04</w:t>
            </w:r>
          </w:p>
        </w:tc>
        <w:tc>
          <w:tcPr>
            <w:tcW w:w="7698" w:type="dxa"/>
          </w:tcPr>
          <w:p w14:paraId="62FCF98C" w14:textId="77777777" w:rsidR="00C17838" w:rsidRPr="00D2380C" w:rsidRDefault="00C17838" w:rsidP="001D4626">
            <w:r w:rsidRPr="00D2380C">
              <w:t>Type I diabetes mellitus with nephropathy</w:t>
            </w:r>
          </w:p>
        </w:tc>
      </w:tr>
      <w:tr w:rsidR="00C17838" w:rsidRPr="00D2380C" w14:paraId="128453B3" w14:textId="77777777" w:rsidTr="00D611B5">
        <w:trPr>
          <w:trHeight w:val="300"/>
        </w:trPr>
        <w:tc>
          <w:tcPr>
            <w:tcW w:w="1008" w:type="dxa"/>
          </w:tcPr>
          <w:p w14:paraId="43D6363A" w14:textId="77777777" w:rsidR="00C17838" w:rsidRPr="00D2380C" w:rsidRDefault="00C17838" w:rsidP="001D4626">
            <w:r w:rsidRPr="00D2380C">
              <w:t> </w:t>
            </w:r>
          </w:p>
        </w:tc>
        <w:tc>
          <w:tcPr>
            <w:tcW w:w="1134" w:type="dxa"/>
          </w:tcPr>
          <w:p w14:paraId="0BEB31E7" w14:textId="77777777" w:rsidR="00C17838" w:rsidRPr="00D2380C" w:rsidRDefault="00C17838" w:rsidP="001D4626">
            <w:proofErr w:type="spellStart"/>
            <w:r w:rsidRPr="00D2380C">
              <w:t>XaIzM</w:t>
            </w:r>
            <w:proofErr w:type="spellEnd"/>
          </w:p>
        </w:tc>
        <w:tc>
          <w:tcPr>
            <w:tcW w:w="7698" w:type="dxa"/>
          </w:tcPr>
          <w:p w14:paraId="58E634CC" w14:textId="77777777" w:rsidR="00C17838" w:rsidRPr="00D2380C" w:rsidRDefault="00C17838" w:rsidP="001D4626">
            <w:r w:rsidRPr="00D2380C">
              <w:t>Type 1 diabetes mellitus with persistent proteinuria</w:t>
            </w:r>
          </w:p>
        </w:tc>
      </w:tr>
      <w:tr w:rsidR="00C17838" w:rsidRPr="00D2380C" w14:paraId="05D1497C" w14:textId="77777777" w:rsidTr="00D611B5">
        <w:trPr>
          <w:trHeight w:val="300"/>
        </w:trPr>
        <w:tc>
          <w:tcPr>
            <w:tcW w:w="1008" w:type="dxa"/>
          </w:tcPr>
          <w:p w14:paraId="798BA87B" w14:textId="77777777" w:rsidR="00C17838" w:rsidRPr="00D2380C" w:rsidRDefault="00C17838" w:rsidP="001D4626">
            <w:r w:rsidRPr="00D2380C">
              <w:t> </w:t>
            </w:r>
          </w:p>
        </w:tc>
        <w:tc>
          <w:tcPr>
            <w:tcW w:w="1134" w:type="dxa"/>
          </w:tcPr>
          <w:p w14:paraId="7DCB6832" w14:textId="77777777" w:rsidR="00C17838" w:rsidRPr="00D2380C" w:rsidRDefault="00C17838" w:rsidP="001D4626">
            <w:proofErr w:type="spellStart"/>
            <w:r w:rsidRPr="00D2380C">
              <w:t>XaIzN</w:t>
            </w:r>
            <w:proofErr w:type="spellEnd"/>
          </w:p>
        </w:tc>
        <w:tc>
          <w:tcPr>
            <w:tcW w:w="7698" w:type="dxa"/>
          </w:tcPr>
          <w:p w14:paraId="7F694D8E" w14:textId="77777777" w:rsidR="00C17838" w:rsidRPr="00D2380C" w:rsidRDefault="00C17838" w:rsidP="001D4626">
            <w:r w:rsidRPr="00D2380C">
              <w:t>Type 1 diabetes mellitus with persistent microalbuminuria</w:t>
            </w:r>
          </w:p>
        </w:tc>
      </w:tr>
      <w:tr w:rsidR="00C17838" w:rsidRPr="00D2380C" w14:paraId="03A9609F" w14:textId="77777777" w:rsidTr="00D611B5">
        <w:trPr>
          <w:trHeight w:val="300"/>
        </w:trPr>
        <w:tc>
          <w:tcPr>
            <w:tcW w:w="1008" w:type="dxa"/>
          </w:tcPr>
          <w:p w14:paraId="48FCC821" w14:textId="77777777" w:rsidR="00C17838" w:rsidRPr="00D2380C" w:rsidRDefault="00C17838" w:rsidP="001D4626">
            <w:r w:rsidRPr="00D2380C">
              <w:t>C108F</w:t>
            </w:r>
          </w:p>
        </w:tc>
        <w:tc>
          <w:tcPr>
            <w:tcW w:w="1134" w:type="dxa"/>
          </w:tcPr>
          <w:p w14:paraId="249668AA" w14:textId="77777777" w:rsidR="00C17838" w:rsidRPr="00D2380C" w:rsidRDefault="00C17838" w:rsidP="001D4626">
            <w:r w:rsidRPr="00D2380C">
              <w:t>XaFm8</w:t>
            </w:r>
          </w:p>
        </w:tc>
        <w:tc>
          <w:tcPr>
            <w:tcW w:w="7698" w:type="dxa"/>
          </w:tcPr>
          <w:p w14:paraId="393A10F5" w14:textId="77777777" w:rsidR="00C17838" w:rsidRPr="00D2380C" w:rsidRDefault="00C17838" w:rsidP="001D4626">
            <w:r w:rsidRPr="00D2380C">
              <w:t>Type I diabetes mellitus with diabetic cataract</w:t>
            </w:r>
          </w:p>
        </w:tc>
      </w:tr>
      <w:tr w:rsidR="00C17838" w:rsidRPr="00D2380C" w14:paraId="76B0C102" w14:textId="77777777" w:rsidTr="00D611B5">
        <w:trPr>
          <w:trHeight w:val="300"/>
        </w:trPr>
        <w:tc>
          <w:tcPr>
            <w:tcW w:w="1008" w:type="dxa"/>
          </w:tcPr>
          <w:p w14:paraId="13EC7088" w14:textId="77777777" w:rsidR="00C17838" w:rsidRPr="00D2380C" w:rsidRDefault="00C17838" w:rsidP="001D4626">
            <w:r w:rsidRPr="00D2380C">
              <w:t> </w:t>
            </w:r>
          </w:p>
        </w:tc>
        <w:tc>
          <w:tcPr>
            <w:tcW w:w="1134" w:type="dxa"/>
          </w:tcPr>
          <w:p w14:paraId="70A5D0CB" w14:textId="77777777" w:rsidR="00C17838" w:rsidRPr="00D2380C" w:rsidRDefault="00C17838" w:rsidP="001D4626">
            <w:proofErr w:type="spellStart"/>
            <w:r w:rsidRPr="00D2380C">
              <w:t>XaJSr</w:t>
            </w:r>
            <w:proofErr w:type="spellEnd"/>
          </w:p>
        </w:tc>
        <w:tc>
          <w:tcPr>
            <w:tcW w:w="7698" w:type="dxa"/>
          </w:tcPr>
          <w:p w14:paraId="2447EF36" w14:textId="77777777" w:rsidR="00C17838" w:rsidRPr="00D2380C" w:rsidRDefault="00C17838" w:rsidP="001D4626">
            <w:r w:rsidRPr="00D2380C">
              <w:t>Type 1 diabetes mellitus with exudative maculopathy</w:t>
            </w:r>
          </w:p>
        </w:tc>
      </w:tr>
      <w:tr w:rsidR="00C17838" w:rsidRPr="00D2380C" w14:paraId="35EBF21D" w14:textId="77777777" w:rsidTr="00D611B5">
        <w:trPr>
          <w:trHeight w:val="300"/>
        </w:trPr>
        <w:tc>
          <w:tcPr>
            <w:tcW w:w="1008" w:type="dxa"/>
          </w:tcPr>
          <w:p w14:paraId="75E9541F" w14:textId="77777777" w:rsidR="00C17838" w:rsidRPr="00D2380C" w:rsidRDefault="00C17838" w:rsidP="001D4626">
            <w:r w:rsidRPr="00D2380C">
              <w:t>C108B</w:t>
            </w:r>
          </w:p>
        </w:tc>
        <w:tc>
          <w:tcPr>
            <w:tcW w:w="1134" w:type="dxa"/>
          </w:tcPr>
          <w:p w14:paraId="134D26C5" w14:textId="77777777" w:rsidR="00C17838" w:rsidRPr="00D2380C" w:rsidRDefault="00C17838" w:rsidP="001D4626">
            <w:proofErr w:type="spellStart"/>
            <w:r w:rsidRPr="00D2380C">
              <w:t>XaEnn</w:t>
            </w:r>
            <w:proofErr w:type="spellEnd"/>
          </w:p>
        </w:tc>
        <w:tc>
          <w:tcPr>
            <w:tcW w:w="7698" w:type="dxa"/>
          </w:tcPr>
          <w:p w14:paraId="11D510A3" w14:textId="77777777" w:rsidR="00C17838" w:rsidRPr="00D2380C" w:rsidRDefault="00C17838" w:rsidP="001D4626">
            <w:r w:rsidRPr="00D2380C">
              <w:t>Type I diabetes mellitus with mononeuropathy</w:t>
            </w:r>
          </w:p>
        </w:tc>
      </w:tr>
      <w:tr w:rsidR="00C17838" w:rsidRPr="00D2380C" w14:paraId="185B0237" w14:textId="77777777" w:rsidTr="00D611B5">
        <w:trPr>
          <w:trHeight w:val="300"/>
        </w:trPr>
        <w:tc>
          <w:tcPr>
            <w:tcW w:w="1008" w:type="dxa"/>
          </w:tcPr>
          <w:p w14:paraId="37B42584" w14:textId="77777777" w:rsidR="00C17838" w:rsidRPr="00D2380C" w:rsidRDefault="00C17838" w:rsidP="001D4626">
            <w:r w:rsidRPr="00D2380C">
              <w:t>C108C</w:t>
            </w:r>
          </w:p>
        </w:tc>
        <w:tc>
          <w:tcPr>
            <w:tcW w:w="1134" w:type="dxa"/>
          </w:tcPr>
          <w:p w14:paraId="151010C6" w14:textId="77777777" w:rsidR="00C17838" w:rsidRPr="00D2380C" w:rsidRDefault="00C17838" w:rsidP="001D4626">
            <w:proofErr w:type="spellStart"/>
            <w:r w:rsidRPr="00D2380C">
              <w:t>XaEno</w:t>
            </w:r>
            <w:proofErr w:type="spellEnd"/>
          </w:p>
        </w:tc>
        <w:tc>
          <w:tcPr>
            <w:tcW w:w="7698" w:type="dxa"/>
          </w:tcPr>
          <w:p w14:paraId="24602AE9" w14:textId="77777777" w:rsidR="00C17838" w:rsidRPr="00D2380C" w:rsidRDefault="00C17838" w:rsidP="001D4626">
            <w:r w:rsidRPr="00D2380C">
              <w:t>Type I diabetes mellitus with polyneuropathy</w:t>
            </w:r>
          </w:p>
        </w:tc>
      </w:tr>
      <w:tr w:rsidR="00C17838" w:rsidRPr="00D2380C" w14:paraId="55F089E6" w14:textId="77777777" w:rsidTr="00D611B5">
        <w:trPr>
          <w:trHeight w:val="300"/>
        </w:trPr>
        <w:tc>
          <w:tcPr>
            <w:tcW w:w="1008" w:type="dxa"/>
          </w:tcPr>
          <w:p w14:paraId="7670BC16" w14:textId="77777777" w:rsidR="00C17838" w:rsidRPr="00D2380C" w:rsidRDefault="00C17838" w:rsidP="001D4626">
            <w:r w:rsidRPr="00D2380C">
              <w:t> </w:t>
            </w:r>
          </w:p>
        </w:tc>
        <w:tc>
          <w:tcPr>
            <w:tcW w:w="1134" w:type="dxa"/>
          </w:tcPr>
          <w:p w14:paraId="5DEC9C77" w14:textId="77777777" w:rsidR="00C17838" w:rsidRPr="00D2380C" w:rsidRDefault="00C17838" w:rsidP="001D4626">
            <w:r w:rsidRPr="00D2380C">
              <w:t>L1805</w:t>
            </w:r>
          </w:p>
        </w:tc>
        <w:tc>
          <w:tcPr>
            <w:tcW w:w="7698" w:type="dxa"/>
          </w:tcPr>
          <w:p w14:paraId="593B6077" w14:textId="77777777" w:rsidR="00C17838" w:rsidRPr="00D2380C" w:rsidRDefault="00C17838" w:rsidP="001D4626">
            <w:r w:rsidRPr="00D2380C">
              <w:t>Pre-existing diabetes mellitus, insulin-dependent</w:t>
            </w:r>
          </w:p>
        </w:tc>
      </w:tr>
      <w:tr w:rsidR="00C17838" w:rsidRPr="00D2380C" w14:paraId="652F4DEE" w14:textId="77777777" w:rsidTr="00D611B5">
        <w:trPr>
          <w:trHeight w:val="300"/>
        </w:trPr>
        <w:tc>
          <w:tcPr>
            <w:tcW w:w="1008" w:type="dxa"/>
          </w:tcPr>
          <w:p w14:paraId="07E72023" w14:textId="77777777" w:rsidR="00C17838" w:rsidRPr="00D2380C" w:rsidRDefault="00C17838" w:rsidP="001D4626">
            <w:r w:rsidRPr="00D2380C">
              <w:t>C108A</w:t>
            </w:r>
          </w:p>
        </w:tc>
        <w:tc>
          <w:tcPr>
            <w:tcW w:w="1134" w:type="dxa"/>
          </w:tcPr>
          <w:p w14:paraId="48C8A18D" w14:textId="77777777" w:rsidR="00C17838" w:rsidRPr="00D2380C" w:rsidRDefault="00C17838" w:rsidP="001D4626">
            <w:proofErr w:type="spellStart"/>
            <w:r w:rsidRPr="00D2380C">
              <w:t>XaELP</w:t>
            </w:r>
            <w:proofErr w:type="spellEnd"/>
          </w:p>
        </w:tc>
        <w:tc>
          <w:tcPr>
            <w:tcW w:w="7698" w:type="dxa"/>
          </w:tcPr>
          <w:p w14:paraId="53EA78F6" w14:textId="77777777" w:rsidR="00C17838" w:rsidRPr="00D2380C" w:rsidRDefault="00C17838" w:rsidP="001D4626">
            <w:r w:rsidRPr="00D2380C">
              <w:t>Type I diabetes mellitus without complication</w:t>
            </w:r>
          </w:p>
        </w:tc>
      </w:tr>
      <w:tr w:rsidR="00C17838" w:rsidRPr="00D2380C" w14:paraId="4D43FEB2" w14:textId="77777777" w:rsidTr="00D611B5">
        <w:trPr>
          <w:trHeight w:val="300"/>
        </w:trPr>
        <w:tc>
          <w:tcPr>
            <w:tcW w:w="1008" w:type="dxa"/>
          </w:tcPr>
          <w:p w14:paraId="62CD981F" w14:textId="77777777" w:rsidR="00C17838" w:rsidRPr="00D2380C" w:rsidRDefault="00C17838" w:rsidP="001D4626">
            <w:r w:rsidRPr="00D2380C">
              <w:t>C108E</w:t>
            </w:r>
          </w:p>
        </w:tc>
        <w:tc>
          <w:tcPr>
            <w:tcW w:w="1134" w:type="dxa"/>
          </w:tcPr>
          <w:p w14:paraId="0451D65A" w14:textId="77777777" w:rsidR="00C17838" w:rsidRPr="00D2380C" w:rsidRDefault="00C17838" w:rsidP="001D4626">
            <w:proofErr w:type="spellStart"/>
            <w:r w:rsidRPr="00D2380C">
              <w:t>XaFWG</w:t>
            </w:r>
            <w:proofErr w:type="spellEnd"/>
          </w:p>
        </w:tc>
        <w:tc>
          <w:tcPr>
            <w:tcW w:w="7698" w:type="dxa"/>
          </w:tcPr>
          <w:p w14:paraId="5298DC30" w14:textId="77777777" w:rsidR="00C17838" w:rsidRPr="00D2380C" w:rsidRDefault="00C17838" w:rsidP="001D4626">
            <w:r w:rsidRPr="00D2380C">
              <w:t>Type I diabetes mellitus with hypoglycaemic coma</w:t>
            </w:r>
          </w:p>
        </w:tc>
      </w:tr>
      <w:tr w:rsidR="00C17838" w:rsidRPr="00D2380C" w14:paraId="51E20A31" w14:textId="77777777" w:rsidTr="00D611B5">
        <w:trPr>
          <w:trHeight w:val="300"/>
        </w:trPr>
        <w:tc>
          <w:tcPr>
            <w:tcW w:w="1008" w:type="dxa"/>
          </w:tcPr>
          <w:p w14:paraId="448EC3A9" w14:textId="77777777" w:rsidR="00C17838" w:rsidRPr="00D2380C" w:rsidRDefault="00C17838" w:rsidP="001D4626">
            <w:r w:rsidRPr="00D2380C">
              <w:t>C108G</w:t>
            </w:r>
          </w:p>
        </w:tc>
        <w:tc>
          <w:tcPr>
            <w:tcW w:w="1134" w:type="dxa"/>
          </w:tcPr>
          <w:p w14:paraId="33F511CC" w14:textId="77777777" w:rsidR="00C17838" w:rsidRPr="00D2380C" w:rsidRDefault="00C17838" w:rsidP="001D4626">
            <w:proofErr w:type="spellStart"/>
            <w:r w:rsidRPr="00D2380C">
              <w:t>XaFmK</w:t>
            </w:r>
            <w:proofErr w:type="spellEnd"/>
          </w:p>
        </w:tc>
        <w:tc>
          <w:tcPr>
            <w:tcW w:w="7698" w:type="dxa"/>
          </w:tcPr>
          <w:p w14:paraId="5BB88C0F" w14:textId="77777777" w:rsidR="00C17838" w:rsidRPr="00D2380C" w:rsidRDefault="00C17838" w:rsidP="001D4626">
            <w:r w:rsidRPr="00D2380C">
              <w:t>Type I diabetes mellitus with peripheral angiopathy</w:t>
            </w:r>
          </w:p>
        </w:tc>
      </w:tr>
      <w:tr w:rsidR="00C17838" w:rsidRPr="00D2380C" w14:paraId="5B090E0F" w14:textId="77777777" w:rsidTr="00D611B5">
        <w:trPr>
          <w:trHeight w:val="300"/>
        </w:trPr>
        <w:tc>
          <w:tcPr>
            <w:tcW w:w="1008" w:type="dxa"/>
          </w:tcPr>
          <w:p w14:paraId="67ADE578" w14:textId="77777777" w:rsidR="00C17838" w:rsidRPr="00D2380C" w:rsidRDefault="00C17838" w:rsidP="001D4626">
            <w:r w:rsidRPr="00D2380C">
              <w:t>C108H</w:t>
            </w:r>
          </w:p>
        </w:tc>
        <w:tc>
          <w:tcPr>
            <w:tcW w:w="1134" w:type="dxa"/>
          </w:tcPr>
          <w:p w14:paraId="15492D79" w14:textId="77777777" w:rsidR="00C17838" w:rsidRPr="00D2380C" w:rsidRDefault="00C17838" w:rsidP="001D4626">
            <w:proofErr w:type="spellStart"/>
            <w:r w:rsidRPr="00D2380C">
              <w:t>XaFmL</w:t>
            </w:r>
            <w:proofErr w:type="spellEnd"/>
          </w:p>
        </w:tc>
        <w:tc>
          <w:tcPr>
            <w:tcW w:w="7698" w:type="dxa"/>
          </w:tcPr>
          <w:p w14:paraId="33623E9E" w14:textId="77777777" w:rsidR="00C17838" w:rsidRPr="00D2380C" w:rsidRDefault="00C17838" w:rsidP="001D4626">
            <w:r w:rsidRPr="00D2380C">
              <w:t>Type I diabetes mellitus with arthropathy</w:t>
            </w:r>
          </w:p>
        </w:tc>
      </w:tr>
      <w:tr w:rsidR="00C17838" w:rsidRPr="00D2380C" w14:paraId="5E14E98E" w14:textId="77777777" w:rsidTr="00D611B5">
        <w:trPr>
          <w:trHeight w:val="300"/>
        </w:trPr>
        <w:tc>
          <w:tcPr>
            <w:tcW w:w="1008" w:type="dxa"/>
          </w:tcPr>
          <w:p w14:paraId="056D4D6A" w14:textId="77777777" w:rsidR="00C17838" w:rsidRPr="00D2380C" w:rsidRDefault="00C17838" w:rsidP="001D4626">
            <w:r w:rsidRPr="00D2380C">
              <w:t>C108J</w:t>
            </w:r>
          </w:p>
        </w:tc>
        <w:tc>
          <w:tcPr>
            <w:tcW w:w="1134" w:type="dxa"/>
          </w:tcPr>
          <w:p w14:paraId="4D3F8791" w14:textId="77777777" w:rsidR="00C17838" w:rsidRPr="00D2380C" w:rsidRDefault="00C17838" w:rsidP="001D4626">
            <w:proofErr w:type="spellStart"/>
            <w:r w:rsidRPr="00D2380C">
              <w:t>XaFmM</w:t>
            </w:r>
            <w:proofErr w:type="spellEnd"/>
          </w:p>
        </w:tc>
        <w:tc>
          <w:tcPr>
            <w:tcW w:w="7698" w:type="dxa"/>
          </w:tcPr>
          <w:p w14:paraId="19409806" w14:textId="77777777" w:rsidR="00C17838" w:rsidRPr="00D2380C" w:rsidRDefault="00C17838" w:rsidP="001D4626">
            <w:r w:rsidRPr="00D2380C">
              <w:t>Type I diabetes mellitus with neuropathic arthropathy</w:t>
            </w:r>
          </w:p>
        </w:tc>
      </w:tr>
      <w:tr w:rsidR="00C17838" w:rsidRPr="00D2380C" w14:paraId="5B1A6F90" w14:textId="77777777" w:rsidTr="00D611B5">
        <w:trPr>
          <w:trHeight w:val="300"/>
        </w:trPr>
        <w:tc>
          <w:tcPr>
            <w:tcW w:w="1008" w:type="dxa"/>
          </w:tcPr>
          <w:p w14:paraId="6350E272" w14:textId="77777777" w:rsidR="00C17838" w:rsidRPr="00D2380C" w:rsidRDefault="00C17838" w:rsidP="001D4626">
            <w:r w:rsidRPr="00D2380C">
              <w:t>C109.</w:t>
            </w:r>
          </w:p>
        </w:tc>
        <w:tc>
          <w:tcPr>
            <w:tcW w:w="1134" w:type="dxa"/>
          </w:tcPr>
          <w:p w14:paraId="310C24E7" w14:textId="77777777" w:rsidR="00C17838" w:rsidRPr="00D2380C" w:rsidRDefault="00C17838" w:rsidP="001D4626">
            <w:r w:rsidRPr="00D2380C">
              <w:t>X40J5</w:t>
            </w:r>
          </w:p>
        </w:tc>
        <w:tc>
          <w:tcPr>
            <w:tcW w:w="7698" w:type="dxa"/>
          </w:tcPr>
          <w:p w14:paraId="39F08491" w14:textId="77777777" w:rsidR="00C17838" w:rsidRPr="00D2380C" w:rsidRDefault="00C17838" w:rsidP="001D4626">
            <w:r w:rsidRPr="00D2380C">
              <w:t>Type II diabetes mellitus</w:t>
            </w:r>
          </w:p>
        </w:tc>
      </w:tr>
      <w:tr w:rsidR="00C17838" w:rsidRPr="00D2380C" w14:paraId="4132B8AA" w14:textId="77777777" w:rsidTr="00D611B5">
        <w:trPr>
          <w:trHeight w:val="300"/>
        </w:trPr>
        <w:tc>
          <w:tcPr>
            <w:tcW w:w="1008" w:type="dxa"/>
          </w:tcPr>
          <w:p w14:paraId="2036CCB1" w14:textId="77777777" w:rsidR="00C17838" w:rsidRPr="00D2380C" w:rsidRDefault="00C17838" w:rsidP="001D4626">
            <w:r w:rsidRPr="00D2380C">
              <w:t>C109C</w:t>
            </w:r>
          </w:p>
        </w:tc>
        <w:tc>
          <w:tcPr>
            <w:tcW w:w="1134" w:type="dxa"/>
          </w:tcPr>
          <w:p w14:paraId="715772EC" w14:textId="77777777" w:rsidR="00C17838" w:rsidRPr="00D2380C" w:rsidRDefault="00C17838" w:rsidP="001D4626">
            <w:r w:rsidRPr="00D2380C">
              <w:t>XaF05</w:t>
            </w:r>
          </w:p>
        </w:tc>
        <w:tc>
          <w:tcPr>
            <w:tcW w:w="7698" w:type="dxa"/>
          </w:tcPr>
          <w:p w14:paraId="42E0B2A8" w14:textId="77777777" w:rsidR="00C17838" w:rsidRPr="00D2380C" w:rsidRDefault="00C17838" w:rsidP="001D4626">
            <w:r w:rsidRPr="00D2380C">
              <w:t>Type II diabetes mellitus with nephropathy</w:t>
            </w:r>
          </w:p>
        </w:tc>
      </w:tr>
      <w:tr w:rsidR="00C17838" w:rsidRPr="00D2380C" w14:paraId="6497EC21" w14:textId="77777777" w:rsidTr="00D611B5">
        <w:trPr>
          <w:trHeight w:val="300"/>
        </w:trPr>
        <w:tc>
          <w:tcPr>
            <w:tcW w:w="1008" w:type="dxa"/>
          </w:tcPr>
          <w:p w14:paraId="51E31F3C" w14:textId="77777777" w:rsidR="00C17838" w:rsidRPr="00D2380C" w:rsidRDefault="00C17838" w:rsidP="001D4626">
            <w:r w:rsidRPr="00D2380C">
              <w:t> </w:t>
            </w:r>
          </w:p>
        </w:tc>
        <w:tc>
          <w:tcPr>
            <w:tcW w:w="1134" w:type="dxa"/>
          </w:tcPr>
          <w:p w14:paraId="11321399" w14:textId="77777777" w:rsidR="00C17838" w:rsidRPr="00D2380C" w:rsidRDefault="00C17838" w:rsidP="001D4626">
            <w:proofErr w:type="spellStart"/>
            <w:r w:rsidRPr="00D2380C">
              <w:t>XaIzQ</w:t>
            </w:r>
            <w:proofErr w:type="spellEnd"/>
          </w:p>
        </w:tc>
        <w:tc>
          <w:tcPr>
            <w:tcW w:w="7698" w:type="dxa"/>
          </w:tcPr>
          <w:p w14:paraId="49267D0B" w14:textId="77777777" w:rsidR="00C17838" w:rsidRPr="00D2380C" w:rsidRDefault="00C17838" w:rsidP="001D4626">
            <w:r w:rsidRPr="00D2380C">
              <w:t>Type 2 diabetes mellitus with persistent proteinuria</w:t>
            </w:r>
          </w:p>
        </w:tc>
      </w:tr>
      <w:tr w:rsidR="00C17838" w:rsidRPr="00D2380C" w14:paraId="186C83A6" w14:textId="77777777" w:rsidTr="00D611B5">
        <w:trPr>
          <w:trHeight w:val="300"/>
        </w:trPr>
        <w:tc>
          <w:tcPr>
            <w:tcW w:w="1008" w:type="dxa"/>
          </w:tcPr>
          <w:p w14:paraId="334AA5BA" w14:textId="77777777" w:rsidR="00C17838" w:rsidRPr="00D2380C" w:rsidRDefault="00C17838" w:rsidP="001D4626">
            <w:r w:rsidRPr="00D2380C">
              <w:t> </w:t>
            </w:r>
          </w:p>
        </w:tc>
        <w:tc>
          <w:tcPr>
            <w:tcW w:w="1134" w:type="dxa"/>
          </w:tcPr>
          <w:p w14:paraId="51C48E16" w14:textId="77777777" w:rsidR="00C17838" w:rsidRPr="00D2380C" w:rsidRDefault="00C17838" w:rsidP="001D4626">
            <w:proofErr w:type="spellStart"/>
            <w:r w:rsidRPr="00D2380C">
              <w:t>XaIzR</w:t>
            </w:r>
            <w:proofErr w:type="spellEnd"/>
          </w:p>
        </w:tc>
        <w:tc>
          <w:tcPr>
            <w:tcW w:w="7698" w:type="dxa"/>
          </w:tcPr>
          <w:p w14:paraId="7C8BC0B3" w14:textId="77777777" w:rsidR="00C17838" w:rsidRPr="00D2380C" w:rsidRDefault="00C17838" w:rsidP="001D4626">
            <w:r w:rsidRPr="00D2380C">
              <w:t>Type 2 diabetes mellitus with persistent microalbuminuria</w:t>
            </w:r>
          </w:p>
        </w:tc>
      </w:tr>
      <w:tr w:rsidR="00C17838" w:rsidRPr="00D2380C" w14:paraId="6DB29251" w14:textId="77777777" w:rsidTr="00D611B5">
        <w:trPr>
          <w:trHeight w:val="300"/>
        </w:trPr>
        <w:tc>
          <w:tcPr>
            <w:tcW w:w="1008" w:type="dxa"/>
          </w:tcPr>
          <w:p w14:paraId="16032B15" w14:textId="77777777" w:rsidR="00C17838" w:rsidRPr="00D2380C" w:rsidRDefault="00C17838" w:rsidP="001D4626">
            <w:r w:rsidRPr="00D2380C">
              <w:t>C109E</w:t>
            </w:r>
          </w:p>
        </w:tc>
        <w:tc>
          <w:tcPr>
            <w:tcW w:w="1134" w:type="dxa"/>
          </w:tcPr>
          <w:p w14:paraId="12988BD0" w14:textId="77777777" w:rsidR="00C17838" w:rsidRPr="00D2380C" w:rsidRDefault="00C17838" w:rsidP="001D4626">
            <w:proofErr w:type="spellStart"/>
            <w:r w:rsidRPr="00D2380C">
              <w:t>XaFmA</w:t>
            </w:r>
            <w:proofErr w:type="spellEnd"/>
          </w:p>
        </w:tc>
        <w:tc>
          <w:tcPr>
            <w:tcW w:w="7698" w:type="dxa"/>
          </w:tcPr>
          <w:p w14:paraId="01387379" w14:textId="77777777" w:rsidR="00C17838" w:rsidRPr="00D2380C" w:rsidRDefault="00C17838" w:rsidP="001D4626">
            <w:r w:rsidRPr="00D2380C">
              <w:t>Type II diabetes mellitus with diabetic cataract</w:t>
            </w:r>
          </w:p>
        </w:tc>
      </w:tr>
      <w:tr w:rsidR="00C17838" w:rsidRPr="00D2380C" w14:paraId="7F4A186D" w14:textId="77777777" w:rsidTr="00D611B5">
        <w:trPr>
          <w:trHeight w:val="300"/>
        </w:trPr>
        <w:tc>
          <w:tcPr>
            <w:tcW w:w="1008" w:type="dxa"/>
          </w:tcPr>
          <w:p w14:paraId="76A41174" w14:textId="77777777" w:rsidR="00C17838" w:rsidRPr="00D2380C" w:rsidRDefault="00C17838" w:rsidP="001D4626">
            <w:r w:rsidRPr="00D2380C">
              <w:t> </w:t>
            </w:r>
          </w:p>
        </w:tc>
        <w:tc>
          <w:tcPr>
            <w:tcW w:w="1134" w:type="dxa"/>
          </w:tcPr>
          <w:p w14:paraId="0F3E8767" w14:textId="77777777" w:rsidR="00C17838" w:rsidRPr="00D2380C" w:rsidRDefault="00C17838" w:rsidP="001D4626">
            <w:proofErr w:type="spellStart"/>
            <w:r w:rsidRPr="00D2380C">
              <w:t>XaJQp</w:t>
            </w:r>
            <w:proofErr w:type="spellEnd"/>
          </w:p>
        </w:tc>
        <w:tc>
          <w:tcPr>
            <w:tcW w:w="7698" w:type="dxa"/>
          </w:tcPr>
          <w:p w14:paraId="6CDD426C" w14:textId="77777777" w:rsidR="00C17838" w:rsidRPr="00D2380C" w:rsidRDefault="00C17838" w:rsidP="001D4626">
            <w:r w:rsidRPr="00D2380C">
              <w:t>Type 2 diabetes mellitus with exudative maculopathy</w:t>
            </w:r>
          </w:p>
        </w:tc>
      </w:tr>
      <w:tr w:rsidR="00C17838" w:rsidRPr="00D2380C" w14:paraId="5633A443" w14:textId="77777777" w:rsidTr="00D611B5">
        <w:trPr>
          <w:trHeight w:val="300"/>
        </w:trPr>
        <w:tc>
          <w:tcPr>
            <w:tcW w:w="1008" w:type="dxa"/>
          </w:tcPr>
          <w:p w14:paraId="5897FCB7" w14:textId="77777777" w:rsidR="00C17838" w:rsidRPr="00D2380C" w:rsidRDefault="00C17838" w:rsidP="001D4626">
            <w:r w:rsidRPr="00D2380C">
              <w:t>C109A</w:t>
            </w:r>
          </w:p>
        </w:tc>
        <w:tc>
          <w:tcPr>
            <w:tcW w:w="1134" w:type="dxa"/>
          </w:tcPr>
          <w:p w14:paraId="59C6E0B4" w14:textId="77777777" w:rsidR="00C17838" w:rsidRPr="00D2380C" w:rsidRDefault="00C17838" w:rsidP="001D4626">
            <w:proofErr w:type="spellStart"/>
            <w:r w:rsidRPr="00D2380C">
              <w:t>XaEnp</w:t>
            </w:r>
            <w:proofErr w:type="spellEnd"/>
          </w:p>
        </w:tc>
        <w:tc>
          <w:tcPr>
            <w:tcW w:w="7698" w:type="dxa"/>
          </w:tcPr>
          <w:p w14:paraId="3DA74CA1" w14:textId="77777777" w:rsidR="00C17838" w:rsidRPr="00D2380C" w:rsidRDefault="00C17838" w:rsidP="001D4626">
            <w:r w:rsidRPr="00D2380C">
              <w:t>Type II diabetes mellitus with mononeuropathy</w:t>
            </w:r>
          </w:p>
        </w:tc>
      </w:tr>
      <w:tr w:rsidR="00C17838" w:rsidRPr="00D2380C" w14:paraId="674A4FE8" w14:textId="77777777" w:rsidTr="00D611B5">
        <w:trPr>
          <w:trHeight w:val="300"/>
        </w:trPr>
        <w:tc>
          <w:tcPr>
            <w:tcW w:w="1008" w:type="dxa"/>
          </w:tcPr>
          <w:p w14:paraId="16318E23" w14:textId="77777777" w:rsidR="00C17838" w:rsidRPr="00D2380C" w:rsidRDefault="00C17838" w:rsidP="001D4626">
            <w:r w:rsidRPr="00D2380C">
              <w:t>C109B</w:t>
            </w:r>
          </w:p>
        </w:tc>
        <w:tc>
          <w:tcPr>
            <w:tcW w:w="1134" w:type="dxa"/>
          </w:tcPr>
          <w:p w14:paraId="0626887F" w14:textId="77777777" w:rsidR="00C17838" w:rsidRPr="00D2380C" w:rsidRDefault="00C17838" w:rsidP="001D4626">
            <w:proofErr w:type="spellStart"/>
            <w:r w:rsidRPr="00D2380C">
              <w:t>XaEnq</w:t>
            </w:r>
            <w:proofErr w:type="spellEnd"/>
          </w:p>
        </w:tc>
        <w:tc>
          <w:tcPr>
            <w:tcW w:w="7698" w:type="dxa"/>
          </w:tcPr>
          <w:p w14:paraId="0F4F10F5" w14:textId="77777777" w:rsidR="00C17838" w:rsidRPr="00D2380C" w:rsidRDefault="00C17838" w:rsidP="001D4626">
            <w:r w:rsidRPr="00D2380C">
              <w:t>Type II diabetes mellitus with polyneuropathy</w:t>
            </w:r>
          </w:p>
        </w:tc>
      </w:tr>
      <w:tr w:rsidR="00C17838" w:rsidRPr="00D2380C" w14:paraId="4E0625CC" w14:textId="77777777" w:rsidTr="00D611B5">
        <w:trPr>
          <w:trHeight w:val="300"/>
        </w:trPr>
        <w:tc>
          <w:tcPr>
            <w:tcW w:w="1008" w:type="dxa"/>
          </w:tcPr>
          <w:p w14:paraId="28E86D5F" w14:textId="77777777" w:rsidR="00C17838" w:rsidRPr="00D2380C" w:rsidRDefault="00C17838" w:rsidP="001D4626">
            <w:r w:rsidRPr="00D2380C">
              <w:t> </w:t>
            </w:r>
          </w:p>
        </w:tc>
        <w:tc>
          <w:tcPr>
            <w:tcW w:w="1134" w:type="dxa"/>
          </w:tcPr>
          <w:p w14:paraId="77B8932D" w14:textId="77777777" w:rsidR="00C17838" w:rsidRPr="00D2380C" w:rsidRDefault="00C17838" w:rsidP="001D4626">
            <w:r w:rsidRPr="00D2380C">
              <w:t>L1806</w:t>
            </w:r>
          </w:p>
        </w:tc>
        <w:tc>
          <w:tcPr>
            <w:tcW w:w="7698" w:type="dxa"/>
          </w:tcPr>
          <w:p w14:paraId="7EF311FD" w14:textId="77777777" w:rsidR="00C17838" w:rsidRPr="00D2380C" w:rsidRDefault="00C17838" w:rsidP="001D4626">
            <w:r w:rsidRPr="00D2380C">
              <w:t>Pre-existing diabetes mellitus, non-insulin-dependent</w:t>
            </w:r>
          </w:p>
        </w:tc>
      </w:tr>
      <w:tr w:rsidR="00C17838" w:rsidRPr="00D2380C" w14:paraId="072B0CE7" w14:textId="77777777" w:rsidTr="00D611B5">
        <w:trPr>
          <w:trHeight w:val="300"/>
        </w:trPr>
        <w:tc>
          <w:tcPr>
            <w:tcW w:w="1008" w:type="dxa"/>
          </w:tcPr>
          <w:p w14:paraId="5CE4EBEF" w14:textId="77777777" w:rsidR="00C17838" w:rsidRPr="00D2380C" w:rsidRDefault="00C17838" w:rsidP="001D4626">
            <w:r w:rsidRPr="00D2380C">
              <w:t>C1099</w:t>
            </w:r>
          </w:p>
        </w:tc>
        <w:tc>
          <w:tcPr>
            <w:tcW w:w="1134" w:type="dxa"/>
          </w:tcPr>
          <w:p w14:paraId="553C0E15" w14:textId="77777777" w:rsidR="00C17838" w:rsidRPr="00D2380C" w:rsidRDefault="00C17838" w:rsidP="001D4626">
            <w:proofErr w:type="spellStart"/>
            <w:r w:rsidRPr="00D2380C">
              <w:t>XaELQ</w:t>
            </w:r>
            <w:proofErr w:type="spellEnd"/>
          </w:p>
        </w:tc>
        <w:tc>
          <w:tcPr>
            <w:tcW w:w="7698" w:type="dxa"/>
          </w:tcPr>
          <w:p w14:paraId="7BF528CC" w14:textId="77777777" w:rsidR="00C17838" w:rsidRPr="00D2380C" w:rsidRDefault="00C17838" w:rsidP="001D4626">
            <w:r w:rsidRPr="00D2380C">
              <w:t>Type II diabetes mellitus without complication</w:t>
            </w:r>
          </w:p>
        </w:tc>
      </w:tr>
      <w:tr w:rsidR="00C17838" w:rsidRPr="00D2380C" w14:paraId="21A462F6" w14:textId="77777777" w:rsidTr="00D611B5">
        <w:trPr>
          <w:trHeight w:val="300"/>
        </w:trPr>
        <w:tc>
          <w:tcPr>
            <w:tcW w:w="1008" w:type="dxa"/>
          </w:tcPr>
          <w:p w14:paraId="199AB7E3" w14:textId="77777777" w:rsidR="00C17838" w:rsidRPr="00D2380C" w:rsidRDefault="00C17838" w:rsidP="001D4626">
            <w:r w:rsidRPr="00D2380C">
              <w:t>C109D</w:t>
            </w:r>
          </w:p>
        </w:tc>
        <w:tc>
          <w:tcPr>
            <w:tcW w:w="1134" w:type="dxa"/>
          </w:tcPr>
          <w:p w14:paraId="5F8D3B42" w14:textId="77777777" w:rsidR="00C17838" w:rsidRPr="00D2380C" w:rsidRDefault="00C17838" w:rsidP="001D4626">
            <w:proofErr w:type="spellStart"/>
            <w:r w:rsidRPr="00D2380C">
              <w:t>XaFWI</w:t>
            </w:r>
            <w:proofErr w:type="spellEnd"/>
          </w:p>
        </w:tc>
        <w:tc>
          <w:tcPr>
            <w:tcW w:w="7698" w:type="dxa"/>
          </w:tcPr>
          <w:p w14:paraId="48272ADE" w14:textId="77777777" w:rsidR="00C17838" w:rsidRPr="00D2380C" w:rsidRDefault="00C17838" w:rsidP="001D4626">
            <w:r w:rsidRPr="00D2380C">
              <w:t>Type II diabetes mellitus with hypoglycaemic coma</w:t>
            </w:r>
          </w:p>
        </w:tc>
      </w:tr>
      <w:tr w:rsidR="00C17838" w:rsidRPr="00D2380C" w14:paraId="1B3522EE" w14:textId="77777777" w:rsidTr="00D611B5">
        <w:trPr>
          <w:trHeight w:val="300"/>
        </w:trPr>
        <w:tc>
          <w:tcPr>
            <w:tcW w:w="1008" w:type="dxa"/>
          </w:tcPr>
          <w:p w14:paraId="3A7548D1" w14:textId="77777777" w:rsidR="00C17838" w:rsidRPr="00D2380C" w:rsidRDefault="00C17838" w:rsidP="001D4626">
            <w:r w:rsidRPr="00D2380C">
              <w:t>C109F</w:t>
            </w:r>
          </w:p>
        </w:tc>
        <w:tc>
          <w:tcPr>
            <w:tcW w:w="1134" w:type="dxa"/>
          </w:tcPr>
          <w:p w14:paraId="40773E69" w14:textId="77777777" w:rsidR="00C17838" w:rsidRPr="00D2380C" w:rsidRDefault="00C17838" w:rsidP="001D4626">
            <w:r w:rsidRPr="00D2380C">
              <w:t>XaFn7</w:t>
            </w:r>
          </w:p>
        </w:tc>
        <w:tc>
          <w:tcPr>
            <w:tcW w:w="7698" w:type="dxa"/>
          </w:tcPr>
          <w:p w14:paraId="39A21CBC" w14:textId="77777777" w:rsidR="00C17838" w:rsidRPr="00D2380C" w:rsidRDefault="00C17838" w:rsidP="001D4626">
            <w:r w:rsidRPr="00D2380C">
              <w:t>Type II diabetes mellitus with peripheral angiopathy</w:t>
            </w:r>
          </w:p>
        </w:tc>
      </w:tr>
      <w:tr w:rsidR="00C17838" w:rsidRPr="00D2380C" w14:paraId="1A438A5E" w14:textId="77777777" w:rsidTr="00D611B5">
        <w:trPr>
          <w:trHeight w:val="300"/>
        </w:trPr>
        <w:tc>
          <w:tcPr>
            <w:tcW w:w="1008" w:type="dxa"/>
          </w:tcPr>
          <w:p w14:paraId="6089B4A3" w14:textId="77777777" w:rsidR="00C17838" w:rsidRPr="00D2380C" w:rsidRDefault="00C17838" w:rsidP="001D4626">
            <w:r w:rsidRPr="00D2380C">
              <w:t>C109G</w:t>
            </w:r>
          </w:p>
        </w:tc>
        <w:tc>
          <w:tcPr>
            <w:tcW w:w="1134" w:type="dxa"/>
          </w:tcPr>
          <w:p w14:paraId="1DE3C98D" w14:textId="77777777" w:rsidR="00C17838" w:rsidRPr="00D2380C" w:rsidRDefault="00C17838" w:rsidP="001D4626">
            <w:r w:rsidRPr="00D2380C">
              <w:t>XaFn8</w:t>
            </w:r>
          </w:p>
        </w:tc>
        <w:tc>
          <w:tcPr>
            <w:tcW w:w="7698" w:type="dxa"/>
          </w:tcPr>
          <w:p w14:paraId="46B7F51F" w14:textId="77777777" w:rsidR="00C17838" w:rsidRPr="00D2380C" w:rsidRDefault="00C17838" w:rsidP="001D4626">
            <w:r w:rsidRPr="00D2380C">
              <w:t>Type II diabetes mellitus with arthropathy</w:t>
            </w:r>
          </w:p>
        </w:tc>
      </w:tr>
      <w:tr w:rsidR="00C17838" w:rsidRPr="00D2380C" w14:paraId="464D9B7A" w14:textId="77777777" w:rsidTr="00D611B5">
        <w:trPr>
          <w:trHeight w:val="300"/>
        </w:trPr>
        <w:tc>
          <w:tcPr>
            <w:tcW w:w="1008" w:type="dxa"/>
          </w:tcPr>
          <w:p w14:paraId="2C200567" w14:textId="77777777" w:rsidR="00C17838" w:rsidRPr="00D2380C" w:rsidRDefault="00C17838" w:rsidP="001D4626">
            <w:r w:rsidRPr="00D2380C">
              <w:t>C109H</w:t>
            </w:r>
          </w:p>
        </w:tc>
        <w:tc>
          <w:tcPr>
            <w:tcW w:w="1134" w:type="dxa"/>
          </w:tcPr>
          <w:p w14:paraId="637BFE4F" w14:textId="77777777" w:rsidR="00C17838" w:rsidRPr="00D2380C" w:rsidRDefault="00C17838" w:rsidP="001D4626">
            <w:r w:rsidRPr="00D2380C">
              <w:t>XaFn9</w:t>
            </w:r>
          </w:p>
        </w:tc>
        <w:tc>
          <w:tcPr>
            <w:tcW w:w="7698" w:type="dxa"/>
          </w:tcPr>
          <w:p w14:paraId="26D7F7E4" w14:textId="77777777" w:rsidR="00C17838" w:rsidRPr="00D2380C" w:rsidRDefault="00C17838" w:rsidP="001D4626">
            <w:r w:rsidRPr="00D2380C">
              <w:t>Type II diabetes mellitus with neuropathic arthropathy</w:t>
            </w:r>
          </w:p>
        </w:tc>
      </w:tr>
      <w:tr w:rsidR="00C17838" w:rsidRPr="00D2380C" w14:paraId="1F553F15" w14:textId="77777777" w:rsidTr="00D611B5">
        <w:trPr>
          <w:trHeight w:val="300"/>
        </w:trPr>
        <w:tc>
          <w:tcPr>
            <w:tcW w:w="1008" w:type="dxa"/>
          </w:tcPr>
          <w:p w14:paraId="2A527342" w14:textId="77777777" w:rsidR="00C17838" w:rsidRPr="00D2380C" w:rsidRDefault="00C17838" w:rsidP="001D4626">
            <w:r w:rsidRPr="00D2380C">
              <w:t>C109J</w:t>
            </w:r>
          </w:p>
        </w:tc>
        <w:tc>
          <w:tcPr>
            <w:tcW w:w="1134" w:type="dxa"/>
          </w:tcPr>
          <w:p w14:paraId="381C7FF2" w14:textId="77777777" w:rsidR="00C17838" w:rsidRPr="00D2380C" w:rsidRDefault="00C17838" w:rsidP="001D4626">
            <w:r w:rsidRPr="00D2380C">
              <w:t>X40J6</w:t>
            </w:r>
          </w:p>
        </w:tc>
        <w:tc>
          <w:tcPr>
            <w:tcW w:w="7698" w:type="dxa"/>
          </w:tcPr>
          <w:p w14:paraId="38654001" w14:textId="77777777" w:rsidR="00C17838" w:rsidRPr="00D2380C" w:rsidRDefault="00C17838" w:rsidP="001D4626">
            <w:r w:rsidRPr="00D2380C">
              <w:t>Insulin treated Type 2 diabetes mellitus</w:t>
            </w:r>
          </w:p>
        </w:tc>
      </w:tr>
      <w:tr w:rsidR="00C17838" w:rsidRPr="00D2380C" w14:paraId="1ED6069E" w14:textId="77777777" w:rsidTr="00D611B5">
        <w:trPr>
          <w:trHeight w:val="300"/>
        </w:trPr>
        <w:tc>
          <w:tcPr>
            <w:tcW w:w="1008" w:type="dxa"/>
          </w:tcPr>
          <w:p w14:paraId="2461BE81" w14:textId="77777777" w:rsidR="00C17838" w:rsidRPr="00D2380C" w:rsidRDefault="00C17838" w:rsidP="001D4626">
            <w:r w:rsidRPr="00D2380C">
              <w:t> </w:t>
            </w:r>
          </w:p>
        </w:tc>
        <w:tc>
          <w:tcPr>
            <w:tcW w:w="1134" w:type="dxa"/>
          </w:tcPr>
          <w:p w14:paraId="54D62557" w14:textId="77777777" w:rsidR="00C17838" w:rsidRPr="00D2380C" w:rsidRDefault="00C17838" w:rsidP="001D4626">
            <w:r w:rsidRPr="00D2380C">
              <w:t>X40J7</w:t>
            </w:r>
          </w:p>
        </w:tc>
        <w:tc>
          <w:tcPr>
            <w:tcW w:w="7698" w:type="dxa"/>
          </w:tcPr>
          <w:p w14:paraId="36636993" w14:textId="77777777" w:rsidR="00C17838" w:rsidRPr="00D2380C" w:rsidRDefault="00C17838" w:rsidP="001D4626">
            <w:r w:rsidRPr="00D2380C">
              <w:t>Malnutrition-related diabetes mellitus</w:t>
            </w:r>
          </w:p>
        </w:tc>
      </w:tr>
      <w:tr w:rsidR="00C17838" w:rsidRPr="00D2380C" w14:paraId="41768E29" w14:textId="77777777" w:rsidTr="00D611B5">
        <w:trPr>
          <w:trHeight w:val="300"/>
        </w:trPr>
        <w:tc>
          <w:tcPr>
            <w:tcW w:w="1008" w:type="dxa"/>
          </w:tcPr>
          <w:p w14:paraId="13C8A98D" w14:textId="77777777" w:rsidR="00C17838" w:rsidRPr="00D2380C" w:rsidRDefault="00C17838" w:rsidP="001D4626">
            <w:r w:rsidRPr="00D2380C">
              <w:t> </w:t>
            </w:r>
          </w:p>
        </w:tc>
        <w:tc>
          <w:tcPr>
            <w:tcW w:w="1134" w:type="dxa"/>
          </w:tcPr>
          <w:p w14:paraId="141D4B03" w14:textId="77777777" w:rsidR="00C17838" w:rsidRPr="00D2380C" w:rsidRDefault="00C17838" w:rsidP="001D4626">
            <w:r w:rsidRPr="00D2380C">
              <w:t>X40J8</w:t>
            </w:r>
          </w:p>
        </w:tc>
        <w:tc>
          <w:tcPr>
            <w:tcW w:w="7698" w:type="dxa"/>
          </w:tcPr>
          <w:p w14:paraId="42D35BD3" w14:textId="77777777" w:rsidR="00C17838" w:rsidRPr="00D2380C" w:rsidRDefault="00C17838" w:rsidP="001D4626">
            <w:r w:rsidRPr="00D2380C">
              <w:t xml:space="preserve">Malnutrition-related diabetes mellitus - </w:t>
            </w:r>
            <w:proofErr w:type="spellStart"/>
            <w:r w:rsidRPr="00D2380C">
              <w:t>fibrocalculous</w:t>
            </w:r>
            <w:proofErr w:type="spellEnd"/>
          </w:p>
        </w:tc>
      </w:tr>
      <w:tr w:rsidR="00C17838" w:rsidRPr="00D2380C" w14:paraId="0F4D3E26" w14:textId="77777777" w:rsidTr="00D611B5">
        <w:trPr>
          <w:trHeight w:val="300"/>
        </w:trPr>
        <w:tc>
          <w:tcPr>
            <w:tcW w:w="1008" w:type="dxa"/>
          </w:tcPr>
          <w:p w14:paraId="7C3892EF" w14:textId="77777777" w:rsidR="00C17838" w:rsidRPr="00D2380C" w:rsidRDefault="00C17838" w:rsidP="001D4626">
            <w:r w:rsidRPr="00D2380C">
              <w:t> </w:t>
            </w:r>
          </w:p>
        </w:tc>
        <w:tc>
          <w:tcPr>
            <w:tcW w:w="1134" w:type="dxa"/>
          </w:tcPr>
          <w:p w14:paraId="2169C513" w14:textId="77777777" w:rsidR="00C17838" w:rsidRPr="00D2380C" w:rsidRDefault="00C17838" w:rsidP="001D4626">
            <w:r w:rsidRPr="00D2380C">
              <w:t>X40J9</w:t>
            </w:r>
          </w:p>
        </w:tc>
        <w:tc>
          <w:tcPr>
            <w:tcW w:w="7698" w:type="dxa"/>
          </w:tcPr>
          <w:p w14:paraId="71BA3341" w14:textId="77777777" w:rsidR="00C17838" w:rsidRPr="00D2380C" w:rsidRDefault="00C17838" w:rsidP="001D4626">
            <w:r w:rsidRPr="00D2380C">
              <w:t>Malnutrition-related diabetes mellitus - protein-deficient</w:t>
            </w:r>
          </w:p>
        </w:tc>
      </w:tr>
      <w:tr w:rsidR="00C17838" w:rsidRPr="00D2380C" w14:paraId="086754F8" w14:textId="77777777" w:rsidTr="00D611B5">
        <w:trPr>
          <w:trHeight w:val="375"/>
        </w:trPr>
        <w:tc>
          <w:tcPr>
            <w:tcW w:w="1008" w:type="dxa"/>
          </w:tcPr>
          <w:p w14:paraId="21560342" w14:textId="77777777" w:rsidR="00C17838" w:rsidRPr="00D2380C" w:rsidRDefault="00C17838" w:rsidP="001D4626">
            <w:r w:rsidRPr="00D2380C">
              <w:t>C10AX</w:t>
            </w:r>
          </w:p>
        </w:tc>
        <w:tc>
          <w:tcPr>
            <w:tcW w:w="1134" w:type="dxa"/>
          </w:tcPr>
          <w:p w14:paraId="7BC7D171" w14:textId="77777777" w:rsidR="00C17838" w:rsidRPr="00D2380C" w:rsidRDefault="00C17838" w:rsidP="001D4626">
            <w:r w:rsidRPr="00D2380C">
              <w:t>Cyu21</w:t>
            </w:r>
          </w:p>
        </w:tc>
        <w:tc>
          <w:tcPr>
            <w:tcW w:w="7698" w:type="dxa"/>
          </w:tcPr>
          <w:p w14:paraId="3BBACD6B" w14:textId="77777777" w:rsidR="00C17838" w:rsidRPr="00D2380C" w:rsidRDefault="00C17838" w:rsidP="001D4626">
            <w:r w:rsidRPr="00D2380C">
              <w:t>Malnutrition-related diabetes mellitus with other specified complications</w:t>
            </w:r>
          </w:p>
        </w:tc>
      </w:tr>
      <w:tr w:rsidR="00C17838" w:rsidRPr="00D2380C" w14:paraId="1FD39106" w14:textId="77777777" w:rsidTr="00D611B5">
        <w:trPr>
          <w:trHeight w:val="300"/>
        </w:trPr>
        <w:tc>
          <w:tcPr>
            <w:tcW w:w="1008" w:type="dxa"/>
          </w:tcPr>
          <w:p w14:paraId="7F33726D" w14:textId="77777777" w:rsidR="00C17838" w:rsidRPr="00D2380C" w:rsidRDefault="00C17838" w:rsidP="001D4626">
            <w:r w:rsidRPr="00D2380C">
              <w:t>C10AW</w:t>
            </w:r>
          </w:p>
        </w:tc>
        <w:tc>
          <w:tcPr>
            <w:tcW w:w="1134" w:type="dxa"/>
          </w:tcPr>
          <w:p w14:paraId="73B9B29C" w14:textId="77777777" w:rsidR="00C17838" w:rsidRPr="00D2380C" w:rsidRDefault="00C17838" w:rsidP="001D4626">
            <w:r w:rsidRPr="00D2380C">
              <w:t>Cyu22</w:t>
            </w:r>
          </w:p>
        </w:tc>
        <w:tc>
          <w:tcPr>
            <w:tcW w:w="7698" w:type="dxa"/>
          </w:tcPr>
          <w:p w14:paraId="360603FB" w14:textId="77777777" w:rsidR="00C17838" w:rsidRPr="00D2380C" w:rsidRDefault="00C17838" w:rsidP="001D4626">
            <w:r w:rsidRPr="00D2380C">
              <w:t>Malnutrition-related diabetes mellitus with unspecified complications</w:t>
            </w:r>
          </w:p>
        </w:tc>
      </w:tr>
      <w:tr w:rsidR="00C17838" w:rsidRPr="00D2380C" w14:paraId="1711525C" w14:textId="77777777" w:rsidTr="00D611B5">
        <w:trPr>
          <w:trHeight w:val="300"/>
        </w:trPr>
        <w:tc>
          <w:tcPr>
            <w:tcW w:w="1008" w:type="dxa"/>
          </w:tcPr>
          <w:p w14:paraId="126F48AE" w14:textId="77777777" w:rsidR="00C17838" w:rsidRPr="00D2380C" w:rsidRDefault="00C17838" w:rsidP="001D4626">
            <w:r w:rsidRPr="00D2380C">
              <w:t> </w:t>
            </w:r>
          </w:p>
        </w:tc>
        <w:tc>
          <w:tcPr>
            <w:tcW w:w="1134" w:type="dxa"/>
          </w:tcPr>
          <w:p w14:paraId="52440936" w14:textId="77777777" w:rsidR="00C17838" w:rsidRPr="00D2380C" w:rsidRDefault="00C17838" w:rsidP="001D4626">
            <w:r w:rsidRPr="00D2380C">
              <w:t>L1807</w:t>
            </w:r>
          </w:p>
        </w:tc>
        <w:tc>
          <w:tcPr>
            <w:tcW w:w="7698" w:type="dxa"/>
          </w:tcPr>
          <w:p w14:paraId="172239D5" w14:textId="77777777" w:rsidR="00C17838" w:rsidRPr="00D2380C" w:rsidRDefault="00C17838" w:rsidP="001D4626">
            <w:r w:rsidRPr="00D2380C">
              <w:t>Pre-existing malnutrition-related diabetes mellitus</w:t>
            </w:r>
          </w:p>
        </w:tc>
      </w:tr>
      <w:tr w:rsidR="00C17838" w:rsidRPr="00D2380C" w14:paraId="5A860E1C" w14:textId="77777777" w:rsidTr="00D611B5">
        <w:trPr>
          <w:trHeight w:val="300"/>
        </w:trPr>
        <w:tc>
          <w:tcPr>
            <w:tcW w:w="1008" w:type="dxa"/>
          </w:tcPr>
          <w:p w14:paraId="0E914CD2" w14:textId="77777777" w:rsidR="00C17838" w:rsidRPr="00D2380C" w:rsidRDefault="00C17838" w:rsidP="001D4626">
            <w:r w:rsidRPr="00D2380C">
              <w:t> </w:t>
            </w:r>
          </w:p>
        </w:tc>
        <w:tc>
          <w:tcPr>
            <w:tcW w:w="1134" w:type="dxa"/>
          </w:tcPr>
          <w:p w14:paraId="773CCD02" w14:textId="77777777" w:rsidR="00C17838" w:rsidRPr="00D2380C" w:rsidRDefault="00C17838" w:rsidP="001D4626">
            <w:r w:rsidRPr="00D2380C">
              <w:t>X40JA</w:t>
            </w:r>
          </w:p>
        </w:tc>
        <w:tc>
          <w:tcPr>
            <w:tcW w:w="7698" w:type="dxa"/>
          </w:tcPr>
          <w:p w14:paraId="7291B2D2" w14:textId="77777777" w:rsidR="00C17838" w:rsidRPr="00D2380C" w:rsidRDefault="00C17838" w:rsidP="001D4626">
            <w:r w:rsidRPr="00D2380C">
              <w:t>Secondary diabetes mellitus</w:t>
            </w:r>
          </w:p>
        </w:tc>
      </w:tr>
      <w:tr w:rsidR="00C17838" w:rsidRPr="00D2380C" w14:paraId="56DEA57A" w14:textId="77777777" w:rsidTr="00D611B5">
        <w:trPr>
          <w:trHeight w:val="300"/>
        </w:trPr>
        <w:tc>
          <w:tcPr>
            <w:tcW w:w="1008" w:type="dxa"/>
          </w:tcPr>
          <w:p w14:paraId="63D830B2" w14:textId="77777777" w:rsidR="00C17838" w:rsidRPr="00D2380C" w:rsidRDefault="00C17838" w:rsidP="001D4626">
            <w:r w:rsidRPr="00D2380C">
              <w:t> </w:t>
            </w:r>
          </w:p>
        </w:tc>
        <w:tc>
          <w:tcPr>
            <w:tcW w:w="1134" w:type="dxa"/>
          </w:tcPr>
          <w:p w14:paraId="77D10569" w14:textId="77777777" w:rsidR="00C17838" w:rsidRPr="00D2380C" w:rsidRDefault="00C17838" w:rsidP="001D4626">
            <w:r w:rsidRPr="00D2380C">
              <w:t>X40JB</w:t>
            </w:r>
          </w:p>
        </w:tc>
        <w:tc>
          <w:tcPr>
            <w:tcW w:w="7698" w:type="dxa"/>
          </w:tcPr>
          <w:p w14:paraId="28C98ACD" w14:textId="77777777" w:rsidR="00C17838" w:rsidRPr="00D2380C" w:rsidRDefault="00C17838" w:rsidP="001D4626">
            <w:r w:rsidRPr="00D2380C">
              <w:t>Secondary pancreatic diabetes mellitus</w:t>
            </w:r>
          </w:p>
        </w:tc>
      </w:tr>
      <w:tr w:rsidR="00C17838" w:rsidRPr="00D2380C" w14:paraId="384B20F3" w14:textId="77777777" w:rsidTr="00D611B5">
        <w:trPr>
          <w:trHeight w:val="300"/>
        </w:trPr>
        <w:tc>
          <w:tcPr>
            <w:tcW w:w="1008" w:type="dxa"/>
          </w:tcPr>
          <w:p w14:paraId="367F0C57" w14:textId="77777777" w:rsidR="00C17838" w:rsidRPr="00D2380C" w:rsidRDefault="00C17838" w:rsidP="001D4626">
            <w:r w:rsidRPr="00D2380C">
              <w:t> </w:t>
            </w:r>
          </w:p>
        </w:tc>
        <w:tc>
          <w:tcPr>
            <w:tcW w:w="1134" w:type="dxa"/>
          </w:tcPr>
          <w:p w14:paraId="43094956" w14:textId="77777777" w:rsidR="00C17838" w:rsidRPr="00D2380C" w:rsidRDefault="00C17838" w:rsidP="001D4626">
            <w:r w:rsidRPr="00D2380C">
              <w:t>XSETI</w:t>
            </w:r>
          </w:p>
        </w:tc>
        <w:tc>
          <w:tcPr>
            <w:tcW w:w="7698" w:type="dxa"/>
          </w:tcPr>
          <w:p w14:paraId="564F3904" w14:textId="77777777" w:rsidR="00C17838" w:rsidRPr="00D2380C" w:rsidRDefault="00C17838" w:rsidP="001D4626">
            <w:proofErr w:type="spellStart"/>
            <w:r w:rsidRPr="00D2380C">
              <w:t>Fibrocalculous</w:t>
            </w:r>
            <w:proofErr w:type="spellEnd"/>
            <w:r w:rsidRPr="00D2380C">
              <w:t xml:space="preserve"> pancreatic diabetes</w:t>
            </w:r>
          </w:p>
        </w:tc>
      </w:tr>
      <w:tr w:rsidR="00C17838" w:rsidRPr="00D2380C" w14:paraId="0033EEC5" w14:textId="77777777" w:rsidTr="00D611B5">
        <w:trPr>
          <w:trHeight w:val="300"/>
        </w:trPr>
        <w:tc>
          <w:tcPr>
            <w:tcW w:w="1008" w:type="dxa"/>
          </w:tcPr>
          <w:p w14:paraId="353BE398" w14:textId="77777777" w:rsidR="00C17838" w:rsidRPr="00D2380C" w:rsidRDefault="00C17838" w:rsidP="001D4626">
            <w:r w:rsidRPr="00D2380C">
              <w:t> </w:t>
            </w:r>
          </w:p>
        </w:tc>
        <w:tc>
          <w:tcPr>
            <w:tcW w:w="1134" w:type="dxa"/>
          </w:tcPr>
          <w:p w14:paraId="55970579" w14:textId="77777777" w:rsidR="00C17838" w:rsidRPr="00D2380C" w:rsidRDefault="00C17838" w:rsidP="001D4626">
            <w:proofErr w:type="spellStart"/>
            <w:r w:rsidRPr="00D2380C">
              <w:t>XaJlP</w:t>
            </w:r>
            <w:proofErr w:type="spellEnd"/>
          </w:p>
        </w:tc>
        <w:tc>
          <w:tcPr>
            <w:tcW w:w="7698" w:type="dxa"/>
          </w:tcPr>
          <w:p w14:paraId="1DB9E932" w14:textId="77777777" w:rsidR="00C17838" w:rsidRPr="00D2380C" w:rsidRDefault="00C17838" w:rsidP="001D4626">
            <w:proofErr w:type="spellStart"/>
            <w:r w:rsidRPr="00D2380C">
              <w:t>Fibrocalculous</w:t>
            </w:r>
            <w:proofErr w:type="spellEnd"/>
            <w:r w:rsidRPr="00D2380C">
              <w:t xml:space="preserve"> </w:t>
            </w:r>
            <w:proofErr w:type="spellStart"/>
            <w:r w:rsidRPr="00D2380C">
              <w:t>pancreatopathy</w:t>
            </w:r>
            <w:proofErr w:type="spellEnd"/>
            <w:r w:rsidRPr="00D2380C">
              <w:t xml:space="preserve"> without complication</w:t>
            </w:r>
          </w:p>
        </w:tc>
      </w:tr>
      <w:tr w:rsidR="00C17838" w:rsidRPr="00D2380C" w14:paraId="04F95294" w14:textId="77777777" w:rsidTr="00D611B5">
        <w:trPr>
          <w:trHeight w:val="300"/>
        </w:trPr>
        <w:tc>
          <w:tcPr>
            <w:tcW w:w="1008" w:type="dxa"/>
          </w:tcPr>
          <w:p w14:paraId="635BB99B" w14:textId="77777777" w:rsidR="00C17838" w:rsidRPr="00D2380C" w:rsidRDefault="00C17838" w:rsidP="001D4626">
            <w:r w:rsidRPr="00D2380C">
              <w:t> </w:t>
            </w:r>
          </w:p>
        </w:tc>
        <w:tc>
          <w:tcPr>
            <w:tcW w:w="1134" w:type="dxa"/>
          </w:tcPr>
          <w:p w14:paraId="50EC586F" w14:textId="77777777" w:rsidR="00C17838" w:rsidRPr="00D2380C" w:rsidRDefault="00C17838" w:rsidP="001D4626">
            <w:proofErr w:type="spellStart"/>
            <w:r w:rsidRPr="00D2380C">
              <w:t>XaJlL</w:t>
            </w:r>
            <w:proofErr w:type="spellEnd"/>
          </w:p>
        </w:tc>
        <w:tc>
          <w:tcPr>
            <w:tcW w:w="7698" w:type="dxa"/>
          </w:tcPr>
          <w:p w14:paraId="16097C7C" w14:textId="77777777" w:rsidR="00C17838" w:rsidRPr="00D2380C" w:rsidRDefault="00C17838" w:rsidP="001D4626">
            <w:r w:rsidRPr="00D2380C">
              <w:t>Secondary pancreatic diabetes mellitus without complication</w:t>
            </w:r>
          </w:p>
        </w:tc>
      </w:tr>
      <w:tr w:rsidR="00C17838" w:rsidRPr="00D2380C" w14:paraId="38513A60" w14:textId="77777777" w:rsidTr="00D611B5">
        <w:trPr>
          <w:trHeight w:val="300"/>
        </w:trPr>
        <w:tc>
          <w:tcPr>
            <w:tcW w:w="1008" w:type="dxa"/>
          </w:tcPr>
          <w:p w14:paraId="6BE1ADB6" w14:textId="77777777" w:rsidR="00C17838" w:rsidRPr="00D2380C" w:rsidRDefault="00C17838" w:rsidP="001D4626">
            <w:r w:rsidRPr="00D2380C">
              <w:t> </w:t>
            </w:r>
          </w:p>
        </w:tc>
        <w:tc>
          <w:tcPr>
            <w:tcW w:w="1134" w:type="dxa"/>
          </w:tcPr>
          <w:p w14:paraId="4BD216ED" w14:textId="77777777" w:rsidR="00C17838" w:rsidRPr="00D2380C" w:rsidRDefault="00C17838" w:rsidP="001D4626">
            <w:r w:rsidRPr="00D2380C">
              <w:t>X40JC</w:t>
            </w:r>
          </w:p>
        </w:tc>
        <w:tc>
          <w:tcPr>
            <w:tcW w:w="7698" w:type="dxa"/>
          </w:tcPr>
          <w:p w14:paraId="55C66D05" w14:textId="77777777" w:rsidR="00C17838" w:rsidRPr="00D2380C" w:rsidRDefault="00C17838" w:rsidP="001D4626">
            <w:r w:rsidRPr="00D2380C">
              <w:t>Secondary endocrine diabetes mellitus</w:t>
            </w:r>
          </w:p>
        </w:tc>
      </w:tr>
      <w:tr w:rsidR="00C17838" w:rsidRPr="00D2380C" w14:paraId="59B6E8EF" w14:textId="77777777" w:rsidTr="00D611B5">
        <w:trPr>
          <w:trHeight w:val="300"/>
        </w:trPr>
        <w:tc>
          <w:tcPr>
            <w:tcW w:w="1008" w:type="dxa"/>
          </w:tcPr>
          <w:p w14:paraId="1F393B63" w14:textId="77777777" w:rsidR="00C17838" w:rsidRPr="00D2380C" w:rsidRDefault="00C17838" w:rsidP="001D4626">
            <w:r w:rsidRPr="00D2380C">
              <w:t> </w:t>
            </w:r>
          </w:p>
        </w:tc>
        <w:tc>
          <w:tcPr>
            <w:tcW w:w="1134" w:type="dxa"/>
          </w:tcPr>
          <w:p w14:paraId="71A7F584" w14:textId="77777777" w:rsidR="00C17838" w:rsidRPr="00D2380C" w:rsidRDefault="00C17838" w:rsidP="001D4626">
            <w:r w:rsidRPr="00D2380C">
              <w:t>XSETK</w:t>
            </w:r>
          </w:p>
        </w:tc>
        <w:tc>
          <w:tcPr>
            <w:tcW w:w="7698" w:type="dxa"/>
          </w:tcPr>
          <w:p w14:paraId="5382BDC4" w14:textId="77777777" w:rsidR="00C17838" w:rsidRPr="00D2380C" w:rsidRDefault="00C17838" w:rsidP="001D4626">
            <w:r w:rsidRPr="00D2380C">
              <w:t>Drug-induced diabetes mellitus</w:t>
            </w:r>
          </w:p>
        </w:tc>
      </w:tr>
      <w:tr w:rsidR="00C17838" w:rsidRPr="00D2380C" w14:paraId="2442ACA1" w14:textId="77777777" w:rsidTr="00D611B5">
        <w:trPr>
          <w:trHeight w:val="300"/>
        </w:trPr>
        <w:tc>
          <w:tcPr>
            <w:tcW w:w="1008" w:type="dxa"/>
          </w:tcPr>
          <w:p w14:paraId="591305C5" w14:textId="77777777" w:rsidR="00C17838" w:rsidRPr="00D2380C" w:rsidRDefault="00C17838" w:rsidP="001D4626">
            <w:r w:rsidRPr="00D2380C">
              <w:t> </w:t>
            </w:r>
          </w:p>
        </w:tc>
        <w:tc>
          <w:tcPr>
            <w:tcW w:w="1134" w:type="dxa"/>
          </w:tcPr>
          <w:p w14:paraId="49D13474" w14:textId="77777777" w:rsidR="00C17838" w:rsidRPr="00D2380C" w:rsidRDefault="00C17838" w:rsidP="001D4626">
            <w:proofErr w:type="spellStart"/>
            <w:r w:rsidRPr="00D2380C">
              <w:t>XaJUI</w:t>
            </w:r>
            <w:proofErr w:type="spellEnd"/>
          </w:p>
        </w:tc>
        <w:tc>
          <w:tcPr>
            <w:tcW w:w="7698" w:type="dxa"/>
          </w:tcPr>
          <w:p w14:paraId="79D61077" w14:textId="77777777" w:rsidR="00C17838" w:rsidRPr="00D2380C" w:rsidRDefault="00C17838" w:rsidP="001D4626">
            <w:r w:rsidRPr="00D2380C">
              <w:t>Diabetes mellitus induced by non-steroid drugs</w:t>
            </w:r>
          </w:p>
        </w:tc>
      </w:tr>
      <w:tr w:rsidR="00C17838" w:rsidRPr="00D2380C" w14:paraId="584A1B05" w14:textId="77777777" w:rsidTr="00D611B5">
        <w:trPr>
          <w:trHeight w:val="300"/>
        </w:trPr>
        <w:tc>
          <w:tcPr>
            <w:tcW w:w="1008" w:type="dxa"/>
          </w:tcPr>
          <w:p w14:paraId="2CE558A8" w14:textId="77777777" w:rsidR="00C17838" w:rsidRPr="00D2380C" w:rsidRDefault="00C17838" w:rsidP="001D4626">
            <w:r w:rsidRPr="00D2380C">
              <w:t> </w:t>
            </w:r>
          </w:p>
        </w:tc>
        <w:tc>
          <w:tcPr>
            <w:tcW w:w="1134" w:type="dxa"/>
          </w:tcPr>
          <w:p w14:paraId="7586F966" w14:textId="77777777" w:rsidR="00C17838" w:rsidRPr="00D2380C" w:rsidRDefault="00C17838" w:rsidP="001D4626">
            <w:proofErr w:type="spellStart"/>
            <w:r w:rsidRPr="00D2380C">
              <w:t>XaJlM</w:t>
            </w:r>
            <w:proofErr w:type="spellEnd"/>
          </w:p>
        </w:tc>
        <w:tc>
          <w:tcPr>
            <w:tcW w:w="7698" w:type="dxa"/>
          </w:tcPr>
          <w:p w14:paraId="561AAC20" w14:textId="77777777" w:rsidR="00C17838" w:rsidRPr="00D2380C" w:rsidRDefault="00C17838" w:rsidP="001D4626">
            <w:r w:rsidRPr="00D2380C">
              <w:t>Diabetes mellitus induced by non-steroid drugs without complication</w:t>
            </w:r>
          </w:p>
        </w:tc>
      </w:tr>
      <w:tr w:rsidR="00C17838" w:rsidRPr="00D2380C" w14:paraId="60A8281D" w14:textId="77777777" w:rsidTr="00D611B5">
        <w:trPr>
          <w:trHeight w:val="300"/>
        </w:trPr>
        <w:tc>
          <w:tcPr>
            <w:tcW w:w="1008" w:type="dxa"/>
          </w:tcPr>
          <w:p w14:paraId="2DFB6F07" w14:textId="77777777" w:rsidR="00C17838" w:rsidRPr="00D2380C" w:rsidRDefault="00C17838" w:rsidP="001D4626">
            <w:r w:rsidRPr="00D2380C">
              <w:t>C10B.</w:t>
            </w:r>
          </w:p>
        </w:tc>
        <w:tc>
          <w:tcPr>
            <w:tcW w:w="1134" w:type="dxa"/>
          </w:tcPr>
          <w:p w14:paraId="21DF1BB6" w14:textId="77777777" w:rsidR="00C17838" w:rsidRPr="00D2380C" w:rsidRDefault="00C17838" w:rsidP="001D4626">
            <w:r w:rsidRPr="00D2380C">
              <w:t>C11y0</w:t>
            </w:r>
          </w:p>
        </w:tc>
        <w:tc>
          <w:tcPr>
            <w:tcW w:w="7698" w:type="dxa"/>
          </w:tcPr>
          <w:p w14:paraId="0736E97E" w14:textId="77777777" w:rsidR="00C17838" w:rsidRPr="00D2380C" w:rsidRDefault="00C17838" w:rsidP="001D4626">
            <w:r w:rsidRPr="00D2380C">
              <w:t>Steroid-induced diabetes</w:t>
            </w:r>
          </w:p>
        </w:tc>
      </w:tr>
      <w:tr w:rsidR="00C17838" w:rsidRPr="00D2380C" w14:paraId="5D1005A6" w14:textId="77777777" w:rsidTr="00D611B5">
        <w:trPr>
          <w:trHeight w:val="300"/>
        </w:trPr>
        <w:tc>
          <w:tcPr>
            <w:tcW w:w="1008" w:type="dxa"/>
          </w:tcPr>
          <w:p w14:paraId="2E17DA38" w14:textId="77777777" w:rsidR="00C17838" w:rsidRPr="00D2380C" w:rsidRDefault="00C17838" w:rsidP="001D4626">
            <w:r w:rsidRPr="00D2380C">
              <w:t> </w:t>
            </w:r>
          </w:p>
        </w:tc>
        <w:tc>
          <w:tcPr>
            <w:tcW w:w="1134" w:type="dxa"/>
          </w:tcPr>
          <w:p w14:paraId="641B6F95" w14:textId="77777777" w:rsidR="00C17838" w:rsidRPr="00D2380C" w:rsidRDefault="00C17838" w:rsidP="001D4626">
            <w:proofErr w:type="spellStart"/>
            <w:r w:rsidRPr="00D2380C">
              <w:t>XaJlR</w:t>
            </w:r>
            <w:proofErr w:type="spellEnd"/>
          </w:p>
        </w:tc>
        <w:tc>
          <w:tcPr>
            <w:tcW w:w="7698" w:type="dxa"/>
          </w:tcPr>
          <w:p w14:paraId="0B948DC9" w14:textId="77777777" w:rsidR="00C17838" w:rsidRPr="00D2380C" w:rsidRDefault="00C17838" w:rsidP="001D4626">
            <w:r w:rsidRPr="00D2380C">
              <w:t>Secondary diabetes mellitus without complication</w:t>
            </w:r>
          </w:p>
        </w:tc>
      </w:tr>
      <w:tr w:rsidR="00C17838" w:rsidRPr="00D2380C" w14:paraId="216C2B9A" w14:textId="77777777" w:rsidTr="00D611B5">
        <w:trPr>
          <w:trHeight w:val="300"/>
        </w:trPr>
        <w:tc>
          <w:tcPr>
            <w:tcW w:w="1008" w:type="dxa"/>
          </w:tcPr>
          <w:p w14:paraId="4AB5A2E5" w14:textId="77777777" w:rsidR="00C17838" w:rsidRPr="00D2380C" w:rsidRDefault="00C17838" w:rsidP="001D4626">
            <w:r w:rsidRPr="00D2380C">
              <w:t> </w:t>
            </w:r>
          </w:p>
        </w:tc>
        <w:tc>
          <w:tcPr>
            <w:tcW w:w="1134" w:type="dxa"/>
          </w:tcPr>
          <w:p w14:paraId="3537131E" w14:textId="77777777" w:rsidR="00C17838" w:rsidRPr="00D2380C" w:rsidRDefault="00C17838" w:rsidP="001D4626">
            <w:r w:rsidRPr="00D2380C">
              <w:t>Q441.</w:t>
            </w:r>
          </w:p>
        </w:tc>
        <w:tc>
          <w:tcPr>
            <w:tcW w:w="7698" w:type="dxa"/>
          </w:tcPr>
          <w:p w14:paraId="1CE53D44" w14:textId="77777777" w:rsidR="00C17838" w:rsidRPr="00D2380C" w:rsidRDefault="00C17838" w:rsidP="001D4626">
            <w:r w:rsidRPr="00D2380C">
              <w:t>Neonatal diabetes mellitus</w:t>
            </w:r>
          </w:p>
        </w:tc>
      </w:tr>
      <w:tr w:rsidR="00C17838" w:rsidRPr="00D2380C" w14:paraId="72AE2336" w14:textId="77777777" w:rsidTr="00D611B5">
        <w:trPr>
          <w:trHeight w:val="300"/>
        </w:trPr>
        <w:tc>
          <w:tcPr>
            <w:tcW w:w="1008" w:type="dxa"/>
          </w:tcPr>
          <w:p w14:paraId="4DD17AE0" w14:textId="77777777" w:rsidR="00C17838" w:rsidRPr="00D2380C" w:rsidRDefault="00C17838" w:rsidP="001D4626">
            <w:r w:rsidRPr="00D2380C">
              <w:t> </w:t>
            </w:r>
          </w:p>
        </w:tc>
        <w:tc>
          <w:tcPr>
            <w:tcW w:w="1134" w:type="dxa"/>
          </w:tcPr>
          <w:p w14:paraId="7863CB99" w14:textId="77777777" w:rsidR="00C17838" w:rsidRPr="00D2380C" w:rsidRDefault="00C17838" w:rsidP="001D4626">
            <w:r w:rsidRPr="00D2380C">
              <w:t>X40JF</w:t>
            </w:r>
          </w:p>
        </w:tc>
        <w:tc>
          <w:tcPr>
            <w:tcW w:w="7698" w:type="dxa"/>
          </w:tcPr>
          <w:p w14:paraId="27869FD3" w14:textId="77777777" w:rsidR="00C17838" w:rsidRPr="00D2380C" w:rsidRDefault="00C17838" w:rsidP="001D4626">
            <w:r w:rsidRPr="00D2380C">
              <w:t>Transitory neonatal diabetes mellitus</w:t>
            </w:r>
          </w:p>
        </w:tc>
      </w:tr>
      <w:tr w:rsidR="00C17838" w:rsidRPr="00D2380C" w14:paraId="523ED2CA" w14:textId="77777777" w:rsidTr="00D611B5">
        <w:trPr>
          <w:trHeight w:val="300"/>
        </w:trPr>
        <w:tc>
          <w:tcPr>
            <w:tcW w:w="1008" w:type="dxa"/>
          </w:tcPr>
          <w:p w14:paraId="1D89CC59" w14:textId="77777777" w:rsidR="00C17838" w:rsidRPr="00D2380C" w:rsidRDefault="00C17838" w:rsidP="001D4626">
            <w:r w:rsidRPr="00D2380C">
              <w:t> </w:t>
            </w:r>
          </w:p>
        </w:tc>
        <w:tc>
          <w:tcPr>
            <w:tcW w:w="1134" w:type="dxa"/>
          </w:tcPr>
          <w:p w14:paraId="4A714461" w14:textId="77777777" w:rsidR="00C17838" w:rsidRPr="00D2380C" w:rsidRDefault="00C17838" w:rsidP="001D4626">
            <w:r w:rsidRPr="00D2380C">
              <w:t>Xa08a</w:t>
            </w:r>
          </w:p>
        </w:tc>
        <w:tc>
          <w:tcPr>
            <w:tcW w:w="7698" w:type="dxa"/>
          </w:tcPr>
          <w:p w14:paraId="7659131A" w14:textId="77777777" w:rsidR="00C17838" w:rsidRPr="00D2380C" w:rsidRDefault="00C17838" w:rsidP="001D4626">
            <w:r w:rsidRPr="00D2380C">
              <w:t>Small for gestation neonatal diabetes mellitus</w:t>
            </w:r>
          </w:p>
        </w:tc>
      </w:tr>
      <w:tr w:rsidR="00C17838" w:rsidRPr="00D2380C" w14:paraId="248178AF" w14:textId="77777777" w:rsidTr="00D611B5">
        <w:trPr>
          <w:trHeight w:val="300"/>
        </w:trPr>
        <w:tc>
          <w:tcPr>
            <w:tcW w:w="1008" w:type="dxa"/>
          </w:tcPr>
          <w:p w14:paraId="4F298372" w14:textId="77777777" w:rsidR="00C17838" w:rsidRPr="00D2380C" w:rsidRDefault="00C17838" w:rsidP="001D4626">
            <w:r w:rsidRPr="00D2380C">
              <w:t> </w:t>
            </w:r>
          </w:p>
        </w:tc>
        <w:tc>
          <w:tcPr>
            <w:tcW w:w="1134" w:type="dxa"/>
          </w:tcPr>
          <w:p w14:paraId="06A4941E" w14:textId="77777777" w:rsidR="00C17838" w:rsidRPr="00D2380C" w:rsidRDefault="00C17838" w:rsidP="001D4626">
            <w:r w:rsidRPr="00D2380C">
              <w:t>X40JG</w:t>
            </w:r>
          </w:p>
        </w:tc>
        <w:tc>
          <w:tcPr>
            <w:tcW w:w="7698" w:type="dxa"/>
          </w:tcPr>
          <w:p w14:paraId="72D3055B" w14:textId="77777777" w:rsidR="00C17838" w:rsidRPr="00D2380C" w:rsidRDefault="00C17838" w:rsidP="001D4626">
            <w:r w:rsidRPr="00D2380C">
              <w:t>Genetic syndromes of diabetes mellitus</w:t>
            </w:r>
          </w:p>
        </w:tc>
      </w:tr>
      <w:tr w:rsidR="00C17838" w:rsidRPr="00D2380C" w14:paraId="03557194" w14:textId="77777777" w:rsidTr="00D611B5">
        <w:trPr>
          <w:trHeight w:val="300"/>
        </w:trPr>
        <w:tc>
          <w:tcPr>
            <w:tcW w:w="1008" w:type="dxa"/>
          </w:tcPr>
          <w:p w14:paraId="15FF9889" w14:textId="77777777" w:rsidR="00C17838" w:rsidRPr="00D2380C" w:rsidRDefault="00C17838" w:rsidP="001D4626">
            <w:r w:rsidRPr="00D2380C">
              <w:t> </w:t>
            </w:r>
          </w:p>
        </w:tc>
        <w:tc>
          <w:tcPr>
            <w:tcW w:w="1134" w:type="dxa"/>
          </w:tcPr>
          <w:p w14:paraId="098B73C6" w14:textId="77777777" w:rsidR="00C17838" w:rsidRPr="00D2380C" w:rsidRDefault="00C17838" w:rsidP="001D4626">
            <w:r w:rsidRPr="00D2380C">
              <w:t>X40JI</w:t>
            </w:r>
          </w:p>
        </w:tc>
        <w:tc>
          <w:tcPr>
            <w:tcW w:w="7698" w:type="dxa"/>
          </w:tcPr>
          <w:p w14:paraId="45E528A7" w14:textId="77777777" w:rsidR="00C17838" w:rsidRPr="00D2380C" w:rsidRDefault="00C17838" w:rsidP="001D4626">
            <w:r w:rsidRPr="00D2380C">
              <w:t>Diabetes mellitus autosomal dominant</w:t>
            </w:r>
          </w:p>
        </w:tc>
      </w:tr>
      <w:tr w:rsidR="00C17838" w:rsidRPr="00D2380C" w14:paraId="5CD612A5" w14:textId="77777777" w:rsidTr="00D611B5">
        <w:trPr>
          <w:trHeight w:val="300"/>
        </w:trPr>
        <w:tc>
          <w:tcPr>
            <w:tcW w:w="1008" w:type="dxa"/>
          </w:tcPr>
          <w:p w14:paraId="7FF2E53F" w14:textId="77777777" w:rsidR="00C17838" w:rsidRPr="00D2380C" w:rsidRDefault="00C17838" w:rsidP="001D4626">
            <w:r w:rsidRPr="00D2380C">
              <w:t> </w:t>
            </w:r>
          </w:p>
        </w:tc>
        <w:tc>
          <w:tcPr>
            <w:tcW w:w="1134" w:type="dxa"/>
          </w:tcPr>
          <w:p w14:paraId="2451A1B8" w14:textId="77777777" w:rsidR="00C17838" w:rsidRPr="00D2380C" w:rsidRDefault="00C17838" w:rsidP="001D4626">
            <w:r w:rsidRPr="00D2380C">
              <w:t>X40JJ</w:t>
            </w:r>
          </w:p>
        </w:tc>
        <w:tc>
          <w:tcPr>
            <w:tcW w:w="7698" w:type="dxa"/>
          </w:tcPr>
          <w:p w14:paraId="6AB5D5C0" w14:textId="77777777" w:rsidR="00C17838" w:rsidRPr="00D2380C" w:rsidRDefault="00C17838" w:rsidP="001D4626">
            <w:r w:rsidRPr="00D2380C">
              <w:t>Diabetes mellitus autosomal dominant type 2</w:t>
            </w:r>
          </w:p>
        </w:tc>
      </w:tr>
      <w:tr w:rsidR="00C17838" w:rsidRPr="00D2380C" w14:paraId="49124AFA" w14:textId="77777777" w:rsidTr="00D611B5">
        <w:trPr>
          <w:trHeight w:val="300"/>
        </w:trPr>
        <w:tc>
          <w:tcPr>
            <w:tcW w:w="1008" w:type="dxa"/>
          </w:tcPr>
          <w:p w14:paraId="1B96335D" w14:textId="77777777" w:rsidR="00C17838" w:rsidRPr="00D2380C" w:rsidRDefault="00C17838" w:rsidP="001D4626">
            <w:r w:rsidRPr="00D2380C">
              <w:t> </w:t>
            </w:r>
          </w:p>
        </w:tc>
        <w:tc>
          <w:tcPr>
            <w:tcW w:w="1134" w:type="dxa"/>
          </w:tcPr>
          <w:p w14:paraId="6C3D2E14" w14:textId="77777777" w:rsidR="00C17838" w:rsidRPr="00D2380C" w:rsidRDefault="00C17838" w:rsidP="001D4626">
            <w:r w:rsidRPr="00D2380C">
              <w:t>X40JK</w:t>
            </w:r>
          </w:p>
        </w:tc>
        <w:tc>
          <w:tcPr>
            <w:tcW w:w="7698" w:type="dxa"/>
          </w:tcPr>
          <w:p w14:paraId="021DB76C" w14:textId="77777777" w:rsidR="00C17838" w:rsidRPr="00D2380C" w:rsidRDefault="00C17838" w:rsidP="001D4626">
            <w:r w:rsidRPr="00D2380C">
              <w:t>Polyglandular autoimmune syndrome - type II</w:t>
            </w:r>
          </w:p>
        </w:tc>
      </w:tr>
      <w:tr w:rsidR="00C17838" w:rsidRPr="00D2380C" w14:paraId="1325B479" w14:textId="77777777" w:rsidTr="00D611B5">
        <w:trPr>
          <w:trHeight w:val="300"/>
        </w:trPr>
        <w:tc>
          <w:tcPr>
            <w:tcW w:w="1008" w:type="dxa"/>
          </w:tcPr>
          <w:p w14:paraId="5DD3411F" w14:textId="77777777" w:rsidR="00C17838" w:rsidRPr="00D2380C" w:rsidRDefault="00C17838" w:rsidP="001D4626">
            <w:r w:rsidRPr="00D2380C">
              <w:t> </w:t>
            </w:r>
          </w:p>
        </w:tc>
        <w:tc>
          <w:tcPr>
            <w:tcW w:w="1134" w:type="dxa"/>
          </w:tcPr>
          <w:p w14:paraId="0C762D1D" w14:textId="77777777" w:rsidR="00C17838" w:rsidRPr="00D2380C" w:rsidRDefault="00C17838" w:rsidP="001D4626">
            <w:r w:rsidRPr="00D2380C">
              <w:t>X40JO</w:t>
            </w:r>
          </w:p>
        </w:tc>
        <w:tc>
          <w:tcPr>
            <w:tcW w:w="7698" w:type="dxa"/>
          </w:tcPr>
          <w:p w14:paraId="2CAD65C3" w14:textId="77777777" w:rsidR="00C17838" w:rsidRPr="00D2380C" w:rsidRDefault="00C17838" w:rsidP="001D4626">
            <w:r w:rsidRPr="00D2380C">
              <w:t>Congenital lipoatrophic diabetes</w:t>
            </w:r>
          </w:p>
        </w:tc>
      </w:tr>
      <w:tr w:rsidR="00C17838" w:rsidRPr="00D2380C" w14:paraId="4F1949D9" w14:textId="77777777" w:rsidTr="00D611B5">
        <w:trPr>
          <w:trHeight w:val="300"/>
        </w:trPr>
        <w:tc>
          <w:tcPr>
            <w:tcW w:w="1008" w:type="dxa"/>
          </w:tcPr>
          <w:p w14:paraId="28893623" w14:textId="77777777" w:rsidR="00C17838" w:rsidRPr="00D2380C" w:rsidRDefault="00C17838" w:rsidP="001D4626">
            <w:r w:rsidRPr="00D2380C">
              <w:t> </w:t>
            </w:r>
          </w:p>
        </w:tc>
        <w:tc>
          <w:tcPr>
            <w:tcW w:w="1134" w:type="dxa"/>
          </w:tcPr>
          <w:p w14:paraId="32EEAEB0" w14:textId="77777777" w:rsidR="00C17838" w:rsidRPr="00D2380C" w:rsidRDefault="00C17838" w:rsidP="001D4626">
            <w:r w:rsidRPr="00D2380C">
              <w:t>X40JS</w:t>
            </w:r>
          </w:p>
        </w:tc>
        <w:tc>
          <w:tcPr>
            <w:tcW w:w="7698" w:type="dxa"/>
          </w:tcPr>
          <w:p w14:paraId="09B064D7" w14:textId="77777777" w:rsidR="00C17838" w:rsidRPr="00D2380C" w:rsidRDefault="00C17838" w:rsidP="001D4626">
            <w:proofErr w:type="spellStart"/>
            <w:r w:rsidRPr="00D2380C">
              <w:t>Hyperproinsulinemia</w:t>
            </w:r>
            <w:proofErr w:type="spellEnd"/>
          </w:p>
        </w:tc>
      </w:tr>
      <w:tr w:rsidR="00C17838" w:rsidRPr="00D2380C" w14:paraId="1DB96BF9" w14:textId="77777777" w:rsidTr="00D611B5">
        <w:trPr>
          <w:trHeight w:val="300"/>
        </w:trPr>
        <w:tc>
          <w:tcPr>
            <w:tcW w:w="1008" w:type="dxa"/>
          </w:tcPr>
          <w:p w14:paraId="1832D716" w14:textId="77777777" w:rsidR="00C17838" w:rsidRPr="00D2380C" w:rsidRDefault="00C17838" w:rsidP="001D4626">
            <w:r w:rsidRPr="00D2380C">
              <w:t> </w:t>
            </w:r>
          </w:p>
        </w:tc>
        <w:tc>
          <w:tcPr>
            <w:tcW w:w="1134" w:type="dxa"/>
          </w:tcPr>
          <w:p w14:paraId="717224E1" w14:textId="77777777" w:rsidR="00C17838" w:rsidRPr="00D2380C" w:rsidRDefault="00C17838" w:rsidP="001D4626">
            <w:r w:rsidRPr="00D2380C">
              <w:t>XSETH</w:t>
            </w:r>
          </w:p>
        </w:tc>
        <w:tc>
          <w:tcPr>
            <w:tcW w:w="7698" w:type="dxa"/>
          </w:tcPr>
          <w:p w14:paraId="42FDCD4A" w14:textId="77777777" w:rsidR="00C17838" w:rsidRPr="00D2380C" w:rsidRDefault="00C17838" w:rsidP="001D4626">
            <w:r w:rsidRPr="00D2380C">
              <w:t>Maturity onset diabetes mellitus in young</w:t>
            </w:r>
          </w:p>
        </w:tc>
      </w:tr>
      <w:tr w:rsidR="00C17838" w:rsidRPr="00D2380C" w14:paraId="30B92AC0" w14:textId="77777777" w:rsidTr="00D611B5">
        <w:trPr>
          <w:trHeight w:val="300"/>
        </w:trPr>
        <w:tc>
          <w:tcPr>
            <w:tcW w:w="1008" w:type="dxa"/>
          </w:tcPr>
          <w:p w14:paraId="6D6FEBFF" w14:textId="77777777" w:rsidR="00C17838" w:rsidRPr="00D2380C" w:rsidRDefault="00C17838" w:rsidP="001D4626">
            <w:r w:rsidRPr="00D2380C">
              <w:t> </w:t>
            </w:r>
          </w:p>
        </w:tc>
        <w:tc>
          <w:tcPr>
            <w:tcW w:w="1134" w:type="dxa"/>
          </w:tcPr>
          <w:p w14:paraId="79BD8CD8" w14:textId="77777777" w:rsidR="00C17838" w:rsidRPr="00D2380C" w:rsidRDefault="00C17838" w:rsidP="001D4626">
            <w:r w:rsidRPr="00D2380C">
              <w:t>66AJ1</w:t>
            </w:r>
          </w:p>
        </w:tc>
        <w:tc>
          <w:tcPr>
            <w:tcW w:w="7698" w:type="dxa"/>
          </w:tcPr>
          <w:p w14:paraId="77D13A5E" w14:textId="77777777" w:rsidR="00C17838" w:rsidRPr="00D2380C" w:rsidRDefault="00C17838" w:rsidP="001D4626">
            <w:r w:rsidRPr="00D2380C">
              <w:t>Brittle diabetes</w:t>
            </w:r>
          </w:p>
        </w:tc>
      </w:tr>
      <w:tr w:rsidR="00C17838" w:rsidRPr="00D2380C" w14:paraId="6661B242" w14:textId="77777777" w:rsidTr="00D611B5">
        <w:trPr>
          <w:trHeight w:val="300"/>
        </w:trPr>
        <w:tc>
          <w:tcPr>
            <w:tcW w:w="1008" w:type="dxa"/>
          </w:tcPr>
          <w:p w14:paraId="4AA9D24E" w14:textId="77777777" w:rsidR="00C17838" w:rsidRPr="00D2380C" w:rsidRDefault="00C17838" w:rsidP="001D4626">
            <w:r w:rsidRPr="00D2380C">
              <w:t> </w:t>
            </w:r>
          </w:p>
        </w:tc>
        <w:tc>
          <w:tcPr>
            <w:tcW w:w="1134" w:type="dxa"/>
          </w:tcPr>
          <w:p w14:paraId="6FF5C9E8" w14:textId="77777777" w:rsidR="00C17838" w:rsidRPr="00D2380C" w:rsidRDefault="00C17838" w:rsidP="001D4626">
            <w:r w:rsidRPr="00D2380C">
              <w:t>X40Ja</w:t>
            </w:r>
          </w:p>
        </w:tc>
        <w:tc>
          <w:tcPr>
            <w:tcW w:w="7698" w:type="dxa"/>
          </w:tcPr>
          <w:p w14:paraId="434FC5BD" w14:textId="77777777" w:rsidR="00C17838" w:rsidRPr="00D2380C" w:rsidRDefault="00C17838" w:rsidP="001D4626">
            <w:r w:rsidRPr="00D2380C">
              <w:t>Abnormal metabolic state in diabetes mellitus</w:t>
            </w:r>
          </w:p>
        </w:tc>
      </w:tr>
      <w:tr w:rsidR="00C17838" w:rsidRPr="00D2380C" w14:paraId="172052DA" w14:textId="77777777" w:rsidTr="00D611B5">
        <w:trPr>
          <w:trHeight w:val="300"/>
        </w:trPr>
        <w:tc>
          <w:tcPr>
            <w:tcW w:w="1008" w:type="dxa"/>
          </w:tcPr>
          <w:p w14:paraId="4D007C92" w14:textId="77777777" w:rsidR="00C17838" w:rsidRPr="00D2380C" w:rsidRDefault="00C17838" w:rsidP="001D4626">
            <w:r w:rsidRPr="00D2380C">
              <w:t> </w:t>
            </w:r>
          </w:p>
        </w:tc>
        <w:tc>
          <w:tcPr>
            <w:tcW w:w="1134" w:type="dxa"/>
          </w:tcPr>
          <w:p w14:paraId="26B7CAC7" w14:textId="77777777" w:rsidR="00C17838" w:rsidRPr="00D2380C" w:rsidRDefault="00C17838" w:rsidP="001D4626">
            <w:r w:rsidRPr="00D2380C">
              <w:t>Xa3ee</w:t>
            </w:r>
          </w:p>
        </w:tc>
        <w:tc>
          <w:tcPr>
            <w:tcW w:w="7698" w:type="dxa"/>
          </w:tcPr>
          <w:p w14:paraId="73EAF0AF" w14:textId="77777777" w:rsidR="00C17838" w:rsidRPr="00D2380C" w:rsidRDefault="00C17838" w:rsidP="001D4626">
            <w:r w:rsidRPr="00D2380C">
              <w:t>Diabetes with ketoacidosis - no coma</w:t>
            </w:r>
          </w:p>
        </w:tc>
      </w:tr>
      <w:tr w:rsidR="00C17838" w:rsidRPr="00D2380C" w14:paraId="67C49C73" w14:textId="77777777" w:rsidTr="00D611B5">
        <w:trPr>
          <w:trHeight w:val="300"/>
        </w:trPr>
        <w:tc>
          <w:tcPr>
            <w:tcW w:w="1008" w:type="dxa"/>
          </w:tcPr>
          <w:p w14:paraId="4E17309D" w14:textId="77777777" w:rsidR="00C17838" w:rsidRPr="00D2380C" w:rsidRDefault="00C17838" w:rsidP="001D4626">
            <w:r w:rsidRPr="00D2380C">
              <w:t> </w:t>
            </w:r>
          </w:p>
        </w:tc>
        <w:tc>
          <w:tcPr>
            <w:tcW w:w="1134" w:type="dxa"/>
          </w:tcPr>
          <w:p w14:paraId="6AB0D272" w14:textId="77777777" w:rsidR="00C17838" w:rsidRPr="00D2380C" w:rsidRDefault="00C17838" w:rsidP="001D4626">
            <w:r w:rsidRPr="00D2380C">
              <w:t>XaCJ2</w:t>
            </w:r>
          </w:p>
        </w:tc>
        <w:tc>
          <w:tcPr>
            <w:tcW w:w="7698" w:type="dxa"/>
          </w:tcPr>
          <w:p w14:paraId="1C865055" w14:textId="77777777" w:rsidR="00C17838" w:rsidRPr="00D2380C" w:rsidRDefault="00C17838" w:rsidP="001D4626">
            <w:r w:rsidRPr="00D2380C">
              <w:t>Diabetic hyperosmolar non-</w:t>
            </w:r>
            <w:proofErr w:type="spellStart"/>
            <w:r w:rsidRPr="00D2380C">
              <w:t>ketotic</w:t>
            </w:r>
            <w:proofErr w:type="spellEnd"/>
            <w:r w:rsidRPr="00D2380C">
              <w:t xml:space="preserve"> state</w:t>
            </w:r>
          </w:p>
        </w:tc>
      </w:tr>
      <w:tr w:rsidR="00C17838" w:rsidRPr="00D2380C" w14:paraId="5DE13170" w14:textId="77777777" w:rsidTr="00D611B5">
        <w:trPr>
          <w:trHeight w:val="300"/>
        </w:trPr>
        <w:tc>
          <w:tcPr>
            <w:tcW w:w="1008" w:type="dxa"/>
          </w:tcPr>
          <w:p w14:paraId="7CB2E43B" w14:textId="77777777" w:rsidR="00C17838" w:rsidRPr="00D2380C" w:rsidRDefault="00C17838" w:rsidP="001D4626">
            <w:r w:rsidRPr="00D2380C">
              <w:t>C109K</w:t>
            </w:r>
          </w:p>
        </w:tc>
        <w:tc>
          <w:tcPr>
            <w:tcW w:w="1134" w:type="dxa"/>
          </w:tcPr>
          <w:p w14:paraId="75EAA052" w14:textId="77777777" w:rsidR="00C17838" w:rsidRPr="00D2380C" w:rsidRDefault="00C17838" w:rsidP="001D4626">
            <w:proofErr w:type="spellStart"/>
            <w:r w:rsidRPr="00D2380C">
              <w:t>XaIrf</w:t>
            </w:r>
            <w:proofErr w:type="spellEnd"/>
          </w:p>
        </w:tc>
        <w:tc>
          <w:tcPr>
            <w:tcW w:w="7698" w:type="dxa"/>
          </w:tcPr>
          <w:p w14:paraId="4515516A" w14:textId="77777777" w:rsidR="00C17838" w:rsidRPr="00D2380C" w:rsidRDefault="00C17838" w:rsidP="001D4626">
            <w:r w:rsidRPr="00D2380C">
              <w:t>Hyperosmolar non-</w:t>
            </w:r>
            <w:proofErr w:type="spellStart"/>
            <w:r w:rsidRPr="00D2380C">
              <w:t>ketotic</w:t>
            </w:r>
            <w:proofErr w:type="spellEnd"/>
            <w:r w:rsidRPr="00D2380C">
              <w:t xml:space="preserve"> state in type 2 diabetes mellitus</w:t>
            </w:r>
          </w:p>
        </w:tc>
      </w:tr>
      <w:tr w:rsidR="00C17838" w:rsidRPr="00D2380C" w14:paraId="5844BB35" w14:textId="77777777" w:rsidTr="00D611B5">
        <w:trPr>
          <w:trHeight w:val="300"/>
        </w:trPr>
        <w:tc>
          <w:tcPr>
            <w:tcW w:w="1008" w:type="dxa"/>
          </w:tcPr>
          <w:p w14:paraId="23327F0A" w14:textId="77777777" w:rsidR="00C17838" w:rsidRPr="00D2380C" w:rsidRDefault="00C17838" w:rsidP="001D4626">
            <w:r w:rsidRPr="00D2380C">
              <w:t> </w:t>
            </w:r>
          </w:p>
        </w:tc>
        <w:tc>
          <w:tcPr>
            <w:tcW w:w="1134" w:type="dxa"/>
          </w:tcPr>
          <w:p w14:paraId="634064F1" w14:textId="77777777" w:rsidR="00C17838" w:rsidRPr="00D2380C" w:rsidRDefault="00C17838" w:rsidP="001D4626">
            <w:r w:rsidRPr="00D2380C">
              <w:t>X40Jb</w:t>
            </w:r>
          </w:p>
        </w:tc>
        <w:tc>
          <w:tcPr>
            <w:tcW w:w="7698" w:type="dxa"/>
          </w:tcPr>
          <w:p w14:paraId="386D683D" w14:textId="77777777" w:rsidR="00C17838" w:rsidRPr="00D2380C" w:rsidRDefault="00C17838" w:rsidP="001D4626">
            <w:r w:rsidRPr="00D2380C">
              <w:t>Diabetic severe hyperglycaemia</w:t>
            </w:r>
          </w:p>
        </w:tc>
      </w:tr>
      <w:tr w:rsidR="00C17838" w:rsidRPr="00D2380C" w14:paraId="61AACF90" w14:textId="77777777" w:rsidTr="00D611B5">
        <w:trPr>
          <w:trHeight w:val="300"/>
        </w:trPr>
        <w:tc>
          <w:tcPr>
            <w:tcW w:w="1008" w:type="dxa"/>
          </w:tcPr>
          <w:p w14:paraId="5FCED24B" w14:textId="77777777" w:rsidR="00C17838" w:rsidRPr="00D2380C" w:rsidRDefault="00C17838" w:rsidP="001D4626">
            <w:r w:rsidRPr="00D2380C">
              <w:t> </w:t>
            </w:r>
          </w:p>
        </w:tc>
        <w:tc>
          <w:tcPr>
            <w:tcW w:w="1134" w:type="dxa"/>
          </w:tcPr>
          <w:p w14:paraId="1C66729F" w14:textId="77777777" w:rsidR="00C17838" w:rsidRPr="00D2380C" w:rsidRDefault="00C17838" w:rsidP="001D4626">
            <w:r w:rsidRPr="00D2380C">
              <w:t>X40Jc</w:t>
            </w:r>
          </w:p>
        </w:tc>
        <w:tc>
          <w:tcPr>
            <w:tcW w:w="7698" w:type="dxa"/>
          </w:tcPr>
          <w:p w14:paraId="2147FC67" w14:textId="77777777" w:rsidR="00C17838" w:rsidRPr="00D2380C" w:rsidRDefault="00C17838" w:rsidP="001D4626">
            <w:r w:rsidRPr="00D2380C">
              <w:t>Poor glycaemic control</w:t>
            </w:r>
          </w:p>
        </w:tc>
      </w:tr>
      <w:tr w:rsidR="00C17838" w:rsidRPr="00D2380C" w14:paraId="1A1CE769" w14:textId="77777777" w:rsidTr="00D611B5">
        <w:trPr>
          <w:trHeight w:val="300"/>
        </w:trPr>
        <w:tc>
          <w:tcPr>
            <w:tcW w:w="1008" w:type="dxa"/>
          </w:tcPr>
          <w:p w14:paraId="70E9A079" w14:textId="77777777" w:rsidR="00C17838" w:rsidRPr="00D2380C" w:rsidRDefault="00C17838" w:rsidP="001D4626">
            <w:r w:rsidRPr="00D2380C">
              <w:t> </w:t>
            </w:r>
          </w:p>
        </w:tc>
        <w:tc>
          <w:tcPr>
            <w:tcW w:w="1134" w:type="dxa"/>
          </w:tcPr>
          <w:p w14:paraId="4DBE4801" w14:textId="77777777" w:rsidR="00C17838" w:rsidRPr="00D2380C" w:rsidRDefault="00C17838" w:rsidP="001D4626">
            <w:r w:rsidRPr="00D2380C">
              <w:t>66AJ0</w:t>
            </w:r>
          </w:p>
        </w:tc>
        <w:tc>
          <w:tcPr>
            <w:tcW w:w="7698" w:type="dxa"/>
          </w:tcPr>
          <w:p w14:paraId="17DD268F" w14:textId="77777777" w:rsidR="00C17838" w:rsidRPr="00D2380C" w:rsidRDefault="00C17838" w:rsidP="001D4626">
            <w:r w:rsidRPr="00D2380C">
              <w:t>Chronic hyperglycaemia</w:t>
            </w:r>
          </w:p>
        </w:tc>
      </w:tr>
      <w:tr w:rsidR="00C17838" w:rsidRPr="00D2380C" w14:paraId="2D2E9D34" w14:textId="77777777" w:rsidTr="00D611B5">
        <w:trPr>
          <w:trHeight w:val="300"/>
        </w:trPr>
        <w:tc>
          <w:tcPr>
            <w:tcW w:w="1008" w:type="dxa"/>
          </w:tcPr>
          <w:p w14:paraId="61E6681B" w14:textId="77777777" w:rsidR="00C17838" w:rsidRPr="00D2380C" w:rsidRDefault="00C17838" w:rsidP="001D4626">
            <w:r w:rsidRPr="00D2380C">
              <w:t> </w:t>
            </w:r>
          </w:p>
        </w:tc>
        <w:tc>
          <w:tcPr>
            <w:tcW w:w="1134" w:type="dxa"/>
          </w:tcPr>
          <w:p w14:paraId="5F34C027" w14:textId="77777777" w:rsidR="00C17838" w:rsidRPr="00D2380C" w:rsidRDefault="00C17838" w:rsidP="001D4626">
            <w:r w:rsidRPr="00D2380C">
              <w:t>X40Je</w:t>
            </w:r>
          </w:p>
        </w:tc>
        <w:tc>
          <w:tcPr>
            <w:tcW w:w="7698" w:type="dxa"/>
          </w:tcPr>
          <w:p w14:paraId="05BC8B09" w14:textId="77777777" w:rsidR="00C17838" w:rsidRPr="00D2380C" w:rsidRDefault="00C17838" w:rsidP="001D4626">
            <w:r w:rsidRPr="00D2380C">
              <w:t>Acute hyperglycaemia</w:t>
            </w:r>
          </w:p>
        </w:tc>
      </w:tr>
      <w:tr w:rsidR="00C17838" w:rsidRPr="00D2380C" w14:paraId="0558035A" w14:textId="77777777" w:rsidTr="00D611B5">
        <w:trPr>
          <w:trHeight w:val="300"/>
        </w:trPr>
        <w:tc>
          <w:tcPr>
            <w:tcW w:w="1008" w:type="dxa"/>
          </w:tcPr>
          <w:p w14:paraId="7051B1EC" w14:textId="77777777" w:rsidR="00C17838" w:rsidRPr="00D2380C" w:rsidRDefault="00C17838" w:rsidP="001D4626">
            <w:r w:rsidRPr="00D2380C">
              <w:t> </w:t>
            </w:r>
          </w:p>
        </w:tc>
        <w:tc>
          <w:tcPr>
            <w:tcW w:w="1134" w:type="dxa"/>
          </w:tcPr>
          <w:p w14:paraId="0923A95E" w14:textId="77777777" w:rsidR="00C17838" w:rsidRPr="00D2380C" w:rsidRDefault="00C17838" w:rsidP="001D4626">
            <w:r w:rsidRPr="00D2380C">
              <w:t>X40JZ</w:t>
            </w:r>
          </w:p>
        </w:tc>
        <w:tc>
          <w:tcPr>
            <w:tcW w:w="7698" w:type="dxa"/>
          </w:tcPr>
          <w:p w14:paraId="38252DBA" w14:textId="77777777" w:rsidR="00C17838" w:rsidRPr="00D2380C" w:rsidRDefault="00C17838" w:rsidP="001D4626">
            <w:r w:rsidRPr="00D2380C">
              <w:t>Diabetes-deafness syndrome maternally transmitted</w:t>
            </w:r>
          </w:p>
        </w:tc>
      </w:tr>
      <w:tr w:rsidR="00C17838" w:rsidRPr="00D2380C" w14:paraId="11FA7C41" w14:textId="77777777" w:rsidTr="00D611B5">
        <w:trPr>
          <w:trHeight w:val="300"/>
        </w:trPr>
        <w:tc>
          <w:tcPr>
            <w:tcW w:w="1008" w:type="dxa"/>
          </w:tcPr>
          <w:p w14:paraId="1C8551D0" w14:textId="77777777" w:rsidR="00C17838" w:rsidRPr="00D2380C" w:rsidRDefault="00C17838" w:rsidP="001D4626">
            <w:r w:rsidRPr="00D2380C">
              <w:t> </w:t>
            </w:r>
          </w:p>
        </w:tc>
        <w:tc>
          <w:tcPr>
            <w:tcW w:w="1134" w:type="dxa"/>
          </w:tcPr>
          <w:p w14:paraId="41A0624B" w14:textId="77777777" w:rsidR="00C17838" w:rsidRPr="00D2380C" w:rsidRDefault="00C17838" w:rsidP="001D4626">
            <w:proofErr w:type="spellStart"/>
            <w:r w:rsidRPr="00D2380C">
              <w:t>XSETp</w:t>
            </w:r>
            <w:proofErr w:type="spellEnd"/>
          </w:p>
        </w:tc>
        <w:tc>
          <w:tcPr>
            <w:tcW w:w="7698" w:type="dxa"/>
          </w:tcPr>
          <w:p w14:paraId="40E7A6E5" w14:textId="77777777" w:rsidR="00C17838" w:rsidRPr="00D2380C" w:rsidRDefault="00C17838" w:rsidP="001D4626">
            <w:r w:rsidRPr="00D2380C">
              <w:t>Diabetes mellitus due to insulin receptor antibodies</w:t>
            </w:r>
          </w:p>
        </w:tc>
      </w:tr>
      <w:tr w:rsidR="00C17838" w:rsidRPr="00D2380C" w14:paraId="16878319" w14:textId="77777777" w:rsidTr="00D611B5">
        <w:trPr>
          <w:trHeight w:val="300"/>
        </w:trPr>
        <w:tc>
          <w:tcPr>
            <w:tcW w:w="1008" w:type="dxa"/>
          </w:tcPr>
          <w:p w14:paraId="517D9404" w14:textId="77777777" w:rsidR="00C17838" w:rsidRPr="00D2380C" w:rsidRDefault="00C17838" w:rsidP="001D4626">
            <w:r w:rsidRPr="00D2380C">
              <w:t> </w:t>
            </w:r>
          </w:p>
        </w:tc>
        <w:tc>
          <w:tcPr>
            <w:tcW w:w="1134" w:type="dxa"/>
          </w:tcPr>
          <w:p w14:paraId="59A44574" w14:textId="77777777" w:rsidR="00C17838" w:rsidRPr="00D2380C" w:rsidRDefault="00C17838" w:rsidP="001D4626">
            <w:r w:rsidRPr="00D2380C">
              <w:t>XE12G</w:t>
            </w:r>
          </w:p>
        </w:tc>
        <w:tc>
          <w:tcPr>
            <w:tcW w:w="7698" w:type="dxa"/>
          </w:tcPr>
          <w:p w14:paraId="0E09517B" w14:textId="77777777" w:rsidR="00C17838" w:rsidRPr="00D2380C" w:rsidRDefault="00C17838" w:rsidP="001D4626">
            <w:r w:rsidRPr="00D2380C">
              <w:t>Diabetes + eye manifestation (&amp; [cataract] or [retinopathy])</w:t>
            </w:r>
          </w:p>
        </w:tc>
      </w:tr>
      <w:tr w:rsidR="00C17838" w:rsidRPr="00D2380C" w14:paraId="36123BC3" w14:textId="77777777" w:rsidTr="00D611B5">
        <w:trPr>
          <w:trHeight w:val="300"/>
        </w:trPr>
        <w:tc>
          <w:tcPr>
            <w:tcW w:w="1008" w:type="dxa"/>
          </w:tcPr>
          <w:p w14:paraId="67BD1E63" w14:textId="77777777" w:rsidR="00C17838" w:rsidRPr="00D2380C" w:rsidRDefault="00C17838" w:rsidP="001D4626">
            <w:r w:rsidRPr="00D2380C">
              <w:t> </w:t>
            </w:r>
          </w:p>
        </w:tc>
        <w:tc>
          <w:tcPr>
            <w:tcW w:w="1134" w:type="dxa"/>
          </w:tcPr>
          <w:p w14:paraId="5D43A0AB" w14:textId="77777777" w:rsidR="00C17838" w:rsidRPr="00D2380C" w:rsidRDefault="00C17838" w:rsidP="001D4626">
            <w:r w:rsidRPr="00D2380C">
              <w:t>Cyu20</w:t>
            </w:r>
          </w:p>
        </w:tc>
        <w:tc>
          <w:tcPr>
            <w:tcW w:w="7698" w:type="dxa"/>
          </w:tcPr>
          <w:p w14:paraId="06779EC2" w14:textId="77777777" w:rsidR="00C17838" w:rsidRPr="00D2380C" w:rsidRDefault="00C17838" w:rsidP="001D4626">
            <w:r w:rsidRPr="00D2380C">
              <w:t>Other specified diabetes mellitus</w:t>
            </w:r>
          </w:p>
        </w:tc>
      </w:tr>
      <w:tr w:rsidR="00C17838" w:rsidRPr="00D2380C" w14:paraId="63EADFC2" w14:textId="77777777" w:rsidTr="00D611B5">
        <w:trPr>
          <w:trHeight w:val="300"/>
        </w:trPr>
        <w:tc>
          <w:tcPr>
            <w:tcW w:w="1008" w:type="dxa"/>
          </w:tcPr>
          <w:p w14:paraId="748B8606" w14:textId="77777777" w:rsidR="00C17838" w:rsidRPr="00D2380C" w:rsidRDefault="00C17838" w:rsidP="001D4626">
            <w:r w:rsidRPr="00D2380C">
              <w:t> </w:t>
            </w:r>
          </w:p>
        </w:tc>
        <w:tc>
          <w:tcPr>
            <w:tcW w:w="1134" w:type="dxa"/>
          </w:tcPr>
          <w:p w14:paraId="27A17A62" w14:textId="77777777" w:rsidR="00C17838" w:rsidRPr="00D2380C" w:rsidRDefault="00C17838" w:rsidP="001D4626">
            <w:r w:rsidRPr="00D2380C">
              <w:t>Cyu23</w:t>
            </w:r>
          </w:p>
        </w:tc>
        <w:tc>
          <w:tcPr>
            <w:tcW w:w="7698" w:type="dxa"/>
          </w:tcPr>
          <w:p w14:paraId="78E0D225" w14:textId="77777777" w:rsidR="00C17838" w:rsidRPr="00D2380C" w:rsidRDefault="00C17838" w:rsidP="001D4626">
            <w:r w:rsidRPr="00D2380C">
              <w:t>Unspecified diabetes mellitus with renal complications</w:t>
            </w:r>
          </w:p>
        </w:tc>
      </w:tr>
      <w:tr w:rsidR="00C17838" w:rsidRPr="00D2380C" w14:paraId="338C50B3" w14:textId="77777777" w:rsidTr="00D611B5">
        <w:trPr>
          <w:trHeight w:val="300"/>
        </w:trPr>
        <w:tc>
          <w:tcPr>
            <w:tcW w:w="1008" w:type="dxa"/>
          </w:tcPr>
          <w:p w14:paraId="4496FB4E" w14:textId="77777777" w:rsidR="00C17838" w:rsidRPr="00D2380C" w:rsidRDefault="00C17838" w:rsidP="001D4626">
            <w:r w:rsidRPr="00D2380C">
              <w:t> </w:t>
            </w:r>
          </w:p>
        </w:tc>
        <w:tc>
          <w:tcPr>
            <w:tcW w:w="1134" w:type="dxa"/>
          </w:tcPr>
          <w:p w14:paraId="6F33B367" w14:textId="77777777" w:rsidR="00C17838" w:rsidRPr="00D2380C" w:rsidRDefault="00C17838" w:rsidP="001D4626">
            <w:r w:rsidRPr="00D2380C">
              <w:t>Lyu29</w:t>
            </w:r>
          </w:p>
        </w:tc>
        <w:tc>
          <w:tcPr>
            <w:tcW w:w="7698" w:type="dxa"/>
          </w:tcPr>
          <w:p w14:paraId="2D766EFB" w14:textId="77777777" w:rsidR="00C17838" w:rsidRPr="00D2380C" w:rsidRDefault="00C17838" w:rsidP="001D4626">
            <w:r w:rsidRPr="00D2380C">
              <w:t>Pre-existing diabetes mellitus, unspecified</w:t>
            </w:r>
          </w:p>
        </w:tc>
      </w:tr>
      <w:tr w:rsidR="00C17838" w:rsidRPr="00D2380C" w14:paraId="2018B91E" w14:textId="77777777" w:rsidTr="00D611B5">
        <w:trPr>
          <w:trHeight w:val="300"/>
        </w:trPr>
        <w:tc>
          <w:tcPr>
            <w:tcW w:w="1008" w:type="dxa"/>
          </w:tcPr>
          <w:p w14:paraId="2900C1BD" w14:textId="77777777" w:rsidR="00C17838" w:rsidRPr="00D2380C" w:rsidRDefault="00C17838" w:rsidP="001D4626">
            <w:r w:rsidRPr="00D2380C">
              <w:t> </w:t>
            </w:r>
          </w:p>
        </w:tc>
        <w:tc>
          <w:tcPr>
            <w:tcW w:w="1134" w:type="dxa"/>
          </w:tcPr>
          <w:p w14:paraId="1D1539EB" w14:textId="77777777" w:rsidR="00C17838" w:rsidRPr="00D2380C" w:rsidRDefault="00C17838" w:rsidP="001D4626">
            <w:r w:rsidRPr="00D2380C">
              <w:t>XE10E</w:t>
            </w:r>
          </w:p>
        </w:tc>
        <w:tc>
          <w:tcPr>
            <w:tcW w:w="7698" w:type="dxa"/>
          </w:tcPr>
          <w:p w14:paraId="525BA012" w14:textId="77777777" w:rsidR="00C17838" w:rsidRPr="00D2380C" w:rsidRDefault="00C17838" w:rsidP="001D4626">
            <w:r w:rsidRPr="00D2380C">
              <w:t>Diabetes mellitus, juvenile type, with no mention of complication</w:t>
            </w:r>
          </w:p>
        </w:tc>
      </w:tr>
      <w:tr w:rsidR="00C17838" w:rsidRPr="00D2380C" w14:paraId="7D45F590" w14:textId="77777777" w:rsidTr="00D611B5">
        <w:trPr>
          <w:trHeight w:val="300"/>
        </w:trPr>
        <w:tc>
          <w:tcPr>
            <w:tcW w:w="1008" w:type="dxa"/>
          </w:tcPr>
          <w:p w14:paraId="6F8280EC" w14:textId="77777777" w:rsidR="00C17838" w:rsidRPr="00D2380C" w:rsidRDefault="00C17838" w:rsidP="001D4626">
            <w:r w:rsidRPr="00D2380C">
              <w:t> </w:t>
            </w:r>
          </w:p>
        </w:tc>
        <w:tc>
          <w:tcPr>
            <w:tcW w:w="1134" w:type="dxa"/>
          </w:tcPr>
          <w:p w14:paraId="7C98D371" w14:textId="77777777" w:rsidR="00C17838" w:rsidRPr="00D2380C" w:rsidRDefault="00C17838" w:rsidP="001D4626">
            <w:r w:rsidRPr="00D2380C">
              <w:t>XE10F</w:t>
            </w:r>
          </w:p>
        </w:tc>
        <w:tc>
          <w:tcPr>
            <w:tcW w:w="7698" w:type="dxa"/>
          </w:tcPr>
          <w:p w14:paraId="0DF4A40B" w14:textId="77777777" w:rsidR="00C17838" w:rsidRPr="00D2380C" w:rsidRDefault="00C17838" w:rsidP="001D4626">
            <w:r w:rsidRPr="00D2380C">
              <w:t>Diabetes mellitus, adult onset, with no mention of complication</w:t>
            </w:r>
          </w:p>
        </w:tc>
      </w:tr>
      <w:tr w:rsidR="00C17838" w:rsidRPr="00D2380C" w14:paraId="75016CFC" w14:textId="77777777" w:rsidTr="00D611B5">
        <w:trPr>
          <w:trHeight w:val="300"/>
        </w:trPr>
        <w:tc>
          <w:tcPr>
            <w:tcW w:w="1008" w:type="dxa"/>
          </w:tcPr>
          <w:p w14:paraId="7FEA7EA8" w14:textId="77777777" w:rsidR="00C17838" w:rsidRPr="00D2380C" w:rsidRDefault="00C17838" w:rsidP="001D4626">
            <w:r w:rsidRPr="00D2380C">
              <w:t> </w:t>
            </w:r>
          </w:p>
        </w:tc>
        <w:tc>
          <w:tcPr>
            <w:tcW w:w="1134" w:type="dxa"/>
          </w:tcPr>
          <w:p w14:paraId="620A0238" w14:textId="77777777" w:rsidR="00C17838" w:rsidRPr="00D2380C" w:rsidRDefault="00C17838" w:rsidP="001D4626">
            <w:r w:rsidRPr="00D2380C">
              <w:t>XE10G</w:t>
            </w:r>
          </w:p>
        </w:tc>
        <w:tc>
          <w:tcPr>
            <w:tcW w:w="7698" w:type="dxa"/>
          </w:tcPr>
          <w:p w14:paraId="3503FCAE" w14:textId="77777777" w:rsidR="00C17838" w:rsidRPr="00D2380C" w:rsidRDefault="00C17838" w:rsidP="001D4626">
            <w:r w:rsidRPr="00D2380C">
              <w:t>Diabetes mellitus with renal manifestation</w:t>
            </w:r>
          </w:p>
        </w:tc>
      </w:tr>
      <w:tr w:rsidR="00C17838" w:rsidRPr="00D2380C" w14:paraId="617B54CB" w14:textId="77777777" w:rsidTr="00D611B5">
        <w:trPr>
          <w:trHeight w:val="300"/>
        </w:trPr>
        <w:tc>
          <w:tcPr>
            <w:tcW w:w="1008" w:type="dxa"/>
          </w:tcPr>
          <w:p w14:paraId="52BEEE37" w14:textId="77777777" w:rsidR="00C17838" w:rsidRPr="00D2380C" w:rsidRDefault="00C17838" w:rsidP="001D4626">
            <w:r w:rsidRPr="00D2380C">
              <w:t>C106.</w:t>
            </w:r>
          </w:p>
        </w:tc>
        <w:tc>
          <w:tcPr>
            <w:tcW w:w="1134" w:type="dxa"/>
          </w:tcPr>
          <w:p w14:paraId="01C598C3" w14:textId="77777777" w:rsidR="00C17838" w:rsidRPr="00D2380C" w:rsidRDefault="00C17838" w:rsidP="001D4626">
            <w:r w:rsidRPr="00D2380C">
              <w:t>XE10H</w:t>
            </w:r>
          </w:p>
        </w:tc>
        <w:tc>
          <w:tcPr>
            <w:tcW w:w="7698" w:type="dxa"/>
          </w:tcPr>
          <w:p w14:paraId="14823015" w14:textId="77777777" w:rsidR="00C17838" w:rsidRPr="00D2380C" w:rsidRDefault="00C17838" w:rsidP="001D4626">
            <w:r w:rsidRPr="00D2380C">
              <w:t>Diabetes mellitus with neurological manifestation</w:t>
            </w:r>
          </w:p>
        </w:tc>
      </w:tr>
      <w:tr w:rsidR="00C17838" w:rsidRPr="00D2380C" w14:paraId="07CC468F" w14:textId="77777777" w:rsidTr="00D611B5">
        <w:trPr>
          <w:trHeight w:val="300"/>
        </w:trPr>
        <w:tc>
          <w:tcPr>
            <w:tcW w:w="1008" w:type="dxa"/>
          </w:tcPr>
          <w:p w14:paraId="5370E54F" w14:textId="77777777" w:rsidR="00C17838" w:rsidRPr="00D2380C" w:rsidRDefault="00C17838" w:rsidP="001D4626">
            <w:r w:rsidRPr="00D2380C">
              <w:t> </w:t>
            </w:r>
          </w:p>
        </w:tc>
        <w:tc>
          <w:tcPr>
            <w:tcW w:w="1134" w:type="dxa"/>
          </w:tcPr>
          <w:p w14:paraId="2D19E151" w14:textId="77777777" w:rsidR="00C17838" w:rsidRPr="00D2380C" w:rsidRDefault="00C17838" w:rsidP="001D4626">
            <w:r w:rsidRPr="00D2380C">
              <w:t>XE10I</w:t>
            </w:r>
          </w:p>
        </w:tc>
        <w:tc>
          <w:tcPr>
            <w:tcW w:w="7698" w:type="dxa"/>
          </w:tcPr>
          <w:p w14:paraId="54E59D31" w14:textId="77777777" w:rsidR="00C17838" w:rsidRPr="00D2380C" w:rsidRDefault="00C17838" w:rsidP="001D4626">
            <w:r w:rsidRPr="00D2380C">
              <w:t>Diabetes mellitus with peripheral circulatory disorder</w:t>
            </w:r>
          </w:p>
        </w:tc>
      </w:tr>
      <w:tr w:rsidR="00C17838" w:rsidRPr="00D2380C" w14:paraId="4E0DEE42" w14:textId="77777777" w:rsidTr="00D611B5">
        <w:trPr>
          <w:trHeight w:val="300"/>
        </w:trPr>
        <w:tc>
          <w:tcPr>
            <w:tcW w:w="1008" w:type="dxa"/>
          </w:tcPr>
          <w:p w14:paraId="42BB82B0" w14:textId="77777777" w:rsidR="00C17838" w:rsidRPr="00D2380C" w:rsidRDefault="00C17838" w:rsidP="001D4626">
            <w:r w:rsidRPr="00D2380C">
              <w:t> </w:t>
            </w:r>
          </w:p>
        </w:tc>
        <w:tc>
          <w:tcPr>
            <w:tcW w:w="1134" w:type="dxa"/>
          </w:tcPr>
          <w:p w14:paraId="2E917042" w14:textId="77777777" w:rsidR="00C17838" w:rsidRPr="00D2380C" w:rsidRDefault="00C17838" w:rsidP="001D4626">
            <w:r w:rsidRPr="00D2380C">
              <w:t>XE12K</w:t>
            </w:r>
          </w:p>
        </w:tc>
        <w:tc>
          <w:tcPr>
            <w:tcW w:w="7698" w:type="dxa"/>
          </w:tcPr>
          <w:p w14:paraId="1C8C510C" w14:textId="77777777" w:rsidR="00C17838" w:rsidRPr="00D2380C" w:rsidRDefault="00C17838" w:rsidP="001D4626">
            <w:r w:rsidRPr="00D2380C">
              <w:t>Diabetes: [peripheral circulatory disease] or [gangrene]</w:t>
            </w:r>
          </w:p>
        </w:tc>
      </w:tr>
      <w:tr w:rsidR="00C17838" w:rsidRPr="00D2380C" w14:paraId="07ACBF80" w14:textId="77777777" w:rsidTr="00D611B5">
        <w:trPr>
          <w:trHeight w:val="300"/>
        </w:trPr>
        <w:tc>
          <w:tcPr>
            <w:tcW w:w="1008" w:type="dxa"/>
          </w:tcPr>
          <w:p w14:paraId="077A3CF6" w14:textId="77777777" w:rsidR="00C17838" w:rsidRPr="00D2380C" w:rsidRDefault="00C17838" w:rsidP="001D4626">
            <w:r w:rsidRPr="00D2380C">
              <w:t> </w:t>
            </w:r>
          </w:p>
        </w:tc>
        <w:tc>
          <w:tcPr>
            <w:tcW w:w="1134" w:type="dxa"/>
          </w:tcPr>
          <w:p w14:paraId="77815AD1" w14:textId="77777777" w:rsidR="00C17838" w:rsidRPr="00D2380C" w:rsidRDefault="00C17838" w:rsidP="001D4626">
            <w:r w:rsidRPr="00D2380C">
              <w:t>XE12M</w:t>
            </w:r>
          </w:p>
        </w:tc>
        <w:tc>
          <w:tcPr>
            <w:tcW w:w="7698" w:type="dxa"/>
          </w:tcPr>
          <w:p w14:paraId="3885FFA2" w14:textId="77777777" w:rsidR="00C17838" w:rsidRPr="00D2380C" w:rsidRDefault="00C17838" w:rsidP="001D4626">
            <w:r w:rsidRPr="00D2380C">
              <w:t>Diabetes with other complications</w:t>
            </w:r>
          </w:p>
        </w:tc>
      </w:tr>
      <w:tr w:rsidR="00C17838" w:rsidRPr="00D2380C" w14:paraId="5A8D2C89" w14:textId="77777777" w:rsidTr="00D611B5">
        <w:trPr>
          <w:trHeight w:val="300"/>
        </w:trPr>
        <w:tc>
          <w:tcPr>
            <w:tcW w:w="1008" w:type="dxa"/>
          </w:tcPr>
          <w:p w14:paraId="093B3638" w14:textId="77777777" w:rsidR="00C17838" w:rsidRPr="00D2380C" w:rsidRDefault="00C17838" w:rsidP="001D4626">
            <w:r w:rsidRPr="00D2380C">
              <w:t> </w:t>
            </w:r>
          </w:p>
        </w:tc>
        <w:tc>
          <w:tcPr>
            <w:tcW w:w="1134" w:type="dxa"/>
          </w:tcPr>
          <w:p w14:paraId="3F9BB5F8" w14:textId="77777777" w:rsidR="00C17838" w:rsidRPr="00D2380C" w:rsidRDefault="00C17838" w:rsidP="001D4626">
            <w:r w:rsidRPr="00D2380C">
              <w:t>XM1Qx</w:t>
            </w:r>
          </w:p>
        </w:tc>
        <w:tc>
          <w:tcPr>
            <w:tcW w:w="7698" w:type="dxa"/>
          </w:tcPr>
          <w:p w14:paraId="53A0CAB4" w14:textId="77777777" w:rsidR="00C17838" w:rsidRPr="00D2380C" w:rsidRDefault="00C17838" w:rsidP="001D4626">
            <w:r w:rsidRPr="00D2380C">
              <w:t>Diabetes mellitus with gangrene</w:t>
            </w:r>
          </w:p>
        </w:tc>
      </w:tr>
      <w:tr w:rsidR="00C17838" w:rsidRPr="00D2380C" w14:paraId="2A08C9EF" w14:textId="77777777" w:rsidTr="00D611B5">
        <w:trPr>
          <w:trHeight w:val="300"/>
        </w:trPr>
        <w:tc>
          <w:tcPr>
            <w:tcW w:w="1008" w:type="dxa"/>
          </w:tcPr>
          <w:p w14:paraId="74F2791B" w14:textId="77777777" w:rsidR="00C17838" w:rsidRPr="00D2380C" w:rsidRDefault="00C17838" w:rsidP="001D4626">
            <w:r w:rsidRPr="00D2380C">
              <w:t> </w:t>
            </w:r>
          </w:p>
        </w:tc>
        <w:tc>
          <w:tcPr>
            <w:tcW w:w="1134" w:type="dxa"/>
          </w:tcPr>
          <w:p w14:paraId="151CEBE2" w14:textId="77777777" w:rsidR="00C17838" w:rsidRPr="00D2380C" w:rsidRDefault="00C17838" w:rsidP="001D4626">
            <w:r w:rsidRPr="00D2380C">
              <w:t>XM1Xk</w:t>
            </w:r>
          </w:p>
        </w:tc>
        <w:tc>
          <w:tcPr>
            <w:tcW w:w="7698" w:type="dxa"/>
          </w:tcPr>
          <w:p w14:paraId="1192064F" w14:textId="77777777" w:rsidR="00C17838" w:rsidRPr="00D2380C" w:rsidRDefault="00C17838" w:rsidP="001D4626">
            <w:r w:rsidRPr="00D2380C">
              <w:t>Unstable diabetes</w:t>
            </w:r>
          </w:p>
        </w:tc>
      </w:tr>
      <w:tr w:rsidR="00C17838" w:rsidRPr="00D2380C" w14:paraId="6A9428E3" w14:textId="77777777" w:rsidTr="00D611B5">
        <w:trPr>
          <w:trHeight w:val="300"/>
        </w:trPr>
        <w:tc>
          <w:tcPr>
            <w:tcW w:w="1008" w:type="dxa"/>
          </w:tcPr>
          <w:p w14:paraId="2E37A95F" w14:textId="77777777" w:rsidR="00C17838" w:rsidRPr="00D2380C" w:rsidRDefault="00C17838" w:rsidP="001D4626">
            <w:r w:rsidRPr="00D2380C">
              <w:t> </w:t>
            </w:r>
          </w:p>
        </w:tc>
        <w:tc>
          <w:tcPr>
            <w:tcW w:w="1134" w:type="dxa"/>
          </w:tcPr>
          <w:p w14:paraId="2869694B" w14:textId="77777777" w:rsidR="00C17838" w:rsidRPr="00D2380C" w:rsidRDefault="00C17838" w:rsidP="001D4626">
            <w:r w:rsidRPr="00D2380C">
              <w:t>XE128</w:t>
            </w:r>
          </w:p>
        </w:tc>
        <w:tc>
          <w:tcPr>
            <w:tcW w:w="7698" w:type="dxa"/>
          </w:tcPr>
          <w:p w14:paraId="6EF93C88" w14:textId="77777777" w:rsidR="00C17838" w:rsidRPr="00D2380C" w:rsidRDefault="00C17838" w:rsidP="001D4626">
            <w:r w:rsidRPr="00D2380C">
              <w:t>Diabetes mellitus (&amp; [ketoacidosis])</w:t>
            </w:r>
          </w:p>
        </w:tc>
      </w:tr>
      <w:tr w:rsidR="00C17838" w:rsidRPr="00D2380C" w14:paraId="41924ED0" w14:textId="77777777" w:rsidTr="00D611B5">
        <w:trPr>
          <w:trHeight w:val="300"/>
        </w:trPr>
        <w:tc>
          <w:tcPr>
            <w:tcW w:w="1008" w:type="dxa"/>
          </w:tcPr>
          <w:p w14:paraId="50F1737E" w14:textId="77777777" w:rsidR="00C17838" w:rsidRPr="00D2380C" w:rsidRDefault="00C17838" w:rsidP="001D4626">
            <w:r w:rsidRPr="00D2380C">
              <w:t> </w:t>
            </w:r>
          </w:p>
        </w:tc>
        <w:tc>
          <w:tcPr>
            <w:tcW w:w="1134" w:type="dxa"/>
          </w:tcPr>
          <w:p w14:paraId="59E8793F" w14:textId="77777777" w:rsidR="00C17838" w:rsidRPr="00D2380C" w:rsidRDefault="00C17838" w:rsidP="001D4626">
            <w:r w:rsidRPr="00D2380C">
              <w:t>XE12A</w:t>
            </w:r>
          </w:p>
        </w:tc>
        <w:tc>
          <w:tcPr>
            <w:tcW w:w="7698" w:type="dxa"/>
          </w:tcPr>
          <w:p w14:paraId="468042DF" w14:textId="77777777" w:rsidR="00C17838" w:rsidRPr="00D2380C" w:rsidRDefault="00C17838" w:rsidP="001D4626">
            <w:r w:rsidRPr="00D2380C">
              <w:t>Diabetes mellitus: [adult onset] or [noninsulin dependent]</w:t>
            </w:r>
          </w:p>
        </w:tc>
      </w:tr>
      <w:tr w:rsidR="00C17838" w:rsidRPr="00D2380C" w14:paraId="3C168645" w14:textId="77777777" w:rsidTr="00D611B5">
        <w:trPr>
          <w:trHeight w:val="300"/>
        </w:trPr>
        <w:tc>
          <w:tcPr>
            <w:tcW w:w="1008" w:type="dxa"/>
          </w:tcPr>
          <w:p w14:paraId="24E64753" w14:textId="77777777" w:rsidR="00C17838" w:rsidRPr="00D2380C" w:rsidRDefault="00C17838" w:rsidP="001D4626">
            <w:r w:rsidRPr="00D2380C">
              <w:t> </w:t>
            </w:r>
          </w:p>
        </w:tc>
        <w:tc>
          <w:tcPr>
            <w:tcW w:w="1134" w:type="dxa"/>
          </w:tcPr>
          <w:p w14:paraId="314AF2C0" w14:textId="77777777" w:rsidR="00C17838" w:rsidRPr="00D2380C" w:rsidRDefault="00C17838" w:rsidP="001D4626">
            <w:r w:rsidRPr="00D2380C">
              <w:t>XE12C</w:t>
            </w:r>
          </w:p>
        </w:tc>
        <w:tc>
          <w:tcPr>
            <w:tcW w:w="7698" w:type="dxa"/>
          </w:tcPr>
          <w:p w14:paraId="234F810D" w14:textId="77777777" w:rsidR="00C17838" w:rsidRPr="00D2380C" w:rsidRDefault="00C17838" w:rsidP="001D4626">
            <w:r w:rsidRPr="00D2380C">
              <w:t>Diabetes mellitus: [juvenile] or [insulin dependent]</w:t>
            </w:r>
          </w:p>
        </w:tc>
      </w:tr>
      <w:tr w:rsidR="00C17838" w:rsidRPr="00D2380C" w14:paraId="15216E77" w14:textId="77777777" w:rsidTr="00D611B5">
        <w:trPr>
          <w:trHeight w:val="300"/>
        </w:trPr>
        <w:tc>
          <w:tcPr>
            <w:tcW w:w="1008" w:type="dxa"/>
          </w:tcPr>
          <w:p w14:paraId="4729E7E6" w14:textId="77777777" w:rsidR="00C17838" w:rsidRPr="00D2380C" w:rsidRDefault="00C17838" w:rsidP="001D4626">
            <w:r w:rsidRPr="00D2380C">
              <w:t> </w:t>
            </w:r>
          </w:p>
        </w:tc>
        <w:tc>
          <w:tcPr>
            <w:tcW w:w="1134" w:type="dxa"/>
          </w:tcPr>
          <w:p w14:paraId="2DB22C6F" w14:textId="77777777" w:rsidR="00C17838" w:rsidRPr="00D2380C" w:rsidRDefault="00C17838" w:rsidP="001D4626">
            <w:proofErr w:type="spellStart"/>
            <w:r w:rsidRPr="00D2380C">
              <w:t>XaKyW</w:t>
            </w:r>
            <w:proofErr w:type="spellEnd"/>
          </w:p>
        </w:tc>
        <w:tc>
          <w:tcPr>
            <w:tcW w:w="7698" w:type="dxa"/>
          </w:tcPr>
          <w:p w14:paraId="275F7BE9" w14:textId="77777777" w:rsidR="00C17838" w:rsidRPr="00D2380C" w:rsidRDefault="00C17838" w:rsidP="001D4626">
            <w:r w:rsidRPr="00D2380C">
              <w:t>Type 1 diabetes mellitus with gastroparesis</w:t>
            </w:r>
          </w:p>
        </w:tc>
      </w:tr>
      <w:tr w:rsidR="00C17838" w:rsidRPr="00D2380C" w14:paraId="67821D35" w14:textId="77777777" w:rsidTr="00D611B5">
        <w:trPr>
          <w:trHeight w:val="300"/>
        </w:trPr>
        <w:tc>
          <w:tcPr>
            <w:tcW w:w="1008" w:type="dxa"/>
          </w:tcPr>
          <w:p w14:paraId="3E979662" w14:textId="77777777" w:rsidR="00C17838" w:rsidRPr="00D2380C" w:rsidRDefault="00C17838" w:rsidP="001D4626">
            <w:r w:rsidRPr="00D2380C">
              <w:t> </w:t>
            </w:r>
          </w:p>
        </w:tc>
        <w:tc>
          <w:tcPr>
            <w:tcW w:w="1134" w:type="dxa"/>
          </w:tcPr>
          <w:p w14:paraId="58710E8F" w14:textId="77777777" w:rsidR="00C17838" w:rsidRPr="00D2380C" w:rsidRDefault="00C17838" w:rsidP="001D4626">
            <w:proofErr w:type="spellStart"/>
            <w:r w:rsidRPr="00D2380C">
              <w:t>XaKyX</w:t>
            </w:r>
            <w:proofErr w:type="spellEnd"/>
          </w:p>
        </w:tc>
        <w:tc>
          <w:tcPr>
            <w:tcW w:w="7698" w:type="dxa"/>
          </w:tcPr>
          <w:p w14:paraId="04485F71" w14:textId="77777777" w:rsidR="00C17838" w:rsidRPr="00D2380C" w:rsidRDefault="00C17838" w:rsidP="001D4626">
            <w:r w:rsidRPr="00D2380C">
              <w:t>Type 2 diabetes mellitus with gastroparesis</w:t>
            </w:r>
          </w:p>
        </w:tc>
      </w:tr>
      <w:tr w:rsidR="00C17838" w:rsidRPr="00D2380C" w14:paraId="3B50E0F5" w14:textId="77777777" w:rsidTr="00D611B5">
        <w:trPr>
          <w:trHeight w:val="300"/>
        </w:trPr>
        <w:tc>
          <w:tcPr>
            <w:tcW w:w="1008" w:type="dxa"/>
          </w:tcPr>
          <w:p w14:paraId="05A76C13" w14:textId="77777777" w:rsidR="00C17838" w:rsidRPr="00D2380C" w:rsidRDefault="00C17838" w:rsidP="001D4626">
            <w:r w:rsidRPr="00D2380C">
              <w:t>C10N1</w:t>
            </w:r>
          </w:p>
        </w:tc>
        <w:tc>
          <w:tcPr>
            <w:tcW w:w="1134" w:type="dxa"/>
          </w:tcPr>
          <w:p w14:paraId="02E9C503" w14:textId="77777777" w:rsidR="00C17838" w:rsidRPr="00D2380C" w:rsidRDefault="00C17838" w:rsidP="001D4626">
            <w:r w:rsidRPr="00D2380C">
              <w:t>C10N1</w:t>
            </w:r>
          </w:p>
        </w:tc>
        <w:tc>
          <w:tcPr>
            <w:tcW w:w="7698" w:type="dxa"/>
          </w:tcPr>
          <w:p w14:paraId="5D37A8BA" w14:textId="77777777" w:rsidR="00C17838" w:rsidRPr="00D2380C" w:rsidRDefault="00C17838" w:rsidP="001D4626">
            <w:r w:rsidRPr="00D2380C">
              <w:t>Cystic fibrosis related diabetes mellitus</w:t>
            </w:r>
          </w:p>
        </w:tc>
      </w:tr>
      <w:tr w:rsidR="00C17838" w:rsidRPr="00D2380C" w14:paraId="1FB9D105" w14:textId="77777777" w:rsidTr="00D611B5">
        <w:trPr>
          <w:trHeight w:val="300"/>
        </w:trPr>
        <w:tc>
          <w:tcPr>
            <w:tcW w:w="1008" w:type="dxa"/>
          </w:tcPr>
          <w:p w14:paraId="28D2EB60" w14:textId="77777777" w:rsidR="00C17838" w:rsidRPr="00D2380C" w:rsidRDefault="00C17838" w:rsidP="001D4626">
            <w:r w:rsidRPr="00D2380C">
              <w:t>C10M0</w:t>
            </w:r>
          </w:p>
        </w:tc>
        <w:tc>
          <w:tcPr>
            <w:tcW w:w="1134" w:type="dxa"/>
          </w:tcPr>
          <w:p w14:paraId="3E9C8995" w14:textId="77777777" w:rsidR="00C17838" w:rsidRPr="00D2380C" w:rsidRDefault="00C17838" w:rsidP="001D4626">
            <w:r w:rsidRPr="00D2380C">
              <w:t> </w:t>
            </w:r>
          </w:p>
        </w:tc>
        <w:tc>
          <w:tcPr>
            <w:tcW w:w="7698" w:type="dxa"/>
          </w:tcPr>
          <w:p w14:paraId="1656EC74" w14:textId="77777777" w:rsidR="00C17838" w:rsidRPr="00D2380C" w:rsidRDefault="00C17838" w:rsidP="001D4626">
            <w:r w:rsidRPr="00D2380C">
              <w:t>Lipoatrophic diabetes mellitus without complication</w:t>
            </w:r>
          </w:p>
        </w:tc>
      </w:tr>
      <w:tr w:rsidR="00C17838" w:rsidRPr="00D2380C" w14:paraId="681847BC" w14:textId="77777777" w:rsidTr="00D611B5">
        <w:trPr>
          <w:trHeight w:val="300"/>
        </w:trPr>
        <w:tc>
          <w:tcPr>
            <w:tcW w:w="1008" w:type="dxa"/>
          </w:tcPr>
          <w:p w14:paraId="36946D1B" w14:textId="77777777" w:rsidR="00C17838" w:rsidRPr="00D2380C" w:rsidRDefault="00C17838" w:rsidP="001D4626">
            <w:r w:rsidRPr="00D2380C">
              <w:t>C10M.</w:t>
            </w:r>
          </w:p>
        </w:tc>
        <w:tc>
          <w:tcPr>
            <w:tcW w:w="1134" w:type="dxa"/>
          </w:tcPr>
          <w:p w14:paraId="772A78CD" w14:textId="77777777" w:rsidR="00C17838" w:rsidRPr="00D2380C" w:rsidRDefault="00C17838" w:rsidP="001D4626">
            <w:r w:rsidRPr="00D2380C">
              <w:t> </w:t>
            </w:r>
          </w:p>
        </w:tc>
        <w:tc>
          <w:tcPr>
            <w:tcW w:w="7698" w:type="dxa"/>
          </w:tcPr>
          <w:p w14:paraId="33694211" w14:textId="77777777" w:rsidR="00C17838" w:rsidRPr="00D2380C" w:rsidRDefault="00C17838" w:rsidP="001D4626">
            <w:r w:rsidRPr="00D2380C">
              <w:t>Lipoatrophic diabetes mellitus</w:t>
            </w:r>
          </w:p>
        </w:tc>
      </w:tr>
      <w:tr w:rsidR="00C17838" w:rsidRPr="00D2380C" w14:paraId="69CBBA68" w14:textId="77777777" w:rsidTr="00D611B5">
        <w:trPr>
          <w:trHeight w:val="300"/>
        </w:trPr>
        <w:tc>
          <w:tcPr>
            <w:tcW w:w="1008" w:type="dxa"/>
          </w:tcPr>
          <w:p w14:paraId="0684F508" w14:textId="77777777" w:rsidR="00C17838" w:rsidRPr="00D2380C" w:rsidRDefault="00C17838" w:rsidP="001D4626">
            <w:r w:rsidRPr="00D2380C">
              <w:t>C10L.</w:t>
            </w:r>
          </w:p>
        </w:tc>
        <w:tc>
          <w:tcPr>
            <w:tcW w:w="1134" w:type="dxa"/>
          </w:tcPr>
          <w:p w14:paraId="35B8DF71" w14:textId="77777777" w:rsidR="00C17838" w:rsidRPr="00D2380C" w:rsidRDefault="00C17838" w:rsidP="001D4626">
            <w:r w:rsidRPr="00D2380C">
              <w:t> </w:t>
            </w:r>
          </w:p>
        </w:tc>
        <w:tc>
          <w:tcPr>
            <w:tcW w:w="7698" w:type="dxa"/>
          </w:tcPr>
          <w:p w14:paraId="1060B9FC" w14:textId="77777777" w:rsidR="00C17838" w:rsidRPr="00D2380C" w:rsidRDefault="00C17838" w:rsidP="001D4626">
            <w:proofErr w:type="spellStart"/>
            <w:r w:rsidRPr="00D2380C">
              <w:t>Fibrocalculous</w:t>
            </w:r>
            <w:proofErr w:type="spellEnd"/>
            <w:r w:rsidRPr="00D2380C">
              <w:t xml:space="preserve"> </w:t>
            </w:r>
            <w:proofErr w:type="spellStart"/>
            <w:r w:rsidRPr="00D2380C">
              <w:t>pancreatopathy</w:t>
            </w:r>
            <w:proofErr w:type="spellEnd"/>
          </w:p>
        </w:tc>
      </w:tr>
      <w:tr w:rsidR="00C17838" w:rsidRPr="00D2380C" w14:paraId="7E33B071" w14:textId="77777777" w:rsidTr="00D611B5">
        <w:trPr>
          <w:trHeight w:val="300"/>
        </w:trPr>
        <w:tc>
          <w:tcPr>
            <w:tcW w:w="1008" w:type="dxa"/>
          </w:tcPr>
          <w:p w14:paraId="47BB1B05" w14:textId="77777777" w:rsidR="00C17838" w:rsidRPr="00D2380C" w:rsidRDefault="00C17838" w:rsidP="001D4626">
            <w:r w:rsidRPr="00D2380C">
              <w:t>C10E5</w:t>
            </w:r>
          </w:p>
        </w:tc>
        <w:tc>
          <w:tcPr>
            <w:tcW w:w="1134" w:type="dxa"/>
          </w:tcPr>
          <w:p w14:paraId="70087697" w14:textId="77777777" w:rsidR="00C17838" w:rsidRPr="00D2380C" w:rsidRDefault="00C17838" w:rsidP="001D4626">
            <w:r w:rsidRPr="00D2380C">
              <w:t> </w:t>
            </w:r>
          </w:p>
        </w:tc>
        <w:tc>
          <w:tcPr>
            <w:tcW w:w="7698" w:type="dxa"/>
          </w:tcPr>
          <w:p w14:paraId="0FBA6EA7" w14:textId="77777777" w:rsidR="00C17838" w:rsidRPr="00D2380C" w:rsidRDefault="00C17838" w:rsidP="001D4626">
            <w:r w:rsidRPr="00D2380C">
              <w:t>Type 1 diabetes mellitus with ulcer</w:t>
            </w:r>
          </w:p>
        </w:tc>
      </w:tr>
      <w:tr w:rsidR="00C17838" w:rsidRPr="00D2380C" w14:paraId="7A96314F" w14:textId="77777777" w:rsidTr="00D611B5">
        <w:trPr>
          <w:trHeight w:val="300"/>
        </w:trPr>
        <w:tc>
          <w:tcPr>
            <w:tcW w:w="1008" w:type="dxa"/>
          </w:tcPr>
          <w:p w14:paraId="2004CC99" w14:textId="77777777" w:rsidR="00C17838" w:rsidRPr="00D2380C" w:rsidRDefault="00C17838" w:rsidP="001D4626">
            <w:r w:rsidRPr="00D2380C">
              <w:t>C10E6</w:t>
            </w:r>
          </w:p>
        </w:tc>
        <w:tc>
          <w:tcPr>
            <w:tcW w:w="1134" w:type="dxa"/>
          </w:tcPr>
          <w:p w14:paraId="7329D2A2" w14:textId="77777777" w:rsidR="00C17838" w:rsidRPr="00D2380C" w:rsidRDefault="00C17838" w:rsidP="001D4626">
            <w:r w:rsidRPr="00D2380C">
              <w:t> </w:t>
            </w:r>
          </w:p>
        </w:tc>
        <w:tc>
          <w:tcPr>
            <w:tcW w:w="7698" w:type="dxa"/>
          </w:tcPr>
          <w:p w14:paraId="268294E1" w14:textId="77777777" w:rsidR="00C17838" w:rsidRPr="00D2380C" w:rsidRDefault="00C17838" w:rsidP="001D4626">
            <w:r w:rsidRPr="00D2380C">
              <w:t>Type 1 diabetes mellitus with gangrene</w:t>
            </w:r>
          </w:p>
        </w:tc>
      </w:tr>
      <w:tr w:rsidR="00C17838" w:rsidRPr="00D2380C" w14:paraId="62773D95" w14:textId="77777777" w:rsidTr="00D611B5">
        <w:trPr>
          <w:trHeight w:val="300"/>
        </w:trPr>
        <w:tc>
          <w:tcPr>
            <w:tcW w:w="1008" w:type="dxa"/>
          </w:tcPr>
          <w:p w14:paraId="6EEE9F07" w14:textId="77777777" w:rsidR="00C17838" w:rsidRPr="00D2380C" w:rsidRDefault="00C17838" w:rsidP="001D4626">
            <w:r w:rsidRPr="00D2380C">
              <w:t>C10E7</w:t>
            </w:r>
          </w:p>
        </w:tc>
        <w:tc>
          <w:tcPr>
            <w:tcW w:w="1134" w:type="dxa"/>
          </w:tcPr>
          <w:p w14:paraId="5357CF25" w14:textId="77777777" w:rsidR="00C17838" w:rsidRPr="00D2380C" w:rsidRDefault="00C17838" w:rsidP="001D4626">
            <w:r w:rsidRPr="00D2380C">
              <w:t> </w:t>
            </w:r>
          </w:p>
        </w:tc>
        <w:tc>
          <w:tcPr>
            <w:tcW w:w="7698" w:type="dxa"/>
          </w:tcPr>
          <w:p w14:paraId="6AB2A52A" w14:textId="77777777" w:rsidR="00C17838" w:rsidRPr="00D2380C" w:rsidRDefault="00C17838" w:rsidP="001D4626">
            <w:r w:rsidRPr="00D2380C">
              <w:t>Type 1 diabetes mellitus with retinopathy</w:t>
            </w:r>
          </w:p>
        </w:tc>
      </w:tr>
      <w:tr w:rsidR="00C17838" w:rsidRPr="00D2380C" w14:paraId="3A2CC392" w14:textId="77777777" w:rsidTr="00D611B5">
        <w:trPr>
          <w:trHeight w:val="300"/>
        </w:trPr>
        <w:tc>
          <w:tcPr>
            <w:tcW w:w="1008" w:type="dxa"/>
          </w:tcPr>
          <w:p w14:paraId="13826A9A" w14:textId="77777777" w:rsidR="00C17838" w:rsidRPr="00D2380C" w:rsidRDefault="00C17838" w:rsidP="001D4626">
            <w:r w:rsidRPr="00D2380C">
              <w:t>C10E8</w:t>
            </w:r>
          </w:p>
        </w:tc>
        <w:tc>
          <w:tcPr>
            <w:tcW w:w="1134" w:type="dxa"/>
          </w:tcPr>
          <w:p w14:paraId="0D4057E3" w14:textId="77777777" w:rsidR="00C17838" w:rsidRPr="00D2380C" w:rsidRDefault="00C17838" w:rsidP="001D4626">
            <w:r w:rsidRPr="00D2380C">
              <w:t> </w:t>
            </w:r>
          </w:p>
        </w:tc>
        <w:tc>
          <w:tcPr>
            <w:tcW w:w="7698" w:type="dxa"/>
          </w:tcPr>
          <w:p w14:paraId="78784CF1" w14:textId="77777777" w:rsidR="00C17838" w:rsidRPr="00D2380C" w:rsidRDefault="00C17838" w:rsidP="001D4626">
            <w:r w:rsidRPr="00D2380C">
              <w:t>Type 1 diabetes mellitus - poor control</w:t>
            </w:r>
          </w:p>
        </w:tc>
      </w:tr>
      <w:tr w:rsidR="00C17838" w:rsidRPr="00D2380C" w14:paraId="391B7202" w14:textId="77777777" w:rsidTr="00D611B5">
        <w:trPr>
          <w:trHeight w:val="300"/>
        </w:trPr>
        <w:tc>
          <w:tcPr>
            <w:tcW w:w="1008" w:type="dxa"/>
          </w:tcPr>
          <w:p w14:paraId="625781FE" w14:textId="77777777" w:rsidR="00C17838" w:rsidRPr="00D2380C" w:rsidRDefault="00C17838" w:rsidP="001D4626">
            <w:r w:rsidRPr="00D2380C">
              <w:t>C10E9</w:t>
            </w:r>
          </w:p>
        </w:tc>
        <w:tc>
          <w:tcPr>
            <w:tcW w:w="1134" w:type="dxa"/>
          </w:tcPr>
          <w:p w14:paraId="5222D1D4" w14:textId="77777777" w:rsidR="00C17838" w:rsidRPr="00D2380C" w:rsidRDefault="00C17838" w:rsidP="001D4626">
            <w:r w:rsidRPr="00D2380C">
              <w:t> </w:t>
            </w:r>
          </w:p>
        </w:tc>
        <w:tc>
          <w:tcPr>
            <w:tcW w:w="7698" w:type="dxa"/>
          </w:tcPr>
          <w:p w14:paraId="1CD882B7" w14:textId="77777777" w:rsidR="00C17838" w:rsidRPr="00D2380C" w:rsidRDefault="00C17838" w:rsidP="001D4626">
            <w:r w:rsidRPr="00D2380C">
              <w:t>Type 1 diabetes mellitus maturity onset</w:t>
            </w:r>
          </w:p>
        </w:tc>
      </w:tr>
      <w:tr w:rsidR="00C17838" w:rsidRPr="00D2380C" w14:paraId="41AE1FE8" w14:textId="77777777" w:rsidTr="00D611B5">
        <w:trPr>
          <w:trHeight w:val="300"/>
        </w:trPr>
        <w:tc>
          <w:tcPr>
            <w:tcW w:w="1008" w:type="dxa"/>
          </w:tcPr>
          <w:p w14:paraId="6CF19429" w14:textId="77777777" w:rsidR="00C17838" w:rsidRPr="00D2380C" w:rsidRDefault="00C17838" w:rsidP="001D4626">
            <w:r w:rsidRPr="00D2380C">
              <w:t>C10EM</w:t>
            </w:r>
          </w:p>
        </w:tc>
        <w:tc>
          <w:tcPr>
            <w:tcW w:w="1134" w:type="dxa"/>
          </w:tcPr>
          <w:p w14:paraId="0ACDD625" w14:textId="77777777" w:rsidR="00C17838" w:rsidRPr="00D2380C" w:rsidRDefault="00C17838" w:rsidP="001D4626">
            <w:r w:rsidRPr="00D2380C">
              <w:t> </w:t>
            </w:r>
          </w:p>
        </w:tc>
        <w:tc>
          <w:tcPr>
            <w:tcW w:w="7698" w:type="dxa"/>
          </w:tcPr>
          <w:p w14:paraId="159CF6A0" w14:textId="77777777" w:rsidR="00C17838" w:rsidRPr="00D2380C" w:rsidRDefault="00C17838" w:rsidP="001D4626">
            <w:r w:rsidRPr="00D2380C">
              <w:t>Type 1 diabetes mellitus with ketoacidosis</w:t>
            </w:r>
          </w:p>
        </w:tc>
      </w:tr>
      <w:tr w:rsidR="00C17838" w:rsidRPr="00D2380C" w14:paraId="7A9ABA6B" w14:textId="77777777" w:rsidTr="00D611B5">
        <w:trPr>
          <w:trHeight w:val="300"/>
        </w:trPr>
        <w:tc>
          <w:tcPr>
            <w:tcW w:w="1008" w:type="dxa"/>
          </w:tcPr>
          <w:p w14:paraId="500AE192" w14:textId="77777777" w:rsidR="00C17838" w:rsidRPr="00D2380C" w:rsidRDefault="00C17838" w:rsidP="001D4626">
            <w:r w:rsidRPr="00D2380C">
              <w:t>C10EN</w:t>
            </w:r>
          </w:p>
        </w:tc>
        <w:tc>
          <w:tcPr>
            <w:tcW w:w="1134" w:type="dxa"/>
          </w:tcPr>
          <w:p w14:paraId="4C7C7328" w14:textId="77777777" w:rsidR="00C17838" w:rsidRPr="00D2380C" w:rsidRDefault="00C17838" w:rsidP="001D4626">
            <w:r w:rsidRPr="00D2380C">
              <w:t> </w:t>
            </w:r>
          </w:p>
        </w:tc>
        <w:tc>
          <w:tcPr>
            <w:tcW w:w="7698" w:type="dxa"/>
          </w:tcPr>
          <w:p w14:paraId="5D5AAC8E" w14:textId="77777777" w:rsidR="00C17838" w:rsidRPr="00D2380C" w:rsidRDefault="00C17838" w:rsidP="001D4626">
            <w:r w:rsidRPr="00D2380C">
              <w:t xml:space="preserve">Type 1 diabetes mellitus with </w:t>
            </w:r>
            <w:proofErr w:type="spellStart"/>
            <w:r w:rsidRPr="00D2380C">
              <w:t>ketoacidotic</w:t>
            </w:r>
            <w:proofErr w:type="spellEnd"/>
            <w:r w:rsidRPr="00D2380C">
              <w:t xml:space="preserve"> coma</w:t>
            </w:r>
          </w:p>
        </w:tc>
      </w:tr>
      <w:tr w:rsidR="00C17838" w:rsidRPr="00D2380C" w14:paraId="7D71AD60" w14:textId="77777777" w:rsidTr="00D611B5">
        <w:trPr>
          <w:trHeight w:val="300"/>
        </w:trPr>
        <w:tc>
          <w:tcPr>
            <w:tcW w:w="1008" w:type="dxa"/>
          </w:tcPr>
          <w:p w14:paraId="1CEE9E39" w14:textId="77777777" w:rsidR="00C17838" w:rsidRPr="00D2380C" w:rsidRDefault="00C17838" w:rsidP="001D4626">
            <w:r w:rsidRPr="00D2380C">
              <w:t>C10F0</w:t>
            </w:r>
          </w:p>
        </w:tc>
        <w:tc>
          <w:tcPr>
            <w:tcW w:w="1134" w:type="dxa"/>
          </w:tcPr>
          <w:p w14:paraId="0938B439" w14:textId="77777777" w:rsidR="00C17838" w:rsidRPr="00D2380C" w:rsidRDefault="00C17838" w:rsidP="001D4626">
            <w:r w:rsidRPr="00D2380C">
              <w:t> </w:t>
            </w:r>
          </w:p>
        </w:tc>
        <w:tc>
          <w:tcPr>
            <w:tcW w:w="7698" w:type="dxa"/>
          </w:tcPr>
          <w:p w14:paraId="5F669512" w14:textId="77777777" w:rsidR="00C17838" w:rsidRPr="00D2380C" w:rsidRDefault="00C17838" w:rsidP="001D4626">
            <w:r w:rsidRPr="00D2380C">
              <w:t>Type 2 diabetes mellitus with renal complications</w:t>
            </w:r>
          </w:p>
        </w:tc>
      </w:tr>
      <w:tr w:rsidR="00C17838" w:rsidRPr="00D2380C" w14:paraId="1811B5AD" w14:textId="77777777" w:rsidTr="00D611B5">
        <w:trPr>
          <w:trHeight w:val="300"/>
        </w:trPr>
        <w:tc>
          <w:tcPr>
            <w:tcW w:w="1008" w:type="dxa"/>
          </w:tcPr>
          <w:p w14:paraId="0D1533EA" w14:textId="77777777" w:rsidR="00C17838" w:rsidRPr="00D2380C" w:rsidRDefault="00C17838" w:rsidP="001D4626">
            <w:r w:rsidRPr="00D2380C">
              <w:t>C10F1</w:t>
            </w:r>
          </w:p>
        </w:tc>
        <w:tc>
          <w:tcPr>
            <w:tcW w:w="1134" w:type="dxa"/>
          </w:tcPr>
          <w:p w14:paraId="01754B30" w14:textId="77777777" w:rsidR="00C17838" w:rsidRPr="00D2380C" w:rsidRDefault="00C17838" w:rsidP="001D4626">
            <w:r w:rsidRPr="00D2380C">
              <w:t> </w:t>
            </w:r>
          </w:p>
        </w:tc>
        <w:tc>
          <w:tcPr>
            <w:tcW w:w="7698" w:type="dxa"/>
          </w:tcPr>
          <w:p w14:paraId="0BD2263D" w14:textId="77777777" w:rsidR="00C17838" w:rsidRPr="00D2380C" w:rsidRDefault="00C17838" w:rsidP="001D4626">
            <w:r w:rsidRPr="00D2380C">
              <w:t>Type 2 diabetes mellitus with ophthalmic complications</w:t>
            </w:r>
          </w:p>
        </w:tc>
      </w:tr>
      <w:tr w:rsidR="00C17838" w:rsidRPr="00D2380C" w14:paraId="72FB8DAA" w14:textId="77777777" w:rsidTr="00D611B5">
        <w:trPr>
          <w:trHeight w:val="300"/>
        </w:trPr>
        <w:tc>
          <w:tcPr>
            <w:tcW w:w="1008" w:type="dxa"/>
          </w:tcPr>
          <w:p w14:paraId="7A735FB6" w14:textId="77777777" w:rsidR="00C17838" w:rsidRPr="00D2380C" w:rsidRDefault="00C17838" w:rsidP="001D4626">
            <w:r w:rsidRPr="00D2380C">
              <w:t>C10F4</w:t>
            </w:r>
          </w:p>
        </w:tc>
        <w:tc>
          <w:tcPr>
            <w:tcW w:w="1134" w:type="dxa"/>
          </w:tcPr>
          <w:p w14:paraId="372BB19B" w14:textId="77777777" w:rsidR="00C17838" w:rsidRPr="00D2380C" w:rsidRDefault="00C17838" w:rsidP="001D4626">
            <w:r w:rsidRPr="00D2380C">
              <w:t> </w:t>
            </w:r>
          </w:p>
        </w:tc>
        <w:tc>
          <w:tcPr>
            <w:tcW w:w="7698" w:type="dxa"/>
          </w:tcPr>
          <w:p w14:paraId="22495982" w14:textId="77777777" w:rsidR="00C17838" w:rsidRPr="00D2380C" w:rsidRDefault="00C17838" w:rsidP="001D4626">
            <w:r w:rsidRPr="00D2380C">
              <w:t>Type 2 diabetes mellitus with ulcer</w:t>
            </w:r>
          </w:p>
        </w:tc>
      </w:tr>
      <w:tr w:rsidR="00C17838" w:rsidRPr="00D2380C" w14:paraId="41FE8E9E" w14:textId="77777777" w:rsidTr="00D611B5">
        <w:trPr>
          <w:trHeight w:val="300"/>
        </w:trPr>
        <w:tc>
          <w:tcPr>
            <w:tcW w:w="1008" w:type="dxa"/>
          </w:tcPr>
          <w:p w14:paraId="3776B0DD" w14:textId="77777777" w:rsidR="00C17838" w:rsidRPr="00D2380C" w:rsidRDefault="00C17838" w:rsidP="001D4626">
            <w:r w:rsidRPr="00D2380C">
              <w:t>C10F5</w:t>
            </w:r>
          </w:p>
        </w:tc>
        <w:tc>
          <w:tcPr>
            <w:tcW w:w="1134" w:type="dxa"/>
          </w:tcPr>
          <w:p w14:paraId="5F6BDCBC" w14:textId="77777777" w:rsidR="00C17838" w:rsidRPr="00D2380C" w:rsidRDefault="00C17838" w:rsidP="001D4626">
            <w:r w:rsidRPr="00D2380C">
              <w:t> </w:t>
            </w:r>
          </w:p>
        </w:tc>
        <w:tc>
          <w:tcPr>
            <w:tcW w:w="7698" w:type="dxa"/>
          </w:tcPr>
          <w:p w14:paraId="47FFF8F4" w14:textId="77777777" w:rsidR="00C17838" w:rsidRPr="00D2380C" w:rsidRDefault="00C17838" w:rsidP="001D4626">
            <w:r w:rsidRPr="00D2380C">
              <w:t>Type 2 diabetes mellitus with gangrene</w:t>
            </w:r>
          </w:p>
        </w:tc>
      </w:tr>
      <w:tr w:rsidR="00C17838" w:rsidRPr="00D2380C" w14:paraId="2E449BE5" w14:textId="77777777" w:rsidTr="00D611B5">
        <w:trPr>
          <w:trHeight w:val="300"/>
        </w:trPr>
        <w:tc>
          <w:tcPr>
            <w:tcW w:w="1008" w:type="dxa"/>
          </w:tcPr>
          <w:p w14:paraId="5DB22567" w14:textId="77777777" w:rsidR="00C17838" w:rsidRPr="00D2380C" w:rsidRDefault="00C17838" w:rsidP="001D4626">
            <w:r w:rsidRPr="00D2380C">
              <w:t>C10F6</w:t>
            </w:r>
          </w:p>
        </w:tc>
        <w:tc>
          <w:tcPr>
            <w:tcW w:w="1134" w:type="dxa"/>
          </w:tcPr>
          <w:p w14:paraId="1651D0BD" w14:textId="77777777" w:rsidR="00C17838" w:rsidRPr="00D2380C" w:rsidRDefault="00C17838" w:rsidP="001D4626">
            <w:r w:rsidRPr="00D2380C">
              <w:t> </w:t>
            </w:r>
          </w:p>
        </w:tc>
        <w:tc>
          <w:tcPr>
            <w:tcW w:w="7698" w:type="dxa"/>
          </w:tcPr>
          <w:p w14:paraId="5BC1A0D9" w14:textId="77777777" w:rsidR="00C17838" w:rsidRPr="00D2380C" w:rsidRDefault="00C17838" w:rsidP="001D4626">
            <w:r w:rsidRPr="00D2380C">
              <w:t>Type 2 diabetes mellitus with retinopathy</w:t>
            </w:r>
          </w:p>
        </w:tc>
      </w:tr>
      <w:tr w:rsidR="00C17838" w:rsidRPr="00D2380C" w14:paraId="59BF0707" w14:textId="77777777" w:rsidTr="00D611B5">
        <w:trPr>
          <w:trHeight w:val="300"/>
        </w:trPr>
        <w:tc>
          <w:tcPr>
            <w:tcW w:w="1008" w:type="dxa"/>
          </w:tcPr>
          <w:p w14:paraId="191D6BB9" w14:textId="77777777" w:rsidR="00C17838" w:rsidRPr="00D2380C" w:rsidRDefault="00C17838" w:rsidP="001D4626">
            <w:r w:rsidRPr="00D2380C">
              <w:t>C10F7</w:t>
            </w:r>
          </w:p>
        </w:tc>
        <w:tc>
          <w:tcPr>
            <w:tcW w:w="1134" w:type="dxa"/>
          </w:tcPr>
          <w:p w14:paraId="18BA4F48" w14:textId="77777777" w:rsidR="00C17838" w:rsidRPr="00D2380C" w:rsidRDefault="00C17838" w:rsidP="001D4626">
            <w:r w:rsidRPr="00D2380C">
              <w:t> </w:t>
            </w:r>
          </w:p>
        </w:tc>
        <w:tc>
          <w:tcPr>
            <w:tcW w:w="7698" w:type="dxa"/>
          </w:tcPr>
          <w:p w14:paraId="3E80440A" w14:textId="77777777" w:rsidR="00C17838" w:rsidRPr="00D2380C" w:rsidRDefault="00C17838" w:rsidP="001D4626">
            <w:r w:rsidRPr="00D2380C">
              <w:t>Type 2 diabetes mellitus - poor control</w:t>
            </w:r>
          </w:p>
        </w:tc>
      </w:tr>
      <w:tr w:rsidR="00C17838" w:rsidRPr="00D2380C" w14:paraId="4D51A3C0" w14:textId="77777777" w:rsidTr="00D611B5">
        <w:trPr>
          <w:trHeight w:val="300"/>
        </w:trPr>
        <w:tc>
          <w:tcPr>
            <w:tcW w:w="1008" w:type="dxa"/>
          </w:tcPr>
          <w:p w14:paraId="107D77C1" w14:textId="77777777" w:rsidR="00C17838" w:rsidRPr="00D2380C" w:rsidRDefault="00C17838" w:rsidP="001D4626">
            <w:r w:rsidRPr="00D2380C">
              <w:t>C10FK</w:t>
            </w:r>
          </w:p>
        </w:tc>
        <w:tc>
          <w:tcPr>
            <w:tcW w:w="1134" w:type="dxa"/>
          </w:tcPr>
          <w:p w14:paraId="3867E348" w14:textId="77777777" w:rsidR="00C17838" w:rsidRPr="00D2380C" w:rsidRDefault="00C17838" w:rsidP="001D4626">
            <w:r w:rsidRPr="00D2380C">
              <w:t> </w:t>
            </w:r>
          </w:p>
        </w:tc>
        <w:tc>
          <w:tcPr>
            <w:tcW w:w="7698" w:type="dxa"/>
          </w:tcPr>
          <w:p w14:paraId="04871588" w14:textId="77777777" w:rsidR="00C17838" w:rsidRPr="00D2380C" w:rsidRDefault="00C17838" w:rsidP="001D4626">
            <w:r w:rsidRPr="00D2380C">
              <w:t>Hyperosmolar non-</w:t>
            </w:r>
            <w:proofErr w:type="spellStart"/>
            <w:r w:rsidRPr="00D2380C">
              <w:t>ketotic</w:t>
            </w:r>
            <w:proofErr w:type="spellEnd"/>
            <w:r w:rsidRPr="00D2380C">
              <w:t xml:space="preserve"> state in type 2 </w:t>
            </w:r>
            <w:proofErr w:type="spellStart"/>
            <w:r w:rsidRPr="00D2380C">
              <w:t>diab</w:t>
            </w:r>
            <w:proofErr w:type="spellEnd"/>
            <w:r w:rsidRPr="00D2380C">
              <w:t xml:space="preserve"> </w:t>
            </w:r>
            <w:proofErr w:type="spellStart"/>
            <w:r w:rsidRPr="00D2380C">
              <w:t>mell</w:t>
            </w:r>
            <w:proofErr w:type="spellEnd"/>
            <w:r w:rsidRPr="00D2380C">
              <w:t xml:space="preserve"> </w:t>
            </w:r>
          </w:p>
        </w:tc>
      </w:tr>
      <w:tr w:rsidR="00C17838" w:rsidRPr="00D2380C" w14:paraId="396C22E9" w14:textId="77777777" w:rsidTr="00D611B5">
        <w:trPr>
          <w:trHeight w:val="300"/>
        </w:trPr>
        <w:tc>
          <w:tcPr>
            <w:tcW w:w="1008" w:type="dxa"/>
          </w:tcPr>
          <w:p w14:paraId="5003D012" w14:textId="77777777" w:rsidR="00C17838" w:rsidRPr="00D2380C" w:rsidRDefault="00C17838" w:rsidP="001D4626">
            <w:r w:rsidRPr="00D2380C">
              <w:t>C10FN</w:t>
            </w:r>
          </w:p>
        </w:tc>
        <w:tc>
          <w:tcPr>
            <w:tcW w:w="1134" w:type="dxa"/>
          </w:tcPr>
          <w:p w14:paraId="3D521BC7" w14:textId="77777777" w:rsidR="00C17838" w:rsidRPr="00D2380C" w:rsidRDefault="00C17838" w:rsidP="001D4626">
            <w:r w:rsidRPr="00D2380C">
              <w:t> </w:t>
            </w:r>
          </w:p>
        </w:tc>
        <w:tc>
          <w:tcPr>
            <w:tcW w:w="7698" w:type="dxa"/>
          </w:tcPr>
          <w:p w14:paraId="120087F3" w14:textId="77777777" w:rsidR="00C17838" w:rsidRPr="00D2380C" w:rsidRDefault="00C17838" w:rsidP="001D4626">
            <w:r w:rsidRPr="00D2380C">
              <w:t>Type 2 diabetes mellitus with ketoacidosis</w:t>
            </w:r>
          </w:p>
        </w:tc>
      </w:tr>
      <w:tr w:rsidR="00C17838" w:rsidRPr="00D2380C" w14:paraId="11A59C7C" w14:textId="77777777" w:rsidTr="00D611B5">
        <w:trPr>
          <w:trHeight w:val="300"/>
        </w:trPr>
        <w:tc>
          <w:tcPr>
            <w:tcW w:w="1008" w:type="dxa"/>
          </w:tcPr>
          <w:p w14:paraId="04840FE0" w14:textId="77777777" w:rsidR="00C17838" w:rsidRPr="00D2380C" w:rsidRDefault="00C17838" w:rsidP="001D4626">
            <w:r w:rsidRPr="00D2380C">
              <w:t>C10K.</w:t>
            </w:r>
          </w:p>
        </w:tc>
        <w:tc>
          <w:tcPr>
            <w:tcW w:w="1134" w:type="dxa"/>
          </w:tcPr>
          <w:p w14:paraId="5961C5F0" w14:textId="77777777" w:rsidR="00C17838" w:rsidRPr="00D2380C" w:rsidRDefault="00C17838" w:rsidP="001D4626">
            <w:r w:rsidRPr="00D2380C">
              <w:t> </w:t>
            </w:r>
          </w:p>
        </w:tc>
        <w:tc>
          <w:tcPr>
            <w:tcW w:w="7698" w:type="dxa"/>
          </w:tcPr>
          <w:p w14:paraId="16F35F8F" w14:textId="77777777" w:rsidR="00C17838" w:rsidRPr="00D2380C" w:rsidRDefault="00C17838" w:rsidP="001D4626">
            <w:r w:rsidRPr="00D2380C">
              <w:t>Type A insulin resistance</w:t>
            </w:r>
          </w:p>
        </w:tc>
      </w:tr>
      <w:tr w:rsidR="00C17838" w:rsidRPr="00D2380C" w14:paraId="6B3E3992" w14:textId="77777777" w:rsidTr="00D611B5">
        <w:trPr>
          <w:trHeight w:val="300"/>
        </w:trPr>
        <w:tc>
          <w:tcPr>
            <w:tcW w:w="1008" w:type="dxa"/>
          </w:tcPr>
          <w:p w14:paraId="197108FB" w14:textId="77777777" w:rsidR="00C17838" w:rsidRPr="00D2380C" w:rsidRDefault="00C17838" w:rsidP="001D4626">
            <w:r w:rsidRPr="00D2380C">
              <w:t>C10K0</w:t>
            </w:r>
          </w:p>
        </w:tc>
        <w:tc>
          <w:tcPr>
            <w:tcW w:w="1134" w:type="dxa"/>
          </w:tcPr>
          <w:p w14:paraId="2072470C" w14:textId="77777777" w:rsidR="00C17838" w:rsidRPr="00D2380C" w:rsidRDefault="00C17838" w:rsidP="001D4626">
            <w:r w:rsidRPr="00D2380C">
              <w:t> </w:t>
            </w:r>
          </w:p>
        </w:tc>
        <w:tc>
          <w:tcPr>
            <w:tcW w:w="7698" w:type="dxa"/>
          </w:tcPr>
          <w:p w14:paraId="5B1C643C" w14:textId="77777777" w:rsidR="00C17838" w:rsidRPr="00D2380C" w:rsidRDefault="00C17838" w:rsidP="001D4626">
            <w:r w:rsidRPr="00D2380C">
              <w:t>Type A insulin resistance without complication</w:t>
            </w:r>
          </w:p>
        </w:tc>
      </w:tr>
      <w:tr w:rsidR="00C17838" w:rsidRPr="00D2380C" w14:paraId="1060FE69" w14:textId="77777777" w:rsidTr="00D611B5">
        <w:trPr>
          <w:trHeight w:val="300"/>
        </w:trPr>
        <w:tc>
          <w:tcPr>
            <w:tcW w:w="1008" w:type="dxa"/>
          </w:tcPr>
          <w:p w14:paraId="4D3385D5" w14:textId="77777777" w:rsidR="00C17838" w:rsidRPr="00D2380C" w:rsidRDefault="00C17838" w:rsidP="001D4626">
            <w:r w:rsidRPr="00D2380C">
              <w:t> </w:t>
            </w:r>
          </w:p>
        </w:tc>
        <w:tc>
          <w:tcPr>
            <w:tcW w:w="1134" w:type="dxa"/>
          </w:tcPr>
          <w:p w14:paraId="4CA21684" w14:textId="77777777" w:rsidR="00C17838" w:rsidRPr="00D2380C" w:rsidRDefault="00C17838" w:rsidP="001D4626">
            <w:proofErr w:type="spellStart"/>
            <w:r w:rsidRPr="00D2380C">
              <w:t>XaMzI</w:t>
            </w:r>
            <w:proofErr w:type="spellEnd"/>
          </w:p>
        </w:tc>
        <w:tc>
          <w:tcPr>
            <w:tcW w:w="7698" w:type="dxa"/>
          </w:tcPr>
          <w:p w14:paraId="0146B381" w14:textId="77777777" w:rsidR="00C17838" w:rsidRPr="00D2380C" w:rsidRDefault="00C17838" w:rsidP="001D4626">
            <w:r w:rsidRPr="00D2380C">
              <w:t>Cystic fibrosis related diabetes mellitus</w:t>
            </w:r>
          </w:p>
        </w:tc>
      </w:tr>
    </w:tbl>
    <w:p w14:paraId="740CAB81" w14:textId="77777777" w:rsidR="00C17838" w:rsidRDefault="00C17838" w:rsidP="001D4626"/>
    <w:p w14:paraId="57EEA9B8" w14:textId="4F395EE6" w:rsidR="00C17838" w:rsidRDefault="00C17838" w:rsidP="001D4626">
      <w:pPr>
        <w:tabs>
          <w:tab w:val="left" w:pos="930"/>
        </w:tabs>
        <w:rPr>
          <w:b/>
        </w:rPr>
      </w:pPr>
      <w:r>
        <w:rPr>
          <w:b/>
        </w:rPr>
        <w:tab/>
      </w:r>
    </w:p>
    <w:p w14:paraId="66FA74FE" w14:textId="31673381" w:rsidR="00C17838" w:rsidRDefault="00C17838" w:rsidP="001D4626">
      <w:pPr>
        <w:tabs>
          <w:tab w:val="left" w:pos="930"/>
        </w:tabs>
        <w:rPr>
          <w:b/>
        </w:rPr>
      </w:pPr>
    </w:p>
    <w:p w14:paraId="5F2F9FAC" w14:textId="410D7216" w:rsidR="00C17838" w:rsidRDefault="00C17838" w:rsidP="001D4626">
      <w:pPr>
        <w:tabs>
          <w:tab w:val="left" w:pos="930"/>
        </w:tabs>
        <w:rPr>
          <w:b/>
        </w:rPr>
      </w:pPr>
    </w:p>
    <w:p w14:paraId="3BDE7F59" w14:textId="61C84C80" w:rsidR="00C17838" w:rsidRDefault="00C17838" w:rsidP="001D4626">
      <w:pPr>
        <w:tabs>
          <w:tab w:val="left" w:pos="930"/>
        </w:tabs>
        <w:rPr>
          <w:b/>
        </w:rPr>
      </w:pPr>
    </w:p>
    <w:p w14:paraId="5C2BBC2A" w14:textId="14DE8628" w:rsidR="00C17838" w:rsidRDefault="00C17838" w:rsidP="001D4626">
      <w:pPr>
        <w:tabs>
          <w:tab w:val="left" w:pos="930"/>
        </w:tabs>
        <w:rPr>
          <w:b/>
        </w:rPr>
      </w:pPr>
    </w:p>
    <w:p w14:paraId="37CD596A" w14:textId="5BEC09C7" w:rsidR="00C17838" w:rsidRDefault="00C17838" w:rsidP="001D4626">
      <w:pPr>
        <w:tabs>
          <w:tab w:val="left" w:pos="930"/>
        </w:tabs>
        <w:rPr>
          <w:b/>
        </w:rPr>
      </w:pPr>
    </w:p>
    <w:p w14:paraId="09400212" w14:textId="779C19CB" w:rsidR="00C17838" w:rsidRDefault="00C17838" w:rsidP="001D4626">
      <w:pPr>
        <w:tabs>
          <w:tab w:val="left" w:pos="930"/>
        </w:tabs>
        <w:rPr>
          <w:b/>
        </w:rPr>
      </w:pPr>
    </w:p>
    <w:p w14:paraId="3A9675DC" w14:textId="39344F2A" w:rsidR="00C17838" w:rsidRDefault="00C17838" w:rsidP="001D4626">
      <w:pPr>
        <w:tabs>
          <w:tab w:val="left" w:pos="930"/>
        </w:tabs>
        <w:rPr>
          <w:b/>
        </w:rPr>
      </w:pPr>
    </w:p>
    <w:p w14:paraId="26CDDAB9" w14:textId="424CA43A" w:rsidR="00C17838" w:rsidRDefault="00C17838" w:rsidP="001D4626">
      <w:pPr>
        <w:tabs>
          <w:tab w:val="left" w:pos="930"/>
        </w:tabs>
        <w:rPr>
          <w:b/>
        </w:rPr>
      </w:pPr>
    </w:p>
    <w:p w14:paraId="114527AE" w14:textId="250FF330" w:rsidR="00C17838" w:rsidRDefault="00C17838" w:rsidP="001D4626">
      <w:pPr>
        <w:tabs>
          <w:tab w:val="left" w:pos="930"/>
        </w:tabs>
        <w:rPr>
          <w:b/>
        </w:rPr>
      </w:pPr>
    </w:p>
    <w:p w14:paraId="6FF13C05" w14:textId="77777777" w:rsidR="00C17838" w:rsidRDefault="00C17838" w:rsidP="001D4626">
      <w:pPr>
        <w:tabs>
          <w:tab w:val="left" w:pos="930"/>
        </w:tabs>
        <w:rPr>
          <w:b/>
        </w:rPr>
      </w:pPr>
    </w:p>
    <w:p w14:paraId="251C6365" w14:textId="414A3C0E" w:rsidR="00C17838" w:rsidRDefault="00C17838" w:rsidP="001D4626">
      <w:pPr>
        <w:rPr>
          <w:b/>
        </w:rPr>
      </w:pPr>
      <w:r w:rsidRPr="001D4626">
        <w:br w:type="page"/>
      </w:r>
      <w:r>
        <w:rPr>
          <w:b/>
        </w:rPr>
        <w:t>Appendix 2 – Complications Codes</w:t>
      </w:r>
    </w:p>
    <w:p w14:paraId="4D1DEEBC" w14:textId="77777777" w:rsidR="00C17838" w:rsidRDefault="00C17838" w:rsidP="001D4626">
      <w:pPr>
        <w:rPr>
          <w:b/>
        </w:rPr>
      </w:pPr>
    </w:p>
    <w:p w14:paraId="105C825C" w14:textId="77777777" w:rsidR="00C17838" w:rsidRPr="002B0678" w:rsidRDefault="00C17838" w:rsidP="001D4626">
      <w:pPr>
        <w:rPr>
          <w:b/>
        </w:rPr>
      </w:pPr>
      <w:r w:rsidRPr="002B0678">
        <w:rPr>
          <w:b/>
        </w:rPr>
        <w:t>NDA Complications – Diagnosis: ICD 10 Codes</w:t>
      </w:r>
    </w:p>
    <w:tbl>
      <w:tblPr>
        <w:tblStyle w:val="TableGrid"/>
        <w:tblW w:w="9786" w:type="dxa"/>
        <w:tblLook w:val="0020" w:firstRow="1" w:lastRow="0" w:firstColumn="0" w:lastColumn="0" w:noHBand="0" w:noVBand="0"/>
      </w:tblPr>
      <w:tblGrid>
        <w:gridCol w:w="996"/>
        <w:gridCol w:w="2128"/>
        <w:gridCol w:w="6662"/>
      </w:tblGrid>
      <w:tr w:rsidR="00C17838" w:rsidRPr="00EA61DD" w14:paraId="35CD8FE6" w14:textId="77777777" w:rsidTr="000640E4">
        <w:trPr>
          <w:trHeight w:val="630"/>
        </w:trPr>
        <w:tc>
          <w:tcPr>
            <w:tcW w:w="996" w:type="dxa"/>
          </w:tcPr>
          <w:p w14:paraId="4801B1A7" w14:textId="77777777" w:rsidR="00C17838" w:rsidRPr="00EA61DD" w:rsidRDefault="00C17838" w:rsidP="001D4626">
            <w:pPr>
              <w:rPr>
                <w:b/>
                <w:bCs/>
              </w:rPr>
            </w:pPr>
            <w:r w:rsidRPr="00EA61DD">
              <w:rPr>
                <w:b/>
                <w:bCs/>
              </w:rPr>
              <w:t>Codes</w:t>
            </w:r>
          </w:p>
        </w:tc>
        <w:tc>
          <w:tcPr>
            <w:tcW w:w="2128" w:type="dxa"/>
          </w:tcPr>
          <w:p w14:paraId="04093049" w14:textId="77777777" w:rsidR="00C17838" w:rsidRPr="00EA61DD" w:rsidRDefault="00C17838" w:rsidP="001D4626">
            <w:pPr>
              <w:rPr>
                <w:b/>
                <w:bCs/>
              </w:rPr>
            </w:pPr>
            <w:r w:rsidRPr="00EA61DD">
              <w:rPr>
                <w:b/>
                <w:bCs/>
              </w:rPr>
              <w:t>Complication type</w:t>
            </w:r>
          </w:p>
        </w:tc>
        <w:tc>
          <w:tcPr>
            <w:tcW w:w="6662" w:type="dxa"/>
          </w:tcPr>
          <w:p w14:paraId="6F8E011C" w14:textId="77777777" w:rsidR="00C17838" w:rsidRPr="00EA61DD" w:rsidRDefault="00C17838" w:rsidP="001D4626">
            <w:pPr>
              <w:rPr>
                <w:b/>
                <w:bCs/>
              </w:rPr>
            </w:pPr>
            <w:r w:rsidRPr="00EA61DD">
              <w:rPr>
                <w:b/>
                <w:bCs/>
              </w:rPr>
              <w:t>Description</w:t>
            </w:r>
          </w:p>
        </w:tc>
      </w:tr>
      <w:tr w:rsidR="00C17838" w:rsidRPr="00EA61DD" w14:paraId="12D48010" w14:textId="77777777" w:rsidTr="000640E4">
        <w:trPr>
          <w:trHeight w:val="300"/>
        </w:trPr>
        <w:tc>
          <w:tcPr>
            <w:tcW w:w="996" w:type="dxa"/>
          </w:tcPr>
          <w:p w14:paraId="2A1646CB" w14:textId="77777777" w:rsidR="00C17838" w:rsidRPr="00EA61DD" w:rsidRDefault="00C17838" w:rsidP="001D4626">
            <w:r w:rsidRPr="00EA61DD">
              <w:t>I20.0</w:t>
            </w:r>
          </w:p>
        </w:tc>
        <w:tc>
          <w:tcPr>
            <w:tcW w:w="2128" w:type="dxa"/>
          </w:tcPr>
          <w:p w14:paraId="33A6A43A" w14:textId="77777777" w:rsidR="00C17838" w:rsidRPr="00EA61DD" w:rsidRDefault="00C17838" w:rsidP="001D4626">
            <w:r w:rsidRPr="00EA61DD">
              <w:t>Angina</w:t>
            </w:r>
          </w:p>
        </w:tc>
        <w:tc>
          <w:tcPr>
            <w:tcW w:w="6662" w:type="dxa"/>
          </w:tcPr>
          <w:p w14:paraId="1AF70DAE" w14:textId="77777777" w:rsidR="00C17838" w:rsidRPr="00EA61DD" w:rsidRDefault="00C17838" w:rsidP="001D4626">
            <w:r w:rsidRPr="00EA61DD">
              <w:t>Unstable angina</w:t>
            </w:r>
          </w:p>
        </w:tc>
      </w:tr>
      <w:tr w:rsidR="00C17838" w:rsidRPr="00EA61DD" w14:paraId="6E5A51F8" w14:textId="77777777" w:rsidTr="000640E4">
        <w:trPr>
          <w:trHeight w:val="300"/>
        </w:trPr>
        <w:tc>
          <w:tcPr>
            <w:tcW w:w="996" w:type="dxa"/>
          </w:tcPr>
          <w:p w14:paraId="7D41B3F6" w14:textId="77777777" w:rsidR="00C17838" w:rsidRPr="00EA61DD" w:rsidRDefault="00C17838" w:rsidP="001D4626">
            <w:r w:rsidRPr="00EA61DD">
              <w:t>I20.1</w:t>
            </w:r>
          </w:p>
        </w:tc>
        <w:tc>
          <w:tcPr>
            <w:tcW w:w="2128" w:type="dxa"/>
          </w:tcPr>
          <w:p w14:paraId="5CA1CF83" w14:textId="77777777" w:rsidR="00C17838" w:rsidRPr="00EA61DD" w:rsidRDefault="00C17838" w:rsidP="001D4626">
            <w:r w:rsidRPr="00EA61DD">
              <w:t>Angina</w:t>
            </w:r>
          </w:p>
        </w:tc>
        <w:tc>
          <w:tcPr>
            <w:tcW w:w="6662" w:type="dxa"/>
          </w:tcPr>
          <w:p w14:paraId="46A2CB34" w14:textId="77777777" w:rsidR="00C17838" w:rsidRPr="00EA61DD" w:rsidRDefault="00C17838" w:rsidP="001D4626">
            <w:r w:rsidRPr="00EA61DD">
              <w:t>Angina pectoris with documented spasm</w:t>
            </w:r>
          </w:p>
        </w:tc>
      </w:tr>
      <w:tr w:rsidR="00C17838" w:rsidRPr="00EA61DD" w14:paraId="3E7EFECE" w14:textId="77777777" w:rsidTr="000640E4">
        <w:trPr>
          <w:trHeight w:val="300"/>
        </w:trPr>
        <w:tc>
          <w:tcPr>
            <w:tcW w:w="996" w:type="dxa"/>
          </w:tcPr>
          <w:p w14:paraId="1A078D42" w14:textId="77777777" w:rsidR="00C17838" w:rsidRPr="00EA61DD" w:rsidRDefault="00C17838" w:rsidP="001D4626">
            <w:r w:rsidRPr="00EA61DD">
              <w:t>I20.8</w:t>
            </w:r>
          </w:p>
        </w:tc>
        <w:tc>
          <w:tcPr>
            <w:tcW w:w="2128" w:type="dxa"/>
          </w:tcPr>
          <w:p w14:paraId="2EC2E1B0" w14:textId="77777777" w:rsidR="00C17838" w:rsidRPr="00EA61DD" w:rsidRDefault="00C17838" w:rsidP="001D4626">
            <w:r w:rsidRPr="00EA61DD">
              <w:t>Angina</w:t>
            </w:r>
          </w:p>
        </w:tc>
        <w:tc>
          <w:tcPr>
            <w:tcW w:w="6662" w:type="dxa"/>
          </w:tcPr>
          <w:p w14:paraId="0558E612" w14:textId="77777777" w:rsidR="00C17838" w:rsidRPr="00EA61DD" w:rsidRDefault="00C17838" w:rsidP="001D4626">
            <w:r w:rsidRPr="00EA61DD">
              <w:t>Other forms of angina pectoris</w:t>
            </w:r>
          </w:p>
        </w:tc>
      </w:tr>
      <w:tr w:rsidR="00C17838" w:rsidRPr="00EA61DD" w14:paraId="57204719" w14:textId="77777777" w:rsidTr="000640E4">
        <w:trPr>
          <w:trHeight w:val="300"/>
        </w:trPr>
        <w:tc>
          <w:tcPr>
            <w:tcW w:w="996" w:type="dxa"/>
          </w:tcPr>
          <w:p w14:paraId="2901FC81" w14:textId="77777777" w:rsidR="00C17838" w:rsidRPr="00EA61DD" w:rsidRDefault="00C17838" w:rsidP="001D4626">
            <w:r w:rsidRPr="00EA61DD">
              <w:t>I20.9</w:t>
            </w:r>
          </w:p>
        </w:tc>
        <w:tc>
          <w:tcPr>
            <w:tcW w:w="2128" w:type="dxa"/>
          </w:tcPr>
          <w:p w14:paraId="4C40A845" w14:textId="77777777" w:rsidR="00C17838" w:rsidRPr="00EA61DD" w:rsidRDefault="00C17838" w:rsidP="001D4626">
            <w:r w:rsidRPr="00EA61DD">
              <w:t>Angina</w:t>
            </w:r>
          </w:p>
        </w:tc>
        <w:tc>
          <w:tcPr>
            <w:tcW w:w="6662" w:type="dxa"/>
          </w:tcPr>
          <w:p w14:paraId="67843CE0" w14:textId="77777777" w:rsidR="00C17838" w:rsidRPr="00EA61DD" w:rsidRDefault="00C17838" w:rsidP="001D4626">
            <w:r w:rsidRPr="00EA61DD">
              <w:t>Angina pectoris, unspecified</w:t>
            </w:r>
          </w:p>
        </w:tc>
      </w:tr>
      <w:tr w:rsidR="00C17838" w:rsidRPr="00EA61DD" w14:paraId="5F6ADDD3" w14:textId="77777777" w:rsidTr="000640E4">
        <w:trPr>
          <w:trHeight w:val="300"/>
        </w:trPr>
        <w:tc>
          <w:tcPr>
            <w:tcW w:w="996" w:type="dxa"/>
          </w:tcPr>
          <w:p w14:paraId="0C546F3D" w14:textId="77777777" w:rsidR="00C17838" w:rsidRPr="00EA61DD" w:rsidRDefault="00C17838" w:rsidP="001D4626">
            <w:r w:rsidRPr="00EA61DD">
              <w:t>E10.1</w:t>
            </w:r>
          </w:p>
        </w:tc>
        <w:tc>
          <w:tcPr>
            <w:tcW w:w="2128" w:type="dxa"/>
          </w:tcPr>
          <w:p w14:paraId="1E3C32E1" w14:textId="77777777" w:rsidR="00C17838" w:rsidRPr="00EA61DD" w:rsidRDefault="00C17838" w:rsidP="001D4626">
            <w:r w:rsidRPr="00EA61DD">
              <w:t>DKA</w:t>
            </w:r>
          </w:p>
        </w:tc>
        <w:tc>
          <w:tcPr>
            <w:tcW w:w="6662" w:type="dxa"/>
          </w:tcPr>
          <w:p w14:paraId="0678B2AA" w14:textId="77777777" w:rsidR="00C17838" w:rsidRPr="00EA61DD" w:rsidRDefault="00C17838" w:rsidP="001D4626">
            <w:r w:rsidRPr="00EA61DD">
              <w:t>Insulin-dependent diabetes mellitus with ketoacidosis</w:t>
            </w:r>
          </w:p>
        </w:tc>
      </w:tr>
      <w:tr w:rsidR="00C17838" w:rsidRPr="00EA61DD" w14:paraId="6FF13327" w14:textId="77777777" w:rsidTr="000640E4">
        <w:trPr>
          <w:trHeight w:val="300"/>
        </w:trPr>
        <w:tc>
          <w:tcPr>
            <w:tcW w:w="996" w:type="dxa"/>
          </w:tcPr>
          <w:p w14:paraId="21CCDF17" w14:textId="77777777" w:rsidR="00C17838" w:rsidRPr="00EA61DD" w:rsidRDefault="00C17838" w:rsidP="001D4626">
            <w:r w:rsidRPr="00EA61DD">
              <w:t>E11.1</w:t>
            </w:r>
          </w:p>
        </w:tc>
        <w:tc>
          <w:tcPr>
            <w:tcW w:w="2128" w:type="dxa"/>
          </w:tcPr>
          <w:p w14:paraId="4B973D5C" w14:textId="77777777" w:rsidR="00C17838" w:rsidRPr="00EA61DD" w:rsidRDefault="00C17838" w:rsidP="001D4626">
            <w:r w:rsidRPr="00EA61DD">
              <w:t>DKA</w:t>
            </w:r>
          </w:p>
        </w:tc>
        <w:tc>
          <w:tcPr>
            <w:tcW w:w="6662" w:type="dxa"/>
          </w:tcPr>
          <w:p w14:paraId="0419E19F" w14:textId="77777777" w:rsidR="00C17838" w:rsidRPr="00EA61DD" w:rsidRDefault="00C17838" w:rsidP="001D4626">
            <w:r w:rsidRPr="00EA61DD">
              <w:t>Non-insulin-dependent diabetes mellitus with ketoacidosis</w:t>
            </w:r>
          </w:p>
        </w:tc>
      </w:tr>
      <w:tr w:rsidR="00C17838" w:rsidRPr="00EA61DD" w14:paraId="6A2E9326" w14:textId="77777777" w:rsidTr="000640E4">
        <w:trPr>
          <w:trHeight w:val="300"/>
        </w:trPr>
        <w:tc>
          <w:tcPr>
            <w:tcW w:w="996" w:type="dxa"/>
          </w:tcPr>
          <w:p w14:paraId="13444752" w14:textId="77777777" w:rsidR="00C17838" w:rsidRPr="00EA61DD" w:rsidRDefault="00C17838" w:rsidP="001D4626">
            <w:r w:rsidRPr="00EA61DD">
              <w:t>E13.1</w:t>
            </w:r>
          </w:p>
        </w:tc>
        <w:tc>
          <w:tcPr>
            <w:tcW w:w="2128" w:type="dxa"/>
          </w:tcPr>
          <w:p w14:paraId="3D70DAD9" w14:textId="77777777" w:rsidR="00C17838" w:rsidRPr="00EA61DD" w:rsidRDefault="00C17838" w:rsidP="001D4626">
            <w:r w:rsidRPr="00EA61DD">
              <w:t>DKA</w:t>
            </w:r>
          </w:p>
        </w:tc>
        <w:tc>
          <w:tcPr>
            <w:tcW w:w="6662" w:type="dxa"/>
          </w:tcPr>
          <w:p w14:paraId="2D888A4E" w14:textId="77777777" w:rsidR="00C17838" w:rsidRPr="00EA61DD" w:rsidRDefault="00C17838" w:rsidP="001D4626">
            <w:r w:rsidRPr="00EA61DD">
              <w:t>Other specified diabetes mellitus with ketoacidosis</w:t>
            </w:r>
          </w:p>
        </w:tc>
      </w:tr>
      <w:tr w:rsidR="00C17838" w:rsidRPr="00EA61DD" w14:paraId="45FBFD31" w14:textId="77777777" w:rsidTr="000640E4">
        <w:trPr>
          <w:trHeight w:val="300"/>
        </w:trPr>
        <w:tc>
          <w:tcPr>
            <w:tcW w:w="996" w:type="dxa"/>
          </w:tcPr>
          <w:p w14:paraId="17CFF738" w14:textId="77777777" w:rsidR="00C17838" w:rsidRPr="00EA61DD" w:rsidRDefault="00C17838" w:rsidP="001D4626">
            <w:r w:rsidRPr="00EA61DD">
              <w:t>E14.1</w:t>
            </w:r>
          </w:p>
        </w:tc>
        <w:tc>
          <w:tcPr>
            <w:tcW w:w="2128" w:type="dxa"/>
          </w:tcPr>
          <w:p w14:paraId="204BCDBA" w14:textId="77777777" w:rsidR="00C17838" w:rsidRPr="00EA61DD" w:rsidRDefault="00C17838" w:rsidP="001D4626">
            <w:r w:rsidRPr="00EA61DD">
              <w:t>DKA</w:t>
            </w:r>
          </w:p>
        </w:tc>
        <w:tc>
          <w:tcPr>
            <w:tcW w:w="6662" w:type="dxa"/>
          </w:tcPr>
          <w:p w14:paraId="17201CC2" w14:textId="77777777" w:rsidR="00C17838" w:rsidRPr="00EA61DD" w:rsidRDefault="00C17838" w:rsidP="001D4626">
            <w:r w:rsidRPr="00EA61DD">
              <w:t>Unspecified diabetes mellitus with ketoacidosis</w:t>
            </w:r>
          </w:p>
        </w:tc>
      </w:tr>
      <w:tr w:rsidR="00C17838" w:rsidRPr="00EA61DD" w14:paraId="1C1F1420" w14:textId="77777777" w:rsidTr="000640E4">
        <w:trPr>
          <w:trHeight w:val="300"/>
        </w:trPr>
        <w:tc>
          <w:tcPr>
            <w:tcW w:w="996" w:type="dxa"/>
          </w:tcPr>
          <w:p w14:paraId="6F2D1BE9" w14:textId="77777777" w:rsidR="00C17838" w:rsidRPr="00EA61DD" w:rsidRDefault="00C17838" w:rsidP="001D4626">
            <w:r w:rsidRPr="00EA61DD">
              <w:t>I50.0</w:t>
            </w:r>
          </w:p>
        </w:tc>
        <w:tc>
          <w:tcPr>
            <w:tcW w:w="2128" w:type="dxa"/>
          </w:tcPr>
          <w:p w14:paraId="3094B50D" w14:textId="77777777" w:rsidR="00C17838" w:rsidRPr="00EA61DD" w:rsidRDefault="00C17838" w:rsidP="001D4626">
            <w:r w:rsidRPr="00EA61DD">
              <w:t>Heart Failure</w:t>
            </w:r>
          </w:p>
        </w:tc>
        <w:tc>
          <w:tcPr>
            <w:tcW w:w="6662" w:type="dxa"/>
          </w:tcPr>
          <w:p w14:paraId="53F293DB" w14:textId="77777777" w:rsidR="00C17838" w:rsidRPr="00EA61DD" w:rsidRDefault="00C17838" w:rsidP="001D4626">
            <w:r w:rsidRPr="00EA61DD">
              <w:t>Congestive heart failure</w:t>
            </w:r>
          </w:p>
        </w:tc>
      </w:tr>
      <w:tr w:rsidR="00C17838" w:rsidRPr="00EA61DD" w14:paraId="3E4CB789" w14:textId="77777777" w:rsidTr="000640E4">
        <w:trPr>
          <w:trHeight w:val="300"/>
        </w:trPr>
        <w:tc>
          <w:tcPr>
            <w:tcW w:w="996" w:type="dxa"/>
          </w:tcPr>
          <w:p w14:paraId="6F53C1C0" w14:textId="77777777" w:rsidR="00C17838" w:rsidRPr="00EA61DD" w:rsidRDefault="00C17838" w:rsidP="001D4626">
            <w:r w:rsidRPr="00EA61DD">
              <w:t>I50.1</w:t>
            </w:r>
          </w:p>
        </w:tc>
        <w:tc>
          <w:tcPr>
            <w:tcW w:w="2128" w:type="dxa"/>
          </w:tcPr>
          <w:p w14:paraId="7B3CD071" w14:textId="77777777" w:rsidR="00C17838" w:rsidRPr="00EA61DD" w:rsidRDefault="00C17838" w:rsidP="001D4626">
            <w:r w:rsidRPr="00EA61DD">
              <w:t>Heart Failure</w:t>
            </w:r>
          </w:p>
        </w:tc>
        <w:tc>
          <w:tcPr>
            <w:tcW w:w="6662" w:type="dxa"/>
          </w:tcPr>
          <w:p w14:paraId="67157C41" w14:textId="77777777" w:rsidR="00C17838" w:rsidRPr="00EA61DD" w:rsidRDefault="00C17838" w:rsidP="001D4626">
            <w:r w:rsidRPr="00EA61DD">
              <w:t>Left ventricular failure</w:t>
            </w:r>
          </w:p>
        </w:tc>
      </w:tr>
      <w:tr w:rsidR="00C17838" w:rsidRPr="00EA61DD" w14:paraId="4B8AE34B" w14:textId="77777777" w:rsidTr="000640E4">
        <w:trPr>
          <w:trHeight w:val="300"/>
        </w:trPr>
        <w:tc>
          <w:tcPr>
            <w:tcW w:w="996" w:type="dxa"/>
          </w:tcPr>
          <w:p w14:paraId="2029C828" w14:textId="77777777" w:rsidR="00C17838" w:rsidRPr="00EA61DD" w:rsidRDefault="00C17838" w:rsidP="001D4626">
            <w:r w:rsidRPr="00EA61DD">
              <w:t>I50.9</w:t>
            </w:r>
          </w:p>
        </w:tc>
        <w:tc>
          <w:tcPr>
            <w:tcW w:w="2128" w:type="dxa"/>
          </w:tcPr>
          <w:p w14:paraId="7DF061A5" w14:textId="77777777" w:rsidR="00C17838" w:rsidRPr="00EA61DD" w:rsidRDefault="00C17838" w:rsidP="001D4626">
            <w:r w:rsidRPr="00EA61DD">
              <w:t>Heart Failure</w:t>
            </w:r>
          </w:p>
        </w:tc>
        <w:tc>
          <w:tcPr>
            <w:tcW w:w="6662" w:type="dxa"/>
          </w:tcPr>
          <w:p w14:paraId="09DF0336" w14:textId="77777777" w:rsidR="00C17838" w:rsidRPr="00EA61DD" w:rsidRDefault="00C17838" w:rsidP="001D4626">
            <w:r w:rsidRPr="00EA61DD">
              <w:t>Heart failure, unspecified</w:t>
            </w:r>
          </w:p>
        </w:tc>
      </w:tr>
      <w:tr w:rsidR="00C17838" w:rsidRPr="00EA61DD" w14:paraId="26BC0233" w14:textId="77777777" w:rsidTr="000640E4">
        <w:trPr>
          <w:trHeight w:val="300"/>
        </w:trPr>
        <w:tc>
          <w:tcPr>
            <w:tcW w:w="996" w:type="dxa"/>
          </w:tcPr>
          <w:p w14:paraId="2A3E8253" w14:textId="77777777" w:rsidR="00C17838" w:rsidRPr="00EA61DD" w:rsidRDefault="00C17838" w:rsidP="001D4626">
            <w:r w:rsidRPr="00EA61DD">
              <w:t>I21.0</w:t>
            </w:r>
          </w:p>
        </w:tc>
        <w:tc>
          <w:tcPr>
            <w:tcW w:w="2128" w:type="dxa"/>
          </w:tcPr>
          <w:p w14:paraId="3B1A67F8" w14:textId="77777777" w:rsidR="00C17838" w:rsidRPr="00EA61DD" w:rsidRDefault="00C17838" w:rsidP="001D4626">
            <w:r w:rsidRPr="00EA61DD">
              <w:t>MI</w:t>
            </w:r>
          </w:p>
        </w:tc>
        <w:tc>
          <w:tcPr>
            <w:tcW w:w="6662" w:type="dxa"/>
          </w:tcPr>
          <w:p w14:paraId="7F13694F" w14:textId="77777777" w:rsidR="00C17838" w:rsidRPr="00EA61DD" w:rsidRDefault="00C17838" w:rsidP="001D4626">
            <w:r w:rsidRPr="00EA61DD">
              <w:t>Acute transmural myocardial infarction of anterior wall</w:t>
            </w:r>
          </w:p>
        </w:tc>
      </w:tr>
      <w:tr w:rsidR="00C17838" w:rsidRPr="00EA61DD" w14:paraId="2A99E27D" w14:textId="77777777" w:rsidTr="000640E4">
        <w:trPr>
          <w:trHeight w:val="300"/>
        </w:trPr>
        <w:tc>
          <w:tcPr>
            <w:tcW w:w="996" w:type="dxa"/>
          </w:tcPr>
          <w:p w14:paraId="15AD13CE" w14:textId="77777777" w:rsidR="00C17838" w:rsidRPr="00EA61DD" w:rsidRDefault="00C17838" w:rsidP="001D4626">
            <w:r w:rsidRPr="00EA61DD">
              <w:t>I21.1</w:t>
            </w:r>
          </w:p>
        </w:tc>
        <w:tc>
          <w:tcPr>
            <w:tcW w:w="2128" w:type="dxa"/>
          </w:tcPr>
          <w:p w14:paraId="2BDD7EEF" w14:textId="77777777" w:rsidR="00C17838" w:rsidRPr="00EA61DD" w:rsidRDefault="00C17838" w:rsidP="001D4626">
            <w:r w:rsidRPr="00EA61DD">
              <w:t>MI</w:t>
            </w:r>
          </w:p>
        </w:tc>
        <w:tc>
          <w:tcPr>
            <w:tcW w:w="6662" w:type="dxa"/>
          </w:tcPr>
          <w:p w14:paraId="6B5B5A08" w14:textId="77777777" w:rsidR="00C17838" w:rsidRPr="00EA61DD" w:rsidRDefault="00C17838" w:rsidP="001D4626">
            <w:r w:rsidRPr="00EA61DD">
              <w:t>Acute transmural myocardial infarction of inferior wall</w:t>
            </w:r>
          </w:p>
        </w:tc>
      </w:tr>
      <w:tr w:rsidR="00C17838" w:rsidRPr="00EA61DD" w14:paraId="3CAEEC62" w14:textId="77777777" w:rsidTr="000640E4">
        <w:trPr>
          <w:trHeight w:val="300"/>
        </w:trPr>
        <w:tc>
          <w:tcPr>
            <w:tcW w:w="996" w:type="dxa"/>
          </w:tcPr>
          <w:p w14:paraId="6C92995E" w14:textId="77777777" w:rsidR="00C17838" w:rsidRPr="00EA61DD" w:rsidRDefault="00C17838" w:rsidP="001D4626">
            <w:r w:rsidRPr="00EA61DD">
              <w:t>I21.2</w:t>
            </w:r>
          </w:p>
        </w:tc>
        <w:tc>
          <w:tcPr>
            <w:tcW w:w="2128" w:type="dxa"/>
          </w:tcPr>
          <w:p w14:paraId="4F12A1AF" w14:textId="77777777" w:rsidR="00C17838" w:rsidRPr="00EA61DD" w:rsidRDefault="00C17838" w:rsidP="001D4626">
            <w:r w:rsidRPr="00EA61DD">
              <w:t>MI</w:t>
            </w:r>
          </w:p>
        </w:tc>
        <w:tc>
          <w:tcPr>
            <w:tcW w:w="6662" w:type="dxa"/>
          </w:tcPr>
          <w:p w14:paraId="18D19E34" w14:textId="77777777" w:rsidR="00C17838" w:rsidRPr="00EA61DD" w:rsidRDefault="00C17838" w:rsidP="001D4626">
            <w:r w:rsidRPr="00EA61DD">
              <w:t>Acute transmural myocardial infarction of other sites</w:t>
            </w:r>
          </w:p>
        </w:tc>
      </w:tr>
      <w:tr w:rsidR="00C17838" w:rsidRPr="00EA61DD" w14:paraId="58F895EC" w14:textId="77777777" w:rsidTr="000640E4">
        <w:trPr>
          <w:trHeight w:val="300"/>
        </w:trPr>
        <w:tc>
          <w:tcPr>
            <w:tcW w:w="996" w:type="dxa"/>
          </w:tcPr>
          <w:p w14:paraId="1DAF4DFC" w14:textId="77777777" w:rsidR="00C17838" w:rsidRPr="00EA61DD" w:rsidRDefault="00C17838" w:rsidP="001D4626">
            <w:r w:rsidRPr="00EA61DD">
              <w:t>I21.3</w:t>
            </w:r>
          </w:p>
        </w:tc>
        <w:tc>
          <w:tcPr>
            <w:tcW w:w="2128" w:type="dxa"/>
          </w:tcPr>
          <w:p w14:paraId="694F82FA" w14:textId="77777777" w:rsidR="00C17838" w:rsidRPr="00EA61DD" w:rsidRDefault="00C17838" w:rsidP="001D4626">
            <w:r w:rsidRPr="00EA61DD">
              <w:t>MI</w:t>
            </w:r>
          </w:p>
        </w:tc>
        <w:tc>
          <w:tcPr>
            <w:tcW w:w="6662" w:type="dxa"/>
          </w:tcPr>
          <w:p w14:paraId="2A60A722" w14:textId="77777777" w:rsidR="00C17838" w:rsidRPr="00EA61DD" w:rsidRDefault="00C17838" w:rsidP="001D4626">
            <w:r w:rsidRPr="00EA61DD">
              <w:t>Acute transmural myocardial infarction of unspecified site</w:t>
            </w:r>
          </w:p>
        </w:tc>
      </w:tr>
      <w:tr w:rsidR="00C17838" w:rsidRPr="00EA61DD" w14:paraId="1E39BFE9" w14:textId="77777777" w:rsidTr="000640E4">
        <w:trPr>
          <w:trHeight w:val="300"/>
        </w:trPr>
        <w:tc>
          <w:tcPr>
            <w:tcW w:w="996" w:type="dxa"/>
          </w:tcPr>
          <w:p w14:paraId="539C5F04" w14:textId="77777777" w:rsidR="00C17838" w:rsidRPr="00EA61DD" w:rsidRDefault="00C17838" w:rsidP="001D4626">
            <w:r w:rsidRPr="00EA61DD">
              <w:t>I21.4</w:t>
            </w:r>
          </w:p>
        </w:tc>
        <w:tc>
          <w:tcPr>
            <w:tcW w:w="2128" w:type="dxa"/>
          </w:tcPr>
          <w:p w14:paraId="30F605F4" w14:textId="77777777" w:rsidR="00C17838" w:rsidRPr="00EA61DD" w:rsidRDefault="00C17838" w:rsidP="001D4626">
            <w:r w:rsidRPr="00EA61DD">
              <w:t>MI</w:t>
            </w:r>
          </w:p>
        </w:tc>
        <w:tc>
          <w:tcPr>
            <w:tcW w:w="6662" w:type="dxa"/>
          </w:tcPr>
          <w:p w14:paraId="694F31E3" w14:textId="77777777" w:rsidR="00C17838" w:rsidRPr="00EA61DD" w:rsidRDefault="00C17838" w:rsidP="001D4626">
            <w:r w:rsidRPr="00EA61DD">
              <w:t>Acute subendocardial myocardial infarction</w:t>
            </w:r>
          </w:p>
        </w:tc>
      </w:tr>
      <w:tr w:rsidR="00C17838" w:rsidRPr="00EA61DD" w14:paraId="00DCE5EE" w14:textId="77777777" w:rsidTr="000640E4">
        <w:trPr>
          <w:trHeight w:val="300"/>
        </w:trPr>
        <w:tc>
          <w:tcPr>
            <w:tcW w:w="996" w:type="dxa"/>
          </w:tcPr>
          <w:p w14:paraId="28841D72" w14:textId="77777777" w:rsidR="00C17838" w:rsidRPr="00EA61DD" w:rsidRDefault="00C17838" w:rsidP="001D4626">
            <w:r w:rsidRPr="00EA61DD">
              <w:t>I21.9</w:t>
            </w:r>
          </w:p>
        </w:tc>
        <w:tc>
          <w:tcPr>
            <w:tcW w:w="2128" w:type="dxa"/>
          </w:tcPr>
          <w:p w14:paraId="6F6A630C" w14:textId="77777777" w:rsidR="00C17838" w:rsidRPr="00EA61DD" w:rsidRDefault="00C17838" w:rsidP="001D4626">
            <w:r w:rsidRPr="00EA61DD">
              <w:t>MI</w:t>
            </w:r>
          </w:p>
        </w:tc>
        <w:tc>
          <w:tcPr>
            <w:tcW w:w="6662" w:type="dxa"/>
          </w:tcPr>
          <w:p w14:paraId="5F66ABE2" w14:textId="77777777" w:rsidR="00C17838" w:rsidRPr="00EA61DD" w:rsidRDefault="00C17838" w:rsidP="001D4626">
            <w:r w:rsidRPr="00EA61DD">
              <w:t>Acute myocardial infarction, unspecified</w:t>
            </w:r>
          </w:p>
        </w:tc>
      </w:tr>
      <w:tr w:rsidR="00C17838" w:rsidRPr="00EA61DD" w14:paraId="4D1ACE77" w14:textId="77777777" w:rsidTr="000640E4">
        <w:trPr>
          <w:trHeight w:val="300"/>
        </w:trPr>
        <w:tc>
          <w:tcPr>
            <w:tcW w:w="996" w:type="dxa"/>
          </w:tcPr>
          <w:p w14:paraId="356D935C" w14:textId="77777777" w:rsidR="00C17838" w:rsidRPr="00EA61DD" w:rsidRDefault="00C17838" w:rsidP="001D4626">
            <w:r w:rsidRPr="00EA61DD">
              <w:t>I22.0</w:t>
            </w:r>
          </w:p>
        </w:tc>
        <w:tc>
          <w:tcPr>
            <w:tcW w:w="2128" w:type="dxa"/>
          </w:tcPr>
          <w:p w14:paraId="47BAF73B" w14:textId="77777777" w:rsidR="00C17838" w:rsidRPr="00EA61DD" w:rsidRDefault="00C17838" w:rsidP="001D4626">
            <w:r w:rsidRPr="00EA61DD">
              <w:t>MI</w:t>
            </w:r>
          </w:p>
        </w:tc>
        <w:tc>
          <w:tcPr>
            <w:tcW w:w="6662" w:type="dxa"/>
          </w:tcPr>
          <w:p w14:paraId="6AAB6A52" w14:textId="77777777" w:rsidR="00C17838" w:rsidRPr="00EA61DD" w:rsidRDefault="00C17838" w:rsidP="001D4626">
            <w:r w:rsidRPr="00EA61DD">
              <w:t>Subsequent myocardial infarction of anterior wall</w:t>
            </w:r>
          </w:p>
        </w:tc>
      </w:tr>
      <w:tr w:rsidR="00C17838" w:rsidRPr="00EA61DD" w14:paraId="04C3CE3F" w14:textId="77777777" w:rsidTr="000640E4">
        <w:trPr>
          <w:trHeight w:val="300"/>
        </w:trPr>
        <w:tc>
          <w:tcPr>
            <w:tcW w:w="996" w:type="dxa"/>
          </w:tcPr>
          <w:p w14:paraId="186F7CAE" w14:textId="77777777" w:rsidR="00C17838" w:rsidRPr="00EA61DD" w:rsidRDefault="00C17838" w:rsidP="001D4626">
            <w:r w:rsidRPr="00EA61DD">
              <w:t>I22.1</w:t>
            </w:r>
          </w:p>
        </w:tc>
        <w:tc>
          <w:tcPr>
            <w:tcW w:w="2128" w:type="dxa"/>
          </w:tcPr>
          <w:p w14:paraId="080EE3B3" w14:textId="77777777" w:rsidR="00C17838" w:rsidRPr="00EA61DD" w:rsidRDefault="00C17838" w:rsidP="001D4626">
            <w:r w:rsidRPr="00EA61DD">
              <w:t>MI</w:t>
            </w:r>
          </w:p>
        </w:tc>
        <w:tc>
          <w:tcPr>
            <w:tcW w:w="6662" w:type="dxa"/>
          </w:tcPr>
          <w:p w14:paraId="3E41FE41" w14:textId="77777777" w:rsidR="00C17838" w:rsidRPr="00EA61DD" w:rsidRDefault="00C17838" w:rsidP="001D4626">
            <w:r w:rsidRPr="00EA61DD">
              <w:t>Subsequent myocardial infarction of inferior wall</w:t>
            </w:r>
          </w:p>
        </w:tc>
      </w:tr>
      <w:tr w:rsidR="00C17838" w:rsidRPr="00EA61DD" w14:paraId="594AFE7E" w14:textId="77777777" w:rsidTr="000640E4">
        <w:trPr>
          <w:trHeight w:val="300"/>
        </w:trPr>
        <w:tc>
          <w:tcPr>
            <w:tcW w:w="996" w:type="dxa"/>
          </w:tcPr>
          <w:p w14:paraId="66CBF710" w14:textId="77777777" w:rsidR="00C17838" w:rsidRPr="00EA61DD" w:rsidRDefault="00C17838" w:rsidP="001D4626">
            <w:r w:rsidRPr="00EA61DD">
              <w:t>I22.8</w:t>
            </w:r>
          </w:p>
        </w:tc>
        <w:tc>
          <w:tcPr>
            <w:tcW w:w="2128" w:type="dxa"/>
          </w:tcPr>
          <w:p w14:paraId="39D21926" w14:textId="77777777" w:rsidR="00C17838" w:rsidRPr="00EA61DD" w:rsidRDefault="00C17838" w:rsidP="001D4626">
            <w:r w:rsidRPr="00EA61DD">
              <w:t>MI</w:t>
            </w:r>
          </w:p>
        </w:tc>
        <w:tc>
          <w:tcPr>
            <w:tcW w:w="6662" w:type="dxa"/>
          </w:tcPr>
          <w:p w14:paraId="4C1B95B4" w14:textId="77777777" w:rsidR="00C17838" w:rsidRPr="00EA61DD" w:rsidRDefault="00C17838" w:rsidP="001D4626">
            <w:r w:rsidRPr="00EA61DD">
              <w:t>Subsequent myocardial infarction of other sites</w:t>
            </w:r>
          </w:p>
        </w:tc>
      </w:tr>
      <w:tr w:rsidR="00C17838" w:rsidRPr="00EA61DD" w14:paraId="67BCB16B" w14:textId="77777777" w:rsidTr="000640E4">
        <w:trPr>
          <w:trHeight w:val="300"/>
        </w:trPr>
        <w:tc>
          <w:tcPr>
            <w:tcW w:w="996" w:type="dxa"/>
          </w:tcPr>
          <w:p w14:paraId="2D121B64" w14:textId="77777777" w:rsidR="00C17838" w:rsidRPr="00EA61DD" w:rsidRDefault="00C17838" w:rsidP="001D4626">
            <w:r w:rsidRPr="00EA61DD">
              <w:t>I22.9</w:t>
            </w:r>
          </w:p>
        </w:tc>
        <w:tc>
          <w:tcPr>
            <w:tcW w:w="2128" w:type="dxa"/>
          </w:tcPr>
          <w:p w14:paraId="2AB18938" w14:textId="77777777" w:rsidR="00C17838" w:rsidRPr="00EA61DD" w:rsidRDefault="00C17838" w:rsidP="001D4626">
            <w:r w:rsidRPr="00EA61DD">
              <w:t>MI</w:t>
            </w:r>
          </w:p>
        </w:tc>
        <w:tc>
          <w:tcPr>
            <w:tcW w:w="6662" w:type="dxa"/>
          </w:tcPr>
          <w:p w14:paraId="77EA0487" w14:textId="77777777" w:rsidR="00C17838" w:rsidRPr="00EA61DD" w:rsidRDefault="00C17838" w:rsidP="001D4626">
            <w:r w:rsidRPr="00EA61DD">
              <w:t>Subsequent myocardial infarction of unspecified site</w:t>
            </w:r>
          </w:p>
        </w:tc>
      </w:tr>
      <w:tr w:rsidR="00C17838" w:rsidRPr="00EA61DD" w14:paraId="6B7A1FD4" w14:textId="77777777" w:rsidTr="000640E4">
        <w:trPr>
          <w:trHeight w:val="300"/>
        </w:trPr>
        <w:tc>
          <w:tcPr>
            <w:tcW w:w="996" w:type="dxa"/>
          </w:tcPr>
          <w:p w14:paraId="4CEF31CF" w14:textId="77777777" w:rsidR="00C17838" w:rsidRPr="00EA61DD" w:rsidRDefault="00C17838" w:rsidP="001D4626">
            <w:r w:rsidRPr="00EA61DD">
              <w:t>N18.0</w:t>
            </w:r>
          </w:p>
        </w:tc>
        <w:tc>
          <w:tcPr>
            <w:tcW w:w="2128" w:type="dxa"/>
          </w:tcPr>
          <w:p w14:paraId="0F56A72C" w14:textId="77777777" w:rsidR="00C17838" w:rsidRPr="00EA61DD" w:rsidRDefault="00C17838" w:rsidP="001D4626">
            <w:r w:rsidRPr="00EA61DD">
              <w:t>Renal Failure</w:t>
            </w:r>
          </w:p>
        </w:tc>
        <w:tc>
          <w:tcPr>
            <w:tcW w:w="6662" w:type="dxa"/>
          </w:tcPr>
          <w:p w14:paraId="0A57F5B7" w14:textId="77777777" w:rsidR="00C17838" w:rsidRPr="00EA61DD" w:rsidRDefault="00C17838" w:rsidP="001D4626">
            <w:r w:rsidRPr="00EA61DD">
              <w:t>End-stage renal disease</w:t>
            </w:r>
          </w:p>
        </w:tc>
      </w:tr>
      <w:tr w:rsidR="00C17838" w:rsidRPr="00EA61DD" w14:paraId="1E459513" w14:textId="77777777" w:rsidTr="000640E4">
        <w:trPr>
          <w:trHeight w:val="300"/>
        </w:trPr>
        <w:tc>
          <w:tcPr>
            <w:tcW w:w="996" w:type="dxa"/>
          </w:tcPr>
          <w:p w14:paraId="47240A9E" w14:textId="77777777" w:rsidR="00C17838" w:rsidRPr="00EA61DD" w:rsidRDefault="00C17838" w:rsidP="001D4626">
            <w:r w:rsidRPr="00EA61DD">
              <w:t>Z49.0</w:t>
            </w:r>
          </w:p>
        </w:tc>
        <w:tc>
          <w:tcPr>
            <w:tcW w:w="2128" w:type="dxa"/>
          </w:tcPr>
          <w:p w14:paraId="4CB819F4" w14:textId="77777777" w:rsidR="00C17838" w:rsidRPr="00EA61DD" w:rsidRDefault="00C17838" w:rsidP="001D4626">
            <w:r w:rsidRPr="00EA61DD">
              <w:t>Renal Failure</w:t>
            </w:r>
          </w:p>
        </w:tc>
        <w:tc>
          <w:tcPr>
            <w:tcW w:w="6662" w:type="dxa"/>
          </w:tcPr>
          <w:p w14:paraId="4DC87537" w14:textId="77777777" w:rsidR="00C17838" w:rsidRPr="00EA61DD" w:rsidRDefault="00C17838" w:rsidP="001D4626">
            <w:r w:rsidRPr="00EA61DD">
              <w:t>Preparatory care for dialysis</w:t>
            </w:r>
          </w:p>
        </w:tc>
      </w:tr>
      <w:tr w:rsidR="00C17838" w:rsidRPr="00EA61DD" w14:paraId="3F7B5F90" w14:textId="77777777" w:rsidTr="000640E4">
        <w:trPr>
          <w:trHeight w:val="300"/>
        </w:trPr>
        <w:tc>
          <w:tcPr>
            <w:tcW w:w="996" w:type="dxa"/>
          </w:tcPr>
          <w:p w14:paraId="6E74C86D" w14:textId="77777777" w:rsidR="00C17838" w:rsidRPr="00EA61DD" w:rsidRDefault="00C17838" w:rsidP="001D4626">
            <w:r w:rsidRPr="00EA61DD">
              <w:t>Z49.1</w:t>
            </w:r>
          </w:p>
        </w:tc>
        <w:tc>
          <w:tcPr>
            <w:tcW w:w="2128" w:type="dxa"/>
          </w:tcPr>
          <w:p w14:paraId="1139E53A" w14:textId="77777777" w:rsidR="00C17838" w:rsidRPr="00EA61DD" w:rsidRDefault="00C17838" w:rsidP="001D4626">
            <w:r w:rsidRPr="00EA61DD">
              <w:t>Renal Failure</w:t>
            </w:r>
          </w:p>
        </w:tc>
        <w:tc>
          <w:tcPr>
            <w:tcW w:w="6662" w:type="dxa"/>
          </w:tcPr>
          <w:p w14:paraId="751B9DA3" w14:textId="77777777" w:rsidR="00C17838" w:rsidRPr="00EA61DD" w:rsidRDefault="00C17838" w:rsidP="001D4626">
            <w:r w:rsidRPr="00EA61DD">
              <w:t>Extracorporeal dialysis</w:t>
            </w:r>
          </w:p>
        </w:tc>
      </w:tr>
      <w:tr w:rsidR="00C17838" w:rsidRPr="00EA61DD" w14:paraId="4CA2D1A8" w14:textId="77777777" w:rsidTr="000640E4">
        <w:trPr>
          <w:trHeight w:val="300"/>
        </w:trPr>
        <w:tc>
          <w:tcPr>
            <w:tcW w:w="996" w:type="dxa"/>
          </w:tcPr>
          <w:p w14:paraId="7B0E0022" w14:textId="77777777" w:rsidR="00C17838" w:rsidRPr="00EA61DD" w:rsidRDefault="00C17838" w:rsidP="001D4626">
            <w:r w:rsidRPr="00EA61DD">
              <w:t>Z49.2</w:t>
            </w:r>
          </w:p>
        </w:tc>
        <w:tc>
          <w:tcPr>
            <w:tcW w:w="2128" w:type="dxa"/>
          </w:tcPr>
          <w:p w14:paraId="63281CF9" w14:textId="77777777" w:rsidR="00C17838" w:rsidRPr="00EA61DD" w:rsidRDefault="00C17838" w:rsidP="001D4626">
            <w:r w:rsidRPr="00EA61DD">
              <w:t>Renal Failure</w:t>
            </w:r>
          </w:p>
        </w:tc>
        <w:tc>
          <w:tcPr>
            <w:tcW w:w="6662" w:type="dxa"/>
          </w:tcPr>
          <w:p w14:paraId="14EC69C8" w14:textId="77777777" w:rsidR="00C17838" w:rsidRPr="00EA61DD" w:rsidRDefault="00C17838" w:rsidP="001D4626">
            <w:r w:rsidRPr="00EA61DD">
              <w:t>Other dialysis</w:t>
            </w:r>
          </w:p>
        </w:tc>
      </w:tr>
      <w:tr w:rsidR="00C17838" w:rsidRPr="00EA61DD" w14:paraId="470B9D1D" w14:textId="77777777" w:rsidTr="000640E4">
        <w:trPr>
          <w:trHeight w:val="300"/>
        </w:trPr>
        <w:tc>
          <w:tcPr>
            <w:tcW w:w="996" w:type="dxa"/>
          </w:tcPr>
          <w:p w14:paraId="1D51F61F" w14:textId="77777777" w:rsidR="00C17838" w:rsidRPr="00EA61DD" w:rsidRDefault="00C17838" w:rsidP="001D4626">
            <w:r w:rsidRPr="00EA61DD">
              <w:t>Z99.2</w:t>
            </w:r>
          </w:p>
        </w:tc>
        <w:tc>
          <w:tcPr>
            <w:tcW w:w="2128" w:type="dxa"/>
          </w:tcPr>
          <w:p w14:paraId="6C5BBFCD" w14:textId="77777777" w:rsidR="00C17838" w:rsidRPr="00EA61DD" w:rsidRDefault="00C17838" w:rsidP="001D4626">
            <w:r w:rsidRPr="00EA61DD">
              <w:t>Renal Failure</w:t>
            </w:r>
          </w:p>
        </w:tc>
        <w:tc>
          <w:tcPr>
            <w:tcW w:w="6662" w:type="dxa"/>
          </w:tcPr>
          <w:p w14:paraId="16DA12B0" w14:textId="77777777" w:rsidR="00C17838" w:rsidRPr="00EA61DD" w:rsidRDefault="00C17838" w:rsidP="001D4626">
            <w:r w:rsidRPr="00EA61DD">
              <w:t>Dependence on renal dialysis</w:t>
            </w:r>
          </w:p>
        </w:tc>
      </w:tr>
      <w:tr w:rsidR="00C17838" w:rsidRPr="00EA61DD" w14:paraId="04E21AC4" w14:textId="77777777" w:rsidTr="000640E4">
        <w:trPr>
          <w:trHeight w:val="300"/>
        </w:trPr>
        <w:tc>
          <w:tcPr>
            <w:tcW w:w="996" w:type="dxa"/>
          </w:tcPr>
          <w:p w14:paraId="23973DB3" w14:textId="77777777" w:rsidR="00C17838" w:rsidRPr="00EA61DD" w:rsidRDefault="00C17838" w:rsidP="001D4626">
            <w:r w:rsidRPr="00EA61DD">
              <w:t>I61.0</w:t>
            </w:r>
          </w:p>
        </w:tc>
        <w:tc>
          <w:tcPr>
            <w:tcW w:w="2128" w:type="dxa"/>
          </w:tcPr>
          <w:p w14:paraId="7C26BF89" w14:textId="77777777" w:rsidR="00C17838" w:rsidRPr="00EA61DD" w:rsidRDefault="00C17838" w:rsidP="001D4626">
            <w:r w:rsidRPr="00EA61DD">
              <w:t>Stroke</w:t>
            </w:r>
          </w:p>
        </w:tc>
        <w:tc>
          <w:tcPr>
            <w:tcW w:w="6662" w:type="dxa"/>
          </w:tcPr>
          <w:p w14:paraId="758EDDDB" w14:textId="77777777" w:rsidR="00C17838" w:rsidRPr="00EA61DD" w:rsidRDefault="00C17838" w:rsidP="001D4626">
            <w:r w:rsidRPr="00EA61DD">
              <w:t>Intracerebral haemorrhage in hemisphere, subcortical</w:t>
            </w:r>
          </w:p>
        </w:tc>
      </w:tr>
      <w:tr w:rsidR="00C17838" w:rsidRPr="00EA61DD" w14:paraId="1AE2ACD8" w14:textId="77777777" w:rsidTr="000640E4">
        <w:trPr>
          <w:trHeight w:val="300"/>
        </w:trPr>
        <w:tc>
          <w:tcPr>
            <w:tcW w:w="996" w:type="dxa"/>
          </w:tcPr>
          <w:p w14:paraId="71297C95" w14:textId="77777777" w:rsidR="00C17838" w:rsidRPr="00EA61DD" w:rsidRDefault="00C17838" w:rsidP="001D4626">
            <w:r w:rsidRPr="00EA61DD">
              <w:t>I61.1</w:t>
            </w:r>
          </w:p>
        </w:tc>
        <w:tc>
          <w:tcPr>
            <w:tcW w:w="2128" w:type="dxa"/>
          </w:tcPr>
          <w:p w14:paraId="5F9D66D9" w14:textId="77777777" w:rsidR="00C17838" w:rsidRPr="00EA61DD" w:rsidRDefault="00C17838" w:rsidP="001D4626">
            <w:r w:rsidRPr="00EA61DD">
              <w:t>Stroke</w:t>
            </w:r>
          </w:p>
        </w:tc>
        <w:tc>
          <w:tcPr>
            <w:tcW w:w="6662" w:type="dxa"/>
          </w:tcPr>
          <w:p w14:paraId="347F8373" w14:textId="77777777" w:rsidR="00C17838" w:rsidRPr="00EA61DD" w:rsidRDefault="00C17838" w:rsidP="001D4626">
            <w:r w:rsidRPr="00EA61DD">
              <w:t>Intracerebral haemorrhage in hemisphere, cortical</w:t>
            </w:r>
          </w:p>
        </w:tc>
      </w:tr>
      <w:tr w:rsidR="00C17838" w:rsidRPr="00EA61DD" w14:paraId="0D7953E0" w14:textId="77777777" w:rsidTr="000640E4">
        <w:trPr>
          <w:trHeight w:val="300"/>
        </w:trPr>
        <w:tc>
          <w:tcPr>
            <w:tcW w:w="996" w:type="dxa"/>
          </w:tcPr>
          <w:p w14:paraId="050D9AB0" w14:textId="77777777" w:rsidR="00C17838" w:rsidRPr="00EA61DD" w:rsidRDefault="00C17838" w:rsidP="001D4626">
            <w:r w:rsidRPr="00EA61DD">
              <w:t>I61.2</w:t>
            </w:r>
          </w:p>
        </w:tc>
        <w:tc>
          <w:tcPr>
            <w:tcW w:w="2128" w:type="dxa"/>
          </w:tcPr>
          <w:p w14:paraId="75F3F899" w14:textId="77777777" w:rsidR="00C17838" w:rsidRPr="00EA61DD" w:rsidRDefault="00C17838" w:rsidP="001D4626">
            <w:r w:rsidRPr="00EA61DD">
              <w:t>Stroke</w:t>
            </w:r>
          </w:p>
        </w:tc>
        <w:tc>
          <w:tcPr>
            <w:tcW w:w="6662" w:type="dxa"/>
          </w:tcPr>
          <w:p w14:paraId="2B94FB4C" w14:textId="77777777" w:rsidR="00C17838" w:rsidRPr="00EA61DD" w:rsidRDefault="00C17838" w:rsidP="001D4626">
            <w:r w:rsidRPr="00EA61DD">
              <w:t>Intracerebral haemorrhage in hemisphere, unspecified</w:t>
            </w:r>
          </w:p>
        </w:tc>
      </w:tr>
      <w:tr w:rsidR="00C17838" w:rsidRPr="00EA61DD" w14:paraId="0CE443A3" w14:textId="77777777" w:rsidTr="000640E4">
        <w:trPr>
          <w:trHeight w:val="300"/>
        </w:trPr>
        <w:tc>
          <w:tcPr>
            <w:tcW w:w="996" w:type="dxa"/>
          </w:tcPr>
          <w:p w14:paraId="029373DF" w14:textId="77777777" w:rsidR="00C17838" w:rsidRPr="00EA61DD" w:rsidRDefault="00C17838" w:rsidP="001D4626">
            <w:r w:rsidRPr="00EA61DD">
              <w:t>I61.3</w:t>
            </w:r>
          </w:p>
        </w:tc>
        <w:tc>
          <w:tcPr>
            <w:tcW w:w="2128" w:type="dxa"/>
          </w:tcPr>
          <w:p w14:paraId="6DD0EE07" w14:textId="77777777" w:rsidR="00C17838" w:rsidRPr="00EA61DD" w:rsidRDefault="00C17838" w:rsidP="001D4626">
            <w:r w:rsidRPr="00EA61DD">
              <w:t>Stroke</w:t>
            </w:r>
          </w:p>
        </w:tc>
        <w:tc>
          <w:tcPr>
            <w:tcW w:w="6662" w:type="dxa"/>
          </w:tcPr>
          <w:p w14:paraId="03486F58" w14:textId="77777777" w:rsidR="00C17838" w:rsidRPr="00EA61DD" w:rsidRDefault="00C17838" w:rsidP="001D4626">
            <w:r w:rsidRPr="00EA61DD">
              <w:t>Intracerebral haemorrhage in brain stem</w:t>
            </w:r>
          </w:p>
        </w:tc>
      </w:tr>
      <w:tr w:rsidR="00C17838" w:rsidRPr="00EA61DD" w14:paraId="6F093BE4" w14:textId="77777777" w:rsidTr="000640E4">
        <w:trPr>
          <w:trHeight w:val="300"/>
        </w:trPr>
        <w:tc>
          <w:tcPr>
            <w:tcW w:w="996" w:type="dxa"/>
          </w:tcPr>
          <w:p w14:paraId="2C036E54" w14:textId="77777777" w:rsidR="00C17838" w:rsidRPr="00EA61DD" w:rsidRDefault="00C17838" w:rsidP="001D4626">
            <w:r w:rsidRPr="00EA61DD">
              <w:t>I61.4</w:t>
            </w:r>
          </w:p>
        </w:tc>
        <w:tc>
          <w:tcPr>
            <w:tcW w:w="2128" w:type="dxa"/>
          </w:tcPr>
          <w:p w14:paraId="1AAC5A22" w14:textId="77777777" w:rsidR="00C17838" w:rsidRPr="00EA61DD" w:rsidRDefault="00C17838" w:rsidP="001D4626">
            <w:r w:rsidRPr="00EA61DD">
              <w:t>Stroke</w:t>
            </w:r>
          </w:p>
        </w:tc>
        <w:tc>
          <w:tcPr>
            <w:tcW w:w="6662" w:type="dxa"/>
          </w:tcPr>
          <w:p w14:paraId="610A9BD6" w14:textId="77777777" w:rsidR="00C17838" w:rsidRPr="00EA61DD" w:rsidRDefault="00C17838" w:rsidP="001D4626">
            <w:r w:rsidRPr="00EA61DD">
              <w:t>Intracerebral haemorrhage in cerebellum</w:t>
            </w:r>
          </w:p>
        </w:tc>
      </w:tr>
      <w:tr w:rsidR="00C17838" w:rsidRPr="00EA61DD" w14:paraId="24C0CA56" w14:textId="77777777" w:rsidTr="000640E4">
        <w:trPr>
          <w:trHeight w:val="300"/>
        </w:trPr>
        <w:tc>
          <w:tcPr>
            <w:tcW w:w="996" w:type="dxa"/>
          </w:tcPr>
          <w:p w14:paraId="504B8593" w14:textId="77777777" w:rsidR="00C17838" w:rsidRPr="00EA61DD" w:rsidRDefault="00C17838" w:rsidP="001D4626">
            <w:r w:rsidRPr="00EA61DD">
              <w:t>I61.5</w:t>
            </w:r>
          </w:p>
        </w:tc>
        <w:tc>
          <w:tcPr>
            <w:tcW w:w="2128" w:type="dxa"/>
          </w:tcPr>
          <w:p w14:paraId="7C503A08" w14:textId="77777777" w:rsidR="00C17838" w:rsidRPr="00EA61DD" w:rsidRDefault="00C17838" w:rsidP="001D4626">
            <w:r w:rsidRPr="00EA61DD">
              <w:t>Stroke</w:t>
            </w:r>
          </w:p>
        </w:tc>
        <w:tc>
          <w:tcPr>
            <w:tcW w:w="6662" w:type="dxa"/>
          </w:tcPr>
          <w:p w14:paraId="2CCF38BF" w14:textId="77777777" w:rsidR="00C17838" w:rsidRPr="00EA61DD" w:rsidRDefault="00C17838" w:rsidP="001D4626">
            <w:r w:rsidRPr="00EA61DD">
              <w:t>Intracerebral haemorrhage, intraventricular</w:t>
            </w:r>
          </w:p>
        </w:tc>
      </w:tr>
      <w:tr w:rsidR="00C17838" w:rsidRPr="00EA61DD" w14:paraId="08600F1B" w14:textId="77777777" w:rsidTr="000640E4">
        <w:trPr>
          <w:trHeight w:val="300"/>
        </w:trPr>
        <w:tc>
          <w:tcPr>
            <w:tcW w:w="996" w:type="dxa"/>
          </w:tcPr>
          <w:p w14:paraId="131EFBA5" w14:textId="77777777" w:rsidR="00C17838" w:rsidRPr="00EA61DD" w:rsidRDefault="00C17838" w:rsidP="001D4626">
            <w:r w:rsidRPr="00EA61DD">
              <w:t>I61.6</w:t>
            </w:r>
          </w:p>
        </w:tc>
        <w:tc>
          <w:tcPr>
            <w:tcW w:w="2128" w:type="dxa"/>
          </w:tcPr>
          <w:p w14:paraId="26A89779" w14:textId="77777777" w:rsidR="00C17838" w:rsidRPr="00EA61DD" w:rsidRDefault="00C17838" w:rsidP="001D4626">
            <w:r w:rsidRPr="00EA61DD">
              <w:t>Stroke</w:t>
            </w:r>
          </w:p>
        </w:tc>
        <w:tc>
          <w:tcPr>
            <w:tcW w:w="6662" w:type="dxa"/>
          </w:tcPr>
          <w:p w14:paraId="2CC7CF14" w14:textId="77777777" w:rsidR="00C17838" w:rsidRPr="00EA61DD" w:rsidRDefault="00C17838" w:rsidP="001D4626">
            <w:r w:rsidRPr="00EA61DD">
              <w:t>Intracerebral haemorrhage, multiple localized</w:t>
            </w:r>
          </w:p>
        </w:tc>
      </w:tr>
      <w:tr w:rsidR="00C17838" w:rsidRPr="00EA61DD" w14:paraId="3D9EB480" w14:textId="77777777" w:rsidTr="000640E4">
        <w:trPr>
          <w:trHeight w:val="300"/>
        </w:trPr>
        <w:tc>
          <w:tcPr>
            <w:tcW w:w="996" w:type="dxa"/>
          </w:tcPr>
          <w:p w14:paraId="6830344E" w14:textId="77777777" w:rsidR="00C17838" w:rsidRPr="00EA61DD" w:rsidRDefault="00C17838" w:rsidP="001D4626">
            <w:r w:rsidRPr="00EA61DD">
              <w:t>I61.8</w:t>
            </w:r>
          </w:p>
        </w:tc>
        <w:tc>
          <w:tcPr>
            <w:tcW w:w="2128" w:type="dxa"/>
          </w:tcPr>
          <w:p w14:paraId="1C5388B4" w14:textId="77777777" w:rsidR="00C17838" w:rsidRPr="00EA61DD" w:rsidRDefault="00C17838" w:rsidP="001D4626">
            <w:r w:rsidRPr="00EA61DD">
              <w:t>Stroke</w:t>
            </w:r>
          </w:p>
        </w:tc>
        <w:tc>
          <w:tcPr>
            <w:tcW w:w="6662" w:type="dxa"/>
          </w:tcPr>
          <w:p w14:paraId="4BB0183D" w14:textId="77777777" w:rsidR="00C17838" w:rsidRPr="00EA61DD" w:rsidRDefault="00C17838" w:rsidP="001D4626">
            <w:r w:rsidRPr="00EA61DD">
              <w:t>Other intracerebral haemorrhage</w:t>
            </w:r>
          </w:p>
        </w:tc>
      </w:tr>
      <w:tr w:rsidR="00C17838" w:rsidRPr="00EA61DD" w14:paraId="05901152" w14:textId="77777777" w:rsidTr="000640E4">
        <w:trPr>
          <w:trHeight w:val="300"/>
        </w:trPr>
        <w:tc>
          <w:tcPr>
            <w:tcW w:w="996" w:type="dxa"/>
          </w:tcPr>
          <w:p w14:paraId="0C7F7243" w14:textId="77777777" w:rsidR="00C17838" w:rsidRPr="00EA61DD" w:rsidRDefault="00C17838" w:rsidP="001D4626">
            <w:r w:rsidRPr="00EA61DD">
              <w:t>I61.9</w:t>
            </w:r>
          </w:p>
        </w:tc>
        <w:tc>
          <w:tcPr>
            <w:tcW w:w="2128" w:type="dxa"/>
          </w:tcPr>
          <w:p w14:paraId="104F2D10" w14:textId="77777777" w:rsidR="00C17838" w:rsidRPr="00EA61DD" w:rsidRDefault="00C17838" w:rsidP="001D4626">
            <w:r w:rsidRPr="00EA61DD">
              <w:t>Stroke</w:t>
            </w:r>
          </w:p>
        </w:tc>
        <w:tc>
          <w:tcPr>
            <w:tcW w:w="6662" w:type="dxa"/>
          </w:tcPr>
          <w:p w14:paraId="4880858B" w14:textId="77777777" w:rsidR="00C17838" w:rsidRPr="00EA61DD" w:rsidRDefault="00C17838" w:rsidP="001D4626">
            <w:r w:rsidRPr="00EA61DD">
              <w:t>Intracerebral haemorrhage, unspecified</w:t>
            </w:r>
          </w:p>
        </w:tc>
      </w:tr>
      <w:tr w:rsidR="00C17838" w:rsidRPr="00EA61DD" w14:paraId="77295D78" w14:textId="77777777" w:rsidTr="000640E4">
        <w:trPr>
          <w:trHeight w:val="300"/>
        </w:trPr>
        <w:tc>
          <w:tcPr>
            <w:tcW w:w="996" w:type="dxa"/>
          </w:tcPr>
          <w:p w14:paraId="02F538E1" w14:textId="77777777" w:rsidR="00C17838" w:rsidRPr="00EA61DD" w:rsidRDefault="00C17838" w:rsidP="001D4626">
            <w:r w:rsidRPr="00EA61DD">
              <w:t>I63.0</w:t>
            </w:r>
          </w:p>
        </w:tc>
        <w:tc>
          <w:tcPr>
            <w:tcW w:w="2128" w:type="dxa"/>
          </w:tcPr>
          <w:p w14:paraId="1493CB29" w14:textId="77777777" w:rsidR="00C17838" w:rsidRPr="00EA61DD" w:rsidRDefault="00C17838" w:rsidP="001D4626">
            <w:r w:rsidRPr="00EA61DD">
              <w:t>Stroke</w:t>
            </w:r>
          </w:p>
        </w:tc>
        <w:tc>
          <w:tcPr>
            <w:tcW w:w="6662" w:type="dxa"/>
          </w:tcPr>
          <w:p w14:paraId="04E598F3" w14:textId="77777777" w:rsidR="00C17838" w:rsidRPr="00EA61DD" w:rsidRDefault="00C17838" w:rsidP="001D4626">
            <w:r w:rsidRPr="00EA61DD">
              <w:t>Cerebral infarct due to thrombosis of precerebral arteries</w:t>
            </w:r>
          </w:p>
        </w:tc>
      </w:tr>
      <w:tr w:rsidR="00C17838" w:rsidRPr="00EA61DD" w14:paraId="54310929" w14:textId="77777777" w:rsidTr="000640E4">
        <w:trPr>
          <w:trHeight w:val="300"/>
        </w:trPr>
        <w:tc>
          <w:tcPr>
            <w:tcW w:w="996" w:type="dxa"/>
          </w:tcPr>
          <w:p w14:paraId="08F3B178" w14:textId="77777777" w:rsidR="00C17838" w:rsidRPr="00EA61DD" w:rsidRDefault="00C17838" w:rsidP="001D4626">
            <w:r w:rsidRPr="00EA61DD">
              <w:t>I63.1</w:t>
            </w:r>
          </w:p>
        </w:tc>
        <w:tc>
          <w:tcPr>
            <w:tcW w:w="2128" w:type="dxa"/>
          </w:tcPr>
          <w:p w14:paraId="07EBF93A" w14:textId="77777777" w:rsidR="00C17838" w:rsidRPr="00EA61DD" w:rsidRDefault="00C17838" w:rsidP="001D4626">
            <w:r w:rsidRPr="00EA61DD">
              <w:t>Stroke</w:t>
            </w:r>
          </w:p>
        </w:tc>
        <w:tc>
          <w:tcPr>
            <w:tcW w:w="6662" w:type="dxa"/>
          </w:tcPr>
          <w:p w14:paraId="02C4D521" w14:textId="77777777" w:rsidR="00C17838" w:rsidRPr="00EA61DD" w:rsidRDefault="00C17838" w:rsidP="001D4626">
            <w:r w:rsidRPr="00EA61DD">
              <w:t>Cerebral infarction due to embolism of precerebral arteries</w:t>
            </w:r>
          </w:p>
        </w:tc>
      </w:tr>
      <w:tr w:rsidR="00C17838" w:rsidRPr="00EA61DD" w14:paraId="7563BC91" w14:textId="77777777" w:rsidTr="000640E4">
        <w:trPr>
          <w:trHeight w:val="300"/>
        </w:trPr>
        <w:tc>
          <w:tcPr>
            <w:tcW w:w="996" w:type="dxa"/>
          </w:tcPr>
          <w:p w14:paraId="7839503F" w14:textId="77777777" w:rsidR="00C17838" w:rsidRPr="00EA61DD" w:rsidRDefault="00C17838" w:rsidP="001D4626">
            <w:r w:rsidRPr="00EA61DD">
              <w:t>I63.2</w:t>
            </w:r>
          </w:p>
        </w:tc>
        <w:tc>
          <w:tcPr>
            <w:tcW w:w="2128" w:type="dxa"/>
          </w:tcPr>
          <w:p w14:paraId="49C87660" w14:textId="77777777" w:rsidR="00C17838" w:rsidRPr="00EA61DD" w:rsidRDefault="00C17838" w:rsidP="001D4626">
            <w:r w:rsidRPr="00EA61DD">
              <w:t>Stroke</w:t>
            </w:r>
          </w:p>
        </w:tc>
        <w:tc>
          <w:tcPr>
            <w:tcW w:w="6662" w:type="dxa"/>
          </w:tcPr>
          <w:p w14:paraId="2A721386" w14:textId="77777777" w:rsidR="00C17838" w:rsidRPr="00EA61DD" w:rsidRDefault="00C17838" w:rsidP="001D4626">
            <w:proofErr w:type="spellStart"/>
            <w:r w:rsidRPr="00EA61DD">
              <w:t>Cereb</w:t>
            </w:r>
            <w:proofErr w:type="spellEnd"/>
            <w:r w:rsidRPr="00EA61DD">
              <w:t xml:space="preserve"> infarct due </w:t>
            </w:r>
            <w:proofErr w:type="spellStart"/>
            <w:r w:rsidRPr="00EA61DD">
              <w:t>unsp</w:t>
            </w:r>
            <w:proofErr w:type="spellEnd"/>
            <w:r w:rsidRPr="00EA61DD">
              <w:t xml:space="preserve"> occlusion or stenos </w:t>
            </w:r>
            <w:proofErr w:type="spellStart"/>
            <w:r w:rsidRPr="00EA61DD">
              <w:t>precerebrl</w:t>
            </w:r>
            <w:proofErr w:type="spellEnd"/>
            <w:r w:rsidRPr="00EA61DD">
              <w:t xml:space="preserve"> arts</w:t>
            </w:r>
          </w:p>
        </w:tc>
      </w:tr>
      <w:tr w:rsidR="00C17838" w:rsidRPr="00EA61DD" w14:paraId="5BEC674B" w14:textId="77777777" w:rsidTr="000640E4">
        <w:trPr>
          <w:trHeight w:val="300"/>
        </w:trPr>
        <w:tc>
          <w:tcPr>
            <w:tcW w:w="996" w:type="dxa"/>
          </w:tcPr>
          <w:p w14:paraId="0E45EC0F" w14:textId="77777777" w:rsidR="00C17838" w:rsidRPr="00EA61DD" w:rsidRDefault="00C17838" w:rsidP="001D4626">
            <w:r w:rsidRPr="00EA61DD">
              <w:t>I63.3</w:t>
            </w:r>
          </w:p>
        </w:tc>
        <w:tc>
          <w:tcPr>
            <w:tcW w:w="2128" w:type="dxa"/>
          </w:tcPr>
          <w:p w14:paraId="2B7DA5C9" w14:textId="77777777" w:rsidR="00C17838" w:rsidRPr="00EA61DD" w:rsidRDefault="00C17838" w:rsidP="001D4626">
            <w:r w:rsidRPr="00EA61DD">
              <w:t>Stroke</w:t>
            </w:r>
          </w:p>
        </w:tc>
        <w:tc>
          <w:tcPr>
            <w:tcW w:w="6662" w:type="dxa"/>
          </w:tcPr>
          <w:p w14:paraId="0E4DDB8D" w14:textId="77777777" w:rsidR="00C17838" w:rsidRPr="00EA61DD" w:rsidRDefault="00C17838" w:rsidP="001D4626">
            <w:r w:rsidRPr="00EA61DD">
              <w:t>Cerebral infarction due to thrombosis of cerebral arteries</w:t>
            </w:r>
          </w:p>
        </w:tc>
      </w:tr>
      <w:tr w:rsidR="00C17838" w:rsidRPr="00EA61DD" w14:paraId="1E771A8C" w14:textId="77777777" w:rsidTr="000640E4">
        <w:trPr>
          <w:trHeight w:val="300"/>
        </w:trPr>
        <w:tc>
          <w:tcPr>
            <w:tcW w:w="996" w:type="dxa"/>
          </w:tcPr>
          <w:p w14:paraId="1743957F" w14:textId="77777777" w:rsidR="00C17838" w:rsidRPr="00EA61DD" w:rsidRDefault="00C17838" w:rsidP="001D4626">
            <w:r w:rsidRPr="00EA61DD">
              <w:t>I63.4</w:t>
            </w:r>
          </w:p>
        </w:tc>
        <w:tc>
          <w:tcPr>
            <w:tcW w:w="2128" w:type="dxa"/>
          </w:tcPr>
          <w:p w14:paraId="16CAD62C" w14:textId="77777777" w:rsidR="00C17838" w:rsidRPr="00EA61DD" w:rsidRDefault="00C17838" w:rsidP="001D4626">
            <w:r w:rsidRPr="00EA61DD">
              <w:t>Stroke</w:t>
            </w:r>
          </w:p>
        </w:tc>
        <w:tc>
          <w:tcPr>
            <w:tcW w:w="6662" w:type="dxa"/>
          </w:tcPr>
          <w:p w14:paraId="7E870FD3" w14:textId="77777777" w:rsidR="00C17838" w:rsidRPr="00EA61DD" w:rsidRDefault="00C17838" w:rsidP="001D4626">
            <w:r w:rsidRPr="00EA61DD">
              <w:t>Cerebral infarction due to embolism of cerebral arteries</w:t>
            </w:r>
          </w:p>
        </w:tc>
      </w:tr>
      <w:tr w:rsidR="00C17838" w:rsidRPr="00EA61DD" w14:paraId="1CC6E680" w14:textId="77777777" w:rsidTr="000640E4">
        <w:trPr>
          <w:trHeight w:val="300"/>
        </w:trPr>
        <w:tc>
          <w:tcPr>
            <w:tcW w:w="996" w:type="dxa"/>
          </w:tcPr>
          <w:p w14:paraId="5A42414D" w14:textId="77777777" w:rsidR="00C17838" w:rsidRPr="00EA61DD" w:rsidRDefault="00C17838" w:rsidP="001D4626">
            <w:r w:rsidRPr="00EA61DD">
              <w:t>I63.5</w:t>
            </w:r>
          </w:p>
        </w:tc>
        <w:tc>
          <w:tcPr>
            <w:tcW w:w="2128" w:type="dxa"/>
          </w:tcPr>
          <w:p w14:paraId="3AD01C03" w14:textId="77777777" w:rsidR="00C17838" w:rsidRPr="00EA61DD" w:rsidRDefault="00C17838" w:rsidP="001D4626">
            <w:r w:rsidRPr="00EA61DD">
              <w:t>Stroke</w:t>
            </w:r>
          </w:p>
        </w:tc>
        <w:tc>
          <w:tcPr>
            <w:tcW w:w="6662" w:type="dxa"/>
          </w:tcPr>
          <w:p w14:paraId="5CCF6E4A" w14:textId="77777777" w:rsidR="00C17838" w:rsidRPr="00EA61DD" w:rsidRDefault="00C17838" w:rsidP="001D4626">
            <w:proofErr w:type="spellStart"/>
            <w:r w:rsidRPr="00EA61DD">
              <w:t>Cerebrl</w:t>
            </w:r>
            <w:proofErr w:type="spellEnd"/>
            <w:r w:rsidRPr="00EA61DD">
              <w:t xml:space="preserve"> infarct due </w:t>
            </w:r>
            <w:proofErr w:type="spellStart"/>
            <w:r w:rsidRPr="00EA61DD">
              <w:t>unspec</w:t>
            </w:r>
            <w:proofErr w:type="spellEnd"/>
            <w:r w:rsidRPr="00EA61DD">
              <w:t xml:space="preserve"> occlusion or stenos </w:t>
            </w:r>
            <w:proofErr w:type="spellStart"/>
            <w:r w:rsidRPr="00EA61DD">
              <w:t>cerebrl</w:t>
            </w:r>
            <w:proofErr w:type="spellEnd"/>
            <w:r w:rsidRPr="00EA61DD">
              <w:t xml:space="preserve"> arts</w:t>
            </w:r>
          </w:p>
        </w:tc>
      </w:tr>
      <w:tr w:rsidR="00C17838" w:rsidRPr="00EA61DD" w14:paraId="1D4894A1" w14:textId="77777777" w:rsidTr="000640E4">
        <w:trPr>
          <w:trHeight w:val="300"/>
        </w:trPr>
        <w:tc>
          <w:tcPr>
            <w:tcW w:w="996" w:type="dxa"/>
          </w:tcPr>
          <w:p w14:paraId="15857945" w14:textId="77777777" w:rsidR="00C17838" w:rsidRPr="00EA61DD" w:rsidRDefault="00C17838" w:rsidP="001D4626">
            <w:r w:rsidRPr="00EA61DD">
              <w:t>I63.6</w:t>
            </w:r>
          </w:p>
        </w:tc>
        <w:tc>
          <w:tcPr>
            <w:tcW w:w="2128" w:type="dxa"/>
          </w:tcPr>
          <w:p w14:paraId="3C8A0B75" w14:textId="77777777" w:rsidR="00C17838" w:rsidRPr="00EA61DD" w:rsidRDefault="00C17838" w:rsidP="001D4626">
            <w:r w:rsidRPr="00EA61DD">
              <w:t>Stroke</w:t>
            </w:r>
          </w:p>
        </w:tc>
        <w:tc>
          <w:tcPr>
            <w:tcW w:w="6662" w:type="dxa"/>
          </w:tcPr>
          <w:p w14:paraId="16E6549C" w14:textId="77777777" w:rsidR="00C17838" w:rsidRPr="00EA61DD" w:rsidRDefault="00C17838" w:rsidP="001D4626">
            <w:proofErr w:type="spellStart"/>
            <w:r w:rsidRPr="00EA61DD">
              <w:t>Cereb</w:t>
            </w:r>
            <w:proofErr w:type="spellEnd"/>
            <w:r w:rsidRPr="00EA61DD">
              <w:t xml:space="preserve"> infarct due cerebral venous thrombosis, </w:t>
            </w:r>
            <w:proofErr w:type="spellStart"/>
            <w:r w:rsidRPr="00EA61DD">
              <w:t>nonpyogenic</w:t>
            </w:r>
            <w:proofErr w:type="spellEnd"/>
          </w:p>
        </w:tc>
      </w:tr>
      <w:tr w:rsidR="00C17838" w:rsidRPr="00EA61DD" w14:paraId="2E084574" w14:textId="77777777" w:rsidTr="000640E4">
        <w:trPr>
          <w:trHeight w:val="300"/>
        </w:trPr>
        <w:tc>
          <w:tcPr>
            <w:tcW w:w="996" w:type="dxa"/>
          </w:tcPr>
          <w:p w14:paraId="047AA18F" w14:textId="77777777" w:rsidR="00C17838" w:rsidRPr="00EA61DD" w:rsidRDefault="00C17838" w:rsidP="001D4626">
            <w:r w:rsidRPr="00EA61DD">
              <w:t>I63.8</w:t>
            </w:r>
          </w:p>
        </w:tc>
        <w:tc>
          <w:tcPr>
            <w:tcW w:w="2128" w:type="dxa"/>
          </w:tcPr>
          <w:p w14:paraId="6F949FD9" w14:textId="77777777" w:rsidR="00C17838" w:rsidRPr="00EA61DD" w:rsidRDefault="00C17838" w:rsidP="001D4626">
            <w:r w:rsidRPr="00EA61DD">
              <w:t>Stroke</w:t>
            </w:r>
          </w:p>
        </w:tc>
        <w:tc>
          <w:tcPr>
            <w:tcW w:w="6662" w:type="dxa"/>
          </w:tcPr>
          <w:p w14:paraId="33C52AD0" w14:textId="77777777" w:rsidR="00C17838" w:rsidRPr="00EA61DD" w:rsidRDefault="00C17838" w:rsidP="001D4626">
            <w:proofErr w:type="gramStart"/>
            <w:r w:rsidRPr="00EA61DD">
              <w:t>Other</w:t>
            </w:r>
            <w:proofErr w:type="gramEnd"/>
            <w:r w:rsidRPr="00EA61DD">
              <w:t xml:space="preserve"> cerebral infarction</w:t>
            </w:r>
          </w:p>
        </w:tc>
      </w:tr>
      <w:tr w:rsidR="00C17838" w:rsidRPr="00EA61DD" w14:paraId="25DB2B32" w14:textId="77777777" w:rsidTr="000640E4">
        <w:trPr>
          <w:trHeight w:val="300"/>
        </w:trPr>
        <w:tc>
          <w:tcPr>
            <w:tcW w:w="996" w:type="dxa"/>
          </w:tcPr>
          <w:p w14:paraId="0E5D4F75" w14:textId="77777777" w:rsidR="00C17838" w:rsidRPr="00EA61DD" w:rsidRDefault="00C17838" w:rsidP="001D4626">
            <w:r w:rsidRPr="00EA61DD">
              <w:t>I63.9</w:t>
            </w:r>
          </w:p>
        </w:tc>
        <w:tc>
          <w:tcPr>
            <w:tcW w:w="2128" w:type="dxa"/>
          </w:tcPr>
          <w:p w14:paraId="2CBDE697" w14:textId="77777777" w:rsidR="00C17838" w:rsidRPr="00EA61DD" w:rsidRDefault="00C17838" w:rsidP="001D4626">
            <w:r w:rsidRPr="00EA61DD">
              <w:t>Stroke</w:t>
            </w:r>
          </w:p>
        </w:tc>
        <w:tc>
          <w:tcPr>
            <w:tcW w:w="6662" w:type="dxa"/>
          </w:tcPr>
          <w:p w14:paraId="0C43F358" w14:textId="77777777" w:rsidR="00C17838" w:rsidRPr="00EA61DD" w:rsidRDefault="00C17838" w:rsidP="001D4626">
            <w:r w:rsidRPr="00EA61DD">
              <w:t>Cerebral infarction, unspecified</w:t>
            </w:r>
          </w:p>
        </w:tc>
      </w:tr>
      <w:tr w:rsidR="00C17838" w:rsidRPr="00EA61DD" w14:paraId="2FDE3D76" w14:textId="77777777" w:rsidTr="000640E4">
        <w:trPr>
          <w:trHeight w:val="300"/>
        </w:trPr>
        <w:tc>
          <w:tcPr>
            <w:tcW w:w="996" w:type="dxa"/>
          </w:tcPr>
          <w:p w14:paraId="6414E7CA" w14:textId="77777777" w:rsidR="00C17838" w:rsidRPr="00EA61DD" w:rsidRDefault="00C17838" w:rsidP="001D4626">
            <w:r w:rsidRPr="00EA61DD">
              <w:t>I64.X</w:t>
            </w:r>
          </w:p>
        </w:tc>
        <w:tc>
          <w:tcPr>
            <w:tcW w:w="2128" w:type="dxa"/>
          </w:tcPr>
          <w:p w14:paraId="110D2D4B" w14:textId="77777777" w:rsidR="00C17838" w:rsidRPr="00EA61DD" w:rsidRDefault="00C17838" w:rsidP="001D4626">
            <w:r w:rsidRPr="00EA61DD">
              <w:t>Stroke</w:t>
            </w:r>
          </w:p>
        </w:tc>
        <w:tc>
          <w:tcPr>
            <w:tcW w:w="6662" w:type="dxa"/>
          </w:tcPr>
          <w:p w14:paraId="418F41DB" w14:textId="77777777" w:rsidR="00C17838" w:rsidRPr="00EA61DD" w:rsidRDefault="00C17838" w:rsidP="001D4626">
            <w:r w:rsidRPr="00EA61DD">
              <w:t>Stroke, not specified as haemorrhage or infarction</w:t>
            </w:r>
          </w:p>
        </w:tc>
      </w:tr>
      <w:tr w:rsidR="00C17838" w:rsidRPr="00EA61DD" w14:paraId="2BF67FF8" w14:textId="77777777" w:rsidTr="000640E4">
        <w:trPr>
          <w:trHeight w:val="300"/>
        </w:trPr>
        <w:tc>
          <w:tcPr>
            <w:tcW w:w="996" w:type="dxa"/>
          </w:tcPr>
          <w:p w14:paraId="7BE8959B" w14:textId="77777777" w:rsidR="00C17838" w:rsidRPr="00EA61DD" w:rsidRDefault="00C17838" w:rsidP="001D4626">
            <w:r w:rsidRPr="00EA61DD">
              <w:t>I67.9</w:t>
            </w:r>
          </w:p>
        </w:tc>
        <w:tc>
          <w:tcPr>
            <w:tcW w:w="2128" w:type="dxa"/>
          </w:tcPr>
          <w:p w14:paraId="24C04EED" w14:textId="77777777" w:rsidR="00C17838" w:rsidRPr="00EA61DD" w:rsidRDefault="00C17838" w:rsidP="001D4626">
            <w:r w:rsidRPr="00EA61DD">
              <w:t>Stroke</w:t>
            </w:r>
          </w:p>
        </w:tc>
        <w:tc>
          <w:tcPr>
            <w:tcW w:w="6662" w:type="dxa"/>
          </w:tcPr>
          <w:p w14:paraId="00A09811" w14:textId="77777777" w:rsidR="00C17838" w:rsidRPr="00EA61DD" w:rsidRDefault="00C17838" w:rsidP="001D4626">
            <w:r w:rsidRPr="00EA61DD">
              <w:t>Cerebrovascular disease, unspecified</w:t>
            </w:r>
          </w:p>
        </w:tc>
      </w:tr>
    </w:tbl>
    <w:p w14:paraId="2A9824FD" w14:textId="77777777" w:rsidR="00C17838" w:rsidRDefault="00C17838" w:rsidP="001D4626"/>
    <w:p w14:paraId="29CFBF5D" w14:textId="77777777" w:rsidR="00C17838" w:rsidRDefault="00C17838" w:rsidP="001D4626"/>
    <w:p w14:paraId="21ED0C85" w14:textId="77777777" w:rsidR="00C17838" w:rsidRPr="002B0678" w:rsidRDefault="00C17838" w:rsidP="001D4626">
      <w:pPr>
        <w:rPr>
          <w:b/>
        </w:rPr>
      </w:pPr>
      <w:r w:rsidRPr="002B0678">
        <w:rPr>
          <w:b/>
        </w:rPr>
        <w:t xml:space="preserve">NDA Complications – Procedures: OPCS4 Codes </w:t>
      </w:r>
    </w:p>
    <w:tbl>
      <w:tblPr>
        <w:tblStyle w:val="TableGrid"/>
        <w:tblW w:w="9786" w:type="dxa"/>
        <w:tblLook w:val="0020" w:firstRow="1" w:lastRow="0" w:firstColumn="0" w:lastColumn="0" w:noHBand="0" w:noVBand="0"/>
      </w:tblPr>
      <w:tblGrid>
        <w:gridCol w:w="996"/>
        <w:gridCol w:w="2695"/>
        <w:gridCol w:w="6095"/>
      </w:tblGrid>
      <w:tr w:rsidR="00C17838" w:rsidRPr="00EA61DD" w14:paraId="0BB19FAD" w14:textId="77777777" w:rsidTr="000640E4">
        <w:trPr>
          <w:trHeight w:val="630"/>
        </w:trPr>
        <w:tc>
          <w:tcPr>
            <w:tcW w:w="996" w:type="dxa"/>
          </w:tcPr>
          <w:p w14:paraId="1E060F37" w14:textId="77777777" w:rsidR="00C17838" w:rsidRPr="00EA61DD" w:rsidRDefault="00C17838" w:rsidP="001D4626">
            <w:pPr>
              <w:rPr>
                <w:b/>
                <w:bCs/>
              </w:rPr>
            </w:pPr>
            <w:r w:rsidRPr="00EA61DD">
              <w:rPr>
                <w:b/>
                <w:bCs/>
              </w:rPr>
              <w:t>Codes</w:t>
            </w:r>
          </w:p>
        </w:tc>
        <w:tc>
          <w:tcPr>
            <w:tcW w:w="2695" w:type="dxa"/>
          </w:tcPr>
          <w:p w14:paraId="69827859" w14:textId="77777777" w:rsidR="00C17838" w:rsidRPr="00EA61DD" w:rsidRDefault="00C17838" w:rsidP="001D4626">
            <w:pPr>
              <w:rPr>
                <w:b/>
                <w:bCs/>
              </w:rPr>
            </w:pPr>
            <w:r>
              <w:rPr>
                <w:b/>
                <w:bCs/>
              </w:rPr>
              <w:t>Procedure</w:t>
            </w:r>
            <w:r w:rsidRPr="00EA61DD">
              <w:rPr>
                <w:b/>
                <w:bCs/>
              </w:rPr>
              <w:t xml:space="preserve"> type</w:t>
            </w:r>
          </w:p>
        </w:tc>
        <w:tc>
          <w:tcPr>
            <w:tcW w:w="6095" w:type="dxa"/>
          </w:tcPr>
          <w:p w14:paraId="4D4FDBD7" w14:textId="77777777" w:rsidR="00C17838" w:rsidRPr="00EA61DD" w:rsidRDefault="00C17838" w:rsidP="001D4626">
            <w:pPr>
              <w:rPr>
                <w:b/>
                <w:bCs/>
              </w:rPr>
            </w:pPr>
            <w:r w:rsidRPr="00EA61DD">
              <w:rPr>
                <w:b/>
                <w:bCs/>
              </w:rPr>
              <w:t>Description</w:t>
            </w:r>
          </w:p>
        </w:tc>
      </w:tr>
      <w:tr w:rsidR="00C17838" w:rsidRPr="00EA61DD" w14:paraId="7AABC4FE" w14:textId="77777777" w:rsidTr="000640E4">
        <w:trPr>
          <w:trHeight w:val="435"/>
        </w:trPr>
        <w:tc>
          <w:tcPr>
            <w:tcW w:w="996" w:type="dxa"/>
          </w:tcPr>
          <w:p w14:paraId="384757C9" w14:textId="77777777" w:rsidR="00C17838" w:rsidRPr="00EA61DD" w:rsidRDefault="00C17838" w:rsidP="001D4626">
            <w:r w:rsidRPr="00EA61DD">
              <w:t>X09.3</w:t>
            </w:r>
          </w:p>
        </w:tc>
        <w:tc>
          <w:tcPr>
            <w:tcW w:w="2695" w:type="dxa"/>
          </w:tcPr>
          <w:p w14:paraId="23FF8CBE" w14:textId="77777777" w:rsidR="00C17838" w:rsidRPr="00EA61DD" w:rsidRDefault="00C17838" w:rsidP="001D4626">
            <w:r w:rsidRPr="00EA61DD">
              <w:t>Major Amputation</w:t>
            </w:r>
          </w:p>
        </w:tc>
        <w:tc>
          <w:tcPr>
            <w:tcW w:w="6095" w:type="dxa"/>
          </w:tcPr>
          <w:p w14:paraId="1DC71CE2" w14:textId="77777777" w:rsidR="00C17838" w:rsidRPr="00EA61DD" w:rsidRDefault="00C17838" w:rsidP="001D4626">
            <w:r w:rsidRPr="00EA61DD">
              <w:t>Amputation of leg, Amputation of leg above knee</w:t>
            </w:r>
          </w:p>
        </w:tc>
      </w:tr>
      <w:tr w:rsidR="00C17838" w:rsidRPr="00EA61DD" w14:paraId="3ACA53F3" w14:textId="77777777" w:rsidTr="000640E4">
        <w:trPr>
          <w:trHeight w:val="300"/>
        </w:trPr>
        <w:tc>
          <w:tcPr>
            <w:tcW w:w="996" w:type="dxa"/>
          </w:tcPr>
          <w:p w14:paraId="2AB13BA3" w14:textId="77777777" w:rsidR="00C17838" w:rsidRPr="00EA61DD" w:rsidRDefault="00C17838" w:rsidP="001D4626">
            <w:r w:rsidRPr="00EA61DD">
              <w:t>X09.4</w:t>
            </w:r>
          </w:p>
        </w:tc>
        <w:tc>
          <w:tcPr>
            <w:tcW w:w="2695" w:type="dxa"/>
          </w:tcPr>
          <w:p w14:paraId="6C499D53" w14:textId="77777777" w:rsidR="00C17838" w:rsidRPr="00EA61DD" w:rsidRDefault="00C17838" w:rsidP="001D4626">
            <w:r w:rsidRPr="00EA61DD">
              <w:t>Major Amputation</w:t>
            </w:r>
          </w:p>
        </w:tc>
        <w:tc>
          <w:tcPr>
            <w:tcW w:w="6095" w:type="dxa"/>
          </w:tcPr>
          <w:p w14:paraId="5F25736F" w14:textId="77777777" w:rsidR="00C17838" w:rsidRPr="00EA61DD" w:rsidRDefault="00C17838" w:rsidP="001D4626">
            <w:r w:rsidRPr="00EA61DD">
              <w:t>Amputation of leg, Amputation of leg through knee</w:t>
            </w:r>
          </w:p>
        </w:tc>
      </w:tr>
      <w:tr w:rsidR="00C17838" w:rsidRPr="00EA61DD" w14:paraId="377A5C83" w14:textId="77777777" w:rsidTr="000640E4">
        <w:trPr>
          <w:trHeight w:val="435"/>
        </w:trPr>
        <w:tc>
          <w:tcPr>
            <w:tcW w:w="996" w:type="dxa"/>
          </w:tcPr>
          <w:p w14:paraId="7F0356F5" w14:textId="77777777" w:rsidR="00C17838" w:rsidRPr="00EA61DD" w:rsidRDefault="00C17838" w:rsidP="001D4626">
            <w:r w:rsidRPr="00EA61DD">
              <w:t>X09.5</w:t>
            </w:r>
          </w:p>
        </w:tc>
        <w:tc>
          <w:tcPr>
            <w:tcW w:w="2695" w:type="dxa"/>
          </w:tcPr>
          <w:p w14:paraId="3E2BF25C" w14:textId="77777777" w:rsidR="00C17838" w:rsidRPr="00EA61DD" w:rsidRDefault="00C17838" w:rsidP="001D4626">
            <w:r w:rsidRPr="00EA61DD">
              <w:t>Major Amputation</w:t>
            </w:r>
          </w:p>
        </w:tc>
        <w:tc>
          <w:tcPr>
            <w:tcW w:w="6095" w:type="dxa"/>
          </w:tcPr>
          <w:p w14:paraId="36FD88EA" w14:textId="77777777" w:rsidR="00C17838" w:rsidRPr="00EA61DD" w:rsidRDefault="00C17838" w:rsidP="001D4626">
            <w:r w:rsidRPr="00EA61DD">
              <w:t>Amputation of leg, Amputation of leg below knee</w:t>
            </w:r>
          </w:p>
        </w:tc>
      </w:tr>
      <w:tr w:rsidR="00C17838" w:rsidRPr="00EA61DD" w14:paraId="19398734" w14:textId="77777777" w:rsidTr="000640E4">
        <w:trPr>
          <w:trHeight w:val="300"/>
        </w:trPr>
        <w:tc>
          <w:tcPr>
            <w:tcW w:w="996" w:type="dxa"/>
          </w:tcPr>
          <w:p w14:paraId="6C3BEFD2" w14:textId="77777777" w:rsidR="00C17838" w:rsidRPr="00EA61DD" w:rsidRDefault="00C17838" w:rsidP="001D4626">
            <w:r w:rsidRPr="00EA61DD">
              <w:t>X09.8</w:t>
            </w:r>
          </w:p>
        </w:tc>
        <w:tc>
          <w:tcPr>
            <w:tcW w:w="2695" w:type="dxa"/>
          </w:tcPr>
          <w:p w14:paraId="526C2A26" w14:textId="77777777" w:rsidR="00C17838" w:rsidRPr="00EA61DD" w:rsidRDefault="00C17838" w:rsidP="001D4626">
            <w:r w:rsidRPr="00EA61DD">
              <w:t>Major Amputation</w:t>
            </w:r>
          </w:p>
        </w:tc>
        <w:tc>
          <w:tcPr>
            <w:tcW w:w="6095" w:type="dxa"/>
          </w:tcPr>
          <w:p w14:paraId="1A99CC26" w14:textId="77777777" w:rsidR="00C17838" w:rsidRPr="00EA61DD" w:rsidRDefault="00C17838" w:rsidP="001D4626">
            <w:r w:rsidRPr="00EA61DD">
              <w:t>Other specified amputation of leg</w:t>
            </w:r>
          </w:p>
        </w:tc>
      </w:tr>
      <w:tr w:rsidR="00C17838" w:rsidRPr="00EA61DD" w14:paraId="73ED48B4" w14:textId="77777777" w:rsidTr="000640E4">
        <w:trPr>
          <w:trHeight w:val="450"/>
        </w:trPr>
        <w:tc>
          <w:tcPr>
            <w:tcW w:w="996" w:type="dxa"/>
          </w:tcPr>
          <w:p w14:paraId="4F048E9C" w14:textId="77777777" w:rsidR="00C17838" w:rsidRPr="00EA61DD" w:rsidRDefault="00C17838" w:rsidP="001D4626">
            <w:r w:rsidRPr="00EA61DD">
              <w:t>X09.9</w:t>
            </w:r>
          </w:p>
        </w:tc>
        <w:tc>
          <w:tcPr>
            <w:tcW w:w="2695" w:type="dxa"/>
          </w:tcPr>
          <w:p w14:paraId="7CDFE3C4" w14:textId="77777777" w:rsidR="00C17838" w:rsidRPr="00EA61DD" w:rsidRDefault="00C17838" w:rsidP="001D4626">
            <w:r w:rsidRPr="00EA61DD">
              <w:t>Major Amputation</w:t>
            </w:r>
          </w:p>
        </w:tc>
        <w:tc>
          <w:tcPr>
            <w:tcW w:w="6095" w:type="dxa"/>
          </w:tcPr>
          <w:p w14:paraId="3431C207" w14:textId="77777777" w:rsidR="00C17838" w:rsidRPr="00EA61DD" w:rsidRDefault="00C17838" w:rsidP="001D4626">
            <w:r w:rsidRPr="00EA61DD">
              <w:t>Unspecified amputation of leg </w:t>
            </w:r>
          </w:p>
        </w:tc>
      </w:tr>
      <w:tr w:rsidR="00C17838" w:rsidRPr="00EA61DD" w14:paraId="622D47C1" w14:textId="77777777" w:rsidTr="000640E4">
        <w:trPr>
          <w:trHeight w:val="510"/>
        </w:trPr>
        <w:tc>
          <w:tcPr>
            <w:tcW w:w="996" w:type="dxa"/>
          </w:tcPr>
          <w:p w14:paraId="710B0A23" w14:textId="77777777" w:rsidR="00C17838" w:rsidRPr="00EA61DD" w:rsidRDefault="00C17838" w:rsidP="001D4626">
            <w:r w:rsidRPr="00EA61DD">
              <w:t>X10.1</w:t>
            </w:r>
          </w:p>
        </w:tc>
        <w:tc>
          <w:tcPr>
            <w:tcW w:w="2695" w:type="dxa"/>
          </w:tcPr>
          <w:p w14:paraId="4F90DE85" w14:textId="77777777" w:rsidR="00C17838" w:rsidRPr="00EA61DD" w:rsidRDefault="00C17838" w:rsidP="001D4626">
            <w:r w:rsidRPr="00EA61DD">
              <w:t>Minor Amputation</w:t>
            </w:r>
          </w:p>
        </w:tc>
        <w:tc>
          <w:tcPr>
            <w:tcW w:w="6095" w:type="dxa"/>
          </w:tcPr>
          <w:p w14:paraId="03B56D43" w14:textId="77777777" w:rsidR="00C17838" w:rsidRPr="00EA61DD" w:rsidRDefault="00C17838" w:rsidP="001D4626">
            <w:r w:rsidRPr="00EA61DD">
              <w:t>Amputation of foot, Amputation of foot through ankle</w:t>
            </w:r>
          </w:p>
        </w:tc>
      </w:tr>
      <w:tr w:rsidR="00C17838" w:rsidRPr="00EA61DD" w14:paraId="2B9D2D29" w14:textId="77777777" w:rsidTr="000640E4">
        <w:trPr>
          <w:trHeight w:val="300"/>
        </w:trPr>
        <w:tc>
          <w:tcPr>
            <w:tcW w:w="996" w:type="dxa"/>
          </w:tcPr>
          <w:p w14:paraId="7E269B97" w14:textId="77777777" w:rsidR="00C17838" w:rsidRPr="00EA61DD" w:rsidRDefault="00C17838" w:rsidP="001D4626">
            <w:r w:rsidRPr="00EA61DD">
              <w:t>X10.2</w:t>
            </w:r>
          </w:p>
        </w:tc>
        <w:tc>
          <w:tcPr>
            <w:tcW w:w="2695" w:type="dxa"/>
          </w:tcPr>
          <w:p w14:paraId="2A2BDFF3" w14:textId="77777777" w:rsidR="00C17838" w:rsidRPr="00EA61DD" w:rsidRDefault="00C17838" w:rsidP="001D4626">
            <w:r w:rsidRPr="00EA61DD">
              <w:t>Minor Amputation</w:t>
            </w:r>
          </w:p>
        </w:tc>
        <w:tc>
          <w:tcPr>
            <w:tcW w:w="6095" w:type="dxa"/>
          </w:tcPr>
          <w:p w14:paraId="703B3CEC" w14:textId="77777777" w:rsidR="00C17838" w:rsidRPr="00EA61DD" w:rsidRDefault="00C17838" w:rsidP="001D4626">
            <w:r w:rsidRPr="00EA61DD">
              <w:t>Amputation of foot, Disarticulation of tarsal bones</w:t>
            </w:r>
          </w:p>
        </w:tc>
      </w:tr>
      <w:tr w:rsidR="00C17838" w:rsidRPr="00EA61DD" w14:paraId="511FE8E8" w14:textId="77777777" w:rsidTr="000640E4">
        <w:trPr>
          <w:trHeight w:val="465"/>
        </w:trPr>
        <w:tc>
          <w:tcPr>
            <w:tcW w:w="996" w:type="dxa"/>
          </w:tcPr>
          <w:p w14:paraId="47DA4873" w14:textId="77777777" w:rsidR="00C17838" w:rsidRPr="00EA61DD" w:rsidRDefault="00C17838" w:rsidP="001D4626">
            <w:r w:rsidRPr="00EA61DD">
              <w:t>X10.3</w:t>
            </w:r>
          </w:p>
        </w:tc>
        <w:tc>
          <w:tcPr>
            <w:tcW w:w="2695" w:type="dxa"/>
          </w:tcPr>
          <w:p w14:paraId="1C1A335B" w14:textId="77777777" w:rsidR="00C17838" w:rsidRPr="00EA61DD" w:rsidRDefault="00C17838" w:rsidP="001D4626">
            <w:r w:rsidRPr="00EA61DD">
              <w:t>Minor Amputation</w:t>
            </w:r>
          </w:p>
        </w:tc>
        <w:tc>
          <w:tcPr>
            <w:tcW w:w="6095" w:type="dxa"/>
          </w:tcPr>
          <w:p w14:paraId="3430D9CA" w14:textId="77777777" w:rsidR="00C17838" w:rsidRPr="00EA61DD" w:rsidRDefault="00C17838" w:rsidP="001D4626">
            <w:r w:rsidRPr="00EA61DD">
              <w:t>Amputation of foot, Disarticulation of metatarsal bones</w:t>
            </w:r>
          </w:p>
        </w:tc>
      </w:tr>
      <w:tr w:rsidR="00C17838" w:rsidRPr="00EA61DD" w14:paraId="496E9784" w14:textId="77777777" w:rsidTr="000640E4">
        <w:trPr>
          <w:trHeight w:val="300"/>
        </w:trPr>
        <w:tc>
          <w:tcPr>
            <w:tcW w:w="996" w:type="dxa"/>
          </w:tcPr>
          <w:p w14:paraId="5036F3E8" w14:textId="77777777" w:rsidR="00C17838" w:rsidRPr="00EA61DD" w:rsidRDefault="00C17838" w:rsidP="001D4626">
            <w:r w:rsidRPr="00EA61DD">
              <w:t>X10.4</w:t>
            </w:r>
          </w:p>
        </w:tc>
        <w:tc>
          <w:tcPr>
            <w:tcW w:w="2695" w:type="dxa"/>
          </w:tcPr>
          <w:p w14:paraId="6737ED23" w14:textId="77777777" w:rsidR="00C17838" w:rsidRPr="00EA61DD" w:rsidRDefault="00C17838" w:rsidP="001D4626">
            <w:r w:rsidRPr="00EA61DD">
              <w:t>Minor Amputation</w:t>
            </w:r>
          </w:p>
        </w:tc>
        <w:tc>
          <w:tcPr>
            <w:tcW w:w="6095" w:type="dxa"/>
          </w:tcPr>
          <w:p w14:paraId="67913A18" w14:textId="77777777" w:rsidR="00C17838" w:rsidRPr="00EA61DD" w:rsidRDefault="00C17838" w:rsidP="001D4626">
            <w:r w:rsidRPr="00EA61DD">
              <w:t>Amputation of foot, Amputation through metatarsal bones</w:t>
            </w:r>
          </w:p>
        </w:tc>
      </w:tr>
      <w:tr w:rsidR="00C17838" w:rsidRPr="00EA61DD" w14:paraId="5938E8CC" w14:textId="77777777" w:rsidTr="000640E4">
        <w:trPr>
          <w:trHeight w:val="300"/>
        </w:trPr>
        <w:tc>
          <w:tcPr>
            <w:tcW w:w="996" w:type="dxa"/>
          </w:tcPr>
          <w:p w14:paraId="32B772E7" w14:textId="77777777" w:rsidR="00C17838" w:rsidRPr="00EA61DD" w:rsidRDefault="00C17838" w:rsidP="001D4626">
            <w:r w:rsidRPr="00EA61DD">
              <w:t>X10.8</w:t>
            </w:r>
          </w:p>
        </w:tc>
        <w:tc>
          <w:tcPr>
            <w:tcW w:w="2695" w:type="dxa"/>
          </w:tcPr>
          <w:p w14:paraId="42BFDA7D" w14:textId="77777777" w:rsidR="00C17838" w:rsidRPr="00EA61DD" w:rsidRDefault="00C17838" w:rsidP="001D4626">
            <w:r w:rsidRPr="00EA61DD">
              <w:t>Minor Amputation</w:t>
            </w:r>
          </w:p>
        </w:tc>
        <w:tc>
          <w:tcPr>
            <w:tcW w:w="6095" w:type="dxa"/>
          </w:tcPr>
          <w:p w14:paraId="552DCDB1" w14:textId="77777777" w:rsidR="00C17838" w:rsidRPr="00EA61DD" w:rsidRDefault="00C17838" w:rsidP="001D4626">
            <w:r w:rsidRPr="00EA61DD">
              <w:t>Amputation of foot, Other specified</w:t>
            </w:r>
          </w:p>
        </w:tc>
      </w:tr>
      <w:tr w:rsidR="00C17838" w:rsidRPr="00EA61DD" w14:paraId="56F0A4F3" w14:textId="77777777" w:rsidTr="000640E4">
        <w:trPr>
          <w:trHeight w:val="300"/>
        </w:trPr>
        <w:tc>
          <w:tcPr>
            <w:tcW w:w="996" w:type="dxa"/>
          </w:tcPr>
          <w:p w14:paraId="7747D0B8" w14:textId="77777777" w:rsidR="00C17838" w:rsidRPr="00EA61DD" w:rsidRDefault="00C17838" w:rsidP="001D4626">
            <w:r w:rsidRPr="00EA61DD">
              <w:t>X10.9</w:t>
            </w:r>
          </w:p>
        </w:tc>
        <w:tc>
          <w:tcPr>
            <w:tcW w:w="2695" w:type="dxa"/>
          </w:tcPr>
          <w:p w14:paraId="191F114A" w14:textId="77777777" w:rsidR="00C17838" w:rsidRPr="00EA61DD" w:rsidRDefault="00C17838" w:rsidP="001D4626">
            <w:r w:rsidRPr="00EA61DD">
              <w:t>Minor Amputation</w:t>
            </w:r>
          </w:p>
        </w:tc>
        <w:tc>
          <w:tcPr>
            <w:tcW w:w="6095" w:type="dxa"/>
          </w:tcPr>
          <w:p w14:paraId="57E713D5" w14:textId="77777777" w:rsidR="00C17838" w:rsidRPr="00EA61DD" w:rsidRDefault="00C17838" w:rsidP="001D4626">
            <w:r w:rsidRPr="00EA61DD">
              <w:t>Amputation of foot, Unspecified</w:t>
            </w:r>
          </w:p>
        </w:tc>
      </w:tr>
      <w:tr w:rsidR="00C17838" w:rsidRPr="00EA61DD" w14:paraId="5029D5A0" w14:textId="77777777" w:rsidTr="000640E4">
        <w:trPr>
          <w:trHeight w:val="300"/>
        </w:trPr>
        <w:tc>
          <w:tcPr>
            <w:tcW w:w="996" w:type="dxa"/>
          </w:tcPr>
          <w:p w14:paraId="68F4DE8F" w14:textId="77777777" w:rsidR="00C17838" w:rsidRPr="00EA61DD" w:rsidRDefault="00C17838" w:rsidP="001D4626">
            <w:r w:rsidRPr="00EA61DD">
              <w:t>X11.1</w:t>
            </w:r>
          </w:p>
        </w:tc>
        <w:tc>
          <w:tcPr>
            <w:tcW w:w="2695" w:type="dxa"/>
          </w:tcPr>
          <w:p w14:paraId="150AFD74" w14:textId="77777777" w:rsidR="00C17838" w:rsidRPr="00EA61DD" w:rsidRDefault="00C17838" w:rsidP="001D4626">
            <w:r w:rsidRPr="00EA61DD">
              <w:t>Minor Amputation</w:t>
            </w:r>
          </w:p>
        </w:tc>
        <w:tc>
          <w:tcPr>
            <w:tcW w:w="6095" w:type="dxa"/>
          </w:tcPr>
          <w:p w14:paraId="61A9F506" w14:textId="77777777" w:rsidR="00C17838" w:rsidRPr="00EA61DD" w:rsidRDefault="00C17838" w:rsidP="001D4626">
            <w:r w:rsidRPr="00EA61DD">
              <w:t>Amputation of toe, Amputation of great toe</w:t>
            </w:r>
          </w:p>
        </w:tc>
      </w:tr>
      <w:tr w:rsidR="00C17838" w:rsidRPr="00EA61DD" w14:paraId="18FB4142" w14:textId="77777777" w:rsidTr="000640E4">
        <w:trPr>
          <w:trHeight w:val="300"/>
        </w:trPr>
        <w:tc>
          <w:tcPr>
            <w:tcW w:w="996" w:type="dxa"/>
          </w:tcPr>
          <w:p w14:paraId="6FF52AEC" w14:textId="77777777" w:rsidR="00C17838" w:rsidRPr="00EA61DD" w:rsidRDefault="00C17838" w:rsidP="001D4626">
            <w:r w:rsidRPr="00EA61DD">
              <w:t>X11.2</w:t>
            </w:r>
          </w:p>
        </w:tc>
        <w:tc>
          <w:tcPr>
            <w:tcW w:w="2695" w:type="dxa"/>
          </w:tcPr>
          <w:p w14:paraId="2B7C8ABC" w14:textId="77777777" w:rsidR="00C17838" w:rsidRPr="00EA61DD" w:rsidRDefault="00C17838" w:rsidP="001D4626">
            <w:r w:rsidRPr="00EA61DD">
              <w:t>Minor Amputation</w:t>
            </w:r>
          </w:p>
        </w:tc>
        <w:tc>
          <w:tcPr>
            <w:tcW w:w="6095" w:type="dxa"/>
          </w:tcPr>
          <w:p w14:paraId="63E31075" w14:textId="77777777" w:rsidR="00C17838" w:rsidRPr="00EA61DD" w:rsidRDefault="00C17838" w:rsidP="001D4626">
            <w:r w:rsidRPr="00EA61DD">
              <w:t>Amputation of toe, Amputation of phalanx of toe</w:t>
            </w:r>
          </w:p>
        </w:tc>
      </w:tr>
      <w:tr w:rsidR="00C17838" w:rsidRPr="00EA61DD" w14:paraId="74B13AF8" w14:textId="77777777" w:rsidTr="000640E4">
        <w:trPr>
          <w:trHeight w:val="300"/>
        </w:trPr>
        <w:tc>
          <w:tcPr>
            <w:tcW w:w="996" w:type="dxa"/>
          </w:tcPr>
          <w:p w14:paraId="7A0331E7" w14:textId="77777777" w:rsidR="00C17838" w:rsidRPr="00EA61DD" w:rsidRDefault="00C17838" w:rsidP="001D4626">
            <w:r w:rsidRPr="00EA61DD">
              <w:t>X11.8</w:t>
            </w:r>
          </w:p>
        </w:tc>
        <w:tc>
          <w:tcPr>
            <w:tcW w:w="2695" w:type="dxa"/>
          </w:tcPr>
          <w:p w14:paraId="679E5C35" w14:textId="77777777" w:rsidR="00C17838" w:rsidRPr="00EA61DD" w:rsidRDefault="00C17838" w:rsidP="001D4626">
            <w:r w:rsidRPr="00EA61DD">
              <w:t>Minor Amputation</w:t>
            </w:r>
          </w:p>
        </w:tc>
        <w:tc>
          <w:tcPr>
            <w:tcW w:w="6095" w:type="dxa"/>
          </w:tcPr>
          <w:p w14:paraId="41444FAB" w14:textId="77777777" w:rsidR="00C17838" w:rsidRPr="00EA61DD" w:rsidRDefault="00C17838" w:rsidP="001D4626">
            <w:r w:rsidRPr="00EA61DD">
              <w:t>Amputation of toe, Other specified</w:t>
            </w:r>
          </w:p>
        </w:tc>
      </w:tr>
      <w:tr w:rsidR="00C17838" w:rsidRPr="00EA61DD" w14:paraId="1D94B96E" w14:textId="77777777" w:rsidTr="000640E4">
        <w:trPr>
          <w:trHeight w:val="570"/>
        </w:trPr>
        <w:tc>
          <w:tcPr>
            <w:tcW w:w="996" w:type="dxa"/>
          </w:tcPr>
          <w:p w14:paraId="4E3032DB" w14:textId="77777777" w:rsidR="00C17838" w:rsidRPr="00EA61DD" w:rsidRDefault="00C17838" w:rsidP="001D4626">
            <w:r w:rsidRPr="00EA61DD">
              <w:t>X11.9</w:t>
            </w:r>
          </w:p>
        </w:tc>
        <w:tc>
          <w:tcPr>
            <w:tcW w:w="2695" w:type="dxa"/>
          </w:tcPr>
          <w:p w14:paraId="2A1BD1A7" w14:textId="77777777" w:rsidR="00C17838" w:rsidRPr="00EA61DD" w:rsidRDefault="00C17838" w:rsidP="001D4626">
            <w:r w:rsidRPr="00EA61DD">
              <w:t>Minor Amputation</w:t>
            </w:r>
          </w:p>
        </w:tc>
        <w:tc>
          <w:tcPr>
            <w:tcW w:w="6095" w:type="dxa"/>
          </w:tcPr>
          <w:p w14:paraId="0846C232" w14:textId="77777777" w:rsidR="00C17838" w:rsidRPr="00EA61DD" w:rsidRDefault="00C17838" w:rsidP="001D4626">
            <w:r w:rsidRPr="00EA61DD">
              <w:t>Amputation of toe, Unspecified</w:t>
            </w:r>
          </w:p>
        </w:tc>
      </w:tr>
      <w:tr w:rsidR="00C17838" w:rsidRPr="00EA61DD" w14:paraId="01E1175C" w14:textId="77777777" w:rsidTr="000640E4">
        <w:trPr>
          <w:trHeight w:val="300"/>
        </w:trPr>
        <w:tc>
          <w:tcPr>
            <w:tcW w:w="996" w:type="dxa"/>
          </w:tcPr>
          <w:p w14:paraId="6D9A6C74" w14:textId="77777777" w:rsidR="00C17838" w:rsidRPr="00EA61DD" w:rsidRDefault="00C17838" w:rsidP="001D4626">
            <w:r w:rsidRPr="00EA61DD">
              <w:t>M01.1</w:t>
            </w:r>
          </w:p>
        </w:tc>
        <w:tc>
          <w:tcPr>
            <w:tcW w:w="2695" w:type="dxa"/>
          </w:tcPr>
          <w:p w14:paraId="583F8085" w14:textId="77777777" w:rsidR="00C17838" w:rsidRPr="00EA61DD" w:rsidRDefault="00C17838" w:rsidP="001D4626">
            <w:r w:rsidRPr="00EA61DD">
              <w:t>Renal Failure</w:t>
            </w:r>
          </w:p>
        </w:tc>
        <w:tc>
          <w:tcPr>
            <w:tcW w:w="6095" w:type="dxa"/>
          </w:tcPr>
          <w:p w14:paraId="17325B31" w14:textId="77777777" w:rsidR="00C17838" w:rsidRPr="00EA61DD" w:rsidRDefault="00C17838" w:rsidP="001D4626">
            <w:r w:rsidRPr="00EA61DD">
              <w:t xml:space="preserve">Transplantation of kidney, </w:t>
            </w:r>
            <w:proofErr w:type="spellStart"/>
            <w:r w:rsidRPr="00EA61DD">
              <w:t>Autotransplantation</w:t>
            </w:r>
            <w:proofErr w:type="spellEnd"/>
            <w:r w:rsidRPr="00EA61DD">
              <w:t xml:space="preserve"> of kidney</w:t>
            </w:r>
          </w:p>
        </w:tc>
      </w:tr>
      <w:tr w:rsidR="00C17838" w:rsidRPr="00EA61DD" w14:paraId="4FFEFC91" w14:textId="77777777" w:rsidTr="000640E4">
        <w:trPr>
          <w:trHeight w:val="300"/>
        </w:trPr>
        <w:tc>
          <w:tcPr>
            <w:tcW w:w="996" w:type="dxa"/>
          </w:tcPr>
          <w:p w14:paraId="3349CC82" w14:textId="77777777" w:rsidR="00C17838" w:rsidRPr="00EA61DD" w:rsidRDefault="00C17838" w:rsidP="001D4626">
            <w:r w:rsidRPr="00EA61DD">
              <w:t>M01.2</w:t>
            </w:r>
          </w:p>
        </w:tc>
        <w:tc>
          <w:tcPr>
            <w:tcW w:w="2695" w:type="dxa"/>
          </w:tcPr>
          <w:p w14:paraId="313777E3" w14:textId="77777777" w:rsidR="00C17838" w:rsidRPr="00EA61DD" w:rsidRDefault="00C17838" w:rsidP="001D4626">
            <w:r w:rsidRPr="00EA61DD">
              <w:t>Renal Failure</w:t>
            </w:r>
          </w:p>
        </w:tc>
        <w:tc>
          <w:tcPr>
            <w:tcW w:w="6095" w:type="dxa"/>
          </w:tcPr>
          <w:p w14:paraId="37FF1615" w14:textId="77777777" w:rsidR="00C17838" w:rsidRPr="00EA61DD" w:rsidRDefault="00C17838" w:rsidP="001D4626">
            <w:r w:rsidRPr="00EA61DD">
              <w:t>Transplantation of kidney, Allotransplantation of kidney from live donor</w:t>
            </w:r>
          </w:p>
        </w:tc>
      </w:tr>
      <w:tr w:rsidR="00C17838" w:rsidRPr="00EA61DD" w14:paraId="62F26D3D" w14:textId="77777777" w:rsidTr="000640E4">
        <w:trPr>
          <w:trHeight w:val="300"/>
        </w:trPr>
        <w:tc>
          <w:tcPr>
            <w:tcW w:w="996" w:type="dxa"/>
          </w:tcPr>
          <w:p w14:paraId="042C37D2" w14:textId="77777777" w:rsidR="00C17838" w:rsidRPr="00EA61DD" w:rsidRDefault="00C17838" w:rsidP="001D4626">
            <w:r w:rsidRPr="00EA61DD">
              <w:t>M01.3</w:t>
            </w:r>
          </w:p>
        </w:tc>
        <w:tc>
          <w:tcPr>
            <w:tcW w:w="2695" w:type="dxa"/>
          </w:tcPr>
          <w:p w14:paraId="2F663168" w14:textId="77777777" w:rsidR="00C17838" w:rsidRPr="00EA61DD" w:rsidRDefault="00C17838" w:rsidP="001D4626">
            <w:r w:rsidRPr="00EA61DD">
              <w:t>Renal Failure</w:t>
            </w:r>
          </w:p>
        </w:tc>
        <w:tc>
          <w:tcPr>
            <w:tcW w:w="6095" w:type="dxa"/>
          </w:tcPr>
          <w:p w14:paraId="7E822C82" w14:textId="77777777" w:rsidR="00C17838" w:rsidRPr="00EA61DD" w:rsidRDefault="00C17838" w:rsidP="001D4626">
            <w:r w:rsidRPr="00EA61DD">
              <w:t>Transplantation of kidney, Allotransplantation of kidney from cadaver</w:t>
            </w:r>
          </w:p>
        </w:tc>
      </w:tr>
      <w:tr w:rsidR="00C17838" w:rsidRPr="00EA61DD" w14:paraId="68EEF785" w14:textId="77777777" w:rsidTr="000640E4">
        <w:trPr>
          <w:trHeight w:val="300"/>
        </w:trPr>
        <w:tc>
          <w:tcPr>
            <w:tcW w:w="996" w:type="dxa"/>
          </w:tcPr>
          <w:p w14:paraId="09559A4D" w14:textId="77777777" w:rsidR="00C17838" w:rsidRPr="00EA61DD" w:rsidRDefault="00C17838" w:rsidP="001D4626">
            <w:r w:rsidRPr="00EA61DD">
              <w:t>M01.4</w:t>
            </w:r>
          </w:p>
        </w:tc>
        <w:tc>
          <w:tcPr>
            <w:tcW w:w="2695" w:type="dxa"/>
          </w:tcPr>
          <w:p w14:paraId="340D26FC" w14:textId="77777777" w:rsidR="00C17838" w:rsidRPr="00EA61DD" w:rsidRDefault="00C17838" w:rsidP="001D4626">
            <w:r w:rsidRPr="00EA61DD">
              <w:t>Renal Failure</w:t>
            </w:r>
          </w:p>
        </w:tc>
        <w:tc>
          <w:tcPr>
            <w:tcW w:w="6095" w:type="dxa"/>
          </w:tcPr>
          <w:p w14:paraId="779D4F0F" w14:textId="77777777" w:rsidR="00C17838" w:rsidRPr="00EA61DD" w:rsidRDefault="00C17838" w:rsidP="001D4626">
            <w:r w:rsidRPr="00EA61DD">
              <w:t>Allotransplantation of kidney from cadaver heart beating</w:t>
            </w:r>
          </w:p>
        </w:tc>
      </w:tr>
      <w:tr w:rsidR="00C17838" w:rsidRPr="00EA61DD" w14:paraId="6E404918" w14:textId="77777777" w:rsidTr="000640E4">
        <w:trPr>
          <w:trHeight w:val="300"/>
        </w:trPr>
        <w:tc>
          <w:tcPr>
            <w:tcW w:w="996" w:type="dxa"/>
          </w:tcPr>
          <w:p w14:paraId="329A99EF" w14:textId="77777777" w:rsidR="00C17838" w:rsidRPr="00EA61DD" w:rsidRDefault="00C17838" w:rsidP="001D4626">
            <w:r w:rsidRPr="00EA61DD">
              <w:t>M01.5</w:t>
            </w:r>
          </w:p>
        </w:tc>
        <w:tc>
          <w:tcPr>
            <w:tcW w:w="2695" w:type="dxa"/>
          </w:tcPr>
          <w:p w14:paraId="70103FE3" w14:textId="77777777" w:rsidR="00C17838" w:rsidRPr="00EA61DD" w:rsidRDefault="00C17838" w:rsidP="001D4626">
            <w:r w:rsidRPr="00EA61DD">
              <w:t>Renal Failure</w:t>
            </w:r>
          </w:p>
        </w:tc>
        <w:tc>
          <w:tcPr>
            <w:tcW w:w="6095" w:type="dxa"/>
          </w:tcPr>
          <w:p w14:paraId="3A6FCE0B" w14:textId="77777777" w:rsidR="00C17838" w:rsidRPr="00EA61DD" w:rsidRDefault="00C17838" w:rsidP="001D4626">
            <w:r w:rsidRPr="00EA61DD">
              <w:t>Allotransplantation of kidney from cadaver heart non-beating</w:t>
            </w:r>
          </w:p>
        </w:tc>
      </w:tr>
      <w:tr w:rsidR="00C17838" w:rsidRPr="00EA61DD" w14:paraId="545477AE" w14:textId="77777777" w:rsidTr="000640E4">
        <w:trPr>
          <w:trHeight w:val="300"/>
        </w:trPr>
        <w:tc>
          <w:tcPr>
            <w:tcW w:w="996" w:type="dxa"/>
          </w:tcPr>
          <w:p w14:paraId="33411A67" w14:textId="77777777" w:rsidR="00C17838" w:rsidRPr="00EA61DD" w:rsidRDefault="00C17838" w:rsidP="001D4626">
            <w:r w:rsidRPr="00EA61DD">
              <w:t>M01.8</w:t>
            </w:r>
          </w:p>
        </w:tc>
        <w:tc>
          <w:tcPr>
            <w:tcW w:w="2695" w:type="dxa"/>
          </w:tcPr>
          <w:p w14:paraId="639E9E7C" w14:textId="77777777" w:rsidR="00C17838" w:rsidRPr="00EA61DD" w:rsidRDefault="00C17838" w:rsidP="001D4626">
            <w:r w:rsidRPr="00EA61DD">
              <w:t>Renal Failure</w:t>
            </w:r>
          </w:p>
        </w:tc>
        <w:tc>
          <w:tcPr>
            <w:tcW w:w="6095" w:type="dxa"/>
          </w:tcPr>
          <w:p w14:paraId="5732D64F" w14:textId="77777777" w:rsidR="00C17838" w:rsidRPr="00EA61DD" w:rsidRDefault="00C17838" w:rsidP="001D4626">
            <w:r w:rsidRPr="00EA61DD">
              <w:t>Transplantation of kidney, Other specified</w:t>
            </w:r>
          </w:p>
        </w:tc>
      </w:tr>
      <w:tr w:rsidR="00C17838" w:rsidRPr="00EA61DD" w14:paraId="20A2B662" w14:textId="77777777" w:rsidTr="000640E4">
        <w:trPr>
          <w:trHeight w:val="300"/>
        </w:trPr>
        <w:tc>
          <w:tcPr>
            <w:tcW w:w="996" w:type="dxa"/>
          </w:tcPr>
          <w:p w14:paraId="47802607" w14:textId="77777777" w:rsidR="00C17838" w:rsidRPr="00EA61DD" w:rsidRDefault="00C17838" w:rsidP="001D4626">
            <w:r w:rsidRPr="00EA61DD">
              <w:t>M01.9</w:t>
            </w:r>
          </w:p>
        </w:tc>
        <w:tc>
          <w:tcPr>
            <w:tcW w:w="2695" w:type="dxa"/>
          </w:tcPr>
          <w:p w14:paraId="1A3FAFE4" w14:textId="77777777" w:rsidR="00C17838" w:rsidRPr="00EA61DD" w:rsidRDefault="00C17838" w:rsidP="001D4626">
            <w:r w:rsidRPr="00EA61DD">
              <w:t>Renal Failure</w:t>
            </w:r>
          </w:p>
        </w:tc>
        <w:tc>
          <w:tcPr>
            <w:tcW w:w="6095" w:type="dxa"/>
          </w:tcPr>
          <w:p w14:paraId="184B6D09" w14:textId="77777777" w:rsidR="00C17838" w:rsidRPr="00EA61DD" w:rsidRDefault="00C17838" w:rsidP="001D4626">
            <w:r w:rsidRPr="00EA61DD">
              <w:t>Transplantation of kidney, Unspecified</w:t>
            </w:r>
          </w:p>
        </w:tc>
      </w:tr>
      <w:tr w:rsidR="00C17838" w:rsidRPr="00EA61DD" w14:paraId="74A83C8C" w14:textId="77777777" w:rsidTr="000640E4">
        <w:trPr>
          <w:trHeight w:val="300"/>
        </w:trPr>
        <w:tc>
          <w:tcPr>
            <w:tcW w:w="996" w:type="dxa"/>
          </w:tcPr>
          <w:p w14:paraId="1D3B855A" w14:textId="77777777" w:rsidR="00C17838" w:rsidRPr="00EA61DD" w:rsidRDefault="00C17838" w:rsidP="001D4626">
            <w:r w:rsidRPr="00EA61DD">
              <w:t>X40.1</w:t>
            </w:r>
          </w:p>
        </w:tc>
        <w:tc>
          <w:tcPr>
            <w:tcW w:w="2695" w:type="dxa"/>
          </w:tcPr>
          <w:p w14:paraId="0F778692" w14:textId="77777777" w:rsidR="00C17838" w:rsidRPr="00EA61DD" w:rsidRDefault="00C17838" w:rsidP="001D4626">
            <w:r w:rsidRPr="00EA61DD">
              <w:t>Renal Failure</w:t>
            </w:r>
          </w:p>
        </w:tc>
        <w:tc>
          <w:tcPr>
            <w:tcW w:w="6095" w:type="dxa"/>
          </w:tcPr>
          <w:p w14:paraId="77723D57" w14:textId="77777777" w:rsidR="00C17838" w:rsidRPr="00EA61DD" w:rsidRDefault="00C17838" w:rsidP="001D4626">
            <w:r w:rsidRPr="00EA61DD">
              <w:t>Compensation for renal failure, Renal dialysis</w:t>
            </w:r>
          </w:p>
        </w:tc>
      </w:tr>
      <w:tr w:rsidR="00C17838" w:rsidRPr="00EA61DD" w14:paraId="02BA0AA2" w14:textId="77777777" w:rsidTr="000640E4">
        <w:trPr>
          <w:trHeight w:val="300"/>
        </w:trPr>
        <w:tc>
          <w:tcPr>
            <w:tcW w:w="996" w:type="dxa"/>
          </w:tcPr>
          <w:p w14:paraId="7527B021" w14:textId="77777777" w:rsidR="00C17838" w:rsidRPr="00EA61DD" w:rsidRDefault="00C17838" w:rsidP="001D4626">
            <w:r w:rsidRPr="00EA61DD">
              <w:t>X40.2</w:t>
            </w:r>
          </w:p>
        </w:tc>
        <w:tc>
          <w:tcPr>
            <w:tcW w:w="2695" w:type="dxa"/>
          </w:tcPr>
          <w:p w14:paraId="0E9CEA23" w14:textId="77777777" w:rsidR="00C17838" w:rsidRPr="00EA61DD" w:rsidRDefault="00C17838" w:rsidP="001D4626">
            <w:r w:rsidRPr="00EA61DD">
              <w:t>Renal Failure</w:t>
            </w:r>
          </w:p>
        </w:tc>
        <w:tc>
          <w:tcPr>
            <w:tcW w:w="6095" w:type="dxa"/>
          </w:tcPr>
          <w:p w14:paraId="34CEF5D7" w14:textId="77777777" w:rsidR="00C17838" w:rsidRPr="00EA61DD" w:rsidRDefault="00C17838" w:rsidP="001D4626">
            <w:r w:rsidRPr="00EA61DD">
              <w:t>Compensation for renal failure, Peritoneal dialysis</w:t>
            </w:r>
          </w:p>
        </w:tc>
      </w:tr>
      <w:tr w:rsidR="00C17838" w:rsidRPr="00EA61DD" w14:paraId="62D23A9B" w14:textId="77777777" w:rsidTr="000640E4">
        <w:trPr>
          <w:trHeight w:val="300"/>
        </w:trPr>
        <w:tc>
          <w:tcPr>
            <w:tcW w:w="996" w:type="dxa"/>
          </w:tcPr>
          <w:p w14:paraId="36368DF1" w14:textId="77777777" w:rsidR="00C17838" w:rsidRPr="00EA61DD" w:rsidRDefault="00C17838" w:rsidP="001D4626">
            <w:r w:rsidRPr="00EA61DD">
              <w:t>X40.3</w:t>
            </w:r>
          </w:p>
        </w:tc>
        <w:tc>
          <w:tcPr>
            <w:tcW w:w="2695" w:type="dxa"/>
          </w:tcPr>
          <w:p w14:paraId="65F02D05" w14:textId="77777777" w:rsidR="00C17838" w:rsidRPr="00EA61DD" w:rsidRDefault="00C17838" w:rsidP="001D4626">
            <w:r w:rsidRPr="00EA61DD">
              <w:t>Renal Failure</w:t>
            </w:r>
          </w:p>
        </w:tc>
        <w:tc>
          <w:tcPr>
            <w:tcW w:w="6095" w:type="dxa"/>
          </w:tcPr>
          <w:p w14:paraId="49FBFAD3" w14:textId="77777777" w:rsidR="00C17838" w:rsidRPr="00EA61DD" w:rsidRDefault="00C17838" w:rsidP="001D4626">
            <w:r w:rsidRPr="00EA61DD">
              <w:t xml:space="preserve">Compensation for renal failure, Haemodialysis </w:t>
            </w:r>
            <w:proofErr w:type="spellStart"/>
            <w:r w:rsidRPr="00EA61DD">
              <w:t>nec</w:t>
            </w:r>
            <w:proofErr w:type="spellEnd"/>
          </w:p>
        </w:tc>
      </w:tr>
      <w:tr w:rsidR="00C17838" w:rsidRPr="00EA61DD" w14:paraId="4B897756" w14:textId="77777777" w:rsidTr="000640E4">
        <w:trPr>
          <w:trHeight w:val="300"/>
        </w:trPr>
        <w:tc>
          <w:tcPr>
            <w:tcW w:w="996" w:type="dxa"/>
          </w:tcPr>
          <w:p w14:paraId="361F30DD" w14:textId="77777777" w:rsidR="00C17838" w:rsidRPr="00EA61DD" w:rsidRDefault="00C17838" w:rsidP="001D4626">
            <w:r w:rsidRPr="00EA61DD">
              <w:t>X40.4</w:t>
            </w:r>
          </w:p>
        </w:tc>
        <w:tc>
          <w:tcPr>
            <w:tcW w:w="2695" w:type="dxa"/>
          </w:tcPr>
          <w:p w14:paraId="65A25EFB" w14:textId="77777777" w:rsidR="00C17838" w:rsidRPr="00EA61DD" w:rsidRDefault="00C17838" w:rsidP="001D4626">
            <w:r w:rsidRPr="00EA61DD">
              <w:t>Renal Failure</w:t>
            </w:r>
          </w:p>
        </w:tc>
        <w:tc>
          <w:tcPr>
            <w:tcW w:w="6095" w:type="dxa"/>
          </w:tcPr>
          <w:p w14:paraId="2122B514" w14:textId="461F9E46" w:rsidR="00C17838" w:rsidRPr="00EA61DD" w:rsidRDefault="00C17838" w:rsidP="001D4626">
            <w:r w:rsidRPr="00EA61DD">
              <w:t>Hemofiltration</w:t>
            </w:r>
          </w:p>
        </w:tc>
      </w:tr>
      <w:tr w:rsidR="00C17838" w:rsidRPr="00EA61DD" w14:paraId="7E088065" w14:textId="77777777" w:rsidTr="000640E4">
        <w:trPr>
          <w:trHeight w:val="300"/>
        </w:trPr>
        <w:tc>
          <w:tcPr>
            <w:tcW w:w="996" w:type="dxa"/>
          </w:tcPr>
          <w:p w14:paraId="73B40B7C" w14:textId="77777777" w:rsidR="00C17838" w:rsidRPr="00EA61DD" w:rsidRDefault="00C17838" w:rsidP="001D4626">
            <w:r w:rsidRPr="00EA61DD">
              <w:t>X40.5</w:t>
            </w:r>
          </w:p>
        </w:tc>
        <w:tc>
          <w:tcPr>
            <w:tcW w:w="2695" w:type="dxa"/>
          </w:tcPr>
          <w:p w14:paraId="5D298DCE" w14:textId="77777777" w:rsidR="00C17838" w:rsidRPr="00EA61DD" w:rsidRDefault="00C17838" w:rsidP="001D4626">
            <w:r w:rsidRPr="00EA61DD">
              <w:t>Renal Failure</w:t>
            </w:r>
          </w:p>
        </w:tc>
        <w:tc>
          <w:tcPr>
            <w:tcW w:w="6095" w:type="dxa"/>
          </w:tcPr>
          <w:p w14:paraId="1E31F81F" w14:textId="77777777" w:rsidR="00C17838" w:rsidRPr="00EA61DD" w:rsidRDefault="00C17838" w:rsidP="001D4626">
            <w:r w:rsidRPr="00EA61DD">
              <w:t>Automated peritoneal dialysis</w:t>
            </w:r>
          </w:p>
        </w:tc>
      </w:tr>
      <w:tr w:rsidR="00C17838" w:rsidRPr="00EA61DD" w14:paraId="704AA202" w14:textId="77777777" w:rsidTr="000640E4">
        <w:trPr>
          <w:trHeight w:val="300"/>
        </w:trPr>
        <w:tc>
          <w:tcPr>
            <w:tcW w:w="996" w:type="dxa"/>
          </w:tcPr>
          <w:p w14:paraId="2732994E" w14:textId="77777777" w:rsidR="00C17838" w:rsidRPr="00EA61DD" w:rsidRDefault="00C17838" w:rsidP="001D4626">
            <w:r w:rsidRPr="00EA61DD">
              <w:t>X40.6</w:t>
            </w:r>
          </w:p>
        </w:tc>
        <w:tc>
          <w:tcPr>
            <w:tcW w:w="2695" w:type="dxa"/>
          </w:tcPr>
          <w:p w14:paraId="5B300D7E" w14:textId="77777777" w:rsidR="00C17838" w:rsidRPr="00EA61DD" w:rsidRDefault="00C17838" w:rsidP="001D4626">
            <w:r w:rsidRPr="00EA61DD">
              <w:t>Renal Failure</w:t>
            </w:r>
          </w:p>
        </w:tc>
        <w:tc>
          <w:tcPr>
            <w:tcW w:w="6095" w:type="dxa"/>
          </w:tcPr>
          <w:p w14:paraId="5D82718A" w14:textId="77777777" w:rsidR="00C17838" w:rsidRPr="00EA61DD" w:rsidRDefault="00C17838" w:rsidP="001D4626">
            <w:r w:rsidRPr="00EA61DD">
              <w:t>Continuous ambulatory peritoneal dialysis</w:t>
            </w:r>
          </w:p>
        </w:tc>
      </w:tr>
      <w:tr w:rsidR="00C17838" w:rsidRPr="00EA61DD" w14:paraId="441D5F0F" w14:textId="77777777" w:rsidTr="000640E4">
        <w:trPr>
          <w:trHeight w:val="495"/>
        </w:trPr>
        <w:tc>
          <w:tcPr>
            <w:tcW w:w="996" w:type="dxa"/>
          </w:tcPr>
          <w:p w14:paraId="7A360F9F" w14:textId="77777777" w:rsidR="00C17838" w:rsidRPr="00EA61DD" w:rsidRDefault="00C17838" w:rsidP="001D4626">
            <w:r w:rsidRPr="00EA61DD">
              <w:t>X40.7</w:t>
            </w:r>
          </w:p>
        </w:tc>
        <w:tc>
          <w:tcPr>
            <w:tcW w:w="2695" w:type="dxa"/>
          </w:tcPr>
          <w:p w14:paraId="0702525B" w14:textId="77777777" w:rsidR="00C17838" w:rsidRPr="00EA61DD" w:rsidRDefault="00C17838" w:rsidP="001D4626">
            <w:r w:rsidRPr="00EA61DD">
              <w:t>Renal Failure</w:t>
            </w:r>
          </w:p>
        </w:tc>
        <w:tc>
          <w:tcPr>
            <w:tcW w:w="6095" w:type="dxa"/>
          </w:tcPr>
          <w:p w14:paraId="7F1E2FD1" w14:textId="3A54B82B" w:rsidR="00C17838" w:rsidRPr="00EA61DD" w:rsidRDefault="00C17838" w:rsidP="001D4626">
            <w:r w:rsidRPr="00EA61DD">
              <w:t>Hemoperfusion</w:t>
            </w:r>
          </w:p>
        </w:tc>
      </w:tr>
      <w:tr w:rsidR="00C17838" w:rsidRPr="00EA61DD" w14:paraId="4A58A128" w14:textId="77777777" w:rsidTr="000640E4">
        <w:trPr>
          <w:trHeight w:val="300"/>
        </w:trPr>
        <w:tc>
          <w:tcPr>
            <w:tcW w:w="996" w:type="dxa"/>
          </w:tcPr>
          <w:p w14:paraId="35D49F49" w14:textId="77777777" w:rsidR="00C17838" w:rsidRPr="00EA61DD" w:rsidRDefault="00C17838" w:rsidP="001D4626">
            <w:r w:rsidRPr="00EA61DD">
              <w:t>X40.8</w:t>
            </w:r>
          </w:p>
        </w:tc>
        <w:tc>
          <w:tcPr>
            <w:tcW w:w="2695" w:type="dxa"/>
          </w:tcPr>
          <w:p w14:paraId="38EF8F62" w14:textId="77777777" w:rsidR="00C17838" w:rsidRPr="00EA61DD" w:rsidRDefault="00C17838" w:rsidP="001D4626">
            <w:r w:rsidRPr="00EA61DD">
              <w:t>Renal Failure</w:t>
            </w:r>
          </w:p>
        </w:tc>
        <w:tc>
          <w:tcPr>
            <w:tcW w:w="6095" w:type="dxa"/>
          </w:tcPr>
          <w:p w14:paraId="595C709A" w14:textId="77777777" w:rsidR="00C17838" w:rsidRPr="00EA61DD" w:rsidRDefault="00C17838" w:rsidP="001D4626">
            <w:r w:rsidRPr="00EA61DD">
              <w:t>Compensation for renal failure, Other specified</w:t>
            </w:r>
          </w:p>
        </w:tc>
      </w:tr>
      <w:tr w:rsidR="00C17838" w:rsidRPr="00EA61DD" w14:paraId="1A0EDA67" w14:textId="77777777" w:rsidTr="000640E4">
        <w:trPr>
          <w:trHeight w:val="510"/>
        </w:trPr>
        <w:tc>
          <w:tcPr>
            <w:tcW w:w="996" w:type="dxa"/>
          </w:tcPr>
          <w:p w14:paraId="452B53DF" w14:textId="77777777" w:rsidR="00C17838" w:rsidRPr="00EA61DD" w:rsidRDefault="00C17838" w:rsidP="001D4626">
            <w:r w:rsidRPr="00EA61DD">
              <w:t>X40.9</w:t>
            </w:r>
          </w:p>
        </w:tc>
        <w:tc>
          <w:tcPr>
            <w:tcW w:w="2695" w:type="dxa"/>
          </w:tcPr>
          <w:p w14:paraId="2A3D71C6" w14:textId="77777777" w:rsidR="00C17838" w:rsidRPr="00EA61DD" w:rsidRDefault="00C17838" w:rsidP="001D4626">
            <w:r w:rsidRPr="00EA61DD">
              <w:t>Renal Failure</w:t>
            </w:r>
          </w:p>
        </w:tc>
        <w:tc>
          <w:tcPr>
            <w:tcW w:w="6095" w:type="dxa"/>
          </w:tcPr>
          <w:p w14:paraId="124271A7" w14:textId="77777777" w:rsidR="00C17838" w:rsidRPr="00EA61DD" w:rsidRDefault="00C17838" w:rsidP="001D4626">
            <w:r w:rsidRPr="00EA61DD">
              <w:t>Compensation for renal failure, Unspecified</w:t>
            </w:r>
          </w:p>
        </w:tc>
      </w:tr>
      <w:tr w:rsidR="00C17838" w:rsidRPr="00EA61DD" w14:paraId="6F1CFCBC" w14:textId="77777777" w:rsidTr="000640E4">
        <w:trPr>
          <w:trHeight w:val="300"/>
        </w:trPr>
        <w:tc>
          <w:tcPr>
            <w:tcW w:w="996" w:type="dxa"/>
          </w:tcPr>
          <w:p w14:paraId="46DD66E0" w14:textId="77777777" w:rsidR="00C17838" w:rsidRPr="00EA61DD" w:rsidRDefault="00C17838" w:rsidP="001D4626">
            <w:r w:rsidRPr="00EA61DD">
              <w:t>C82.1</w:t>
            </w:r>
          </w:p>
        </w:tc>
        <w:tc>
          <w:tcPr>
            <w:tcW w:w="2695" w:type="dxa"/>
          </w:tcPr>
          <w:p w14:paraId="36C087D3" w14:textId="77777777" w:rsidR="00C17838" w:rsidRPr="00EA61DD" w:rsidRDefault="00C17838" w:rsidP="001D4626">
            <w:r w:rsidRPr="00EA61DD">
              <w:t>Retinopathy Treatments</w:t>
            </w:r>
          </w:p>
        </w:tc>
        <w:tc>
          <w:tcPr>
            <w:tcW w:w="6095" w:type="dxa"/>
          </w:tcPr>
          <w:p w14:paraId="13278B70" w14:textId="77777777" w:rsidR="00C17838" w:rsidRPr="00EA61DD" w:rsidRDefault="00C17838" w:rsidP="001D4626">
            <w:r w:rsidRPr="00EA61DD">
              <w:t xml:space="preserve">Destruction of lesion of retina, Cauterisation of lesion of retina </w:t>
            </w:r>
          </w:p>
        </w:tc>
      </w:tr>
      <w:tr w:rsidR="00C17838" w:rsidRPr="00EA61DD" w14:paraId="63C356A0" w14:textId="77777777" w:rsidTr="000640E4">
        <w:trPr>
          <w:trHeight w:val="300"/>
        </w:trPr>
        <w:tc>
          <w:tcPr>
            <w:tcW w:w="996" w:type="dxa"/>
          </w:tcPr>
          <w:p w14:paraId="4618A937" w14:textId="77777777" w:rsidR="00C17838" w:rsidRPr="00EA61DD" w:rsidRDefault="00C17838" w:rsidP="001D4626">
            <w:r w:rsidRPr="00EA61DD">
              <w:t>C82.5</w:t>
            </w:r>
          </w:p>
        </w:tc>
        <w:tc>
          <w:tcPr>
            <w:tcW w:w="2695" w:type="dxa"/>
          </w:tcPr>
          <w:p w14:paraId="3B2072A1" w14:textId="77777777" w:rsidR="00C17838" w:rsidRPr="00EA61DD" w:rsidRDefault="00C17838" w:rsidP="001D4626">
            <w:r w:rsidRPr="00EA61DD">
              <w:t>Retinopathy Treatments</w:t>
            </w:r>
          </w:p>
        </w:tc>
        <w:tc>
          <w:tcPr>
            <w:tcW w:w="6095" w:type="dxa"/>
          </w:tcPr>
          <w:p w14:paraId="66DA678C" w14:textId="77777777" w:rsidR="00C17838" w:rsidRPr="00EA61DD" w:rsidRDefault="00C17838" w:rsidP="001D4626">
            <w:proofErr w:type="spellStart"/>
            <w:r w:rsidRPr="00EA61DD">
              <w:t>Panretinal</w:t>
            </w:r>
            <w:proofErr w:type="spellEnd"/>
            <w:r w:rsidRPr="00EA61DD">
              <w:t xml:space="preserve"> laser photocoagulation to lesion of retina NEC</w:t>
            </w:r>
          </w:p>
        </w:tc>
      </w:tr>
      <w:tr w:rsidR="00C17838" w:rsidRPr="00EA61DD" w14:paraId="257DC3C0" w14:textId="77777777" w:rsidTr="000640E4">
        <w:trPr>
          <w:trHeight w:val="300"/>
        </w:trPr>
        <w:tc>
          <w:tcPr>
            <w:tcW w:w="996" w:type="dxa"/>
          </w:tcPr>
          <w:p w14:paraId="57DF2020" w14:textId="77777777" w:rsidR="00C17838" w:rsidRPr="00EA61DD" w:rsidRDefault="00C17838" w:rsidP="001D4626">
            <w:r w:rsidRPr="00EA61DD">
              <w:t>C82.6</w:t>
            </w:r>
          </w:p>
        </w:tc>
        <w:tc>
          <w:tcPr>
            <w:tcW w:w="2695" w:type="dxa"/>
          </w:tcPr>
          <w:p w14:paraId="25E049F6" w14:textId="77777777" w:rsidR="00C17838" w:rsidRPr="00EA61DD" w:rsidRDefault="00C17838" w:rsidP="001D4626">
            <w:r w:rsidRPr="00EA61DD">
              <w:t>Retinopathy Treatments</w:t>
            </w:r>
          </w:p>
        </w:tc>
        <w:tc>
          <w:tcPr>
            <w:tcW w:w="6095" w:type="dxa"/>
          </w:tcPr>
          <w:p w14:paraId="28823025" w14:textId="77777777" w:rsidR="00C17838" w:rsidRPr="00EA61DD" w:rsidRDefault="00C17838" w:rsidP="001D4626">
            <w:r w:rsidRPr="00EA61DD">
              <w:t>Laser photocoagulation to lesion of retina NEC</w:t>
            </w:r>
          </w:p>
        </w:tc>
      </w:tr>
    </w:tbl>
    <w:p w14:paraId="64CB5B17" w14:textId="77777777" w:rsidR="00C17838" w:rsidRPr="00D2380C" w:rsidRDefault="00C17838" w:rsidP="001D4626"/>
    <w:p w14:paraId="68725FFD" w14:textId="77777777" w:rsidR="00C17838" w:rsidRPr="00A272B6" w:rsidRDefault="00C17838" w:rsidP="001D4626">
      <w:pPr>
        <w:rPr>
          <w:sz w:val="16"/>
          <w:szCs w:val="16"/>
        </w:rPr>
      </w:pPr>
    </w:p>
    <w:p w14:paraId="7C9163B1" w14:textId="70AA67EC" w:rsidR="00C17838" w:rsidRDefault="00C17838" w:rsidP="001D4626">
      <w:pPr>
        <w:tabs>
          <w:tab w:val="left" w:pos="284"/>
        </w:tabs>
        <w:ind w:left="284" w:hanging="284"/>
        <w:jc w:val="both"/>
      </w:pPr>
    </w:p>
    <w:p w14:paraId="5461B4DB" w14:textId="77777777" w:rsidR="00C17838" w:rsidRPr="0015526D" w:rsidRDefault="00C17838" w:rsidP="001D4626">
      <w:pPr>
        <w:tabs>
          <w:tab w:val="left" w:pos="284"/>
        </w:tabs>
        <w:ind w:left="284" w:hanging="284"/>
        <w:jc w:val="both"/>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cs="Arial"/>
        <w:sz w:val="18"/>
        <w:szCs w:val="18"/>
      </w:rPr>
      <w:id w:val="-861506761"/>
      <w:docPartObj>
        <w:docPartGallery w:val="Page Numbers (Bottom of Page)"/>
        <w:docPartUnique/>
      </w:docPartObj>
    </w:sdtPr>
    <w:sdtEndPr>
      <w:rPr>
        <w:noProof/>
      </w:rPr>
    </w:sdtEndPr>
    <w:sdtContent>
      <w:p w14:paraId="1520A0DF" w14:textId="40896D8F" w:rsidR="00D611B5" w:rsidRPr="00FD6413" w:rsidRDefault="00D611B5" w:rsidP="00D611B5">
        <w:pPr>
          <w:pStyle w:val="Footer"/>
          <w:tabs>
            <w:tab w:val="left" w:pos="426"/>
          </w:tabs>
          <w:rPr>
            <w:rFonts w:cs="Arial"/>
            <w:sz w:val="18"/>
            <w:szCs w:val="18"/>
          </w:rPr>
        </w:pPr>
        <w:r w:rsidRPr="00FD6413">
          <w:rPr>
            <w:rFonts w:cs="Arial"/>
            <w:sz w:val="18"/>
            <w:szCs w:val="18"/>
          </w:rPr>
          <w:t>IAP00</w:t>
        </w:r>
        <w:r>
          <w:rPr>
            <w:rFonts w:cs="Arial"/>
            <w:sz w:val="18"/>
            <w:szCs w:val="18"/>
          </w:rPr>
          <w:t>090</w:t>
        </w:r>
        <w:r w:rsidRPr="00FD6413">
          <w:rPr>
            <w:rFonts w:cs="Arial"/>
            <w:sz w:val="18"/>
            <w:szCs w:val="18"/>
          </w:rPr>
          <w:t xml:space="preserve"> Supporting documentation</w:t>
        </w:r>
      </w:p>
      <w:p w14:paraId="1FC8362C" w14:textId="6363948F" w:rsidR="00D611B5" w:rsidRPr="00FD6413" w:rsidRDefault="00D611B5" w:rsidP="00D611B5">
        <w:pPr>
          <w:pStyle w:val="Footer"/>
          <w:tabs>
            <w:tab w:val="left" w:pos="426"/>
          </w:tabs>
          <w:rPr>
            <w:rFonts w:cs="Arial"/>
            <w:sz w:val="18"/>
            <w:szCs w:val="18"/>
          </w:rPr>
        </w:pPr>
        <w:r w:rsidRPr="00FD6413">
          <w:rPr>
            <w:rFonts w:cs="Arial"/>
            <w:sz w:val="18"/>
            <w:szCs w:val="18"/>
          </w:rPr>
          <w:t>Copyright © 2019 NHS Digital</w:t>
        </w:r>
        <w:r w:rsidRPr="00FD6413">
          <w:rPr>
            <w:rFonts w:cs="Arial"/>
            <w:sz w:val="18"/>
            <w:szCs w:val="18"/>
          </w:rPr>
          <w:tab/>
        </w:r>
        <w:r w:rsidRPr="00FD6413">
          <w:rPr>
            <w:rFonts w:cs="Arial"/>
            <w:sz w:val="18"/>
            <w:szCs w:val="18"/>
          </w:rPr>
          <w:tab/>
        </w:r>
        <w:r w:rsidRPr="00FD6413">
          <w:rPr>
            <w:rFonts w:cs="Arial"/>
            <w:sz w:val="18"/>
            <w:szCs w:val="18"/>
          </w:rPr>
          <w:tab/>
        </w:r>
        <w:r w:rsidRPr="00FD6413">
          <w:rPr>
            <w:rFonts w:cs="Arial"/>
            <w:sz w:val="18"/>
            <w:szCs w:val="18"/>
          </w:rPr>
          <w:fldChar w:fldCharType="begin"/>
        </w:r>
        <w:r w:rsidRPr="00FD6413">
          <w:rPr>
            <w:rFonts w:cs="Arial"/>
            <w:sz w:val="18"/>
            <w:szCs w:val="18"/>
          </w:rPr>
          <w:instrText xml:space="preserve"> PAGE   \* MERGEFORMAT </w:instrText>
        </w:r>
        <w:r w:rsidRPr="00FD6413">
          <w:rPr>
            <w:rFonts w:cs="Arial"/>
            <w:sz w:val="18"/>
            <w:szCs w:val="18"/>
          </w:rPr>
          <w:fldChar w:fldCharType="separate"/>
        </w:r>
        <w:r>
          <w:rPr>
            <w:rFonts w:cs="Arial"/>
            <w:sz w:val="18"/>
            <w:szCs w:val="18"/>
          </w:rPr>
          <w:t>1</w:t>
        </w:r>
        <w:r w:rsidRPr="00FD6413">
          <w:rPr>
            <w:rFonts w:cs="Arial"/>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7CEAB55" w14:textId="77777777" w:rsidR="00D611B5" w:rsidRDefault="00D611B5" w:rsidP="001D4626">
      <w:r>
        <w:separator/>
      </w:r>
    </w:p>
  </w:footnote>
  <w:footnote w:type="continuationSeparator" w:id="0">
    <w:p w14:paraId="22B5D297" w14:textId="77777777" w:rsidR="00D611B5" w:rsidRDefault="00D611B5" w:rsidP="001D46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266FA1" w14:textId="7A20A84E" w:rsidR="00D611B5" w:rsidRPr="00D611B5" w:rsidRDefault="00D611B5" w:rsidP="00D611B5">
    <w:pPr>
      <w:pStyle w:val="Header"/>
      <w:jc w:val="center"/>
      <w:rPr>
        <w:rFonts w:cs="Arial"/>
        <w:b/>
        <w:bCs/>
      </w:rPr>
    </w:pPr>
    <w:r w:rsidRPr="00F37180">
      <w:rPr>
        <w:rFonts w:cs="Arial"/>
        <w:b/>
        <w:bCs/>
      </w:rPr>
      <w:t>NICE inherited this indicator and all its supporting documentation from NHS Digital on 1 April 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C2E21394"/>
    <w:lvl w:ilvl="0">
      <w:start w:val="1"/>
      <w:numFmt w:val="decimal"/>
      <w:pStyle w:val="Heading1"/>
      <w:lvlText w:val="%1"/>
      <w:legacy w:legacy="1" w:legacySpace="120" w:legacyIndent="851"/>
      <w:lvlJc w:val="left"/>
      <w:pPr>
        <w:ind w:left="851" w:hanging="851"/>
      </w:pPr>
      <w:rPr>
        <w:b/>
        <w:sz w:val="28"/>
      </w:rPr>
    </w:lvl>
    <w:lvl w:ilvl="1">
      <w:start w:val="1"/>
      <w:numFmt w:val="decimal"/>
      <w:pStyle w:val="Heading2"/>
      <w:lvlText w:val="%1.%2"/>
      <w:legacy w:legacy="1" w:legacySpace="120" w:legacyIndent="851"/>
      <w:lvlJc w:val="left"/>
      <w:pPr>
        <w:ind w:left="851" w:hanging="851"/>
      </w:pPr>
      <w:rPr>
        <w:b/>
      </w:rPr>
    </w:lvl>
    <w:lvl w:ilvl="2">
      <w:start w:val="1"/>
      <w:numFmt w:val="decimal"/>
      <w:pStyle w:val="Heading3"/>
      <w:lvlText w:val="%1.%2.%3."/>
      <w:legacy w:legacy="1" w:legacySpace="120" w:legacyIndent="851"/>
      <w:lvlJc w:val="left"/>
      <w:pPr>
        <w:ind w:left="1135" w:hanging="851"/>
      </w:pPr>
      <w:rPr>
        <w:rFonts w:ascii="Arial" w:hAnsi="Arial" w:cs="Arial" w:hint="default"/>
        <w:b/>
        <w:i w:val="0"/>
        <w:sz w:val="22"/>
        <w:szCs w:val="22"/>
      </w:rPr>
    </w:lvl>
    <w:lvl w:ilvl="3">
      <w:numFmt w:val="none"/>
      <w:lvlText w:val=""/>
      <w:lvlJc w:val="left"/>
    </w:lvl>
    <w:lvl w:ilvl="4">
      <w:start w:val="1"/>
      <w:numFmt w:val="decimal"/>
      <w:pStyle w:val="Heading5"/>
      <w:lvlText w:val=".%5"/>
      <w:legacy w:legacy="1" w:legacySpace="120" w:legacyIndent="792"/>
      <w:lvlJc w:val="left"/>
      <w:pPr>
        <w:ind w:left="2232" w:hanging="792"/>
      </w:pPr>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2A0921"/>
    <w:multiLevelType w:val="hybridMultilevel"/>
    <w:tmpl w:val="CAE6803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 w15:restartNumberingAfterBreak="0">
    <w:nsid w:val="00D6398C"/>
    <w:multiLevelType w:val="hybridMultilevel"/>
    <w:tmpl w:val="309AE55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 w15:restartNumberingAfterBreak="0">
    <w:nsid w:val="086540B7"/>
    <w:multiLevelType w:val="hybridMultilevel"/>
    <w:tmpl w:val="C56E8780"/>
    <w:lvl w:ilvl="0" w:tplc="0809000F">
      <w:start w:val="1"/>
      <w:numFmt w:val="decimal"/>
      <w:lvlText w:val="%1."/>
      <w:lvlJc w:val="left"/>
      <w:pPr>
        <w:ind w:left="720" w:hanging="360"/>
      </w:pPr>
      <w:rPr>
        <w:rFonts w:cs="Times New Roman"/>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4" w15:restartNumberingAfterBreak="0">
    <w:nsid w:val="0A410B5B"/>
    <w:multiLevelType w:val="multilevel"/>
    <w:tmpl w:val="E65AC042"/>
    <w:lvl w:ilvl="0">
      <w:start w:val="1"/>
      <w:numFmt w:val="decimal"/>
      <w:lvlText w:val="%1."/>
      <w:lvlJc w:val="left"/>
      <w:pPr>
        <w:tabs>
          <w:tab w:val="num" w:pos="360"/>
        </w:tabs>
        <w:ind w:left="360" w:hanging="360"/>
      </w:pPr>
      <w:rPr>
        <w:rFonts w:cs="Times New Roman"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lowerLetter"/>
      <w:lvlText w:val="%3)"/>
      <w:lvlJc w:val="left"/>
      <w:pPr>
        <w:tabs>
          <w:tab w:val="num" w:pos="2160"/>
        </w:tabs>
        <w:ind w:left="2160" w:hanging="360"/>
      </w:pPr>
      <w:rPr>
        <w:rFonts w:cs="Times New Roman"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A4C2529"/>
    <w:multiLevelType w:val="hybridMultilevel"/>
    <w:tmpl w:val="85745022"/>
    <w:lvl w:ilvl="0" w:tplc="0518E324">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B96F23"/>
    <w:multiLevelType w:val="hybridMultilevel"/>
    <w:tmpl w:val="B4F82D7A"/>
    <w:lvl w:ilvl="0" w:tplc="0809000F">
      <w:start w:val="1"/>
      <w:numFmt w:val="decimal"/>
      <w:lvlText w:val="%1."/>
      <w:lvlJc w:val="left"/>
      <w:pPr>
        <w:ind w:left="777" w:hanging="360"/>
      </w:pPr>
      <w:rPr>
        <w:rFonts w:cs="Times New Roman"/>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7" w15:restartNumberingAfterBreak="0">
    <w:nsid w:val="16697034"/>
    <w:multiLevelType w:val="hybridMultilevel"/>
    <w:tmpl w:val="B4F82D7A"/>
    <w:lvl w:ilvl="0" w:tplc="0809000F">
      <w:start w:val="1"/>
      <w:numFmt w:val="decimal"/>
      <w:lvlText w:val="%1."/>
      <w:lvlJc w:val="left"/>
      <w:pPr>
        <w:ind w:left="777" w:hanging="360"/>
      </w:pPr>
      <w:rPr>
        <w:rFonts w:cs="Times New Roman"/>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8" w15:restartNumberingAfterBreak="0">
    <w:nsid w:val="17B2469B"/>
    <w:multiLevelType w:val="hybridMultilevel"/>
    <w:tmpl w:val="DB804AB8"/>
    <w:lvl w:ilvl="0" w:tplc="13D2D5E8">
      <w:start w:val="1"/>
      <w:numFmt w:val="decimal"/>
      <w:lvlText w:val="%1."/>
      <w:lvlJc w:val="left"/>
      <w:pPr>
        <w:ind w:left="36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232E4B36"/>
    <w:multiLevelType w:val="hybridMultilevel"/>
    <w:tmpl w:val="EC0A046A"/>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0" w15:restartNumberingAfterBreak="0">
    <w:nsid w:val="254465D2"/>
    <w:multiLevelType w:val="hybridMultilevel"/>
    <w:tmpl w:val="E46E0F02"/>
    <w:lvl w:ilvl="0" w:tplc="08090003">
      <w:start w:val="1"/>
      <w:numFmt w:val="bullet"/>
      <w:lvlText w:val="o"/>
      <w:lvlJc w:val="left"/>
      <w:pPr>
        <w:ind w:left="360" w:hanging="360"/>
      </w:pPr>
      <w:rPr>
        <w:rFonts w:ascii="Courier New" w:hAnsi="Courier New"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1" w15:restartNumberingAfterBreak="0">
    <w:nsid w:val="2546387C"/>
    <w:multiLevelType w:val="hybridMultilevel"/>
    <w:tmpl w:val="64D49428"/>
    <w:lvl w:ilvl="0" w:tplc="0809000F">
      <w:start w:val="1"/>
      <w:numFmt w:val="decimal"/>
      <w:lvlText w:val="%1."/>
      <w:lvlJc w:val="left"/>
      <w:pPr>
        <w:tabs>
          <w:tab w:val="num" w:pos="720"/>
        </w:tabs>
        <w:ind w:left="720" w:hanging="360"/>
      </w:pPr>
    </w:lvl>
    <w:lvl w:ilvl="1" w:tplc="0809000F">
      <w:start w:val="1"/>
      <w:numFmt w:val="decimal"/>
      <w:lvlText w:val="%2."/>
      <w:lvlJc w:val="left"/>
      <w:pPr>
        <w:tabs>
          <w:tab w:val="num" w:pos="720"/>
        </w:tabs>
        <w:ind w:left="72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296713AB"/>
    <w:multiLevelType w:val="hybridMultilevel"/>
    <w:tmpl w:val="101A16FC"/>
    <w:lvl w:ilvl="0" w:tplc="3FF04528">
      <w:start w:val="1"/>
      <w:numFmt w:val="bullet"/>
      <w:lvlText w:val=""/>
      <w:lvlJc w:val="left"/>
      <w:pPr>
        <w:tabs>
          <w:tab w:val="num" w:pos="774"/>
        </w:tabs>
        <w:ind w:left="774" w:hanging="360"/>
      </w:pPr>
      <w:rPr>
        <w:rFonts w:ascii="Symbol" w:hAnsi="Symbol" w:hint="default"/>
        <w:color w:val="auto"/>
      </w:rPr>
    </w:lvl>
    <w:lvl w:ilvl="1" w:tplc="08090003">
      <w:start w:val="1"/>
      <w:numFmt w:val="bullet"/>
      <w:lvlText w:val="o"/>
      <w:lvlJc w:val="left"/>
      <w:pPr>
        <w:tabs>
          <w:tab w:val="num" w:pos="1440"/>
        </w:tabs>
        <w:ind w:left="1440" w:hanging="360"/>
      </w:pPr>
      <w:rPr>
        <w:rFonts w:ascii="Courier New" w:hAnsi="Courier New" w:cs="Courier New" w:hint="default"/>
        <w:color w:val="auto"/>
      </w:rPr>
    </w:lvl>
    <w:lvl w:ilvl="2" w:tplc="9506A9BE">
      <w:numFmt w:val="bullet"/>
      <w:lvlText w:val="-"/>
      <w:lvlJc w:val="left"/>
      <w:pPr>
        <w:tabs>
          <w:tab w:val="num" w:pos="2160"/>
        </w:tabs>
        <w:ind w:left="2160" w:hanging="360"/>
      </w:pPr>
      <w:rPr>
        <w:rFonts w:ascii="Arial" w:eastAsia="Times New Roman" w:hAnsi="Arial" w:cs="Arial" w:hint="default"/>
        <w:color w:val="auto"/>
      </w:rPr>
    </w:lvl>
    <w:lvl w:ilvl="3" w:tplc="0809000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F725854"/>
    <w:multiLevelType w:val="hybridMultilevel"/>
    <w:tmpl w:val="C512009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4" w15:restartNumberingAfterBreak="0">
    <w:nsid w:val="34C105F6"/>
    <w:multiLevelType w:val="hybridMultilevel"/>
    <w:tmpl w:val="D422DDC4"/>
    <w:lvl w:ilvl="0" w:tplc="13D2D5E8">
      <w:start w:val="1"/>
      <w:numFmt w:val="decimal"/>
      <w:lvlText w:val="%1."/>
      <w:lvlJc w:val="left"/>
      <w:pPr>
        <w:ind w:left="360" w:hanging="360"/>
      </w:pPr>
      <w:rPr>
        <w:rFonts w:cs="Times New Roman"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15:restartNumberingAfterBreak="0">
    <w:nsid w:val="35D6004B"/>
    <w:multiLevelType w:val="hybridMultilevel"/>
    <w:tmpl w:val="8520B4A6"/>
    <w:lvl w:ilvl="0" w:tplc="08090011">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6" w15:restartNumberingAfterBreak="0">
    <w:nsid w:val="37D22F88"/>
    <w:multiLevelType w:val="hybridMultilevel"/>
    <w:tmpl w:val="8F145D74"/>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17" w15:restartNumberingAfterBreak="0">
    <w:nsid w:val="38FF5CCB"/>
    <w:multiLevelType w:val="multilevel"/>
    <w:tmpl w:val="7206F1E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8" w15:restartNumberingAfterBreak="0">
    <w:nsid w:val="392868E5"/>
    <w:multiLevelType w:val="hybridMultilevel"/>
    <w:tmpl w:val="96D25FF0"/>
    <w:lvl w:ilvl="0" w:tplc="7F1AAFD4">
      <w:start w:val="1"/>
      <w:numFmt w:val="bullet"/>
      <w:pStyle w:val="ListBullet"/>
      <w:lvlText w:val=""/>
      <w:lvlJc w:val="left"/>
      <w:pPr>
        <w:tabs>
          <w:tab w:val="num" w:pos="1080"/>
        </w:tabs>
        <w:ind w:left="1080" w:hanging="360"/>
      </w:pPr>
      <w:rPr>
        <w:rFonts w:ascii="Symbol" w:hAnsi="Symbol" w:hint="default"/>
      </w:rPr>
    </w:lvl>
    <w:lvl w:ilvl="1" w:tplc="D74C30DA">
      <w:numFmt w:val="bullet"/>
      <w:lvlText w:val="-"/>
      <w:lvlJc w:val="left"/>
      <w:pPr>
        <w:tabs>
          <w:tab w:val="num" w:pos="2160"/>
        </w:tabs>
        <w:ind w:left="2160" w:hanging="360"/>
      </w:pPr>
      <w:rPr>
        <w:rFonts w:ascii="Arial" w:eastAsia="Times New Roman" w:hAnsi="Arial" w:cs="Arial"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A4C424C"/>
    <w:multiLevelType w:val="hybridMultilevel"/>
    <w:tmpl w:val="35D69A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4D03EF"/>
    <w:multiLevelType w:val="hybridMultilevel"/>
    <w:tmpl w:val="15409278"/>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1" w15:restartNumberingAfterBreak="0">
    <w:nsid w:val="3D647849"/>
    <w:multiLevelType w:val="hybridMultilevel"/>
    <w:tmpl w:val="B4F82D7A"/>
    <w:lvl w:ilvl="0" w:tplc="0809000F">
      <w:start w:val="1"/>
      <w:numFmt w:val="decimal"/>
      <w:lvlText w:val="%1."/>
      <w:lvlJc w:val="left"/>
      <w:pPr>
        <w:ind w:left="777" w:hanging="360"/>
      </w:pPr>
      <w:rPr>
        <w:rFonts w:cs="Times New Roman"/>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22" w15:restartNumberingAfterBreak="0">
    <w:nsid w:val="435E2204"/>
    <w:multiLevelType w:val="hybridMultilevel"/>
    <w:tmpl w:val="7206F1E4"/>
    <w:lvl w:ilvl="0" w:tplc="13D2D5E8">
      <w:start w:val="1"/>
      <w:numFmt w:val="decimal"/>
      <w:lvlText w:val="%1."/>
      <w:lvlJc w:val="left"/>
      <w:pPr>
        <w:ind w:left="360" w:hanging="360"/>
      </w:pPr>
      <w:rPr>
        <w:rFonts w:cs="Times New Roman" w:hint="default"/>
      </w:rPr>
    </w:lvl>
    <w:lvl w:ilvl="1" w:tplc="08090019">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3" w15:restartNumberingAfterBreak="0">
    <w:nsid w:val="444853F4"/>
    <w:multiLevelType w:val="hybridMultilevel"/>
    <w:tmpl w:val="C5120090"/>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4" w15:restartNumberingAfterBreak="0">
    <w:nsid w:val="47C518AD"/>
    <w:multiLevelType w:val="hybridMultilevel"/>
    <w:tmpl w:val="309AE558"/>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25" w15:restartNumberingAfterBreak="0">
    <w:nsid w:val="4A2A7896"/>
    <w:multiLevelType w:val="hybridMultilevel"/>
    <w:tmpl w:val="ACA4984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69E315F"/>
    <w:multiLevelType w:val="hybridMultilevel"/>
    <w:tmpl w:val="9C249E28"/>
    <w:lvl w:ilvl="0" w:tplc="08090001">
      <w:start w:val="1"/>
      <w:numFmt w:val="bullet"/>
      <w:lvlText w:val=""/>
      <w:lvlJc w:val="left"/>
      <w:pPr>
        <w:tabs>
          <w:tab w:val="num" w:pos="777"/>
        </w:tabs>
        <w:ind w:left="777" w:hanging="360"/>
      </w:pPr>
      <w:rPr>
        <w:rFonts w:ascii="Symbol" w:hAnsi="Symbol" w:hint="default"/>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27" w15:restartNumberingAfterBreak="0">
    <w:nsid w:val="57E94873"/>
    <w:multiLevelType w:val="hybridMultilevel"/>
    <w:tmpl w:val="5BAC6E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8" w15:restartNumberingAfterBreak="0">
    <w:nsid w:val="5D6547D8"/>
    <w:multiLevelType w:val="hybridMultilevel"/>
    <w:tmpl w:val="D108CFF6"/>
    <w:lvl w:ilvl="0" w:tplc="13D2D5E8">
      <w:start w:val="1"/>
      <w:numFmt w:val="decimal"/>
      <w:lvlText w:val="%1."/>
      <w:lvlJc w:val="left"/>
      <w:pPr>
        <w:ind w:left="720" w:hanging="360"/>
      </w:pPr>
      <w:rPr>
        <w:rFonts w:cs="Times New Roman" w:hint="default"/>
      </w:rPr>
    </w:lvl>
    <w:lvl w:ilvl="1" w:tplc="08090019">
      <w:start w:val="1"/>
      <w:numFmt w:val="lowerLetter"/>
      <w:lvlText w:val="%2."/>
      <w:lvlJc w:val="left"/>
      <w:pPr>
        <w:ind w:left="1440" w:hanging="360"/>
      </w:pPr>
      <w:rPr>
        <w:rFonts w:cs="Times New Roman"/>
      </w:rPr>
    </w:lvl>
    <w:lvl w:ilvl="2" w:tplc="0809000F">
      <w:start w:val="1"/>
      <w:numFmt w:val="decimal"/>
      <w:lvlText w:val="%3."/>
      <w:lvlJc w:val="left"/>
      <w:pPr>
        <w:tabs>
          <w:tab w:val="num" w:pos="2340"/>
        </w:tabs>
        <w:ind w:left="2340" w:hanging="360"/>
      </w:pPr>
      <w:rPr>
        <w:rFonts w:hint="default"/>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9" w15:restartNumberingAfterBreak="0">
    <w:nsid w:val="5E4E32B7"/>
    <w:multiLevelType w:val="hybridMultilevel"/>
    <w:tmpl w:val="B4F82D7A"/>
    <w:lvl w:ilvl="0" w:tplc="0809000F">
      <w:start w:val="1"/>
      <w:numFmt w:val="decimal"/>
      <w:lvlText w:val="%1."/>
      <w:lvlJc w:val="left"/>
      <w:pPr>
        <w:ind w:left="777" w:hanging="360"/>
      </w:pPr>
      <w:rPr>
        <w:rFonts w:cs="Times New Roman"/>
      </w:rPr>
    </w:lvl>
    <w:lvl w:ilvl="1" w:tplc="08090019" w:tentative="1">
      <w:start w:val="1"/>
      <w:numFmt w:val="lowerLetter"/>
      <w:lvlText w:val="%2."/>
      <w:lvlJc w:val="left"/>
      <w:pPr>
        <w:ind w:left="1497" w:hanging="360"/>
      </w:pPr>
      <w:rPr>
        <w:rFonts w:cs="Times New Roman"/>
      </w:rPr>
    </w:lvl>
    <w:lvl w:ilvl="2" w:tplc="0809001B" w:tentative="1">
      <w:start w:val="1"/>
      <w:numFmt w:val="lowerRoman"/>
      <w:lvlText w:val="%3."/>
      <w:lvlJc w:val="right"/>
      <w:pPr>
        <w:ind w:left="2217" w:hanging="180"/>
      </w:pPr>
      <w:rPr>
        <w:rFonts w:cs="Times New Roman"/>
      </w:rPr>
    </w:lvl>
    <w:lvl w:ilvl="3" w:tplc="0809000F" w:tentative="1">
      <w:start w:val="1"/>
      <w:numFmt w:val="decimal"/>
      <w:lvlText w:val="%4."/>
      <w:lvlJc w:val="left"/>
      <w:pPr>
        <w:ind w:left="2937" w:hanging="360"/>
      </w:pPr>
      <w:rPr>
        <w:rFonts w:cs="Times New Roman"/>
      </w:rPr>
    </w:lvl>
    <w:lvl w:ilvl="4" w:tplc="08090019" w:tentative="1">
      <w:start w:val="1"/>
      <w:numFmt w:val="lowerLetter"/>
      <w:lvlText w:val="%5."/>
      <w:lvlJc w:val="left"/>
      <w:pPr>
        <w:ind w:left="3657" w:hanging="360"/>
      </w:pPr>
      <w:rPr>
        <w:rFonts w:cs="Times New Roman"/>
      </w:rPr>
    </w:lvl>
    <w:lvl w:ilvl="5" w:tplc="0809001B" w:tentative="1">
      <w:start w:val="1"/>
      <w:numFmt w:val="lowerRoman"/>
      <w:lvlText w:val="%6."/>
      <w:lvlJc w:val="right"/>
      <w:pPr>
        <w:ind w:left="4377" w:hanging="180"/>
      </w:pPr>
      <w:rPr>
        <w:rFonts w:cs="Times New Roman"/>
      </w:rPr>
    </w:lvl>
    <w:lvl w:ilvl="6" w:tplc="0809000F" w:tentative="1">
      <w:start w:val="1"/>
      <w:numFmt w:val="decimal"/>
      <w:lvlText w:val="%7."/>
      <w:lvlJc w:val="left"/>
      <w:pPr>
        <w:ind w:left="5097" w:hanging="360"/>
      </w:pPr>
      <w:rPr>
        <w:rFonts w:cs="Times New Roman"/>
      </w:rPr>
    </w:lvl>
    <w:lvl w:ilvl="7" w:tplc="08090019" w:tentative="1">
      <w:start w:val="1"/>
      <w:numFmt w:val="lowerLetter"/>
      <w:lvlText w:val="%8."/>
      <w:lvlJc w:val="left"/>
      <w:pPr>
        <w:ind w:left="5817" w:hanging="360"/>
      </w:pPr>
      <w:rPr>
        <w:rFonts w:cs="Times New Roman"/>
      </w:rPr>
    </w:lvl>
    <w:lvl w:ilvl="8" w:tplc="0809001B" w:tentative="1">
      <w:start w:val="1"/>
      <w:numFmt w:val="lowerRoman"/>
      <w:lvlText w:val="%9."/>
      <w:lvlJc w:val="right"/>
      <w:pPr>
        <w:ind w:left="6537" w:hanging="180"/>
      </w:pPr>
      <w:rPr>
        <w:rFonts w:cs="Times New Roman"/>
      </w:rPr>
    </w:lvl>
  </w:abstractNum>
  <w:abstractNum w:abstractNumId="30" w15:restartNumberingAfterBreak="0">
    <w:nsid w:val="6A74268C"/>
    <w:multiLevelType w:val="hybridMultilevel"/>
    <w:tmpl w:val="1D721A3C"/>
    <w:lvl w:ilvl="0" w:tplc="0809000F">
      <w:start w:val="1"/>
      <w:numFmt w:val="decimal"/>
      <w:lvlText w:val="%1."/>
      <w:lvlJc w:val="left"/>
      <w:pPr>
        <w:ind w:left="360" w:hanging="360"/>
      </w:pPr>
      <w:rPr>
        <w:rFonts w:cs="Times New Roman"/>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1" w15:restartNumberingAfterBreak="0">
    <w:nsid w:val="6E852589"/>
    <w:multiLevelType w:val="hybridMultilevel"/>
    <w:tmpl w:val="346A1B50"/>
    <w:lvl w:ilvl="0" w:tplc="0809000F">
      <w:start w:val="1"/>
      <w:numFmt w:val="decimal"/>
      <w:lvlText w:val="%1."/>
      <w:lvlJc w:val="left"/>
      <w:pPr>
        <w:tabs>
          <w:tab w:val="num" w:pos="360"/>
        </w:tabs>
        <w:ind w:left="360" w:hanging="360"/>
      </w:p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32" w15:restartNumberingAfterBreak="0">
    <w:nsid w:val="70C510FA"/>
    <w:multiLevelType w:val="hybridMultilevel"/>
    <w:tmpl w:val="DAD85414"/>
    <w:lvl w:ilvl="0" w:tplc="DFD0A9E4">
      <w:start w:val="1"/>
      <w:numFmt w:val="bullet"/>
      <w:lvlText w:val=""/>
      <w:lvlJc w:val="left"/>
      <w:pPr>
        <w:tabs>
          <w:tab w:val="num" w:pos="360"/>
        </w:tabs>
        <w:ind w:left="360" w:hanging="360"/>
      </w:pPr>
      <w:rPr>
        <w:rFonts w:ascii="Symbol" w:hAnsi="Symbol" w:hint="default"/>
      </w:rPr>
    </w:lvl>
    <w:lvl w:ilvl="1" w:tplc="08090009">
      <w:start w:val="1"/>
      <w:numFmt w:val="bullet"/>
      <w:lvlText w:val=""/>
      <w:lvlJc w:val="left"/>
      <w:pPr>
        <w:tabs>
          <w:tab w:val="num" w:pos="1080"/>
        </w:tabs>
        <w:ind w:left="1080" w:hanging="360"/>
      </w:pPr>
      <w:rPr>
        <w:rFonts w:ascii="Wingdings" w:hAnsi="Wingdings" w:hint="default"/>
      </w:rPr>
    </w:lvl>
    <w:lvl w:ilvl="2" w:tplc="0809001B" w:tentative="1">
      <w:start w:val="1"/>
      <w:numFmt w:val="lowerRoman"/>
      <w:lvlText w:val="%3."/>
      <w:lvlJc w:val="right"/>
      <w:pPr>
        <w:tabs>
          <w:tab w:val="num" w:pos="1800"/>
        </w:tabs>
        <w:ind w:left="1800" w:hanging="180"/>
      </w:pPr>
      <w:rPr>
        <w:rFonts w:cs="Times New Roman"/>
      </w:rPr>
    </w:lvl>
    <w:lvl w:ilvl="3" w:tplc="0809000F" w:tentative="1">
      <w:start w:val="1"/>
      <w:numFmt w:val="decimal"/>
      <w:lvlText w:val="%4."/>
      <w:lvlJc w:val="left"/>
      <w:pPr>
        <w:tabs>
          <w:tab w:val="num" w:pos="2520"/>
        </w:tabs>
        <w:ind w:left="2520" w:hanging="360"/>
      </w:pPr>
      <w:rPr>
        <w:rFonts w:cs="Times New Roman"/>
      </w:rPr>
    </w:lvl>
    <w:lvl w:ilvl="4" w:tplc="08090019" w:tentative="1">
      <w:start w:val="1"/>
      <w:numFmt w:val="lowerLetter"/>
      <w:lvlText w:val="%5."/>
      <w:lvlJc w:val="left"/>
      <w:pPr>
        <w:tabs>
          <w:tab w:val="num" w:pos="3240"/>
        </w:tabs>
        <w:ind w:left="3240" w:hanging="360"/>
      </w:pPr>
      <w:rPr>
        <w:rFonts w:cs="Times New Roman"/>
      </w:rPr>
    </w:lvl>
    <w:lvl w:ilvl="5" w:tplc="0809001B" w:tentative="1">
      <w:start w:val="1"/>
      <w:numFmt w:val="lowerRoman"/>
      <w:lvlText w:val="%6."/>
      <w:lvlJc w:val="right"/>
      <w:pPr>
        <w:tabs>
          <w:tab w:val="num" w:pos="3960"/>
        </w:tabs>
        <w:ind w:left="3960" w:hanging="180"/>
      </w:pPr>
      <w:rPr>
        <w:rFonts w:cs="Times New Roman"/>
      </w:rPr>
    </w:lvl>
    <w:lvl w:ilvl="6" w:tplc="0809000F" w:tentative="1">
      <w:start w:val="1"/>
      <w:numFmt w:val="decimal"/>
      <w:lvlText w:val="%7."/>
      <w:lvlJc w:val="left"/>
      <w:pPr>
        <w:tabs>
          <w:tab w:val="num" w:pos="4680"/>
        </w:tabs>
        <w:ind w:left="4680" w:hanging="360"/>
      </w:pPr>
      <w:rPr>
        <w:rFonts w:cs="Times New Roman"/>
      </w:rPr>
    </w:lvl>
    <w:lvl w:ilvl="7" w:tplc="08090019" w:tentative="1">
      <w:start w:val="1"/>
      <w:numFmt w:val="lowerLetter"/>
      <w:lvlText w:val="%8."/>
      <w:lvlJc w:val="left"/>
      <w:pPr>
        <w:tabs>
          <w:tab w:val="num" w:pos="5400"/>
        </w:tabs>
        <w:ind w:left="5400" w:hanging="360"/>
      </w:pPr>
      <w:rPr>
        <w:rFonts w:cs="Times New Roman"/>
      </w:rPr>
    </w:lvl>
    <w:lvl w:ilvl="8" w:tplc="0809001B" w:tentative="1">
      <w:start w:val="1"/>
      <w:numFmt w:val="lowerRoman"/>
      <w:lvlText w:val="%9."/>
      <w:lvlJc w:val="right"/>
      <w:pPr>
        <w:tabs>
          <w:tab w:val="num" w:pos="6120"/>
        </w:tabs>
        <w:ind w:left="6120" w:hanging="180"/>
      </w:pPr>
      <w:rPr>
        <w:rFonts w:cs="Times New Roman"/>
      </w:rPr>
    </w:lvl>
  </w:abstractNum>
  <w:abstractNum w:abstractNumId="33" w15:restartNumberingAfterBreak="0">
    <w:nsid w:val="7CF34EC8"/>
    <w:multiLevelType w:val="multilevel"/>
    <w:tmpl w:val="7206F1E4"/>
    <w:lvl w:ilvl="0">
      <w:start w:val="1"/>
      <w:numFmt w:val="decimal"/>
      <w:lvlText w:val="%1."/>
      <w:lvlJc w:val="left"/>
      <w:pPr>
        <w:ind w:left="360" w:hanging="360"/>
      </w:pPr>
      <w:rPr>
        <w:rFonts w:cs="Times New Roman" w:hint="default"/>
      </w:r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34" w15:restartNumberingAfterBreak="0">
    <w:nsid w:val="7EA13DC5"/>
    <w:multiLevelType w:val="multilevel"/>
    <w:tmpl w:val="0E9A98A6"/>
    <w:lvl w:ilvl="0">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7"/>
  </w:num>
  <w:num w:numId="2">
    <w:abstractNumId w:val="0"/>
  </w:num>
  <w:num w:numId="3">
    <w:abstractNumId w:val="34"/>
  </w:num>
  <w:num w:numId="4">
    <w:abstractNumId w:val="18"/>
  </w:num>
  <w:num w:numId="5">
    <w:abstractNumId w:val="12"/>
  </w:num>
  <w:num w:numId="6">
    <w:abstractNumId w:val="19"/>
  </w:num>
  <w:num w:numId="7">
    <w:abstractNumId w:val="25"/>
  </w:num>
  <w:num w:numId="8">
    <w:abstractNumId w:val="5"/>
  </w:num>
  <w:num w:numId="9">
    <w:abstractNumId w:val="11"/>
  </w:num>
  <w:num w:numId="10">
    <w:abstractNumId w:val="7"/>
  </w:num>
  <w:num w:numId="11">
    <w:abstractNumId w:val="4"/>
  </w:num>
  <w:num w:numId="12">
    <w:abstractNumId w:val="21"/>
  </w:num>
  <w:num w:numId="13">
    <w:abstractNumId w:val="6"/>
  </w:num>
  <w:num w:numId="14">
    <w:abstractNumId w:val="29"/>
  </w:num>
  <w:num w:numId="15">
    <w:abstractNumId w:val="20"/>
  </w:num>
  <w:num w:numId="16">
    <w:abstractNumId w:val="32"/>
  </w:num>
  <w:num w:numId="17">
    <w:abstractNumId w:val="28"/>
  </w:num>
  <w:num w:numId="18">
    <w:abstractNumId w:val="26"/>
  </w:num>
  <w:num w:numId="19">
    <w:abstractNumId w:val="22"/>
  </w:num>
  <w:num w:numId="20">
    <w:abstractNumId w:val="13"/>
  </w:num>
  <w:num w:numId="21">
    <w:abstractNumId w:val="15"/>
  </w:num>
  <w:num w:numId="22">
    <w:abstractNumId w:val="30"/>
  </w:num>
  <w:num w:numId="23">
    <w:abstractNumId w:val="33"/>
  </w:num>
  <w:num w:numId="24">
    <w:abstractNumId w:val="8"/>
  </w:num>
  <w:num w:numId="25">
    <w:abstractNumId w:val="2"/>
  </w:num>
  <w:num w:numId="26">
    <w:abstractNumId w:val="17"/>
  </w:num>
  <w:num w:numId="27">
    <w:abstractNumId w:val="14"/>
  </w:num>
  <w:num w:numId="28">
    <w:abstractNumId w:val="24"/>
  </w:num>
  <w:num w:numId="29">
    <w:abstractNumId w:val="31"/>
  </w:num>
  <w:num w:numId="30">
    <w:abstractNumId w:val="9"/>
  </w:num>
  <w:num w:numId="31">
    <w:abstractNumId w:val="16"/>
  </w:num>
  <w:num w:numId="32">
    <w:abstractNumId w:val="10"/>
  </w:num>
  <w:num w:numId="33">
    <w:abstractNumId w:val="3"/>
  </w:num>
  <w:num w:numId="34">
    <w:abstractNumId w:val="23"/>
  </w:num>
  <w:num w:numId="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3180"/>
    <w:rsid w:val="00004215"/>
    <w:rsid w:val="00004B13"/>
    <w:rsid w:val="00015B83"/>
    <w:rsid w:val="00020DA2"/>
    <w:rsid w:val="0005025D"/>
    <w:rsid w:val="00054305"/>
    <w:rsid w:val="000640E4"/>
    <w:rsid w:val="000A20FA"/>
    <w:rsid w:val="000A2D78"/>
    <w:rsid w:val="000B185A"/>
    <w:rsid w:val="000C6535"/>
    <w:rsid w:val="000C7A90"/>
    <w:rsid w:val="000F3A7E"/>
    <w:rsid w:val="000F3E42"/>
    <w:rsid w:val="00110F8F"/>
    <w:rsid w:val="00140F94"/>
    <w:rsid w:val="001467EA"/>
    <w:rsid w:val="00173180"/>
    <w:rsid w:val="001A1A47"/>
    <w:rsid w:val="001B3BAE"/>
    <w:rsid w:val="001C0977"/>
    <w:rsid w:val="001C2E38"/>
    <w:rsid w:val="001D3BCA"/>
    <w:rsid w:val="001D4626"/>
    <w:rsid w:val="001F7064"/>
    <w:rsid w:val="00230D71"/>
    <w:rsid w:val="002330DA"/>
    <w:rsid w:val="002434FF"/>
    <w:rsid w:val="00244D6B"/>
    <w:rsid w:val="002A48DE"/>
    <w:rsid w:val="002D09CE"/>
    <w:rsid w:val="002D0FDD"/>
    <w:rsid w:val="002D38D9"/>
    <w:rsid w:val="002D39A2"/>
    <w:rsid w:val="002E4519"/>
    <w:rsid w:val="002F030D"/>
    <w:rsid w:val="003042A5"/>
    <w:rsid w:val="003046B9"/>
    <w:rsid w:val="00305A8E"/>
    <w:rsid w:val="003070D6"/>
    <w:rsid w:val="00312DB5"/>
    <w:rsid w:val="003245DC"/>
    <w:rsid w:val="00351EF0"/>
    <w:rsid w:val="0037108F"/>
    <w:rsid w:val="0037488A"/>
    <w:rsid w:val="00376806"/>
    <w:rsid w:val="003849F7"/>
    <w:rsid w:val="003918FE"/>
    <w:rsid w:val="00392D32"/>
    <w:rsid w:val="00393E21"/>
    <w:rsid w:val="003A3B72"/>
    <w:rsid w:val="003A5F69"/>
    <w:rsid w:val="003B3FDD"/>
    <w:rsid w:val="003D0ABF"/>
    <w:rsid w:val="003D111D"/>
    <w:rsid w:val="003D28F0"/>
    <w:rsid w:val="003E0B60"/>
    <w:rsid w:val="003E7FFC"/>
    <w:rsid w:val="003F1910"/>
    <w:rsid w:val="003F2E96"/>
    <w:rsid w:val="003F5D78"/>
    <w:rsid w:val="004031AC"/>
    <w:rsid w:val="004152DD"/>
    <w:rsid w:val="00432341"/>
    <w:rsid w:val="00474C37"/>
    <w:rsid w:val="004C05C4"/>
    <w:rsid w:val="004C64BB"/>
    <w:rsid w:val="004D79E1"/>
    <w:rsid w:val="004F28DC"/>
    <w:rsid w:val="005061F5"/>
    <w:rsid w:val="00507AC8"/>
    <w:rsid w:val="00557D20"/>
    <w:rsid w:val="00570CE0"/>
    <w:rsid w:val="005A48EC"/>
    <w:rsid w:val="005C7AAF"/>
    <w:rsid w:val="005D711D"/>
    <w:rsid w:val="00606204"/>
    <w:rsid w:val="006106A6"/>
    <w:rsid w:val="00646452"/>
    <w:rsid w:val="006740AB"/>
    <w:rsid w:val="00697E22"/>
    <w:rsid w:val="006A54FE"/>
    <w:rsid w:val="006D7FD0"/>
    <w:rsid w:val="006E0DB3"/>
    <w:rsid w:val="006F0E9F"/>
    <w:rsid w:val="00724B3F"/>
    <w:rsid w:val="00763298"/>
    <w:rsid w:val="007701E6"/>
    <w:rsid w:val="00773915"/>
    <w:rsid w:val="00783927"/>
    <w:rsid w:val="007848BC"/>
    <w:rsid w:val="0079546A"/>
    <w:rsid w:val="00797476"/>
    <w:rsid w:val="007A2C2A"/>
    <w:rsid w:val="007A597F"/>
    <w:rsid w:val="007C747D"/>
    <w:rsid w:val="007D537B"/>
    <w:rsid w:val="007D7A25"/>
    <w:rsid w:val="00801899"/>
    <w:rsid w:val="00801B58"/>
    <w:rsid w:val="00824327"/>
    <w:rsid w:val="00824585"/>
    <w:rsid w:val="0084664C"/>
    <w:rsid w:val="00846F20"/>
    <w:rsid w:val="00847849"/>
    <w:rsid w:val="0085723A"/>
    <w:rsid w:val="00864BFE"/>
    <w:rsid w:val="00880464"/>
    <w:rsid w:val="008C35F6"/>
    <w:rsid w:val="008D5219"/>
    <w:rsid w:val="008D6588"/>
    <w:rsid w:val="008D6C40"/>
    <w:rsid w:val="008E1EA0"/>
    <w:rsid w:val="008E7722"/>
    <w:rsid w:val="008F70EF"/>
    <w:rsid w:val="00924901"/>
    <w:rsid w:val="00935F0D"/>
    <w:rsid w:val="00942A47"/>
    <w:rsid w:val="009459A4"/>
    <w:rsid w:val="009565B8"/>
    <w:rsid w:val="00971E47"/>
    <w:rsid w:val="009766EF"/>
    <w:rsid w:val="00986328"/>
    <w:rsid w:val="009D0B94"/>
    <w:rsid w:val="00A057A4"/>
    <w:rsid w:val="00A17307"/>
    <w:rsid w:val="00A302E0"/>
    <w:rsid w:val="00A579F8"/>
    <w:rsid w:val="00A8151D"/>
    <w:rsid w:val="00A8619F"/>
    <w:rsid w:val="00AA3A5A"/>
    <w:rsid w:val="00AA51F8"/>
    <w:rsid w:val="00AC525E"/>
    <w:rsid w:val="00AC7602"/>
    <w:rsid w:val="00AF3C9A"/>
    <w:rsid w:val="00B039AD"/>
    <w:rsid w:val="00B11C5C"/>
    <w:rsid w:val="00B14E3E"/>
    <w:rsid w:val="00B27988"/>
    <w:rsid w:val="00B52AA1"/>
    <w:rsid w:val="00B5481B"/>
    <w:rsid w:val="00B67723"/>
    <w:rsid w:val="00BA4DC8"/>
    <w:rsid w:val="00BD6969"/>
    <w:rsid w:val="00BD69FE"/>
    <w:rsid w:val="00BF3A28"/>
    <w:rsid w:val="00BF3EC3"/>
    <w:rsid w:val="00C13F31"/>
    <w:rsid w:val="00C153A3"/>
    <w:rsid w:val="00C17838"/>
    <w:rsid w:val="00C226DE"/>
    <w:rsid w:val="00C37434"/>
    <w:rsid w:val="00C405E9"/>
    <w:rsid w:val="00C46946"/>
    <w:rsid w:val="00C524AC"/>
    <w:rsid w:val="00C7760B"/>
    <w:rsid w:val="00C77CD4"/>
    <w:rsid w:val="00C80DB2"/>
    <w:rsid w:val="00CA213B"/>
    <w:rsid w:val="00CA59C3"/>
    <w:rsid w:val="00CC6A13"/>
    <w:rsid w:val="00CD0F59"/>
    <w:rsid w:val="00CD2542"/>
    <w:rsid w:val="00CE42A4"/>
    <w:rsid w:val="00CF1D69"/>
    <w:rsid w:val="00D24954"/>
    <w:rsid w:val="00D37E2E"/>
    <w:rsid w:val="00D4385F"/>
    <w:rsid w:val="00D46F89"/>
    <w:rsid w:val="00D52F06"/>
    <w:rsid w:val="00D54B10"/>
    <w:rsid w:val="00D611B5"/>
    <w:rsid w:val="00D65BE5"/>
    <w:rsid w:val="00D94882"/>
    <w:rsid w:val="00DB0FAA"/>
    <w:rsid w:val="00DB6F8A"/>
    <w:rsid w:val="00DC46F5"/>
    <w:rsid w:val="00DF2A90"/>
    <w:rsid w:val="00DF5A8C"/>
    <w:rsid w:val="00E017D5"/>
    <w:rsid w:val="00E07B91"/>
    <w:rsid w:val="00E47311"/>
    <w:rsid w:val="00E55904"/>
    <w:rsid w:val="00E702E7"/>
    <w:rsid w:val="00E924DE"/>
    <w:rsid w:val="00EC32F3"/>
    <w:rsid w:val="00EF428B"/>
    <w:rsid w:val="00F0611B"/>
    <w:rsid w:val="00F07DFC"/>
    <w:rsid w:val="00F1184C"/>
    <w:rsid w:val="00F12B7C"/>
    <w:rsid w:val="00F71914"/>
    <w:rsid w:val="00F7715B"/>
    <w:rsid w:val="00FA42E6"/>
    <w:rsid w:val="00FA67EF"/>
    <w:rsid w:val="00FB6778"/>
    <w:rsid w:val="00FC4A3D"/>
    <w:rsid w:val="00FC6F40"/>
    <w:rsid w:val="00FE09CF"/>
    <w:rsid w:val="00FE46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martTagType w:namespaceuri="urn:schemas-microsoft-com:office:smarttags" w:name="City"/>
  <w:shapeDefaults>
    <o:shapedefaults v:ext="edit" spidmax="2049"/>
    <o:shapelayout v:ext="edit">
      <o:idmap v:ext="edit" data="1"/>
    </o:shapelayout>
  </w:shapeDefaults>
  <w:decimalSymbol w:val="."/>
  <w:listSeparator w:val=","/>
  <w14:docId w14:val="18977A6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Arial"/>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iPriority="0"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Outline1"/>
    <w:basedOn w:val="Normal"/>
    <w:next w:val="Normal"/>
    <w:link w:val="Heading1Char"/>
    <w:qFormat/>
    <w:rsid w:val="001D4626"/>
    <w:pPr>
      <w:numPr>
        <w:numId w:val="2"/>
      </w:numPr>
      <w:tabs>
        <w:tab w:val="left" w:pos="0"/>
        <w:tab w:val="left" w:pos="851"/>
      </w:tabs>
      <w:overflowPunct w:val="0"/>
      <w:autoSpaceDE w:val="0"/>
      <w:autoSpaceDN w:val="0"/>
      <w:adjustRightInd w:val="0"/>
      <w:spacing w:after="360"/>
      <w:textAlignment w:val="baseline"/>
      <w:outlineLvl w:val="0"/>
    </w:pPr>
    <w:rPr>
      <w:rFonts w:eastAsia="Times New Roman" w:cs="Times New Roman"/>
      <w:b/>
      <w:kern w:val="28"/>
      <w:sz w:val="28"/>
      <w:szCs w:val="20"/>
      <w:lang w:eastAsia="en-GB"/>
    </w:rPr>
  </w:style>
  <w:style w:type="paragraph" w:styleId="Heading2">
    <w:name w:val="heading 2"/>
    <w:aliases w:val="h2"/>
    <w:basedOn w:val="Normal"/>
    <w:next w:val="Normal"/>
    <w:link w:val="Heading2Char"/>
    <w:qFormat/>
    <w:rsid w:val="001D4626"/>
    <w:pPr>
      <w:keepNext/>
      <w:numPr>
        <w:ilvl w:val="1"/>
        <w:numId w:val="2"/>
      </w:numPr>
      <w:tabs>
        <w:tab w:val="left" w:pos="0"/>
        <w:tab w:val="left" w:pos="851"/>
      </w:tabs>
      <w:overflowPunct w:val="0"/>
      <w:autoSpaceDE w:val="0"/>
      <w:autoSpaceDN w:val="0"/>
      <w:adjustRightInd w:val="0"/>
      <w:spacing w:before="360" w:after="140"/>
      <w:textAlignment w:val="baseline"/>
      <w:outlineLvl w:val="1"/>
    </w:pPr>
    <w:rPr>
      <w:rFonts w:eastAsia="Times New Roman" w:cs="Times New Roman"/>
      <w:b/>
      <w:sz w:val="24"/>
      <w:szCs w:val="20"/>
      <w:lang w:eastAsia="en-GB"/>
    </w:rPr>
  </w:style>
  <w:style w:type="paragraph" w:styleId="Heading3">
    <w:name w:val="heading 3"/>
    <w:basedOn w:val="Normal"/>
    <w:next w:val="Normal"/>
    <w:link w:val="Heading3Char"/>
    <w:qFormat/>
    <w:rsid w:val="001D4626"/>
    <w:pPr>
      <w:keepNext/>
      <w:numPr>
        <w:ilvl w:val="2"/>
        <w:numId w:val="2"/>
      </w:numPr>
      <w:tabs>
        <w:tab w:val="left" w:pos="2553"/>
      </w:tabs>
      <w:overflowPunct w:val="0"/>
      <w:autoSpaceDE w:val="0"/>
      <w:autoSpaceDN w:val="0"/>
      <w:adjustRightInd w:val="0"/>
      <w:spacing w:before="220" w:after="80"/>
      <w:textAlignment w:val="baseline"/>
      <w:outlineLvl w:val="2"/>
    </w:pPr>
    <w:rPr>
      <w:rFonts w:eastAsia="Times New Roman" w:cs="Times New Roman"/>
      <w:b/>
      <w:szCs w:val="20"/>
      <w:lang w:eastAsia="en-GB"/>
    </w:rPr>
  </w:style>
  <w:style w:type="paragraph" w:styleId="Heading4">
    <w:name w:val="heading 4"/>
    <w:basedOn w:val="Normal"/>
    <w:next w:val="Normal"/>
    <w:link w:val="Heading4Char"/>
    <w:qFormat/>
    <w:rsid w:val="001D4626"/>
    <w:pPr>
      <w:keepNext/>
      <w:tabs>
        <w:tab w:val="num" w:pos="864"/>
      </w:tabs>
      <w:spacing w:before="240" w:after="60"/>
      <w:ind w:left="864" w:hanging="864"/>
      <w:jc w:val="both"/>
      <w:outlineLvl w:val="3"/>
    </w:pPr>
    <w:rPr>
      <w:rFonts w:ascii="Times New Roman" w:eastAsia="Times New Roman" w:hAnsi="Times New Roman" w:cs="Times New Roman"/>
      <w:b/>
      <w:bCs/>
      <w:sz w:val="28"/>
      <w:szCs w:val="28"/>
      <w:lang w:eastAsia="en-GB"/>
    </w:rPr>
  </w:style>
  <w:style w:type="paragraph" w:styleId="Heading5">
    <w:name w:val="heading 5"/>
    <w:basedOn w:val="Normal"/>
    <w:next w:val="Normal"/>
    <w:link w:val="Heading5Char"/>
    <w:qFormat/>
    <w:rsid w:val="001D4626"/>
    <w:pPr>
      <w:keepNext/>
      <w:numPr>
        <w:ilvl w:val="4"/>
        <w:numId w:val="2"/>
      </w:numPr>
      <w:tabs>
        <w:tab w:val="left" w:pos="0"/>
        <w:tab w:val="left" w:pos="2520"/>
      </w:tabs>
      <w:overflowPunct w:val="0"/>
      <w:autoSpaceDE w:val="0"/>
      <w:autoSpaceDN w:val="0"/>
      <w:adjustRightInd w:val="0"/>
      <w:spacing w:line="-280" w:lineRule="auto"/>
      <w:textAlignment w:val="baseline"/>
      <w:outlineLvl w:val="4"/>
    </w:pPr>
    <w:rPr>
      <w:rFonts w:eastAsia="Times New Roman" w:cs="Times New Roman"/>
      <w:b/>
      <w:sz w:val="28"/>
      <w:szCs w:val="20"/>
      <w:lang w:val="en-US" w:eastAsia="en-GB"/>
    </w:rPr>
  </w:style>
  <w:style w:type="paragraph" w:styleId="Heading6">
    <w:name w:val="heading 6"/>
    <w:basedOn w:val="Normal"/>
    <w:next w:val="Normal"/>
    <w:link w:val="Heading6Char"/>
    <w:qFormat/>
    <w:rsid w:val="001D4626"/>
    <w:pPr>
      <w:tabs>
        <w:tab w:val="num" w:pos="1152"/>
      </w:tabs>
      <w:spacing w:before="240" w:after="60"/>
      <w:ind w:left="1152" w:hanging="1152"/>
      <w:jc w:val="both"/>
      <w:outlineLvl w:val="5"/>
    </w:pPr>
    <w:rPr>
      <w:rFonts w:ascii="Times New Roman" w:eastAsia="Times New Roman" w:hAnsi="Times New Roman" w:cs="Times New Roman"/>
      <w:b/>
      <w:bCs/>
      <w:lang w:eastAsia="en-GB"/>
    </w:rPr>
  </w:style>
  <w:style w:type="paragraph" w:styleId="Heading7">
    <w:name w:val="heading 7"/>
    <w:basedOn w:val="Normal"/>
    <w:next w:val="Normal"/>
    <w:link w:val="Heading7Char"/>
    <w:qFormat/>
    <w:rsid w:val="001D4626"/>
    <w:pPr>
      <w:tabs>
        <w:tab w:val="num" w:pos="1296"/>
      </w:tabs>
      <w:spacing w:before="240" w:after="60"/>
      <w:ind w:left="1296" w:hanging="1296"/>
      <w:jc w:val="both"/>
      <w:outlineLvl w:val="6"/>
    </w:pPr>
    <w:rPr>
      <w:rFonts w:ascii="Times New Roman" w:eastAsia="Times New Roman" w:hAnsi="Times New Roman" w:cs="Times New Roman"/>
      <w:sz w:val="24"/>
      <w:szCs w:val="24"/>
      <w:lang w:eastAsia="en-GB"/>
    </w:rPr>
  </w:style>
  <w:style w:type="paragraph" w:styleId="Heading8">
    <w:name w:val="heading 8"/>
    <w:basedOn w:val="Normal"/>
    <w:next w:val="Normal"/>
    <w:link w:val="Heading8Char"/>
    <w:qFormat/>
    <w:rsid w:val="001D4626"/>
    <w:pPr>
      <w:tabs>
        <w:tab w:val="num" w:pos="1440"/>
      </w:tabs>
      <w:spacing w:before="240" w:after="60"/>
      <w:ind w:left="1440" w:hanging="1440"/>
      <w:jc w:val="both"/>
      <w:outlineLvl w:val="7"/>
    </w:pPr>
    <w:rPr>
      <w:rFonts w:ascii="Times New Roman" w:eastAsia="Times New Roman" w:hAnsi="Times New Roman" w:cs="Times New Roman"/>
      <w:i/>
      <w:iCs/>
      <w:sz w:val="24"/>
      <w:szCs w:val="24"/>
      <w:lang w:eastAsia="en-GB"/>
    </w:rPr>
  </w:style>
  <w:style w:type="paragraph" w:styleId="Heading9">
    <w:name w:val="heading 9"/>
    <w:basedOn w:val="Normal"/>
    <w:next w:val="Normal"/>
    <w:link w:val="Heading9Char"/>
    <w:qFormat/>
    <w:rsid w:val="001D4626"/>
    <w:pPr>
      <w:tabs>
        <w:tab w:val="num" w:pos="1584"/>
      </w:tabs>
      <w:spacing w:before="240" w:after="60"/>
      <w:ind w:left="1584" w:hanging="1584"/>
      <w:jc w:val="both"/>
      <w:outlineLvl w:val="8"/>
    </w:pPr>
    <w:rPr>
      <w:rFonts w:eastAsia="Times New Roman"/>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rsid w:val="001D4626"/>
    <w:rPr>
      <w:rFonts w:eastAsia="Times New Roman" w:cs="Times New Roman"/>
      <w:b/>
      <w:kern w:val="28"/>
      <w:sz w:val="28"/>
      <w:szCs w:val="20"/>
      <w:lang w:eastAsia="en-GB"/>
    </w:rPr>
  </w:style>
  <w:style w:type="character" w:customStyle="1" w:styleId="Heading2Char">
    <w:name w:val="Heading 2 Char"/>
    <w:aliases w:val="h2 Char"/>
    <w:basedOn w:val="DefaultParagraphFont"/>
    <w:link w:val="Heading2"/>
    <w:rsid w:val="001D4626"/>
    <w:rPr>
      <w:rFonts w:eastAsia="Times New Roman" w:cs="Times New Roman"/>
      <w:b/>
      <w:sz w:val="24"/>
      <w:szCs w:val="20"/>
      <w:lang w:eastAsia="en-GB"/>
    </w:rPr>
  </w:style>
  <w:style w:type="character" w:customStyle="1" w:styleId="Heading3Char">
    <w:name w:val="Heading 3 Char"/>
    <w:basedOn w:val="DefaultParagraphFont"/>
    <w:link w:val="Heading3"/>
    <w:rsid w:val="001D4626"/>
    <w:rPr>
      <w:rFonts w:eastAsia="Times New Roman" w:cs="Times New Roman"/>
      <w:b/>
      <w:szCs w:val="20"/>
      <w:lang w:eastAsia="en-GB"/>
    </w:rPr>
  </w:style>
  <w:style w:type="character" w:customStyle="1" w:styleId="Heading4Char">
    <w:name w:val="Heading 4 Char"/>
    <w:basedOn w:val="DefaultParagraphFont"/>
    <w:link w:val="Heading4"/>
    <w:rsid w:val="001D4626"/>
    <w:rPr>
      <w:rFonts w:ascii="Times New Roman" w:eastAsia="Times New Roman" w:hAnsi="Times New Roman" w:cs="Times New Roman"/>
      <w:b/>
      <w:bCs/>
      <w:sz w:val="28"/>
      <w:szCs w:val="28"/>
      <w:lang w:eastAsia="en-GB"/>
    </w:rPr>
  </w:style>
  <w:style w:type="character" w:customStyle="1" w:styleId="Heading5Char">
    <w:name w:val="Heading 5 Char"/>
    <w:basedOn w:val="DefaultParagraphFont"/>
    <w:link w:val="Heading5"/>
    <w:rsid w:val="001D4626"/>
    <w:rPr>
      <w:rFonts w:eastAsia="Times New Roman" w:cs="Times New Roman"/>
      <w:b/>
      <w:sz w:val="28"/>
      <w:szCs w:val="20"/>
      <w:lang w:val="en-US" w:eastAsia="en-GB"/>
    </w:rPr>
  </w:style>
  <w:style w:type="character" w:customStyle="1" w:styleId="Heading6Char">
    <w:name w:val="Heading 6 Char"/>
    <w:basedOn w:val="DefaultParagraphFont"/>
    <w:link w:val="Heading6"/>
    <w:rsid w:val="001D4626"/>
    <w:rPr>
      <w:rFonts w:ascii="Times New Roman" w:eastAsia="Times New Roman" w:hAnsi="Times New Roman" w:cs="Times New Roman"/>
      <w:b/>
      <w:bCs/>
      <w:lang w:eastAsia="en-GB"/>
    </w:rPr>
  </w:style>
  <w:style w:type="character" w:customStyle="1" w:styleId="Heading7Char">
    <w:name w:val="Heading 7 Char"/>
    <w:basedOn w:val="DefaultParagraphFont"/>
    <w:link w:val="Heading7"/>
    <w:rsid w:val="001D4626"/>
    <w:rPr>
      <w:rFonts w:ascii="Times New Roman" w:eastAsia="Times New Roman" w:hAnsi="Times New Roman" w:cs="Times New Roman"/>
      <w:sz w:val="24"/>
      <w:szCs w:val="24"/>
      <w:lang w:eastAsia="en-GB"/>
    </w:rPr>
  </w:style>
  <w:style w:type="character" w:customStyle="1" w:styleId="Heading8Char">
    <w:name w:val="Heading 8 Char"/>
    <w:basedOn w:val="DefaultParagraphFont"/>
    <w:link w:val="Heading8"/>
    <w:rsid w:val="001D4626"/>
    <w:rPr>
      <w:rFonts w:ascii="Times New Roman" w:eastAsia="Times New Roman" w:hAnsi="Times New Roman" w:cs="Times New Roman"/>
      <w:i/>
      <w:iCs/>
      <w:sz w:val="24"/>
      <w:szCs w:val="24"/>
      <w:lang w:eastAsia="en-GB"/>
    </w:rPr>
  </w:style>
  <w:style w:type="character" w:customStyle="1" w:styleId="Heading9Char">
    <w:name w:val="Heading 9 Char"/>
    <w:basedOn w:val="DefaultParagraphFont"/>
    <w:link w:val="Heading9"/>
    <w:rsid w:val="001D4626"/>
    <w:rPr>
      <w:rFonts w:eastAsia="Times New Roman"/>
      <w:lang w:eastAsia="en-GB"/>
    </w:rPr>
  </w:style>
  <w:style w:type="character" w:styleId="Hyperlink">
    <w:name w:val="Hyperlink"/>
    <w:basedOn w:val="DefaultParagraphFont"/>
    <w:unhideWhenUsed/>
    <w:rsid w:val="00C405E9"/>
    <w:rPr>
      <w:color w:val="0000FF" w:themeColor="hyperlink"/>
      <w:u w:val="single"/>
    </w:rPr>
  </w:style>
  <w:style w:type="character" w:styleId="UnresolvedMention">
    <w:name w:val="Unresolved Mention"/>
    <w:basedOn w:val="DefaultParagraphFont"/>
    <w:uiPriority w:val="99"/>
    <w:semiHidden/>
    <w:unhideWhenUsed/>
    <w:rsid w:val="00C405E9"/>
    <w:rPr>
      <w:color w:val="808080"/>
      <w:shd w:val="clear" w:color="auto" w:fill="E6E6E6"/>
    </w:rPr>
  </w:style>
  <w:style w:type="character" w:styleId="FollowedHyperlink">
    <w:name w:val="FollowedHyperlink"/>
    <w:basedOn w:val="DefaultParagraphFont"/>
    <w:unhideWhenUsed/>
    <w:rsid w:val="00724B3F"/>
    <w:rPr>
      <w:color w:val="800080" w:themeColor="followedHyperlink"/>
      <w:u w:val="single"/>
    </w:rPr>
  </w:style>
  <w:style w:type="character" w:styleId="CommentReference">
    <w:name w:val="annotation reference"/>
    <w:basedOn w:val="DefaultParagraphFont"/>
    <w:semiHidden/>
    <w:unhideWhenUsed/>
    <w:rsid w:val="00FA67EF"/>
    <w:rPr>
      <w:sz w:val="16"/>
      <w:szCs w:val="16"/>
    </w:rPr>
  </w:style>
  <w:style w:type="paragraph" w:styleId="CommentText">
    <w:name w:val="annotation text"/>
    <w:basedOn w:val="Normal"/>
    <w:link w:val="CommentTextChar"/>
    <w:semiHidden/>
    <w:unhideWhenUsed/>
    <w:rsid w:val="00FA67EF"/>
    <w:rPr>
      <w:sz w:val="20"/>
      <w:szCs w:val="20"/>
    </w:rPr>
  </w:style>
  <w:style w:type="character" w:customStyle="1" w:styleId="CommentTextChar">
    <w:name w:val="Comment Text Char"/>
    <w:basedOn w:val="DefaultParagraphFont"/>
    <w:link w:val="CommentText"/>
    <w:rsid w:val="00FA67EF"/>
    <w:rPr>
      <w:sz w:val="20"/>
      <w:szCs w:val="20"/>
    </w:rPr>
  </w:style>
  <w:style w:type="paragraph" w:styleId="CommentSubject">
    <w:name w:val="annotation subject"/>
    <w:basedOn w:val="CommentText"/>
    <w:next w:val="CommentText"/>
    <w:link w:val="CommentSubjectChar"/>
    <w:semiHidden/>
    <w:unhideWhenUsed/>
    <w:rsid w:val="00FA67EF"/>
    <w:rPr>
      <w:b/>
      <w:bCs/>
    </w:rPr>
  </w:style>
  <w:style w:type="character" w:customStyle="1" w:styleId="CommentSubjectChar">
    <w:name w:val="Comment Subject Char"/>
    <w:basedOn w:val="CommentTextChar"/>
    <w:link w:val="CommentSubject"/>
    <w:rsid w:val="00FA67EF"/>
    <w:rPr>
      <w:b/>
      <w:bCs/>
      <w:sz w:val="20"/>
      <w:szCs w:val="20"/>
    </w:rPr>
  </w:style>
  <w:style w:type="paragraph" w:styleId="BalloonText">
    <w:name w:val="Balloon Text"/>
    <w:basedOn w:val="Normal"/>
    <w:link w:val="BalloonTextChar"/>
    <w:semiHidden/>
    <w:unhideWhenUsed/>
    <w:rsid w:val="00FA67EF"/>
    <w:rPr>
      <w:rFonts w:ascii="Segoe UI" w:hAnsi="Segoe UI" w:cs="Segoe UI"/>
      <w:sz w:val="18"/>
      <w:szCs w:val="18"/>
    </w:rPr>
  </w:style>
  <w:style w:type="character" w:customStyle="1" w:styleId="BalloonTextChar">
    <w:name w:val="Balloon Text Char"/>
    <w:basedOn w:val="DefaultParagraphFont"/>
    <w:link w:val="BalloonText"/>
    <w:rsid w:val="00FA67EF"/>
    <w:rPr>
      <w:rFonts w:ascii="Segoe UI" w:hAnsi="Segoe UI" w:cs="Segoe UI"/>
      <w:sz w:val="18"/>
      <w:szCs w:val="18"/>
    </w:rPr>
  </w:style>
  <w:style w:type="table" w:styleId="TableGrid">
    <w:name w:val="Table Grid"/>
    <w:basedOn w:val="TableNormal"/>
    <w:rsid w:val="00BD69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Table3-Accent1">
    <w:name w:val="List Table 3 Accent 1"/>
    <w:basedOn w:val="TableNormal"/>
    <w:uiPriority w:val="48"/>
    <w:rsid w:val="00763298"/>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character" w:customStyle="1" w:styleId="ListParagraphChar">
    <w:name w:val="List Paragraph Char"/>
    <w:basedOn w:val="DefaultParagraphFont"/>
    <w:link w:val="ListParagraph"/>
    <w:uiPriority w:val="34"/>
    <w:locked/>
    <w:rsid w:val="003046B9"/>
  </w:style>
  <w:style w:type="paragraph" w:styleId="ListParagraph">
    <w:name w:val="List Paragraph"/>
    <w:basedOn w:val="Normal"/>
    <w:link w:val="ListParagraphChar"/>
    <w:uiPriority w:val="34"/>
    <w:qFormat/>
    <w:rsid w:val="003046B9"/>
    <w:pPr>
      <w:spacing w:after="200" w:line="276" w:lineRule="auto"/>
      <w:ind w:left="720"/>
      <w:contextualSpacing/>
    </w:pPr>
  </w:style>
  <w:style w:type="paragraph" w:styleId="NormalWeb">
    <w:name w:val="Normal (Web)"/>
    <w:basedOn w:val="Normal"/>
    <w:uiPriority w:val="99"/>
    <w:unhideWhenUsed/>
    <w:rsid w:val="008C35F6"/>
    <w:pPr>
      <w:spacing w:before="100" w:beforeAutospacing="1" w:after="100" w:afterAutospacing="1"/>
    </w:pPr>
    <w:rPr>
      <w:rFonts w:ascii="Times New Roman" w:eastAsia="Times New Roman" w:hAnsi="Times New Roman" w:cs="Times New Roman"/>
      <w:sz w:val="24"/>
      <w:szCs w:val="24"/>
      <w:lang w:eastAsia="en-GB"/>
    </w:rPr>
  </w:style>
  <w:style w:type="paragraph" w:styleId="EndnoteText">
    <w:name w:val="endnote text"/>
    <w:basedOn w:val="Normal"/>
    <w:link w:val="EndnoteTextChar"/>
    <w:semiHidden/>
    <w:rsid w:val="001D4626"/>
    <w:pPr>
      <w:overflowPunct w:val="0"/>
      <w:autoSpaceDE w:val="0"/>
      <w:autoSpaceDN w:val="0"/>
      <w:adjustRightInd w:val="0"/>
      <w:textAlignment w:val="baseline"/>
    </w:pPr>
    <w:rPr>
      <w:rFonts w:eastAsia="Times New Roman" w:cs="Times New Roman"/>
      <w:sz w:val="20"/>
      <w:szCs w:val="20"/>
      <w:lang w:eastAsia="en-GB"/>
    </w:rPr>
  </w:style>
  <w:style w:type="character" w:customStyle="1" w:styleId="EndnoteTextChar">
    <w:name w:val="Endnote Text Char"/>
    <w:basedOn w:val="DefaultParagraphFont"/>
    <w:link w:val="EndnoteText"/>
    <w:semiHidden/>
    <w:rsid w:val="001D4626"/>
    <w:rPr>
      <w:rFonts w:eastAsia="Times New Roman" w:cs="Times New Roman"/>
      <w:sz w:val="20"/>
      <w:szCs w:val="20"/>
      <w:lang w:eastAsia="en-GB"/>
    </w:rPr>
  </w:style>
  <w:style w:type="character" w:styleId="EndnoteReference">
    <w:name w:val="endnote reference"/>
    <w:semiHidden/>
    <w:rsid w:val="001D4626"/>
    <w:rPr>
      <w:vertAlign w:val="superscript"/>
    </w:rPr>
  </w:style>
  <w:style w:type="paragraph" w:styleId="Header">
    <w:name w:val="header"/>
    <w:basedOn w:val="Normal"/>
    <w:link w:val="HeaderChar"/>
    <w:uiPriority w:val="99"/>
    <w:rsid w:val="001D4626"/>
    <w:pPr>
      <w:tabs>
        <w:tab w:val="center" w:pos="4153"/>
        <w:tab w:val="right" w:pos="8306"/>
      </w:tabs>
      <w:spacing w:after="60"/>
      <w:jc w:val="both"/>
    </w:pPr>
    <w:rPr>
      <w:rFonts w:eastAsia="Times New Roman" w:cs="Times New Roman"/>
      <w:sz w:val="24"/>
      <w:szCs w:val="24"/>
      <w:lang w:eastAsia="en-GB"/>
    </w:rPr>
  </w:style>
  <w:style w:type="character" w:customStyle="1" w:styleId="HeaderChar">
    <w:name w:val="Header Char"/>
    <w:basedOn w:val="DefaultParagraphFont"/>
    <w:link w:val="Header"/>
    <w:uiPriority w:val="99"/>
    <w:rsid w:val="001D4626"/>
    <w:rPr>
      <w:rFonts w:eastAsia="Times New Roman" w:cs="Times New Roman"/>
      <w:sz w:val="24"/>
      <w:szCs w:val="24"/>
      <w:lang w:eastAsia="en-GB"/>
    </w:rPr>
  </w:style>
  <w:style w:type="paragraph" w:styleId="Footer">
    <w:name w:val="footer"/>
    <w:basedOn w:val="Normal"/>
    <w:link w:val="FooterChar"/>
    <w:uiPriority w:val="99"/>
    <w:qFormat/>
    <w:rsid w:val="001D4626"/>
    <w:pPr>
      <w:tabs>
        <w:tab w:val="center" w:pos="4153"/>
        <w:tab w:val="right" w:pos="8306"/>
      </w:tabs>
      <w:spacing w:after="60"/>
      <w:jc w:val="both"/>
    </w:pPr>
    <w:rPr>
      <w:rFonts w:eastAsia="Times New Roman" w:cs="Times New Roman"/>
      <w:sz w:val="16"/>
      <w:szCs w:val="24"/>
      <w:lang w:eastAsia="en-GB"/>
    </w:rPr>
  </w:style>
  <w:style w:type="character" w:customStyle="1" w:styleId="FooterChar">
    <w:name w:val="Footer Char"/>
    <w:basedOn w:val="DefaultParagraphFont"/>
    <w:link w:val="Footer"/>
    <w:uiPriority w:val="99"/>
    <w:rsid w:val="001D4626"/>
    <w:rPr>
      <w:rFonts w:eastAsia="Times New Roman" w:cs="Times New Roman"/>
      <w:sz w:val="16"/>
      <w:szCs w:val="24"/>
      <w:lang w:eastAsia="en-GB"/>
    </w:rPr>
  </w:style>
  <w:style w:type="character" w:styleId="PageNumber">
    <w:name w:val="page number"/>
    <w:basedOn w:val="DefaultParagraphFont"/>
    <w:rsid w:val="001D4626"/>
  </w:style>
  <w:style w:type="paragraph" w:styleId="Caption">
    <w:name w:val="caption"/>
    <w:basedOn w:val="Normal"/>
    <w:next w:val="Normal"/>
    <w:qFormat/>
    <w:rsid w:val="001D4626"/>
    <w:pPr>
      <w:spacing w:before="120" w:after="120"/>
      <w:jc w:val="both"/>
    </w:pPr>
    <w:rPr>
      <w:rFonts w:eastAsia="Times New Roman" w:cs="Times New Roman"/>
      <w:b/>
      <w:bCs/>
      <w:sz w:val="20"/>
      <w:szCs w:val="20"/>
      <w:lang w:eastAsia="en-GB"/>
    </w:rPr>
  </w:style>
  <w:style w:type="paragraph" w:customStyle="1" w:styleId="StyleCaptionCentered">
    <w:name w:val="Style Caption + Centered"/>
    <w:basedOn w:val="Caption"/>
    <w:next w:val="Caption"/>
    <w:rsid w:val="001D4626"/>
    <w:pPr>
      <w:jc w:val="center"/>
    </w:pPr>
    <w:rPr>
      <w:sz w:val="24"/>
    </w:rPr>
  </w:style>
  <w:style w:type="paragraph" w:styleId="TOC1">
    <w:name w:val="toc 1"/>
    <w:basedOn w:val="Normal"/>
    <w:next w:val="Normal"/>
    <w:autoRedefine/>
    <w:semiHidden/>
    <w:rsid w:val="001D4626"/>
    <w:pPr>
      <w:tabs>
        <w:tab w:val="left" w:pos="480"/>
        <w:tab w:val="right" w:leader="dot" w:pos="13948"/>
      </w:tabs>
      <w:spacing w:after="60"/>
      <w:jc w:val="both"/>
    </w:pPr>
    <w:rPr>
      <w:rFonts w:eastAsia="Times New Roman"/>
      <w:smallCaps/>
      <w:noProof/>
      <w:sz w:val="24"/>
      <w:szCs w:val="24"/>
      <w:lang w:eastAsia="en-GB"/>
    </w:rPr>
  </w:style>
  <w:style w:type="paragraph" w:styleId="TOC2">
    <w:name w:val="toc 2"/>
    <w:basedOn w:val="Normal"/>
    <w:next w:val="Normal"/>
    <w:autoRedefine/>
    <w:semiHidden/>
    <w:rsid w:val="001D4626"/>
    <w:pPr>
      <w:spacing w:after="60"/>
      <w:ind w:left="240"/>
      <w:jc w:val="both"/>
    </w:pPr>
    <w:rPr>
      <w:rFonts w:eastAsia="Times New Roman" w:cs="Times New Roman"/>
      <w:sz w:val="24"/>
      <w:szCs w:val="24"/>
      <w:lang w:eastAsia="en-GB"/>
    </w:rPr>
  </w:style>
  <w:style w:type="paragraph" w:styleId="Title">
    <w:name w:val="Title"/>
    <w:basedOn w:val="Normal"/>
    <w:link w:val="TitleChar"/>
    <w:qFormat/>
    <w:rsid w:val="001D4626"/>
    <w:pPr>
      <w:spacing w:before="240" w:after="60"/>
      <w:jc w:val="center"/>
      <w:outlineLvl w:val="0"/>
    </w:pPr>
    <w:rPr>
      <w:rFonts w:eastAsia="Times New Roman"/>
      <w:b/>
      <w:bCs/>
      <w:kern w:val="28"/>
      <w:sz w:val="32"/>
      <w:szCs w:val="32"/>
      <w:lang w:eastAsia="en-GB"/>
    </w:rPr>
  </w:style>
  <w:style w:type="character" w:customStyle="1" w:styleId="TitleChar">
    <w:name w:val="Title Char"/>
    <w:basedOn w:val="DefaultParagraphFont"/>
    <w:link w:val="Title"/>
    <w:rsid w:val="001D4626"/>
    <w:rPr>
      <w:rFonts w:eastAsia="Times New Roman"/>
      <w:b/>
      <w:bCs/>
      <w:kern w:val="28"/>
      <w:sz w:val="32"/>
      <w:szCs w:val="32"/>
      <w:lang w:eastAsia="en-GB"/>
    </w:rPr>
  </w:style>
  <w:style w:type="paragraph" w:customStyle="1" w:styleId="StyleTitleRight">
    <w:name w:val="Style Title + Right"/>
    <w:basedOn w:val="Title"/>
    <w:rsid w:val="001D4626"/>
    <w:pPr>
      <w:jc w:val="right"/>
    </w:pPr>
    <w:rPr>
      <w:rFonts w:cs="Times New Roman"/>
      <w:sz w:val="40"/>
      <w:szCs w:val="20"/>
    </w:rPr>
  </w:style>
  <w:style w:type="paragraph" w:customStyle="1" w:styleId="CharCharCharCharCharCharCharCharCharCharChar">
    <w:name w:val="Char Char Char Char Char Char Char Char Char Char Char"/>
    <w:basedOn w:val="Normal"/>
    <w:rsid w:val="001D4626"/>
    <w:pPr>
      <w:spacing w:after="120" w:line="240" w:lineRule="exact"/>
      <w:jc w:val="both"/>
    </w:pPr>
    <w:rPr>
      <w:rFonts w:ascii="Verdana" w:eastAsia="Times New Roman" w:hAnsi="Verdana" w:cs="Times New Roman"/>
      <w:sz w:val="20"/>
      <w:szCs w:val="20"/>
      <w:lang w:val="en-US"/>
    </w:rPr>
  </w:style>
  <w:style w:type="character" w:customStyle="1" w:styleId="FootnoteTextChar">
    <w:name w:val="Footnote Text Char"/>
    <w:basedOn w:val="DefaultParagraphFont"/>
    <w:link w:val="FootnoteText"/>
    <w:semiHidden/>
    <w:rsid w:val="001D4626"/>
    <w:rPr>
      <w:rFonts w:eastAsia="Times New Roman" w:cs="Times New Roman"/>
      <w:sz w:val="20"/>
      <w:szCs w:val="20"/>
      <w:lang w:eastAsia="en-GB"/>
    </w:rPr>
  </w:style>
  <w:style w:type="paragraph" w:styleId="FootnoteText">
    <w:name w:val="footnote text"/>
    <w:basedOn w:val="Normal"/>
    <w:link w:val="FootnoteTextChar"/>
    <w:semiHidden/>
    <w:rsid w:val="001D4626"/>
    <w:pPr>
      <w:spacing w:after="60"/>
      <w:jc w:val="both"/>
    </w:pPr>
    <w:rPr>
      <w:rFonts w:eastAsia="Times New Roman" w:cs="Times New Roman"/>
      <w:sz w:val="20"/>
      <w:szCs w:val="20"/>
      <w:lang w:eastAsia="en-GB"/>
    </w:rPr>
  </w:style>
  <w:style w:type="paragraph" w:styleId="BodyText">
    <w:name w:val="Body Text"/>
    <w:basedOn w:val="Normal"/>
    <w:link w:val="BodyTextChar1"/>
    <w:rsid w:val="001D4626"/>
    <w:pPr>
      <w:jc w:val="both"/>
    </w:pPr>
    <w:rPr>
      <w:rFonts w:eastAsia="Times New Roman" w:cs="Times New Roman"/>
      <w:sz w:val="20"/>
      <w:szCs w:val="20"/>
      <w:lang w:eastAsia="en-GB"/>
    </w:rPr>
  </w:style>
  <w:style w:type="character" w:customStyle="1" w:styleId="BodyTextChar1">
    <w:name w:val="Body Text Char1"/>
    <w:link w:val="BodyText"/>
    <w:rsid w:val="001D4626"/>
    <w:rPr>
      <w:rFonts w:eastAsia="Times New Roman" w:cs="Times New Roman"/>
      <w:sz w:val="20"/>
      <w:szCs w:val="20"/>
      <w:lang w:eastAsia="en-GB"/>
    </w:rPr>
  </w:style>
  <w:style w:type="character" w:customStyle="1" w:styleId="BodyTextChar">
    <w:name w:val="Body Text Char"/>
    <w:basedOn w:val="DefaultParagraphFont"/>
    <w:rsid w:val="001D4626"/>
  </w:style>
  <w:style w:type="character" w:customStyle="1" w:styleId="PlainTextChar1">
    <w:name w:val="Plain Text Char1"/>
    <w:link w:val="PlainText"/>
    <w:semiHidden/>
    <w:locked/>
    <w:rsid w:val="001D4626"/>
    <w:rPr>
      <w:rFonts w:ascii="Consolas" w:hAnsi="Consolas"/>
      <w:sz w:val="21"/>
      <w:szCs w:val="21"/>
      <w:lang w:eastAsia="en-GB"/>
    </w:rPr>
  </w:style>
  <w:style w:type="paragraph" w:styleId="PlainText">
    <w:name w:val="Plain Text"/>
    <w:basedOn w:val="Normal"/>
    <w:link w:val="PlainTextChar1"/>
    <w:semiHidden/>
    <w:rsid w:val="001D4626"/>
    <w:rPr>
      <w:rFonts w:ascii="Consolas" w:hAnsi="Consolas"/>
      <w:sz w:val="21"/>
      <w:szCs w:val="21"/>
      <w:lang w:eastAsia="en-GB"/>
    </w:rPr>
  </w:style>
  <w:style w:type="character" w:customStyle="1" w:styleId="PlainTextChar">
    <w:name w:val="Plain Text Char"/>
    <w:basedOn w:val="DefaultParagraphFont"/>
    <w:semiHidden/>
    <w:rsid w:val="001D4626"/>
    <w:rPr>
      <w:rFonts w:ascii="Consolas" w:hAnsi="Consolas"/>
      <w:sz w:val="21"/>
      <w:szCs w:val="21"/>
    </w:rPr>
  </w:style>
  <w:style w:type="paragraph" w:styleId="ListBullet">
    <w:name w:val="List Bullet"/>
    <w:basedOn w:val="Normal"/>
    <w:rsid w:val="001D4626"/>
    <w:pPr>
      <w:numPr>
        <w:numId w:val="4"/>
      </w:numPr>
      <w:spacing w:after="60"/>
      <w:jc w:val="both"/>
    </w:pPr>
    <w:rPr>
      <w:rFonts w:eastAsia="Times New Roman" w:cs="Times New Roman"/>
      <w:sz w:val="24"/>
      <w:szCs w:val="24"/>
      <w:lang w:eastAsia="en-GB"/>
    </w:rPr>
  </w:style>
  <w:style w:type="paragraph" w:customStyle="1" w:styleId="CharCharChar">
    <w:name w:val="Char Char Char"/>
    <w:basedOn w:val="Normal"/>
    <w:rsid w:val="001D4626"/>
    <w:pPr>
      <w:spacing w:after="120" w:line="240" w:lineRule="exact"/>
      <w:jc w:val="both"/>
    </w:pPr>
    <w:rPr>
      <w:rFonts w:ascii="Verdana" w:eastAsia="Times New Roman" w:hAnsi="Verdana" w:cs="Times New Roman"/>
      <w:sz w:val="20"/>
      <w:szCs w:val="20"/>
      <w:lang w:val="en-US"/>
    </w:rPr>
  </w:style>
  <w:style w:type="paragraph" w:customStyle="1" w:styleId="CharCharCharCharChar">
    <w:name w:val="Char Char Char Char Char"/>
    <w:basedOn w:val="Normal"/>
    <w:rsid w:val="001D4626"/>
    <w:pPr>
      <w:spacing w:after="120" w:line="240" w:lineRule="exact"/>
      <w:jc w:val="both"/>
    </w:pPr>
    <w:rPr>
      <w:rFonts w:ascii="Verdana" w:eastAsia="Times New Roman" w:hAnsi="Verdana" w:cs="Times New Roman"/>
      <w:sz w:val="20"/>
      <w:szCs w:val="20"/>
      <w:lang w:val="en-US"/>
    </w:rPr>
  </w:style>
  <w:style w:type="paragraph" w:customStyle="1" w:styleId="CharCharCharCharCharCharChar">
    <w:name w:val="Char Char Char Char Char Char Char"/>
    <w:basedOn w:val="Normal"/>
    <w:rsid w:val="001D4626"/>
    <w:pPr>
      <w:spacing w:after="120" w:line="240" w:lineRule="exact"/>
      <w:jc w:val="both"/>
    </w:pPr>
    <w:rPr>
      <w:rFonts w:ascii="Verdana" w:eastAsia="Times New Roman" w:hAnsi="Verdana" w:cs="Times New Roman"/>
      <w:sz w:val="20"/>
      <w:szCs w:val="20"/>
      <w:lang w:val="en-US"/>
    </w:rPr>
  </w:style>
  <w:style w:type="paragraph" w:customStyle="1" w:styleId="Default">
    <w:name w:val="Default"/>
    <w:rsid w:val="001D4626"/>
    <w:pPr>
      <w:autoSpaceDE w:val="0"/>
      <w:autoSpaceDN w:val="0"/>
      <w:adjustRightInd w:val="0"/>
    </w:pPr>
    <w:rPr>
      <w:rFonts w:eastAsia="Times New Roman"/>
      <w:color w:val="000000"/>
      <w:sz w:val="24"/>
      <w:szCs w:val="24"/>
      <w:lang w:eastAsia="en-GB"/>
    </w:rPr>
  </w:style>
  <w:style w:type="paragraph" w:customStyle="1" w:styleId="xl69">
    <w:name w:val="xl69"/>
    <w:basedOn w:val="Normal"/>
    <w:rsid w:val="001D4626"/>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top"/>
    </w:pPr>
    <w:rPr>
      <w:rFonts w:ascii="Calibri" w:eastAsia="Times New Roman" w:hAnsi="Calibri" w:cs="Times New Roman"/>
      <w:lang w:eastAsia="en-GB"/>
    </w:rPr>
  </w:style>
  <w:style w:type="paragraph" w:customStyle="1" w:styleId="font5">
    <w:name w:val="font5"/>
    <w:basedOn w:val="Normal"/>
    <w:rsid w:val="001D4626"/>
    <w:pPr>
      <w:spacing w:before="100" w:beforeAutospacing="1" w:after="100" w:afterAutospacing="1"/>
    </w:pPr>
    <w:rPr>
      <w:rFonts w:ascii="Tahoma" w:eastAsia="Times New Roman" w:hAnsi="Tahoma" w:cs="Tahoma"/>
      <w:color w:val="000000"/>
      <w:sz w:val="16"/>
      <w:szCs w:val="16"/>
      <w:lang w:eastAsia="en-GB"/>
    </w:rPr>
  </w:style>
  <w:style w:type="paragraph" w:customStyle="1" w:styleId="font6">
    <w:name w:val="font6"/>
    <w:basedOn w:val="Normal"/>
    <w:rsid w:val="001D4626"/>
    <w:pPr>
      <w:spacing w:before="100" w:beforeAutospacing="1" w:after="100" w:afterAutospacing="1"/>
    </w:pPr>
    <w:rPr>
      <w:rFonts w:ascii="Tahoma" w:eastAsia="Times New Roman" w:hAnsi="Tahoma" w:cs="Tahoma"/>
      <w:color w:val="000000"/>
      <w:sz w:val="16"/>
      <w:szCs w:val="16"/>
      <w:lang w:eastAsia="en-GB"/>
    </w:rPr>
  </w:style>
  <w:style w:type="paragraph" w:customStyle="1" w:styleId="TableText">
    <w:name w:val="Table Text"/>
    <w:basedOn w:val="Normal"/>
    <w:link w:val="TableTextChar"/>
    <w:rsid w:val="001D4626"/>
    <w:pPr>
      <w:spacing w:before="30" w:after="30"/>
    </w:pPr>
    <w:rPr>
      <w:rFonts w:eastAsia="Times New Roman" w:cs="Times New Roman"/>
      <w:sz w:val="24"/>
      <w:szCs w:val="20"/>
      <w:lang w:eastAsia="en-GB"/>
    </w:rPr>
  </w:style>
  <w:style w:type="character" w:customStyle="1" w:styleId="TableTextChar">
    <w:name w:val="Table Text Char"/>
    <w:link w:val="TableText"/>
    <w:locked/>
    <w:rsid w:val="001D4626"/>
    <w:rPr>
      <w:rFonts w:eastAsia="Times New Roman" w:cs="Times New Roman"/>
      <w:sz w:val="24"/>
      <w:szCs w:val="20"/>
      <w:lang w:eastAsia="en-GB"/>
    </w:rPr>
  </w:style>
  <w:style w:type="paragraph" w:customStyle="1" w:styleId="CharCharChar0">
    <w:name w:val="Char Char Char"/>
    <w:basedOn w:val="Normal"/>
    <w:rsid w:val="001D4626"/>
    <w:pPr>
      <w:spacing w:after="120" w:line="240" w:lineRule="exact"/>
      <w:jc w:val="both"/>
    </w:pPr>
    <w:rPr>
      <w:rFonts w:ascii="Verdana" w:eastAsia="Times New Roman" w:hAnsi="Verdana" w:cs="Times New Roman"/>
      <w:sz w:val="20"/>
      <w:szCs w:val="20"/>
      <w:lang w:val="en-US"/>
    </w:rPr>
  </w:style>
  <w:style w:type="character" w:customStyle="1" w:styleId="highlightedsearchterm">
    <w:name w:val="highlightedsearchterm"/>
    <w:rsid w:val="001D4626"/>
  </w:style>
  <w:style w:type="paragraph" w:customStyle="1" w:styleId="msolistparagraph0">
    <w:name w:val="msolistparagraph"/>
    <w:basedOn w:val="Normal"/>
    <w:rsid w:val="001D4626"/>
    <w:pPr>
      <w:ind w:left="720"/>
    </w:pPr>
    <w:rPr>
      <w:rFonts w:ascii="Calibri" w:eastAsia="Calibri" w:hAnsi="Calibri"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2540640">
      <w:bodyDiv w:val="1"/>
      <w:marLeft w:val="0"/>
      <w:marRight w:val="0"/>
      <w:marTop w:val="0"/>
      <w:marBottom w:val="0"/>
      <w:divBdr>
        <w:top w:val="none" w:sz="0" w:space="0" w:color="auto"/>
        <w:left w:val="none" w:sz="0" w:space="0" w:color="auto"/>
        <w:bottom w:val="none" w:sz="0" w:space="0" w:color="auto"/>
        <w:right w:val="none" w:sz="0" w:space="0" w:color="auto"/>
      </w:divBdr>
    </w:div>
    <w:div w:id="1064109667">
      <w:bodyDiv w:val="1"/>
      <w:marLeft w:val="0"/>
      <w:marRight w:val="0"/>
      <w:marTop w:val="0"/>
      <w:marBottom w:val="0"/>
      <w:divBdr>
        <w:top w:val="none" w:sz="0" w:space="0" w:color="auto"/>
        <w:left w:val="none" w:sz="0" w:space="0" w:color="auto"/>
        <w:bottom w:val="none" w:sz="0" w:space="0" w:color="auto"/>
        <w:right w:val="none" w:sz="0" w:space="0" w:color="auto"/>
      </w:divBdr>
    </w:div>
    <w:div w:id="1369065131">
      <w:bodyDiv w:val="1"/>
      <w:marLeft w:val="0"/>
      <w:marRight w:val="0"/>
      <w:marTop w:val="0"/>
      <w:marBottom w:val="0"/>
      <w:divBdr>
        <w:top w:val="none" w:sz="0" w:space="0" w:color="auto"/>
        <w:left w:val="none" w:sz="0" w:space="0" w:color="auto"/>
        <w:bottom w:val="none" w:sz="0" w:space="0" w:color="auto"/>
        <w:right w:val="none" w:sz="0" w:space="0" w:color="auto"/>
      </w:divBdr>
    </w:div>
    <w:div w:id="1522938594">
      <w:bodyDiv w:val="1"/>
      <w:marLeft w:val="0"/>
      <w:marRight w:val="0"/>
      <w:marTop w:val="0"/>
      <w:marBottom w:val="0"/>
      <w:divBdr>
        <w:top w:val="none" w:sz="0" w:space="0" w:color="auto"/>
        <w:left w:val="none" w:sz="0" w:space="0" w:color="auto"/>
        <w:bottom w:val="none" w:sz="0" w:space="0" w:color="auto"/>
        <w:right w:val="none" w:sz="0" w:space="0" w:color="auto"/>
      </w:divBdr>
    </w:div>
    <w:div w:id="1732734311">
      <w:bodyDiv w:val="1"/>
      <w:marLeft w:val="0"/>
      <w:marRight w:val="0"/>
      <w:marTop w:val="0"/>
      <w:marBottom w:val="0"/>
      <w:divBdr>
        <w:top w:val="none" w:sz="0" w:space="0" w:color="auto"/>
        <w:left w:val="none" w:sz="0" w:space="0" w:color="auto"/>
        <w:bottom w:val="none" w:sz="0" w:space="0" w:color="auto"/>
        <w:right w:val="none" w:sz="0" w:space="0" w:color="auto"/>
      </w:divBdr>
    </w:div>
    <w:div w:id="20320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h.gov.uk/prod_consum_dh/groups/dh_digitalassets/documents/digitalasset/dh_131721.pdf" TargetMode="External"/><Relationship Id="rId3" Type="http://schemas.openxmlformats.org/officeDocument/2006/relationships/settings" Target="settings.xml"/><Relationship Id="rId7" Type="http://schemas.openxmlformats.org/officeDocument/2006/relationships/hyperlink" Target="http://www.nchod.nhs.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endnotes.xml.rels><?xml version="1.0" encoding="UTF-8" standalone="yes"?>
<Relationships xmlns="http://schemas.openxmlformats.org/package/2006/relationships"><Relationship Id="rId2" Type="http://schemas.openxmlformats.org/officeDocument/2006/relationships/hyperlink" Target="mailto:indicators@nice.org.uk" TargetMode="External"/><Relationship Id="rId1" Type="http://schemas.openxmlformats.org/officeDocument/2006/relationships/hyperlink" Target="http://www.dh.gov.uk/prod_consum_dh/groups/dh_digitalassets/documents/digitalasset/dh_131721.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51DC1461</Template>
  <TotalTime>0</TotalTime>
  <Pages>42</Pages>
  <Words>3003</Words>
  <Characters>17121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2020-03-06T16:41:00Z</dcterms:created>
  <dcterms:modified xsi:type="dcterms:W3CDTF">2020-03-06T16:42:00Z</dcterms:modified>
</cp:coreProperties>
</file>