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CA7FF" w14:textId="77777777" w:rsidR="000117A3" w:rsidRPr="002736E2" w:rsidRDefault="000117A3" w:rsidP="00BA2165">
      <w:pPr>
        <w:jc w:val="center"/>
        <w:rPr>
          <w:rFonts w:ascii="Arial" w:hAnsi="Arial" w:cs="Arial"/>
          <w:sz w:val="22"/>
          <w:szCs w:val="22"/>
        </w:rPr>
      </w:pPr>
    </w:p>
    <w:p w14:paraId="7E1AF6B8" w14:textId="77777777" w:rsidR="000117A3" w:rsidRPr="002736E2" w:rsidRDefault="000117A3" w:rsidP="00BA2165">
      <w:pPr>
        <w:ind w:left="-851"/>
        <w:jc w:val="center"/>
        <w:rPr>
          <w:rFonts w:ascii="Arial" w:hAnsi="Arial" w:cs="Arial"/>
          <w:b/>
          <w:bCs/>
          <w:sz w:val="28"/>
          <w:szCs w:val="28"/>
        </w:rPr>
      </w:pPr>
    </w:p>
    <w:p w14:paraId="4CC32A51" w14:textId="77777777" w:rsidR="002736E2" w:rsidRPr="002736E2" w:rsidRDefault="002736E2" w:rsidP="002736E2">
      <w:pPr>
        <w:jc w:val="center"/>
        <w:rPr>
          <w:rFonts w:ascii="Arial" w:eastAsiaTheme="minorHAnsi" w:hAnsi="Arial" w:cs="Arial"/>
          <w:b/>
          <w:bCs/>
          <w:sz w:val="28"/>
          <w:szCs w:val="28"/>
          <w:lang w:eastAsia="en-US"/>
        </w:rPr>
      </w:pPr>
      <w:r w:rsidRPr="002736E2">
        <w:rPr>
          <w:rFonts w:ascii="Arial" w:eastAsiaTheme="minorHAnsi" w:hAnsi="Arial" w:cs="Arial"/>
          <w:b/>
          <w:bCs/>
          <w:sz w:val="28"/>
          <w:szCs w:val="28"/>
          <w:lang w:eastAsia="en-US"/>
        </w:rPr>
        <w:t>NHS Digital</w:t>
      </w:r>
    </w:p>
    <w:p w14:paraId="763B3AEA" w14:textId="77777777" w:rsidR="002736E2" w:rsidRPr="002736E2" w:rsidRDefault="002736E2" w:rsidP="002736E2">
      <w:pPr>
        <w:jc w:val="center"/>
        <w:rPr>
          <w:rFonts w:ascii="Arial" w:eastAsiaTheme="minorHAnsi" w:hAnsi="Arial" w:cs="Arial"/>
          <w:b/>
          <w:bCs/>
          <w:sz w:val="28"/>
          <w:szCs w:val="28"/>
          <w:lang w:eastAsia="en-US"/>
        </w:rPr>
      </w:pPr>
      <w:r w:rsidRPr="002736E2">
        <w:rPr>
          <w:rFonts w:ascii="Arial" w:eastAsiaTheme="minorHAnsi" w:hAnsi="Arial" w:cs="Arial"/>
          <w:b/>
          <w:bCs/>
          <w:sz w:val="28"/>
          <w:szCs w:val="28"/>
          <w:lang w:eastAsia="en-US"/>
        </w:rPr>
        <w:t>Indicator Supporting Documentation</w:t>
      </w:r>
    </w:p>
    <w:p w14:paraId="59502CE0" w14:textId="3AF46E9C" w:rsidR="002736E2" w:rsidRDefault="002736E2" w:rsidP="002736E2">
      <w:pPr>
        <w:jc w:val="center"/>
        <w:rPr>
          <w:rFonts w:ascii="Arial" w:eastAsiaTheme="minorHAnsi" w:hAnsi="Arial" w:cs="Arial"/>
          <w:b/>
          <w:bCs/>
          <w:sz w:val="28"/>
          <w:szCs w:val="28"/>
          <w:lang w:eastAsia="en-US"/>
        </w:rPr>
      </w:pPr>
      <w:r w:rsidRPr="002736E2">
        <w:rPr>
          <w:rFonts w:ascii="Arial" w:eastAsiaTheme="minorHAnsi" w:hAnsi="Arial" w:cs="Arial"/>
          <w:b/>
          <w:bCs/>
          <w:sz w:val="28"/>
          <w:szCs w:val="28"/>
          <w:lang w:eastAsia="en-US"/>
        </w:rPr>
        <w:t>IAP00</w:t>
      </w:r>
      <w:r>
        <w:rPr>
          <w:rFonts w:ascii="Arial" w:eastAsiaTheme="minorHAnsi" w:hAnsi="Arial" w:cs="Arial"/>
          <w:b/>
          <w:bCs/>
          <w:sz w:val="28"/>
          <w:szCs w:val="28"/>
          <w:lang w:eastAsia="en-US"/>
        </w:rPr>
        <w:t>135</w:t>
      </w:r>
      <w:r w:rsidRPr="002736E2">
        <w:rPr>
          <w:rFonts w:ascii="Arial" w:eastAsiaTheme="minorHAnsi" w:hAnsi="Arial" w:cs="Arial"/>
          <w:b/>
          <w:bCs/>
          <w:sz w:val="28"/>
          <w:szCs w:val="28"/>
          <w:lang w:eastAsia="en-US"/>
        </w:rPr>
        <w:t xml:space="preserve"> </w:t>
      </w:r>
      <w:r>
        <w:rPr>
          <w:rFonts w:ascii="Arial" w:eastAsiaTheme="minorHAnsi" w:hAnsi="Arial" w:cs="Arial"/>
          <w:b/>
          <w:bCs/>
          <w:sz w:val="28"/>
          <w:szCs w:val="28"/>
          <w:lang w:eastAsia="en-US"/>
        </w:rPr>
        <w:t>Stroke patients who have a joint health and social care plan on discharge from hospital</w:t>
      </w:r>
    </w:p>
    <w:p w14:paraId="31BE0E20" w14:textId="77777777" w:rsidR="002736E2" w:rsidRPr="002736E2" w:rsidRDefault="002736E2" w:rsidP="002736E2">
      <w:pPr>
        <w:jc w:val="center"/>
        <w:rPr>
          <w:rFonts w:ascii="Arial" w:eastAsiaTheme="minorHAnsi" w:hAnsi="Arial" w:cs="Arial"/>
          <w:b/>
          <w:bCs/>
          <w:sz w:val="28"/>
          <w:szCs w:val="28"/>
          <w:lang w:eastAsia="en-US"/>
        </w:rPr>
      </w:pPr>
    </w:p>
    <w:p w14:paraId="734858E3" w14:textId="602A1856" w:rsidR="000117A3" w:rsidRPr="002736E2" w:rsidRDefault="000117A3" w:rsidP="00BA2165">
      <w:pPr>
        <w:ind w:left="-851"/>
        <w:jc w:val="center"/>
        <w:rPr>
          <w:rFonts w:ascii="Arial" w:hAnsi="Arial" w:cs="Arial"/>
          <w:b/>
          <w:bCs/>
          <w:sz w:val="28"/>
          <w:szCs w:val="28"/>
        </w:rPr>
      </w:pPr>
      <w:r w:rsidRPr="002736E2">
        <w:rPr>
          <w:rFonts w:ascii="Arial" w:hAnsi="Arial" w:cs="Arial"/>
          <w:b/>
          <w:bCs/>
          <w:sz w:val="28"/>
          <w:szCs w:val="28"/>
        </w:rPr>
        <w:t xml:space="preserve">Indicator </w:t>
      </w:r>
      <w:r w:rsidR="00DF6395" w:rsidRPr="002736E2">
        <w:rPr>
          <w:rFonts w:ascii="Arial" w:hAnsi="Arial" w:cs="Arial"/>
          <w:b/>
          <w:bCs/>
          <w:sz w:val="28"/>
          <w:szCs w:val="28"/>
        </w:rPr>
        <w:t>Governance</w:t>
      </w:r>
      <w:r w:rsidRPr="002736E2">
        <w:rPr>
          <w:rFonts w:ascii="Arial" w:hAnsi="Arial" w:cs="Arial"/>
          <w:b/>
          <w:bCs/>
          <w:sz w:val="28"/>
          <w:szCs w:val="28"/>
        </w:rPr>
        <w:t xml:space="preserve"> Board Meeting – 30</w:t>
      </w:r>
      <w:r w:rsidRPr="002736E2">
        <w:rPr>
          <w:rFonts w:ascii="Arial" w:hAnsi="Arial" w:cs="Arial"/>
          <w:b/>
          <w:bCs/>
          <w:sz w:val="28"/>
          <w:szCs w:val="28"/>
          <w:vertAlign w:val="superscript"/>
        </w:rPr>
        <w:t>th</w:t>
      </w:r>
      <w:r w:rsidRPr="002736E2">
        <w:rPr>
          <w:rFonts w:ascii="Arial" w:hAnsi="Arial" w:cs="Arial"/>
          <w:b/>
          <w:bCs/>
          <w:sz w:val="28"/>
          <w:szCs w:val="28"/>
        </w:rPr>
        <w:t xml:space="preserve"> November 2012</w:t>
      </w:r>
    </w:p>
    <w:p w14:paraId="0BCE6FE7" w14:textId="77777777" w:rsidR="000117A3" w:rsidRPr="002736E2" w:rsidRDefault="000117A3" w:rsidP="00BA2165">
      <w:pPr>
        <w:ind w:left="-851"/>
        <w:jc w:val="center"/>
        <w:rPr>
          <w:rFonts w:ascii="Arial" w:hAnsi="Arial" w:cs="Arial"/>
          <w:b/>
          <w:bCs/>
          <w:sz w:val="28"/>
          <w:szCs w:val="28"/>
        </w:rPr>
      </w:pPr>
    </w:p>
    <w:p w14:paraId="1B9FD8A8" w14:textId="77777777" w:rsidR="000117A3" w:rsidRPr="002736E2" w:rsidRDefault="000117A3" w:rsidP="00BA2165">
      <w:pPr>
        <w:ind w:left="-851"/>
        <w:jc w:val="center"/>
        <w:rPr>
          <w:rFonts w:ascii="Arial" w:hAnsi="Arial" w:cs="Arial"/>
          <w:b/>
          <w:bCs/>
          <w:sz w:val="28"/>
          <w:szCs w:val="28"/>
        </w:rPr>
      </w:pPr>
      <w:r w:rsidRPr="002736E2">
        <w:rPr>
          <w:rFonts w:ascii="Arial" w:hAnsi="Arial" w:cs="Arial"/>
          <w:b/>
          <w:bCs/>
          <w:sz w:val="28"/>
          <w:szCs w:val="28"/>
        </w:rPr>
        <w:t>Indicators for Appraisal</w:t>
      </w:r>
    </w:p>
    <w:p w14:paraId="3798DB1F" w14:textId="77777777" w:rsidR="000117A3" w:rsidRPr="002736E2" w:rsidRDefault="000117A3" w:rsidP="00BA2165">
      <w:pPr>
        <w:ind w:left="-851"/>
        <w:jc w:val="center"/>
        <w:rPr>
          <w:rFonts w:ascii="Arial" w:hAnsi="Arial" w:cs="Arial"/>
          <w:b/>
          <w:bCs/>
          <w:sz w:val="28"/>
          <w:szCs w:val="28"/>
        </w:rPr>
      </w:pPr>
    </w:p>
    <w:p w14:paraId="59996962" w14:textId="24434E44" w:rsidR="000117A3" w:rsidRPr="002736E2" w:rsidRDefault="000117A3" w:rsidP="00BA2165">
      <w:pPr>
        <w:ind w:left="-851"/>
        <w:jc w:val="center"/>
        <w:rPr>
          <w:rFonts w:ascii="Arial" w:hAnsi="Arial" w:cs="Arial"/>
          <w:sz w:val="22"/>
          <w:szCs w:val="22"/>
        </w:rPr>
      </w:pPr>
      <w:r w:rsidRPr="002736E2">
        <w:rPr>
          <w:rFonts w:ascii="Arial" w:hAnsi="Arial" w:cs="Arial"/>
          <w:b/>
          <w:bCs/>
          <w:sz w:val="28"/>
          <w:szCs w:val="28"/>
        </w:rPr>
        <w:t>Batch 3 – STROKE indicators for use in the Commissioning Outcomes Framework</w:t>
      </w:r>
      <w:r w:rsidRPr="002736E2">
        <w:rPr>
          <w:rFonts w:ascii="Arial" w:hAnsi="Arial" w:cs="Arial"/>
          <w:sz w:val="22"/>
          <w:szCs w:val="22"/>
        </w:rPr>
        <w:t xml:space="preserve"> </w:t>
      </w:r>
      <w:r w:rsidRPr="002736E2">
        <w:rPr>
          <w:rFonts w:ascii="Arial" w:hAnsi="Arial" w:cs="Arial"/>
          <w:sz w:val="22"/>
          <w:szCs w:val="22"/>
        </w:rPr>
        <w:br w:type="page"/>
      </w:r>
    </w:p>
    <w:p w14:paraId="311F2B46" w14:textId="6F941BED" w:rsidR="00193949" w:rsidRPr="002736E2" w:rsidRDefault="00BE22C7" w:rsidP="00B11E13">
      <w:pPr>
        <w:ind w:left="-851"/>
        <w:rPr>
          <w:rFonts w:ascii="Arial" w:hAnsi="Arial" w:cs="Arial"/>
          <w:sz w:val="22"/>
          <w:szCs w:val="22"/>
        </w:rPr>
      </w:pPr>
      <w:r w:rsidRPr="002736E2">
        <w:rPr>
          <w:rFonts w:ascii="Arial" w:hAnsi="Arial" w:cs="Arial"/>
          <w:sz w:val="22"/>
          <w:szCs w:val="22"/>
        </w:rPr>
        <w:lastRenderedPageBreak/>
        <w:t xml:space="preserve">Record of Assurance provided by </w:t>
      </w:r>
      <w:r w:rsidR="00193949" w:rsidRPr="002736E2">
        <w:rPr>
          <w:rFonts w:ascii="Arial" w:hAnsi="Arial" w:cs="Arial"/>
          <w:b/>
          <w:sz w:val="22"/>
          <w:szCs w:val="22"/>
        </w:rPr>
        <w:t>Indicator Governance</w:t>
      </w:r>
      <w:r w:rsidRPr="002736E2">
        <w:rPr>
          <w:rFonts w:ascii="Arial" w:hAnsi="Arial" w:cs="Arial"/>
          <w:b/>
          <w:sz w:val="22"/>
          <w:szCs w:val="22"/>
        </w:rPr>
        <w:t xml:space="preserve"> Board</w:t>
      </w:r>
    </w:p>
    <w:p w14:paraId="311F2B47" w14:textId="77777777" w:rsidR="00193949" w:rsidRPr="002736E2" w:rsidRDefault="00193949">
      <w:pPr>
        <w:rPr>
          <w:rFonts w:ascii="Arial" w:hAnsi="Arial" w:cs="Arial"/>
          <w:sz w:val="22"/>
          <w:szCs w:val="22"/>
        </w:rPr>
      </w:pPr>
    </w:p>
    <w:tbl>
      <w:tblPr>
        <w:tblStyle w:val="TableGrid"/>
        <w:tblW w:w="15026" w:type="dxa"/>
        <w:tblLayout w:type="fixed"/>
        <w:tblLook w:val="01E0" w:firstRow="1" w:lastRow="1" w:firstColumn="1" w:lastColumn="1" w:noHBand="0" w:noVBand="0"/>
      </w:tblPr>
      <w:tblGrid>
        <w:gridCol w:w="2123"/>
        <w:gridCol w:w="5391"/>
        <w:gridCol w:w="987"/>
        <w:gridCol w:w="6525"/>
      </w:tblGrid>
      <w:tr w:rsidR="004A7320" w:rsidRPr="002736E2" w14:paraId="311F2B4C" w14:textId="77777777" w:rsidTr="004A7320">
        <w:tc>
          <w:tcPr>
            <w:tcW w:w="2123" w:type="dxa"/>
          </w:tcPr>
          <w:p w14:paraId="311F2B48" w14:textId="77777777" w:rsidR="00CB74AB" w:rsidRPr="002736E2" w:rsidRDefault="00CB74AB" w:rsidP="00CB74AB">
            <w:pPr>
              <w:rPr>
                <w:rFonts w:ascii="Arial" w:hAnsi="Arial" w:cs="Arial"/>
                <w:b/>
                <w:sz w:val="22"/>
                <w:szCs w:val="22"/>
              </w:rPr>
            </w:pPr>
            <w:r w:rsidRPr="002736E2">
              <w:rPr>
                <w:rFonts w:ascii="Arial" w:hAnsi="Arial" w:cs="Arial"/>
                <w:b/>
                <w:sz w:val="22"/>
                <w:szCs w:val="22"/>
              </w:rPr>
              <w:t>Indicator Title</w:t>
            </w:r>
          </w:p>
        </w:tc>
        <w:tc>
          <w:tcPr>
            <w:tcW w:w="5391" w:type="dxa"/>
          </w:tcPr>
          <w:p w14:paraId="311F2B49" w14:textId="5255A085" w:rsidR="00CB74AB" w:rsidRPr="002736E2" w:rsidRDefault="00CD65CE" w:rsidP="00CB74AB">
            <w:pPr>
              <w:rPr>
                <w:rFonts w:ascii="Arial" w:hAnsi="Arial" w:cs="Arial"/>
                <w:b/>
                <w:sz w:val="22"/>
                <w:szCs w:val="22"/>
              </w:rPr>
            </w:pPr>
            <w:r w:rsidRPr="002736E2">
              <w:rPr>
                <w:rFonts w:ascii="Arial" w:hAnsi="Arial" w:cs="Arial"/>
                <w:b/>
                <w:sz w:val="22"/>
                <w:szCs w:val="22"/>
              </w:rPr>
              <w:t>1.34 - Mortality rate within 30 days of hospital admission for stroke</w:t>
            </w:r>
          </w:p>
        </w:tc>
        <w:tc>
          <w:tcPr>
            <w:tcW w:w="987" w:type="dxa"/>
          </w:tcPr>
          <w:p w14:paraId="311F2B4A" w14:textId="77777777" w:rsidR="00CB74AB" w:rsidRPr="002736E2" w:rsidRDefault="00CB74AB" w:rsidP="00CB74AB">
            <w:pPr>
              <w:rPr>
                <w:rFonts w:ascii="Arial" w:hAnsi="Arial" w:cs="Arial"/>
                <w:sz w:val="22"/>
                <w:szCs w:val="22"/>
              </w:rPr>
            </w:pPr>
            <w:r w:rsidRPr="002736E2">
              <w:rPr>
                <w:rFonts w:ascii="Arial" w:hAnsi="Arial" w:cs="Arial"/>
                <w:sz w:val="22"/>
                <w:szCs w:val="22"/>
              </w:rPr>
              <w:t>IAS Ref Code:</w:t>
            </w:r>
          </w:p>
        </w:tc>
        <w:tc>
          <w:tcPr>
            <w:tcW w:w="6525" w:type="dxa"/>
          </w:tcPr>
          <w:p w14:paraId="311F2B4B" w14:textId="7D1617A4" w:rsidR="00CB74AB" w:rsidRPr="002736E2" w:rsidRDefault="00CD65CE" w:rsidP="00CB74AB">
            <w:pPr>
              <w:rPr>
                <w:rFonts w:ascii="Arial" w:hAnsi="Arial" w:cs="Arial"/>
                <w:sz w:val="22"/>
                <w:szCs w:val="22"/>
              </w:rPr>
            </w:pPr>
            <w:r w:rsidRPr="002736E2">
              <w:rPr>
                <w:rFonts w:ascii="Arial" w:hAnsi="Arial" w:cs="Arial"/>
                <w:sz w:val="22"/>
                <w:szCs w:val="22"/>
              </w:rPr>
              <w:t>IAP00091</w:t>
            </w:r>
          </w:p>
        </w:tc>
      </w:tr>
      <w:tr w:rsidR="004A7320" w:rsidRPr="002736E2" w14:paraId="311F2B51" w14:textId="77777777" w:rsidTr="004A7320">
        <w:tc>
          <w:tcPr>
            <w:tcW w:w="2123" w:type="dxa"/>
          </w:tcPr>
          <w:p w14:paraId="311F2B4D" w14:textId="77777777" w:rsidR="00CB74AB" w:rsidRPr="002736E2" w:rsidRDefault="00CB74AB" w:rsidP="00CB74AB">
            <w:pPr>
              <w:rPr>
                <w:rFonts w:ascii="Arial" w:hAnsi="Arial" w:cs="Arial"/>
                <w:sz w:val="22"/>
                <w:szCs w:val="22"/>
              </w:rPr>
            </w:pPr>
            <w:r w:rsidRPr="002736E2">
              <w:rPr>
                <w:rFonts w:ascii="Arial" w:hAnsi="Arial" w:cs="Arial"/>
                <w:sz w:val="22"/>
                <w:szCs w:val="22"/>
              </w:rPr>
              <w:t>Indicator Set</w:t>
            </w:r>
          </w:p>
        </w:tc>
        <w:tc>
          <w:tcPr>
            <w:tcW w:w="5391" w:type="dxa"/>
          </w:tcPr>
          <w:p w14:paraId="311F2B4E" w14:textId="02ABEFC7" w:rsidR="00CB74AB" w:rsidRPr="002736E2" w:rsidRDefault="00CD65CE" w:rsidP="00CB74AB">
            <w:pPr>
              <w:rPr>
                <w:rFonts w:ascii="Arial" w:hAnsi="Arial" w:cs="Arial"/>
                <w:sz w:val="22"/>
                <w:szCs w:val="22"/>
              </w:rPr>
            </w:pPr>
            <w:r w:rsidRPr="002736E2">
              <w:rPr>
                <w:rFonts w:ascii="Arial" w:hAnsi="Arial" w:cs="Arial"/>
                <w:sz w:val="22"/>
                <w:szCs w:val="22"/>
              </w:rPr>
              <w:t>Commissioning Outcomes Framework</w:t>
            </w:r>
          </w:p>
        </w:tc>
        <w:tc>
          <w:tcPr>
            <w:tcW w:w="987" w:type="dxa"/>
          </w:tcPr>
          <w:p w14:paraId="311F2B4F" w14:textId="77777777" w:rsidR="00CB74AB" w:rsidRPr="002736E2" w:rsidRDefault="00CB74AB" w:rsidP="00CB74AB">
            <w:pPr>
              <w:rPr>
                <w:rFonts w:ascii="Arial" w:hAnsi="Arial" w:cs="Arial"/>
                <w:sz w:val="22"/>
                <w:szCs w:val="22"/>
              </w:rPr>
            </w:pPr>
          </w:p>
        </w:tc>
        <w:tc>
          <w:tcPr>
            <w:tcW w:w="6525" w:type="dxa"/>
          </w:tcPr>
          <w:p w14:paraId="311F2B50" w14:textId="77777777" w:rsidR="00CB74AB" w:rsidRPr="002736E2" w:rsidRDefault="00CB74AB" w:rsidP="00CB74AB">
            <w:pPr>
              <w:rPr>
                <w:rFonts w:ascii="Arial" w:hAnsi="Arial" w:cs="Arial"/>
                <w:sz w:val="22"/>
                <w:szCs w:val="22"/>
              </w:rPr>
            </w:pPr>
          </w:p>
        </w:tc>
      </w:tr>
    </w:tbl>
    <w:p w14:paraId="15B5B93C" w14:textId="77777777" w:rsidR="004A7320" w:rsidRPr="002736E2" w:rsidRDefault="004A7320">
      <w:pPr>
        <w:rPr>
          <w:rFonts w:ascii="Arial" w:hAnsi="Arial" w:cs="Arial"/>
        </w:rPr>
      </w:pPr>
    </w:p>
    <w:tbl>
      <w:tblPr>
        <w:tblStyle w:val="TableGrid"/>
        <w:tblW w:w="15026" w:type="dxa"/>
        <w:tblLayout w:type="fixed"/>
        <w:tblLook w:val="01E0" w:firstRow="1" w:lastRow="1" w:firstColumn="1" w:lastColumn="1" w:noHBand="0" w:noVBand="0"/>
      </w:tblPr>
      <w:tblGrid>
        <w:gridCol w:w="2123"/>
        <w:gridCol w:w="12903"/>
      </w:tblGrid>
      <w:tr w:rsidR="000B4F0A" w:rsidRPr="002736E2" w14:paraId="17B9621E" w14:textId="77777777" w:rsidTr="004A7320">
        <w:tc>
          <w:tcPr>
            <w:tcW w:w="2123" w:type="dxa"/>
          </w:tcPr>
          <w:p w14:paraId="0018D05A" w14:textId="77777777" w:rsidR="000B4F0A" w:rsidRPr="002736E2" w:rsidRDefault="000B4F0A" w:rsidP="000B4F0A">
            <w:pPr>
              <w:rPr>
                <w:rFonts w:ascii="Arial" w:hAnsi="Arial" w:cs="Arial"/>
                <w:sz w:val="22"/>
                <w:szCs w:val="22"/>
              </w:rPr>
            </w:pPr>
            <w:r w:rsidRPr="002736E2">
              <w:rPr>
                <w:rFonts w:ascii="Arial" w:hAnsi="Arial" w:cs="Arial"/>
                <w:sz w:val="22"/>
                <w:szCs w:val="22"/>
              </w:rPr>
              <w:t>Construction summary</w:t>
            </w:r>
          </w:p>
          <w:p w14:paraId="0BC314F9" w14:textId="77777777" w:rsidR="000B4F0A" w:rsidRPr="002736E2" w:rsidRDefault="000B4F0A" w:rsidP="000B4F0A">
            <w:pPr>
              <w:rPr>
                <w:rFonts w:ascii="Arial" w:hAnsi="Arial" w:cs="Arial"/>
                <w:sz w:val="22"/>
                <w:szCs w:val="22"/>
              </w:rPr>
            </w:pPr>
          </w:p>
        </w:tc>
        <w:tc>
          <w:tcPr>
            <w:tcW w:w="12903" w:type="dxa"/>
          </w:tcPr>
          <w:p w14:paraId="52FDBAB3" w14:textId="77777777" w:rsidR="000B4F0A" w:rsidRPr="002736E2" w:rsidRDefault="000B4F0A" w:rsidP="000B4F0A">
            <w:pPr>
              <w:rPr>
                <w:rFonts w:ascii="Arial" w:hAnsi="Arial" w:cs="Arial"/>
                <w:i/>
                <w:sz w:val="22"/>
                <w:szCs w:val="22"/>
              </w:rPr>
            </w:pPr>
            <w:r w:rsidRPr="002736E2">
              <w:rPr>
                <w:rFonts w:ascii="Arial" w:hAnsi="Arial" w:cs="Arial"/>
                <w:i/>
                <w:sz w:val="22"/>
                <w:szCs w:val="22"/>
              </w:rPr>
              <w:t>Denominator: Number of spell records where the patient was admitted with a primary diagnosis of stroke.</w:t>
            </w:r>
          </w:p>
          <w:p w14:paraId="56084E87" w14:textId="6AF05319" w:rsidR="000B4F0A" w:rsidRPr="002736E2" w:rsidRDefault="000B4F0A" w:rsidP="000B4F0A">
            <w:pPr>
              <w:rPr>
                <w:rFonts w:ascii="Arial" w:hAnsi="Arial" w:cs="Arial"/>
                <w:i/>
                <w:sz w:val="22"/>
                <w:szCs w:val="22"/>
              </w:rPr>
            </w:pPr>
            <w:r w:rsidRPr="002736E2">
              <w:rPr>
                <w:rFonts w:ascii="Arial" w:hAnsi="Arial" w:cs="Arial"/>
                <w:i/>
                <w:sz w:val="22"/>
                <w:szCs w:val="22"/>
              </w:rPr>
              <w:t>Numerator: The number of spell records that have a mortality record within 30 (&lt;=30) days of being admitted to hospital, including deaths that occur in or out of hospital.</w:t>
            </w:r>
          </w:p>
        </w:tc>
      </w:tr>
    </w:tbl>
    <w:p w14:paraId="6963881C" w14:textId="77777777" w:rsidR="008B5D76" w:rsidRPr="002736E2" w:rsidRDefault="008B5D76">
      <w:pPr>
        <w:rPr>
          <w:rFonts w:ascii="Arial" w:hAnsi="Arial" w:cs="Arial"/>
          <w:sz w:val="22"/>
          <w:szCs w:val="22"/>
        </w:rPr>
      </w:pPr>
    </w:p>
    <w:tbl>
      <w:tblPr>
        <w:tblStyle w:val="TableGrid"/>
        <w:tblW w:w="15026" w:type="dxa"/>
        <w:tblLook w:val="01E0" w:firstRow="1" w:lastRow="1" w:firstColumn="1" w:lastColumn="1" w:noHBand="0" w:noVBand="0"/>
      </w:tblPr>
      <w:tblGrid>
        <w:gridCol w:w="2127"/>
        <w:gridCol w:w="1418"/>
        <w:gridCol w:w="1842"/>
        <w:gridCol w:w="9639"/>
      </w:tblGrid>
      <w:tr w:rsidR="004A7320" w:rsidRPr="002736E2" w14:paraId="311F2B57" w14:textId="77777777" w:rsidTr="004A7320">
        <w:trPr>
          <w:trHeight w:val="229"/>
        </w:trPr>
        <w:tc>
          <w:tcPr>
            <w:tcW w:w="2127" w:type="dxa"/>
          </w:tcPr>
          <w:p w14:paraId="311F2B53" w14:textId="77777777" w:rsidR="00780856" w:rsidRPr="002736E2" w:rsidRDefault="00780856" w:rsidP="00780856">
            <w:pPr>
              <w:rPr>
                <w:rFonts w:ascii="Arial" w:hAnsi="Arial" w:cs="Arial"/>
                <w:sz w:val="22"/>
                <w:szCs w:val="22"/>
              </w:rPr>
            </w:pPr>
            <w:r w:rsidRPr="002736E2">
              <w:rPr>
                <w:rFonts w:ascii="Arial" w:hAnsi="Arial" w:cs="Arial"/>
                <w:sz w:val="22"/>
                <w:szCs w:val="22"/>
              </w:rPr>
              <w:t xml:space="preserve">Initial IGB discussion </w:t>
            </w:r>
          </w:p>
        </w:tc>
        <w:tc>
          <w:tcPr>
            <w:tcW w:w="1418" w:type="dxa"/>
          </w:tcPr>
          <w:p w14:paraId="311F2B54" w14:textId="71B28CA6" w:rsidR="00780856" w:rsidRPr="002736E2" w:rsidRDefault="000341EB" w:rsidP="000341EB">
            <w:pPr>
              <w:rPr>
                <w:rFonts w:ascii="Arial" w:hAnsi="Arial" w:cs="Arial"/>
                <w:sz w:val="22"/>
                <w:szCs w:val="22"/>
              </w:rPr>
            </w:pPr>
            <w:r w:rsidRPr="002736E2">
              <w:rPr>
                <w:rFonts w:ascii="Arial" w:hAnsi="Arial" w:cs="Arial"/>
                <w:sz w:val="22"/>
                <w:szCs w:val="22"/>
              </w:rPr>
              <w:t>30</w:t>
            </w:r>
            <w:r w:rsidR="00780856" w:rsidRPr="002736E2">
              <w:rPr>
                <w:rFonts w:ascii="Arial" w:hAnsi="Arial" w:cs="Arial"/>
                <w:sz w:val="22"/>
                <w:szCs w:val="22"/>
              </w:rPr>
              <w:t>/</w:t>
            </w:r>
            <w:r w:rsidRPr="002736E2">
              <w:rPr>
                <w:rFonts w:ascii="Arial" w:hAnsi="Arial" w:cs="Arial"/>
                <w:sz w:val="22"/>
                <w:szCs w:val="22"/>
              </w:rPr>
              <w:t>11</w:t>
            </w:r>
            <w:r w:rsidR="00780856" w:rsidRPr="002736E2">
              <w:rPr>
                <w:rFonts w:ascii="Arial" w:hAnsi="Arial" w:cs="Arial"/>
                <w:sz w:val="22"/>
                <w:szCs w:val="22"/>
              </w:rPr>
              <w:t>/</w:t>
            </w:r>
            <w:r w:rsidRPr="002736E2">
              <w:rPr>
                <w:rFonts w:ascii="Arial" w:hAnsi="Arial" w:cs="Arial"/>
                <w:sz w:val="22"/>
                <w:szCs w:val="22"/>
              </w:rPr>
              <w:t>12</w:t>
            </w:r>
          </w:p>
        </w:tc>
        <w:tc>
          <w:tcPr>
            <w:tcW w:w="1842" w:type="dxa"/>
          </w:tcPr>
          <w:p w14:paraId="311F2B55" w14:textId="77777777" w:rsidR="00780856" w:rsidRPr="002736E2" w:rsidRDefault="00780856" w:rsidP="00780856">
            <w:pPr>
              <w:rPr>
                <w:rFonts w:ascii="Arial" w:hAnsi="Arial" w:cs="Arial"/>
                <w:b/>
                <w:sz w:val="22"/>
                <w:szCs w:val="22"/>
              </w:rPr>
            </w:pPr>
            <w:r w:rsidRPr="002736E2">
              <w:rPr>
                <w:rFonts w:ascii="Arial" w:hAnsi="Arial" w:cs="Arial"/>
                <w:sz w:val="22"/>
                <w:szCs w:val="22"/>
              </w:rPr>
              <w:t>Further discuss</w:t>
            </w:r>
            <w:r w:rsidR="00790964" w:rsidRPr="002736E2">
              <w:rPr>
                <w:rFonts w:ascii="Arial" w:hAnsi="Arial" w:cs="Arial"/>
                <w:sz w:val="22"/>
                <w:szCs w:val="22"/>
              </w:rPr>
              <w:t>ed</w:t>
            </w:r>
          </w:p>
        </w:tc>
        <w:tc>
          <w:tcPr>
            <w:tcW w:w="9639" w:type="dxa"/>
          </w:tcPr>
          <w:p w14:paraId="311F2B56" w14:textId="77777777" w:rsidR="00780856" w:rsidRPr="002736E2" w:rsidRDefault="00780856" w:rsidP="00780856">
            <w:pPr>
              <w:rPr>
                <w:rFonts w:ascii="Arial" w:hAnsi="Arial" w:cs="Arial"/>
                <w:b/>
                <w:sz w:val="22"/>
                <w:szCs w:val="22"/>
              </w:rPr>
            </w:pPr>
          </w:p>
        </w:tc>
      </w:tr>
    </w:tbl>
    <w:p w14:paraId="311F2B58" w14:textId="017AAC6F" w:rsidR="00780856" w:rsidRPr="002736E2" w:rsidRDefault="004A7320">
      <w:pPr>
        <w:rPr>
          <w:rFonts w:ascii="Arial" w:hAnsi="Arial" w:cs="Arial"/>
          <w:sz w:val="22"/>
          <w:szCs w:val="22"/>
        </w:rPr>
      </w:pPr>
      <w:r w:rsidRPr="002736E2">
        <w:rPr>
          <w:rFonts w:ascii="Arial" w:hAnsi="Arial" w:cs="Arial"/>
          <w:b/>
          <w:sz w:val="22"/>
          <w:szCs w:val="22"/>
        </w:rPr>
        <w:t>Strategic Considerations &amp; Implications</w:t>
      </w:r>
    </w:p>
    <w:tbl>
      <w:tblPr>
        <w:tblStyle w:val="TableGrid"/>
        <w:tblW w:w="15026" w:type="dxa"/>
        <w:tblLayout w:type="fixed"/>
        <w:tblLook w:val="01E0" w:firstRow="1" w:lastRow="1" w:firstColumn="1" w:lastColumn="1" w:noHBand="0" w:noVBand="0"/>
      </w:tblPr>
      <w:tblGrid>
        <w:gridCol w:w="2119"/>
        <w:gridCol w:w="4402"/>
        <w:gridCol w:w="1696"/>
        <w:gridCol w:w="1423"/>
        <w:gridCol w:w="5386"/>
      </w:tblGrid>
      <w:tr w:rsidR="004A7320" w:rsidRPr="002736E2" w14:paraId="311F2B61" w14:textId="77777777" w:rsidTr="004A7320">
        <w:trPr>
          <w:trHeight w:val="1101"/>
        </w:trPr>
        <w:tc>
          <w:tcPr>
            <w:tcW w:w="2119" w:type="dxa"/>
          </w:tcPr>
          <w:p w14:paraId="311F2B5B" w14:textId="77777777" w:rsidR="004A7320" w:rsidRPr="002736E2" w:rsidRDefault="004A7320" w:rsidP="00CB74AB">
            <w:pPr>
              <w:rPr>
                <w:rFonts w:ascii="Arial" w:hAnsi="Arial" w:cs="Arial"/>
                <w:sz w:val="22"/>
                <w:szCs w:val="22"/>
              </w:rPr>
            </w:pPr>
            <w:r w:rsidRPr="002736E2">
              <w:rPr>
                <w:rFonts w:ascii="Arial" w:hAnsi="Arial" w:cs="Arial"/>
                <w:sz w:val="22"/>
                <w:szCs w:val="22"/>
              </w:rPr>
              <w:t>Applicant / Sponsor Organisation</w:t>
            </w:r>
          </w:p>
        </w:tc>
        <w:tc>
          <w:tcPr>
            <w:tcW w:w="4402" w:type="dxa"/>
          </w:tcPr>
          <w:p w14:paraId="3E459CF4" w14:textId="322A6B64" w:rsidR="004A7320" w:rsidRPr="002736E2" w:rsidRDefault="004A7320" w:rsidP="000972C4">
            <w:pPr>
              <w:rPr>
                <w:rFonts w:ascii="Arial" w:hAnsi="Arial" w:cs="Arial"/>
                <w:sz w:val="22"/>
                <w:szCs w:val="22"/>
              </w:rPr>
            </w:pPr>
            <w:r w:rsidRPr="002736E2">
              <w:rPr>
                <w:rFonts w:ascii="Arial" w:hAnsi="Arial" w:cs="Arial"/>
                <w:sz w:val="22"/>
                <w:szCs w:val="22"/>
              </w:rPr>
              <w:t>Primary Medical Care Branch, DH</w:t>
            </w:r>
          </w:p>
          <w:p w14:paraId="311F2B5C" w14:textId="7D2D72B9" w:rsidR="004A7320" w:rsidRPr="002736E2" w:rsidRDefault="004A7320" w:rsidP="00C971FA">
            <w:pPr>
              <w:jc w:val="right"/>
              <w:rPr>
                <w:rFonts w:ascii="Arial" w:hAnsi="Arial" w:cs="Arial"/>
                <w:sz w:val="22"/>
                <w:szCs w:val="22"/>
              </w:rPr>
            </w:pPr>
            <w:r w:rsidRPr="002736E2">
              <w:rPr>
                <w:rFonts w:ascii="Arial" w:hAnsi="Arial" w:cs="Arial"/>
                <w:sz w:val="22"/>
                <w:szCs w:val="22"/>
              </w:rPr>
              <w:t>*Costing for assurance appraisal included in development cost</w:t>
            </w:r>
          </w:p>
        </w:tc>
        <w:tc>
          <w:tcPr>
            <w:tcW w:w="1696" w:type="dxa"/>
          </w:tcPr>
          <w:p w14:paraId="311F2B5D" w14:textId="77777777" w:rsidR="004A7320" w:rsidRPr="002736E2" w:rsidRDefault="004A7320" w:rsidP="00CB74AB">
            <w:pPr>
              <w:rPr>
                <w:rFonts w:ascii="Arial" w:hAnsi="Arial" w:cs="Arial"/>
                <w:sz w:val="22"/>
                <w:szCs w:val="22"/>
              </w:rPr>
            </w:pPr>
            <w:r w:rsidRPr="002736E2">
              <w:rPr>
                <w:rFonts w:ascii="Arial" w:hAnsi="Arial" w:cs="Arial"/>
                <w:sz w:val="22"/>
                <w:szCs w:val="22"/>
              </w:rPr>
              <w:t>Assurance  process funded?</w:t>
            </w:r>
          </w:p>
        </w:tc>
        <w:tc>
          <w:tcPr>
            <w:tcW w:w="1423" w:type="dxa"/>
          </w:tcPr>
          <w:p w14:paraId="27848AF3" w14:textId="77777777" w:rsidR="004A7320" w:rsidRPr="002736E2" w:rsidRDefault="004A7320" w:rsidP="006C6A75">
            <w:pPr>
              <w:rPr>
                <w:rFonts w:ascii="Arial" w:hAnsi="Arial" w:cs="Arial"/>
                <w:b/>
                <w:sz w:val="22"/>
                <w:szCs w:val="22"/>
              </w:rPr>
            </w:pPr>
            <w:r w:rsidRPr="002736E2">
              <w:rPr>
                <w:rFonts w:ascii="Arial" w:hAnsi="Arial" w:cs="Arial"/>
                <w:b/>
                <w:sz w:val="22"/>
                <w:szCs w:val="22"/>
              </w:rPr>
              <w:t>Yes*</w:t>
            </w:r>
          </w:p>
          <w:sdt>
            <w:sdtPr>
              <w:rPr>
                <w:rFonts w:ascii="Arial" w:hAnsi="Arial" w:cs="Arial"/>
                <w:sz w:val="22"/>
                <w:szCs w:val="22"/>
              </w:rPr>
              <w:id w:val="-459795046"/>
              <w14:checkbox>
                <w14:checked w14:val="1"/>
                <w14:checkedState w14:val="2612" w14:font="MS Gothic"/>
                <w14:uncheckedState w14:val="2610" w14:font="MS Gothic"/>
              </w14:checkbox>
            </w:sdtPr>
            <w:sdtEndPr/>
            <w:sdtContent>
              <w:p w14:paraId="6455A46B" w14:textId="77777777" w:rsidR="004A7320" w:rsidRPr="002736E2" w:rsidRDefault="004A7320" w:rsidP="001234E5">
                <w:pPr>
                  <w:jc w:val="center"/>
                  <w:rPr>
                    <w:rFonts w:ascii="Arial" w:hAnsi="Arial" w:cs="Arial"/>
                    <w:sz w:val="22"/>
                    <w:szCs w:val="22"/>
                  </w:rPr>
                </w:pPr>
                <w:r w:rsidRPr="002736E2">
                  <w:rPr>
                    <w:rFonts w:ascii="Segoe UI Symbol" w:eastAsia="MS Gothic" w:hAnsi="Segoe UI Symbol" w:cs="Segoe UI Symbol"/>
                    <w:sz w:val="22"/>
                    <w:szCs w:val="22"/>
                  </w:rPr>
                  <w:t>☒</w:t>
                </w:r>
              </w:p>
            </w:sdtContent>
          </w:sdt>
          <w:p w14:paraId="44918E50" w14:textId="77777777" w:rsidR="004A7320" w:rsidRPr="002736E2" w:rsidRDefault="004A7320" w:rsidP="006C6A75">
            <w:pPr>
              <w:rPr>
                <w:rFonts w:ascii="Arial" w:hAnsi="Arial" w:cs="Arial"/>
                <w:b/>
                <w:sz w:val="22"/>
                <w:szCs w:val="22"/>
              </w:rPr>
            </w:pPr>
            <w:r w:rsidRPr="002736E2">
              <w:rPr>
                <w:rFonts w:ascii="Arial" w:hAnsi="Arial" w:cs="Arial"/>
                <w:b/>
                <w:sz w:val="22"/>
                <w:szCs w:val="22"/>
              </w:rPr>
              <w:t>No</w:t>
            </w:r>
          </w:p>
          <w:sdt>
            <w:sdtPr>
              <w:rPr>
                <w:rFonts w:ascii="Arial" w:hAnsi="Arial" w:cs="Arial"/>
                <w:sz w:val="22"/>
                <w:szCs w:val="22"/>
              </w:rPr>
              <w:id w:val="-136577974"/>
              <w14:checkbox>
                <w14:checked w14:val="0"/>
                <w14:checkedState w14:val="2612" w14:font="MS Gothic"/>
                <w14:uncheckedState w14:val="2610" w14:font="MS Gothic"/>
              </w14:checkbox>
            </w:sdtPr>
            <w:sdtEndPr/>
            <w:sdtContent>
              <w:p w14:paraId="311F2B5F" w14:textId="1F0D6D0E" w:rsidR="004A7320" w:rsidRPr="002736E2" w:rsidRDefault="004A7320" w:rsidP="001234E5">
                <w:pPr>
                  <w:jc w:val="center"/>
                  <w:rPr>
                    <w:rFonts w:ascii="Arial" w:hAnsi="Arial" w:cs="Arial"/>
                    <w:sz w:val="22"/>
                    <w:szCs w:val="22"/>
                  </w:rPr>
                </w:pPr>
                <w:r w:rsidRPr="002736E2">
                  <w:rPr>
                    <w:rFonts w:ascii="Segoe UI Symbol" w:eastAsia="MS Gothic" w:hAnsi="Segoe UI Symbol" w:cs="Segoe UI Symbol"/>
                    <w:sz w:val="22"/>
                    <w:szCs w:val="22"/>
                  </w:rPr>
                  <w:t>☐</w:t>
                </w:r>
              </w:p>
            </w:sdtContent>
          </w:sdt>
        </w:tc>
        <w:tc>
          <w:tcPr>
            <w:tcW w:w="5386" w:type="dxa"/>
          </w:tcPr>
          <w:p w14:paraId="311F2B60" w14:textId="77777777" w:rsidR="004A7320" w:rsidRPr="002736E2" w:rsidRDefault="004A7320" w:rsidP="006C6A75">
            <w:pPr>
              <w:rPr>
                <w:rFonts w:ascii="Arial" w:hAnsi="Arial" w:cs="Arial"/>
                <w:sz w:val="22"/>
                <w:szCs w:val="22"/>
              </w:rPr>
            </w:pPr>
          </w:p>
        </w:tc>
      </w:tr>
    </w:tbl>
    <w:p w14:paraId="315FD303" w14:textId="77777777" w:rsidR="004A7320" w:rsidRPr="002736E2" w:rsidRDefault="004A7320">
      <w:pPr>
        <w:rPr>
          <w:rFonts w:ascii="Arial" w:hAnsi="Arial" w:cs="Arial"/>
        </w:rPr>
      </w:pPr>
    </w:p>
    <w:tbl>
      <w:tblPr>
        <w:tblStyle w:val="TableGrid"/>
        <w:tblW w:w="15026" w:type="dxa"/>
        <w:tblLayout w:type="fixed"/>
        <w:tblLook w:val="01E0" w:firstRow="1" w:lastRow="1" w:firstColumn="1" w:lastColumn="1" w:noHBand="0" w:noVBand="0"/>
      </w:tblPr>
      <w:tblGrid>
        <w:gridCol w:w="2119"/>
        <w:gridCol w:w="12907"/>
      </w:tblGrid>
      <w:tr w:rsidR="000B4F0A" w:rsidRPr="002736E2" w14:paraId="7DA17ED4" w14:textId="77777777" w:rsidTr="004A7320">
        <w:tc>
          <w:tcPr>
            <w:tcW w:w="2119" w:type="dxa"/>
          </w:tcPr>
          <w:p w14:paraId="37878487" w14:textId="32CDCD2D" w:rsidR="000B4F0A" w:rsidRPr="002736E2" w:rsidRDefault="000B4F0A" w:rsidP="000B4F0A">
            <w:pPr>
              <w:rPr>
                <w:rFonts w:ascii="Arial" w:hAnsi="Arial" w:cs="Arial"/>
                <w:sz w:val="22"/>
                <w:szCs w:val="22"/>
              </w:rPr>
            </w:pPr>
            <w:r w:rsidRPr="002736E2">
              <w:rPr>
                <w:rFonts w:ascii="Arial" w:hAnsi="Arial" w:cs="Arial"/>
                <w:sz w:val="22"/>
                <w:szCs w:val="22"/>
              </w:rPr>
              <w:t xml:space="preserve">Indicator rationale </w:t>
            </w:r>
          </w:p>
        </w:tc>
        <w:tc>
          <w:tcPr>
            <w:tcW w:w="12907" w:type="dxa"/>
          </w:tcPr>
          <w:p w14:paraId="64F3F240" w14:textId="1C44FF35" w:rsidR="000B4F0A" w:rsidRPr="002736E2" w:rsidRDefault="000B4F0A" w:rsidP="000B4F0A">
            <w:pPr>
              <w:rPr>
                <w:rFonts w:ascii="Arial" w:hAnsi="Arial" w:cs="Arial"/>
                <w:sz w:val="22"/>
                <w:szCs w:val="22"/>
              </w:rPr>
            </w:pPr>
            <w:r w:rsidRPr="002736E2">
              <w:rPr>
                <w:rFonts w:ascii="Arial" w:hAnsi="Arial" w:cs="Arial"/>
                <w:sz w:val="22"/>
                <w:szCs w:val="22"/>
              </w:rPr>
              <w:t xml:space="preserve">“This indicator measures a health outcome. It may be regarded as a proxy measure for the acute care of people who have been admitted to hospital with stroke.”  </w:t>
            </w:r>
          </w:p>
        </w:tc>
      </w:tr>
      <w:tr w:rsidR="000B4F0A" w:rsidRPr="002736E2" w14:paraId="311F2B71" w14:textId="77777777" w:rsidTr="004A7320">
        <w:tc>
          <w:tcPr>
            <w:tcW w:w="2119" w:type="dxa"/>
          </w:tcPr>
          <w:p w14:paraId="311F2B6E"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Basis for rationale </w:t>
            </w:r>
          </w:p>
          <w:p w14:paraId="311F2B6F" w14:textId="77777777" w:rsidR="000B4F0A" w:rsidRPr="002736E2" w:rsidRDefault="000B4F0A" w:rsidP="000B4F0A">
            <w:pPr>
              <w:rPr>
                <w:rFonts w:ascii="Arial" w:hAnsi="Arial" w:cs="Arial"/>
                <w:sz w:val="22"/>
                <w:szCs w:val="22"/>
              </w:rPr>
            </w:pPr>
            <w:r w:rsidRPr="002736E2">
              <w:rPr>
                <w:rFonts w:ascii="Arial" w:hAnsi="Arial" w:cs="Arial"/>
                <w:sz w:val="22"/>
                <w:szCs w:val="22"/>
              </w:rPr>
              <w:t>[Details of quality statement, policy etc]</w:t>
            </w:r>
            <w:r w:rsidRPr="002736E2">
              <w:rPr>
                <w:rFonts w:ascii="Arial" w:hAnsi="Arial" w:cs="Arial"/>
                <w:i/>
                <w:sz w:val="22"/>
                <w:szCs w:val="22"/>
              </w:rPr>
              <w:t xml:space="preserve"> </w:t>
            </w:r>
          </w:p>
        </w:tc>
        <w:tc>
          <w:tcPr>
            <w:tcW w:w="12907" w:type="dxa"/>
          </w:tcPr>
          <w:p w14:paraId="7366158E"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The indicator is based on a NICE Quality Standard and has been identified by the NICE COF Advisory Committee for use in the Commissioning Outcomes Framework.  </w:t>
            </w:r>
          </w:p>
          <w:p w14:paraId="311F2B70" w14:textId="1E4A914C" w:rsidR="000B4F0A" w:rsidRPr="002736E2" w:rsidRDefault="000B4F0A" w:rsidP="000B4F0A">
            <w:pPr>
              <w:rPr>
                <w:rFonts w:ascii="Arial" w:hAnsi="Arial" w:cs="Arial"/>
                <w:sz w:val="22"/>
                <w:szCs w:val="22"/>
              </w:rPr>
            </w:pPr>
            <w:r w:rsidRPr="002736E2">
              <w:rPr>
                <w:rFonts w:ascii="Arial" w:hAnsi="Arial" w:cs="Arial"/>
                <w:sz w:val="22"/>
                <w:szCs w:val="22"/>
              </w:rPr>
              <w:t xml:space="preserve">The RCP who run the SINAP and SSNAP audits have expressed their support for the use of this indicator for the COF.   </w:t>
            </w:r>
          </w:p>
        </w:tc>
      </w:tr>
      <w:tr w:rsidR="000B4F0A" w:rsidRPr="002736E2" w14:paraId="311F2B76" w14:textId="77777777" w:rsidTr="004A7320">
        <w:tc>
          <w:tcPr>
            <w:tcW w:w="2119" w:type="dxa"/>
          </w:tcPr>
          <w:p w14:paraId="311F2B72" w14:textId="77777777" w:rsidR="000B4F0A" w:rsidRPr="002736E2" w:rsidRDefault="000B4F0A" w:rsidP="000B4F0A">
            <w:pPr>
              <w:rPr>
                <w:rFonts w:ascii="Arial" w:hAnsi="Arial" w:cs="Arial"/>
                <w:sz w:val="22"/>
                <w:szCs w:val="22"/>
              </w:rPr>
            </w:pPr>
            <w:r w:rsidRPr="002736E2">
              <w:rPr>
                <w:rFonts w:ascii="Arial" w:hAnsi="Arial" w:cs="Arial"/>
                <w:sz w:val="22"/>
                <w:szCs w:val="22"/>
              </w:rPr>
              <w:t>Risks &amp; assumptions</w:t>
            </w:r>
          </w:p>
        </w:tc>
        <w:tc>
          <w:tcPr>
            <w:tcW w:w="12907" w:type="dxa"/>
          </w:tcPr>
          <w:p w14:paraId="6ADAA68F" w14:textId="77777777"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Stroke defined as one of following primary diagnosis codes: I61 – Intracerebral haemorrhage, I63 – Cerebral infarction,I64 – Stroke not specified as haemorrhage or infarction.</w:t>
            </w:r>
          </w:p>
          <w:p w14:paraId="311F2B75" w14:textId="1254A370"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Timescales for reporting at CCG level will be dependent on the case ascertainment rate.  For mortality, it is particularly important to have a significant number of records at each reporting level, so it is anticipated that this could not be reported more frequently than annually.</w:t>
            </w:r>
          </w:p>
        </w:tc>
      </w:tr>
      <w:tr w:rsidR="000B4F0A" w:rsidRPr="002736E2" w14:paraId="40AD64E6" w14:textId="77777777" w:rsidTr="004A7320">
        <w:tc>
          <w:tcPr>
            <w:tcW w:w="2119" w:type="dxa"/>
          </w:tcPr>
          <w:p w14:paraId="2BF8E0E0" w14:textId="2C606431" w:rsidR="000B4F0A" w:rsidRPr="002736E2" w:rsidRDefault="000B4F0A" w:rsidP="000B4F0A">
            <w:pPr>
              <w:rPr>
                <w:rFonts w:ascii="Arial" w:hAnsi="Arial" w:cs="Arial"/>
                <w:sz w:val="22"/>
                <w:szCs w:val="22"/>
              </w:rPr>
            </w:pPr>
            <w:r w:rsidRPr="002736E2">
              <w:rPr>
                <w:rFonts w:ascii="Arial" w:hAnsi="Arial" w:cs="Arial"/>
                <w:sz w:val="22"/>
                <w:szCs w:val="22"/>
              </w:rPr>
              <w:t xml:space="preserve">IG Considerations  [e.g. release of under-lying data, intermediaries </w:t>
            </w:r>
            <w:r w:rsidRPr="002736E2">
              <w:rPr>
                <w:rFonts w:ascii="Arial" w:hAnsi="Arial" w:cs="Arial"/>
                <w:sz w:val="22"/>
                <w:szCs w:val="22"/>
              </w:rPr>
              <w:lastRenderedPageBreak/>
              <w:t>access to data, data ownership impact on production]</w:t>
            </w:r>
          </w:p>
        </w:tc>
        <w:tc>
          <w:tcPr>
            <w:tcW w:w="12907" w:type="dxa"/>
          </w:tcPr>
          <w:p w14:paraId="05D7BE55" w14:textId="6984D94F" w:rsidR="000B4F0A" w:rsidRPr="002736E2" w:rsidRDefault="000B4F0A" w:rsidP="000B4F0A">
            <w:pPr>
              <w:rPr>
                <w:rFonts w:ascii="Arial" w:hAnsi="Arial" w:cs="Arial"/>
                <w:sz w:val="22"/>
                <w:szCs w:val="22"/>
              </w:rPr>
            </w:pPr>
            <w:r w:rsidRPr="002736E2">
              <w:rPr>
                <w:rFonts w:ascii="Arial" w:hAnsi="Arial" w:cs="Arial"/>
                <w:i/>
                <w:sz w:val="22"/>
                <w:szCs w:val="22"/>
              </w:rPr>
              <w:lastRenderedPageBreak/>
              <w:t>Data Source:</w:t>
            </w:r>
            <w:r w:rsidRPr="002736E2">
              <w:rPr>
                <w:rFonts w:ascii="Arial" w:hAnsi="Arial" w:cs="Arial"/>
                <w:sz w:val="22"/>
                <w:szCs w:val="22"/>
              </w:rPr>
              <w:t xml:space="preserve"> RCP Sentinel Stroke National Audit Programme (SSNAP) using SSNAP data and ONS mortality via record linkage RCP is the data owner with HQIP data controller (as organisation running the audit). Access to data would be on the basis of data sharing agreement with the RCP and HQIP.  Work is in progress to establish such a data sharing agreements involving the HSCIC and the two organisations.</w:t>
            </w:r>
          </w:p>
        </w:tc>
      </w:tr>
      <w:tr w:rsidR="000B4F0A" w:rsidRPr="002736E2" w14:paraId="311F2B83" w14:textId="77777777" w:rsidTr="004A7320">
        <w:tc>
          <w:tcPr>
            <w:tcW w:w="2119" w:type="dxa"/>
          </w:tcPr>
          <w:p w14:paraId="311F2B7F" w14:textId="77777777" w:rsidR="000B4F0A" w:rsidRPr="002736E2" w:rsidRDefault="000B4F0A" w:rsidP="000B4F0A">
            <w:pPr>
              <w:rPr>
                <w:rFonts w:ascii="Arial" w:hAnsi="Arial" w:cs="Arial"/>
                <w:sz w:val="22"/>
                <w:szCs w:val="22"/>
              </w:rPr>
            </w:pPr>
            <w:r w:rsidRPr="002736E2">
              <w:rPr>
                <w:rFonts w:ascii="Arial" w:hAnsi="Arial" w:cs="Arial"/>
                <w:sz w:val="22"/>
                <w:szCs w:val="22"/>
              </w:rPr>
              <w:t>Potential impacts on other business areas [</w:t>
            </w:r>
            <w:proofErr w:type="spellStart"/>
            <w:r w:rsidRPr="002736E2">
              <w:rPr>
                <w:rFonts w:ascii="Arial" w:hAnsi="Arial" w:cs="Arial"/>
                <w:sz w:val="22"/>
                <w:szCs w:val="22"/>
              </w:rPr>
              <w:t>inc</w:t>
            </w:r>
            <w:proofErr w:type="spellEnd"/>
            <w:r w:rsidRPr="002736E2">
              <w:rPr>
                <w:rFonts w:ascii="Arial" w:hAnsi="Arial" w:cs="Arial"/>
                <w:sz w:val="22"/>
                <w:szCs w:val="22"/>
              </w:rPr>
              <w:t xml:space="preserve"> outstanding generic issues]</w:t>
            </w:r>
          </w:p>
        </w:tc>
        <w:tc>
          <w:tcPr>
            <w:tcW w:w="12907" w:type="dxa"/>
          </w:tcPr>
          <w:p w14:paraId="311F2B81" w14:textId="77FD8D18" w:rsidR="000B4F0A" w:rsidRPr="002736E2" w:rsidRDefault="000B4F0A" w:rsidP="000B4F0A">
            <w:pPr>
              <w:rPr>
                <w:rFonts w:ascii="Arial" w:hAnsi="Arial" w:cs="Arial"/>
                <w:sz w:val="22"/>
                <w:szCs w:val="22"/>
              </w:rPr>
            </w:pPr>
            <w:r w:rsidRPr="002736E2">
              <w:rPr>
                <w:rFonts w:ascii="Arial" w:hAnsi="Arial" w:cs="Arial"/>
                <w:sz w:val="22"/>
                <w:szCs w:val="22"/>
              </w:rPr>
              <w:t>Use of SSNAP data for this indicator is in context of other COF indicators collected via SSNAP (i.e. stroke indicators within COF have a common data source).</w:t>
            </w:r>
          </w:p>
          <w:p w14:paraId="311F2B82" w14:textId="77777777" w:rsidR="000B4F0A" w:rsidRPr="002736E2" w:rsidRDefault="000B4F0A" w:rsidP="000B4F0A">
            <w:pPr>
              <w:rPr>
                <w:rFonts w:ascii="Arial" w:hAnsi="Arial" w:cs="Arial"/>
                <w:sz w:val="22"/>
                <w:szCs w:val="22"/>
              </w:rPr>
            </w:pPr>
          </w:p>
        </w:tc>
      </w:tr>
      <w:tr w:rsidR="000B4F0A" w:rsidRPr="002736E2" w14:paraId="311F2B89" w14:textId="77777777" w:rsidTr="004A7320">
        <w:tc>
          <w:tcPr>
            <w:tcW w:w="2119" w:type="dxa"/>
          </w:tcPr>
          <w:p w14:paraId="311F2B84" w14:textId="729B8C8F" w:rsidR="000B4F0A" w:rsidRPr="002736E2" w:rsidRDefault="000B4F0A" w:rsidP="000B4F0A">
            <w:pPr>
              <w:rPr>
                <w:rFonts w:ascii="Arial" w:hAnsi="Arial" w:cs="Arial"/>
                <w:sz w:val="22"/>
                <w:szCs w:val="22"/>
              </w:rPr>
            </w:pPr>
            <w:r w:rsidRPr="002736E2">
              <w:rPr>
                <w:rFonts w:ascii="Arial" w:hAnsi="Arial" w:cs="Arial"/>
                <w:sz w:val="22"/>
                <w:szCs w:val="22"/>
              </w:rPr>
              <w:t>Implementation Method</w:t>
            </w:r>
          </w:p>
          <w:p w14:paraId="311F2B85" w14:textId="77777777" w:rsidR="000B4F0A" w:rsidRPr="002736E2" w:rsidRDefault="000B4F0A" w:rsidP="000B4F0A">
            <w:pPr>
              <w:rPr>
                <w:rFonts w:ascii="Arial" w:hAnsi="Arial" w:cs="Arial"/>
                <w:i/>
                <w:sz w:val="22"/>
                <w:szCs w:val="22"/>
              </w:rPr>
            </w:pPr>
            <w:r w:rsidRPr="002736E2">
              <w:rPr>
                <w:rFonts w:ascii="Arial" w:hAnsi="Arial" w:cs="Arial"/>
                <w:sz w:val="22"/>
                <w:szCs w:val="22"/>
              </w:rPr>
              <w:t>[</w:t>
            </w:r>
            <w:proofErr w:type="spellStart"/>
            <w:r w:rsidRPr="002736E2">
              <w:rPr>
                <w:rFonts w:ascii="Arial" w:hAnsi="Arial" w:cs="Arial"/>
                <w:sz w:val="22"/>
                <w:szCs w:val="22"/>
              </w:rPr>
              <w:t>inc</w:t>
            </w:r>
            <w:proofErr w:type="spellEnd"/>
            <w:r w:rsidRPr="002736E2">
              <w:rPr>
                <w:rFonts w:ascii="Arial" w:hAnsi="Arial" w:cs="Arial"/>
                <w:sz w:val="22"/>
                <w:szCs w:val="22"/>
              </w:rPr>
              <w:t xml:space="preserve"> production funding]</w:t>
            </w:r>
          </w:p>
        </w:tc>
        <w:tc>
          <w:tcPr>
            <w:tcW w:w="12907" w:type="dxa"/>
          </w:tcPr>
          <w:p w14:paraId="311F2B86" w14:textId="77777777" w:rsidR="000B4F0A" w:rsidRPr="002736E2" w:rsidRDefault="000B4F0A" w:rsidP="000B4F0A">
            <w:pPr>
              <w:rPr>
                <w:rFonts w:ascii="Arial" w:hAnsi="Arial" w:cs="Arial"/>
                <w:sz w:val="22"/>
                <w:szCs w:val="22"/>
              </w:rPr>
            </w:pPr>
            <w:r w:rsidRPr="002736E2">
              <w:rPr>
                <w:rFonts w:ascii="Arial" w:hAnsi="Arial" w:cs="Arial"/>
                <w:sz w:val="22"/>
                <w:szCs w:val="22"/>
              </w:rPr>
              <w:t>Funding being sought.</w:t>
            </w:r>
          </w:p>
          <w:p w14:paraId="130A5088" w14:textId="6B8F08C1"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p w14:paraId="210A90BD" w14:textId="42124FFA"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For the producer of the indicator, costs have been fully identified via the tendering process for the SSNAP audit. There are no additional costs for collecting, constructing, disseminating and presenting this indicator, as these will be a by-product of the HQIP commissioned audit.</w:t>
            </w:r>
          </w:p>
          <w:p w14:paraId="311F2B88" w14:textId="25E89524"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Anticipated that SSNAP will collect this indicator from December 2012, and there will be national reporting by December 2013, however there is a lag time for the record linkage with ONS which will need to be taken into account.</w:t>
            </w:r>
          </w:p>
        </w:tc>
      </w:tr>
    </w:tbl>
    <w:p w14:paraId="311F2B8A" w14:textId="4B7290E1" w:rsidR="0012720F" w:rsidRPr="002736E2" w:rsidRDefault="004A7320" w:rsidP="002E101D">
      <w:pPr>
        <w:rPr>
          <w:rFonts w:ascii="Arial" w:hAnsi="Arial" w:cs="Arial"/>
          <w:sz w:val="22"/>
          <w:szCs w:val="22"/>
        </w:rPr>
      </w:pPr>
      <w:r w:rsidRPr="002736E2">
        <w:rPr>
          <w:rFonts w:ascii="Arial" w:hAnsi="Arial" w:cs="Arial"/>
          <w:b/>
          <w:sz w:val="22"/>
          <w:szCs w:val="22"/>
        </w:rPr>
        <w:t>Record of MRG Discussion</w:t>
      </w:r>
    </w:p>
    <w:tbl>
      <w:tblPr>
        <w:tblStyle w:val="TableGrid"/>
        <w:tblW w:w="15026" w:type="dxa"/>
        <w:tblLayout w:type="fixed"/>
        <w:tblLook w:val="01E0" w:firstRow="1" w:lastRow="1" w:firstColumn="1" w:lastColumn="1" w:noHBand="0" w:noVBand="0"/>
      </w:tblPr>
      <w:tblGrid>
        <w:gridCol w:w="2119"/>
        <w:gridCol w:w="12907"/>
      </w:tblGrid>
      <w:tr w:rsidR="004A7320" w:rsidRPr="002736E2" w14:paraId="6C0BFBF7" w14:textId="77777777" w:rsidTr="004A7320">
        <w:tc>
          <w:tcPr>
            <w:tcW w:w="2119" w:type="dxa"/>
          </w:tcPr>
          <w:p w14:paraId="16D4E654" w14:textId="0D26B01E" w:rsidR="004A7320" w:rsidRPr="002736E2" w:rsidRDefault="004A7320" w:rsidP="0012720F">
            <w:pPr>
              <w:rPr>
                <w:rFonts w:ascii="Arial" w:hAnsi="Arial" w:cs="Arial"/>
                <w:sz w:val="22"/>
                <w:szCs w:val="22"/>
              </w:rPr>
            </w:pPr>
            <w:r w:rsidRPr="002736E2">
              <w:rPr>
                <w:rFonts w:ascii="Arial" w:hAnsi="Arial" w:cs="Arial"/>
                <w:sz w:val="22"/>
                <w:szCs w:val="22"/>
              </w:rPr>
              <w:t>Discussion dates:</w:t>
            </w:r>
          </w:p>
        </w:tc>
        <w:tc>
          <w:tcPr>
            <w:tcW w:w="12907" w:type="dxa"/>
          </w:tcPr>
          <w:p w14:paraId="0094EB1A" w14:textId="1D7DDB99" w:rsidR="004A7320" w:rsidRPr="002736E2" w:rsidRDefault="004A7320" w:rsidP="001628F3">
            <w:pPr>
              <w:pStyle w:val="ListParagraph"/>
              <w:numPr>
                <w:ilvl w:val="0"/>
                <w:numId w:val="4"/>
              </w:numPr>
              <w:ind w:left="325" w:hanging="283"/>
              <w:rPr>
                <w:rFonts w:ascii="Arial" w:hAnsi="Arial" w:cs="Arial"/>
                <w:sz w:val="22"/>
                <w:szCs w:val="22"/>
              </w:rPr>
            </w:pPr>
            <w:r w:rsidRPr="002736E2">
              <w:rPr>
                <w:rFonts w:ascii="Arial" w:hAnsi="Arial" w:cs="Arial"/>
                <w:sz w:val="22"/>
                <w:szCs w:val="22"/>
              </w:rPr>
              <w:t>27/3/12, 6/9/12, 8/11/12</w:t>
            </w:r>
          </w:p>
        </w:tc>
      </w:tr>
      <w:tr w:rsidR="004A7320" w:rsidRPr="002736E2" w14:paraId="650541EC" w14:textId="77777777" w:rsidTr="004A7320">
        <w:tc>
          <w:tcPr>
            <w:tcW w:w="2119" w:type="dxa"/>
          </w:tcPr>
          <w:p w14:paraId="604E9921" w14:textId="4BE771F3" w:rsidR="004A7320" w:rsidRPr="002736E2" w:rsidRDefault="004A7320" w:rsidP="0012720F">
            <w:pPr>
              <w:rPr>
                <w:rFonts w:ascii="Arial" w:hAnsi="Arial" w:cs="Arial"/>
                <w:sz w:val="22"/>
                <w:szCs w:val="22"/>
              </w:rPr>
            </w:pPr>
            <w:r w:rsidRPr="002736E2">
              <w:rPr>
                <w:rFonts w:ascii="Arial" w:hAnsi="Arial" w:cs="Arial"/>
                <w:sz w:val="22"/>
                <w:szCs w:val="22"/>
              </w:rPr>
              <w:t>By:</w:t>
            </w:r>
          </w:p>
        </w:tc>
        <w:tc>
          <w:tcPr>
            <w:tcW w:w="12907" w:type="dxa"/>
          </w:tcPr>
          <w:p w14:paraId="55D91816" w14:textId="77777777" w:rsidR="004A7320" w:rsidRPr="002736E2" w:rsidRDefault="004A7320" w:rsidP="004A7320">
            <w:pPr>
              <w:rPr>
                <w:rFonts w:ascii="Arial" w:hAnsi="Arial" w:cs="Arial"/>
                <w:sz w:val="22"/>
                <w:szCs w:val="22"/>
              </w:rPr>
            </w:pPr>
            <w:r w:rsidRPr="002736E2">
              <w:rPr>
                <w:rFonts w:ascii="Arial" w:hAnsi="Arial" w:cs="Arial"/>
                <w:sz w:val="22"/>
                <w:szCs w:val="22"/>
              </w:rPr>
              <w:t xml:space="preserve">HSCIC - John </w:t>
            </w:r>
            <w:proofErr w:type="spellStart"/>
            <w:r w:rsidRPr="002736E2">
              <w:rPr>
                <w:rFonts w:ascii="Arial" w:hAnsi="Arial" w:cs="Arial"/>
                <w:sz w:val="22"/>
                <w:szCs w:val="22"/>
              </w:rPr>
              <w:t>Varlow</w:t>
            </w:r>
            <w:proofErr w:type="spellEnd"/>
            <w:r w:rsidRPr="002736E2">
              <w:rPr>
                <w:rFonts w:ascii="Arial" w:hAnsi="Arial" w:cs="Arial"/>
                <w:sz w:val="22"/>
                <w:szCs w:val="22"/>
              </w:rPr>
              <w:t>, Andy Sutherland, Azim Lakhani, Julie Henderson, Jonathan Hope, Alyson Whitmarsh</w:t>
            </w:r>
          </w:p>
          <w:p w14:paraId="42557F66" w14:textId="047DEFE5" w:rsidR="004A7320" w:rsidRPr="002736E2" w:rsidRDefault="004A7320" w:rsidP="004A7320">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NICE – Daniel Sutcliffe; UHB – Irena </w:t>
            </w:r>
            <w:proofErr w:type="spellStart"/>
            <w:r w:rsidRPr="002736E2">
              <w:rPr>
                <w:rFonts w:ascii="Arial" w:hAnsi="Arial" w:cs="Arial"/>
                <w:sz w:val="22"/>
                <w:szCs w:val="22"/>
              </w:rPr>
              <w:t>Begaj</w:t>
            </w:r>
            <w:proofErr w:type="spellEnd"/>
          </w:p>
        </w:tc>
      </w:tr>
      <w:tr w:rsidR="004A7320" w:rsidRPr="002736E2" w14:paraId="311F2B96" w14:textId="77777777" w:rsidTr="004A7320">
        <w:tc>
          <w:tcPr>
            <w:tcW w:w="2119" w:type="dxa"/>
          </w:tcPr>
          <w:p w14:paraId="311F2B92" w14:textId="77777777" w:rsidR="0012720F" w:rsidRPr="002736E2" w:rsidRDefault="0012720F" w:rsidP="0012720F">
            <w:pPr>
              <w:rPr>
                <w:rFonts w:ascii="Arial" w:hAnsi="Arial" w:cs="Arial"/>
                <w:sz w:val="22"/>
                <w:szCs w:val="22"/>
              </w:rPr>
            </w:pPr>
            <w:r w:rsidRPr="002736E2">
              <w:rPr>
                <w:rFonts w:ascii="Arial" w:hAnsi="Arial" w:cs="Arial"/>
                <w:sz w:val="22"/>
                <w:szCs w:val="22"/>
              </w:rPr>
              <w:t xml:space="preserve">Summary of MRG discussions: </w:t>
            </w:r>
          </w:p>
        </w:tc>
        <w:tc>
          <w:tcPr>
            <w:tcW w:w="12907" w:type="dxa"/>
          </w:tcPr>
          <w:p w14:paraId="0704D10D" w14:textId="0A1E187C" w:rsidR="001628F3" w:rsidRPr="002736E2" w:rsidRDefault="00DC1A02" w:rsidP="001628F3">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The indicator proposed is similar to an existing NCHOD indicator, based on HES.  </w:t>
            </w:r>
            <w:r w:rsidR="001628F3" w:rsidRPr="002736E2">
              <w:rPr>
                <w:rFonts w:ascii="Arial" w:hAnsi="Arial" w:cs="Arial"/>
                <w:sz w:val="22"/>
                <w:szCs w:val="22"/>
              </w:rPr>
              <w:t>C</w:t>
            </w:r>
            <w:r w:rsidRPr="002736E2">
              <w:rPr>
                <w:rFonts w:ascii="Arial" w:hAnsi="Arial" w:cs="Arial"/>
                <w:sz w:val="22"/>
                <w:szCs w:val="22"/>
              </w:rPr>
              <w:t xml:space="preserve">larification </w:t>
            </w:r>
            <w:r w:rsidR="001628F3" w:rsidRPr="002736E2">
              <w:rPr>
                <w:rFonts w:ascii="Arial" w:hAnsi="Arial" w:cs="Arial"/>
                <w:sz w:val="22"/>
                <w:szCs w:val="22"/>
              </w:rPr>
              <w:t xml:space="preserve">was sought </w:t>
            </w:r>
            <w:r w:rsidRPr="002736E2">
              <w:rPr>
                <w:rFonts w:ascii="Arial" w:hAnsi="Arial" w:cs="Arial"/>
                <w:sz w:val="22"/>
                <w:szCs w:val="22"/>
              </w:rPr>
              <w:t>on why this indicator would b</w:t>
            </w:r>
            <w:r w:rsidR="001628F3" w:rsidRPr="002736E2">
              <w:rPr>
                <w:rFonts w:ascii="Arial" w:hAnsi="Arial" w:cs="Arial"/>
                <w:sz w:val="22"/>
                <w:szCs w:val="22"/>
              </w:rPr>
              <w:t>e better than the HES indicator</w:t>
            </w:r>
          </w:p>
          <w:p w14:paraId="6A891CD2" w14:textId="0A9E640A" w:rsidR="001628F3" w:rsidRPr="002736E2" w:rsidRDefault="001628F3" w:rsidP="001628F3">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RCP cited </w:t>
            </w:r>
            <w:r w:rsidR="00DC1A02" w:rsidRPr="002736E2">
              <w:rPr>
                <w:rFonts w:ascii="Arial" w:hAnsi="Arial" w:cs="Arial"/>
                <w:sz w:val="22"/>
                <w:szCs w:val="22"/>
              </w:rPr>
              <w:t xml:space="preserve">over-coding of stroke </w:t>
            </w:r>
            <w:r w:rsidRPr="002736E2">
              <w:rPr>
                <w:rFonts w:ascii="Arial" w:hAnsi="Arial" w:cs="Arial"/>
                <w:sz w:val="22"/>
                <w:szCs w:val="22"/>
              </w:rPr>
              <w:t xml:space="preserve">from HES </w:t>
            </w:r>
            <w:r w:rsidR="00DC1A02" w:rsidRPr="002736E2">
              <w:rPr>
                <w:rFonts w:ascii="Arial" w:hAnsi="Arial" w:cs="Arial"/>
                <w:sz w:val="22"/>
                <w:szCs w:val="22"/>
              </w:rPr>
              <w:t>compared to epidemiological studies</w:t>
            </w:r>
            <w:r w:rsidRPr="002736E2">
              <w:rPr>
                <w:rFonts w:ascii="Arial" w:hAnsi="Arial" w:cs="Arial"/>
                <w:sz w:val="22"/>
                <w:szCs w:val="22"/>
              </w:rPr>
              <w:t xml:space="preserve"> and that clinicians report poor coding for stroke when they use HES as the sole means of identifying cases</w:t>
            </w:r>
            <w:r w:rsidR="001B3DD8" w:rsidRPr="002736E2">
              <w:rPr>
                <w:rFonts w:ascii="Arial" w:hAnsi="Arial" w:cs="Arial"/>
                <w:sz w:val="22"/>
                <w:szCs w:val="22"/>
              </w:rPr>
              <w:t>. Poor coding at local level will affect the results for CCGs.</w:t>
            </w:r>
          </w:p>
          <w:p w14:paraId="5E62ED45" w14:textId="3161A040" w:rsidR="00EC160C" w:rsidRPr="002736E2" w:rsidRDefault="00EC160C" w:rsidP="001628F3">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The National Sentinel Stroke Audit Programme team confident that with </w:t>
            </w:r>
            <w:r w:rsidR="009D4105" w:rsidRPr="002736E2">
              <w:rPr>
                <w:rFonts w:ascii="Arial" w:hAnsi="Arial" w:cs="Arial"/>
                <w:sz w:val="22"/>
                <w:szCs w:val="22"/>
              </w:rPr>
              <w:t xml:space="preserve">audit </w:t>
            </w:r>
            <w:r w:rsidRPr="002736E2">
              <w:rPr>
                <w:rFonts w:ascii="Arial" w:hAnsi="Arial" w:cs="Arial"/>
                <w:sz w:val="22"/>
                <w:szCs w:val="22"/>
              </w:rPr>
              <w:t xml:space="preserve">being mandatory </w:t>
            </w:r>
            <w:r w:rsidR="009D4105" w:rsidRPr="002736E2">
              <w:rPr>
                <w:rFonts w:ascii="Arial" w:hAnsi="Arial" w:cs="Arial"/>
                <w:sz w:val="22"/>
                <w:szCs w:val="22"/>
              </w:rPr>
              <w:t xml:space="preserve">alongside, wide clinical ownership of the audit, </w:t>
            </w:r>
            <w:r w:rsidRPr="002736E2">
              <w:rPr>
                <w:rFonts w:ascii="Arial" w:hAnsi="Arial" w:cs="Arial"/>
                <w:sz w:val="22"/>
                <w:szCs w:val="22"/>
              </w:rPr>
              <w:t>the case ascertainment will be high</w:t>
            </w:r>
            <w:r w:rsidR="009D4105" w:rsidRPr="002736E2">
              <w:rPr>
                <w:rFonts w:ascii="Arial" w:hAnsi="Arial" w:cs="Arial"/>
                <w:sz w:val="22"/>
                <w:szCs w:val="22"/>
              </w:rPr>
              <w:t>.</w:t>
            </w:r>
          </w:p>
          <w:p w14:paraId="79F5C2FF" w14:textId="501DFEFC" w:rsidR="009B44BF" w:rsidRPr="002736E2" w:rsidRDefault="009B44BF" w:rsidP="00146121">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MRG recommended that work on cross-validating the audit dataset with HES data should continue, </w:t>
            </w:r>
            <w:r w:rsidR="00EA3192" w:rsidRPr="002736E2">
              <w:rPr>
                <w:rFonts w:ascii="Arial" w:hAnsi="Arial" w:cs="Arial"/>
                <w:sz w:val="22"/>
                <w:szCs w:val="22"/>
              </w:rPr>
              <w:t>and that</w:t>
            </w:r>
            <w:r w:rsidRPr="002736E2">
              <w:rPr>
                <w:rFonts w:ascii="Arial" w:hAnsi="Arial" w:cs="Arial"/>
                <w:sz w:val="22"/>
                <w:szCs w:val="22"/>
              </w:rPr>
              <w:t xml:space="preserve"> including a contextual indicator </w:t>
            </w:r>
            <w:r w:rsidR="009D4105" w:rsidRPr="002736E2">
              <w:rPr>
                <w:rFonts w:ascii="Arial" w:hAnsi="Arial" w:cs="Arial"/>
                <w:sz w:val="22"/>
                <w:szCs w:val="22"/>
              </w:rPr>
              <w:t>showing the SSNAP case ascertainment compared with HES</w:t>
            </w:r>
            <w:r w:rsidRPr="002736E2">
              <w:rPr>
                <w:rFonts w:ascii="Arial" w:hAnsi="Arial" w:cs="Arial"/>
                <w:sz w:val="22"/>
                <w:szCs w:val="22"/>
              </w:rPr>
              <w:t xml:space="preserve"> </w:t>
            </w:r>
            <w:r w:rsidR="009D4105" w:rsidRPr="002736E2">
              <w:rPr>
                <w:rFonts w:ascii="Arial" w:hAnsi="Arial" w:cs="Arial"/>
                <w:sz w:val="22"/>
                <w:szCs w:val="22"/>
              </w:rPr>
              <w:t xml:space="preserve">will also encourage </w:t>
            </w:r>
            <w:r w:rsidRPr="002736E2">
              <w:rPr>
                <w:rFonts w:ascii="Arial" w:hAnsi="Arial" w:cs="Arial"/>
                <w:sz w:val="22"/>
                <w:szCs w:val="22"/>
              </w:rPr>
              <w:t>data quality</w:t>
            </w:r>
            <w:r w:rsidR="009D4105" w:rsidRPr="002736E2">
              <w:rPr>
                <w:rFonts w:ascii="Arial" w:hAnsi="Arial" w:cs="Arial"/>
                <w:sz w:val="22"/>
                <w:szCs w:val="22"/>
              </w:rPr>
              <w:t xml:space="preserve"> improvements</w:t>
            </w:r>
            <w:r w:rsidRPr="002736E2">
              <w:rPr>
                <w:rFonts w:ascii="Arial" w:hAnsi="Arial" w:cs="Arial"/>
                <w:sz w:val="22"/>
                <w:szCs w:val="22"/>
              </w:rPr>
              <w:t>.</w:t>
            </w:r>
            <w:r w:rsidR="00146121" w:rsidRPr="002736E2">
              <w:rPr>
                <w:rFonts w:ascii="Arial" w:hAnsi="Arial" w:cs="Arial"/>
                <w:sz w:val="22"/>
                <w:szCs w:val="22"/>
              </w:rPr>
              <w:t xml:space="preserve"> </w:t>
            </w:r>
          </w:p>
          <w:p w14:paraId="6446A885" w14:textId="77777777" w:rsidR="009B44BF" w:rsidRPr="002736E2" w:rsidRDefault="009B44BF" w:rsidP="008B5D76">
            <w:pPr>
              <w:rPr>
                <w:rFonts w:ascii="Arial" w:hAnsi="Arial" w:cs="Arial"/>
                <w:sz w:val="22"/>
                <w:szCs w:val="22"/>
              </w:rPr>
            </w:pPr>
          </w:p>
          <w:p w14:paraId="16B4F361" w14:textId="77777777" w:rsidR="001B3DD8" w:rsidRPr="002736E2" w:rsidRDefault="001B3DD8" w:rsidP="001B3DD8">
            <w:pPr>
              <w:pStyle w:val="ListParagraph"/>
              <w:numPr>
                <w:ilvl w:val="0"/>
                <w:numId w:val="4"/>
              </w:numPr>
              <w:ind w:left="325" w:hanging="283"/>
              <w:rPr>
                <w:rFonts w:ascii="Arial" w:hAnsi="Arial" w:cs="Arial"/>
                <w:sz w:val="22"/>
                <w:szCs w:val="22"/>
              </w:rPr>
            </w:pPr>
            <w:r w:rsidRPr="002736E2">
              <w:rPr>
                <w:rFonts w:ascii="Arial" w:hAnsi="Arial" w:cs="Arial"/>
                <w:sz w:val="22"/>
                <w:szCs w:val="22"/>
              </w:rPr>
              <w:t>MRG recommended that information on the quality of the linkage between the audit and ONS mortality data should be included.  RCP will produce a guide similar to “A guide to linked HES-ONS mortality data” to be used alongside the indicators.</w:t>
            </w:r>
          </w:p>
          <w:p w14:paraId="6B64AF40" w14:textId="77777777" w:rsidR="001B3DD8" w:rsidRPr="002736E2" w:rsidRDefault="001B3DD8" w:rsidP="008B5D76">
            <w:pPr>
              <w:rPr>
                <w:rFonts w:ascii="Arial" w:hAnsi="Arial" w:cs="Arial"/>
                <w:sz w:val="22"/>
                <w:szCs w:val="22"/>
              </w:rPr>
            </w:pPr>
          </w:p>
          <w:p w14:paraId="216F676E" w14:textId="77777777" w:rsidR="00146121" w:rsidRPr="002736E2" w:rsidRDefault="00DC1A02" w:rsidP="00DC1A02">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Clarification sought from RCP on </w:t>
            </w:r>
            <w:r w:rsidR="00146121" w:rsidRPr="002736E2">
              <w:rPr>
                <w:rFonts w:ascii="Arial" w:hAnsi="Arial" w:cs="Arial"/>
                <w:sz w:val="22"/>
                <w:szCs w:val="22"/>
              </w:rPr>
              <w:t xml:space="preserve">what </w:t>
            </w:r>
            <w:r w:rsidRPr="002736E2">
              <w:rPr>
                <w:rFonts w:ascii="Arial" w:hAnsi="Arial" w:cs="Arial"/>
                <w:sz w:val="22"/>
                <w:szCs w:val="22"/>
              </w:rPr>
              <w:t xml:space="preserve">standardisation </w:t>
            </w:r>
            <w:r w:rsidR="00146121" w:rsidRPr="002736E2">
              <w:rPr>
                <w:rFonts w:ascii="Arial" w:hAnsi="Arial" w:cs="Arial"/>
                <w:sz w:val="22"/>
                <w:szCs w:val="22"/>
              </w:rPr>
              <w:t>will be used</w:t>
            </w:r>
            <w:r w:rsidRPr="002736E2">
              <w:rPr>
                <w:rFonts w:ascii="Arial" w:hAnsi="Arial" w:cs="Arial"/>
                <w:sz w:val="22"/>
                <w:szCs w:val="22"/>
              </w:rPr>
              <w:t xml:space="preserve"> in the indicator</w:t>
            </w:r>
          </w:p>
          <w:p w14:paraId="73E6EE5E" w14:textId="22005265" w:rsidR="001B3DD8" w:rsidRPr="002736E2" w:rsidRDefault="00DC1A02" w:rsidP="00DC1A02">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RCP </w:t>
            </w:r>
            <w:r w:rsidR="00146121" w:rsidRPr="002736E2">
              <w:rPr>
                <w:rFonts w:ascii="Arial" w:hAnsi="Arial" w:cs="Arial"/>
                <w:sz w:val="22"/>
                <w:szCs w:val="22"/>
              </w:rPr>
              <w:t>reported desire to</w:t>
            </w:r>
            <w:r w:rsidRPr="002736E2">
              <w:rPr>
                <w:rFonts w:ascii="Arial" w:hAnsi="Arial" w:cs="Arial"/>
                <w:sz w:val="22"/>
                <w:szCs w:val="22"/>
              </w:rPr>
              <w:t xml:space="preserve"> include multiple measures in case mix adjustment for mortality; as a minimum, age and gender would be used, but also to adjust for stroke severit</w:t>
            </w:r>
            <w:r w:rsidR="001B3DD8" w:rsidRPr="002736E2">
              <w:rPr>
                <w:rFonts w:ascii="Arial" w:hAnsi="Arial" w:cs="Arial"/>
                <w:sz w:val="22"/>
                <w:szCs w:val="22"/>
              </w:rPr>
              <w:t>y and stroke type and sub-type. MRG recommended that the number of cases should be considered when assessing the suitability of variables for standardisation.</w:t>
            </w:r>
          </w:p>
          <w:p w14:paraId="67026E5B" w14:textId="77777777" w:rsidR="001B3DD8" w:rsidRPr="002736E2" w:rsidRDefault="001B3DD8" w:rsidP="008B5D76">
            <w:pPr>
              <w:pStyle w:val="ListParagraph"/>
              <w:numPr>
                <w:ilvl w:val="0"/>
                <w:numId w:val="4"/>
              </w:numPr>
              <w:ind w:left="325" w:hanging="283"/>
              <w:rPr>
                <w:rFonts w:ascii="Arial" w:hAnsi="Arial" w:cs="Arial"/>
                <w:sz w:val="22"/>
                <w:szCs w:val="22"/>
              </w:rPr>
            </w:pPr>
            <w:r w:rsidRPr="002736E2">
              <w:rPr>
                <w:rFonts w:ascii="Arial" w:hAnsi="Arial" w:cs="Arial"/>
                <w:sz w:val="22"/>
                <w:szCs w:val="22"/>
              </w:rPr>
              <w:t>A</w:t>
            </w:r>
            <w:r w:rsidR="00DC1A02" w:rsidRPr="002736E2">
              <w:rPr>
                <w:rFonts w:ascii="Arial" w:hAnsi="Arial" w:cs="Arial"/>
                <w:sz w:val="22"/>
                <w:szCs w:val="22"/>
              </w:rPr>
              <w:t>cknowledge</w:t>
            </w:r>
            <w:r w:rsidRPr="002736E2">
              <w:rPr>
                <w:rFonts w:ascii="Arial" w:hAnsi="Arial" w:cs="Arial"/>
                <w:sz w:val="22"/>
                <w:szCs w:val="22"/>
              </w:rPr>
              <w:t>d</w:t>
            </w:r>
            <w:r w:rsidR="00DC1A02" w:rsidRPr="002736E2">
              <w:rPr>
                <w:rFonts w:ascii="Arial" w:hAnsi="Arial" w:cs="Arial"/>
                <w:sz w:val="22"/>
                <w:szCs w:val="22"/>
              </w:rPr>
              <w:t xml:space="preserve"> that there are multiple factors which go into the model and that this need</w:t>
            </w:r>
            <w:r w:rsidRPr="002736E2">
              <w:rPr>
                <w:rFonts w:ascii="Arial" w:hAnsi="Arial" w:cs="Arial"/>
                <w:sz w:val="22"/>
                <w:szCs w:val="22"/>
              </w:rPr>
              <w:t>s to be interpreted in the data, and t</w:t>
            </w:r>
            <w:r w:rsidR="00DC1A02" w:rsidRPr="002736E2">
              <w:rPr>
                <w:rFonts w:ascii="Arial" w:hAnsi="Arial" w:cs="Arial"/>
                <w:sz w:val="22"/>
                <w:szCs w:val="22"/>
              </w:rPr>
              <w:t xml:space="preserve">herefore it is important that this is only for CCG level rather than at a lower level of granularity. </w:t>
            </w:r>
          </w:p>
          <w:p w14:paraId="6701474D" w14:textId="03926EAA" w:rsidR="00DC1A02" w:rsidRPr="002736E2" w:rsidRDefault="001B3DD8" w:rsidP="008B5D76">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Also acknowledged </w:t>
            </w:r>
            <w:r w:rsidR="00DC1A02" w:rsidRPr="002736E2">
              <w:rPr>
                <w:rFonts w:ascii="Arial" w:hAnsi="Arial" w:cs="Arial"/>
                <w:sz w:val="22"/>
                <w:szCs w:val="22"/>
              </w:rPr>
              <w:t>the extent to which the predictive power of the model comes from each variable</w:t>
            </w:r>
            <w:r w:rsidRPr="002736E2">
              <w:rPr>
                <w:rFonts w:ascii="Arial" w:hAnsi="Arial" w:cs="Arial"/>
                <w:sz w:val="22"/>
                <w:szCs w:val="22"/>
              </w:rPr>
              <w:t xml:space="preserve"> cannot be determined at present, and the model not </w:t>
            </w:r>
            <w:r w:rsidR="00DC1A02" w:rsidRPr="002736E2">
              <w:rPr>
                <w:rFonts w:ascii="Arial" w:hAnsi="Arial" w:cs="Arial"/>
                <w:sz w:val="22"/>
                <w:szCs w:val="22"/>
              </w:rPr>
              <w:t xml:space="preserve">able to </w:t>
            </w:r>
            <w:r w:rsidRPr="002736E2">
              <w:rPr>
                <w:rFonts w:ascii="Arial" w:hAnsi="Arial" w:cs="Arial"/>
                <w:sz w:val="22"/>
                <w:szCs w:val="22"/>
              </w:rPr>
              <w:t xml:space="preserve">be </w:t>
            </w:r>
            <w:r w:rsidR="00DC1A02" w:rsidRPr="002736E2">
              <w:rPr>
                <w:rFonts w:ascii="Arial" w:hAnsi="Arial" w:cs="Arial"/>
                <w:sz w:val="22"/>
                <w:szCs w:val="22"/>
              </w:rPr>
              <w:t>test</w:t>
            </w:r>
            <w:r w:rsidRPr="002736E2">
              <w:rPr>
                <w:rFonts w:ascii="Arial" w:hAnsi="Arial" w:cs="Arial"/>
                <w:sz w:val="22"/>
                <w:szCs w:val="22"/>
              </w:rPr>
              <w:t xml:space="preserve">ed </w:t>
            </w:r>
            <w:r w:rsidR="00DC1A02" w:rsidRPr="002736E2">
              <w:rPr>
                <w:rFonts w:ascii="Arial" w:hAnsi="Arial" w:cs="Arial"/>
                <w:sz w:val="22"/>
                <w:szCs w:val="22"/>
              </w:rPr>
              <w:t xml:space="preserve">until </w:t>
            </w:r>
            <w:r w:rsidRPr="002736E2">
              <w:rPr>
                <w:rFonts w:ascii="Arial" w:hAnsi="Arial" w:cs="Arial"/>
                <w:sz w:val="22"/>
                <w:szCs w:val="22"/>
              </w:rPr>
              <w:t>there is</w:t>
            </w:r>
            <w:r w:rsidR="00DC1A02" w:rsidRPr="002736E2">
              <w:rPr>
                <w:rFonts w:ascii="Arial" w:hAnsi="Arial" w:cs="Arial"/>
                <w:sz w:val="22"/>
                <w:szCs w:val="22"/>
              </w:rPr>
              <w:t xml:space="preserve"> some data for SSNAP. </w:t>
            </w:r>
          </w:p>
          <w:p w14:paraId="6059EF7A" w14:textId="77777777" w:rsidR="001B3DD8" w:rsidRPr="002736E2" w:rsidRDefault="001B3DD8" w:rsidP="008B5D76">
            <w:pPr>
              <w:rPr>
                <w:rFonts w:ascii="Arial" w:hAnsi="Arial" w:cs="Arial"/>
                <w:sz w:val="22"/>
                <w:szCs w:val="22"/>
              </w:rPr>
            </w:pPr>
          </w:p>
          <w:p w14:paraId="53718883" w14:textId="77777777" w:rsidR="00E93945" w:rsidRPr="002736E2" w:rsidRDefault="00E93945" w:rsidP="00E93945">
            <w:pPr>
              <w:pStyle w:val="ListParagraph"/>
              <w:numPr>
                <w:ilvl w:val="0"/>
                <w:numId w:val="4"/>
              </w:numPr>
              <w:ind w:left="325" w:hanging="283"/>
              <w:rPr>
                <w:rFonts w:ascii="Arial" w:hAnsi="Arial" w:cs="Arial"/>
                <w:sz w:val="22"/>
                <w:szCs w:val="22"/>
              </w:rPr>
            </w:pPr>
            <w:r w:rsidRPr="002736E2">
              <w:rPr>
                <w:rFonts w:ascii="Arial" w:hAnsi="Arial" w:cs="Arial"/>
                <w:sz w:val="22"/>
                <w:szCs w:val="22"/>
              </w:rPr>
              <w:t>The rationale for selecting the ICD-10 codes used to identify stroke patients should be clearly stated in the documentation for each indicator.</w:t>
            </w:r>
          </w:p>
          <w:p w14:paraId="3E536F9E" w14:textId="77777777" w:rsidR="001234E5" w:rsidRPr="002736E2" w:rsidRDefault="001234E5" w:rsidP="001234E5">
            <w:pPr>
              <w:rPr>
                <w:rFonts w:ascii="Arial" w:hAnsi="Arial" w:cs="Arial"/>
                <w:sz w:val="22"/>
                <w:szCs w:val="22"/>
              </w:rPr>
            </w:pPr>
          </w:p>
          <w:p w14:paraId="44B70F8D" w14:textId="1D9F8EDA" w:rsidR="009D4105" w:rsidRPr="002736E2" w:rsidRDefault="00E93945" w:rsidP="009B44BF">
            <w:pPr>
              <w:pStyle w:val="ListParagraph"/>
              <w:numPr>
                <w:ilvl w:val="0"/>
                <w:numId w:val="4"/>
              </w:numPr>
              <w:ind w:left="325" w:hanging="283"/>
              <w:rPr>
                <w:rFonts w:ascii="Arial" w:hAnsi="Arial" w:cs="Arial"/>
                <w:sz w:val="22"/>
                <w:szCs w:val="22"/>
              </w:rPr>
            </w:pPr>
            <w:r w:rsidRPr="002736E2">
              <w:rPr>
                <w:rFonts w:ascii="Arial" w:hAnsi="Arial" w:cs="Arial"/>
                <w:sz w:val="22"/>
                <w:szCs w:val="22"/>
              </w:rPr>
              <w:t>I</w:t>
            </w:r>
            <w:r w:rsidR="009B44BF" w:rsidRPr="002736E2">
              <w:rPr>
                <w:rFonts w:ascii="Arial" w:hAnsi="Arial" w:cs="Arial"/>
                <w:sz w:val="22"/>
                <w:szCs w:val="22"/>
              </w:rPr>
              <w:t xml:space="preserve">nvestigation </w:t>
            </w:r>
            <w:r w:rsidRPr="002736E2">
              <w:rPr>
                <w:rFonts w:ascii="Arial" w:hAnsi="Arial" w:cs="Arial"/>
                <w:sz w:val="22"/>
                <w:szCs w:val="22"/>
              </w:rPr>
              <w:t xml:space="preserve">undertaken </w:t>
            </w:r>
            <w:r w:rsidR="00CB11A1" w:rsidRPr="002736E2">
              <w:rPr>
                <w:rFonts w:ascii="Arial" w:hAnsi="Arial" w:cs="Arial"/>
                <w:sz w:val="22"/>
                <w:szCs w:val="22"/>
              </w:rPr>
              <w:t>on b</w:t>
            </w:r>
            <w:r w:rsidR="009B44BF" w:rsidRPr="002736E2">
              <w:rPr>
                <w:rFonts w:ascii="Arial" w:hAnsi="Arial" w:cs="Arial"/>
                <w:sz w:val="22"/>
                <w:szCs w:val="22"/>
              </w:rPr>
              <w:t xml:space="preserve">reakdowns </w:t>
            </w:r>
            <w:r w:rsidR="00CB11A1" w:rsidRPr="002736E2">
              <w:rPr>
                <w:rFonts w:ascii="Arial" w:hAnsi="Arial" w:cs="Arial"/>
                <w:sz w:val="22"/>
                <w:szCs w:val="22"/>
              </w:rPr>
              <w:t xml:space="preserve">on age and sex </w:t>
            </w:r>
            <w:r w:rsidR="009D4105" w:rsidRPr="002736E2">
              <w:rPr>
                <w:rFonts w:ascii="Arial" w:hAnsi="Arial" w:cs="Arial"/>
                <w:sz w:val="22"/>
                <w:szCs w:val="22"/>
              </w:rPr>
              <w:t>shown to be c</w:t>
            </w:r>
            <w:r w:rsidR="009B44BF" w:rsidRPr="002736E2">
              <w:rPr>
                <w:rFonts w:ascii="Arial" w:hAnsi="Arial" w:cs="Arial"/>
                <w:sz w:val="22"/>
                <w:szCs w:val="22"/>
              </w:rPr>
              <w:t xml:space="preserve">omparable with published literature </w:t>
            </w:r>
            <w:r w:rsidR="009D4105" w:rsidRPr="002736E2">
              <w:rPr>
                <w:rFonts w:ascii="Arial" w:hAnsi="Arial" w:cs="Arial"/>
                <w:sz w:val="22"/>
                <w:szCs w:val="22"/>
              </w:rPr>
              <w:t xml:space="preserve">and </w:t>
            </w:r>
            <w:r w:rsidR="009B44BF" w:rsidRPr="002736E2">
              <w:rPr>
                <w:rFonts w:ascii="Arial" w:hAnsi="Arial" w:cs="Arial"/>
                <w:sz w:val="22"/>
                <w:szCs w:val="22"/>
              </w:rPr>
              <w:t>not felt to represent a selection bias</w:t>
            </w:r>
            <w:r w:rsidR="009D4105" w:rsidRPr="002736E2">
              <w:rPr>
                <w:rFonts w:ascii="Arial" w:hAnsi="Arial" w:cs="Arial"/>
                <w:sz w:val="22"/>
                <w:szCs w:val="22"/>
              </w:rPr>
              <w:t>.</w:t>
            </w:r>
          </w:p>
          <w:p w14:paraId="4AB084A9" w14:textId="1AAFDC23" w:rsidR="009D4105" w:rsidRPr="002736E2" w:rsidRDefault="009D4105" w:rsidP="009B44BF">
            <w:pPr>
              <w:pStyle w:val="ListParagraph"/>
              <w:numPr>
                <w:ilvl w:val="0"/>
                <w:numId w:val="4"/>
              </w:numPr>
              <w:ind w:left="325" w:hanging="283"/>
              <w:rPr>
                <w:rFonts w:ascii="Arial" w:hAnsi="Arial" w:cs="Arial"/>
                <w:sz w:val="22"/>
                <w:szCs w:val="22"/>
              </w:rPr>
            </w:pPr>
            <w:r w:rsidRPr="002736E2">
              <w:rPr>
                <w:rFonts w:ascii="Arial" w:hAnsi="Arial" w:cs="Arial"/>
                <w:sz w:val="22"/>
                <w:szCs w:val="22"/>
              </w:rPr>
              <w:t>RCP</w:t>
            </w:r>
            <w:r w:rsidR="009B44BF" w:rsidRPr="002736E2">
              <w:rPr>
                <w:rFonts w:ascii="Arial" w:hAnsi="Arial" w:cs="Arial"/>
                <w:sz w:val="22"/>
                <w:szCs w:val="22"/>
              </w:rPr>
              <w:t xml:space="preserve"> annual report w</w:t>
            </w:r>
            <w:r w:rsidRPr="002736E2">
              <w:rPr>
                <w:rFonts w:ascii="Arial" w:hAnsi="Arial" w:cs="Arial"/>
                <w:sz w:val="22"/>
                <w:szCs w:val="22"/>
              </w:rPr>
              <w:t>ill</w:t>
            </w:r>
            <w:r w:rsidR="009B44BF" w:rsidRPr="002736E2">
              <w:rPr>
                <w:rFonts w:ascii="Arial" w:hAnsi="Arial" w:cs="Arial"/>
                <w:sz w:val="22"/>
                <w:szCs w:val="22"/>
              </w:rPr>
              <w:t xml:space="preserve"> provide detailed information on the demographics of the patients included in SSNAP</w:t>
            </w:r>
            <w:r w:rsidR="00CB11A1" w:rsidRPr="002736E2">
              <w:rPr>
                <w:rFonts w:ascii="Arial" w:hAnsi="Arial" w:cs="Arial"/>
                <w:sz w:val="22"/>
                <w:szCs w:val="22"/>
              </w:rPr>
              <w:t>. W</w:t>
            </w:r>
            <w:r w:rsidRPr="002736E2">
              <w:rPr>
                <w:rFonts w:ascii="Arial" w:hAnsi="Arial" w:cs="Arial"/>
                <w:sz w:val="22"/>
                <w:szCs w:val="22"/>
              </w:rPr>
              <w:t xml:space="preserve">ill be </w:t>
            </w:r>
            <w:r w:rsidR="009B44BF" w:rsidRPr="002736E2">
              <w:rPr>
                <w:rFonts w:ascii="Arial" w:hAnsi="Arial" w:cs="Arial"/>
                <w:sz w:val="22"/>
                <w:szCs w:val="22"/>
              </w:rPr>
              <w:t>reference</w:t>
            </w:r>
            <w:r w:rsidRPr="002736E2">
              <w:rPr>
                <w:rFonts w:ascii="Arial" w:hAnsi="Arial" w:cs="Arial"/>
                <w:sz w:val="22"/>
                <w:szCs w:val="22"/>
              </w:rPr>
              <w:t>d</w:t>
            </w:r>
            <w:r w:rsidR="009B44BF" w:rsidRPr="002736E2">
              <w:rPr>
                <w:rFonts w:ascii="Arial" w:hAnsi="Arial" w:cs="Arial"/>
                <w:sz w:val="22"/>
                <w:szCs w:val="22"/>
              </w:rPr>
              <w:t xml:space="preserve"> for </w:t>
            </w:r>
            <w:r w:rsidRPr="002736E2">
              <w:rPr>
                <w:rFonts w:ascii="Arial" w:hAnsi="Arial" w:cs="Arial"/>
                <w:sz w:val="22"/>
                <w:szCs w:val="22"/>
              </w:rPr>
              <w:t xml:space="preserve">those looking at COF indicators. </w:t>
            </w:r>
          </w:p>
          <w:p w14:paraId="7279F7AE" w14:textId="0853BA74" w:rsidR="009B44BF" w:rsidRPr="002736E2" w:rsidRDefault="009D4105" w:rsidP="009B44BF">
            <w:pPr>
              <w:pStyle w:val="ListParagraph"/>
              <w:numPr>
                <w:ilvl w:val="0"/>
                <w:numId w:val="4"/>
              </w:numPr>
              <w:ind w:left="325" w:hanging="283"/>
              <w:rPr>
                <w:rFonts w:ascii="Arial" w:hAnsi="Arial" w:cs="Arial"/>
                <w:sz w:val="22"/>
                <w:szCs w:val="22"/>
              </w:rPr>
            </w:pPr>
            <w:r w:rsidRPr="002736E2">
              <w:rPr>
                <w:rFonts w:ascii="Arial" w:hAnsi="Arial" w:cs="Arial"/>
                <w:sz w:val="22"/>
                <w:szCs w:val="22"/>
              </w:rPr>
              <w:t>M</w:t>
            </w:r>
            <w:r w:rsidR="009B44BF" w:rsidRPr="002736E2">
              <w:rPr>
                <w:rFonts w:ascii="Arial" w:hAnsi="Arial" w:cs="Arial"/>
                <w:sz w:val="22"/>
                <w:szCs w:val="22"/>
              </w:rPr>
              <w:t>ay be possible</w:t>
            </w:r>
            <w:r w:rsidRPr="002736E2">
              <w:rPr>
                <w:rFonts w:ascii="Arial" w:hAnsi="Arial" w:cs="Arial"/>
                <w:sz w:val="22"/>
                <w:szCs w:val="22"/>
              </w:rPr>
              <w:t xml:space="preserve"> for RCP</w:t>
            </w:r>
            <w:r w:rsidR="009B44BF" w:rsidRPr="002736E2">
              <w:rPr>
                <w:rFonts w:ascii="Arial" w:hAnsi="Arial" w:cs="Arial"/>
                <w:sz w:val="22"/>
                <w:szCs w:val="22"/>
              </w:rPr>
              <w:t xml:space="preserve"> </w:t>
            </w:r>
            <w:r w:rsidRPr="002736E2">
              <w:rPr>
                <w:rFonts w:ascii="Arial" w:hAnsi="Arial" w:cs="Arial"/>
                <w:sz w:val="22"/>
                <w:szCs w:val="22"/>
              </w:rPr>
              <w:t xml:space="preserve">to provide </w:t>
            </w:r>
            <w:r w:rsidR="009B44BF" w:rsidRPr="002736E2">
              <w:rPr>
                <w:rFonts w:ascii="Arial" w:hAnsi="Arial" w:cs="Arial"/>
                <w:sz w:val="22"/>
                <w:szCs w:val="22"/>
              </w:rPr>
              <w:t>table showing the breakdown of the case mix measures used in adjustments for the first data analysis conduct</w:t>
            </w:r>
            <w:r w:rsidRPr="002736E2">
              <w:rPr>
                <w:rFonts w:ascii="Arial" w:hAnsi="Arial" w:cs="Arial"/>
                <w:sz w:val="22"/>
                <w:szCs w:val="22"/>
              </w:rPr>
              <w:t>ed</w:t>
            </w:r>
            <w:r w:rsidR="009B44BF" w:rsidRPr="002736E2">
              <w:rPr>
                <w:rFonts w:ascii="Arial" w:hAnsi="Arial" w:cs="Arial"/>
                <w:sz w:val="22"/>
                <w:szCs w:val="22"/>
              </w:rPr>
              <w:t xml:space="preserve"> </w:t>
            </w:r>
            <w:r w:rsidR="00CB11A1" w:rsidRPr="002736E2">
              <w:rPr>
                <w:rFonts w:ascii="Arial" w:hAnsi="Arial" w:cs="Arial"/>
                <w:sz w:val="22"/>
                <w:szCs w:val="22"/>
              </w:rPr>
              <w:t xml:space="preserve">for </w:t>
            </w:r>
            <w:r w:rsidR="009B44BF" w:rsidRPr="002736E2">
              <w:rPr>
                <w:rFonts w:ascii="Arial" w:hAnsi="Arial" w:cs="Arial"/>
                <w:sz w:val="22"/>
                <w:szCs w:val="22"/>
              </w:rPr>
              <w:t>COF indicators</w:t>
            </w:r>
            <w:r w:rsidRPr="002736E2">
              <w:rPr>
                <w:rFonts w:ascii="Arial" w:hAnsi="Arial" w:cs="Arial"/>
                <w:sz w:val="22"/>
                <w:szCs w:val="22"/>
              </w:rPr>
              <w:t>.</w:t>
            </w:r>
            <w:r w:rsidR="009B44BF" w:rsidRPr="002736E2">
              <w:rPr>
                <w:rFonts w:ascii="Arial" w:hAnsi="Arial" w:cs="Arial"/>
                <w:sz w:val="22"/>
                <w:szCs w:val="22"/>
              </w:rPr>
              <w:t xml:space="preserve"> </w:t>
            </w:r>
          </w:p>
          <w:p w14:paraId="311F2B95" w14:textId="77777777" w:rsidR="009B44BF" w:rsidRPr="002736E2" w:rsidRDefault="009B44BF" w:rsidP="00E93945">
            <w:pPr>
              <w:rPr>
                <w:rFonts w:ascii="Arial" w:hAnsi="Arial" w:cs="Arial"/>
                <w:sz w:val="22"/>
                <w:szCs w:val="22"/>
              </w:rPr>
            </w:pPr>
          </w:p>
        </w:tc>
      </w:tr>
    </w:tbl>
    <w:p w14:paraId="2891ADB4" w14:textId="77777777" w:rsidR="000B4F0A" w:rsidRPr="002736E2" w:rsidRDefault="000B4F0A">
      <w:pPr>
        <w:rPr>
          <w:rFonts w:ascii="Arial" w:hAnsi="Arial" w:cs="Arial"/>
        </w:rPr>
      </w:pPr>
    </w:p>
    <w:tbl>
      <w:tblPr>
        <w:tblStyle w:val="TableGrid"/>
        <w:tblW w:w="15026" w:type="dxa"/>
        <w:tblLayout w:type="fixed"/>
        <w:tblLook w:val="01E0" w:firstRow="1" w:lastRow="1" w:firstColumn="1" w:lastColumn="1" w:noHBand="0" w:noVBand="0"/>
      </w:tblPr>
      <w:tblGrid>
        <w:gridCol w:w="2119"/>
        <w:gridCol w:w="6504"/>
        <w:gridCol w:w="713"/>
        <w:gridCol w:w="5690"/>
      </w:tblGrid>
      <w:tr w:rsidR="002736E2" w:rsidRPr="002736E2" w14:paraId="123037E8" w14:textId="77777777" w:rsidTr="004A7320">
        <w:trPr>
          <w:trHeight w:val="228"/>
        </w:trPr>
        <w:tc>
          <w:tcPr>
            <w:tcW w:w="2119" w:type="dxa"/>
          </w:tcPr>
          <w:p w14:paraId="1C546D82" w14:textId="1FDCD24D" w:rsidR="000B4F0A" w:rsidRPr="002736E2" w:rsidRDefault="000B4F0A" w:rsidP="000B4F0A">
            <w:pPr>
              <w:rPr>
                <w:rFonts w:ascii="Arial" w:hAnsi="Arial" w:cs="Arial"/>
                <w:sz w:val="22"/>
                <w:szCs w:val="22"/>
              </w:rPr>
            </w:pPr>
            <w:r w:rsidRPr="002736E2">
              <w:rPr>
                <w:rFonts w:ascii="Arial" w:hAnsi="Arial" w:cs="Arial"/>
                <w:i/>
                <w:sz w:val="22"/>
                <w:szCs w:val="22"/>
              </w:rPr>
              <w:t>Outcome of MRG consideration:</w:t>
            </w:r>
          </w:p>
        </w:tc>
        <w:tc>
          <w:tcPr>
            <w:tcW w:w="6504" w:type="dxa"/>
          </w:tcPr>
          <w:p w14:paraId="6DF9D5B6" w14:textId="026D2743" w:rsidR="000B4F0A" w:rsidRPr="002736E2" w:rsidRDefault="000B4F0A" w:rsidP="000B4F0A">
            <w:pPr>
              <w:pStyle w:val="ListParagraph"/>
              <w:numPr>
                <w:ilvl w:val="0"/>
                <w:numId w:val="18"/>
              </w:numPr>
              <w:rPr>
                <w:rFonts w:ascii="Arial" w:hAnsi="Arial" w:cs="Arial"/>
                <w:b/>
                <w:sz w:val="22"/>
                <w:szCs w:val="22"/>
              </w:rPr>
            </w:pPr>
            <w:r w:rsidRPr="002736E2">
              <w:rPr>
                <w:rFonts w:ascii="Arial" w:hAnsi="Arial" w:cs="Arial"/>
                <w:b/>
                <w:sz w:val="22"/>
                <w:szCs w:val="22"/>
              </w:rPr>
              <w:t>No significant issues identified</w:t>
            </w:r>
          </w:p>
        </w:tc>
        <w:sdt>
          <w:sdtPr>
            <w:rPr>
              <w:rFonts w:ascii="Arial" w:hAnsi="Arial" w:cs="Arial"/>
              <w:sz w:val="22"/>
              <w:szCs w:val="22"/>
            </w:rPr>
            <w:id w:val="1677693217"/>
            <w14:checkbox>
              <w14:checked w14:val="0"/>
              <w14:checkedState w14:val="2612" w14:font="MS Gothic"/>
              <w14:uncheckedState w14:val="2610" w14:font="MS Gothic"/>
            </w14:checkbox>
          </w:sdtPr>
          <w:sdtEndPr/>
          <w:sdtContent>
            <w:tc>
              <w:tcPr>
                <w:tcW w:w="713" w:type="dxa"/>
              </w:tcPr>
              <w:p w14:paraId="24889DE1" w14:textId="3087DEA0"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281D96D5" w14:textId="77777777" w:rsidR="000B4F0A" w:rsidRPr="002736E2" w:rsidRDefault="000B4F0A" w:rsidP="000B4F0A">
            <w:pPr>
              <w:rPr>
                <w:rFonts w:ascii="Arial" w:hAnsi="Arial" w:cs="Arial"/>
                <w:b/>
                <w:sz w:val="22"/>
                <w:szCs w:val="22"/>
              </w:rPr>
            </w:pPr>
          </w:p>
        </w:tc>
      </w:tr>
      <w:tr w:rsidR="000B4F0A" w:rsidRPr="002736E2" w14:paraId="2561E5A9" w14:textId="77777777" w:rsidTr="004A7320">
        <w:trPr>
          <w:trHeight w:val="228"/>
        </w:trPr>
        <w:tc>
          <w:tcPr>
            <w:tcW w:w="2119" w:type="dxa"/>
          </w:tcPr>
          <w:p w14:paraId="5928B8EC" w14:textId="77777777" w:rsidR="000B4F0A" w:rsidRPr="002736E2" w:rsidRDefault="000B4F0A" w:rsidP="000B4F0A">
            <w:pPr>
              <w:rPr>
                <w:rFonts w:ascii="Arial" w:hAnsi="Arial" w:cs="Arial"/>
                <w:sz w:val="22"/>
                <w:szCs w:val="22"/>
              </w:rPr>
            </w:pPr>
          </w:p>
        </w:tc>
        <w:tc>
          <w:tcPr>
            <w:tcW w:w="6504" w:type="dxa"/>
          </w:tcPr>
          <w:p w14:paraId="0A4B0B28" w14:textId="67747D30" w:rsidR="000B4F0A" w:rsidRPr="002736E2" w:rsidRDefault="000B4F0A" w:rsidP="000B4F0A">
            <w:pPr>
              <w:pStyle w:val="ListParagraph"/>
              <w:numPr>
                <w:ilvl w:val="0"/>
                <w:numId w:val="18"/>
              </w:numPr>
              <w:rPr>
                <w:rFonts w:ascii="Arial" w:hAnsi="Arial" w:cs="Arial"/>
                <w:b/>
                <w:sz w:val="22"/>
                <w:szCs w:val="22"/>
              </w:rPr>
            </w:pPr>
            <w:r w:rsidRPr="002736E2">
              <w:rPr>
                <w:rFonts w:ascii="Arial" w:hAnsi="Arial" w:cs="Arial"/>
                <w:b/>
                <w:sz w:val="22"/>
                <w:szCs w:val="22"/>
              </w:rPr>
              <w:t>No significant issues on basis of completion of outstanding actions</w:t>
            </w:r>
          </w:p>
        </w:tc>
        <w:sdt>
          <w:sdtPr>
            <w:rPr>
              <w:rFonts w:ascii="Arial" w:hAnsi="Arial" w:cs="Arial"/>
              <w:sz w:val="22"/>
              <w:szCs w:val="22"/>
            </w:rPr>
            <w:id w:val="-185133453"/>
            <w14:checkbox>
              <w14:checked w14:val="1"/>
              <w14:checkedState w14:val="2612" w14:font="MS Gothic"/>
              <w14:uncheckedState w14:val="2610" w14:font="MS Gothic"/>
            </w14:checkbox>
          </w:sdtPr>
          <w:sdtEndPr/>
          <w:sdtContent>
            <w:tc>
              <w:tcPr>
                <w:tcW w:w="713" w:type="dxa"/>
              </w:tcPr>
              <w:p w14:paraId="7BF7B3B3" w14:textId="7AF37BD7"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68B5E6BE" w14:textId="77777777" w:rsidR="000B4F0A" w:rsidRPr="002736E2" w:rsidRDefault="000B4F0A" w:rsidP="000B4F0A">
            <w:pPr>
              <w:rPr>
                <w:rFonts w:ascii="Arial" w:hAnsi="Arial" w:cs="Arial"/>
                <w:b/>
                <w:sz w:val="22"/>
                <w:szCs w:val="22"/>
              </w:rPr>
            </w:pPr>
          </w:p>
        </w:tc>
      </w:tr>
      <w:tr w:rsidR="000B4F0A" w:rsidRPr="002736E2" w14:paraId="0E37176C" w14:textId="77777777" w:rsidTr="004A7320">
        <w:trPr>
          <w:trHeight w:val="228"/>
        </w:trPr>
        <w:tc>
          <w:tcPr>
            <w:tcW w:w="2119" w:type="dxa"/>
          </w:tcPr>
          <w:p w14:paraId="66E2279D" w14:textId="77777777" w:rsidR="000B4F0A" w:rsidRPr="002736E2" w:rsidRDefault="000B4F0A" w:rsidP="000B4F0A">
            <w:pPr>
              <w:rPr>
                <w:rFonts w:ascii="Arial" w:hAnsi="Arial" w:cs="Arial"/>
                <w:sz w:val="22"/>
                <w:szCs w:val="22"/>
              </w:rPr>
            </w:pPr>
          </w:p>
        </w:tc>
        <w:tc>
          <w:tcPr>
            <w:tcW w:w="6504" w:type="dxa"/>
          </w:tcPr>
          <w:p w14:paraId="0D1697DE" w14:textId="69E2EC67" w:rsidR="000B4F0A" w:rsidRPr="002736E2" w:rsidRDefault="000B4F0A" w:rsidP="000B4F0A">
            <w:pPr>
              <w:pStyle w:val="ListParagraph"/>
              <w:numPr>
                <w:ilvl w:val="0"/>
                <w:numId w:val="18"/>
              </w:numPr>
              <w:rPr>
                <w:rFonts w:ascii="Arial" w:hAnsi="Arial" w:cs="Arial"/>
                <w:b/>
                <w:sz w:val="22"/>
                <w:szCs w:val="22"/>
              </w:rPr>
            </w:pPr>
            <w:r w:rsidRPr="002736E2">
              <w:rPr>
                <w:rFonts w:ascii="Arial" w:hAnsi="Arial" w:cs="Arial"/>
                <w:b/>
                <w:sz w:val="22"/>
                <w:szCs w:val="22"/>
              </w:rPr>
              <w:t>Some concerns expressed as caveats or limitations</w:t>
            </w:r>
          </w:p>
        </w:tc>
        <w:sdt>
          <w:sdtPr>
            <w:rPr>
              <w:rFonts w:ascii="Arial" w:hAnsi="Arial" w:cs="Arial"/>
              <w:sz w:val="22"/>
              <w:szCs w:val="22"/>
            </w:rPr>
            <w:id w:val="-2059697512"/>
            <w14:checkbox>
              <w14:checked w14:val="0"/>
              <w14:checkedState w14:val="2612" w14:font="MS Gothic"/>
              <w14:uncheckedState w14:val="2610" w14:font="MS Gothic"/>
            </w14:checkbox>
          </w:sdtPr>
          <w:sdtEndPr/>
          <w:sdtContent>
            <w:tc>
              <w:tcPr>
                <w:tcW w:w="713" w:type="dxa"/>
              </w:tcPr>
              <w:p w14:paraId="36CCCD5B" w14:textId="41940AA7"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69EEEE41" w14:textId="77777777" w:rsidR="000B4F0A" w:rsidRPr="002736E2" w:rsidRDefault="000B4F0A" w:rsidP="000B4F0A">
            <w:pPr>
              <w:rPr>
                <w:rFonts w:ascii="Arial" w:hAnsi="Arial" w:cs="Arial"/>
                <w:b/>
                <w:sz w:val="22"/>
                <w:szCs w:val="22"/>
              </w:rPr>
            </w:pPr>
          </w:p>
        </w:tc>
      </w:tr>
      <w:tr w:rsidR="000B4F0A" w:rsidRPr="002736E2" w14:paraId="655381DA" w14:textId="77777777" w:rsidTr="004A7320">
        <w:trPr>
          <w:trHeight w:val="228"/>
        </w:trPr>
        <w:tc>
          <w:tcPr>
            <w:tcW w:w="2119" w:type="dxa"/>
          </w:tcPr>
          <w:p w14:paraId="06BA2FBD" w14:textId="77777777" w:rsidR="000B4F0A" w:rsidRPr="002736E2" w:rsidRDefault="000B4F0A" w:rsidP="000B4F0A">
            <w:pPr>
              <w:rPr>
                <w:rFonts w:ascii="Arial" w:hAnsi="Arial" w:cs="Arial"/>
                <w:sz w:val="22"/>
                <w:szCs w:val="22"/>
              </w:rPr>
            </w:pPr>
          </w:p>
        </w:tc>
        <w:tc>
          <w:tcPr>
            <w:tcW w:w="6504" w:type="dxa"/>
          </w:tcPr>
          <w:p w14:paraId="2FC60D86" w14:textId="67697D56" w:rsidR="000B4F0A" w:rsidRPr="002736E2" w:rsidRDefault="000B4F0A" w:rsidP="000B4F0A">
            <w:pPr>
              <w:pStyle w:val="ListParagraph"/>
              <w:numPr>
                <w:ilvl w:val="0"/>
                <w:numId w:val="18"/>
              </w:numPr>
              <w:rPr>
                <w:rFonts w:ascii="Arial" w:hAnsi="Arial" w:cs="Arial"/>
                <w:b/>
                <w:sz w:val="22"/>
                <w:szCs w:val="22"/>
              </w:rPr>
            </w:pPr>
            <w:r w:rsidRPr="002736E2">
              <w:rPr>
                <w:rFonts w:ascii="Arial" w:hAnsi="Arial" w:cs="Arial"/>
                <w:b/>
                <w:sz w:val="22"/>
                <w:szCs w:val="22"/>
              </w:rPr>
              <w:t>Significant reservations</w:t>
            </w:r>
          </w:p>
        </w:tc>
        <w:sdt>
          <w:sdtPr>
            <w:rPr>
              <w:rFonts w:ascii="Arial" w:hAnsi="Arial" w:cs="Arial"/>
              <w:sz w:val="22"/>
              <w:szCs w:val="22"/>
            </w:rPr>
            <w:id w:val="1672061425"/>
            <w14:checkbox>
              <w14:checked w14:val="0"/>
              <w14:checkedState w14:val="2612" w14:font="MS Gothic"/>
              <w14:uncheckedState w14:val="2610" w14:font="MS Gothic"/>
            </w14:checkbox>
          </w:sdtPr>
          <w:sdtEndPr/>
          <w:sdtContent>
            <w:tc>
              <w:tcPr>
                <w:tcW w:w="713" w:type="dxa"/>
              </w:tcPr>
              <w:p w14:paraId="5C01996E" w14:textId="54FA2FD2"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4468034D" w14:textId="77777777" w:rsidR="000B4F0A" w:rsidRPr="002736E2" w:rsidRDefault="000B4F0A" w:rsidP="000B4F0A">
            <w:pPr>
              <w:rPr>
                <w:rFonts w:ascii="Arial" w:hAnsi="Arial" w:cs="Arial"/>
                <w:b/>
                <w:sz w:val="22"/>
                <w:szCs w:val="22"/>
              </w:rPr>
            </w:pPr>
          </w:p>
        </w:tc>
      </w:tr>
      <w:tr w:rsidR="000B4F0A" w:rsidRPr="002736E2" w14:paraId="1671E0EE" w14:textId="77777777" w:rsidTr="004A7320">
        <w:trPr>
          <w:trHeight w:val="228"/>
        </w:trPr>
        <w:tc>
          <w:tcPr>
            <w:tcW w:w="2119" w:type="dxa"/>
          </w:tcPr>
          <w:p w14:paraId="58C1F8C5" w14:textId="77777777" w:rsidR="000B4F0A" w:rsidRPr="002736E2" w:rsidRDefault="000B4F0A" w:rsidP="000B4F0A">
            <w:pPr>
              <w:rPr>
                <w:rFonts w:ascii="Arial" w:hAnsi="Arial" w:cs="Arial"/>
                <w:sz w:val="22"/>
                <w:szCs w:val="22"/>
              </w:rPr>
            </w:pPr>
          </w:p>
        </w:tc>
        <w:tc>
          <w:tcPr>
            <w:tcW w:w="6504" w:type="dxa"/>
          </w:tcPr>
          <w:p w14:paraId="24719514" w14:textId="1D09747E" w:rsidR="000B4F0A" w:rsidRPr="002736E2" w:rsidRDefault="000B4F0A" w:rsidP="000B4F0A">
            <w:pPr>
              <w:pStyle w:val="ListParagraph"/>
              <w:numPr>
                <w:ilvl w:val="0"/>
                <w:numId w:val="18"/>
              </w:numPr>
              <w:rPr>
                <w:rFonts w:ascii="Arial" w:hAnsi="Arial" w:cs="Arial"/>
                <w:b/>
                <w:sz w:val="22"/>
                <w:szCs w:val="22"/>
              </w:rPr>
            </w:pPr>
            <w:r w:rsidRPr="002736E2">
              <w:rPr>
                <w:rFonts w:ascii="Arial" w:hAnsi="Arial" w:cs="Arial"/>
                <w:b/>
                <w:sz w:val="22"/>
                <w:szCs w:val="22"/>
              </w:rPr>
              <w:t>Unresolved issues</w:t>
            </w:r>
          </w:p>
        </w:tc>
        <w:sdt>
          <w:sdtPr>
            <w:rPr>
              <w:rFonts w:ascii="Arial" w:hAnsi="Arial" w:cs="Arial"/>
              <w:sz w:val="22"/>
              <w:szCs w:val="22"/>
            </w:rPr>
            <w:id w:val="996622570"/>
            <w14:checkbox>
              <w14:checked w14:val="0"/>
              <w14:checkedState w14:val="2612" w14:font="MS Gothic"/>
              <w14:uncheckedState w14:val="2610" w14:font="MS Gothic"/>
            </w14:checkbox>
          </w:sdtPr>
          <w:sdtEndPr/>
          <w:sdtContent>
            <w:tc>
              <w:tcPr>
                <w:tcW w:w="713" w:type="dxa"/>
              </w:tcPr>
              <w:p w14:paraId="3470EF3E" w14:textId="0EC6BA27"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6B96E23B" w14:textId="77777777" w:rsidR="000B4F0A" w:rsidRPr="002736E2" w:rsidRDefault="000B4F0A" w:rsidP="000B4F0A">
            <w:pPr>
              <w:rPr>
                <w:rFonts w:ascii="Arial" w:hAnsi="Arial" w:cs="Arial"/>
                <w:b/>
                <w:sz w:val="22"/>
                <w:szCs w:val="22"/>
              </w:rPr>
            </w:pPr>
          </w:p>
        </w:tc>
      </w:tr>
    </w:tbl>
    <w:p w14:paraId="29CEC8BA" w14:textId="77777777" w:rsidR="000B4F0A" w:rsidRPr="002736E2" w:rsidRDefault="000B4F0A">
      <w:pPr>
        <w:rPr>
          <w:rFonts w:ascii="Arial" w:hAnsi="Arial" w:cs="Arial"/>
        </w:rPr>
      </w:pPr>
    </w:p>
    <w:tbl>
      <w:tblPr>
        <w:tblStyle w:val="TableGrid"/>
        <w:tblW w:w="15026" w:type="dxa"/>
        <w:tblLayout w:type="fixed"/>
        <w:tblLook w:val="01E0" w:firstRow="1" w:lastRow="1" w:firstColumn="1" w:lastColumn="1" w:noHBand="0" w:noVBand="0"/>
      </w:tblPr>
      <w:tblGrid>
        <w:gridCol w:w="2119"/>
        <w:gridCol w:w="12907"/>
      </w:tblGrid>
      <w:tr w:rsidR="000B4F0A" w:rsidRPr="002736E2" w14:paraId="21B234ED" w14:textId="77777777" w:rsidTr="004A7320">
        <w:trPr>
          <w:trHeight w:val="805"/>
        </w:trPr>
        <w:tc>
          <w:tcPr>
            <w:tcW w:w="2119" w:type="dxa"/>
          </w:tcPr>
          <w:p w14:paraId="50E6B05F" w14:textId="505C7A4C" w:rsidR="000B4F0A" w:rsidRPr="002736E2" w:rsidRDefault="000B4F0A" w:rsidP="000B4F0A">
            <w:pPr>
              <w:rPr>
                <w:rFonts w:ascii="Arial" w:hAnsi="Arial" w:cs="Arial"/>
                <w:sz w:val="22"/>
                <w:szCs w:val="22"/>
              </w:rPr>
            </w:pPr>
            <w:r w:rsidRPr="002736E2">
              <w:rPr>
                <w:rFonts w:ascii="Arial" w:hAnsi="Arial" w:cs="Arial"/>
                <w:sz w:val="22"/>
                <w:szCs w:val="22"/>
              </w:rPr>
              <w:t>MRG statement of recommendation:</w:t>
            </w:r>
          </w:p>
        </w:tc>
        <w:tc>
          <w:tcPr>
            <w:tcW w:w="12907" w:type="dxa"/>
          </w:tcPr>
          <w:p w14:paraId="3D091D34" w14:textId="06CC9047" w:rsidR="000B4F0A" w:rsidRPr="002736E2" w:rsidRDefault="000B4F0A" w:rsidP="000B4F0A">
            <w:pPr>
              <w:rPr>
                <w:rFonts w:ascii="Arial" w:hAnsi="Arial" w:cs="Arial"/>
                <w:sz w:val="22"/>
                <w:szCs w:val="22"/>
              </w:rPr>
            </w:pPr>
            <w:r w:rsidRPr="002736E2">
              <w:rPr>
                <w:rFonts w:ascii="Arial" w:hAnsi="Arial" w:cs="Arial"/>
                <w:sz w:val="22"/>
                <w:szCs w:val="22"/>
              </w:rPr>
              <w:t>Indicator recommended for consideration by IGB on the basis that MRG have accepted the additional information provided by RCP, and that the release of the indicator is accompanied with a report on the quality of the fit of the risk model.</w:t>
            </w:r>
          </w:p>
        </w:tc>
      </w:tr>
    </w:tbl>
    <w:p w14:paraId="757C9AA1" w14:textId="3983A9C0" w:rsidR="000B4F0A" w:rsidRPr="002736E2" w:rsidRDefault="000B4F0A">
      <w:pPr>
        <w:rPr>
          <w:rFonts w:ascii="Arial" w:hAnsi="Arial" w:cs="Arial"/>
        </w:rPr>
      </w:pPr>
      <w:r w:rsidRPr="002736E2">
        <w:rPr>
          <w:rFonts w:ascii="Arial" w:hAnsi="Arial" w:cs="Arial"/>
          <w:b/>
          <w:sz w:val="22"/>
          <w:szCs w:val="22"/>
        </w:rPr>
        <w:t>Additional Assurance Details</w:t>
      </w:r>
    </w:p>
    <w:tbl>
      <w:tblPr>
        <w:tblStyle w:val="TableGrid"/>
        <w:tblW w:w="15026" w:type="dxa"/>
        <w:tblLayout w:type="fixed"/>
        <w:tblLook w:val="01E0" w:firstRow="1" w:lastRow="1" w:firstColumn="1" w:lastColumn="1" w:noHBand="0" w:noVBand="0"/>
      </w:tblPr>
      <w:tblGrid>
        <w:gridCol w:w="2119"/>
        <w:gridCol w:w="12907"/>
      </w:tblGrid>
      <w:tr w:rsidR="004A7320" w:rsidRPr="002736E2" w14:paraId="311F2BBA" w14:textId="77777777" w:rsidTr="004A7320">
        <w:trPr>
          <w:trHeight w:val="404"/>
        </w:trPr>
        <w:tc>
          <w:tcPr>
            <w:tcW w:w="2119" w:type="dxa"/>
          </w:tcPr>
          <w:p w14:paraId="311F2BB8" w14:textId="77777777" w:rsidR="0012720F" w:rsidRPr="002736E2" w:rsidRDefault="0012720F" w:rsidP="0012720F">
            <w:pPr>
              <w:rPr>
                <w:rFonts w:ascii="Arial" w:hAnsi="Arial" w:cs="Arial"/>
                <w:sz w:val="22"/>
                <w:szCs w:val="22"/>
              </w:rPr>
            </w:pPr>
            <w:r w:rsidRPr="002736E2">
              <w:rPr>
                <w:rFonts w:ascii="Arial" w:hAnsi="Arial" w:cs="Arial"/>
                <w:sz w:val="22"/>
                <w:szCs w:val="22"/>
              </w:rPr>
              <w:t>Peer Reviewers:</w:t>
            </w:r>
          </w:p>
        </w:tc>
        <w:tc>
          <w:tcPr>
            <w:tcW w:w="12907" w:type="dxa"/>
          </w:tcPr>
          <w:p w14:paraId="311F2BB9" w14:textId="46512EB2" w:rsidR="0012720F" w:rsidRPr="002736E2" w:rsidRDefault="008B5D76" w:rsidP="0012720F">
            <w:pPr>
              <w:rPr>
                <w:rFonts w:ascii="Arial" w:hAnsi="Arial" w:cs="Arial"/>
                <w:sz w:val="22"/>
                <w:szCs w:val="22"/>
              </w:rPr>
            </w:pPr>
            <w:r w:rsidRPr="002736E2">
              <w:rPr>
                <w:rFonts w:ascii="Arial" w:hAnsi="Arial" w:cs="Arial"/>
                <w:sz w:val="22"/>
                <w:szCs w:val="22"/>
              </w:rPr>
              <w:t>No peer review undertaken at present</w:t>
            </w:r>
          </w:p>
        </w:tc>
      </w:tr>
      <w:tr w:rsidR="004A7320" w:rsidRPr="002736E2" w14:paraId="311F2BBD" w14:textId="77777777" w:rsidTr="004A7320">
        <w:trPr>
          <w:trHeight w:val="413"/>
        </w:trPr>
        <w:tc>
          <w:tcPr>
            <w:tcW w:w="2119" w:type="dxa"/>
          </w:tcPr>
          <w:p w14:paraId="311F2BBB" w14:textId="77777777" w:rsidR="0012720F" w:rsidRPr="002736E2" w:rsidRDefault="0012720F" w:rsidP="0012720F">
            <w:pPr>
              <w:rPr>
                <w:rFonts w:ascii="Arial" w:hAnsi="Arial" w:cs="Arial"/>
                <w:i/>
                <w:sz w:val="22"/>
                <w:szCs w:val="22"/>
              </w:rPr>
            </w:pPr>
            <w:r w:rsidRPr="002736E2">
              <w:rPr>
                <w:rFonts w:ascii="Arial" w:hAnsi="Arial" w:cs="Arial"/>
                <w:sz w:val="22"/>
                <w:szCs w:val="22"/>
              </w:rPr>
              <w:t>Peer Review summary:</w:t>
            </w:r>
          </w:p>
        </w:tc>
        <w:tc>
          <w:tcPr>
            <w:tcW w:w="12907" w:type="dxa"/>
          </w:tcPr>
          <w:p w14:paraId="311F2BBC" w14:textId="5989E495" w:rsidR="0012720F" w:rsidRPr="002736E2" w:rsidRDefault="006E0797" w:rsidP="0012720F">
            <w:pPr>
              <w:rPr>
                <w:rFonts w:ascii="Arial" w:hAnsi="Arial" w:cs="Arial"/>
                <w:sz w:val="22"/>
                <w:szCs w:val="22"/>
              </w:rPr>
            </w:pPr>
            <w:r w:rsidRPr="002736E2">
              <w:rPr>
                <w:rFonts w:ascii="Arial" w:hAnsi="Arial" w:cs="Arial"/>
                <w:sz w:val="22"/>
                <w:szCs w:val="22"/>
              </w:rPr>
              <w:t>n/a</w:t>
            </w:r>
          </w:p>
        </w:tc>
      </w:tr>
      <w:tr w:rsidR="004A7320" w:rsidRPr="002736E2" w14:paraId="311F2BC1" w14:textId="77777777" w:rsidTr="004A7320">
        <w:trPr>
          <w:trHeight w:val="413"/>
        </w:trPr>
        <w:tc>
          <w:tcPr>
            <w:tcW w:w="2119" w:type="dxa"/>
          </w:tcPr>
          <w:p w14:paraId="311F2BBE" w14:textId="77777777" w:rsidR="0012720F" w:rsidRPr="002736E2" w:rsidRDefault="0012720F" w:rsidP="0012720F">
            <w:pPr>
              <w:rPr>
                <w:rFonts w:ascii="Arial" w:hAnsi="Arial" w:cs="Arial"/>
                <w:sz w:val="22"/>
                <w:szCs w:val="22"/>
              </w:rPr>
            </w:pPr>
            <w:r w:rsidRPr="002736E2">
              <w:rPr>
                <w:rFonts w:ascii="Arial" w:hAnsi="Arial" w:cs="Arial"/>
                <w:sz w:val="22"/>
                <w:szCs w:val="22"/>
              </w:rPr>
              <w:t>Range of input</w:t>
            </w:r>
          </w:p>
          <w:p w14:paraId="311F2BBF" w14:textId="6CB6AA06" w:rsidR="0012720F" w:rsidRPr="002736E2" w:rsidRDefault="00A33853" w:rsidP="0012720F">
            <w:pPr>
              <w:rPr>
                <w:rFonts w:ascii="Arial" w:hAnsi="Arial" w:cs="Arial"/>
                <w:sz w:val="22"/>
                <w:szCs w:val="22"/>
              </w:rPr>
            </w:pPr>
            <w:r w:rsidRPr="002736E2">
              <w:rPr>
                <w:rFonts w:ascii="Arial" w:hAnsi="Arial" w:cs="Arial"/>
                <w:sz w:val="22"/>
                <w:szCs w:val="22"/>
              </w:rPr>
              <w:t>[</w:t>
            </w:r>
            <w:r w:rsidR="0012720F" w:rsidRPr="002736E2">
              <w:rPr>
                <w:rFonts w:ascii="Arial" w:hAnsi="Arial" w:cs="Arial"/>
                <w:sz w:val="22"/>
                <w:szCs w:val="22"/>
              </w:rPr>
              <w:t xml:space="preserve">Have relevant business areas contributed </w:t>
            </w:r>
            <w:r w:rsidR="00DF6395" w:rsidRPr="002736E2">
              <w:rPr>
                <w:rFonts w:ascii="Arial" w:hAnsi="Arial" w:cs="Arial"/>
                <w:sz w:val="22"/>
                <w:szCs w:val="22"/>
              </w:rPr>
              <w:t>e.g.</w:t>
            </w:r>
            <w:r w:rsidR="0012720F" w:rsidRPr="002736E2">
              <w:rPr>
                <w:rFonts w:ascii="Arial" w:hAnsi="Arial" w:cs="Arial"/>
                <w:sz w:val="22"/>
                <w:szCs w:val="22"/>
              </w:rPr>
              <w:t xml:space="preserve"> clinical assurance?</w:t>
            </w:r>
            <w:r w:rsidRPr="002736E2">
              <w:rPr>
                <w:rFonts w:ascii="Arial" w:hAnsi="Arial" w:cs="Arial"/>
                <w:sz w:val="22"/>
                <w:szCs w:val="22"/>
              </w:rPr>
              <w:t>]</w:t>
            </w:r>
            <w:r w:rsidR="0012720F" w:rsidRPr="002736E2">
              <w:rPr>
                <w:rFonts w:ascii="Arial" w:hAnsi="Arial" w:cs="Arial"/>
                <w:sz w:val="22"/>
                <w:szCs w:val="22"/>
                <w:highlight w:val="yellow"/>
              </w:rPr>
              <w:t xml:space="preserve"> </w:t>
            </w:r>
          </w:p>
        </w:tc>
        <w:tc>
          <w:tcPr>
            <w:tcW w:w="12907" w:type="dxa"/>
          </w:tcPr>
          <w:p w14:paraId="5C47A59B" w14:textId="32F8E3B6" w:rsidR="005C397F" w:rsidRPr="002736E2" w:rsidRDefault="005C397F"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Clinical advisors to the RCP SSNAP have contributed.</w:t>
            </w:r>
          </w:p>
          <w:p w14:paraId="43A906B9" w14:textId="671F331E" w:rsidR="005C397F" w:rsidRPr="002736E2" w:rsidRDefault="005C397F"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Professor Rudd, chair of the Intercollegiate Stroke Working Party, was involved in the formulation of the NICE Quality Standard for Stroke and the COF development.</w:t>
            </w:r>
          </w:p>
          <w:p w14:paraId="311F2BC0" w14:textId="6193332D" w:rsidR="0012720F" w:rsidRPr="002736E2" w:rsidRDefault="005C397F"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Clinical input received within the HSCIC COF consultation and NICE advisory committee</w:t>
            </w:r>
          </w:p>
        </w:tc>
      </w:tr>
    </w:tbl>
    <w:p w14:paraId="311F2BC2" w14:textId="77777777" w:rsidR="0012720F" w:rsidRPr="002736E2" w:rsidRDefault="0012720F" w:rsidP="0012720F">
      <w:pPr>
        <w:rPr>
          <w:rFonts w:ascii="Arial" w:hAnsi="Arial" w:cs="Arial"/>
          <w:sz w:val="22"/>
          <w:szCs w:val="22"/>
        </w:rPr>
      </w:pPr>
    </w:p>
    <w:p w14:paraId="311F2BC4" w14:textId="77777777" w:rsidR="00D56F60" w:rsidRPr="002736E2" w:rsidRDefault="00D56F60" w:rsidP="00D56F60">
      <w:pPr>
        <w:ind w:left="-851"/>
        <w:rPr>
          <w:rFonts w:ascii="Arial" w:hAnsi="Arial" w:cs="Arial"/>
          <w:sz w:val="22"/>
          <w:szCs w:val="22"/>
        </w:rPr>
      </w:pPr>
      <w:r w:rsidRPr="002736E2">
        <w:rPr>
          <w:rFonts w:ascii="Arial" w:hAnsi="Arial" w:cs="Arial"/>
          <w:sz w:val="22"/>
          <w:szCs w:val="22"/>
        </w:rPr>
        <w:t>IGB</w:t>
      </w:r>
      <w:r w:rsidR="00780856" w:rsidRPr="002736E2">
        <w:rPr>
          <w:rFonts w:ascii="Arial" w:hAnsi="Arial" w:cs="Arial"/>
          <w:sz w:val="22"/>
          <w:szCs w:val="22"/>
        </w:rPr>
        <w:t xml:space="preserve"> –</w:t>
      </w:r>
      <w:r w:rsidRPr="002736E2">
        <w:rPr>
          <w:rFonts w:ascii="Arial" w:hAnsi="Arial" w:cs="Arial"/>
          <w:sz w:val="22"/>
          <w:szCs w:val="22"/>
        </w:rPr>
        <w:t xml:space="preserve"> </w:t>
      </w:r>
      <w:r w:rsidR="003D2F94" w:rsidRPr="002736E2">
        <w:rPr>
          <w:rFonts w:ascii="Arial" w:hAnsi="Arial" w:cs="Arial"/>
          <w:sz w:val="22"/>
          <w:szCs w:val="22"/>
        </w:rPr>
        <w:t xml:space="preserve">Additional </w:t>
      </w:r>
      <w:r w:rsidR="0084337D" w:rsidRPr="002736E2">
        <w:rPr>
          <w:rFonts w:ascii="Arial" w:hAnsi="Arial" w:cs="Arial"/>
          <w:sz w:val="22"/>
          <w:szCs w:val="22"/>
        </w:rPr>
        <w:t>Recommendations</w:t>
      </w:r>
      <w:r w:rsidRPr="002736E2">
        <w:rPr>
          <w:rFonts w:ascii="Arial" w:hAnsi="Arial" w:cs="Arial"/>
          <w:sz w:val="22"/>
          <w:szCs w:val="22"/>
        </w:rPr>
        <w:t>:</w:t>
      </w:r>
    </w:p>
    <w:p w14:paraId="311F2BC5" w14:textId="1507373E" w:rsidR="004F4410" w:rsidRPr="002736E2" w:rsidRDefault="004F4410" w:rsidP="004F4410">
      <w:pPr>
        <w:ind w:left="-851"/>
        <w:rPr>
          <w:rFonts w:ascii="Arial" w:hAnsi="Arial" w:cs="Arial"/>
          <w:sz w:val="22"/>
          <w:szCs w:val="22"/>
        </w:rPr>
      </w:pPr>
      <w:r w:rsidRPr="002736E2">
        <w:rPr>
          <w:rFonts w:ascii="Arial" w:hAnsi="Arial" w:cs="Arial"/>
          <w:sz w:val="22"/>
          <w:szCs w:val="22"/>
        </w:rPr>
        <w:t>[Add new section as necessary]</w:t>
      </w:r>
    </w:p>
    <w:p w14:paraId="6A1626DF" w14:textId="77777777" w:rsidR="004A7320" w:rsidRPr="002736E2" w:rsidRDefault="004A7320" w:rsidP="004A7320">
      <w:pPr>
        <w:rPr>
          <w:rFonts w:ascii="Arial" w:hAnsi="Arial" w:cs="Arial"/>
          <w:b/>
          <w:sz w:val="22"/>
          <w:szCs w:val="22"/>
        </w:rPr>
      </w:pPr>
      <w:r w:rsidRPr="002736E2">
        <w:rPr>
          <w:rFonts w:ascii="Arial" w:hAnsi="Arial" w:cs="Arial"/>
          <w:b/>
          <w:sz w:val="22"/>
          <w:szCs w:val="22"/>
        </w:rPr>
        <w:t>Recommendations &amp; Updates</w:t>
      </w:r>
    </w:p>
    <w:p w14:paraId="50DF061C" w14:textId="77777777" w:rsidR="004A7320" w:rsidRPr="002736E2" w:rsidRDefault="004A7320" w:rsidP="004F4410">
      <w:pPr>
        <w:ind w:left="-851"/>
        <w:rPr>
          <w:rFonts w:ascii="Arial" w:hAnsi="Arial" w:cs="Arial"/>
          <w:sz w:val="22"/>
          <w:szCs w:val="22"/>
        </w:rPr>
      </w:pPr>
    </w:p>
    <w:tbl>
      <w:tblPr>
        <w:tblStyle w:val="TableGrid"/>
        <w:tblW w:w="15026" w:type="dxa"/>
        <w:tblLayout w:type="fixed"/>
        <w:tblLook w:val="01E0" w:firstRow="1" w:lastRow="1" w:firstColumn="1" w:lastColumn="1" w:noHBand="0" w:noVBand="0"/>
      </w:tblPr>
      <w:tblGrid>
        <w:gridCol w:w="2127"/>
        <w:gridCol w:w="12899"/>
      </w:tblGrid>
      <w:tr w:rsidR="004A7320" w:rsidRPr="002736E2" w14:paraId="6BD692C0" w14:textId="77777777" w:rsidTr="004A7320">
        <w:tc>
          <w:tcPr>
            <w:tcW w:w="2127" w:type="dxa"/>
          </w:tcPr>
          <w:p w14:paraId="0880D9F0" w14:textId="27BBDD9D" w:rsidR="004A7320" w:rsidRPr="002736E2" w:rsidRDefault="004A7320" w:rsidP="0084337D">
            <w:pPr>
              <w:rPr>
                <w:rFonts w:ascii="Arial" w:hAnsi="Arial" w:cs="Arial"/>
                <w:sz w:val="22"/>
                <w:szCs w:val="22"/>
              </w:rPr>
            </w:pPr>
            <w:r w:rsidRPr="002736E2">
              <w:rPr>
                <w:rFonts w:ascii="Arial" w:hAnsi="Arial" w:cs="Arial"/>
                <w:sz w:val="22"/>
                <w:szCs w:val="22"/>
              </w:rPr>
              <w:t>Made:</w:t>
            </w:r>
          </w:p>
        </w:tc>
        <w:tc>
          <w:tcPr>
            <w:tcW w:w="12899" w:type="dxa"/>
          </w:tcPr>
          <w:p w14:paraId="52358FB2" w14:textId="400DC55C" w:rsidR="004A7320" w:rsidRPr="002736E2" w:rsidRDefault="004A7320" w:rsidP="00B916F0">
            <w:pPr>
              <w:rPr>
                <w:rFonts w:ascii="Arial" w:hAnsi="Arial" w:cs="Arial"/>
                <w:b/>
                <w:sz w:val="22"/>
                <w:szCs w:val="22"/>
              </w:rPr>
            </w:pPr>
            <w:r w:rsidRPr="002736E2">
              <w:rPr>
                <w:rFonts w:ascii="Arial" w:hAnsi="Arial" w:cs="Arial"/>
                <w:sz w:val="22"/>
                <w:szCs w:val="22"/>
              </w:rPr>
              <w:t>xx/xx/xx</w:t>
            </w:r>
          </w:p>
        </w:tc>
      </w:tr>
      <w:tr w:rsidR="004A7320" w:rsidRPr="002736E2" w14:paraId="311F2BCE" w14:textId="77777777" w:rsidTr="004A7320">
        <w:tc>
          <w:tcPr>
            <w:tcW w:w="2127" w:type="dxa"/>
          </w:tcPr>
          <w:p w14:paraId="5A233FCF" w14:textId="77777777" w:rsidR="005C397F" w:rsidRPr="002736E2" w:rsidRDefault="00610B3A" w:rsidP="0084337D">
            <w:pPr>
              <w:rPr>
                <w:rFonts w:ascii="Arial" w:hAnsi="Arial" w:cs="Arial"/>
                <w:sz w:val="22"/>
                <w:szCs w:val="22"/>
              </w:rPr>
            </w:pPr>
            <w:r w:rsidRPr="002736E2">
              <w:rPr>
                <w:rFonts w:ascii="Arial" w:hAnsi="Arial" w:cs="Arial"/>
                <w:sz w:val="22"/>
                <w:szCs w:val="22"/>
              </w:rPr>
              <w:t xml:space="preserve">Comments &amp; </w:t>
            </w:r>
            <w:r w:rsidR="0084337D" w:rsidRPr="002736E2">
              <w:rPr>
                <w:rFonts w:ascii="Arial" w:hAnsi="Arial" w:cs="Arial"/>
                <w:sz w:val="22"/>
                <w:szCs w:val="22"/>
              </w:rPr>
              <w:t>Recommendations</w:t>
            </w:r>
          </w:p>
          <w:p w14:paraId="311F2BCA" w14:textId="1553E0B0" w:rsidR="0084337D" w:rsidRPr="002736E2" w:rsidRDefault="0084337D" w:rsidP="0084337D">
            <w:pPr>
              <w:rPr>
                <w:rFonts w:ascii="Arial" w:hAnsi="Arial" w:cs="Arial"/>
                <w:sz w:val="22"/>
                <w:szCs w:val="22"/>
              </w:rPr>
            </w:pPr>
            <w:r w:rsidRPr="002736E2">
              <w:rPr>
                <w:rFonts w:ascii="Arial" w:hAnsi="Arial" w:cs="Arial"/>
                <w:sz w:val="22"/>
                <w:szCs w:val="22"/>
              </w:rPr>
              <w:t>[List additional comments and recommendations raised by IGB]</w:t>
            </w:r>
          </w:p>
        </w:tc>
        <w:tc>
          <w:tcPr>
            <w:tcW w:w="12899" w:type="dxa"/>
          </w:tcPr>
          <w:p w14:paraId="311F2BCB" w14:textId="77777777" w:rsidR="003D2F94" w:rsidRPr="002736E2" w:rsidRDefault="003D2F94" w:rsidP="00B916F0">
            <w:pPr>
              <w:rPr>
                <w:rFonts w:ascii="Arial" w:hAnsi="Arial" w:cs="Arial"/>
                <w:b/>
                <w:sz w:val="22"/>
                <w:szCs w:val="22"/>
              </w:rPr>
            </w:pPr>
          </w:p>
          <w:p w14:paraId="311F2BCC" w14:textId="77777777" w:rsidR="003D2F94" w:rsidRPr="002736E2" w:rsidRDefault="003D2F94" w:rsidP="00B916F0">
            <w:pPr>
              <w:rPr>
                <w:rFonts w:ascii="Arial" w:hAnsi="Arial" w:cs="Arial"/>
                <w:b/>
                <w:sz w:val="22"/>
                <w:szCs w:val="22"/>
              </w:rPr>
            </w:pPr>
          </w:p>
          <w:p w14:paraId="311F2BCD" w14:textId="77777777" w:rsidR="003D2F94" w:rsidRPr="002736E2" w:rsidRDefault="003D2F94" w:rsidP="00B916F0">
            <w:pPr>
              <w:rPr>
                <w:rFonts w:ascii="Arial" w:hAnsi="Arial" w:cs="Arial"/>
                <w:b/>
                <w:sz w:val="22"/>
                <w:szCs w:val="22"/>
              </w:rPr>
            </w:pPr>
          </w:p>
        </w:tc>
      </w:tr>
    </w:tbl>
    <w:p w14:paraId="6EDE220F" w14:textId="77777777" w:rsidR="004A7320" w:rsidRPr="002736E2" w:rsidRDefault="004A7320">
      <w:pPr>
        <w:rPr>
          <w:rFonts w:ascii="Arial" w:hAnsi="Arial" w:cs="Arial"/>
        </w:rPr>
      </w:pPr>
    </w:p>
    <w:tbl>
      <w:tblPr>
        <w:tblStyle w:val="TableGrid"/>
        <w:tblW w:w="15026" w:type="dxa"/>
        <w:tblLayout w:type="fixed"/>
        <w:tblLook w:val="01E0" w:firstRow="1" w:lastRow="1" w:firstColumn="1" w:lastColumn="1" w:noHBand="0" w:noVBand="0"/>
      </w:tblPr>
      <w:tblGrid>
        <w:gridCol w:w="2127"/>
        <w:gridCol w:w="1701"/>
        <w:gridCol w:w="425"/>
        <w:gridCol w:w="2410"/>
        <w:gridCol w:w="425"/>
        <w:gridCol w:w="1843"/>
        <w:gridCol w:w="425"/>
        <w:gridCol w:w="5670"/>
      </w:tblGrid>
      <w:tr w:rsidR="000B4F0A" w:rsidRPr="002736E2" w14:paraId="40BDB5C7" w14:textId="77777777" w:rsidTr="004A7320">
        <w:tc>
          <w:tcPr>
            <w:tcW w:w="2127" w:type="dxa"/>
          </w:tcPr>
          <w:p w14:paraId="5AD250ED" w14:textId="53432C0C" w:rsidR="000B4F0A" w:rsidRPr="002736E2" w:rsidRDefault="000B4F0A" w:rsidP="000B4F0A">
            <w:pPr>
              <w:rPr>
                <w:rFonts w:ascii="Arial" w:hAnsi="Arial" w:cs="Arial"/>
                <w:sz w:val="22"/>
                <w:szCs w:val="22"/>
              </w:rPr>
            </w:pPr>
            <w:r w:rsidRPr="002736E2">
              <w:rPr>
                <w:rFonts w:ascii="Arial" w:hAnsi="Arial" w:cs="Arial"/>
                <w:sz w:val="22"/>
                <w:szCs w:val="22"/>
              </w:rPr>
              <w:t>Action required:</w:t>
            </w:r>
          </w:p>
        </w:tc>
        <w:tc>
          <w:tcPr>
            <w:tcW w:w="1701" w:type="dxa"/>
          </w:tcPr>
          <w:p w14:paraId="517786F6" w14:textId="52FDAB30" w:rsidR="000B4F0A" w:rsidRPr="002736E2" w:rsidRDefault="000B4F0A" w:rsidP="000B4F0A">
            <w:pPr>
              <w:jc w:val="right"/>
              <w:rPr>
                <w:rFonts w:ascii="Arial" w:hAnsi="Arial" w:cs="Arial"/>
                <w:b/>
                <w:sz w:val="22"/>
                <w:szCs w:val="22"/>
              </w:rPr>
            </w:pPr>
            <w:r w:rsidRPr="002736E2">
              <w:rPr>
                <w:rFonts w:ascii="Arial" w:hAnsi="Arial" w:cs="Arial"/>
                <w:b/>
                <w:sz w:val="22"/>
                <w:szCs w:val="22"/>
              </w:rPr>
              <w:t xml:space="preserve">None Required </w:t>
            </w:r>
          </w:p>
        </w:tc>
        <w:sdt>
          <w:sdtPr>
            <w:rPr>
              <w:rFonts w:ascii="Arial" w:hAnsi="Arial" w:cs="Arial"/>
              <w:sz w:val="22"/>
              <w:szCs w:val="22"/>
            </w:rPr>
            <w:id w:val="640622076"/>
            <w14:checkbox>
              <w14:checked w14:val="0"/>
              <w14:checkedState w14:val="2612" w14:font="MS Gothic"/>
              <w14:uncheckedState w14:val="2610" w14:font="MS Gothic"/>
            </w14:checkbox>
          </w:sdtPr>
          <w:sdtEndPr/>
          <w:sdtContent>
            <w:tc>
              <w:tcPr>
                <w:tcW w:w="425" w:type="dxa"/>
              </w:tcPr>
              <w:p w14:paraId="718176A9" w14:textId="689D40AE"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2410" w:type="dxa"/>
          </w:tcPr>
          <w:p w14:paraId="0EB235CC" w14:textId="73C730CB" w:rsidR="000B4F0A" w:rsidRPr="002736E2" w:rsidRDefault="000B4F0A" w:rsidP="000B4F0A">
            <w:pPr>
              <w:jc w:val="right"/>
              <w:rPr>
                <w:rFonts w:ascii="Arial" w:hAnsi="Arial" w:cs="Arial"/>
                <w:b/>
                <w:sz w:val="22"/>
                <w:szCs w:val="22"/>
              </w:rPr>
            </w:pPr>
            <w:r w:rsidRPr="002736E2">
              <w:rPr>
                <w:rFonts w:ascii="Arial" w:hAnsi="Arial" w:cs="Arial"/>
                <w:b/>
                <w:sz w:val="22"/>
                <w:szCs w:val="22"/>
              </w:rPr>
              <w:t>Further Update IGB</w:t>
            </w:r>
          </w:p>
        </w:tc>
        <w:sdt>
          <w:sdtPr>
            <w:rPr>
              <w:rFonts w:ascii="Arial" w:hAnsi="Arial" w:cs="Arial"/>
              <w:sz w:val="22"/>
              <w:szCs w:val="22"/>
            </w:rPr>
            <w:id w:val="557214048"/>
            <w14:checkbox>
              <w14:checked w14:val="0"/>
              <w14:checkedState w14:val="2612" w14:font="MS Gothic"/>
              <w14:uncheckedState w14:val="2610" w14:font="MS Gothic"/>
            </w14:checkbox>
          </w:sdtPr>
          <w:sdtEndPr/>
          <w:sdtContent>
            <w:tc>
              <w:tcPr>
                <w:tcW w:w="425" w:type="dxa"/>
              </w:tcPr>
              <w:p w14:paraId="65C68516" w14:textId="3BA7D6EE" w:rsidR="000B4F0A" w:rsidRPr="002736E2" w:rsidRDefault="000B4F0A" w:rsidP="000B4F0A">
                <w:pPr>
                  <w:rPr>
                    <w:rFonts w:ascii="Arial" w:hAnsi="Arial" w:cs="Arial"/>
                    <w:sz w:val="22"/>
                    <w:szCs w:val="22"/>
                  </w:rPr>
                </w:pPr>
                <w:r w:rsidRPr="002736E2">
                  <w:rPr>
                    <w:rFonts w:ascii="Segoe UI Symbol" w:eastAsia="MS Gothic" w:hAnsi="Segoe UI Symbol" w:cs="Segoe UI Symbol"/>
                    <w:sz w:val="22"/>
                    <w:szCs w:val="22"/>
                  </w:rPr>
                  <w:t>☐</w:t>
                </w:r>
              </w:p>
            </w:tc>
          </w:sdtContent>
        </w:sdt>
        <w:tc>
          <w:tcPr>
            <w:tcW w:w="1843" w:type="dxa"/>
          </w:tcPr>
          <w:p w14:paraId="0BEC7CC1" w14:textId="30ED339E" w:rsidR="000B4F0A" w:rsidRPr="002736E2" w:rsidRDefault="000B4F0A" w:rsidP="000B4F0A">
            <w:pPr>
              <w:jc w:val="right"/>
              <w:rPr>
                <w:rFonts w:ascii="Arial" w:hAnsi="Arial" w:cs="Arial"/>
                <w:b/>
                <w:sz w:val="22"/>
                <w:szCs w:val="22"/>
              </w:rPr>
            </w:pPr>
            <w:r w:rsidRPr="002736E2">
              <w:rPr>
                <w:rFonts w:ascii="Arial" w:hAnsi="Arial" w:cs="Arial"/>
                <w:b/>
                <w:sz w:val="22"/>
                <w:szCs w:val="22"/>
              </w:rPr>
              <w:t xml:space="preserve">Refer to MRG </w:t>
            </w:r>
          </w:p>
        </w:tc>
        <w:sdt>
          <w:sdtPr>
            <w:rPr>
              <w:rFonts w:ascii="Arial" w:hAnsi="Arial" w:cs="Arial"/>
              <w:sz w:val="22"/>
              <w:szCs w:val="22"/>
            </w:rPr>
            <w:id w:val="-1248735638"/>
            <w14:checkbox>
              <w14:checked w14:val="0"/>
              <w14:checkedState w14:val="2612" w14:font="MS Gothic"/>
              <w14:uncheckedState w14:val="2610" w14:font="MS Gothic"/>
            </w14:checkbox>
          </w:sdtPr>
          <w:sdtEndPr/>
          <w:sdtContent>
            <w:tc>
              <w:tcPr>
                <w:tcW w:w="425" w:type="dxa"/>
              </w:tcPr>
              <w:p w14:paraId="0A7AB0D6" w14:textId="16E1EEFF" w:rsidR="000B4F0A" w:rsidRPr="002736E2" w:rsidRDefault="000B4F0A" w:rsidP="000B4F0A">
                <w:pPr>
                  <w:rPr>
                    <w:rFonts w:ascii="Arial" w:hAnsi="Arial" w:cs="Arial"/>
                    <w:sz w:val="22"/>
                    <w:szCs w:val="22"/>
                  </w:rPr>
                </w:pPr>
                <w:r w:rsidRPr="002736E2">
                  <w:rPr>
                    <w:rFonts w:ascii="Segoe UI Symbol" w:eastAsia="MS Gothic" w:hAnsi="Segoe UI Symbol" w:cs="Segoe UI Symbol"/>
                    <w:sz w:val="22"/>
                    <w:szCs w:val="22"/>
                  </w:rPr>
                  <w:t>☐</w:t>
                </w:r>
              </w:p>
            </w:tc>
          </w:sdtContent>
        </w:sdt>
        <w:tc>
          <w:tcPr>
            <w:tcW w:w="5670" w:type="dxa"/>
          </w:tcPr>
          <w:p w14:paraId="1FDEC87A" w14:textId="77777777" w:rsidR="000B4F0A" w:rsidRPr="002736E2" w:rsidRDefault="000B4F0A" w:rsidP="000B4F0A">
            <w:pPr>
              <w:rPr>
                <w:rFonts w:ascii="Arial" w:hAnsi="Arial" w:cs="Arial"/>
                <w:b/>
                <w:sz w:val="22"/>
                <w:szCs w:val="22"/>
              </w:rPr>
            </w:pPr>
          </w:p>
        </w:tc>
      </w:tr>
    </w:tbl>
    <w:p w14:paraId="5ACD8C9D" w14:textId="77777777" w:rsidR="004A7320" w:rsidRPr="002736E2" w:rsidRDefault="004A7320">
      <w:pPr>
        <w:rPr>
          <w:rFonts w:ascii="Arial" w:hAnsi="Arial" w:cs="Arial"/>
        </w:rPr>
      </w:pPr>
    </w:p>
    <w:tbl>
      <w:tblPr>
        <w:tblStyle w:val="TableGrid"/>
        <w:tblW w:w="15026" w:type="dxa"/>
        <w:tblLayout w:type="fixed"/>
        <w:tblLook w:val="01E0" w:firstRow="1" w:lastRow="1" w:firstColumn="1" w:lastColumn="1" w:noHBand="0" w:noVBand="0"/>
      </w:tblPr>
      <w:tblGrid>
        <w:gridCol w:w="2127"/>
        <w:gridCol w:w="12899"/>
      </w:tblGrid>
      <w:tr w:rsidR="004A7320" w:rsidRPr="002736E2" w14:paraId="311F2BDD" w14:textId="77777777" w:rsidTr="004A7320">
        <w:tc>
          <w:tcPr>
            <w:tcW w:w="2127" w:type="dxa"/>
          </w:tcPr>
          <w:p w14:paraId="311F2BD8" w14:textId="77777777" w:rsidR="00780856" w:rsidRPr="002736E2" w:rsidRDefault="00F63903" w:rsidP="00780856">
            <w:pPr>
              <w:rPr>
                <w:rFonts w:ascii="Arial" w:hAnsi="Arial" w:cs="Arial"/>
                <w:sz w:val="22"/>
                <w:szCs w:val="22"/>
              </w:rPr>
            </w:pPr>
            <w:r w:rsidRPr="002736E2">
              <w:rPr>
                <w:rFonts w:ascii="Arial" w:hAnsi="Arial" w:cs="Arial"/>
                <w:sz w:val="22"/>
                <w:szCs w:val="22"/>
              </w:rPr>
              <w:t>Update</w:t>
            </w:r>
            <w:r w:rsidR="00780856" w:rsidRPr="002736E2">
              <w:rPr>
                <w:rFonts w:ascii="Arial" w:hAnsi="Arial" w:cs="Arial"/>
                <w:sz w:val="22"/>
                <w:szCs w:val="22"/>
              </w:rPr>
              <w:t>:</w:t>
            </w:r>
          </w:p>
          <w:p w14:paraId="311F2BD9" w14:textId="77777777" w:rsidR="00780856" w:rsidRPr="002736E2" w:rsidRDefault="00780856" w:rsidP="00780856">
            <w:pPr>
              <w:rPr>
                <w:rFonts w:ascii="Arial" w:hAnsi="Arial" w:cs="Arial"/>
                <w:sz w:val="22"/>
                <w:szCs w:val="22"/>
              </w:rPr>
            </w:pPr>
            <w:r w:rsidRPr="002736E2">
              <w:rPr>
                <w:rFonts w:ascii="Arial" w:hAnsi="Arial" w:cs="Arial"/>
                <w:sz w:val="22"/>
                <w:szCs w:val="22"/>
              </w:rPr>
              <w:t>Made: xx/xx/xx</w:t>
            </w:r>
          </w:p>
        </w:tc>
        <w:tc>
          <w:tcPr>
            <w:tcW w:w="12899" w:type="dxa"/>
          </w:tcPr>
          <w:p w14:paraId="311F2BDA" w14:textId="77777777" w:rsidR="003D2F94" w:rsidRPr="002736E2" w:rsidRDefault="003D2F94" w:rsidP="00780856">
            <w:pPr>
              <w:rPr>
                <w:rFonts w:ascii="Arial" w:hAnsi="Arial" w:cs="Arial"/>
                <w:b/>
                <w:sz w:val="22"/>
                <w:szCs w:val="22"/>
              </w:rPr>
            </w:pPr>
          </w:p>
          <w:p w14:paraId="311F2BDB" w14:textId="77777777" w:rsidR="003D2F94" w:rsidRPr="002736E2" w:rsidRDefault="003D2F94" w:rsidP="00780856">
            <w:pPr>
              <w:rPr>
                <w:rFonts w:ascii="Arial" w:hAnsi="Arial" w:cs="Arial"/>
                <w:b/>
                <w:sz w:val="22"/>
                <w:szCs w:val="22"/>
              </w:rPr>
            </w:pPr>
          </w:p>
          <w:p w14:paraId="311F2BDC" w14:textId="77777777" w:rsidR="003D2F94" w:rsidRPr="002736E2" w:rsidRDefault="003D2F94" w:rsidP="00780856">
            <w:pPr>
              <w:rPr>
                <w:rFonts w:ascii="Arial" w:hAnsi="Arial" w:cs="Arial"/>
                <w:b/>
                <w:sz w:val="22"/>
                <w:szCs w:val="22"/>
              </w:rPr>
            </w:pPr>
          </w:p>
        </w:tc>
      </w:tr>
    </w:tbl>
    <w:p w14:paraId="311F2BDE" w14:textId="77777777" w:rsidR="00D56F60" w:rsidRPr="002736E2" w:rsidRDefault="00D56F60" w:rsidP="002E101D">
      <w:pPr>
        <w:rPr>
          <w:rFonts w:ascii="Arial" w:hAnsi="Arial" w:cs="Arial"/>
          <w:sz w:val="22"/>
          <w:szCs w:val="22"/>
        </w:rPr>
      </w:pPr>
    </w:p>
    <w:p w14:paraId="311F2BE0" w14:textId="77777777" w:rsidR="00D56F60" w:rsidRPr="002736E2" w:rsidRDefault="00D56F60" w:rsidP="00D56F60">
      <w:pPr>
        <w:ind w:left="-851"/>
        <w:rPr>
          <w:rFonts w:ascii="Arial" w:hAnsi="Arial" w:cs="Arial"/>
          <w:sz w:val="22"/>
          <w:szCs w:val="22"/>
        </w:rPr>
      </w:pPr>
      <w:r w:rsidRPr="002736E2">
        <w:rPr>
          <w:rFonts w:ascii="Arial" w:hAnsi="Arial" w:cs="Arial"/>
          <w:sz w:val="22"/>
          <w:szCs w:val="22"/>
        </w:rPr>
        <w:t>Review:</w:t>
      </w:r>
    </w:p>
    <w:p w14:paraId="311F2BE1" w14:textId="484CD1EC" w:rsidR="00AB781F" w:rsidRPr="002736E2" w:rsidRDefault="004A7320" w:rsidP="00D56F60">
      <w:pPr>
        <w:ind w:left="-851"/>
        <w:rPr>
          <w:rFonts w:ascii="Arial" w:hAnsi="Arial" w:cs="Arial"/>
          <w:sz w:val="22"/>
          <w:szCs w:val="22"/>
        </w:rPr>
      </w:pPr>
      <w:r w:rsidRPr="002736E2">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2736E2" w:rsidRPr="002736E2" w14:paraId="61BF8704" w14:textId="77777777" w:rsidTr="007A72E9">
        <w:trPr>
          <w:trHeight w:val="285"/>
        </w:trPr>
        <w:tc>
          <w:tcPr>
            <w:tcW w:w="1418" w:type="dxa"/>
          </w:tcPr>
          <w:p w14:paraId="5B978948" w14:textId="23B5344B" w:rsidR="007A72E9" w:rsidRPr="002736E2" w:rsidRDefault="007A72E9" w:rsidP="00B916F0">
            <w:pPr>
              <w:rPr>
                <w:rFonts w:ascii="Arial" w:hAnsi="Arial" w:cs="Arial"/>
                <w:b/>
                <w:sz w:val="22"/>
                <w:szCs w:val="22"/>
              </w:rPr>
            </w:pPr>
            <w:r w:rsidRPr="002736E2">
              <w:rPr>
                <w:rFonts w:ascii="Arial" w:hAnsi="Arial" w:cs="Arial"/>
                <w:sz w:val="22"/>
                <w:szCs w:val="22"/>
              </w:rPr>
              <w:t>Review Timescale</w:t>
            </w:r>
          </w:p>
        </w:tc>
        <w:tc>
          <w:tcPr>
            <w:tcW w:w="709" w:type="dxa"/>
          </w:tcPr>
          <w:p w14:paraId="5F7A78CE" w14:textId="77777777" w:rsidR="007A72E9" w:rsidRPr="002736E2" w:rsidRDefault="007A72E9" w:rsidP="00DC09E5">
            <w:pPr>
              <w:jc w:val="center"/>
              <w:rPr>
                <w:rFonts w:ascii="Arial" w:hAnsi="Arial" w:cs="Arial"/>
                <w:sz w:val="22"/>
                <w:szCs w:val="22"/>
              </w:rPr>
            </w:pPr>
          </w:p>
        </w:tc>
      </w:tr>
      <w:tr w:rsidR="002736E2" w:rsidRPr="002736E2" w14:paraId="311F2BEF" w14:textId="77777777" w:rsidTr="007A72E9">
        <w:trPr>
          <w:trHeight w:val="285"/>
        </w:trPr>
        <w:tc>
          <w:tcPr>
            <w:tcW w:w="1418" w:type="dxa"/>
          </w:tcPr>
          <w:p w14:paraId="311F2BEC" w14:textId="77777777" w:rsidR="007A72E9" w:rsidRPr="002736E2" w:rsidRDefault="007A72E9" w:rsidP="00B916F0">
            <w:pPr>
              <w:rPr>
                <w:rFonts w:ascii="Arial" w:hAnsi="Arial" w:cs="Arial"/>
                <w:sz w:val="22"/>
                <w:szCs w:val="22"/>
              </w:rPr>
            </w:pPr>
            <w:r w:rsidRPr="002736E2">
              <w:rPr>
                <w:rFonts w:ascii="Arial" w:hAnsi="Arial" w:cs="Arial"/>
                <w:b/>
                <w:sz w:val="22"/>
                <w:szCs w:val="22"/>
              </w:rPr>
              <w:t>1 year</w:t>
            </w:r>
          </w:p>
        </w:tc>
        <w:sdt>
          <w:sdtPr>
            <w:rPr>
              <w:rFonts w:ascii="Arial" w:hAnsi="Arial" w:cs="Arial"/>
              <w:sz w:val="22"/>
              <w:szCs w:val="22"/>
            </w:rPr>
            <w:id w:val="1014495464"/>
            <w14:checkbox>
              <w14:checked w14:val="1"/>
              <w14:checkedState w14:val="2612" w14:font="MS Gothic"/>
              <w14:uncheckedState w14:val="2610" w14:font="MS Gothic"/>
            </w14:checkbox>
          </w:sdtPr>
          <w:sdtEndPr/>
          <w:sdtContent>
            <w:tc>
              <w:tcPr>
                <w:tcW w:w="709" w:type="dxa"/>
              </w:tcPr>
              <w:p w14:paraId="311F2BED" w14:textId="54CD278F" w:rsidR="007A72E9" w:rsidRPr="002736E2" w:rsidRDefault="007A72E9" w:rsidP="00DC09E5">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311F2BF3" w14:textId="77777777" w:rsidTr="007A72E9">
        <w:trPr>
          <w:trHeight w:val="285"/>
        </w:trPr>
        <w:tc>
          <w:tcPr>
            <w:tcW w:w="1418" w:type="dxa"/>
          </w:tcPr>
          <w:p w14:paraId="311F2BF0" w14:textId="77777777" w:rsidR="007A72E9" w:rsidRPr="002736E2" w:rsidRDefault="007A72E9" w:rsidP="00B916F0">
            <w:pPr>
              <w:rPr>
                <w:rFonts w:ascii="Arial" w:hAnsi="Arial" w:cs="Arial"/>
                <w:sz w:val="22"/>
                <w:szCs w:val="22"/>
              </w:rPr>
            </w:pPr>
            <w:r w:rsidRPr="002736E2">
              <w:rPr>
                <w:rFonts w:ascii="Arial" w:hAnsi="Arial" w:cs="Arial"/>
                <w:b/>
                <w:sz w:val="22"/>
                <w:szCs w:val="22"/>
              </w:rPr>
              <w:t>3 years</w:t>
            </w:r>
          </w:p>
        </w:tc>
        <w:sdt>
          <w:sdtPr>
            <w:rPr>
              <w:rFonts w:ascii="Arial" w:hAnsi="Arial" w:cs="Arial"/>
              <w:sz w:val="22"/>
              <w:szCs w:val="22"/>
            </w:rPr>
            <w:id w:val="972939044"/>
            <w14:checkbox>
              <w14:checked w14:val="0"/>
              <w14:checkedState w14:val="2612" w14:font="MS Gothic"/>
              <w14:uncheckedState w14:val="2610" w14:font="MS Gothic"/>
            </w14:checkbox>
          </w:sdtPr>
          <w:sdtEndPr/>
          <w:sdtContent>
            <w:tc>
              <w:tcPr>
                <w:tcW w:w="709" w:type="dxa"/>
              </w:tcPr>
              <w:p w14:paraId="311F2BF1" w14:textId="6830530E" w:rsidR="007A72E9" w:rsidRPr="002736E2" w:rsidRDefault="007A72E9" w:rsidP="00DC09E5">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0B01F512" w14:textId="77777777" w:rsidTr="007A72E9">
        <w:trPr>
          <w:trHeight w:val="285"/>
        </w:trPr>
        <w:tc>
          <w:tcPr>
            <w:tcW w:w="1418" w:type="dxa"/>
          </w:tcPr>
          <w:p w14:paraId="1A2F7856" w14:textId="5D36AAD3" w:rsidR="007A72E9" w:rsidRPr="002736E2" w:rsidRDefault="007A72E9" w:rsidP="007A72E9">
            <w:pPr>
              <w:rPr>
                <w:rFonts w:ascii="Arial" w:hAnsi="Arial" w:cs="Arial"/>
                <w:b/>
                <w:sz w:val="22"/>
                <w:szCs w:val="22"/>
              </w:rPr>
            </w:pPr>
            <w:r w:rsidRPr="002736E2">
              <w:rPr>
                <w:rFonts w:ascii="Arial" w:hAnsi="Arial" w:cs="Arial"/>
                <w:b/>
                <w:sz w:val="22"/>
                <w:szCs w:val="22"/>
              </w:rPr>
              <w:t>Other:</w:t>
            </w:r>
          </w:p>
        </w:tc>
        <w:tc>
          <w:tcPr>
            <w:tcW w:w="709" w:type="dxa"/>
          </w:tcPr>
          <w:p w14:paraId="2A2835C3" w14:textId="77777777" w:rsidR="007A72E9" w:rsidRPr="002736E2" w:rsidRDefault="007A72E9" w:rsidP="007A72E9">
            <w:pPr>
              <w:jc w:val="center"/>
              <w:rPr>
                <w:rFonts w:ascii="Arial" w:hAnsi="Arial" w:cs="Arial"/>
                <w:sz w:val="22"/>
                <w:szCs w:val="22"/>
              </w:rPr>
            </w:pPr>
          </w:p>
        </w:tc>
      </w:tr>
    </w:tbl>
    <w:p w14:paraId="15443746" w14:textId="77777777" w:rsidR="004A7320" w:rsidRPr="002736E2" w:rsidRDefault="004A7320">
      <w:pPr>
        <w:rPr>
          <w:rFonts w:ascii="Arial" w:hAnsi="Arial" w:cs="Arial"/>
        </w:rPr>
      </w:pPr>
    </w:p>
    <w:tbl>
      <w:tblPr>
        <w:tblStyle w:val="TableGrid"/>
        <w:tblW w:w="15026" w:type="dxa"/>
        <w:tblLayout w:type="fixed"/>
        <w:tblLook w:val="01E0" w:firstRow="1" w:lastRow="1" w:firstColumn="1" w:lastColumn="1" w:noHBand="0" w:noVBand="0"/>
      </w:tblPr>
      <w:tblGrid>
        <w:gridCol w:w="2127"/>
        <w:gridCol w:w="12899"/>
      </w:tblGrid>
      <w:tr w:rsidR="004A7320" w:rsidRPr="002736E2" w14:paraId="16BD97DE" w14:textId="77777777" w:rsidTr="004A7320">
        <w:trPr>
          <w:trHeight w:val="285"/>
        </w:trPr>
        <w:tc>
          <w:tcPr>
            <w:tcW w:w="2127" w:type="dxa"/>
          </w:tcPr>
          <w:p w14:paraId="4BBCB4A3" w14:textId="562CF08E" w:rsidR="004A7320" w:rsidRPr="002736E2" w:rsidRDefault="004A7320" w:rsidP="00B916F0">
            <w:pPr>
              <w:rPr>
                <w:rFonts w:ascii="Arial" w:hAnsi="Arial" w:cs="Arial"/>
                <w:b/>
                <w:sz w:val="22"/>
                <w:szCs w:val="22"/>
              </w:rPr>
            </w:pPr>
            <w:r w:rsidRPr="002736E2">
              <w:rPr>
                <w:rFonts w:ascii="Arial" w:hAnsi="Arial" w:cs="Arial"/>
                <w:sz w:val="22"/>
                <w:szCs w:val="22"/>
              </w:rPr>
              <w:t>Rationale</w:t>
            </w:r>
          </w:p>
        </w:tc>
        <w:tc>
          <w:tcPr>
            <w:tcW w:w="12899" w:type="dxa"/>
          </w:tcPr>
          <w:p w14:paraId="44787B5B" w14:textId="77777777" w:rsidR="004A7320" w:rsidRPr="002736E2" w:rsidRDefault="004A7320" w:rsidP="004A7320">
            <w:pPr>
              <w:rPr>
                <w:rFonts w:ascii="Arial" w:hAnsi="Arial" w:cs="Arial"/>
                <w:sz w:val="22"/>
                <w:szCs w:val="22"/>
              </w:rPr>
            </w:pPr>
            <w:r w:rsidRPr="002736E2">
              <w:rPr>
                <w:rFonts w:ascii="Arial" w:hAnsi="Arial" w:cs="Arial"/>
                <w:sz w:val="22"/>
                <w:szCs w:val="22"/>
              </w:rPr>
              <w:t xml:space="preserve">          [Issues to consider – Changes to process, policy data source, coding definitions HES definitions ]</w:t>
            </w:r>
          </w:p>
          <w:p w14:paraId="216ABC11" w14:textId="5D212FB8" w:rsidR="004A7320" w:rsidRPr="002736E2" w:rsidRDefault="004A7320" w:rsidP="004A7320">
            <w:pPr>
              <w:rPr>
                <w:rFonts w:ascii="Arial" w:hAnsi="Arial" w:cs="Arial"/>
                <w:sz w:val="22"/>
                <w:szCs w:val="22"/>
              </w:rPr>
            </w:pPr>
            <w:r w:rsidRPr="002736E2">
              <w:rPr>
                <w:rFonts w:ascii="Arial" w:hAnsi="Arial" w:cs="Arial"/>
                <w:sz w:val="22"/>
                <w:szCs w:val="22"/>
              </w:rPr>
              <w:t>In light of the fact that this indicator is based on a newly established data source it is recommended that this indicator be reviewed at the point at which results from the first publication are known and any potential issues resulting from the collection are identified</w:t>
            </w:r>
          </w:p>
        </w:tc>
      </w:tr>
    </w:tbl>
    <w:p w14:paraId="311F2BF7" w14:textId="77777777" w:rsidR="00D56F60" w:rsidRPr="002736E2" w:rsidRDefault="00D56F60" w:rsidP="002E101D">
      <w:pPr>
        <w:rPr>
          <w:rFonts w:ascii="Arial" w:hAnsi="Arial" w:cs="Arial"/>
          <w:sz w:val="22"/>
          <w:szCs w:val="22"/>
        </w:rPr>
      </w:pPr>
    </w:p>
    <w:p w14:paraId="311F2BF9" w14:textId="77777777" w:rsidR="00780856" w:rsidRPr="002736E2" w:rsidRDefault="00780856" w:rsidP="00780856">
      <w:pPr>
        <w:tabs>
          <w:tab w:val="left" w:pos="2830"/>
        </w:tabs>
        <w:ind w:left="-851"/>
        <w:rPr>
          <w:rFonts w:ascii="Arial" w:hAnsi="Arial" w:cs="Arial"/>
          <w:sz w:val="22"/>
          <w:szCs w:val="22"/>
        </w:rPr>
      </w:pPr>
      <w:r w:rsidRPr="002736E2">
        <w:rPr>
          <w:rFonts w:ascii="Arial" w:hAnsi="Arial" w:cs="Arial"/>
          <w:sz w:val="22"/>
          <w:szCs w:val="22"/>
        </w:rPr>
        <w:t xml:space="preserve">IGB </w:t>
      </w:r>
      <w:r w:rsidR="00D56F60" w:rsidRPr="002736E2">
        <w:rPr>
          <w:rFonts w:ascii="Arial" w:hAnsi="Arial" w:cs="Arial"/>
          <w:sz w:val="22"/>
          <w:szCs w:val="22"/>
        </w:rPr>
        <w:t>Sign-off:</w:t>
      </w:r>
      <w:r w:rsidRPr="002736E2">
        <w:rPr>
          <w:rFonts w:ascii="Arial" w:hAnsi="Arial" w:cs="Arial"/>
          <w:sz w:val="22"/>
          <w:szCs w:val="22"/>
        </w:rPr>
        <w:t xml:space="preserve"> </w:t>
      </w:r>
    </w:p>
    <w:p w14:paraId="311F2BFA" w14:textId="5FFDEB10" w:rsidR="00780856" w:rsidRPr="002736E2" w:rsidRDefault="004A7320" w:rsidP="00780856">
      <w:pPr>
        <w:rPr>
          <w:rFonts w:ascii="Arial" w:hAnsi="Arial" w:cs="Arial"/>
          <w:sz w:val="22"/>
          <w:szCs w:val="22"/>
        </w:rPr>
      </w:pPr>
      <w:r w:rsidRPr="002736E2">
        <w:rPr>
          <w:rFonts w:ascii="Arial" w:hAnsi="Arial" w:cs="Arial"/>
          <w:b/>
          <w:sz w:val="22"/>
          <w:szCs w:val="22"/>
        </w:rPr>
        <w:t>Indicator Assurance Process Output</w:t>
      </w:r>
    </w:p>
    <w:tbl>
      <w:tblPr>
        <w:tblStyle w:val="TableGrid"/>
        <w:tblW w:w="15026" w:type="dxa"/>
        <w:tblLayout w:type="fixed"/>
        <w:tblLook w:val="01E0" w:firstRow="1" w:lastRow="1" w:firstColumn="1" w:lastColumn="1" w:noHBand="0" w:noVBand="0"/>
      </w:tblPr>
      <w:tblGrid>
        <w:gridCol w:w="2124"/>
        <w:gridCol w:w="6509"/>
        <w:gridCol w:w="713"/>
        <w:gridCol w:w="5680"/>
      </w:tblGrid>
      <w:tr w:rsidR="004A7320" w:rsidRPr="002736E2" w14:paraId="16AAFD6D" w14:textId="77777777" w:rsidTr="004A7320">
        <w:trPr>
          <w:trHeight w:val="228"/>
        </w:trPr>
        <w:tc>
          <w:tcPr>
            <w:tcW w:w="2124" w:type="dxa"/>
          </w:tcPr>
          <w:p w14:paraId="4DD46AE7" w14:textId="65B31F80" w:rsidR="004A7320" w:rsidRPr="002736E2" w:rsidRDefault="004A7320" w:rsidP="004A7320">
            <w:pPr>
              <w:rPr>
                <w:rFonts w:ascii="Arial" w:hAnsi="Arial" w:cs="Arial"/>
                <w:sz w:val="22"/>
                <w:szCs w:val="22"/>
              </w:rPr>
            </w:pPr>
            <w:r w:rsidRPr="002736E2">
              <w:rPr>
                <w:rFonts w:ascii="Arial" w:hAnsi="Arial" w:cs="Arial"/>
                <w:i/>
                <w:sz w:val="22"/>
                <w:szCs w:val="22"/>
              </w:rPr>
              <w:t>Final Appraisal Status</w:t>
            </w:r>
          </w:p>
        </w:tc>
        <w:tc>
          <w:tcPr>
            <w:tcW w:w="6509" w:type="dxa"/>
          </w:tcPr>
          <w:p w14:paraId="6916000C" w14:textId="64AC4490" w:rsidR="004A7320" w:rsidRPr="002736E2" w:rsidRDefault="004A7320" w:rsidP="004A7320">
            <w:pPr>
              <w:pStyle w:val="ListParagraph"/>
              <w:numPr>
                <w:ilvl w:val="0"/>
                <w:numId w:val="19"/>
              </w:numPr>
              <w:rPr>
                <w:rFonts w:ascii="Arial" w:hAnsi="Arial" w:cs="Arial"/>
                <w:b/>
                <w:sz w:val="22"/>
                <w:szCs w:val="22"/>
              </w:rPr>
            </w:pPr>
            <w:r w:rsidRPr="002736E2">
              <w:rPr>
                <w:rFonts w:ascii="Arial" w:hAnsi="Arial" w:cs="Arial"/>
                <w:b/>
                <w:sz w:val="22"/>
                <w:szCs w:val="22"/>
              </w:rPr>
              <w:t>Assured</w:t>
            </w:r>
          </w:p>
        </w:tc>
        <w:sdt>
          <w:sdtPr>
            <w:rPr>
              <w:rFonts w:ascii="Arial" w:hAnsi="Arial" w:cs="Arial"/>
              <w:sz w:val="22"/>
              <w:szCs w:val="22"/>
            </w:rPr>
            <w:id w:val="-1393576912"/>
            <w14:checkbox>
              <w14:checked w14:val="0"/>
              <w14:checkedState w14:val="2612" w14:font="MS Gothic"/>
              <w14:uncheckedState w14:val="2610" w14:font="MS Gothic"/>
            </w14:checkbox>
          </w:sdtPr>
          <w:sdtEndPr/>
          <w:sdtContent>
            <w:tc>
              <w:tcPr>
                <w:tcW w:w="713" w:type="dxa"/>
              </w:tcPr>
              <w:p w14:paraId="0C0CCE4A" w14:textId="3FCF3CD4"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80" w:type="dxa"/>
          </w:tcPr>
          <w:p w14:paraId="62529F02" w14:textId="77777777" w:rsidR="004A7320" w:rsidRPr="002736E2" w:rsidRDefault="004A7320" w:rsidP="004A7320">
            <w:pPr>
              <w:rPr>
                <w:rFonts w:ascii="Arial" w:hAnsi="Arial" w:cs="Arial"/>
                <w:b/>
                <w:sz w:val="22"/>
                <w:szCs w:val="22"/>
              </w:rPr>
            </w:pPr>
          </w:p>
        </w:tc>
      </w:tr>
      <w:tr w:rsidR="004A7320" w:rsidRPr="002736E2" w14:paraId="57C22276" w14:textId="77777777" w:rsidTr="004A7320">
        <w:trPr>
          <w:trHeight w:val="228"/>
        </w:trPr>
        <w:tc>
          <w:tcPr>
            <w:tcW w:w="2124" w:type="dxa"/>
          </w:tcPr>
          <w:p w14:paraId="6085EE73" w14:textId="77777777" w:rsidR="004A7320" w:rsidRPr="002736E2" w:rsidRDefault="004A7320" w:rsidP="004A7320">
            <w:pPr>
              <w:rPr>
                <w:rFonts w:ascii="Arial" w:hAnsi="Arial" w:cs="Arial"/>
                <w:sz w:val="22"/>
                <w:szCs w:val="22"/>
              </w:rPr>
            </w:pPr>
          </w:p>
        </w:tc>
        <w:tc>
          <w:tcPr>
            <w:tcW w:w="6509" w:type="dxa"/>
          </w:tcPr>
          <w:p w14:paraId="0D199057" w14:textId="0C5D55CE" w:rsidR="004A7320" w:rsidRPr="002736E2" w:rsidRDefault="004A7320" w:rsidP="004A7320">
            <w:pPr>
              <w:pStyle w:val="ListParagraph"/>
              <w:numPr>
                <w:ilvl w:val="0"/>
                <w:numId w:val="19"/>
              </w:numPr>
              <w:rPr>
                <w:rFonts w:ascii="Arial" w:hAnsi="Arial" w:cs="Arial"/>
                <w:b/>
                <w:sz w:val="22"/>
                <w:szCs w:val="22"/>
              </w:rPr>
            </w:pPr>
            <w:r w:rsidRPr="002736E2">
              <w:rPr>
                <w:rFonts w:ascii="Arial" w:hAnsi="Arial" w:cs="Arial"/>
                <w:b/>
                <w:sz w:val="22"/>
                <w:szCs w:val="22"/>
              </w:rPr>
              <w:t>Assured with Comments</w:t>
            </w:r>
          </w:p>
        </w:tc>
        <w:sdt>
          <w:sdtPr>
            <w:rPr>
              <w:rFonts w:ascii="Arial" w:hAnsi="Arial" w:cs="Arial"/>
              <w:sz w:val="22"/>
              <w:szCs w:val="22"/>
            </w:rPr>
            <w:id w:val="-329681067"/>
            <w14:checkbox>
              <w14:checked w14:val="0"/>
              <w14:checkedState w14:val="2612" w14:font="MS Gothic"/>
              <w14:uncheckedState w14:val="2610" w14:font="MS Gothic"/>
            </w14:checkbox>
          </w:sdtPr>
          <w:sdtEndPr/>
          <w:sdtContent>
            <w:tc>
              <w:tcPr>
                <w:tcW w:w="713" w:type="dxa"/>
              </w:tcPr>
              <w:p w14:paraId="28C315ED" w14:textId="73B16991"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80" w:type="dxa"/>
          </w:tcPr>
          <w:p w14:paraId="5F2CE10A" w14:textId="77777777" w:rsidR="004A7320" w:rsidRPr="002736E2" w:rsidRDefault="004A7320" w:rsidP="004A7320">
            <w:pPr>
              <w:rPr>
                <w:rFonts w:ascii="Arial" w:hAnsi="Arial" w:cs="Arial"/>
                <w:b/>
                <w:sz w:val="22"/>
                <w:szCs w:val="22"/>
              </w:rPr>
            </w:pPr>
          </w:p>
        </w:tc>
      </w:tr>
      <w:tr w:rsidR="004A7320" w:rsidRPr="002736E2" w14:paraId="7831A90F" w14:textId="77777777" w:rsidTr="004A7320">
        <w:trPr>
          <w:trHeight w:val="228"/>
        </w:trPr>
        <w:tc>
          <w:tcPr>
            <w:tcW w:w="2124" w:type="dxa"/>
          </w:tcPr>
          <w:p w14:paraId="63B37021" w14:textId="77777777" w:rsidR="004A7320" w:rsidRPr="002736E2" w:rsidRDefault="004A7320" w:rsidP="004A7320">
            <w:pPr>
              <w:rPr>
                <w:rFonts w:ascii="Arial" w:hAnsi="Arial" w:cs="Arial"/>
                <w:sz w:val="22"/>
                <w:szCs w:val="22"/>
              </w:rPr>
            </w:pPr>
          </w:p>
        </w:tc>
        <w:tc>
          <w:tcPr>
            <w:tcW w:w="6509" w:type="dxa"/>
          </w:tcPr>
          <w:p w14:paraId="75E182A5" w14:textId="782BE68B" w:rsidR="004A7320" w:rsidRPr="002736E2" w:rsidRDefault="004A7320" w:rsidP="004A7320">
            <w:pPr>
              <w:pStyle w:val="ListParagraph"/>
              <w:numPr>
                <w:ilvl w:val="0"/>
                <w:numId w:val="19"/>
              </w:numPr>
              <w:rPr>
                <w:rFonts w:ascii="Arial" w:hAnsi="Arial" w:cs="Arial"/>
                <w:b/>
                <w:sz w:val="22"/>
                <w:szCs w:val="22"/>
              </w:rPr>
            </w:pPr>
            <w:r w:rsidRPr="002736E2">
              <w:rPr>
                <w:rFonts w:ascii="Arial" w:hAnsi="Arial" w:cs="Arial"/>
                <w:b/>
                <w:sz w:val="22"/>
                <w:szCs w:val="22"/>
              </w:rPr>
              <w:t>Not Assured</w:t>
            </w:r>
          </w:p>
        </w:tc>
        <w:sdt>
          <w:sdtPr>
            <w:rPr>
              <w:rFonts w:ascii="Arial" w:hAnsi="Arial" w:cs="Arial"/>
              <w:sz w:val="22"/>
              <w:szCs w:val="22"/>
            </w:rPr>
            <w:id w:val="1241842843"/>
            <w14:checkbox>
              <w14:checked w14:val="0"/>
              <w14:checkedState w14:val="2612" w14:font="MS Gothic"/>
              <w14:uncheckedState w14:val="2610" w14:font="MS Gothic"/>
            </w14:checkbox>
          </w:sdtPr>
          <w:sdtEndPr/>
          <w:sdtContent>
            <w:tc>
              <w:tcPr>
                <w:tcW w:w="713" w:type="dxa"/>
              </w:tcPr>
              <w:p w14:paraId="675DD9EB" w14:textId="473860E6"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80" w:type="dxa"/>
          </w:tcPr>
          <w:p w14:paraId="167DEE75" w14:textId="77777777" w:rsidR="004A7320" w:rsidRPr="002736E2" w:rsidRDefault="004A7320" w:rsidP="004A7320">
            <w:pPr>
              <w:rPr>
                <w:rFonts w:ascii="Arial" w:hAnsi="Arial" w:cs="Arial"/>
                <w:b/>
                <w:sz w:val="22"/>
                <w:szCs w:val="22"/>
              </w:rPr>
            </w:pPr>
          </w:p>
        </w:tc>
      </w:tr>
    </w:tbl>
    <w:p w14:paraId="2B2FA339" w14:textId="77777777" w:rsidR="004A7320" w:rsidRPr="002736E2" w:rsidRDefault="004A7320">
      <w:pPr>
        <w:rPr>
          <w:rFonts w:ascii="Arial" w:hAnsi="Arial" w:cs="Arial"/>
        </w:rPr>
      </w:pPr>
    </w:p>
    <w:tbl>
      <w:tblPr>
        <w:tblStyle w:val="TableGrid"/>
        <w:tblW w:w="15026" w:type="dxa"/>
        <w:tblLayout w:type="fixed"/>
        <w:tblLook w:val="01E0" w:firstRow="1" w:lastRow="1" w:firstColumn="1" w:lastColumn="1" w:noHBand="0" w:noVBand="0"/>
      </w:tblPr>
      <w:tblGrid>
        <w:gridCol w:w="2124"/>
        <w:gridCol w:w="12902"/>
      </w:tblGrid>
      <w:tr w:rsidR="000B4F0A" w:rsidRPr="002736E2" w14:paraId="24AC3190" w14:textId="77777777" w:rsidTr="004A7320">
        <w:tc>
          <w:tcPr>
            <w:tcW w:w="2124" w:type="dxa"/>
          </w:tcPr>
          <w:p w14:paraId="144E4F03" w14:textId="77777777" w:rsidR="000B4F0A" w:rsidRPr="002736E2" w:rsidRDefault="000B4F0A" w:rsidP="000B4F0A">
            <w:pPr>
              <w:rPr>
                <w:rFonts w:ascii="Arial" w:hAnsi="Arial" w:cs="Arial"/>
                <w:sz w:val="22"/>
                <w:szCs w:val="22"/>
              </w:rPr>
            </w:pPr>
            <w:r w:rsidRPr="002736E2">
              <w:rPr>
                <w:rFonts w:ascii="Arial" w:hAnsi="Arial" w:cs="Arial"/>
                <w:sz w:val="22"/>
                <w:szCs w:val="22"/>
              </w:rPr>
              <w:t>Basis of Sign-off</w:t>
            </w:r>
          </w:p>
          <w:p w14:paraId="061F8B87" w14:textId="1B39D17A" w:rsidR="000B4F0A" w:rsidRPr="002736E2" w:rsidRDefault="000B4F0A" w:rsidP="000B4F0A">
            <w:pPr>
              <w:rPr>
                <w:rFonts w:ascii="Arial" w:hAnsi="Arial" w:cs="Arial"/>
                <w:sz w:val="22"/>
                <w:szCs w:val="22"/>
              </w:rPr>
            </w:pPr>
            <w:r w:rsidRPr="002736E2">
              <w:rPr>
                <w:rFonts w:ascii="Arial" w:hAnsi="Arial" w:cs="Arial"/>
                <w:sz w:val="22"/>
                <w:szCs w:val="22"/>
              </w:rPr>
              <w:t>[Detail caveats and limitations ]</w:t>
            </w:r>
          </w:p>
        </w:tc>
        <w:tc>
          <w:tcPr>
            <w:tcW w:w="12902" w:type="dxa"/>
          </w:tcPr>
          <w:p w14:paraId="03385F49" w14:textId="77777777" w:rsidR="000B4F0A" w:rsidRPr="002736E2" w:rsidRDefault="000B4F0A" w:rsidP="00160743">
            <w:pPr>
              <w:rPr>
                <w:rFonts w:ascii="Arial" w:hAnsi="Arial" w:cs="Arial"/>
                <w:sz w:val="22"/>
                <w:szCs w:val="22"/>
              </w:rPr>
            </w:pPr>
          </w:p>
        </w:tc>
      </w:tr>
      <w:tr w:rsidR="004A7320" w:rsidRPr="002736E2" w14:paraId="311F2C14" w14:textId="77777777" w:rsidTr="004A7320">
        <w:tc>
          <w:tcPr>
            <w:tcW w:w="2124" w:type="dxa"/>
          </w:tcPr>
          <w:p w14:paraId="311F2C12" w14:textId="77777777" w:rsidR="007F6D85" w:rsidRPr="002736E2" w:rsidRDefault="007F6D85" w:rsidP="00160743">
            <w:pPr>
              <w:rPr>
                <w:rFonts w:ascii="Arial" w:hAnsi="Arial" w:cs="Arial"/>
                <w:sz w:val="22"/>
                <w:szCs w:val="22"/>
              </w:rPr>
            </w:pPr>
            <w:r w:rsidRPr="002736E2">
              <w:rPr>
                <w:rFonts w:ascii="Arial" w:hAnsi="Arial" w:cs="Arial"/>
                <w:sz w:val="22"/>
                <w:szCs w:val="22"/>
              </w:rPr>
              <w:t>Sign-off Date</w:t>
            </w:r>
          </w:p>
        </w:tc>
        <w:tc>
          <w:tcPr>
            <w:tcW w:w="12902" w:type="dxa"/>
          </w:tcPr>
          <w:p w14:paraId="311F2C13" w14:textId="77777777" w:rsidR="007F6D85" w:rsidRPr="002736E2" w:rsidRDefault="007F6D85" w:rsidP="00160743">
            <w:pPr>
              <w:rPr>
                <w:rFonts w:ascii="Arial" w:hAnsi="Arial" w:cs="Arial"/>
                <w:sz w:val="22"/>
                <w:szCs w:val="22"/>
              </w:rPr>
            </w:pPr>
          </w:p>
        </w:tc>
      </w:tr>
    </w:tbl>
    <w:p w14:paraId="311F2C15" w14:textId="5832FDA3" w:rsidR="008C624B" w:rsidRPr="002736E2" w:rsidRDefault="008C624B" w:rsidP="0012720F">
      <w:pPr>
        <w:rPr>
          <w:rFonts w:ascii="Arial" w:hAnsi="Arial" w:cs="Arial"/>
          <w:sz w:val="22"/>
          <w:szCs w:val="22"/>
        </w:rPr>
      </w:pPr>
    </w:p>
    <w:p w14:paraId="03BB3F78" w14:textId="5B3D9B21" w:rsidR="00CD65CE" w:rsidRPr="002736E2" w:rsidRDefault="008C624B" w:rsidP="00CD65CE">
      <w:pPr>
        <w:ind w:left="-851"/>
        <w:rPr>
          <w:rFonts w:ascii="Arial" w:hAnsi="Arial" w:cs="Arial"/>
          <w:sz w:val="22"/>
          <w:szCs w:val="22"/>
        </w:rPr>
      </w:pPr>
      <w:r w:rsidRPr="002736E2">
        <w:rPr>
          <w:rFonts w:ascii="Arial" w:hAnsi="Arial" w:cs="Arial"/>
          <w:sz w:val="22"/>
          <w:szCs w:val="22"/>
        </w:rPr>
        <w:br w:type="page"/>
      </w:r>
      <w:r w:rsidR="00CD65CE" w:rsidRPr="002736E2">
        <w:rPr>
          <w:rFonts w:ascii="Arial" w:hAnsi="Arial" w:cs="Arial"/>
          <w:sz w:val="22"/>
          <w:szCs w:val="22"/>
        </w:rPr>
        <w:t>Record of Assurance provided by</w:t>
      </w:r>
      <w:r w:rsidR="00DF6395" w:rsidRPr="002736E2">
        <w:rPr>
          <w:rFonts w:ascii="Arial" w:hAnsi="Arial" w:cs="Arial"/>
          <w:sz w:val="22"/>
          <w:szCs w:val="22"/>
        </w:rPr>
        <w:t xml:space="preserve"> </w:t>
      </w:r>
      <w:r w:rsidR="00CD65CE" w:rsidRPr="002736E2">
        <w:rPr>
          <w:rFonts w:ascii="Arial" w:hAnsi="Arial" w:cs="Arial"/>
          <w:b/>
          <w:sz w:val="22"/>
          <w:szCs w:val="22"/>
        </w:rPr>
        <w:t>Indicator Governance Board</w:t>
      </w:r>
    </w:p>
    <w:p w14:paraId="417E8CF9" w14:textId="77777777" w:rsidR="00CD65CE" w:rsidRPr="002736E2" w:rsidRDefault="00CD65CE" w:rsidP="00CD65CE">
      <w:pPr>
        <w:rPr>
          <w:rFonts w:ascii="Arial" w:hAnsi="Arial" w:cs="Arial"/>
          <w:sz w:val="22"/>
          <w:szCs w:val="22"/>
        </w:rPr>
      </w:pPr>
    </w:p>
    <w:tbl>
      <w:tblPr>
        <w:tblStyle w:val="TableGrid"/>
        <w:tblW w:w="14885" w:type="dxa"/>
        <w:tblLayout w:type="fixed"/>
        <w:tblLook w:val="01E0" w:firstRow="1" w:lastRow="1" w:firstColumn="1" w:lastColumn="1" w:noHBand="0" w:noVBand="0"/>
      </w:tblPr>
      <w:tblGrid>
        <w:gridCol w:w="2123"/>
        <w:gridCol w:w="5381"/>
        <w:gridCol w:w="997"/>
        <w:gridCol w:w="6384"/>
      </w:tblGrid>
      <w:tr w:rsidR="004A7320" w:rsidRPr="002736E2" w14:paraId="11E0A209" w14:textId="77777777" w:rsidTr="004A7320">
        <w:tc>
          <w:tcPr>
            <w:tcW w:w="2123" w:type="dxa"/>
          </w:tcPr>
          <w:p w14:paraId="2EF31702" w14:textId="77777777" w:rsidR="00CD65CE" w:rsidRPr="002736E2" w:rsidRDefault="00CD65CE" w:rsidP="005C397F">
            <w:pPr>
              <w:rPr>
                <w:rFonts w:ascii="Arial" w:hAnsi="Arial" w:cs="Arial"/>
                <w:b/>
                <w:sz w:val="22"/>
                <w:szCs w:val="22"/>
              </w:rPr>
            </w:pPr>
            <w:r w:rsidRPr="002736E2">
              <w:rPr>
                <w:rFonts w:ascii="Arial" w:hAnsi="Arial" w:cs="Arial"/>
                <w:b/>
                <w:sz w:val="22"/>
                <w:szCs w:val="22"/>
              </w:rPr>
              <w:t>Indicator Title</w:t>
            </w:r>
          </w:p>
        </w:tc>
        <w:tc>
          <w:tcPr>
            <w:tcW w:w="5381" w:type="dxa"/>
          </w:tcPr>
          <w:p w14:paraId="3EC66671" w14:textId="74CA72B9" w:rsidR="00CD65CE" w:rsidRPr="002736E2" w:rsidRDefault="00CD65CE" w:rsidP="005C397F">
            <w:pPr>
              <w:rPr>
                <w:rFonts w:ascii="Arial" w:hAnsi="Arial" w:cs="Arial"/>
                <w:b/>
                <w:sz w:val="22"/>
                <w:szCs w:val="22"/>
              </w:rPr>
            </w:pPr>
            <w:r w:rsidRPr="002736E2">
              <w:rPr>
                <w:rFonts w:ascii="Arial" w:hAnsi="Arial" w:cs="Arial"/>
                <w:b/>
                <w:sz w:val="22"/>
                <w:szCs w:val="22"/>
              </w:rPr>
              <w:t xml:space="preserve">2.87 - </w:t>
            </w:r>
            <w:r w:rsidR="009F0BA2" w:rsidRPr="002736E2">
              <w:rPr>
                <w:rFonts w:ascii="Arial" w:hAnsi="Arial" w:cs="Arial"/>
                <w:b/>
                <w:sz w:val="22"/>
                <w:szCs w:val="22"/>
              </w:rPr>
              <w:t>People with stroke who are discharged from hospital with a joint health and social care plan</w:t>
            </w:r>
          </w:p>
        </w:tc>
        <w:tc>
          <w:tcPr>
            <w:tcW w:w="997" w:type="dxa"/>
          </w:tcPr>
          <w:p w14:paraId="5C54D82A" w14:textId="77777777" w:rsidR="00CD65CE" w:rsidRPr="002736E2" w:rsidRDefault="00CD65CE" w:rsidP="005C397F">
            <w:pPr>
              <w:rPr>
                <w:rFonts w:ascii="Arial" w:hAnsi="Arial" w:cs="Arial"/>
                <w:sz w:val="22"/>
                <w:szCs w:val="22"/>
              </w:rPr>
            </w:pPr>
            <w:r w:rsidRPr="002736E2">
              <w:rPr>
                <w:rFonts w:ascii="Arial" w:hAnsi="Arial" w:cs="Arial"/>
                <w:sz w:val="22"/>
                <w:szCs w:val="22"/>
              </w:rPr>
              <w:t>IAS Ref Code:</w:t>
            </w:r>
          </w:p>
        </w:tc>
        <w:tc>
          <w:tcPr>
            <w:tcW w:w="6384" w:type="dxa"/>
          </w:tcPr>
          <w:p w14:paraId="3DF5984D" w14:textId="5F22B8DB" w:rsidR="00CD65CE" w:rsidRPr="002736E2" w:rsidRDefault="00CD65CE" w:rsidP="005C397F">
            <w:pPr>
              <w:rPr>
                <w:rFonts w:ascii="Arial" w:hAnsi="Arial" w:cs="Arial"/>
                <w:sz w:val="22"/>
                <w:szCs w:val="22"/>
              </w:rPr>
            </w:pPr>
            <w:r w:rsidRPr="002736E2">
              <w:rPr>
                <w:rFonts w:ascii="Arial" w:hAnsi="Arial" w:cs="Arial"/>
                <w:sz w:val="22"/>
                <w:szCs w:val="22"/>
              </w:rPr>
              <w:t>IAP00135</w:t>
            </w:r>
          </w:p>
        </w:tc>
      </w:tr>
      <w:tr w:rsidR="004A7320" w:rsidRPr="002736E2" w14:paraId="0D40A5CE" w14:textId="77777777" w:rsidTr="004A7320">
        <w:tc>
          <w:tcPr>
            <w:tcW w:w="2123" w:type="dxa"/>
          </w:tcPr>
          <w:p w14:paraId="71B4E17F" w14:textId="77777777" w:rsidR="00CD65CE" w:rsidRPr="002736E2" w:rsidRDefault="00CD65CE" w:rsidP="005C397F">
            <w:pPr>
              <w:rPr>
                <w:rFonts w:ascii="Arial" w:hAnsi="Arial" w:cs="Arial"/>
                <w:sz w:val="22"/>
                <w:szCs w:val="22"/>
              </w:rPr>
            </w:pPr>
            <w:r w:rsidRPr="002736E2">
              <w:rPr>
                <w:rFonts w:ascii="Arial" w:hAnsi="Arial" w:cs="Arial"/>
                <w:sz w:val="22"/>
                <w:szCs w:val="22"/>
              </w:rPr>
              <w:t>Indicator Set</w:t>
            </w:r>
          </w:p>
        </w:tc>
        <w:tc>
          <w:tcPr>
            <w:tcW w:w="5381" w:type="dxa"/>
          </w:tcPr>
          <w:p w14:paraId="433BC81D" w14:textId="1917BEEA" w:rsidR="00CD65CE" w:rsidRPr="002736E2" w:rsidRDefault="00CD65CE" w:rsidP="005C397F">
            <w:pPr>
              <w:rPr>
                <w:rFonts w:ascii="Arial" w:hAnsi="Arial" w:cs="Arial"/>
                <w:sz w:val="22"/>
                <w:szCs w:val="22"/>
              </w:rPr>
            </w:pPr>
            <w:r w:rsidRPr="002736E2">
              <w:rPr>
                <w:rFonts w:ascii="Arial" w:hAnsi="Arial" w:cs="Arial"/>
                <w:sz w:val="22"/>
                <w:szCs w:val="22"/>
              </w:rPr>
              <w:t>Commissioning Outcomes Framework</w:t>
            </w:r>
          </w:p>
        </w:tc>
        <w:tc>
          <w:tcPr>
            <w:tcW w:w="997" w:type="dxa"/>
          </w:tcPr>
          <w:p w14:paraId="6778C77D" w14:textId="77777777" w:rsidR="00CD65CE" w:rsidRPr="002736E2" w:rsidRDefault="00CD65CE" w:rsidP="005C397F">
            <w:pPr>
              <w:rPr>
                <w:rFonts w:ascii="Arial" w:hAnsi="Arial" w:cs="Arial"/>
                <w:sz w:val="22"/>
                <w:szCs w:val="22"/>
              </w:rPr>
            </w:pPr>
          </w:p>
        </w:tc>
        <w:tc>
          <w:tcPr>
            <w:tcW w:w="6384" w:type="dxa"/>
          </w:tcPr>
          <w:p w14:paraId="1F8A0724" w14:textId="77777777" w:rsidR="00CD65CE" w:rsidRPr="002736E2" w:rsidRDefault="00CD65CE" w:rsidP="005C397F">
            <w:pPr>
              <w:rPr>
                <w:rFonts w:ascii="Arial" w:hAnsi="Arial" w:cs="Arial"/>
                <w:sz w:val="22"/>
                <w:szCs w:val="22"/>
              </w:rPr>
            </w:pPr>
          </w:p>
        </w:tc>
      </w:tr>
    </w:tbl>
    <w:p w14:paraId="61CD1A6E" w14:textId="77777777" w:rsidR="004A7320" w:rsidRPr="002736E2" w:rsidRDefault="004A7320">
      <w:pPr>
        <w:rPr>
          <w:rFonts w:ascii="Arial" w:hAnsi="Arial" w:cs="Arial"/>
        </w:rPr>
      </w:pPr>
    </w:p>
    <w:tbl>
      <w:tblPr>
        <w:tblStyle w:val="TableGrid"/>
        <w:tblW w:w="14885" w:type="dxa"/>
        <w:tblLayout w:type="fixed"/>
        <w:tblLook w:val="01E0" w:firstRow="1" w:lastRow="1" w:firstColumn="1" w:lastColumn="1" w:noHBand="0" w:noVBand="0"/>
      </w:tblPr>
      <w:tblGrid>
        <w:gridCol w:w="2123"/>
        <w:gridCol w:w="12762"/>
      </w:tblGrid>
      <w:tr w:rsidR="000B4F0A" w:rsidRPr="002736E2" w14:paraId="341AA259" w14:textId="77777777" w:rsidTr="004A7320">
        <w:tc>
          <w:tcPr>
            <w:tcW w:w="2123" w:type="dxa"/>
          </w:tcPr>
          <w:p w14:paraId="4A98ED88" w14:textId="4D29EF78" w:rsidR="000B4F0A" w:rsidRPr="002736E2" w:rsidRDefault="000B4F0A" w:rsidP="000B4F0A">
            <w:pPr>
              <w:rPr>
                <w:rFonts w:ascii="Arial" w:hAnsi="Arial" w:cs="Arial"/>
                <w:sz w:val="22"/>
                <w:szCs w:val="22"/>
              </w:rPr>
            </w:pPr>
            <w:r w:rsidRPr="002736E2">
              <w:rPr>
                <w:rFonts w:ascii="Arial" w:hAnsi="Arial" w:cs="Arial"/>
                <w:sz w:val="22"/>
                <w:szCs w:val="22"/>
              </w:rPr>
              <w:t>Construction summary</w:t>
            </w:r>
          </w:p>
        </w:tc>
        <w:tc>
          <w:tcPr>
            <w:tcW w:w="12762" w:type="dxa"/>
          </w:tcPr>
          <w:p w14:paraId="5CD4A309" w14:textId="77777777" w:rsidR="000B4F0A" w:rsidRPr="002736E2" w:rsidRDefault="000B4F0A" w:rsidP="000B4F0A">
            <w:pPr>
              <w:rPr>
                <w:rFonts w:ascii="Arial" w:hAnsi="Arial" w:cs="Arial"/>
                <w:i/>
                <w:sz w:val="22"/>
                <w:szCs w:val="22"/>
              </w:rPr>
            </w:pPr>
            <w:r w:rsidRPr="002736E2">
              <w:rPr>
                <w:rFonts w:ascii="Arial" w:hAnsi="Arial" w:cs="Arial"/>
                <w:i/>
                <w:sz w:val="22"/>
                <w:szCs w:val="22"/>
              </w:rPr>
              <w:t>Denominator: The number of eligible patients entered into the SSNAP audit with a primary diagnosis of stroke. Eligible patients are those alive at time of discharge from their final hospital inpatient stay to their final place of residence except for those patients who, who refuse a health and/or social care assessment or intervention, or for whom a joint plan is not applicable as they only have a health or a social care need (not both) or have neither need.</w:t>
            </w:r>
          </w:p>
          <w:p w14:paraId="67DD6939" w14:textId="647F854E" w:rsidR="000B4F0A" w:rsidRPr="002736E2" w:rsidRDefault="000B4F0A" w:rsidP="000B4F0A">
            <w:pPr>
              <w:rPr>
                <w:rFonts w:ascii="Arial" w:hAnsi="Arial" w:cs="Arial"/>
                <w:i/>
                <w:sz w:val="22"/>
                <w:szCs w:val="22"/>
              </w:rPr>
            </w:pPr>
            <w:r w:rsidRPr="002736E2">
              <w:rPr>
                <w:rFonts w:ascii="Arial" w:hAnsi="Arial" w:cs="Arial"/>
                <w:i/>
                <w:sz w:val="22"/>
                <w:szCs w:val="22"/>
              </w:rPr>
              <w:t>Numerator: Of the denominator, the number of patients for whom there is documented evidence of joint care planning between health and social care for post discharge management.</w:t>
            </w:r>
          </w:p>
        </w:tc>
      </w:tr>
    </w:tbl>
    <w:p w14:paraId="093DC59F" w14:textId="77777777" w:rsidR="00CD65CE" w:rsidRPr="002736E2" w:rsidRDefault="00CD65CE" w:rsidP="00CD65CE">
      <w:pPr>
        <w:rPr>
          <w:rFonts w:ascii="Arial" w:hAnsi="Arial" w:cs="Arial"/>
          <w:sz w:val="22"/>
          <w:szCs w:val="22"/>
        </w:rPr>
      </w:pPr>
    </w:p>
    <w:tbl>
      <w:tblPr>
        <w:tblStyle w:val="TableGrid"/>
        <w:tblW w:w="14885" w:type="dxa"/>
        <w:tblLook w:val="01E0" w:firstRow="1" w:lastRow="1" w:firstColumn="1" w:lastColumn="1" w:noHBand="0" w:noVBand="0"/>
      </w:tblPr>
      <w:tblGrid>
        <w:gridCol w:w="2127"/>
        <w:gridCol w:w="1418"/>
        <w:gridCol w:w="1842"/>
        <w:gridCol w:w="9498"/>
      </w:tblGrid>
      <w:tr w:rsidR="004A7320" w:rsidRPr="002736E2" w14:paraId="5584E88C" w14:textId="77777777" w:rsidTr="004A7320">
        <w:trPr>
          <w:trHeight w:val="229"/>
        </w:trPr>
        <w:tc>
          <w:tcPr>
            <w:tcW w:w="2127" w:type="dxa"/>
          </w:tcPr>
          <w:p w14:paraId="21D317A4" w14:textId="77777777" w:rsidR="00CD65CE" w:rsidRPr="002736E2" w:rsidRDefault="00CD65CE" w:rsidP="005C397F">
            <w:pPr>
              <w:rPr>
                <w:rFonts w:ascii="Arial" w:hAnsi="Arial" w:cs="Arial"/>
                <w:sz w:val="22"/>
                <w:szCs w:val="22"/>
              </w:rPr>
            </w:pPr>
            <w:r w:rsidRPr="002736E2">
              <w:rPr>
                <w:rFonts w:ascii="Arial" w:hAnsi="Arial" w:cs="Arial"/>
                <w:sz w:val="22"/>
                <w:szCs w:val="22"/>
              </w:rPr>
              <w:t xml:space="preserve">Initial IGB discussion </w:t>
            </w:r>
          </w:p>
        </w:tc>
        <w:tc>
          <w:tcPr>
            <w:tcW w:w="1418" w:type="dxa"/>
          </w:tcPr>
          <w:p w14:paraId="3A3EAEDE" w14:textId="77777777" w:rsidR="00CD65CE" w:rsidRPr="002736E2" w:rsidRDefault="00CD65CE" w:rsidP="005C397F">
            <w:pPr>
              <w:rPr>
                <w:rFonts w:ascii="Arial" w:hAnsi="Arial" w:cs="Arial"/>
                <w:sz w:val="22"/>
                <w:szCs w:val="22"/>
              </w:rPr>
            </w:pPr>
            <w:r w:rsidRPr="002736E2">
              <w:rPr>
                <w:rFonts w:ascii="Arial" w:hAnsi="Arial" w:cs="Arial"/>
                <w:sz w:val="22"/>
                <w:szCs w:val="22"/>
              </w:rPr>
              <w:t>30/11/12</w:t>
            </w:r>
          </w:p>
        </w:tc>
        <w:tc>
          <w:tcPr>
            <w:tcW w:w="1842" w:type="dxa"/>
          </w:tcPr>
          <w:p w14:paraId="11C74EA5" w14:textId="77777777" w:rsidR="00CD65CE" w:rsidRPr="002736E2" w:rsidRDefault="00CD65CE" w:rsidP="005C397F">
            <w:pPr>
              <w:rPr>
                <w:rFonts w:ascii="Arial" w:hAnsi="Arial" w:cs="Arial"/>
                <w:b/>
                <w:sz w:val="22"/>
                <w:szCs w:val="22"/>
              </w:rPr>
            </w:pPr>
            <w:r w:rsidRPr="002736E2">
              <w:rPr>
                <w:rFonts w:ascii="Arial" w:hAnsi="Arial" w:cs="Arial"/>
                <w:sz w:val="22"/>
                <w:szCs w:val="22"/>
              </w:rPr>
              <w:t>Further discussed</w:t>
            </w:r>
          </w:p>
        </w:tc>
        <w:tc>
          <w:tcPr>
            <w:tcW w:w="9498" w:type="dxa"/>
          </w:tcPr>
          <w:p w14:paraId="2620DB2C" w14:textId="77777777" w:rsidR="00CD65CE" w:rsidRPr="002736E2" w:rsidRDefault="00CD65CE" w:rsidP="005C397F">
            <w:pPr>
              <w:rPr>
                <w:rFonts w:ascii="Arial" w:hAnsi="Arial" w:cs="Arial"/>
                <w:b/>
                <w:sz w:val="22"/>
                <w:szCs w:val="22"/>
              </w:rPr>
            </w:pPr>
          </w:p>
        </w:tc>
      </w:tr>
    </w:tbl>
    <w:p w14:paraId="66DA1A39" w14:textId="24BC731A" w:rsidR="00CD65CE" w:rsidRPr="002736E2" w:rsidRDefault="004A7320" w:rsidP="00CD65CE">
      <w:pPr>
        <w:rPr>
          <w:rFonts w:ascii="Arial" w:hAnsi="Arial" w:cs="Arial"/>
          <w:sz w:val="22"/>
          <w:szCs w:val="22"/>
        </w:rPr>
      </w:pPr>
      <w:r w:rsidRPr="002736E2">
        <w:rPr>
          <w:rFonts w:ascii="Arial" w:hAnsi="Arial" w:cs="Arial"/>
          <w:b/>
          <w:sz w:val="22"/>
          <w:szCs w:val="22"/>
        </w:rPr>
        <w:t>Strategic Considerations &amp; Implications</w:t>
      </w:r>
    </w:p>
    <w:tbl>
      <w:tblPr>
        <w:tblStyle w:val="TableGrid"/>
        <w:tblW w:w="14885" w:type="dxa"/>
        <w:tblLayout w:type="fixed"/>
        <w:tblLook w:val="01E0" w:firstRow="1" w:lastRow="1" w:firstColumn="1" w:lastColumn="1" w:noHBand="0" w:noVBand="0"/>
      </w:tblPr>
      <w:tblGrid>
        <w:gridCol w:w="2119"/>
        <w:gridCol w:w="4402"/>
        <w:gridCol w:w="1696"/>
        <w:gridCol w:w="1423"/>
        <w:gridCol w:w="5245"/>
      </w:tblGrid>
      <w:tr w:rsidR="004A7320" w:rsidRPr="002736E2" w14:paraId="07063FCC" w14:textId="77777777" w:rsidTr="004A7320">
        <w:trPr>
          <w:trHeight w:val="1101"/>
        </w:trPr>
        <w:tc>
          <w:tcPr>
            <w:tcW w:w="2119" w:type="dxa"/>
          </w:tcPr>
          <w:p w14:paraId="5D8E4C67" w14:textId="77777777" w:rsidR="004A7320" w:rsidRPr="002736E2" w:rsidRDefault="004A7320" w:rsidP="005C397F">
            <w:pPr>
              <w:rPr>
                <w:rFonts w:ascii="Arial" w:hAnsi="Arial" w:cs="Arial"/>
                <w:sz w:val="22"/>
                <w:szCs w:val="22"/>
              </w:rPr>
            </w:pPr>
            <w:r w:rsidRPr="002736E2">
              <w:rPr>
                <w:rFonts w:ascii="Arial" w:hAnsi="Arial" w:cs="Arial"/>
                <w:sz w:val="22"/>
                <w:szCs w:val="22"/>
              </w:rPr>
              <w:t>Applicant / Sponsor Organisation</w:t>
            </w:r>
          </w:p>
        </w:tc>
        <w:tc>
          <w:tcPr>
            <w:tcW w:w="4402" w:type="dxa"/>
          </w:tcPr>
          <w:p w14:paraId="3715FEA9" w14:textId="77777777" w:rsidR="004A7320" w:rsidRPr="002736E2" w:rsidRDefault="004A7320" w:rsidP="005C397F">
            <w:pPr>
              <w:rPr>
                <w:rFonts w:ascii="Arial" w:hAnsi="Arial" w:cs="Arial"/>
                <w:sz w:val="22"/>
                <w:szCs w:val="22"/>
              </w:rPr>
            </w:pPr>
            <w:r w:rsidRPr="002736E2">
              <w:rPr>
                <w:rFonts w:ascii="Arial" w:hAnsi="Arial" w:cs="Arial"/>
                <w:sz w:val="22"/>
                <w:szCs w:val="22"/>
              </w:rPr>
              <w:t>Primary Medical Care Branch, DH</w:t>
            </w:r>
          </w:p>
          <w:p w14:paraId="61D75ACE" w14:textId="77777777" w:rsidR="004A7320" w:rsidRPr="002736E2" w:rsidRDefault="004A7320" w:rsidP="005C397F">
            <w:pPr>
              <w:rPr>
                <w:rFonts w:ascii="Arial" w:hAnsi="Arial" w:cs="Arial"/>
                <w:sz w:val="22"/>
                <w:szCs w:val="22"/>
              </w:rPr>
            </w:pPr>
            <w:r w:rsidRPr="002736E2">
              <w:rPr>
                <w:rFonts w:ascii="Arial" w:hAnsi="Arial" w:cs="Arial"/>
                <w:sz w:val="22"/>
                <w:szCs w:val="22"/>
              </w:rPr>
              <w:t>*Costing for assurance appraisal included in development cost</w:t>
            </w:r>
          </w:p>
        </w:tc>
        <w:tc>
          <w:tcPr>
            <w:tcW w:w="1696" w:type="dxa"/>
          </w:tcPr>
          <w:p w14:paraId="1DC380A2" w14:textId="77777777" w:rsidR="004A7320" w:rsidRPr="002736E2" w:rsidRDefault="004A7320" w:rsidP="005C397F">
            <w:pPr>
              <w:rPr>
                <w:rFonts w:ascii="Arial" w:hAnsi="Arial" w:cs="Arial"/>
                <w:sz w:val="22"/>
                <w:szCs w:val="22"/>
              </w:rPr>
            </w:pPr>
            <w:r w:rsidRPr="002736E2">
              <w:rPr>
                <w:rFonts w:ascii="Arial" w:hAnsi="Arial" w:cs="Arial"/>
                <w:sz w:val="22"/>
                <w:szCs w:val="22"/>
              </w:rPr>
              <w:t>Assurance  process funded?</w:t>
            </w:r>
          </w:p>
        </w:tc>
        <w:tc>
          <w:tcPr>
            <w:tcW w:w="1423" w:type="dxa"/>
          </w:tcPr>
          <w:p w14:paraId="1176B89C" w14:textId="77777777" w:rsidR="004A7320" w:rsidRPr="002736E2" w:rsidRDefault="004A7320" w:rsidP="005C397F">
            <w:pPr>
              <w:rPr>
                <w:rFonts w:ascii="Arial" w:hAnsi="Arial" w:cs="Arial"/>
                <w:b/>
                <w:sz w:val="22"/>
                <w:szCs w:val="22"/>
              </w:rPr>
            </w:pPr>
            <w:r w:rsidRPr="002736E2">
              <w:rPr>
                <w:rFonts w:ascii="Arial" w:hAnsi="Arial" w:cs="Arial"/>
                <w:b/>
                <w:sz w:val="22"/>
                <w:szCs w:val="22"/>
              </w:rPr>
              <w:t>Yes*</w:t>
            </w:r>
          </w:p>
          <w:sdt>
            <w:sdtPr>
              <w:rPr>
                <w:rFonts w:ascii="Arial" w:hAnsi="Arial" w:cs="Arial"/>
                <w:sz w:val="22"/>
                <w:szCs w:val="22"/>
              </w:rPr>
              <w:id w:val="-1978289671"/>
              <w14:checkbox>
                <w14:checked w14:val="1"/>
                <w14:checkedState w14:val="2612" w14:font="MS Gothic"/>
                <w14:uncheckedState w14:val="2610" w14:font="MS Gothic"/>
              </w14:checkbox>
            </w:sdtPr>
            <w:sdtEndPr/>
            <w:sdtContent>
              <w:p w14:paraId="313DED6F" w14:textId="77777777" w:rsidR="004A7320" w:rsidRPr="002736E2" w:rsidRDefault="004A7320"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p w14:paraId="2FCA971D" w14:textId="77777777" w:rsidR="004A7320" w:rsidRPr="002736E2" w:rsidRDefault="004A7320" w:rsidP="005C397F">
            <w:pPr>
              <w:rPr>
                <w:rFonts w:ascii="Arial" w:hAnsi="Arial" w:cs="Arial"/>
                <w:b/>
                <w:sz w:val="22"/>
                <w:szCs w:val="22"/>
              </w:rPr>
            </w:pPr>
            <w:r w:rsidRPr="002736E2">
              <w:rPr>
                <w:rFonts w:ascii="Arial" w:hAnsi="Arial" w:cs="Arial"/>
                <w:b/>
                <w:sz w:val="22"/>
                <w:szCs w:val="22"/>
              </w:rPr>
              <w:t>No</w:t>
            </w:r>
          </w:p>
          <w:sdt>
            <w:sdtPr>
              <w:rPr>
                <w:rFonts w:ascii="Arial" w:hAnsi="Arial" w:cs="Arial"/>
                <w:sz w:val="22"/>
                <w:szCs w:val="22"/>
              </w:rPr>
              <w:id w:val="36180439"/>
              <w14:checkbox>
                <w14:checked w14:val="0"/>
                <w14:checkedState w14:val="2612" w14:font="MS Gothic"/>
                <w14:uncheckedState w14:val="2610" w14:font="MS Gothic"/>
              </w14:checkbox>
            </w:sdtPr>
            <w:sdtEndPr/>
            <w:sdtContent>
              <w:p w14:paraId="28AF39AC" w14:textId="0A13FA92" w:rsidR="004A7320" w:rsidRPr="002736E2" w:rsidRDefault="004A7320"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tc>
        <w:tc>
          <w:tcPr>
            <w:tcW w:w="5245" w:type="dxa"/>
          </w:tcPr>
          <w:p w14:paraId="6544448A" w14:textId="77777777" w:rsidR="004A7320" w:rsidRPr="002736E2" w:rsidRDefault="004A7320" w:rsidP="005C397F">
            <w:pPr>
              <w:rPr>
                <w:rFonts w:ascii="Arial" w:hAnsi="Arial" w:cs="Arial"/>
                <w:sz w:val="22"/>
                <w:szCs w:val="22"/>
              </w:rPr>
            </w:pPr>
          </w:p>
        </w:tc>
      </w:tr>
    </w:tbl>
    <w:p w14:paraId="6C9861B8" w14:textId="77777777" w:rsidR="004A7320" w:rsidRPr="002736E2" w:rsidRDefault="004A7320">
      <w:pPr>
        <w:rPr>
          <w:rFonts w:ascii="Arial" w:hAnsi="Arial" w:cs="Arial"/>
        </w:rPr>
      </w:pPr>
    </w:p>
    <w:tbl>
      <w:tblPr>
        <w:tblStyle w:val="TableGrid"/>
        <w:tblW w:w="14885" w:type="dxa"/>
        <w:tblLayout w:type="fixed"/>
        <w:tblLook w:val="01E0" w:firstRow="1" w:lastRow="1" w:firstColumn="1" w:lastColumn="1" w:noHBand="0" w:noVBand="0"/>
      </w:tblPr>
      <w:tblGrid>
        <w:gridCol w:w="2119"/>
        <w:gridCol w:w="12766"/>
      </w:tblGrid>
      <w:tr w:rsidR="000B4F0A" w:rsidRPr="002736E2" w14:paraId="5D469FF7" w14:textId="77777777" w:rsidTr="004A7320">
        <w:tc>
          <w:tcPr>
            <w:tcW w:w="2119" w:type="dxa"/>
          </w:tcPr>
          <w:p w14:paraId="49D9E7C0" w14:textId="34D599CF" w:rsidR="000B4F0A" w:rsidRPr="002736E2" w:rsidRDefault="000B4F0A" w:rsidP="000B4F0A">
            <w:pPr>
              <w:rPr>
                <w:rFonts w:ascii="Arial" w:hAnsi="Arial" w:cs="Arial"/>
                <w:sz w:val="22"/>
                <w:szCs w:val="22"/>
              </w:rPr>
            </w:pPr>
            <w:r w:rsidRPr="002736E2">
              <w:rPr>
                <w:rFonts w:ascii="Arial" w:hAnsi="Arial" w:cs="Arial"/>
                <w:sz w:val="22"/>
                <w:szCs w:val="22"/>
              </w:rPr>
              <w:t xml:space="preserve">Indicator rationale </w:t>
            </w:r>
          </w:p>
        </w:tc>
        <w:tc>
          <w:tcPr>
            <w:tcW w:w="12766" w:type="dxa"/>
          </w:tcPr>
          <w:p w14:paraId="017A6A87"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People should receive safe and coordinated care when they move between providers or receive care from more than one provider, and patients can expect to always be involved in discussions about their care and treatment. Care Quality Commission Essential Standards of Quality and Safety - Health and Social Care Act 2008 (Regulated Activities) Regulations 2010. </w:t>
            </w:r>
          </w:p>
          <w:p w14:paraId="479C9681" w14:textId="505565BA" w:rsidR="000B4F0A" w:rsidRPr="002736E2" w:rsidRDefault="000B4F0A" w:rsidP="000B4F0A">
            <w:pPr>
              <w:rPr>
                <w:rFonts w:ascii="Arial" w:hAnsi="Arial" w:cs="Arial"/>
                <w:sz w:val="22"/>
                <w:szCs w:val="22"/>
              </w:rPr>
            </w:pPr>
            <w:r w:rsidRPr="002736E2">
              <w:rPr>
                <w:rFonts w:ascii="Arial" w:hAnsi="Arial" w:cs="Arial"/>
                <w:sz w:val="22"/>
                <w:szCs w:val="22"/>
              </w:rPr>
              <w:t>The National Clinical Guidelines for Stroke (2007) state that patients and carers should be adequately informed about the treatment they receive in hospital and ongoing requirements for treatment and rehabilitation.</w:t>
            </w:r>
          </w:p>
        </w:tc>
      </w:tr>
      <w:tr w:rsidR="000B4F0A" w:rsidRPr="002736E2" w14:paraId="0F424DB4" w14:textId="77777777" w:rsidTr="004A7320">
        <w:tc>
          <w:tcPr>
            <w:tcW w:w="2119" w:type="dxa"/>
          </w:tcPr>
          <w:p w14:paraId="5D427F0A"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Basis for rationale </w:t>
            </w:r>
          </w:p>
          <w:p w14:paraId="5B108C5B" w14:textId="77777777" w:rsidR="000B4F0A" w:rsidRPr="002736E2" w:rsidRDefault="000B4F0A" w:rsidP="000B4F0A">
            <w:pPr>
              <w:rPr>
                <w:rFonts w:ascii="Arial" w:hAnsi="Arial" w:cs="Arial"/>
                <w:sz w:val="22"/>
                <w:szCs w:val="22"/>
              </w:rPr>
            </w:pPr>
            <w:r w:rsidRPr="002736E2">
              <w:rPr>
                <w:rFonts w:ascii="Arial" w:hAnsi="Arial" w:cs="Arial"/>
                <w:sz w:val="22"/>
                <w:szCs w:val="22"/>
              </w:rPr>
              <w:t>[Details of quality statement, policy etc]</w:t>
            </w:r>
            <w:r w:rsidRPr="002736E2">
              <w:rPr>
                <w:rFonts w:ascii="Arial" w:hAnsi="Arial" w:cs="Arial"/>
                <w:i/>
                <w:sz w:val="22"/>
                <w:szCs w:val="22"/>
              </w:rPr>
              <w:t xml:space="preserve"> </w:t>
            </w:r>
          </w:p>
        </w:tc>
        <w:tc>
          <w:tcPr>
            <w:tcW w:w="12766" w:type="dxa"/>
          </w:tcPr>
          <w:p w14:paraId="24E56437"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The Indicator relates to the NHS Stroke Improvement Programme (SIP), set up to support the development of stroke care networks and the implementation of the National Stroke Strategy. </w:t>
            </w:r>
          </w:p>
        </w:tc>
      </w:tr>
      <w:tr w:rsidR="000B4F0A" w:rsidRPr="002736E2" w14:paraId="1D7557EC" w14:textId="77777777" w:rsidTr="004A7320">
        <w:tc>
          <w:tcPr>
            <w:tcW w:w="2119" w:type="dxa"/>
          </w:tcPr>
          <w:p w14:paraId="7DAB9CF2" w14:textId="77777777" w:rsidR="000B4F0A" w:rsidRPr="002736E2" w:rsidRDefault="000B4F0A" w:rsidP="000B4F0A">
            <w:pPr>
              <w:rPr>
                <w:rFonts w:ascii="Arial" w:hAnsi="Arial" w:cs="Arial"/>
                <w:sz w:val="22"/>
                <w:szCs w:val="22"/>
              </w:rPr>
            </w:pPr>
            <w:r w:rsidRPr="002736E2">
              <w:rPr>
                <w:rFonts w:ascii="Arial" w:hAnsi="Arial" w:cs="Arial"/>
                <w:sz w:val="22"/>
                <w:szCs w:val="22"/>
              </w:rPr>
              <w:t>Risks &amp; assumptions</w:t>
            </w:r>
          </w:p>
        </w:tc>
        <w:tc>
          <w:tcPr>
            <w:tcW w:w="12766" w:type="dxa"/>
          </w:tcPr>
          <w:p w14:paraId="3BB0F6B6" w14:textId="77777777"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The National Sentinel Stroke Audit Programme team confident that with audit being mandatory alongside, wide clinical ownership of the audit, the case ascertainment will be high.</w:t>
            </w:r>
          </w:p>
          <w:p w14:paraId="79A080AD" w14:textId="5FAC3D75"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MRG recommended that work on cross-validating the audit dataset with HES data should continue, and that including a contextual indicator showing the SSNAP case ascertainment compared with HES will also encourage data quality improvements.</w:t>
            </w:r>
          </w:p>
        </w:tc>
      </w:tr>
      <w:tr w:rsidR="002736E2" w:rsidRPr="002736E2" w14:paraId="70979590" w14:textId="77777777" w:rsidTr="00290F1C">
        <w:trPr>
          <w:trHeight w:val="2024"/>
        </w:trPr>
        <w:tc>
          <w:tcPr>
            <w:tcW w:w="2119" w:type="dxa"/>
          </w:tcPr>
          <w:p w14:paraId="39BAC1F1" w14:textId="4ABCC309" w:rsidR="000B4F0A" w:rsidRPr="002736E2" w:rsidRDefault="000B4F0A" w:rsidP="000B4F0A">
            <w:pPr>
              <w:rPr>
                <w:rFonts w:ascii="Arial" w:hAnsi="Arial" w:cs="Arial"/>
                <w:sz w:val="22"/>
                <w:szCs w:val="22"/>
              </w:rPr>
            </w:pPr>
            <w:r w:rsidRPr="002736E2">
              <w:rPr>
                <w:rFonts w:ascii="Arial" w:hAnsi="Arial" w:cs="Arial"/>
                <w:sz w:val="22"/>
                <w:szCs w:val="22"/>
              </w:rPr>
              <w:t>IG Considerations  [e.g. release of under-lying data, intermediaries access to data, data ownership impact on production]</w:t>
            </w:r>
          </w:p>
        </w:tc>
        <w:tc>
          <w:tcPr>
            <w:tcW w:w="12766" w:type="dxa"/>
          </w:tcPr>
          <w:p w14:paraId="5FCF2315" w14:textId="77777777" w:rsidR="000B4F0A" w:rsidRPr="002736E2" w:rsidRDefault="000B4F0A" w:rsidP="000B4F0A">
            <w:pPr>
              <w:rPr>
                <w:rFonts w:ascii="Arial" w:hAnsi="Arial" w:cs="Arial"/>
                <w:sz w:val="22"/>
                <w:szCs w:val="22"/>
              </w:rPr>
            </w:pPr>
            <w:r w:rsidRPr="002736E2">
              <w:rPr>
                <w:rFonts w:ascii="Arial" w:hAnsi="Arial" w:cs="Arial"/>
                <w:i/>
                <w:sz w:val="22"/>
                <w:szCs w:val="22"/>
              </w:rPr>
              <w:t>Data Source:</w:t>
            </w:r>
            <w:r w:rsidRPr="002736E2">
              <w:rPr>
                <w:rFonts w:ascii="Arial" w:hAnsi="Arial" w:cs="Arial"/>
                <w:sz w:val="22"/>
                <w:szCs w:val="22"/>
              </w:rPr>
              <w:t xml:space="preserve"> RCP Sentinel Stroke National Audit Programme (SSNAP) </w:t>
            </w:r>
          </w:p>
          <w:p w14:paraId="4CAEFFC9" w14:textId="2881C9A7" w:rsidR="000B4F0A" w:rsidRPr="002736E2" w:rsidRDefault="000B4F0A" w:rsidP="000B4F0A">
            <w:pPr>
              <w:rPr>
                <w:rFonts w:ascii="Arial" w:hAnsi="Arial" w:cs="Arial"/>
                <w:sz w:val="22"/>
                <w:szCs w:val="22"/>
              </w:rPr>
            </w:pPr>
            <w:r w:rsidRPr="002736E2">
              <w:rPr>
                <w:rFonts w:ascii="Arial" w:hAnsi="Arial" w:cs="Arial"/>
                <w:sz w:val="22"/>
                <w:szCs w:val="22"/>
              </w:rPr>
              <w:t>RCP is the data owner with HQIP data controller (as organisation running the audit). Access to data would be on the basis of data sharing agreement with the RCP and HQIP.  Work is in progress to establish such a data sharing agreements involving the HSCIC and the two organisations.</w:t>
            </w:r>
          </w:p>
        </w:tc>
      </w:tr>
      <w:tr w:rsidR="000B4F0A" w:rsidRPr="002736E2" w14:paraId="66F1C95B" w14:textId="77777777" w:rsidTr="004A7320">
        <w:tc>
          <w:tcPr>
            <w:tcW w:w="2119" w:type="dxa"/>
          </w:tcPr>
          <w:p w14:paraId="0431F43E" w14:textId="77777777" w:rsidR="000B4F0A" w:rsidRPr="002736E2" w:rsidRDefault="000B4F0A" w:rsidP="000B4F0A">
            <w:pPr>
              <w:rPr>
                <w:rFonts w:ascii="Arial" w:hAnsi="Arial" w:cs="Arial"/>
                <w:sz w:val="22"/>
                <w:szCs w:val="22"/>
              </w:rPr>
            </w:pPr>
            <w:r w:rsidRPr="002736E2">
              <w:rPr>
                <w:rFonts w:ascii="Arial" w:hAnsi="Arial" w:cs="Arial"/>
                <w:sz w:val="22"/>
                <w:szCs w:val="22"/>
              </w:rPr>
              <w:t>Potential impacts on other business areas [</w:t>
            </w:r>
            <w:proofErr w:type="spellStart"/>
            <w:r w:rsidRPr="002736E2">
              <w:rPr>
                <w:rFonts w:ascii="Arial" w:hAnsi="Arial" w:cs="Arial"/>
                <w:sz w:val="22"/>
                <w:szCs w:val="22"/>
              </w:rPr>
              <w:t>inc</w:t>
            </w:r>
            <w:proofErr w:type="spellEnd"/>
            <w:r w:rsidRPr="002736E2">
              <w:rPr>
                <w:rFonts w:ascii="Arial" w:hAnsi="Arial" w:cs="Arial"/>
                <w:sz w:val="22"/>
                <w:szCs w:val="22"/>
              </w:rPr>
              <w:t xml:space="preserve"> outstanding generic issues]</w:t>
            </w:r>
          </w:p>
        </w:tc>
        <w:tc>
          <w:tcPr>
            <w:tcW w:w="12766" w:type="dxa"/>
          </w:tcPr>
          <w:p w14:paraId="6DA4D0F9" w14:textId="62357913"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Use of SSNAP data for this indicator is in context of other COF indicators collected via SSNAP (i.e. stroke indicators within COF have a common data source).</w:t>
            </w:r>
          </w:p>
        </w:tc>
      </w:tr>
      <w:tr w:rsidR="000B4F0A" w:rsidRPr="002736E2" w14:paraId="2590AF56" w14:textId="77777777" w:rsidTr="004A7320">
        <w:tc>
          <w:tcPr>
            <w:tcW w:w="2119" w:type="dxa"/>
          </w:tcPr>
          <w:p w14:paraId="64C68D49" w14:textId="77777777" w:rsidR="000B4F0A" w:rsidRPr="002736E2" w:rsidRDefault="000B4F0A" w:rsidP="000B4F0A">
            <w:pPr>
              <w:rPr>
                <w:rFonts w:ascii="Arial" w:hAnsi="Arial" w:cs="Arial"/>
                <w:sz w:val="22"/>
                <w:szCs w:val="22"/>
              </w:rPr>
            </w:pPr>
            <w:r w:rsidRPr="002736E2">
              <w:rPr>
                <w:rFonts w:ascii="Arial" w:hAnsi="Arial" w:cs="Arial"/>
                <w:sz w:val="22"/>
                <w:szCs w:val="22"/>
              </w:rPr>
              <w:t>Implementation Method</w:t>
            </w:r>
          </w:p>
          <w:p w14:paraId="30271292" w14:textId="77777777" w:rsidR="000B4F0A" w:rsidRPr="002736E2" w:rsidRDefault="000B4F0A" w:rsidP="000B4F0A">
            <w:pPr>
              <w:rPr>
                <w:rFonts w:ascii="Arial" w:hAnsi="Arial" w:cs="Arial"/>
                <w:i/>
                <w:sz w:val="22"/>
                <w:szCs w:val="22"/>
              </w:rPr>
            </w:pPr>
            <w:r w:rsidRPr="002736E2">
              <w:rPr>
                <w:rFonts w:ascii="Arial" w:hAnsi="Arial" w:cs="Arial"/>
                <w:sz w:val="22"/>
                <w:szCs w:val="22"/>
              </w:rPr>
              <w:t>[</w:t>
            </w:r>
            <w:proofErr w:type="spellStart"/>
            <w:r w:rsidRPr="002736E2">
              <w:rPr>
                <w:rFonts w:ascii="Arial" w:hAnsi="Arial" w:cs="Arial"/>
                <w:sz w:val="22"/>
                <w:szCs w:val="22"/>
              </w:rPr>
              <w:t>inc</w:t>
            </w:r>
            <w:proofErr w:type="spellEnd"/>
            <w:r w:rsidRPr="002736E2">
              <w:rPr>
                <w:rFonts w:ascii="Arial" w:hAnsi="Arial" w:cs="Arial"/>
                <w:sz w:val="22"/>
                <w:szCs w:val="22"/>
              </w:rPr>
              <w:t xml:space="preserve"> production funding]</w:t>
            </w:r>
          </w:p>
        </w:tc>
        <w:tc>
          <w:tcPr>
            <w:tcW w:w="12766" w:type="dxa"/>
          </w:tcPr>
          <w:p w14:paraId="660037D7" w14:textId="77777777" w:rsidR="000B4F0A" w:rsidRPr="002736E2" w:rsidRDefault="000B4F0A" w:rsidP="000B4F0A">
            <w:pPr>
              <w:rPr>
                <w:rFonts w:ascii="Arial" w:hAnsi="Arial" w:cs="Arial"/>
                <w:sz w:val="22"/>
                <w:szCs w:val="22"/>
              </w:rPr>
            </w:pPr>
            <w:r w:rsidRPr="002736E2">
              <w:rPr>
                <w:rFonts w:ascii="Arial" w:hAnsi="Arial" w:cs="Arial"/>
                <w:sz w:val="22"/>
                <w:szCs w:val="22"/>
              </w:rPr>
              <w:t>Funding being sought.</w:t>
            </w:r>
          </w:p>
          <w:p w14:paraId="316B13EA" w14:textId="7E166C54"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p w14:paraId="73E7C58E" w14:textId="77777777"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For the producer of the indicator, costs have been fully identified via the tendering process for the SSNAP audit. There are no additional costs for collecting, constructing, disseminating and presenting this indicator, as these will be a by-product of the HQIP commissioned audit.</w:t>
            </w:r>
          </w:p>
          <w:p w14:paraId="1D92D8B7" w14:textId="77777777"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Anticipated that SSNAP will collect this indicator from December 2012, and there will be national reporting by December 2013.</w:t>
            </w:r>
          </w:p>
        </w:tc>
      </w:tr>
    </w:tbl>
    <w:p w14:paraId="3AA33B54" w14:textId="74C27D61" w:rsidR="00CD65CE" w:rsidRPr="002736E2" w:rsidRDefault="00CD65CE" w:rsidP="00CD65CE">
      <w:pPr>
        <w:rPr>
          <w:rFonts w:ascii="Arial" w:hAnsi="Arial" w:cs="Arial"/>
          <w:sz w:val="22"/>
          <w:szCs w:val="22"/>
        </w:rPr>
      </w:pPr>
    </w:p>
    <w:p w14:paraId="6450EF4B" w14:textId="0FF8F03C" w:rsidR="00BA2165" w:rsidRPr="002736E2" w:rsidRDefault="00BA2165">
      <w:pPr>
        <w:rPr>
          <w:rFonts w:ascii="Arial" w:hAnsi="Arial" w:cs="Arial"/>
          <w:sz w:val="22"/>
          <w:szCs w:val="22"/>
        </w:rPr>
      </w:pPr>
      <w:r w:rsidRPr="002736E2">
        <w:rPr>
          <w:rFonts w:ascii="Arial" w:hAnsi="Arial" w:cs="Arial"/>
          <w:sz w:val="22"/>
          <w:szCs w:val="22"/>
        </w:rPr>
        <w:br w:type="page"/>
      </w:r>
    </w:p>
    <w:p w14:paraId="27D77843" w14:textId="4554F17A" w:rsidR="004A7320" w:rsidRPr="002736E2" w:rsidRDefault="004A7320">
      <w:pPr>
        <w:rPr>
          <w:rFonts w:ascii="Arial" w:hAnsi="Arial" w:cs="Arial"/>
        </w:rPr>
      </w:pPr>
      <w:r w:rsidRPr="002736E2">
        <w:rPr>
          <w:rFonts w:ascii="Arial" w:hAnsi="Arial" w:cs="Arial"/>
          <w:b/>
          <w:sz w:val="22"/>
          <w:szCs w:val="22"/>
        </w:rPr>
        <w:t>Record of MRG Discussion</w:t>
      </w:r>
    </w:p>
    <w:tbl>
      <w:tblPr>
        <w:tblStyle w:val="TableGrid"/>
        <w:tblW w:w="14885" w:type="dxa"/>
        <w:tblLayout w:type="fixed"/>
        <w:tblLook w:val="01E0" w:firstRow="1" w:lastRow="1" w:firstColumn="1" w:lastColumn="1" w:noHBand="0" w:noVBand="0"/>
      </w:tblPr>
      <w:tblGrid>
        <w:gridCol w:w="2119"/>
        <w:gridCol w:w="12766"/>
      </w:tblGrid>
      <w:tr w:rsidR="004A7320" w:rsidRPr="002736E2" w14:paraId="49A3E87E" w14:textId="77777777" w:rsidTr="004A7320">
        <w:tc>
          <w:tcPr>
            <w:tcW w:w="2119" w:type="dxa"/>
          </w:tcPr>
          <w:p w14:paraId="5BF55257" w14:textId="0DD675D7" w:rsidR="004A7320" w:rsidRPr="002736E2" w:rsidRDefault="004A7320" w:rsidP="005C397F">
            <w:pPr>
              <w:rPr>
                <w:rFonts w:ascii="Arial" w:hAnsi="Arial" w:cs="Arial"/>
                <w:sz w:val="22"/>
                <w:szCs w:val="22"/>
              </w:rPr>
            </w:pPr>
            <w:r w:rsidRPr="002736E2">
              <w:rPr>
                <w:rFonts w:ascii="Arial" w:hAnsi="Arial" w:cs="Arial"/>
                <w:sz w:val="22"/>
                <w:szCs w:val="22"/>
              </w:rPr>
              <w:t>Discussion dates:</w:t>
            </w:r>
          </w:p>
        </w:tc>
        <w:tc>
          <w:tcPr>
            <w:tcW w:w="12766" w:type="dxa"/>
          </w:tcPr>
          <w:p w14:paraId="6D64A892" w14:textId="0758FC12" w:rsidR="004A7320" w:rsidRPr="002736E2" w:rsidRDefault="004A7320" w:rsidP="005C397F">
            <w:pPr>
              <w:rPr>
                <w:rFonts w:ascii="Arial" w:hAnsi="Arial" w:cs="Arial"/>
                <w:sz w:val="22"/>
                <w:szCs w:val="22"/>
              </w:rPr>
            </w:pPr>
            <w:r w:rsidRPr="002736E2">
              <w:rPr>
                <w:rFonts w:ascii="Arial" w:hAnsi="Arial" w:cs="Arial"/>
                <w:sz w:val="22"/>
                <w:szCs w:val="22"/>
              </w:rPr>
              <w:t>6/9/12, 8/11/12</w:t>
            </w:r>
          </w:p>
        </w:tc>
      </w:tr>
      <w:tr w:rsidR="004A7320" w:rsidRPr="002736E2" w14:paraId="55429B33" w14:textId="77777777" w:rsidTr="004A7320">
        <w:tc>
          <w:tcPr>
            <w:tcW w:w="2119" w:type="dxa"/>
          </w:tcPr>
          <w:p w14:paraId="5DED14D5" w14:textId="2FBFA77E" w:rsidR="004A7320" w:rsidRPr="002736E2" w:rsidRDefault="004A7320" w:rsidP="005C397F">
            <w:pPr>
              <w:rPr>
                <w:rFonts w:ascii="Arial" w:hAnsi="Arial" w:cs="Arial"/>
                <w:sz w:val="22"/>
                <w:szCs w:val="22"/>
              </w:rPr>
            </w:pPr>
            <w:r w:rsidRPr="002736E2">
              <w:rPr>
                <w:rFonts w:ascii="Arial" w:hAnsi="Arial" w:cs="Arial"/>
                <w:sz w:val="22"/>
                <w:szCs w:val="22"/>
              </w:rPr>
              <w:t>By:</w:t>
            </w:r>
          </w:p>
        </w:tc>
        <w:tc>
          <w:tcPr>
            <w:tcW w:w="12766" w:type="dxa"/>
          </w:tcPr>
          <w:p w14:paraId="371424C9" w14:textId="77777777" w:rsidR="004A7320" w:rsidRPr="002736E2" w:rsidRDefault="004A7320" w:rsidP="004A7320">
            <w:pPr>
              <w:rPr>
                <w:rFonts w:ascii="Arial" w:hAnsi="Arial" w:cs="Arial"/>
                <w:sz w:val="22"/>
                <w:szCs w:val="22"/>
              </w:rPr>
            </w:pPr>
            <w:r w:rsidRPr="002736E2">
              <w:rPr>
                <w:rFonts w:ascii="Arial" w:hAnsi="Arial" w:cs="Arial"/>
                <w:sz w:val="22"/>
                <w:szCs w:val="22"/>
              </w:rPr>
              <w:t xml:space="preserve">HSCIC - John </w:t>
            </w:r>
            <w:proofErr w:type="spellStart"/>
            <w:r w:rsidRPr="002736E2">
              <w:rPr>
                <w:rFonts w:ascii="Arial" w:hAnsi="Arial" w:cs="Arial"/>
                <w:sz w:val="22"/>
                <w:szCs w:val="22"/>
              </w:rPr>
              <w:t>Varlow</w:t>
            </w:r>
            <w:proofErr w:type="spellEnd"/>
            <w:r w:rsidRPr="002736E2">
              <w:rPr>
                <w:rFonts w:ascii="Arial" w:hAnsi="Arial" w:cs="Arial"/>
                <w:sz w:val="22"/>
                <w:szCs w:val="22"/>
              </w:rPr>
              <w:t>, Andy Sutherland, Azim Lakhani, Julie Henderson, Jonathan Hope, Alyson Whitmarsh;</w:t>
            </w:r>
          </w:p>
          <w:p w14:paraId="6B451BA6" w14:textId="1AD401C6" w:rsidR="004A7320" w:rsidRPr="002736E2" w:rsidRDefault="004A7320" w:rsidP="004A7320">
            <w:pPr>
              <w:rPr>
                <w:rFonts w:ascii="Arial" w:hAnsi="Arial" w:cs="Arial"/>
                <w:sz w:val="22"/>
                <w:szCs w:val="22"/>
              </w:rPr>
            </w:pPr>
            <w:r w:rsidRPr="002736E2">
              <w:rPr>
                <w:rFonts w:ascii="Arial" w:hAnsi="Arial" w:cs="Arial"/>
                <w:sz w:val="22"/>
                <w:szCs w:val="22"/>
              </w:rPr>
              <w:t xml:space="preserve">NICE – Daniel Sutcliffe; UHB – Irena </w:t>
            </w:r>
            <w:proofErr w:type="spellStart"/>
            <w:r w:rsidRPr="002736E2">
              <w:rPr>
                <w:rFonts w:ascii="Arial" w:hAnsi="Arial" w:cs="Arial"/>
                <w:sz w:val="22"/>
                <w:szCs w:val="22"/>
              </w:rPr>
              <w:t>Begaj</w:t>
            </w:r>
            <w:proofErr w:type="spellEnd"/>
          </w:p>
        </w:tc>
      </w:tr>
      <w:tr w:rsidR="004A7320" w:rsidRPr="002736E2" w14:paraId="448C8A51" w14:textId="77777777" w:rsidTr="004A7320">
        <w:tc>
          <w:tcPr>
            <w:tcW w:w="2119" w:type="dxa"/>
          </w:tcPr>
          <w:p w14:paraId="38EFCE47" w14:textId="77777777" w:rsidR="00CD65CE" w:rsidRPr="002736E2" w:rsidRDefault="00CD65CE" w:rsidP="005C397F">
            <w:pPr>
              <w:rPr>
                <w:rFonts w:ascii="Arial" w:hAnsi="Arial" w:cs="Arial"/>
                <w:sz w:val="22"/>
                <w:szCs w:val="22"/>
              </w:rPr>
            </w:pPr>
            <w:r w:rsidRPr="002736E2">
              <w:rPr>
                <w:rFonts w:ascii="Arial" w:hAnsi="Arial" w:cs="Arial"/>
                <w:sz w:val="22"/>
                <w:szCs w:val="22"/>
              </w:rPr>
              <w:t xml:space="preserve">Summary of MRG discussions: </w:t>
            </w:r>
          </w:p>
        </w:tc>
        <w:tc>
          <w:tcPr>
            <w:tcW w:w="12766" w:type="dxa"/>
          </w:tcPr>
          <w:p w14:paraId="62C945FE" w14:textId="77777777" w:rsidR="00CD65CE" w:rsidRPr="002736E2" w:rsidRDefault="00CD65CE" w:rsidP="005C397F">
            <w:pPr>
              <w:rPr>
                <w:rFonts w:ascii="Arial" w:hAnsi="Arial" w:cs="Arial"/>
                <w:sz w:val="22"/>
                <w:szCs w:val="22"/>
              </w:rPr>
            </w:pPr>
            <w:r w:rsidRPr="002736E2">
              <w:rPr>
                <w:rFonts w:ascii="Arial" w:hAnsi="Arial" w:cs="Arial"/>
                <w:sz w:val="22"/>
                <w:szCs w:val="22"/>
              </w:rPr>
              <w:t>Generic issues for SSNAP based COF indicators:</w:t>
            </w:r>
          </w:p>
          <w:p w14:paraId="5E8F170F"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The rationale for selecting the ICD-10 codes used to identify stroke patients should be clearly stated in the documentation for each indicator.</w:t>
            </w:r>
          </w:p>
          <w:p w14:paraId="327488F8"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Investigation undertaken on breakdowns on age and sex shown to be comparable with published literature and not felt to represent a selection bias.</w:t>
            </w:r>
          </w:p>
          <w:p w14:paraId="3BB768DC"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RCP annual report will provide detailed information on the demographics of the patients included in SSNAP. Will be referenced for those looking at COF indicators. </w:t>
            </w:r>
          </w:p>
          <w:p w14:paraId="063EA6CD"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May be possible for RCP to provide table showing the breakdown of the case mix measures used in adjustments for the first data analysis conducted for COF indicators.</w:t>
            </w:r>
          </w:p>
          <w:p w14:paraId="2C91C903" w14:textId="77777777" w:rsidR="00CD65CE" w:rsidRPr="002736E2" w:rsidRDefault="00CD65CE" w:rsidP="005C397F">
            <w:pPr>
              <w:rPr>
                <w:rFonts w:ascii="Arial" w:hAnsi="Arial" w:cs="Arial"/>
                <w:sz w:val="22"/>
                <w:szCs w:val="22"/>
              </w:rPr>
            </w:pPr>
          </w:p>
          <w:p w14:paraId="6FD936F4" w14:textId="77777777" w:rsidR="00CD65CE" w:rsidRPr="002736E2" w:rsidRDefault="00CD65CE" w:rsidP="005C397F">
            <w:pPr>
              <w:rPr>
                <w:rFonts w:ascii="Arial" w:hAnsi="Arial" w:cs="Arial"/>
                <w:sz w:val="22"/>
                <w:szCs w:val="22"/>
              </w:rPr>
            </w:pPr>
            <w:r w:rsidRPr="002736E2">
              <w:rPr>
                <w:rFonts w:ascii="Arial" w:hAnsi="Arial" w:cs="Arial"/>
                <w:sz w:val="22"/>
                <w:szCs w:val="22"/>
              </w:rPr>
              <w:t>Indicator Specific Issues:</w:t>
            </w:r>
          </w:p>
          <w:p w14:paraId="7B1E17B0"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MRG recommended that exclusions should be made clear in the description of the denominator, and that the description of the numerator should make it clear that it is a subset of the denominator (see description above)</w:t>
            </w:r>
          </w:p>
          <w:p w14:paraId="4C7FAE40"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In response to MRG recommendation that the data quality should be assessed for the various exclusions for this indicator, RCP suggested that they could create a funnel plot for numbers of patients excluded and investigate any who are outside the confidence intervals. </w:t>
            </w:r>
          </w:p>
          <w:p w14:paraId="594CBC11"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Documentation accompanying the indicator should state that clinicians are provided with definitions such as what constitutes a joint health and social care plan.</w:t>
            </w:r>
          </w:p>
          <w:p w14:paraId="6FD7CAD0"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“Not resident in the UK” is removed from the description of exemptions in the denominator with additional clarification of eligibility for social care provided in the (SSNAP) guidance instead.</w:t>
            </w:r>
          </w:p>
        </w:tc>
      </w:tr>
    </w:tbl>
    <w:p w14:paraId="7BCAFDC6" w14:textId="77777777" w:rsidR="004A7320" w:rsidRPr="002736E2" w:rsidRDefault="004A7320">
      <w:pPr>
        <w:rPr>
          <w:rFonts w:ascii="Arial" w:hAnsi="Arial" w:cs="Arial"/>
        </w:rPr>
      </w:pPr>
    </w:p>
    <w:tbl>
      <w:tblPr>
        <w:tblStyle w:val="TableGrid"/>
        <w:tblW w:w="14885" w:type="dxa"/>
        <w:tblLayout w:type="fixed"/>
        <w:tblLook w:val="01E0" w:firstRow="1" w:lastRow="1" w:firstColumn="1" w:lastColumn="1" w:noHBand="0" w:noVBand="0"/>
      </w:tblPr>
      <w:tblGrid>
        <w:gridCol w:w="2119"/>
        <w:gridCol w:w="6504"/>
        <w:gridCol w:w="713"/>
        <w:gridCol w:w="5549"/>
      </w:tblGrid>
      <w:tr w:rsidR="004A7320" w:rsidRPr="002736E2" w14:paraId="4A2840B8" w14:textId="77777777" w:rsidTr="004A7320">
        <w:trPr>
          <w:trHeight w:val="228"/>
        </w:trPr>
        <w:tc>
          <w:tcPr>
            <w:tcW w:w="2119" w:type="dxa"/>
          </w:tcPr>
          <w:p w14:paraId="15B97A34" w14:textId="217EEDF7" w:rsidR="004A7320" w:rsidRPr="002736E2" w:rsidRDefault="004A7320" w:rsidP="004A7320">
            <w:pPr>
              <w:rPr>
                <w:rFonts w:ascii="Arial" w:hAnsi="Arial" w:cs="Arial"/>
                <w:sz w:val="22"/>
                <w:szCs w:val="22"/>
              </w:rPr>
            </w:pPr>
            <w:r w:rsidRPr="002736E2">
              <w:rPr>
                <w:rFonts w:ascii="Arial" w:hAnsi="Arial" w:cs="Arial"/>
                <w:i/>
                <w:sz w:val="22"/>
                <w:szCs w:val="22"/>
              </w:rPr>
              <w:t>Outcome of MRG consideration:</w:t>
            </w:r>
          </w:p>
        </w:tc>
        <w:tc>
          <w:tcPr>
            <w:tcW w:w="6504" w:type="dxa"/>
          </w:tcPr>
          <w:p w14:paraId="0791DD68" w14:textId="1BFE53CF" w:rsidR="004A7320" w:rsidRPr="002736E2" w:rsidRDefault="004A7320" w:rsidP="004A7320">
            <w:pPr>
              <w:pStyle w:val="ListParagraph"/>
              <w:numPr>
                <w:ilvl w:val="0"/>
                <w:numId w:val="24"/>
              </w:numPr>
              <w:rPr>
                <w:rFonts w:ascii="Arial" w:hAnsi="Arial" w:cs="Arial"/>
                <w:b/>
                <w:sz w:val="22"/>
                <w:szCs w:val="22"/>
              </w:rPr>
            </w:pPr>
            <w:r w:rsidRPr="002736E2">
              <w:rPr>
                <w:rFonts w:ascii="Arial" w:hAnsi="Arial" w:cs="Arial"/>
                <w:b/>
                <w:sz w:val="22"/>
                <w:szCs w:val="22"/>
              </w:rPr>
              <w:t>No significant issues identified</w:t>
            </w:r>
          </w:p>
        </w:tc>
        <w:sdt>
          <w:sdtPr>
            <w:rPr>
              <w:rFonts w:ascii="Arial" w:hAnsi="Arial" w:cs="Arial"/>
              <w:sz w:val="22"/>
              <w:szCs w:val="22"/>
            </w:rPr>
            <w:id w:val="-1212497303"/>
            <w14:checkbox>
              <w14:checked w14:val="0"/>
              <w14:checkedState w14:val="2612" w14:font="MS Gothic"/>
              <w14:uncheckedState w14:val="2610" w14:font="MS Gothic"/>
            </w14:checkbox>
          </w:sdtPr>
          <w:sdtEndPr/>
          <w:sdtContent>
            <w:tc>
              <w:tcPr>
                <w:tcW w:w="713" w:type="dxa"/>
              </w:tcPr>
              <w:p w14:paraId="01E7A152" w14:textId="06E1EEAA"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2E2485A8" w14:textId="77777777" w:rsidR="004A7320" w:rsidRPr="002736E2" w:rsidRDefault="004A7320" w:rsidP="004A7320">
            <w:pPr>
              <w:rPr>
                <w:rFonts w:ascii="Arial" w:hAnsi="Arial" w:cs="Arial"/>
                <w:b/>
                <w:sz w:val="22"/>
                <w:szCs w:val="22"/>
              </w:rPr>
            </w:pPr>
          </w:p>
        </w:tc>
      </w:tr>
      <w:tr w:rsidR="004A7320" w:rsidRPr="002736E2" w14:paraId="228D411D" w14:textId="77777777" w:rsidTr="004A7320">
        <w:trPr>
          <w:trHeight w:val="228"/>
        </w:trPr>
        <w:tc>
          <w:tcPr>
            <w:tcW w:w="2119" w:type="dxa"/>
          </w:tcPr>
          <w:p w14:paraId="0D4296B9" w14:textId="77777777" w:rsidR="004A7320" w:rsidRPr="002736E2" w:rsidRDefault="004A7320" w:rsidP="004A7320">
            <w:pPr>
              <w:rPr>
                <w:rFonts w:ascii="Arial" w:hAnsi="Arial" w:cs="Arial"/>
                <w:sz w:val="22"/>
                <w:szCs w:val="22"/>
              </w:rPr>
            </w:pPr>
          </w:p>
        </w:tc>
        <w:tc>
          <w:tcPr>
            <w:tcW w:w="6504" w:type="dxa"/>
          </w:tcPr>
          <w:p w14:paraId="4E9CF971" w14:textId="248DA7A8" w:rsidR="004A7320" w:rsidRPr="002736E2" w:rsidRDefault="004A7320" w:rsidP="004A7320">
            <w:pPr>
              <w:pStyle w:val="ListParagraph"/>
              <w:numPr>
                <w:ilvl w:val="0"/>
                <w:numId w:val="24"/>
              </w:numPr>
              <w:rPr>
                <w:rFonts w:ascii="Arial" w:hAnsi="Arial" w:cs="Arial"/>
                <w:b/>
                <w:sz w:val="22"/>
                <w:szCs w:val="22"/>
              </w:rPr>
            </w:pPr>
            <w:r w:rsidRPr="002736E2">
              <w:rPr>
                <w:rFonts w:ascii="Arial" w:hAnsi="Arial" w:cs="Arial"/>
                <w:b/>
                <w:sz w:val="22"/>
                <w:szCs w:val="22"/>
              </w:rPr>
              <w:t>No significant issues on basis of completion of outstanding actions</w:t>
            </w:r>
          </w:p>
        </w:tc>
        <w:sdt>
          <w:sdtPr>
            <w:rPr>
              <w:rFonts w:ascii="Arial" w:hAnsi="Arial" w:cs="Arial"/>
              <w:sz w:val="22"/>
              <w:szCs w:val="22"/>
            </w:rPr>
            <w:id w:val="-1458255131"/>
            <w14:checkbox>
              <w14:checked w14:val="1"/>
              <w14:checkedState w14:val="2612" w14:font="MS Gothic"/>
              <w14:uncheckedState w14:val="2610" w14:font="MS Gothic"/>
            </w14:checkbox>
          </w:sdtPr>
          <w:sdtEndPr/>
          <w:sdtContent>
            <w:tc>
              <w:tcPr>
                <w:tcW w:w="713" w:type="dxa"/>
              </w:tcPr>
              <w:p w14:paraId="771A53C4" w14:textId="69659ED6"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480C7FBD" w14:textId="77777777" w:rsidR="004A7320" w:rsidRPr="002736E2" w:rsidRDefault="004A7320" w:rsidP="004A7320">
            <w:pPr>
              <w:rPr>
                <w:rFonts w:ascii="Arial" w:hAnsi="Arial" w:cs="Arial"/>
                <w:b/>
                <w:sz w:val="22"/>
                <w:szCs w:val="22"/>
              </w:rPr>
            </w:pPr>
          </w:p>
        </w:tc>
      </w:tr>
      <w:tr w:rsidR="004A7320" w:rsidRPr="002736E2" w14:paraId="2099A245" w14:textId="77777777" w:rsidTr="004A7320">
        <w:trPr>
          <w:trHeight w:val="228"/>
        </w:trPr>
        <w:tc>
          <w:tcPr>
            <w:tcW w:w="2119" w:type="dxa"/>
          </w:tcPr>
          <w:p w14:paraId="5CDE608B" w14:textId="77777777" w:rsidR="004A7320" w:rsidRPr="002736E2" w:rsidRDefault="004A7320" w:rsidP="004A7320">
            <w:pPr>
              <w:rPr>
                <w:rFonts w:ascii="Arial" w:hAnsi="Arial" w:cs="Arial"/>
                <w:sz w:val="22"/>
                <w:szCs w:val="22"/>
              </w:rPr>
            </w:pPr>
          </w:p>
        </w:tc>
        <w:tc>
          <w:tcPr>
            <w:tcW w:w="6504" w:type="dxa"/>
          </w:tcPr>
          <w:p w14:paraId="5A2A8DF6" w14:textId="7A8B6A87" w:rsidR="004A7320" w:rsidRPr="002736E2" w:rsidRDefault="004A7320" w:rsidP="004A7320">
            <w:pPr>
              <w:pStyle w:val="ListParagraph"/>
              <w:numPr>
                <w:ilvl w:val="0"/>
                <w:numId w:val="24"/>
              </w:numPr>
              <w:rPr>
                <w:rFonts w:ascii="Arial" w:hAnsi="Arial" w:cs="Arial"/>
                <w:b/>
                <w:sz w:val="22"/>
                <w:szCs w:val="22"/>
              </w:rPr>
            </w:pPr>
            <w:r w:rsidRPr="002736E2">
              <w:rPr>
                <w:rFonts w:ascii="Arial" w:hAnsi="Arial" w:cs="Arial"/>
                <w:b/>
                <w:sz w:val="22"/>
                <w:szCs w:val="22"/>
              </w:rPr>
              <w:t>Some concerns expressed as caveats or limitations</w:t>
            </w:r>
          </w:p>
        </w:tc>
        <w:sdt>
          <w:sdtPr>
            <w:rPr>
              <w:rFonts w:ascii="Arial" w:hAnsi="Arial" w:cs="Arial"/>
              <w:sz w:val="22"/>
              <w:szCs w:val="22"/>
            </w:rPr>
            <w:id w:val="177243864"/>
            <w14:checkbox>
              <w14:checked w14:val="0"/>
              <w14:checkedState w14:val="2612" w14:font="MS Gothic"/>
              <w14:uncheckedState w14:val="2610" w14:font="MS Gothic"/>
            </w14:checkbox>
          </w:sdtPr>
          <w:sdtEndPr/>
          <w:sdtContent>
            <w:tc>
              <w:tcPr>
                <w:tcW w:w="713" w:type="dxa"/>
              </w:tcPr>
              <w:p w14:paraId="2D94EB90" w14:textId="5182C7BC"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451DBAF2" w14:textId="77777777" w:rsidR="004A7320" w:rsidRPr="002736E2" w:rsidRDefault="004A7320" w:rsidP="004A7320">
            <w:pPr>
              <w:rPr>
                <w:rFonts w:ascii="Arial" w:hAnsi="Arial" w:cs="Arial"/>
                <w:b/>
                <w:sz w:val="22"/>
                <w:szCs w:val="22"/>
              </w:rPr>
            </w:pPr>
          </w:p>
        </w:tc>
      </w:tr>
      <w:tr w:rsidR="004A7320" w:rsidRPr="002736E2" w14:paraId="6849623B" w14:textId="77777777" w:rsidTr="004A7320">
        <w:trPr>
          <w:trHeight w:val="228"/>
        </w:trPr>
        <w:tc>
          <w:tcPr>
            <w:tcW w:w="2119" w:type="dxa"/>
          </w:tcPr>
          <w:p w14:paraId="76FC5B85" w14:textId="77777777" w:rsidR="004A7320" w:rsidRPr="002736E2" w:rsidRDefault="004A7320" w:rsidP="004A7320">
            <w:pPr>
              <w:rPr>
                <w:rFonts w:ascii="Arial" w:hAnsi="Arial" w:cs="Arial"/>
                <w:sz w:val="22"/>
                <w:szCs w:val="22"/>
              </w:rPr>
            </w:pPr>
          </w:p>
        </w:tc>
        <w:tc>
          <w:tcPr>
            <w:tcW w:w="6504" w:type="dxa"/>
          </w:tcPr>
          <w:p w14:paraId="4A4FE64A" w14:textId="21355988" w:rsidR="004A7320" w:rsidRPr="002736E2" w:rsidRDefault="004A7320" w:rsidP="004A7320">
            <w:pPr>
              <w:pStyle w:val="ListParagraph"/>
              <w:numPr>
                <w:ilvl w:val="0"/>
                <w:numId w:val="24"/>
              </w:numPr>
              <w:rPr>
                <w:rFonts w:ascii="Arial" w:hAnsi="Arial" w:cs="Arial"/>
                <w:b/>
                <w:sz w:val="22"/>
                <w:szCs w:val="22"/>
              </w:rPr>
            </w:pPr>
            <w:r w:rsidRPr="002736E2">
              <w:rPr>
                <w:rFonts w:ascii="Arial" w:hAnsi="Arial" w:cs="Arial"/>
                <w:b/>
                <w:sz w:val="22"/>
                <w:szCs w:val="22"/>
              </w:rPr>
              <w:t>Significant reservations</w:t>
            </w:r>
          </w:p>
        </w:tc>
        <w:sdt>
          <w:sdtPr>
            <w:rPr>
              <w:rFonts w:ascii="Arial" w:hAnsi="Arial" w:cs="Arial"/>
              <w:sz w:val="22"/>
              <w:szCs w:val="22"/>
            </w:rPr>
            <w:id w:val="1750458145"/>
            <w14:checkbox>
              <w14:checked w14:val="0"/>
              <w14:checkedState w14:val="2612" w14:font="MS Gothic"/>
              <w14:uncheckedState w14:val="2610" w14:font="MS Gothic"/>
            </w14:checkbox>
          </w:sdtPr>
          <w:sdtEndPr/>
          <w:sdtContent>
            <w:tc>
              <w:tcPr>
                <w:tcW w:w="713" w:type="dxa"/>
              </w:tcPr>
              <w:p w14:paraId="76429127" w14:textId="16B86EE8"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72C77110" w14:textId="77777777" w:rsidR="004A7320" w:rsidRPr="002736E2" w:rsidRDefault="004A7320" w:rsidP="004A7320">
            <w:pPr>
              <w:rPr>
                <w:rFonts w:ascii="Arial" w:hAnsi="Arial" w:cs="Arial"/>
                <w:b/>
                <w:sz w:val="22"/>
                <w:szCs w:val="22"/>
              </w:rPr>
            </w:pPr>
          </w:p>
        </w:tc>
      </w:tr>
      <w:tr w:rsidR="004A7320" w:rsidRPr="002736E2" w14:paraId="067BD8F0" w14:textId="77777777" w:rsidTr="004A7320">
        <w:trPr>
          <w:trHeight w:val="228"/>
        </w:trPr>
        <w:tc>
          <w:tcPr>
            <w:tcW w:w="2119" w:type="dxa"/>
          </w:tcPr>
          <w:p w14:paraId="37B0AC09" w14:textId="77777777" w:rsidR="004A7320" w:rsidRPr="002736E2" w:rsidRDefault="004A7320" w:rsidP="004A7320">
            <w:pPr>
              <w:rPr>
                <w:rFonts w:ascii="Arial" w:hAnsi="Arial" w:cs="Arial"/>
                <w:sz w:val="22"/>
                <w:szCs w:val="22"/>
              </w:rPr>
            </w:pPr>
          </w:p>
        </w:tc>
        <w:tc>
          <w:tcPr>
            <w:tcW w:w="6504" w:type="dxa"/>
          </w:tcPr>
          <w:p w14:paraId="0FC4A3F3" w14:textId="3C836C1C" w:rsidR="004A7320" w:rsidRPr="002736E2" w:rsidRDefault="004A7320" w:rsidP="004A7320">
            <w:pPr>
              <w:pStyle w:val="ListParagraph"/>
              <w:numPr>
                <w:ilvl w:val="0"/>
                <w:numId w:val="24"/>
              </w:numPr>
              <w:rPr>
                <w:rFonts w:ascii="Arial" w:hAnsi="Arial" w:cs="Arial"/>
                <w:b/>
                <w:sz w:val="22"/>
                <w:szCs w:val="22"/>
              </w:rPr>
            </w:pPr>
            <w:r w:rsidRPr="002736E2">
              <w:rPr>
                <w:rFonts w:ascii="Arial" w:hAnsi="Arial" w:cs="Arial"/>
                <w:b/>
                <w:sz w:val="22"/>
                <w:szCs w:val="22"/>
              </w:rPr>
              <w:t>Unresolved issues</w:t>
            </w:r>
          </w:p>
        </w:tc>
        <w:sdt>
          <w:sdtPr>
            <w:rPr>
              <w:rFonts w:ascii="Arial" w:hAnsi="Arial" w:cs="Arial"/>
              <w:sz w:val="22"/>
              <w:szCs w:val="22"/>
            </w:rPr>
            <w:id w:val="1464695980"/>
            <w14:checkbox>
              <w14:checked w14:val="0"/>
              <w14:checkedState w14:val="2612" w14:font="MS Gothic"/>
              <w14:uncheckedState w14:val="2610" w14:font="MS Gothic"/>
            </w14:checkbox>
          </w:sdtPr>
          <w:sdtEndPr/>
          <w:sdtContent>
            <w:tc>
              <w:tcPr>
                <w:tcW w:w="713" w:type="dxa"/>
              </w:tcPr>
              <w:p w14:paraId="05D24A1E" w14:textId="18D73FFF" w:rsidR="004A7320" w:rsidRPr="002736E2" w:rsidRDefault="004A7320" w:rsidP="004A7320">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6F721426" w14:textId="77777777" w:rsidR="004A7320" w:rsidRPr="002736E2" w:rsidRDefault="004A7320" w:rsidP="004A7320">
            <w:pPr>
              <w:rPr>
                <w:rFonts w:ascii="Arial" w:hAnsi="Arial" w:cs="Arial"/>
                <w:b/>
                <w:sz w:val="22"/>
                <w:szCs w:val="22"/>
              </w:rPr>
            </w:pPr>
          </w:p>
        </w:tc>
      </w:tr>
    </w:tbl>
    <w:p w14:paraId="3576A0D2" w14:textId="77777777" w:rsidR="004A7320" w:rsidRPr="002736E2" w:rsidRDefault="004A7320">
      <w:pPr>
        <w:rPr>
          <w:rFonts w:ascii="Arial" w:hAnsi="Arial" w:cs="Arial"/>
        </w:rPr>
      </w:pPr>
    </w:p>
    <w:tbl>
      <w:tblPr>
        <w:tblStyle w:val="TableGrid"/>
        <w:tblW w:w="14885" w:type="dxa"/>
        <w:tblLayout w:type="fixed"/>
        <w:tblLook w:val="01E0" w:firstRow="1" w:lastRow="1" w:firstColumn="1" w:lastColumn="1" w:noHBand="0" w:noVBand="0"/>
      </w:tblPr>
      <w:tblGrid>
        <w:gridCol w:w="2119"/>
        <w:gridCol w:w="12766"/>
      </w:tblGrid>
      <w:tr w:rsidR="000B4F0A" w:rsidRPr="002736E2" w14:paraId="3956E93C" w14:textId="77777777" w:rsidTr="004A7320">
        <w:trPr>
          <w:trHeight w:val="805"/>
        </w:trPr>
        <w:tc>
          <w:tcPr>
            <w:tcW w:w="2119" w:type="dxa"/>
          </w:tcPr>
          <w:p w14:paraId="77C72C2A" w14:textId="7F38B73A" w:rsidR="000B4F0A" w:rsidRPr="002736E2" w:rsidRDefault="000B4F0A" w:rsidP="000B4F0A">
            <w:pPr>
              <w:rPr>
                <w:rFonts w:ascii="Arial" w:hAnsi="Arial" w:cs="Arial"/>
                <w:sz w:val="22"/>
                <w:szCs w:val="22"/>
              </w:rPr>
            </w:pPr>
            <w:r w:rsidRPr="002736E2">
              <w:rPr>
                <w:rFonts w:ascii="Arial" w:hAnsi="Arial" w:cs="Arial"/>
                <w:sz w:val="22"/>
                <w:szCs w:val="22"/>
              </w:rPr>
              <w:t>MRG statement of recommendation:</w:t>
            </w:r>
          </w:p>
        </w:tc>
        <w:tc>
          <w:tcPr>
            <w:tcW w:w="12766" w:type="dxa"/>
          </w:tcPr>
          <w:p w14:paraId="2EF648E3" w14:textId="3DDA2348" w:rsidR="000B4F0A" w:rsidRPr="002736E2" w:rsidRDefault="000B4F0A" w:rsidP="000B4F0A">
            <w:pPr>
              <w:rPr>
                <w:rFonts w:ascii="Arial" w:hAnsi="Arial" w:cs="Arial"/>
                <w:sz w:val="22"/>
                <w:szCs w:val="22"/>
              </w:rPr>
            </w:pPr>
            <w:r w:rsidRPr="002736E2">
              <w:rPr>
                <w:rFonts w:ascii="Arial" w:hAnsi="Arial" w:cs="Arial"/>
                <w:sz w:val="22"/>
                <w:szCs w:val="22"/>
              </w:rPr>
              <w:t>Indicator recommended for consideration by IGB on the basis that MRG accepted the additional information provided by RCP</w:t>
            </w:r>
          </w:p>
        </w:tc>
      </w:tr>
    </w:tbl>
    <w:p w14:paraId="29554D1B" w14:textId="180B2442" w:rsidR="000B4F0A" w:rsidRPr="002736E2" w:rsidRDefault="000B4F0A">
      <w:pPr>
        <w:rPr>
          <w:rFonts w:ascii="Arial" w:hAnsi="Arial" w:cs="Arial"/>
        </w:rPr>
      </w:pPr>
      <w:r w:rsidRPr="002736E2">
        <w:rPr>
          <w:rFonts w:ascii="Arial" w:hAnsi="Arial" w:cs="Arial"/>
          <w:b/>
          <w:sz w:val="22"/>
          <w:szCs w:val="22"/>
        </w:rPr>
        <w:t>Additional Assurance Details</w:t>
      </w:r>
    </w:p>
    <w:tbl>
      <w:tblPr>
        <w:tblStyle w:val="TableGrid"/>
        <w:tblW w:w="14885" w:type="dxa"/>
        <w:tblLayout w:type="fixed"/>
        <w:tblLook w:val="01E0" w:firstRow="1" w:lastRow="1" w:firstColumn="1" w:lastColumn="1" w:noHBand="0" w:noVBand="0"/>
      </w:tblPr>
      <w:tblGrid>
        <w:gridCol w:w="2119"/>
        <w:gridCol w:w="12766"/>
      </w:tblGrid>
      <w:tr w:rsidR="004A7320" w:rsidRPr="002736E2" w14:paraId="6F6669D1" w14:textId="77777777" w:rsidTr="004A7320">
        <w:trPr>
          <w:trHeight w:val="404"/>
        </w:trPr>
        <w:tc>
          <w:tcPr>
            <w:tcW w:w="2119" w:type="dxa"/>
          </w:tcPr>
          <w:p w14:paraId="7F436CD6" w14:textId="77777777" w:rsidR="00CD65CE" w:rsidRPr="002736E2" w:rsidRDefault="00CD65CE" w:rsidP="005C397F">
            <w:pPr>
              <w:rPr>
                <w:rFonts w:ascii="Arial" w:hAnsi="Arial" w:cs="Arial"/>
                <w:sz w:val="22"/>
                <w:szCs w:val="22"/>
              </w:rPr>
            </w:pPr>
            <w:r w:rsidRPr="002736E2">
              <w:rPr>
                <w:rFonts w:ascii="Arial" w:hAnsi="Arial" w:cs="Arial"/>
                <w:sz w:val="22"/>
                <w:szCs w:val="22"/>
              </w:rPr>
              <w:t>Peer Reviewers:</w:t>
            </w:r>
          </w:p>
        </w:tc>
        <w:tc>
          <w:tcPr>
            <w:tcW w:w="12766" w:type="dxa"/>
          </w:tcPr>
          <w:p w14:paraId="58B33E35" w14:textId="77777777" w:rsidR="00CD65CE" w:rsidRPr="002736E2" w:rsidRDefault="00CD65CE" w:rsidP="005C397F">
            <w:pPr>
              <w:rPr>
                <w:rFonts w:ascii="Arial" w:hAnsi="Arial" w:cs="Arial"/>
                <w:sz w:val="22"/>
                <w:szCs w:val="22"/>
              </w:rPr>
            </w:pPr>
            <w:r w:rsidRPr="002736E2">
              <w:rPr>
                <w:rFonts w:ascii="Arial" w:hAnsi="Arial" w:cs="Arial"/>
                <w:sz w:val="22"/>
                <w:szCs w:val="22"/>
              </w:rPr>
              <w:t>University Hospital Birmingham (UHB)</w:t>
            </w:r>
          </w:p>
        </w:tc>
      </w:tr>
      <w:tr w:rsidR="004A7320" w:rsidRPr="002736E2" w14:paraId="2CCAA717" w14:textId="77777777" w:rsidTr="004A7320">
        <w:trPr>
          <w:trHeight w:val="413"/>
        </w:trPr>
        <w:tc>
          <w:tcPr>
            <w:tcW w:w="2119" w:type="dxa"/>
          </w:tcPr>
          <w:p w14:paraId="46F66CB7" w14:textId="77777777" w:rsidR="00CD65CE" w:rsidRPr="002736E2" w:rsidRDefault="00CD65CE" w:rsidP="005C397F">
            <w:pPr>
              <w:rPr>
                <w:rFonts w:ascii="Arial" w:hAnsi="Arial" w:cs="Arial"/>
                <w:i/>
                <w:sz w:val="22"/>
                <w:szCs w:val="22"/>
              </w:rPr>
            </w:pPr>
            <w:r w:rsidRPr="002736E2">
              <w:rPr>
                <w:rFonts w:ascii="Arial" w:hAnsi="Arial" w:cs="Arial"/>
                <w:sz w:val="22"/>
                <w:szCs w:val="22"/>
              </w:rPr>
              <w:t>Peer Review summary:</w:t>
            </w:r>
          </w:p>
        </w:tc>
        <w:tc>
          <w:tcPr>
            <w:tcW w:w="12766" w:type="dxa"/>
          </w:tcPr>
          <w:p w14:paraId="76B570A2"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Issue of data completeness of audit raised </w:t>
            </w:r>
          </w:p>
          <w:p w14:paraId="29AEF3FC"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Will the Social Care plans be recorded in the patients notes for such information to be entered in the audit. Who has the responsibility for recording the social care plan? Is it the discharging hospital or the team in the community?</w:t>
            </w:r>
          </w:p>
          <w:p w14:paraId="37D2CB36"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Concern that indicator is a process measure and doesn’t provide information about the quality of the plan.</w:t>
            </w:r>
          </w:p>
        </w:tc>
      </w:tr>
      <w:tr w:rsidR="004A7320" w:rsidRPr="002736E2" w14:paraId="0AA4805E" w14:textId="77777777" w:rsidTr="004A7320">
        <w:trPr>
          <w:trHeight w:val="413"/>
        </w:trPr>
        <w:tc>
          <w:tcPr>
            <w:tcW w:w="2119" w:type="dxa"/>
          </w:tcPr>
          <w:p w14:paraId="7578FA57" w14:textId="77777777" w:rsidR="00CD65CE" w:rsidRPr="002736E2" w:rsidRDefault="00CD65CE" w:rsidP="005C397F">
            <w:pPr>
              <w:rPr>
                <w:rFonts w:ascii="Arial" w:hAnsi="Arial" w:cs="Arial"/>
                <w:sz w:val="22"/>
                <w:szCs w:val="22"/>
              </w:rPr>
            </w:pPr>
            <w:r w:rsidRPr="002736E2">
              <w:rPr>
                <w:rFonts w:ascii="Arial" w:hAnsi="Arial" w:cs="Arial"/>
                <w:sz w:val="22"/>
                <w:szCs w:val="22"/>
              </w:rPr>
              <w:t>Range of input</w:t>
            </w:r>
          </w:p>
          <w:p w14:paraId="3D28C568" w14:textId="391F035F" w:rsidR="00CD65CE" w:rsidRPr="002736E2" w:rsidRDefault="00CD65CE" w:rsidP="005C397F">
            <w:pPr>
              <w:rPr>
                <w:rFonts w:ascii="Arial" w:hAnsi="Arial" w:cs="Arial"/>
                <w:sz w:val="22"/>
                <w:szCs w:val="22"/>
              </w:rPr>
            </w:pPr>
            <w:r w:rsidRPr="002736E2">
              <w:rPr>
                <w:rFonts w:ascii="Arial" w:hAnsi="Arial" w:cs="Arial"/>
                <w:sz w:val="22"/>
                <w:szCs w:val="22"/>
              </w:rPr>
              <w:t xml:space="preserve">[Have relevant business areas contributed </w:t>
            </w:r>
            <w:r w:rsidR="00DF6395" w:rsidRPr="002736E2">
              <w:rPr>
                <w:rFonts w:ascii="Arial" w:hAnsi="Arial" w:cs="Arial"/>
                <w:sz w:val="22"/>
                <w:szCs w:val="22"/>
              </w:rPr>
              <w:t>e.g.</w:t>
            </w:r>
            <w:r w:rsidRPr="002736E2">
              <w:rPr>
                <w:rFonts w:ascii="Arial" w:hAnsi="Arial" w:cs="Arial"/>
                <w:sz w:val="22"/>
                <w:szCs w:val="22"/>
              </w:rPr>
              <w:t xml:space="preserve"> clinical assurance?]</w:t>
            </w:r>
            <w:r w:rsidRPr="002736E2">
              <w:rPr>
                <w:rFonts w:ascii="Arial" w:hAnsi="Arial" w:cs="Arial"/>
                <w:sz w:val="22"/>
                <w:szCs w:val="22"/>
                <w:highlight w:val="yellow"/>
              </w:rPr>
              <w:t xml:space="preserve"> </w:t>
            </w:r>
          </w:p>
        </w:tc>
        <w:tc>
          <w:tcPr>
            <w:tcW w:w="12766" w:type="dxa"/>
          </w:tcPr>
          <w:p w14:paraId="6029EC8A" w14:textId="77777777" w:rsidR="00CD65CE" w:rsidRPr="002736E2" w:rsidRDefault="00CD65CE" w:rsidP="005C397F">
            <w:pPr>
              <w:rPr>
                <w:rFonts w:ascii="Arial" w:hAnsi="Arial" w:cs="Arial"/>
                <w:sz w:val="22"/>
                <w:szCs w:val="22"/>
              </w:rPr>
            </w:pPr>
            <w:r w:rsidRPr="002736E2">
              <w:rPr>
                <w:rFonts w:ascii="Arial" w:hAnsi="Arial" w:cs="Arial"/>
                <w:sz w:val="22"/>
                <w:szCs w:val="22"/>
              </w:rPr>
              <w:t>Clinicians input formed part of UHB peer review</w:t>
            </w:r>
          </w:p>
          <w:p w14:paraId="43644818" w14:textId="77777777" w:rsidR="00CD65CE" w:rsidRPr="002736E2" w:rsidRDefault="00CD65CE" w:rsidP="005C397F">
            <w:pPr>
              <w:rPr>
                <w:rFonts w:ascii="Arial" w:hAnsi="Arial" w:cs="Arial"/>
                <w:sz w:val="22"/>
                <w:szCs w:val="22"/>
              </w:rPr>
            </w:pPr>
          </w:p>
          <w:p w14:paraId="792E9203" w14:textId="77777777" w:rsidR="00CD65CE" w:rsidRPr="002736E2" w:rsidRDefault="00CD65CE" w:rsidP="005C397F">
            <w:pPr>
              <w:rPr>
                <w:rFonts w:ascii="Arial" w:hAnsi="Arial" w:cs="Arial"/>
                <w:sz w:val="22"/>
                <w:szCs w:val="22"/>
              </w:rPr>
            </w:pPr>
            <w:r w:rsidRPr="002736E2">
              <w:rPr>
                <w:rFonts w:ascii="Arial" w:hAnsi="Arial" w:cs="Arial"/>
                <w:sz w:val="22"/>
                <w:szCs w:val="22"/>
              </w:rPr>
              <w:t>Clinical input received within the HSCIC COF consultation and NICE advisory committee</w:t>
            </w:r>
          </w:p>
        </w:tc>
      </w:tr>
    </w:tbl>
    <w:p w14:paraId="63DD529D" w14:textId="77777777" w:rsidR="00CD65CE" w:rsidRPr="002736E2" w:rsidRDefault="00CD65CE" w:rsidP="00CD65CE">
      <w:pPr>
        <w:rPr>
          <w:rFonts w:ascii="Arial" w:hAnsi="Arial" w:cs="Arial"/>
          <w:sz w:val="22"/>
          <w:szCs w:val="22"/>
        </w:rPr>
      </w:pPr>
    </w:p>
    <w:p w14:paraId="3CB74147" w14:textId="77777777" w:rsidR="00CD65CE" w:rsidRPr="002736E2" w:rsidRDefault="00CD65CE" w:rsidP="00CD65CE">
      <w:pPr>
        <w:rPr>
          <w:rFonts w:ascii="Arial" w:hAnsi="Arial" w:cs="Arial"/>
          <w:sz w:val="22"/>
          <w:szCs w:val="22"/>
        </w:rPr>
      </w:pPr>
    </w:p>
    <w:p w14:paraId="5D501E60" w14:textId="77777777" w:rsidR="00CD65CE" w:rsidRPr="002736E2" w:rsidRDefault="00CD65CE" w:rsidP="00CD65CE">
      <w:pPr>
        <w:ind w:left="-851"/>
        <w:rPr>
          <w:rFonts w:ascii="Arial" w:hAnsi="Arial" w:cs="Arial"/>
          <w:sz w:val="22"/>
          <w:szCs w:val="22"/>
        </w:rPr>
      </w:pPr>
      <w:r w:rsidRPr="002736E2">
        <w:rPr>
          <w:rFonts w:ascii="Arial" w:hAnsi="Arial" w:cs="Arial"/>
          <w:sz w:val="22"/>
          <w:szCs w:val="22"/>
        </w:rPr>
        <w:t>IGB – Additional Recommendations:</w:t>
      </w:r>
    </w:p>
    <w:p w14:paraId="65AA440E" w14:textId="060DF841" w:rsidR="00CD65CE" w:rsidRPr="002736E2" w:rsidRDefault="00CD65CE" w:rsidP="00CD65CE">
      <w:pPr>
        <w:ind w:left="-851"/>
        <w:rPr>
          <w:rFonts w:ascii="Arial" w:hAnsi="Arial" w:cs="Arial"/>
          <w:sz w:val="22"/>
          <w:szCs w:val="22"/>
        </w:rPr>
      </w:pPr>
      <w:r w:rsidRPr="002736E2">
        <w:rPr>
          <w:rFonts w:ascii="Arial" w:hAnsi="Arial" w:cs="Arial"/>
          <w:sz w:val="22"/>
          <w:szCs w:val="22"/>
        </w:rPr>
        <w:t>[Add new section as necessary]</w:t>
      </w:r>
    </w:p>
    <w:p w14:paraId="60F99AD8" w14:textId="0CBDC144" w:rsidR="004A7320" w:rsidRPr="002736E2" w:rsidRDefault="004A7320" w:rsidP="004A7320">
      <w:pPr>
        <w:rPr>
          <w:rFonts w:ascii="Arial" w:hAnsi="Arial" w:cs="Arial"/>
          <w:b/>
          <w:sz w:val="22"/>
          <w:szCs w:val="22"/>
        </w:rPr>
      </w:pPr>
      <w:r w:rsidRPr="002736E2">
        <w:rPr>
          <w:rFonts w:ascii="Arial" w:hAnsi="Arial" w:cs="Arial"/>
          <w:b/>
          <w:sz w:val="22"/>
          <w:szCs w:val="22"/>
        </w:rPr>
        <w:t>Recommendations &amp; Updates</w:t>
      </w:r>
    </w:p>
    <w:tbl>
      <w:tblPr>
        <w:tblStyle w:val="TableGrid"/>
        <w:tblW w:w="14885" w:type="dxa"/>
        <w:tblLayout w:type="fixed"/>
        <w:tblLook w:val="01E0" w:firstRow="1" w:lastRow="1" w:firstColumn="1" w:lastColumn="1" w:noHBand="0" w:noVBand="0"/>
      </w:tblPr>
      <w:tblGrid>
        <w:gridCol w:w="2127"/>
        <w:gridCol w:w="12758"/>
      </w:tblGrid>
      <w:tr w:rsidR="004A7320" w:rsidRPr="002736E2" w14:paraId="32C7283F" w14:textId="77777777" w:rsidTr="004A7320">
        <w:tc>
          <w:tcPr>
            <w:tcW w:w="2127" w:type="dxa"/>
          </w:tcPr>
          <w:p w14:paraId="368D03E7" w14:textId="2B4B627C" w:rsidR="004A7320" w:rsidRPr="002736E2" w:rsidRDefault="004A7320" w:rsidP="005C397F">
            <w:pPr>
              <w:rPr>
                <w:rFonts w:ascii="Arial" w:hAnsi="Arial" w:cs="Arial"/>
                <w:sz w:val="22"/>
                <w:szCs w:val="22"/>
              </w:rPr>
            </w:pPr>
            <w:r w:rsidRPr="002736E2">
              <w:rPr>
                <w:rFonts w:ascii="Arial" w:hAnsi="Arial" w:cs="Arial"/>
                <w:sz w:val="22"/>
                <w:szCs w:val="22"/>
              </w:rPr>
              <w:t>Made:</w:t>
            </w:r>
          </w:p>
        </w:tc>
        <w:tc>
          <w:tcPr>
            <w:tcW w:w="12758" w:type="dxa"/>
          </w:tcPr>
          <w:p w14:paraId="5ADB8697" w14:textId="75B345A6" w:rsidR="004A7320" w:rsidRPr="002736E2" w:rsidRDefault="004A7320" w:rsidP="005C397F">
            <w:pPr>
              <w:rPr>
                <w:rFonts w:ascii="Arial" w:hAnsi="Arial" w:cs="Arial"/>
                <w:b/>
                <w:sz w:val="22"/>
                <w:szCs w:val="22"/>
              </w:rPr>
            </w:pPr>
            <w:r w:rsidRPr="002736E2">
              <w:rPr>
                <w:rFonts w:ascii="Arial" w:hAnsi="Arial" w:cs="Arial"/>
                <w:sz w:val="22"/>
                <w:szCs w:val="22"/>
              </w:rPr>
              <w:t>xx/xx/xx</w:t>
            </w:r>
          </w:p>
        </w:tc>
      </w:tr>
      <w:tr w:rsidR="004A7320" w:rsidRPr="002736E2" w14:paraId="3A63A27F" w14:textId="77777777" w:rsidTr="004A7320">
        <w:tc>
          <w:tcPr>
            <w:tcW w:w="2127" w:type="dxa"/>
          </w:tcPr>
          <w:p w14:paraId="37A3CFCF" w14:textId="77777777" w:rsidR="00BC6CB2" w:rsidRPr="002736E2" w:rsidRDefault="00CD65CE" w:rsidP="005C397F">
            <w:pPr>
              <w:rPr>
                <w:rFonts w:ascii="Arial" w:hAnsi="Arial" w:cs="Arial"/>
                <w:sz w:val="22"/>
                <w:szCs w:val="22"/>
              </w:rPr>
            </w:pPr>
            <w:r w:rsidRPr="002736E2">
              <w:rPr>
                <w:rFonts w:ascii="Arial" w:hAnsi="Arial" w:cs="Arial"/>
                <w:sz w:val="22"/>
                <w:szCs w:val="22"/>
              </w:rPr>
              <w:t>Comments &amp; Recommendations</w:t>
            </w:r>
          </w:p>
          <w:p w14:paraId="7428A660" w14:textId="2267F6D7" w:rsidR="00CD65CE" w:rsidRPr="002736E2" w:rsidRDefault="00CD65CE" w:rsidP="005C397F">
            <w:pPr>
              <w:rPr>
                <w:rFonts w:ascii="Arial" w:hAnsi="Arial" w:cs="Arial"/>
                <w:sz w:val="22"/>
                <w:szCs w:val="22"/>
              </w:rPr>
            </w:pPr>
            <w:r w:rsidRPr="002736E2">
              <w:rPr>
                <w:rFonts w:ascii="Arial" w:hAnsi="Arial" w:cs="Arial"/>
                <w:sz w:val="22"/>
                <w:szCs w:val="22"/>
              </w:rPr>
              <w:t>[List additional comments and recommendations raised by IGB]</w:t>
            </w:r>
          </w:p>
          <w:p w14:paraId="5683A9A9" w14:textId="77777777" w:rsidR="00CD65CE" w:rsidRPr="002736E2" w:rsidRDefault="00CD65CE" w:rsidP="005C397F">
            <w:pPr>
              <w:rPr>
                <w:rFonts w:ascii="Arial" w:hAnsi="Arial" w:cs="Arial"/>
                <w:sz w:val="22"/>
                <w:szCs w:val="22"/>
              </w:rPr>
            </w:pPr>
          </w:p>
        </w:tc>
        <w:tc>
          <w:tcPr>
            <w:tcW w:w="12758" w:type="dxa"/>
          </w:tcPr>
          <w:p w14:paraId="14108ABE" w14:textId="77777777" w:rsidR="00CD65CE" w:rsidRPr="002736E2" w:rsidRDefault="00CD65CE" w:rsidP="005C397F">
            <w:pPr>
              <w:rPr>
                <w:rFonts w:ascii="Arial" w:hAnsi="Arial" w:cs="Arial"/>
                <w:b/>
                <w:sz w:val="22"/>
                <w:szCs w:val="22"/>
              </w:rPr>
            </w:pPr>
          </w:p>
          <w:p w14:paraId="59A76666" w14:textId="77777777" w:rsidR="00CD65CE" w:rsidRPr="002736E2" w:rsidRDefault="00CD65CE" w:rsidP="005C397F">
            <w:pPr>
              <w:rPr>
                <w:rFonts w:ascii="Arial" w:hAnsi="Arial" w:cs="Arial"/>
                <w:b/>
                <w:sz w:val="22"/>
                <w:szCs w:val="22"/>
              </w:rPr>
            </w:pPr>
          </w:p>
          <w:p w14:paraId="06104CEC" w14:textId="77777777" w:rsidR="00CD65CE" w:rsidRPr="002736E2" w:rsidRDefault="00CD65CE" w:rsidP="005C397F">
            <w:pPr>
              <w:rPr>
                <w:rFonts w:ascii="Arial" w:hAnsi="Arial" w:cs="Arial"/>
                <w:b/>
                <w:sz w:val="22"/>
                <w:szCs w:val="22"/>
              </w:rPr>
            </w:pPr>
          </w:p>
        </w:tc>
      </w:tr>
    </w:tbl>
    <w:p w14:paraId="66AC0E5D" w14:textId="77777777" w:rsidR="004A7320" w:rsidRPr="002736E2" w:rsidRDefault="004A7320">
      <w:pPr>
        <w:rPr>
          <w:rFonts w:ascii="Arial" w:hAnsi="Arial" w:cs="Arial"/>
        </w:rPr>
      </w:pPr>
    </w:p>
    <w:tbl>
      <w:tblPr>
        <w:tblStyle w:val="TableGrid"/>
        <w:tblW w:w="14885" w:type="dxa"/>
        <w:tblLayout w:type="fixed"/>
        <w:tblLook w:val="01E0" w:firstRow="1" w:lastRow="1" w:firstColumn="1" w:lastColumn="1" w:noHBand="0" w:noVBand="0"/>
      </w:tblPr>
      <w:tblGrid>
        <w:gridCol w:w="2127"/>
        <w:gridCol w:w="1701"/>
        <w:gridCol w:w="425"/>
        <w:gridCol w:w="2410"/>
        <w:gridCol w:w="425"/>
        <w:gridCol w:w="1843"/>
        <w:gridCol w:w="425"/>
        <w:gridCol w:w="5529"/>
      </w:tblGrid>
      <w:tr w:rsidR="000B4F0A" w:rsidRPr="002736E2" w14:paraId="7B91C240" w14:textId="77777777" w:rsidTr="004A7320">
        <w:tc>
          <w:tcPr>
            <w:tcW w:w="2127" w:type="dxa"/>
          </w:tcPr>
          <w:p w14:paraId="5CF01010" w14:textId="7F9694D8" w:rsidR="000B4F0A" w:rsidRPr="002736E2" w:rsidRDefault="000B4F0A" w:rsidP="000B4F0A">
            <w:pPr>
              <w:rPr>
                <w:rFonts w:ascii="Arial" w:hAnsi="Arial" w:cs="Arial"/>
                <w:sz w:val="22"/>
                <w:szCs w:val="22"/>
              </w:rPr>
            </w:pPr>
            <w:r w:rsidRPr="002736E2">
              <w:rPr>
                <w:rFonts w:ascii="Arial" w:hAnsi="Arial" w:cs="Arial"/>
                <w:sz w:val="22"/>
                <w:szCs w:val="22"/>
              </w:rPr>
              <w:t>Action required:</w:t>
            </w:r>
          </w:p>
        </w:tc>
        <w:tc>
          <w:tcPr>
            <w:tcW w:w="1701" w:type="dxa"/>
          </w:tcPr>
          <w:p w14:paraId="00A512E1" w14:textId="4ED929DD" w:rsidR="000B4F0A" w:rsidRPr="002736E2" w:rsidRDefault="000B4F0A" w:rsidP="000B4F0A">
            <w:pPr>
              <w:jc w:val="right"/>
              <w:rPr>
                <w:rFonts w:ascii="Arial" w:hAnsi="Arial" w:cs="Arial"/>
                <w:b/>
                <w:sz w:val="22"/>
                <w:szCs w:val="22"/>
              </w:rPr>
            </w:pPr>
            <w:r w:rsidRPr="002736E2">
              <w:rPr>
                <w:rFonts w:ascii="Arial" w:hAnsi="Arial" w:cs="Arial"/>
                <w:b/>
                <w:sz w:val="22"/>
                <w:szCs w:val="22"/>
              </w:rPr>
              <w:t xml:space="preserve">None Required </w:t>
            </w:r>
          </w:p>
        </w:tc>
        <w:sdt>
          <w:sdtPr>
            <w:rPr>
              <w:rFonts w:ascii="Arial" w:hAnsi="Arial" w:cs="Arial"/>
              <w:sz w:val="22"/>
              <w:szCs w:val="22"/>
            </w:rPr>
            <w:id w:val="884301436"/>
            <w14:checkbox>
              <w14:checked w14:val="0"/>
              <w14:checkedState w14:val="2612" w14:font="MS Gothic"/>
              <w14:uncheckedState w14:val="2610" w14:font="MS Gothic"/>
            </w14:checkbox>
          </w:sdtPr>
          <w:sdtEndPr/>
          <w:sdtContent>
            <w:tc>
              <w:tcPr>
                <w:tcW w:w="425" w:type="dxa"/>
              </w:tcPr>
              <w:p w14:paraId="57D1E5C7" w14:textId="7C27E5D0"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2410" w:type="dxa"/>
          </w:tcPr>
          <w:p w14:paraId="2A68EB4C" w14:textId="21A8574C" w:rsidR="000B4F0A" w:rsidRPr="002736E2" w:rsidRDefault="000B4F0A" w:rsidP="000B4F0A">
            <w:pPr>
              <w:jc w:val="right"/>
              <w:rPr>
                <w:rFonts w:ascii="Arial" w:hAnsi="Arial" w:cs="Arial"/>
                <w:b/>
                <w:sz w:val="22"/>
                <w:szCs w:val="22"/>
              </w:rPr>
            </w:pPr>
            <w:r w:rsidRPr="002736E2">
              <w:rPr>
                <w:rFonts w:ascii="Arial" w:hAnsi="Arial" w:cs="Arial"/>
                <w:b/>
                <w:sz w:val="22"/>
                <w:szCs w:val="22"/>
              </w:rPr>
              <w:t>Further Update IGB</w:t>
            </w:r>
          </w:p>
        </w:tc>
        <w:sdt>
          <w:sdtPr>
            <w:rPr>
              <w:rFonts w:ascii="Arial" w:hAnsi="Arial" w:cs="Arial"/>
              <w:sz w:val="22"/>
              <w:szCs w:val="22"/>
            </w:rPr>
            <w:id w:val="208160807"/>
            <w14:checkbox>
              <w14:checked w14:val="0"/>
              <w14:checkedState w14:val="2612" w14:font="MS Gothic"/>
              <w14:uncheckedState w14:val="2610" w14:font="MS Gothic"/>
            </w14:checkbox>
          </w:sdtPr>
          <w:sdtEndPr/>
          <w:sdtContent>
            <w:tc>
              <w:tcPr>
                <w:tcW w:w="425" w:type="dxa"/>
              </w:tcPr>
              <w:p w14:paraId="1617860C" w14:textId="5229C677" w:rsidR="000B4F0A" w:rsidRPr="002736E2" w:rsidRDefault="000B4F0A" w:rsidP="000B4F0A">
                <w:pPr>
                  <w:rPr>
                    <w:rFonts w:ascii="Arial" w:hAnsi="Arial" w:cs="Arial"/>
                    <w:sz w:val="22"/>
                    <w:szCs w:val="22"/>
                  </w:rPr>
                </w:pPr>
                <w:r w:rsidRPr="002736E2">
                  <w:rPr>
                    <w:rFonts w:ascii="Segoe UI Symbol" w:eastAsia="MS Gothic" w:hAnsi="Segoe UI Symbol" w:cs="Segoe UI Symbol"/>
                    <w:sz w:val="22"/>
                    <w:szCs w:val="22"/>
                  </w:rPr>
                  <w:t>☐</w:t>
                </w:r>
              </w:p>
            </w:tc>
          </w:sdtContent>
        </w:sdt>
        <w:tc>
          <w:tcPr>
            <w:tcW w:w="1843" w:type="dxa"/>
          </w:tcPr>
          <w:p w14:paraId="1F7E401F" w14:textId="27AFA47D" w:rsidR="000B4F0A" w:rsidRPr="002736E2" w:rsidRDefault="000B4F0A" w:rsidP="000B4F0A">
            <w:pPr>
              <w:jc w:val="right"/>
              <w:rPr>
                <w:rFonts w:ascii="Arial" w:hAnsi="Arial" w:cs="Arial"/>
                <w:b/>
                <w:sz w:val="22"/>
                <w:szCs w:val="22"/>
              </w:rPr>
            </w:pPr>
            <w:r w:rsidRPr="002736E2">
              <w:rPr>
                <w:rFonts w:ascii="Arial" w:hAnsi="Arial" w:cs="Arial"/>
                <w:b/>
                <w:sz w:val="22"/>
                <w:szCs w:val="22"/>
              </w:rPr>
              <w:t xml:space="preserve">Refer to MRG </w:t>
            </w:r>
          </w:p>
        </w:tc>
        <w:sdt>
          <w:sdtPr>
            <w:rPr>
              <w:rFonts w:ascii="Arial" w:hAnsi="Arial" w:cs="Arial"/>
              <w:sz w:val="22"/>
              <w:szCs w:val="22"/>
            </w:rPr>
            <w:id w:val="1250627028"/>
            <w14:checkbox>
              <w14:checked w14:val="0"/>
              <w14:checkedState w14:val="2612" w14:font="MS Gothic"/>
              <w14:uncheckedState w14:val="2610" w14:font="MS Gothic"/>
            </w14:checkbox>
          </w:sdtPr>
          <w:sdtEndPr/>
          <w:sdtContent>
            <w:tc>
              <w:tcPr>
                <w:tcW w:w="425" w:type="dxa"/>
              </w:tcPr>
              <w:p w14:paraId="496E9CDC" w14:textId="18462069" w:rsidR="000B4F0A" w:rsidRPr="002736E2" w:rsidRDefault="000B4F0A" w:rsidP="000B4F0A">
                <w:pPr>
                  <w:rPr>
                    <w:rFonts w:ascii="Arial" w:hAnsi="Arial" w:cs="Arial"/>
                    <w:sz w:val="22"/>
                    <w:szCs w:val="22"/>
                  </w:rPr>
                </w:pPr>
                <w:r w:rsidRPr="002736E2">
                  <w:rPr>
                    <w:rFonts w:ascii="Segoe UI Symbol" w:eastAsia="MS Gothic" w:hAnsi="Segoe UI Symbol" w:cs="Segoe UI Symbol"/>
                    <w:sz w:val="22"/>
                    <w:szCs w:val="22"/>
                  </w:rPr>
                  <w:t>☐</w:t>
                </w:r>
              </w:p>
            </w:tc>
          </w:sdtContent>
        </w:sdt>
        <w:tc>
          <w:tcPr>
            <w:tcW w:w="5529" w:type="dxa"/>
          </w:tcPr>
          <w:p w14:paraId="33847538" w14:textId="77777777" w:rsidR="000B4F0A" w:rsidRPr="002736E2" w:rsidRDefault="000B4F0A" w:rsidP="000B4F0A">
            <w:pPr>
              <w:rPr>
                <w:rFonts w:ascii="Arial" w:hAnsi="Arial" w:cs="Arial"/>
                <w:b/>
                <w:sz w:val="22"/>
                <w:szCs w:val="22"/>
              </w:rPr>
            </w:pPr>
          </w:p>
        </w:tc>
      </w:tr>
    </w:tbl>
    <w:p w14:paraId="71AFFC9E" w14:textId="77777777" w:rsidR="004A7320" w:rsidRPr="002736E2" w:rsidRDefault="004A7320">
      <w:pPr>
        <w:rPr>
          <w:rFonts w:ascii="Arial" w:hAnsi="Arial" w:cs="Arial"/>
        </w:rPr>
      </w:pPr>
    </w:p>
    <w:tbl>
      <w:tblPr>
        <w:tblStyle w:val="TableGrid"/>
        <w:tblW w:w="14885" w:type="dxa"/>
        <w:tblLayout w:type="fixed"/>
        <w:tblLook w:val="01E0" w:firstRow="1" w:lastRow="1" w:firstColumn="1" w:lastColumn="1" w:noHBand="0" w:noVBand="0"/>
      </w:tblPr>
      <w:tblGrid>
        <w:gridCol w:w="2127"/>
        <w:gridCol w:w="12758"/>
      </w:tblGrid>
      <w:tr w:rsidR="004A7320" w:rsidRPr="002736E2" w14:paraId="6D6ADF83" w14:textId="77777777" w:rsidTr="004A7320">
        <w:tc>
          <w:tcPr>
            <w:tcW w:w="2127" w:type="dxa"/>
          </w:tcPr>
          <w:p w14:paraId="7465A042" w14:textId="77777777" w:rsidR="00CD65CE" w:rsidRPr="002736E2" w:rsidRDefault="00CD65CE" w:rsidP="005C397F">
            <w:pPr>
              <w:rPr>
                <w:rFonts w:ascii="Arial" w:hAnsi="Arial" w:cs="Arial"/>
                <w:sz w:val="22"/>
                <w:szCs w:val="22"/>
              </w:rPr>
            </w:pPr>
            <w:r w:rsidRPr="002736E2">
              <w:rPr>
                <w:rFonts w:ascii="Arial" w:hAnsi="Arial" w:cs="Arial"/>
                <w:sz w:val="22"/>
                <w:szCs w:val="22"/>
              </w:rPr>
              <w:t>Update:</w:t>
            </w:r>
          </w:p>
          <w:p w14:paraId="79C1FEB5" w14:textId="77777777" w:rsidR="00CD65CE" w:rsidRPr="002736E2" w:rsidRDefault="00CD65CE" w:rsidP="005C397F">
            <w:pPr>
              <w:rPr>
                <w:rFonts w:ascii="Arial" w:hAnsi="Arial" w:cs="Arial"/>
                <w:sz w:val="22"/>
                <w:szCs w:val="22"/>
              </w:rPr>
            </w:pPr>
            <w:r w:rsidRPr="002736E2">
              <w:rPr>
                <w:rFonts w:ascii="Arial" w:hAnsi="Arial" w:cs="Arial"/>
                <w:sz w:val="22"/>
                <w:szCs w:val="22"/>
              </w:rPr>
              <w:t>Made: xx/xx/xx</w:t>
            </w:r>
          </w:p>
        </w:tc>
        <w:tc>
          <w:tcPr>
            <w:tcW w:w="12758" w:type="dxa"/>
          </w:tcPr>
          <w:p w14:paraId="2255619D" w14:textId="77777777" w:rsidR="00CD65CE" w:rsidRPr="002736E2" w:rsidRDefault="00CD65CE" w:rsidP="005C397F">
            <w:pPr>
              <w:rPr>
                <w:rFonts w:ascii="Arial" w:hAnsi="Arial" w:cs="Arial"/>
                <w:b/>
                <w:sz w:val="22"/>
                <w:szCs w:val="22"/>
              </w:rPr>
            </w:pPr>
          </w:p>
          <w:p w14:paraId="408E8140" w14:textId="77777777" w:rsidR="00CD65CE" w:rsidRPr="002736E2" w:rsidRDefault="00CD65CE" w:rsidP="005C397F">
            <w:pPr>
              <w:rPr>
                <w:rFonts w:ascii="Arial" w:hAnsi="Arial" w:cs="Arial"/>
                <w:b/>
                <w:sz w:val="22"/>
                <w:szCs w:val="22"/>
              </w:rPr>
            </w:pPr>
          </w:p>
          <w:p w14:paraId="36015D73" w14:textId="77777777" w:rsidR="00CD65CE" w:rsidRPr="002736E2" w:rsidRDefault="00CD65CE" w:rsidP="005C397F">
            <w:pPr>
              <w:rPr>
                <w:rFonts w:ascii="Arial" w:hAnsi="Arial" w:cs="Arial"/>
                <w:b/>
                <w:sz w:val="22"/>
                <w:szCs w:val="22"/>
              </w:rPr>
            </w:pPr>
          </w:p>
        </w:tc>
      </w:tr>
    </w:tbl>
    <w:p w14:paraId="380DA385" w14:textId="77777777" w:rsidR="00CD65CE" w:rsidRPr="002736E2" w:rsidRDefault="00CD65CE" w:rsidP="00CD65CE">
      <w:pPr>
        <w:rPr>
          <w:rFonts w:ascii="Arial" w:hAnsi="Arial" w:cs="Arial"/>
          <w:sz w:val="22"/>
          <w:szCs w:val="22"/>
        </w:rPr>
      </w:pPr>
    </w:p>
    <w:p w14:paraId="7E46F3C3" w14:textId="77777777" w:rsidR="00CD65CE" w:rsidRPr="002736E2" w:rsidRDefault="00CD65CE" w:rsidP="00CD65CE">
      <w:pPr>
        <w:rPr>
          <w:rFonts w:ascii="Arial" w:hAnsi="Arial" w:cs="Arial"/>
          <w:sz w:val="22"/>
          <w:szCs w:val="22"/>
        </w:rPr>
      </w:pPr>
    </w:p>
    <w:p w14:paraId="030286DD" w14:textId="77777777" w:rsidR="00CD65CE" w:rsidRPr="002736E2" w:rsidRDefault="00CD65CE" w:rsidP="00CD65CE">
      <w:pPr>
        <w:ind w:left="-851"/>
        <w:rPr>
          <w:rFonts w:ascii="Arial" w:hAnsi="Arial" w:cs="Arial"/>
          <w:sz w:val="22"/>
          <w:szCs w:val="22"/>
        </w:rPr>
      </w:pPr>
      <w:r w:rsidRPr="002736E2">
        <w:rPr>
          <w:rFonts w:ascii="Arial" w:hAnsi="Arial" w:cs="Arial"/>
          <w:sz w:val="22"/>
          <w:szCs w:val="22"/>
        </w:rPr>
        <w:t>Review:</w:t>
      </w:r>
    </w:p>
    <w:p w14:paraId="12FC8C0D" w14:textId="233C8300" w:rsidR="00CD65CE" w:rsidRPr="002736E2" w:rsidRDefault="004A7320" w:rsidP="00CD65CE">
      <w:pPr>
        <w:ind w:left="-851"/>
        <w:rPr>
          <w:rFonts w:ascii="Arial" w:hAnsi="Arial" w:cs="Arial"/>
          <w:sz w:val="22"/>
          <w:szCs w:val="22"/>
        </w:rPr>
      </w:pPr>
      <w:r w:rsidRPr="002736E2">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2736E2" w:rsidRPr="002736E2" w14:paraId="358A11F5" w14:textId="77777777" w:rsidTr="007A72E9">
        <w:trPr>
          <w:trHeight w:val="285"/>
        </w:trPr>
        <w:tc>
          <w:tcPr>
            <w:tcW w:w="1418" w:type="dxa"/>
          </w:tcPr>
          <w:p w14:paraId="1FA39FE7" w14:textId="5E67BD59" w:rsidR="007A72E9" w:rsidRPr="002736E2" w:rsidRDefault="007A72E9" w:rsidP="005C397F">
            <w:pPr>
              <w:rPr>
                <w:rFonts w:ascii="Arial" w:hAnsi="Arial" w:cs="Arial"/>
                <w:b/>
                <w:sz w:val="22"/>
                <w:szCs w:val="22"/>
              </w:rPr>
            </w:pPr>
            <w:r w:rsidRPr="002736E2">
              <w:rPr>
                <w:rFonts w:ascii="Arial" w:hAnsi="Arial" w:cs="Arial"/>
                <w:sz w:val="22"/>
                <w:szCs w:val="22"/>
              </w:rPr>
              <w:t>Review Timescale</w:t>
            </w:r>
          </w:p>
        </w:tc>
        <w:tc>
          <w:tcPr>
            <w:tcW w:w="709" w:type="dxa"/>
          </w:tcPr>
          <w:p w14:paraId="633A30A4" w14:textId="77777777" w:rsidR="007A72E9" w:rsidRPr="002736E2" w:rsidRDefault="007A72E9" w:rsidP="005C397F">
            <w:pPr>
              <w:jc w:val="center"/>
              <w:rPr>
                <w:rFonts w:ascii="Arial" w:hAnsi="Arial" w:cs="Arial"/>
                <w:sz w:val="22"/>
                <w:szCs w:val="22"/>
              </w:rPr>
            </w:pPr>
          </w:p>
        </w:tc>
      </w:tr>
      <w:tr w:rsidR="002736E2" w:rsidRPr="002736E2" w14:paraId="0F80C853" w14:textId="77777777" w:rsidTr="007A72E9">
        <w:trPr>
          <w:trHeight w:val="285"/>
        </w:trPr>
        <w:tc>
          <w:tcPr>
            <w:tcW w:w="1418" w:type="dxa"/>
          </w:tcPr>
          <w:p w14:paraId="04A58E72" w14:textId="77777777" w:rsidR="007A72E9" w:rsidRPr="002736E2" w:rsidRDefault="007A72E9" w:rsidP="005C397F">
            <w:pPr>
              <w:rPr>
                <w:rFonts w:ascii="Arial" w:hAnsi="Arial" w:cs="Arial"/>
                <w:sz w:val="22"/>
                <w:szCs w:val="22"/>
              </w:rPr>
            </w:pPr>
            <w:r w:rsidRPr="002736E2">
              <w:rPr>
                <w:rFonts w:ascii="Arial" w:hAnsi="Arial" w:cs="Arial"/>
                <w:b/>
                <w:sz w:val="22"/>
                <w:szCs w:val="22"/>
              </w:rPr>
              <w:t>1 year</w:t>
            </w:r>
          </w:p>
        </w:tc>
        <w:sdt>
          <w:sdtPr>
            <w:rPr>
              <w:rFonts w:ascii="Arial" w:hAnsi="Arial" w:cs="Arial"/>
              <w:sz w:val="22"/>
              <w:szCs w:val="22"/>
            </w:rPr>
            <w:id w:val="-1231304015"/>
            <w14:checkbox>
              <w14:checked w14:val="1"/>
              <w14:checkedState w14:val="2612" w14:font="MS Gothic"/>
              <w14:uncheckedState w14:val="2610" w14:font="MS Gothic"/>
            </w14:checkbox>
          </w:sdtPr>
          <w:sdtEndPr/>
          <w:sdtContent>
            <w:tc>
              <w:tcPr>
                <w:tcW w:w="709" w:type="dxa"/>
              </w:tcPr>
              <w:p w14:paraId="5E5654FF" w14:textId="2AD92977" w:rsidR="007A72E9" w:rsidRPr="002736E2" w:rsidRDefault="007A72E9"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151C7820" w14:textId="77777777" w:rsidTr="007A72E9">
        <w:trPr>
          <w:trHeight w:val="285"/>
        </w:trPr>
        <w:tc>
          <w:tcPr>
            <w:tcW w:w="1418" w:type="dxa"/>
          </w:tcPr>
          <w:p w14:paraId="5A91DB49" w14:textId="77777777" w:rsidR="007A72E9" w:rsidRPr="002736E2" w:rsidRDefault="007A72E9" w:rsidP="005C397F">
            <w:pPr>
              <w:rPr>
                <w:rFonts w:ascii="Arial" w:hAnsi="Arial" w:cs="Arial"/>
                <w:sz w:val="22"/>
                <w:szCs w:val="22"/>
              </w:rPr>
            </w:pPr>
            <w:r w:rsidRPr="002736E2">
              <w:rPr>
                <w:rFonts w:ascii="Arial" w:hAnsi="Arial" w:cs="Arial"/>
                <w:b/>
                <w:sz w:val="22"/>
                <w:szCs w:val="22"/>
              </w:rPr>
              <w:t>3 years</w:t>
            </w:r>
          </w:p>
        </w:tc>
        <w:sdt>
          <w:sdtPr>
            <w:rPr>
              <w:rFonts w:ascii="Arial" w:hAnsi="Arial" w:cs="Arial"/>
              <w:sz w:val="22"/>
              <w:szCs w:val="22"/>
            </w:rPr>
            <w:id w:val="1027906162"/>
            <w14:checkbox>
              <w14:checked w14:val="0"/>
              <w14:checkedState w14:val="2612" w14:font="MS Gothic"/>
              <w14:uncheckedState w14:val="2610" w14:font="MS Gothic"/>
            </w14:checkbox>
          </w:sdtPr>
          <w:sdtEndPr/>
          <w:sdtContent>
            <w:tc>
              <w:tcPr>
                <w:tcW w:w="709" w:type="dxa"/>
              </w:tcPr>
              <w:p w14:paraId="28967622" w14:textId="77777777" w:rsidR="007A72E9" w:rsidRPr="002736E2" w:rsidRDefault="007A72E9"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2C36EA7F" w14:textId="77777777" w:rsidTr="007A72E9">
        <w:trPr>
          <w:trHeight w:val="285"/>
        </w:trPr>
        <w:tc>
          <w:tcPr>
            <w:tcW w:w="1418" w:type="dxa"/>
          </w:tcPr>
          <w:p w14:paraId="1A5CCD3E" w14:textId="4F9551E1" w:rsidR="007A72E9" w:rsidRPr="002736E2" w:rsidRDefault="007A72E9" w:rsidP="005C397F">
            <w:pPr>
              <w:rPr>
                <w:rFonts w:ascii="Arial" w:hAnsi="Arial" w:cs="Arial"/>
                <w:b/>
                <w:sz w:val="22"/>
                <w:szCs w:val="22"/>
              </w:rPr>
            </w:pPr>
            <w:r w:rsidRPr="002736E2">
              <w:rPr>
                <w:rFonts w:ascii="Arial" w:hAnsi="Arial" w:cs="Arial"/>
                <w:b/>
                <w:sz w:val="22"/>
                <w:szCs w:val="22"/>
              </w:rPr>
              <w:t>Other:</w:t>
            </w:r>
          </w:p>
        </w:tc>
        <w:tc>
          <w:tcPr>
            <w:tcW w:w="709" w:type="dxa"/>
          </w:tcPr>
          <w:p w14:paraId="753A769F" w14:textId="77777777" w:rsidR="007A72E9" w:rsidRPr="002736E2" w:rsidRDefault="007A72E9" w:rsidP="005C397F">
            <w:pPr>
              <w:jc w:val="center"/>
              <w:rPr>
                <w:rFonts w:ascii="Arial" w:hAnsi="Arial" w:cs="Arial"/>
                <w:sz w:val="22"/>
                <w:szCs w:val="22"/>
              </w:rPr>
            </w:pPr>
          </w:p>
        </w:tc>
      </w:tr>
    </w:tbl>
    <w:p w14:paraId="5BFC9442"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27"/>
        <w:gridCol w:w="12758"/>
      </w:tblGrid>
      <w:tr w:rsidR="004A7320" w:rsidRPr="002736E2" w14:paraId="17C02832" w14:textId="77777777" w:rsidTr="004A7320">
        <w:trPr>
          <w:trHeight w:val="285"/>
        </w:trPr>
        <w:tc>
          <w:tcPr>
            <w:tcW w:w="2127" w:type="dxa"/>
          </w:tcPr>
          <w:p w14:paraId="0FD21730" w14:textId="4DB86741" w:rsidR="004A7320" w:rsidRPr="002736E2" w:rsidRDefault="004A7320" w:rsidP="005C397F">
            <w:pPr>
              <w:rPr>
                <w:rFonts w:ascii="Arial" w:hAnsi="Arial" w:cs="Arial"/>
                <w:b/>
                <w:sz w:val="22"/>
                <w:szCs w:val="22"/>
              </w:rPr>
            </w:pPr>
            <w:r w:rsidRPr="002736E2">
              <w:rPr>
                <w:rFonts w:ascii="Arial" w:hAnsi="Arial" w:cs="Arial"/>
                <w:sz w:val="22"/>
                <w:szCs w:val="22"/>
              </w:rPr>
              <w:t>Rationale</w:t>
            </w:r>
          </w:p>
        </w:tc>
        <w:tc>
          <w:tcPr>
            <w:tcW w:w="12758" w:type="dxa"/>
          </w:tcPr>
          <w:p w14:paraId="5C205E53" w14:textId="77777777" w:rsidR="004A7320" w:rsidRPr="002736E2" w:rsidRDefault="004A7320" w:rsidP="004A7320">
            <w:pPr>
              <w:rPr>
                <w:rFonts w:ascii="Arial" w:hAnsi="Arial" w:cs="Arial"/>
                <w:sz w:val="22"/>
                <w:szCs w:val="22"/>
              </w:rPr>
            </w:pPr>
            <w:r w:rsidRPr="002736E2">
              <w:rPr>
                <w:rFonts w:ascii="Arial" w:hAnsi="Arial" w:cs="Arial"/>
                <w:sz w:val="22"/>
                <w:szCs w:val="22"/>
              </w:rPr>
              <w:t xml:space="preserve">          [Issues to consider – Changes to process, policy data source, coding definitions HES definitions ]</w:t>
            </w:r>
          </w:p>
          <w:p w14:paraId="60CF6ABF" w14:textId="77777777" w:rsidR="004A7320" w:rsidRPr="002736E2" w:rsidRDefault="004A7320" w:rsidP="004A7320">
            <w:pPr>
              <w:rPr>
                <w:rFonts w:ascii="Arial" w:hAnsi="Arial" w:cs="Arial"/>
                <w:sz w:val="22"/>
                <w:szCs w:val="22"/>
              </w:rPr>
            </w:pPr>
          </w:p>
          <w:p w14:paraId="103EFE00" w14:textId="77777777" w:rsidR="004A7320" w:rsidRPr="002736E2" w:rsidRDefault="004A7320" w:rsidP="004A7320">
            <w:pPr>
              <w:rPr>
                <w:rFonts w:ascii="Arial" w:hAnsi="Arial" w:cs="Arial"/>
                <w:sz w:val="22"/>
                <w:szCs w:val="22"/>
              </w:rPr>
            </w:pPr>
          </w:p>
          <w:p w14:paraId="5BA30CF5" w14:textId="77777777" w:rsidR="004A7320" w:rsidRPr="002736E2" w:rsidRDefault="004A7320" w:rsidP="004A7320">
            <w:pPr>
              <w:rPr>
                <w:rFonts w:ascii="Arial" w:hAnsi="Arial" w:cs="Arial"/>
                <w:sz w:val="22"/>
                <w:szCs w:val="22"/>
              </w:rPr>
            </w:pPr>
            <w:r w:rsidRPr="002736E2">
              <w:rPr>
                <w:rFonts w:ascii="Arial" w:hAnsi="Arial" w:cs="Arial"/>
                <w:sz w:val="22"/>
                <w:szCs w:val="22"/>
              </w:rPr>
              <w:t>In light of the fact that this indicator is based on a newly established data source it is recommended that this indicator be reviewed at the point at which results from the first publication are known and any potential issues resulting from the collection are identified.</w:t>
            </w:r>
          </w:p>
          <w:p w14:paraId="09D05100" w14:textId="77777777" w:rsidR="004A7320" w:rsidRPr="002736E2" w:rsidRDefault="004A7320" w:rsidP="005C397F">
            <w:pPr>
              <w:rPr>
                <w:rFonts w:ascii="Arial" w:hAnsi="Arial" w:cs="Arial"/>
                <w:sz w:val="22"/>
                <w:szCs w:val="22"/>
              </w:rPr>
            </w:pPr>
          </w:p>
        </w:tc>
      </w:tr>
    </w:tbl>
    <w:p w14:paraId="2708CBEE" w14:textId="77777777" w:rsidR="00CD65CE" w:rsidRPr="002736E2" w:rsidRDefault="00CD65CE" w:rsidP="00CD65CE">
      <w:pPr>
        <w:rPr>
          <w:rFonts w:ascii="Arial" w:hAnsi="Arial" w:cs="Arial"/>
          <w:sz w:val="22"/>
          <w:szCs w:val="22"/>
        </w:rPr>
      </w:pPr>
    </w:p>
    <w:p w14:paraId="17842F99" w14:textId="77777777" w:rsidR="00CD65CE" w:rsidRPr="002736E2" w:rsidRDefault="00CD65CE" w:rsidP="00CD65CE">
      <w:pPr>
        <w:rPr>
          <w:rFonts w:ascii="Arial" w:hAnsi="Arial" w:cs="Arial"/>
          <w:sz w:val="22"/>
          <w:szCs w:val="22"/>
        </w:rPr>
      </w:pPr>
    </w:p>
    <w:p w14:paraId="4522B4A8" w14:textId="77777777" w:rsidR="00CD65CE" w:rsidRPr="002736E2" w:rsidRDefault="00CD65CE" w:rsidP="00CD65CE">
      <w:pPr>
        <w:tabs>
          <w:tab w:val="left" w:pos="2830"/>
        </w:tabs>
        <w:ind w:left="-851"/>
        <w:rPr>
          <w:rFonts w:ascii="Arial" w:hAnsi="Arial" w:cs="Arial"/>
          <w:sz w:val="22"/>
          <w:szCs w:val="22"/>
        </w:rPr>
      </w:pPr>
      <w:r w:rsidRPr="002736E2">
        <w:rPr>
          <w:rFonts w:ascii="Arial" w:hAnsi="Arial" w:cs="Arial"/>
          <w:sz w:val="22"/>
          <w:szCs w:val="22"/>
        </w:rPr>
        <w:t xml:space="preserve">IGB Sign-off: </w:t>
      </w:r>
    </w:p>
    <w:p w14:paraId="5F797416" w14:textId="7917F578" w:rsidR="00CD65CE" w:rsidRPr="002736E2" w:rsidRDefault="00E43E0E" w:rsidP="00CD65CE">
      <w:pPr>
        <w:rPr>
          <w:rFonts w:ascii="Arial" w:hAnsi="Arial" w:cs="Arial"/>
          <w:sz w:val="22"/>
          <w:szCs w:val="22"/>
        </w:rPr>
      </w:pPr>
      <w:r w:rsidRPr="002736E2">
        <w:rPr>
          <w:rFonts w:ascii="Arial" w:hAnsi="Arial" w:cs="Arial"/>
          <w:b/>
          <w:sz w:val="22"/>
          <w:szCs w:val="22"/>
        </w:rPr>
        <w:t>Indicator Assurance Process Output</w:t>
      </w:r>
    </w:p>
    <w:tbl>
      <w:tblPr>
        <w:tblStyle w:val="TableGrid"/>
        <w:tblW w:w="14885" w:type="dxa"/>
        <w:tblLayout w:type="fixed"/>
        <w:tblLook w:val="01E0" w:firstRow="1" w:lastRow="1" w:firstColumn="1" w:lastColumn="1" w:noHBand="0" w:noVBand="0"/>
      </w:tblPr>
      <w:tblGrid>
        <w:gridCol w:w="2124"/>
        <w:gridCol w:w="6509"/>
        <w:gridCol w:w="713"/>
        <w:gridCol w:w="5539"/>
      </w:tblGrid>
      <w:tr w:rsidR="002736E2" w:rsidRPr="002736E2" w14:paraId="15F68FFD" w14:textId="77777777" w:rsidTr="00E43E0E">
        <w:trPr>
          <w:trHeight w:val="228"/>
        </w:trPr>
        <w:tc>
          <w:tcPr>
            <w:tcW w:w="2124" w:type="dxa"/>
          </w:tcPr>
          <w:p w14:paraId="64998DBF" w14:textId="092A7756" w:rsidR="00E43E0E" w:rsidRPr="002736E2" w:rsidRDefault="00E43E0E" w:rsidP="00E43E0E">
            <w:pPr>
              <w:rPr>
                <w:rFonts w:ascii="Arial" w:hAnsi="Arial" w:cs="Arial"/>
                <w:sz w:val="22"/>
                <w:szCs w:val="22"/>
              </w:rPr>
            </w:pPr>
            <w:r w:rsidRPr="002736E2">
              <w:rPr>
                <w:rFonts w:ascii="Arial" w:hAnsi="Arial" w:cs="Arial"/>
                <w:i/>
                <w:sz w:val="22"/>
                <w:szCs w:val="22"/>
              </w:rPr>
              <w:t>Final Appraisal Status</w:t>
            </w:r>
          </w:p>
        </w:tc>
        <w:tc>
          <w:tcPr>
            <w:tcW w:w="6509" w:type="dxa"/>
          </w:tcPr>
          <w:p w14:paraId="71DFC76D" w14:textId="61704267" w:rsidR="00E43E0E" w:rsidRPr="002736E2" w:rsidRDefault="00E43E0E" w:rsidP="00E43E0E">
            <w:pPr>
              <w:pStyle w:val="ListParagraph"/>
              <w:numPr>
                <w:ilvl w:val="0"/>
                <w:numId w:val="25"/>
              </w:numPr>
              <w:rPr>
                <w:rFonts w:ascii="Arial" w:hAnsi="Arial" w:cs="Arial"/>
                <w:b/>
                <w:sz w:val="22"/>
                <w:szCs w:val="22"/>
              </w:rPr>
            </w:pPr>
            <w:r w:rsidRPr="002736E2">
              <w:rPr>
                <w:rFonts w:ascii="Arial" w:hAnsi="Arial" w:cs="Arial"/>
                <w:b/>
                <w:sz w:val="22"/>
                <w:szCs w:val="22"/>
              </w:rPr>
              <w:t>Assured</w:t>
            </w:r>
          </w:p>
        </w:tc>
        <w:sdt>
          <w:sdtPr>
            <w:rPr>
              <w:rFonts w:ascii="Arial" w:hAnsi="Arial" w:cs="Arial"/>
              <w:sz w:val="22"/>
              <w:szCs w:val="22"/>
            </w:rPr>
            <w:id w:val="1616403218"/>
            <w14:checkbox>
              <w14:checked w14:val="0"/>
              <w14:checkedState w14:val="2612" w14:font="MS Gothic"/>
              <w14:uncheckedState w14:val="2610" w14:font="MS Gothic"/>
            </w14:checkbox>
          </w:sdtPr>
          <w:sdtEndPr/>
          <w:sdtContent>
            <w:tc>
              <w:tcPr>
                <w:tcW w:w="713" w:type="dxa"/>
              </w:tcPr>
              <w:p w14:paraId="30F2A825" w14:textId="2AB04DF9"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39" w:type="dxa"/>
          </w:tcPr>
          <w:p w14:paraId="68295D8B" w14:textId="77777777" w:rsidR="00E43E0E" w:rsidRPr="002736E2" w:rsidRDefault="00E43E0E" w:rsidP="00E43E0E">
            <w:pPr>
              <w:rPr>
                <w:rFonts w:ascii="Arial" w:hAnsi="Arial" w:cs="Arial"/>
                <w:b/>
                <w:sz w:val="22"/>
                <w:szCs w:val="22"/>
              </w:rPr>
            </w:pPr>
          </w:p>
        </w:tc>
      </w:tr>
      <w:tr w:rsidR="00E43E0E" w:rsidRPr="002736E2" w14:paraId="6A048C5A" w14:textId="77777777" w:rsidTr="00E43E0E">
        <w:trPr>
          <w:trHeight w:val="228"/>
        </w:trPr>
        <w:tc>
          <w:tcPr>
            <w:tcW w:w="2124" w:type="dxa"/>
          </w:tcPr>
          <w:p w14:paraId="300E73CA" w14:textId="77777777" w:rsidR="00E43E0E" w:rsidRPr="002736E2" w:rsidRDefault="00E43E0E" w:rsidP="00E43E0E">
            <w:pPr>
              <w:rPr>
                <w:rFonts w:ascii="Arial" w:hAnsi="Arial" w:cs="Arial"/>
                <w:sz w:val="22"/>
                <w:szCs w:val="22"/>
              </w:rPr>
            </w:pPr>
          </w:p>
        </w:tc>
        <w:tc>
          <w:tcPr>
            <w:tcW w:w="6509" w:type="dxa"/>
          </w:tcPr>
          <w:p w14:paraId="357CCC39" w14:textId="48AC1A28" w:rsidR="00E43E0E" w:rsidRPr="002736E2" w:rsidRDefault="00E43E0E" w:rsidP="00E43E0E">
            <w:pPr>
              <w:pStyle w:val="ListParagraph"/>
              <w:numPr>
                <w:ilvl w:val="0"/>
                <w:numId w:val="25"/>
              </w:numPr>
              <w:rPr>
                <w:rFonts w:ascii="Arial" w:hAnsi="Arial" w:cs="Arial"/>
                <w:b/>
                <w:sz w:val="22"/>
                <w:szCs w:val="22"/>
              </w:rPr>
            </w:pPr>
            <w:r w:rsidRPr="002736E2">
              <w:rPr>
                <w:rFonts w:ascii="Arial" w:hAnsi="Arial" w:cs="Arial"/>
                <w:b/>
                <w:sz w:val="22"/>
                <w:szCs w:val="22"/>
              </w:rPr>
              <w:t>Assured with Comments</w:t>
            </w:r>
          </w:p>
        </w:tc>
        <w:sdt>
          <w:sdtPr>
            <w:rPr>
              <w:rFonts w:ascii="Arial" w:hAnsi="Arial" w:cs="Arial"/>
              <w:sz w:val="22"/>
              <w:szCs w:val="22"/>
            </w:rPr>
            <w:id w:val="-108669475"/>
            <w14:checkbox>
              <w14:checked w14:val="0"/>
              <w14:checkedState w14:val="2612" w14:font="MS Gothic"/>
              <w14:uncheckedState w14:val="2610" w14:font="MS Gothic"/>
            </w14:checkbox>
          </w:sdtPr>
          <w:sdtEndPr/>
          <w:sdtContent>
            <w:tc>
              <w:tcPr>
                <w:tcW w:w="713" w:type="dxa"/>
              </w:tcPr>
              <w:p w14:paraId="0FB37742" w14:textId="0D743C10"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39" w:type="dxa"/>
          </w:tcPr>
          <w:p w14:paraId="72F2DC91" w14:textId="77777777" w:rsidR="00E43E0E" w:rsidRPr="002736E2" w:rsidRDefault="00E43E0E" w:rsidP="00E43E0E">
            <w:pPr>
              <w:rPr>
                <w:rFonts w:ascii="Arial" w:hAnsi="Arial" w:cs="Arial"/>
                <w:b/>
                <w:sz w:val="22"/>
                <w:szCs w:val="22"/>
              </w:rPr>
            </w:pPr>
          </w:p>
        </w:tc>
      </w:tr>
      <w:tr w:rsidR="00E43E0E" w:rsidRPr="002736E2" w14:paraId="6652BFF8" w14:textId="77777777" w:rsidTr="00E43E0E">
        <w:trPr>
          <w:trHeight w:val="228"/>
        </w:trPr>
        <w:tc>
          <w:tcPr>
            <w:tcW w:w="2124" w:type="dxa"/>
          </w:tcPr>
          <w:p w14:paraId="6560E1AA" w14:textId="77777777" w:rsidR="00E43E0E" w:rsidRPr="002736E2" w:rsidRDefault="00E43E0E" w:rsidP="00E43E0E">
            <w:pPr>
              <w:rPr>
                <w:rFonts w:ascii="Arial" w:hAnsi="Arial" w:cs="Arial"/>
                <w:sz w:val="22"/>
                <w:szCs w:val="22"/>
              </w:rPr>
            </w:pPr>
          </w:p>
        </w:tc>
        <w:tc>
          <w:tcPr>
            <w:tcW w:w="6509" w:type="dxa"/>
          </w:tcPr>
          <w:p w14:paraId="50BE25CD" w14:textId="3F30E8E3" w:rsidR="00E43E0E" w:rsidRPr="002736E2" w:rsidRDefault="00E43E0E" w:rsidP="00E43E0E">
            <w:pPr>
              <w:pStyle w:val="ListParagraph"/>
              <w:numPr>
                <w:ilvl w:val="0"/>
                <w:numId w:val="25"/>
              </w:numPr>
              <w:rPr>
                <w:rFonts w:ascii="Arial" w:hAnsi="Arial" w:cs="Arial"/>
                <w:b/>
                <w:sz w:val="22"/>
                <w:szCs w:val="22"/>
              </w:rPr>
            </w:pPr>
            <w:r w:rsidRPr="002736E2">
              <w:rPr>
                <w:rFonts w:ascii="Arial" w:hAnsi="Arial" w:cs="Arial"/>
                <w:b/>
                <w:sz w:val="22"/>
                <w:szCs w:val="22"/>
              </w:rPr>
              <w:t>Not Assured</w:t>
            </w:r>
          </w:p>
        </w:tc>
        <w:sdt>
          <w:sdtPr>
            <w:rPr>
              <w:rFonts w:ascii="Arial" w:hAnsi="Arial" w:cs="Arial"/>
              <w:sz w:val="22"/>
              <w:szCs w:val="22"/>
            </w:rPr>
            <w:id w:val="-493495905"/>
            <w14:checkbox>
              <w14:checked w14:val="0"/>
              <w14:checkedState w14:val="2612" w14:font="MS Gothic"/>
              <w14:uncheckedState w14:val="2610" w14:font="MS Gothic"/>
            </w14:checkbox>
          </w:sdtPr>
          <w:sdtEndPr/>
          <w:sdtContent>
            <w:tc>
              <w:tcPr>
                <w:tcW w:w="713" w:type="dxa"/>
              </w:tcPr>
              <w:p w14:paraId="29BD0AA8" w14:textId="52631359"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39" w:type="dxa"/>
          </w:tcPr>
          <w:p w14:paraId="544E990F" w14:textId="77777777" w:rsidR="00E43E0E" w:rsidRPr="002736E2" w:rsidRDefault="00E43E0E" w:rsidP="00E43E0E">
            <w:pPr>
              <w:rPr>
                <w:rFonts w:ascii="Arial" w:hAnsi="Arial" w:cs="Arial"/>
                <w:b/>
                <w:sz w:val="22"/>
                <w:szCs w:val="22"/>
              </w:rPr>
            </w:pPr>
          </w:p>
        </w:tc>
      </w:tr>
    </w:tbl>
    <w:p w14:paraId="273102CB"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24"/>
        <w:gridCol w:w="12761"/>
      </w:tblGrid>
      <w:tr w:rsidR="000B4F0A" w:rsidRPr="002736E2" w14:paraId="7A41D397" w14:textId="77777777" w:rsidTr="00E43E0E">
        <w:tc>
          <w:tcPr>
            <w:tcW w:w="2124" w:type="dxa"/>
          </w:tcPr>
          <w:p w14:paraId="3EA0EA67" w14:textId="77777777" w:rsidR="000B4F0A" w:rsidRPr="002736E2" w:rsidRDefault="000B4F0A" w:rsidP="000B4F0A">
            <w:pPr>
              <w:rPr>
                <w:rFonts w:ascii="Arial" w:hAnsi="Arial" w:cs="Arial"/>
                <w:sz w:val="22"/>
                <w:szCs w:val="22"/>
              </w:rPr>
            </w:pPr>
            <w:r w:rsidRPr="002736E2">
              <w:rPr>
                <w:rFonts w:ascii="Arial" w:hAnsi="Arial" w:cs="Arial"/>
                <w:sz w:val="22"/>
                <w:szCs w:val="22"/>
              </w:rPr>
              <w:t>Basis of Sign-off</w:t>
            </w:r>
          </w:p>
          <w:p w14:paraId="364FB0C2" w14:textId="3E4D57EC" w:rsidR="000B4F0A" w:rsidRPr="002736E2" w:rsidRDefault="000B4F0A" w:rsidP="000B4F0A">
            <w:pPr>
              <w:rPr>
                <w:rFonts w:ascii="Arial" w:hAnsi="Arial" w:cs="Arial"/>
                <w:sz w:val="22"/>
                <w:szCs w:val="22"/>
              </w:rPr>
            </w:pPr>
            <w:r w:rsidRPr="002736E2">
              <w:rPr>
                <w:rFonts w:ascii="Arial" w:hAnsi="Arial" w:cs="Arial"/>
                <w:sz w:val="22"/>
                <w:szCs w:val="22"/>
              </w:rPr>
              <w:t>[Detail caveats and limitations ]</w:t>
            </w:r>
          </w:p>
        </w:tc>
        <w:tc>
          <w:tcPr>
            <w:tcW w:w="12761" w:type="dxa"/>
          </w:tcPr>
          <w:p w14:paraId="3832BECB" w14:textId="77777777" w:rsidR="000B4F0A" w:rsidRPr="002736E2" w:rsidRDefault="000B4F0A" w:rsidP="000B4F0A">
            <w:pPr>
              <w:rPr>
                <w:rFonts w:ascii="Arial" w:hAnsi="Arial" w:cs="Arial"/>
                <w:sz w:val="22"/>
                <w:szCs w:val="22"/>
              </w:rPr>
            </w:pPr>
          </w:p>
          <w:p w14:paraId="0DCE4538" w14:textId="77777777" w:rsidR="000B4F0A" w:rsidRPr="002736E2" w:rsidRDefault="000B4F0A" w:rsidP="000B4F0A">
            <w:pPr>
              <w:rPr>
                <w:rFonts w:ascii="Arial" w:hAnsi="Arial" w:cs="Arial"/>
                <w:sz w:val="22"/>
                <w:szCs w:val="22"/>
              </w:rPr>
            </w:pPr>
          </w:p>
          <w:p w14:paraId="2A3CD19A" w14:textId="77777777" w:rsidR="000B4F0A" w:rsidRPr="002736E2" w:rsidRDefault="000B4F0A" w:rsidP="000B4F0A">
            <w:pPr>
              <w:rPr>
                <w:rFonts w:ascii="Arial" w:hAnsi="Arial" w:cs="Arial"/>
                <w:sz w:val="22"/>
                <w:szCs w:val="22"/>
              </w:rPr>
            </w:pPr>
          </w:p>
        </w:tc>
      </w:tr>
      <w:tr w:rsidR="002736E2" w:rsidRPr="002736E2" w14:paraId="2FAB0B6D" w14:textId="77777777" w:rsidTr="00E43E0E">
        <w:tc>
          <w:tcPr>
            <w:tcW w:w="2124" w:type="dxa"/>
          </w:tcPr>
          <w:p w14:paraId="6DA553BE" w14:textId="77777777" w:rsidR="000B4F0A" w:rsidRPr="002736E2" w:rsidRDefault="000B4F0A" w:rsidP="000B4F0A">
            <w:pPr>
              <w:rPr>
                <w:rFonts w:ascii="Arial" w:hAnsi="Arial" w:cs="Arial"/>
                <w:sz w:val="22"/>
                <w:szCs w:val="22"/>
              </w:rPr>
            </w:pPr>
            <w:r w:rsidRPr="002736E2">
              <w:rPr>
                <w:rFonts w:ascii="Arial" w:hAnsi="Arial" w:cs="Arial"/>
                <w:sz w:val="22"/>
                <w:szCs w:val="22"/>
              </w:rPr>
              <w:t>Sign-off Date</w:t>
            </w:r>
          </w:p>
        </w:tc>
        <w:tc>
          <w:tcPr>
            <w:tcW w:w="12761" w:type="dxa"/>
          </w:tcPr>
          <w:p w14:paraId="7A8A88B2" w14:textId="77777777" w:rsidR="000B4F0A" w:rsidRPr="002736E2" w:rsidRDefault="000B4F0A" w:rsidP="000B4F0A">
            <w:pPr>
              <w:rPr>
                <w:rFonts w:ascii="Arial" w:hAnsi="Arial" w:cs="Arial"/>
                <w:sz w:val="22"/>
                <w:szCs w:val="22"/>
              </w:rPr>
            </w:pPr>
          </w:p>
        </w:tc>
      </w:tr>
    </w:tbl>
    <w:p w14:paraId="4FE22AB1" w14:textId="77777777" w:rsidR="00CD65CE" w:rsidRPr="002736E2" w:rsidRDefault="00CD65CE" w:rsidP="00CD65CE">
      <w:pPr>
        <w:rPr>
          <w:rFonts w:ascii="Arial" w:hAnsi="Arial" w:cs="Arial"/>
          <w:sz w:val="22"/>
          <w:szCs w:val="22"/>
        </w:rPr>
      </w:pPr>
    </w:p>
    <w:p w14:paraId="37393F1E" w14:textId="521A80B3" w:rsidR="00CD65CE" w:rsidRPr="002736E2" w:rsidRDefault="00CD65CE">
      <w:pPr>
        <w:rPr>
          <w:rFonts w:ascii="Arial" w:hAnsi="Arial" w:cs="Arial"/>
          <w:sz w:val="22"/>
          <w:szCs w:val="22"/>
        </w:rPr>
      </w:pPr>
      <w:r w:rsidRPr="002736E2">
        <w:rPr>
          <w:rFonts w:ascii="Arial" w:hAnsi="Arial" w:cs="Arial"/>
          <w:sz w:val="22"/>
          <w:szCs w:val="22"/>
        </w:rPr>
        <w:br w:type="page"/>
      </w:r>
    </w:p>
    <w:p w14:paraId="35C75057" w14:textId="41BD81ED" w:rsidR="00CD65CE" w:rsidRPr="002736E2" w:rsidRDefault="00CD65CE" w:rsidP="00CD65CE">
      <w:pPr>
        <w:ind w:left="-851"/>
        <w:rPr>
          <w:rFonts w:ascii="Arial" w:hAnsi="Arial" w:cs="Arial"/>
          <w:sz w:val="22"/>
          <w:szCs w:val="22"/>
        </w:rPr>
      </w:pPr>
      <w:r w:rsidRPr="002736E2">
        <w:rPr>
          <w:rFonts w:ascii="Arial" w:hAnsi="Arial" w:cs="Arial"/>
          <w:sz w:val="22"/>
          <w:szCs w:val="22"/>
        </w:rPr>
        <w:t xml:space="preserve">Record of Assurance provided by </w:t>
      </w:r>
      <w:r w:rsidRPr="002736E2">
        <w:rPr>
          <w:rFonts w:ascii="Arial" w:hAnsi="Arial" w:cs="Arial"/>
          <w:b/>
          <w:sz w:val="22"/>
          <w:szCs w:val="22"/>
        </w:rPr>
        <w:t>Indicator Governance Board</w:t>
      </w:r>
    </w:p>
    <w:p w14:paraId="3A61F70B" w14:textId="77777777" w:rsidR="00CD65CE" w:rsidRPr="002736E2" w:rsidRDefault="00CD65CE" w:rsidP="00CD65CE">
      <w:pPr>
        <w:rPr>
          <w:rFonts w:ascii="Arial" w:hAnsi="Arial" w:cs="Arial"/>
          <w:sz w:val="22"/>
          <w:szCs w:val="22"/>
        </w:rPr>
      </w:pPr>
    </w:p>
    <w:tbl>
      <w:tblPr>
        <w:tblStyle w:val="TableGrid"/>
        <w:tblW w:w="14885" w:type="dxa"/>
        <w:tblLayout w:type="fixed"/>
        <w:tblLook w:val="01E0" w:firstRow="1" w:lastRow="1" w:firstColumn="1" w:lastColumn="1" w:noHBand="0" w:noVBand="0"/>
      </w:tblPr>
      <w:tblGrid>
        <w:gridCol w:w="2123"/>
        <w:gridCol w:w="5381"/>
        <w:gridCol w:w="997"/>
        <w:gridCol w:w="6384"/>
      </w:tblGrid>
      <w:tr w:rsidR="002736E2" w:rsidRPr="002736E2" w14:paraId="557A990D" w14:textId="77777777" w:rsidTr="00E43E0E">
        <w:tc>
          <w:tcPr>
            <w:tcW w:w="2123" w:type="dxa"/>
          </w:tcPr>
          <w:p w14:paraId="5B4F27E0" w14:textId="77777777" w:rsidR="00CD65CE" w:rsidRPr="002736E2" w:rsidRDefault="00CD65CE" w:rsidP="005C397F">
            <w:pPr>
              <w:rPr>
                <w:rFonts w:ascii="Arial" w:hAnsi="Arial" w:cs="Arial"/>
                <w:b/>
                <w:sz w:val="22"/>
                <w:szCs w:val="22"/>
              </w:rPr>
            </w:pPr>
            <w:r w:rsidRPr="002736E2">
              <w:rPr>
                <w:rFonts w:ascii="Arial" w:hAnsi="Arial" w:cs="Arial"/>
                <w:b/>
                <w:sz w:val="22"/>
                <w:szCs w:val="22"/>
              </w:rPr>
              <w:t>Indicator Title</w:t>
            </w:r>
          </w:p>
        </w:tc>
        <w:tc>
          <w:tcPr>
            <w:tcW w:w="5381" w:type="dxa"/>
          </w:tcPr>
          <w:p w14:paraId="06B9B623" w14:textId="1DFFF1CC" w:rsidR="00CD65CE" w:rsidRPr="002736E2" w:rsidRDefault="00CD65CE" w:rsidP="009F0BA2">
            <w:pPr>
              <w:rPr>
                <w:rFonts w:ascii="Arial" w:hAnsi="Arial" w:cs="Arial"/>
                <w:b/>
                <w:sz w:val="22"/>
                <w:szCs w:val="22"/>
              </w:rPr>
            </w:pPr>
            <w:r w:rsidRPr="002736E2">
              <w:rPr>
                <w:rFonts w:ascii="Arial" w:hAnsi="Arial" w:cs="Arial"/>
                <w:b/>
                <w:sz w:val="22"/>
                <w:szCs w:val="22"/>
              </w:rPr>
              <w:t xml:space="preserve">2.89 - People </w:t>
            </w:r>
            <w:r w:rsidR="009F0BA2" w:rsidRPr="002736E2">
              <w:rPr>
                <w:rFonts w:ascii="Arial" w:hAnsi="Arial" w:cs="Arial"/>
                <w:b/>
                <w:sz w:val="22"/>
                <w:szCs w:val="22"/>
              </w:rPr>
              <w:t>with stroke who are reviewed 6 months after leaving hospital</w:t>
            </w:r>
          </w:p>
        </w:tc>
        <w:tc>
          <w:tcPr>
            <w:tcW w:w="997" w:type="dxa"/>
          </w:tcPr>
          <w:p w14:paraId="1D8D1690" w14:textId="77777777" w:rsidR="00CD65CE" w:rsidRPr="002736E2" w:rsidRDefault="00CD65CE" w:rsidP="005C397F">
            <w:pPr>
              <w:rPr>
                <w:rFonts w:ascii="Arial" w:hAnsi="Arial" w:cs="Arial"/>
                <w:sz w:val="22"/>
                <w:szCs w:val="22"/>
              </w:rPr>
            </w:pPr>
            <w:r w:rsidRPr="002736E2">
              <w:rPr>
                <w:rFonts w:ascii="Arial" w:hAnsi="Arial" w:cs="Arial"/>
                <w:sz w:val="22"/>
                <w:szCs w:val="22"/>
              </w:rPr>
              <w:t>IAS Ref Code:</w:t>
            </w:r>
          </w:p>
        </w:tc>
        <w:tc>
          <w:tcPr>
            <w:tcW w:w="6384" w:type="dxa"/>
          </w:tcPr>
          <w:p w14:paraId="48A74E7B" w14:textId="5FF660CD" w:rsidR="00CD65CE" w:rsidRPr="002736E2" w:rsidRDefault="00CD65CE" w:rsidP="005C397F">
            <w:pPr>
              <w:rPr>
                <w:rFonts w:ascii="Arial" w:hAnsi="Arial" w:cs="Arial"/>
                <w:sz w:val="22"/>
                <w:szCs w:val="22"/>
              </w:rPr>
            </w:pPr>
            <w:r w:rsidRPr="002736E2">
              <w:rPr>
                <w:rFonts w:ascii="Arial" w:hAnsi="Arial" w:cs="Arial"/>
                <w:sz w:val="22"/>
                <w:szCs w:val="22"/>
              </w:rPr>
              <w:t>IAP00137</w:t>
            </w:r>
          </w:p>
        </w:tc>
      </w:tr>
      <w:tr w:rsidR="002736E2" w:rsidRPr="002736E2" w14:paraId="2C38EAC3" w14:textId="77777777" w:rsidTr="00E43E0E">
        <w:tc>
          <w:tcPr>
            <w:tcW w:w="2123" w:type="dxa"/>
          </w:tcPr>
          <w:p w14:paraId="5B4E75CA" w14:textId="77777777" w:rsidR="00CD65CE" w:rsidRPr="002736E2" w:rsidRDefault="00CD65CE" w:rsidP="005C397F">
            <w:pPr>
              <w:rPr>
                <w:rFonts w:ascii="Arial" w:hAnsi="Arial" w:cs="Arial"/>
                <w:sz w:val="22"/>
                <w:szCs w:val="22"/>
              </w:rPr>
            </w:pPr>
            <w:r w:rsidRPr="002736E2">
              <w:rPr>
                <w:rFonts w:ascii="Arial" w:hAnsi="Arial" w:cs="Arial"/>
                <w:sz w:val="22"/>
                <w:szCs w:val="22"/>
              </w:rPr>
              <w:t>Indicator Set</w:t>
            </w:r>
          </w:p>
        </w:tc>
        <w:tc>
          <w:tcPr>
            <w:tcW w:w="5381" w:type="dxa"/>
          </w:tcPr>
          <w:p w14:paraId="6C09C010" w14:textId="44D19DB0" w:rsidR="00CD65CE" w:rsidRPr="002736E2" w:rsidRDefault="00CD65CE" w:rsidP="005C397F">
            <w:pPr>
              <w:rPr>
                <w:rFonts w:ascii="Arial" w:hAnsi="Arial" w:cs="Arial"/>
                <w:sz w:val="22"/>
                <w:szCs w:val="22"/>
              </w:rPr>
            </w:pPr>
            <w:r w:rsidRPr="002736E2">
              <w:rPr>
                <w:rFonts w:ascii="Arial" w:hAnsi="Arial" w:cs="Arial"/>
                <w:sz w:val="22"/>
                <w:szCs w:val="22"/>
              </w:rPr>
              <w:t>Commissioning Outcomes Framework</w:t>
            </w:r>
          </w:p>
        </w:tc>
        <w:tc>
          <w:tcPr>
            <w:tcW w:w="997" w:type="dxa"/>
          </w:tcPr>
          <w:p w14:paraId="4D1A256A" w14:textId="77777777" w:rsidR="00CD65CE" w:rsidRPr="002736E2" w:rsidRDefault="00CD65CE" w:rsidP="005C397F">
            <w:pPr>
              <w:rPr>
                <w:rFonts w:ascii="Arial" w:hAnsi="Arial" w:cs="Arial"/>
                <w:sz w:val="22"/>
                <w:szCs w:val="22"/>
              </w:rPr>
            </w:pPr>
          </w:p>
        </w:tc>
        <w:tc>
          <w:tcPr>
            <w:tcW w:w="6384" w:type="dxa"/>
          </w:tcPr>
          <w:p w14:paraId="7F1A3A3B" w14:textId="77777777" w:rsidR="00CD65CE" w:rsidRPr="002736E2" w:rsidRDefault="00CD65CE" w:rsidP="005C397F">
            <w:pPr>
              <w:rPr>
                <w:rFonts w:ascii="Arial" w:hAnsi="Arial" w:cs="Arial"/>
                <w:sz w:val="22"/>
                <w:szCs w:val="22"/>
              </w:rPr>
            </w:pPr>
          </w:p>
        </w:tc>
      </w:tr>
    </w:tbl>
    <w:p w14:paraId="5D6D088C"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23"/>
        <w:gridCol w:w="12762"/>
      </w:tblGrid>
      <w:tr w:rsidR="000B4F0A" w:rsidRPr="002736E2" w14:paraId="10D9DFD4" w14:textId="77777777" w:rsidTr="00E43E0E">
        <w:tc>
          <w:tcPr>
            <w:tcW w:w="2123" w:type="dxa"/>
          </w:tcPr>
          <w:p w14:paraId="028D444C" w14:textId="459B1D94" w:rsidR="000B4F0A" w:rsidRPr="002736E2" w:rsidRDefault="000B4F0A" w:rsidP="000B4F0A">
            <w:pPr>
              <w:rPr>
                <w:rFonts w:ascii="Arial" w:hAnsi="Arial" w:cs="Arial"/>
                <w:sz w:val="22"/>
                <w:szCs w:val="22"/>
              </w:rPr>
            </w:pPr>
            <w:r w:rsidRPr="002736E2">
              <w:rPr>
                <w:rFonts w:ascii="Arial" w:hAnsi="Arial" w:cs="Arial"/>
                <w:sz w:val="22"/>
                <w:szCs w:val="22"/>
              </w:rPr>
              <w:t>Construction summary</w:t>
            </w:r>
          </w:p>
        </w:tc>
        <w:tc>
          <w:tcPr>
            <w:tcW w:w="12762" w:type="dxa"/>
          </w:tcPr>
          <w:p w14:paraId="6ACA8EA7" w14:textId="77777777" w:rsidR="000B4F0A" w:rsidRPr="002736E2" w:rsidRDefault="000B4F0A" w:rsidP="000B4F0A">
            <w:pPr>
              <w:rPr>
                <w:rFonts w:ascii="Arial" w:hAnsi="Arial" w:cs="Arial"/>
                <w:i/>
                <w:sz w:val="22"/>
                <w:szCs w:val="22"/>
              </w:rPr>
            </w:pPr>
            <w:r w:rsidRPr="002736E2">
              <w:rPr>
                <w:rFonts w:ascii="Arial" w:hAnsi="Arial" w:cs="Arial"/>
                <w:i/>
                <w:sz w:val="22"/>
                <w:szCs w:val="22"/>
              </w:rPr>
              <w:t>Denominator: The number of stroke patients entered into SSNAP excluding patients who died within 6 months of initial admission for stroke, who decline an appointment offered and patients for whom an attempt is made to offer an appointment but are untraceable as they are not registered with a GP.</w:t>
            </w:r>
          </w:p>
          <w:p w14:paraId="0081DBCC" w14:textId="77CF9F57" w:rsidR="000B4F0A" w:rsidRPr="002736E2" w:rsidRDefault="000B4F0A" w:rsidP="000B4F0A">
            <w:pPr>
              <w:rPr>
                <w:rFonts w:ascii="Arial" w:hAnsi="Arial" w:cs="Arial"/>
                <w:i/>
                <w:sz w:val="22"/>
                <w:szCs w:val="22"/>
              </w:rPr>
            </w:pPr>
            <w:r w:rsidRPr="002736E2">
              <w:rPr>
                <w:rFonts w:ascii="Arial" w:hAnsi="Arial" w:cs="Arial"/>
                <w:i/>
                <w:sz w:val="22"/>
                <w:szCs w:val="22"/>
              </w:rPr>
              <w:t>Numerator: Of the denominator, the number of patients who had a follow-up assessment between 4 – 8 months after initial admission for stroke.</w:t>
            </w:r>
          </w:p>
        </w:tc>
      </w:tr>
    </w:tbl>
    <w:p w14:paraId="47E9114B" w14:textId="77777777" w:rsidR="00CD65CE" w:rsidRPr="002736E2" w:rsidRDefault="00CD65CE" w:rsidP="00CD65CE">
      <w:pPr>
        <w:rPr>
          <w:rFonts w:ascii="Arial" w:hAnsi="Arial" w:cs="Arial"/>
          <w:sz w:val="22"/>
          <w:szCs w:val="22"/>
        </w:rPr>
      </w:pPr>
    </w:p>
    <w:tbl>
      <w:tblPr>
        <w:tblStyle w:val="TableGrid"/>
        <w:tblW w:w="14885" w:type="dxa"/>
        <w:tblLook w:val="01E0" w:firstRow="1" w:lastRow="1" w:firstColumn="1" w:lastColumn="1" w:noHBand="0" w:noVBand="0"/>
      </w:tblPr>
      <w:tblGrid>
        <w:gridCol w:w="2127"/>
        <w:gridCol w:w="1418"/>
        <w:gridCol w:w="1842"/>
        <w:gridCol w:w="9498"/>
      </w:tblGrid>
      <w:tr w:rsidR="002736E2" w:rsidRPr="002736E2" w14:paraId="3329B6AF" w14:textId="77777777" w:rsidTr="00E43E0E">
        <w:trPr>
          <w:trHeight w:val="229"/>
        </w:trPr>
        <w:tc>
          <w:tcPr>
            <w:tcW w:w="2127" w:type="dxa"/>
          </w:tcPr>
          <w:p w14:paraId="534946EE" w14:textId="77777777" w:rsidR="00CD65CE" w:rsidRPr="002736E2" w:rsidRDefault="00CD65CE" w:rsidP="005C397F">
            <w:pPr>
              <w:rPr>
                <w:rFonts w:ascii="Arial" w:hAnsi="Arial" w:cs="Arial"/>
                <w:sz w:val="22"/>
                <w:szCs w:val="22"/>
              </w:rPr>
            </w:pPr>
            <w:r w:rsidRPr="002736E2">
              <w:rPr>
                <w:rFonts w:ascii="Arial" w:hAnsi="Arial" w:cs="Arial"/>
                <w:sz w:val="22"/>
                <w:szCs w:val="22"/>
              </w:rPr>
              <w:t xml:space="preserve">Initial IGB discussion </w:t>
            </w:r>
          </w:p>
        </w:tc>
        <w:tc>
          <w:tcPr>
            <w:tcW w:w="1418" w:type="dxa"/>
          </w:tcPr>
          <w:p w14:paraId="3D330CC0" w14:textId="77777777" w:rsidR="00CD65CE" w:rsidRPr="002736E2" w:rsidRDefault="00CD65CE" w:rsidP="005C397F">
            <w:pPr>
              <w:rPr>
                <w:rFonts w:ascii="Arial" w:hAnsi="Arial" w:cs="Arial"/>
                <w:sz w:val="22"/>
                <w:szCs w:val="22"/>
              </w:rPr>
            </w:pPr>
            <w:r w:rsidRPr="002736E2">
              <w:rPr>
                <w:rFonts w:ascii="Arial" w:hAnsi="Arial" w:cs="Arial"/>
                <w:sz w:val="22"/>
                <w:szCs w:val="22"/>
              </w:rPr>
              <w:t>30/11/12</w:t>
            </w:r>
          </w:p>
        </w:tc>
        <w:tc>
          <w:tcPr>
            <w:tcW w:w="1842" w:type="dxa"/>
          </w:tcPr>
          <w:p w14:paraId="6A7CF7FD" w14:textId="77777777" w:rsidR="00CD65CE" w:rsidRPr="002736E2" w:rsidRDefault="00CD65CE" w:rsidP="005C397F">
            <w:pPr>
              <w:rPr>
                <w:rFonts w:ascii="Arial" w:hAnsi="Arial" w:cs="Arial"/>
                <w:b/>
                <w:sz w:val="22"/>
                <w:szCs w:val="22"/>
              </w:rPr>
            </w:pPr>
            <w:r w:rsidRPr="002736E2">
              <w:rPr>
                <w:rFonts w:ascii="Arial" w:hAnsi="Arial" w:cs="Arial"/>
                <w:sz w:val="22"/>
                <w:szCs w:val="22"/>
              </w:rPr>
              <w:t>Further discussed</w:t>
            </w:r>
          </w:p>
        </w:tc>
        <w:tc>
          <w:tcPr>
            <w:tcW w:w="9498" w:type="dxa"/>
          </w:tcPr>
          <w:p w14:paraId="5742A7BC" w14:textId="77777777" w:rsidR="00CD65CE" w:rsidRPr="002736E2" w:rsidRDefault="00CD65CE" w:rsidP="005C397F">
            <w:pPr>
              <w:rPr>
                <w:rFonts w:ascii="Arial" w:hAnsi="Arial" w:cs="Arial"/>
                <w:b/>
                <w:sz w:val="22"/>
                <w:szCs w:val="22"/>
              </w:rPr>
            </w:pPr>
          </w:p>
        </w:tc>
      </w:tr>
    </w:tbl>
    <w:p w14:paraId="625213D1" w14:textId="306DFDF5" w:rsidR="00CD65CE" w:rsidRPr="002736E2" w:rsidRDefault="00E43E0E" w:rsidP="00CD65CE">
      <w:pPr>
        <w:rPr>
          <w:rFonts w:ascii="Arial" w:hAnsi="Arial" w:cs="Arial"/>
          <w:sz w:val="22"/>
          <w:szCs w:val="22"/>
        </w:rPr>
      </w:pPr>
      <w:r w:rsidRPr="002736E2">
        <w:rPr>
          <w:rFonts w:ascii="Arial" w:hAnsi="Arial" w:cs="Arial"/>
          <w:b/>
          <w:sz w:val="22"/>
          <w:szCs w:val="22"/>
        </w:rPr>
        <w:t>Strategic Considerations &amp; Implications</w:t>
      </w:r>
    </w:p>
    <w:tbl>
      <w:tblPr>
        <w:tblStyle w:val="TableGrid"/>
        <w:tblW w:w="14885" w:type="dxa"/>
        <w:tblLayout w:type="fixed"/>
        <w:tblLook w:val="01E0" w:firstRow="1" w:lastRow="1" w:firstColumn="1" w:lastColumn="1" w:noHBand="0" w:noVBand="0"/>
      </w:tblPr>
      <w:tblGrid>
        <w:gridCol w:w="2119"/>
        <w:gridCol w:w="4402"/>
        <w:gridCol w:w="1696"/>
        <w:gridCol w:w="1423"/>
        <w:gridCol w:w="5245"/>
      </w:tblGrid>
      <w:tr w:rsidR="002736E2" w:rsidRPr="002736E2" w14:paraId="32EB2A67" w14:textId="77777777" w:rsidTr="001F0AA5">
        <w:trPr>
          <w:trHeight w:val="1101"/>
        </w:trPr>
        <w:tc>
          <w:tcPr>
            <w:tcW w:w="2119" w:type="dxa"/>
          </w:tcPr>
          <w:p w14:paraId="14014295" w14:textId="77777777" w:rsidR="00E43E0E" w:rsidRPr="002736E2" w:rsidRDefault="00E43E0E" w:rsidP="005C397F">
            <w:pPr>
              <w:rPr>
                <w:rFonts w:ascii="Arial" w:hAnsi="Arial" w:cs="Arial"/>
                <w:sz w:val="22"/>
                <w:szCs w:val="22"/>
              </w:rPr>
            </w:pPr>
            <w:r w:rsidRPr="002736E2">
              <w:rPr>
                <w:rFonts w:ascii="Arial" w:hAnsi="Arial" w:cs="Arial"/>
                <w:sz w:val="22"/>
                <w:szCs w:val="22"/>
              </w:rPr>
              <w:t>Applicant / Sponsor Organisation</w:t>
            </w:r>
          </w:p>
        </w:tc>
        <w:tc>
          <w:tcPr>
            <w:tcW w:w="4402" w:type="dxa"/>
          </w:tcPr>
          <w:p w14:paraId="0F64147C" w14:textId="77777777" w:rsidR="00E43E0E" w:rsidRPr="002736E2" w:rsidRDefault="00E43E0E" w:rsidP="005C397F">
            <w:pPr>
              <w:rPr>
                <w:rFonts w:ascii="Arial" w:hAnsi="Arial" w:cs="Arial"/>
                <w:sz w:val="22"/>
                <w:szCs w:val="22"/>
              </w:rPr>
            </w:pPr>
            <w:r w:rsidRPr="002736E2">
              <w:rPr>
                <w:rFonts w:ascii="Arial" w:hAnsi="Arial" w:cs="Arial"/>
                <w:sz w:val="22"/>
                <w:szCs w:val="22"/>
              </w:rPr>
              <w:t>Primary Medical Care Branch, DH</w:t>
            </w:r>
          </w:p>
          <w:p w14:paraId="0D7291C5" w14:textId="77777777" w:rsidR="00E43E0E" w:rsidRPr="002736E2" w:rsidRDefault="00E43E0E" w:rsidP="005C397F">
            <w:pPr>
              <w:rPr>
                <w:rFonts w:ascii="Arial" w:hAnsi="Arial" w:cs="Arial"/>
                <w:sz w:val="22"/>
                <w:szCs w:val="22"/>
              </w:rPr>
            </w:pPr>
            <w:r w:rsidRPr="002736E2">
              <w:rPr>
                <w:rFonts w:ascii="Arial" w:hAnsi="Arial" w:cs="Arial"/>
                <w:sz w:val="22"/>
                <w:szCs w:val="22"/>
              </w:rPr>
              <w:t>*Costing for assurance appraisal included in development cost</w:t>
            </w:r>
          </w:p>
        </w:tc>
        <w:tc>
          <w:tcPr>
            <w:tcW w:w="1696" w:type="dxa"/>
          </w:tcPr>
          <w:p w14:paraId="7F4EF94C" w14:textId="77777777" w:rsidR="00E43E0E" w:rsidRPr="002736E2" w:rsidRDefault="00E43E0E" w:rsidP="005C397F">
            <w:pPr>
              <w:rPr>
                <w:rFonts w:ascii="Arial" w:hAnsi="Arial" w:cs="Arial"/>
                <w:sz w:val="22"/>
                <w:szCs w:val="22"/>
              </w:rPr>
            </w:pPr>
            <w:r w:rsidRPr="002736E2">
              <w:rPr>
                <w:rFonts w:ascii="Arial" w:hAnsi="Arial" w:cs="Arial"/>
                <w:sz w:val="22"/>
                <w:szCs w:val="22"/>
              </w:rPr>
              <w:t>Assurance  process funded?</w:t>
            </w:r>
          </w:p>
        </w:tc>
        <w:tc>
          <w:tcPr>
            <w:tcW w:w="1423" w:type="dxa"/>
          </w:tcPr>
          <w:p w14:paraId="0E51A7BB" w14:textId="77777777" w:rsidR="00E43E0E" w:rsidRPr="002736E2" w:rsidRDefault="00E43E0E" w:rsidP="005C397F">
            <w:pPr>
              <w:rPr>
                <w:rFonts w:ascii="Arial" w:hAnsi="Arial" w:cs="Arial"/>
                <w:b/>
                <w:sz w:val="22"/>
                <w:szCs w:val="22"/>
              </w:rPr>
            </w:pPr>
            <w:r w:rsidRPr="002736E2">
              <w:rPr>
                <w:rFonts w:ascii="Arial" w:hAnsi="Arial" w:cs="Arial"/>
                <w:b/>
                <w:sz w:val="22"/>
                <w:szCs w:val="22"/>
              </w:rPr>
              <w:t>Yes*</w:t>
            </w:r>
          </w:p>
          <w:sdt>
            <w:sdtPr>
              <w:rPr>
                <w:rFonts w:ascii="Arial" w:hAnsi="Arial" w:cs="Arial"/>
                <w:sz w:val="22"/>
                <w:szCs w:val="22"/>
              </w:rPr>
              <w:id w:val="-284655970"/>
              <w14:checkbox>
                <w14:checked w14:val="1"/>
                <w14:checkedState w14:val="2612" w14:font="MS Gothic"/>
                <w14:uncheckedState w14:val="2610" w14:font="MS Gothic"/>
              </w14:checkbox>
            </w:sdtPr>
            <w:sdtEndPr/>
            <w:sdtContent>
              <w:p w14:paraId="5356BA65" w14:textId="77777777" w:rsidR="00E43E0E" w:rsidRPr="002736E2" w:rsidRDefault="00E43E0E"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p w14:paraId="4139840A" w14:textId="77777777" w:rsidR="00E43E0E" w:rsidRPr="002736E2" w:rsidRDefault="00E43E0E" w:rsidP="005C397F">
            <w:pPr>
              <w:rPr>
                <w:rFonts w:ascii="Arial" w:hAnsi="Arial" w:cs="Arial"/>
                <w:b/>
                <w:sz w:val="22"/>
                <w:szCs w:val="22"/>
              </w:rPr>
            </w:pPr>
            <w:r w:rsidRPr="002736E2">
              <w:rPr>
                <w:rFonts w:ascii="Arial" w:hAnsi="Arial" w:cs="Arial"/>
                <w:b/>
                <w:sz w:val="22"/>
                <w:szCs w:val="22"/>
              </w:rPr>
              <w:t>No</w:t>
            </w:r>
          </w:p>
          <w:sdt>
            <w:sdtPr>
              <w:rPr>
                <w:rFonts w:ascii="Arial" w:hAnsi="Arial" w:cs="Arial"/>
                <w:sz w:val="22"/>
                <w:szCs w:val="22"/>
              </w:rPr>
              <w:id w:val="-802845295"/>
              <w14:checkbox>
                <w14:checked w14:val="0"/>
                <w14:checkedState w14:val="2612" w14:font="MS Gothic"/>
                <w14:uncheckedState w14:val="2610" w14:font="MS Gothic"/>
              </w14:checkbox>
            </w:sdtPr>
            <w:sdtEndPr/>
            <w:sdtContent>
              <w:p w14:paraId="1882987D" w14:textId="568B5B2F" w:rsidR="00E43E0E" w:rsidRPr="002736E2" w:rsidRDefault="00E43E0E"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tc>
        <w:tc>
          <w:tcPr>
            <w:tcW w:w="5245" w:type="dxa"/>
          </w:tcPr>
          <w:p w14:paraId="6520B5CB" w14:textId="77777777" w:rsidR="00E43E0E" w:rsidRPr="002736E2" w:rsidRDefault="00E43E0E" w:rsidP="005C397F">
            <w:pPr>
              <w:rPr>
                <w:rFonts w:ascii="Arial" w:hAnsi="Arial" w:cs="Arial"/>
                <w:sz w:val="22"/>
                <w:szCs w:val="22"/>
              </w:rPr>
            </w:pPr>
          </w:p>
        </w:tc>
      </w:tr>
    </w:tbl>
    <w:p w14:paraId="2C8EB9BA"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19"/>
        <w:gridCol w:w="12766"/>
      </w:tblGrid>
      <w:tr w:rsidR="000B4F0A" w:rsidRPr="002736E2" w14:paraId="45174D76" w14:textId="77777777" w:rsidTr="00E43E0E">
        <w:tc>
          <w:tcPr>
            <w:tcW w:w="2119" w:type="dxa"/>
          </w:tcPr>
          <w:p w14:paraId="0C6FBA99" w14:textId="2B82895E" w:rsidR="000B4F0A" w:rsidRPr="002736E2" w:rsidRDefault="000B4F0A" w:rsidP="000B4F0A">
            <w:pPr>
              <w:rPr>
                <w:rFonts w:ascii="Arial" w:hAnsi="Arial" w:cs="Arial"/>
                <w:sz w:val="22"/>
                <w:szCs w:val="22"/>
              </w:rPr>
            </w:pPr>
            <w:r w:rsidRPr="002736E2">
              <w:rPr>
                <w:rFonts w:ascii="Arial" w:hAnsi="Arial" w:cs="Arial"/>
                <w:sz w:val="22"/>
                <w:szCs w:val="22"/>
              </w:rPr>
              <w:t xml:space="preserve">Indicator rationale </w:t>
            </w:r>
          </w:p>
        </w:tc>
        <w:tc>
          <w:tcPr>
            <w:tcW w:w="12766" w:type="dxa"/>
          </w:tcPr>
          <w:p w14:paraId="355626B2" w14:textId="49DC9631" w:rsidR="000B4F0A" w:rsidRPr="002736E2" w:rsidRDefault="000B4F0A" w:rsidP="000B4F0A">
            <w:pPr>
              <w:rPr>
                <w:rFonts w:ascii="Arial" w:hAnsi="Arial" w:cs="Arial"/>
                <w:sz w:val="22"/>
                <w:szCs w:val="22"/>
              </w:rPr>
            </w:pPr>
            <w:r w:rsidRPr="002736E2">
              <w:rPr>
                <w:rFonts w:ascii="Arial" w:hAnsi="Arial" w:cs="Arial"/>
                <w:sz w:val="22"/>
                <w:szCs w:val="22"/>
              </w:rPr>
              <w:t>Local projects have demonstrated that effective review processes can deliver a range of benefits, including reducing emergency readmissions, improving secondary prevention and providing better support for stroke survivors and their carers (www.improvement.nhs.uk/stroke).</w:t>
            </w:r>
          </w:p>
        </w:tc>
      </w:tr>
      <w:tr w:rsidR="002736E2" w:rsidRPr="002736E2" w14:paraId="6E26D54D" w14:textId="77777777" w:rsidTr="00E43E0E">
        <w:tc>
          <w:tcPr>
            <w:tcW w:w="2119" w:type="dxa"/>
          </w:tcPr>
          <w:p w14:paraId="5E543E3A"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Basis for rationale </w:t>
            </w:r>
          </w:p>
          <w:p w14:paraId="60E4176D" w14:textId="77777777" w:rsidR="000B4F0A" w:rsidRPr="002736E2" w:rsidRDefault="000B4F0A" w:rsidP="000B4F0A">
            <w:pPr>
              <w:rPr>
                <w:rFonts w:ascii="Arial" w:hAnsi="Arial" w:cs="Arial"/>
                <w:sz w:val="22"/>
                <w:szCs w:val="22"/>
              </w:rPr>
            </w:pPr>
            <w:r w:rsidRPr="002736E2">
              <w:rPr>
                <w:rFonts w:ascii="Arial" w:hAnsi="Arial" w:cs="Arial"/>
                <w:sz w:val="22"/>
                <w:szCs w:val="22"/>
              </w:rPr>
              <w:t>[Details of quality statement, policy etc]</w:t>
            </w:r>
            <w:r w:rsidRPr="002736E2">
              <w:rPr>
                <w:rFonts w:ascii="Arial" w:hAnsi="Arial" w:cs="Arial"/>
                <w:i/>
                <w:sz w:val="22"/>
                <w:szCs w:val="22"/>
              </w:rPr>
              <w:t xml:space="preserve"> </w:t>
            </w:r>
          </w:p>
        </w:tc>
        <w:tc>
          <w:tcPr>
            <w:tcW w:w="12766" w:type="dxa"/>
          </w:tcPr>
          <w:p w14:paraId="2963A111"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This is a policy based indicator. The indicator relates to the NHS Stroke Improvement Programme (SIP), set up to support the development of stroke care networks and the implementation of the National Stroke Strategy. </w:t>
            </w:r>
          </w:p>
        </w:tc>
      </w:tr>
      <w:tr w:rsidR="002736E2" w:rsidRPr="002736E2" w14:paraId="7D1E44F6" w14:textId="77777777" w:rsidTr="00E43E0E">
        <w:tc>
          <w:tcPr>
            <w:tcW w:w="2119" w:type="dxa"/>
          </w:tcPr>
          <w:p w14:paraId="62D1D9CA" w14:textId="77777777" w:rsidR="000B4F0A" w:rsidRPr="002736E2" w:rsidRDefault="000B4F0A" w:rsidP="000B4F0A">
            <w:pPr>
              <w:rPr>
                <w:rFonts w:ascii="Arial" w:hAnsi="Arial" w:cs="Arial"/>
                <w:sz w:val="22"/>
                <w:szCs w:val="22"/>
              </w:rPr>
            </w:pPr>
            <w:r w:rsidRPr="002736E2">
              <w:rPr>
                <w:rFonts w:ascii="Arial" w:hAnsi="Arial" w:cs="Arial"/>
                <w:sz w:val="22"/>
                <w:szCs w:val="22"/>
              </w:rPr>
              <w:t>Risks &amp; assumptions</w:t>
            </w:r>
          </w:p>
        </w:tc>
        <w:tc>
          <w:tcPr>
            <w:tcW w:w="12766" w:type="dxa"/>
          </w:tcPr>
          <w:p w14:paraId="279D0D1A"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The list of indicators for the COF may still be subject to change as the NHS Commissioning Board develops this part of its remit.  </w:t>
            </w:r>
          </w:p>
          <w:p w14:paraId="4F0C5571" w14:textId="77777777" w:rsidR="000B4F0A" w:rsidRPr="002736E2" w:rsidRDefault="000B4F0A" w:rsidP="000B4F0A">
            <w:pPr>
              <w:rPr>
                <w:rFonts w:ascii="Arial" w:hAnsi="Arial" w:cs="Arial"/>
                <w:sz w:val="22"/>
                <w:szCs w:val="22"/>
              </w:rPr>
            </w:pPr>
          </w:p>
          <w:p w14:paraId="2736B654"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This post hospital indicator was new to the stroke community in 2010.  National attention on early supported discharge (ESD) as part of the Accelerating Stroke Improvement (ASI) initiative following the National Audit Office review of stroke services in 2010, has focussed attention of the stroke community on the need to improve this aspect of stroke care and systems to institute compliance with the measure and to record it are becoming more established. </w:t>
            </w:r>
          </w:p>
          <w:p w14:paraId="78FD8C07" w14:textId="77777777" w:rsidR="000B4F0A" w:rsidRPr="002736E2" w:rsidRDefault="000B4F0A" w:rsidP="000B4F0A">
            <w:pPr>
              <w:rPr>
                <w:rFonts w:ascii="Arial" w:hAnsi="Arial" w:cs="Arial"/>
                <w:sz w:val="22"/>
                <w:szCs w:val="22"/>
              </w:rPr>
            </w:pPr>
          </w:p>
          <w:p w14:paraId="31F1EEBE" w14:textId="77777777" w:rsidR="000B4F0A" w:rsidRPr="002736E2" w:rsidRDefault="000B4F0A" w:rsidP="000B4F0A">
            <w:pPr>
              <w:rPr>
                <w:rFonts w:ascii="Arial" w:hAnsi="Arial" w:cs="Arial"/>
                <w:sz w:val="22"/>
                <w:szCs w:val="22"/>
              </w:rPr>
            </w:pPr>
            <w:r w:rsidRPr="002736E2">
              <w:rPr>
                <w:rFonts w:ascii="Arial" w:hAnsi="Arial" w:cs="Arial"/>
                <w:sz w:val="22"/>
                <w:szCs w:val="22"/>
              </w:rPr>
              <w:t>Applicability at CCG level is difficult to predict until pilot and actual data are available via the Sentinel Stroke National Audit Programme (SSNAP).</w:t>
            </w:r>
          </w:p>
          <w:p w14:paraId="2960AECA" w14:textId="77777777" w:rsidR="000B4F0A" w:rsidRPr="002736E2" w:rsidRDefault="000B4F0A" w:rsidP="000B4F0A">
            <w:pPr>
              <w:rPr>
                <w:rFonts w:ascii="Arial" w:hAnsi="Arial" w:cs="Arial"/>
                <w:sz w:val="22"/>
                <w:szCs w:val="22"/>
              </w:rPr>
            </w:pPr>
          </w:p>
        </w:tc>
      </w:tr>
      <w:tr w:rsidR="002736E2" w:rsidRPr="002736E2" w14:paraId="18A75196" w14:textId="77777777" w:rsidTr="00E36C3B">
        <w:trPr>
          <w:trHeight w:val="2024"/>
        </w:trPr>
        <w:tc>
          <w:tcPr>
            <w:tcW w:w="2119" w:type="dxa"/>
          </w:tcPr>
          <w:p w14:paraId="0D487972" w14:textId="1C849EFD" w:rsidR="000B4F0A" w:rsidRPr="002736E2" w:rsidRDefault="000B4F0A" w:rsidP="000B4F0A">
            <w:pPr>
              <w:rPr>
                <w:rFonts w:ascii="Arial" w:hAnsi="Arial" w:cs="Arial"/>
                <w:sz w:val="22"/>
                <w:szCs w:val="22"/>
              </w:rPr>
            </w:pPr>
            <w:r w:rsidRPr="002736E2">
              <w:rPr>
                <w:rFonts w:ascii="Arial" w:hAnsi="Arial" w:cs="Arial"/>
                <w:sz w:val="22"/>
                <w:szCs w:val="22"/>
              </w:rPr>
              <w:t>IG Considerations  [e.g. release of under-lying data, intermediaries access to data, data ownership impact on production]</w:t>
            </w:r>
          </w:p>
        </w:tc>
        <w:tc>
          <w:tcPr>
            <w:tcW w:w="12766" w:type="dxa"/>
          </w:tcPr>
          <w:p w14:paraId="063D59A4" w14:textId="77777777" w:rsidR="000B4F0A" w:rsidRPr="002736E2" w:rsidRDefault="000B4F0A" w:rsidP="000B4F0A">
            <w:pPr>
              <w:rPr>
                <w:rFonts w:ascii="Arial" w:hAnsi="Arial" w:cs="Arial"/>
                <w:sz w:val="22"/>
                <w:szCs w:val="22"/>
              </w:rPr>
            </w:pPr>
            <w:r w:rsidRPr="002736E2">
              <w:rPr>
                <w:rFonts w:ascii="Arial" w:hAnsi="Arial" w:cs="Arial"/>
                <w:i/>
                <w:sz w:val="22"/>
                <w:szCs w:val="22"/>
              </w:rPr>
              <w:t>Data Source:</w:t>
            </w:r>
            <w:r w:rsidRPr="002736E2">
              <w:rPr>
                <w:rFonts w:ascii="Arial" w:hAnsi="Arial" w:cs="Arial"/>
                <w:sz w:val="22"/>
                <w:szCs w:val="22"/>
              </w:rPr>
              <w:t xml:space="preserve"> Royal College of Physicians, Sentinel Stroke National Audit Programme </w:t>
            </w:r>
          </w:p>
          <w:p w14:paraId="3067C96E" w14:textId="7AA48A84" w:rsidR="000B4F0A" w:rsidRPr="002736E2" w:rsidRDefault="000B4F0A" w:rsidP="000B4F0A">
            <w:pPr>
              <w:rPr>
                <w:rFonts w:ascii="Arial" w:hAnsi="Arial" w:cs="Arial"/>
                <w:sz w:val="22"/>
                <w:szCs w:val="22"/>
              </w:rPr>
            </w:pPr>
            <w:r w:rsidRPr="002736E2">
              <w:rPr>
                <w:rFonts w:ascii="Arial" w:hAnsi="Arial" w:cs="Arial"/>
                <w:sz w:val="22"/>
                <w:szCs w:val="22"/>
              </w:rPr>
              <w:t>RCP is the data owner with HQIP data controller (as organisation running the audit). Access to data would be on the basis of data sharing agreement with the RCP and HQIP.  Work is in progress to establish such a data sharing agreements involving the HSCIC and the two organisations.</w:t>
            </w:r>
          </w:p>
        </w:tc>
      </w:tr>
      <w:tr w:rsidR="002736E2" w:rsidRPr="002736E2" w14:paraId="737A2344" w14:textId="77777777" w:rsidTr="00E43E0E">
        <w:tc>
          <w:tcPr>
            <w:tcW w:w="2119" w:type="dxa"/>
          </w:tcPr>
          <w:p w14:paraId="5F5670AC" w14:textId="77777777" w:rsidR="000B4F0A" w:rsidRPr="002736E2" w:rsidRDefault="000B4F0A" w:rsidP="000B4F0A">
            <w:pPr>
              <w:rPr>
                <w:rFonts w:ascii="Arial" w:hAnsi="Arial" w:cs="Arial"/>
                <w:sz w:val="22"/>
                <w:szCs w:val="22"/>
              </w:rPr>
            </w:pPr>
            <w:r w:rsidRPr="002736E2">
              <w:rPr>
                <w:rFonts w:ascii="Arial" w:hAnsi="Arial" w:cs="Arial"/>
                <w:sz w:val="22"/>
                <w:szCs w:val="22"/>
              </w:rPr>
              <w:t>Potential impacts on other business areas [</w:t>
            </w:r>
            <w:proofErr w:type="spellStart"/>
            <w:r w:rsidRPr="002736E2">
              <w:rPr>
                <w:rFonts w:ascii="Arial" w:hAnsi="Arial" w:cs="Arial"/>
                <w:sz w:val="22"/>
                <w:szCs w:val="22"/>
              </w:rPr>
              <w:t>inc</w:t>
            </w:r>
            <w:proofErr w:type="spellEnd"/>
            <w:r w:rsidRPr="002736E2">
              <w:rPr>
                <w:rFonts w:ascii="Arial" w:hAnsi="Arial" w:cs="Arial"/>
                <w:sz w:val="22"/>
                <w:szCs w:val="22"/>
              </w:rPr>
              <w:t xml:space="preserve"> outstanding generic issues]</w:t>
            </w:r>
          </w:p>
        </w:tc>
        <w:tc>
          <w:tcPr>
            <w:tcW w:w="12766" w:type="dxa"/>
          </w:tcPr>
          <w:p w14:paraId="122D6B4D" w14:textId="322628D6"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Use of SSNAP data for this indicator is in context of other COF indicators collected via SSNAP (i.e. stroke indicators within COF have a common data source).</w:t>
            </w:r>
          </w:p>
        </w:tc>
      </w:tr>
      <w:tr w:rsidR="002736E2" w:rsidRPr="002736E2" w14:paraId="1EEC86F7" w14:textId="77777777" w:rsidTr="00E43E0E">
        <w:tc>
          <w:tcPr>
            <w:tcW w:w="2119" w:type="dxa"/>
          </w:tcPr>
          <w:p w14:paraId="2FA7CDAF" w14:textId="77777777" w:rsidR="000B4F0A" w:rsidRPr="002736E2" w:rsidRDefault="000B4F0A" w:rsidP="000B4F0A">
            <w:pPr>
              <w:rPr>
                <w:rFonts w:ascii="Arial" w:hAnsi="Arial" w:cs="Arial"/>
                <w:sz w:val="22"/>
                <w:szCs w:val="22"/>
              </w:rPr>
            </w:pPr>
            <w:r w:rsidRPr="002736E2">
              <w:rPr>
                <w:rFonts w:ascii="Arial" w:hAnsi="Arial" w:cs="Arial"/>
                <w:sz w:val="22"/>
                <w:szCs w:val="22"/>
              </w:rPr>
              <w:t>Implementation Method</w:t>
            </w:r>
          </w:p>
          <w:p w14:paraId="538A6E4B" w14:textId="77777777" w:rsidR="000B4F0A" w:rsidRPr="002736E2" w:rsidRDefault="000B4F0A" w:rsidP="000B4F0A">
            <w:pPr>
              <w:rPr>
                <w:rFonts w:ascii="Arial" w:hAnsi="Arial" w:cs="Arial"/>
                <w:i/>
                <w:sz w:val="22"/>
                <w:szCs w:val="22"/>
              </w:rPr>
            </w:pPr>
            <w:r w:rsidRPr="002736E2">
              <w:rPr>
                <w:rFonts w:ascii="Arial" w:hAnsi="Arial" w:cs="Arial"/>
                <w:sz w:val="22"/>
                <w:szCs w:val="22"/>
              </w:rPr>
              <w:t>[</w:t>
            </w:r>
            <w:proofErr w:type="spellStart"/>
            <w:r w:rsidRPr="002736E2">
              <w:rPr>
                <w:rFonts w:ascii="Arial" w:hAnsi="Arial" w:cs="Arial"/>
                <w:sz w:val="22"/>
                <w:szCs w:val="22"/>
              </w:rPr>
              <w:t>inc</w:t>
            </w:r>
            <w:proofErr w:type="spellEnd"/>
            <w:r w:rsidRPr="002736E2">
              <w:rPr>
                <w:rFonts w:ascii="Arial" w:hAnsi="Arial" w:cs="Arial"/>
                <w:sz w:val="22"/>
                <w:szCs w:val="22"/>
              </w:rPr>
              <w:t xml:space="preserve"> production funding]</w:t>
            </w:r>
          </w:p>
        </w:tc>
        <w:tc>
          <w:tcPr>
            <w:tcW w:w="12766" w:type="dxa"/>
          </w:tcPr>
          <w:p w14:paraId="00B6042C" w14:textId="77777777" w:rsidR="000B4F0A" w:rsidRPr="002736E2" w:rsidRDefault="000B4F0A" w:rsidP="000B4F0A">
            <w:pPr>
              <w:rPr>
                <w:rFonts w:ascii="Arial" w:hAnsi="Arial" w:cs="Arial"/>
                <w:sz w:val="22"/>
                <w:szCs w:val="22"/>
              </w:rPr>
            </w:pPr>
            <w:r w:rsidRPr="002736E2">
              <w:rPr>
                <w:rFonts w:ascii="Arial" w:hAnsi="Arial" w:cs="Arial"/>
                <w:sz w:val="22"/>
                <w:szCs w:val="22"/>
              </w:rPr>
              <w:t>Funding being sought.</w:t>
            </w:r>
          </w:p>
          <w:p w14:paraId="61CAC60D" w14:textId="516D2D8C"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p w14:paraId="3B1CD829" w14:textId="77777777"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For the producer of the indicator, costs have been fully identified via the tendering process for the SSNAP audit. There are no additional costs for collecting, constructing, disseminating and presenting this indicator, as these will be a by-product of the HQIP commissioned audit.</w:t>
            </w:r>
          </w:p>
          <w:p w14:paraId="5C9D705D" w14:textId="77777777" w:rsidR="000B4F0A" w:rsidRPr="002736E2" w:rsidRDefault="000B4F0A" w:rsidP="000B4F0A">
            <w:pPr>
              <w:pStyle w:val="ListParagraph"/>
              <w:numPr>
                <w:ilvl w:val="0"/>
                <w:numId w:val="4"/>
              </w:numPr>
              <w:ind w:left="325" w:hanging="283"/>
              <w:rPr>
                <w:rFonts w:ascii="Arial" w:hAnsi="Arial" w:cs="Arial"/>
                <w:sz w:val="22"/>
                <w:szCs w:val="22"/>
              </w:rPr>
            </w:pPr>
            <w:r w:rsidRPr="002736E2">
              <w:rPr>
                <w:rFonts w:ascii="Arial" w:hAnsi="Arial" w:cs="Arial"/>
                <w:sz w:val="22"/>
                <w:szCs w:val="22"/>
              </w:rPr>
              <w:t>SSNAP will collect this indicator from Dec 2012, and there will be national reporting by the end of 2013 (although this could be earlier depending on rate of uptake). The timescale for reporting at CCG level will be dependent on the case ascertainment rate.</w:t>
            </w:r>
          </w:p>
        </w:tc>
      </w:tr>
    </w:tbl>
    <w:p w14:paraId="730269C6" w14:textId="34B397C2" w:rsidR="00BA2165" w:rsidRPr="002736E2" w:rsidRDefault="00BA2165" w:rsidP="00CD65CE">
      <w:pPr>
        <w:rPr>
          <w:rFonts w:ascii="Arial" w:hAnsi="Arial" w:cs="Arial"/>
          <w:sz w:val="22"/>
          <w:szCs w:val="22"/>
        </w:rPr>
      </w:pPr>
    </w:p>
    <w:p w14:paraId="68D1C524" w14:textId="77777777" w:rsidR="00BA2165" w:rsidRPr="002736E2" w:rsidRDefault="00BA2165">
      <w:pPr>
        <w:rPr>
          <w:rFonts w:ascii="Arial" w:hAnsi="Arial" w:cs="Arial"/>
          <w:sz w:val="22"/>
          <w:szCs w:val="22"/>
        </w:rPr>
      </w:pPr>
      <w:r w:rsidRPr="002736E2">
        <w:rPr>
          <w:rFonts w:ascii="Arial" w:hAnsi="Arial" w:cs="Arial"/>
          <w:sz w:val="22"/>
          <w:szCs w:val="22"/>
        </w:rPr>
        <w:br w:type="page"/>
      </w:r>
    </w:p>
    <w:p w14:paraId="182DEB96" w14:textId="77777777" w:rsidR="00CD65CE" w:rsidRPr="002736E2" w:rsidRDefault="00CD65CE" w:rsidP="00CD65CE">
      <w:pPr>
        <w:rPr>
          <w:rFonts w:ascii="Arial" w:hAnsi="Arial" w:cs="Arial"/>
          <w:sz w:val="22"/>
          <w:szCs w:val="22"/>
        </w:rPr>
      </w:pPr>
    </w:p>
    <w:p w14:paraId="7C3D9A91" w14:textId="712A2A73" w:rsidR="00E43E0E" w:rsidRPr="002736E2" w:rsidRDefault="00E43E0E">
      <w:pPr>
        <w:rPr>
          <w:rFonts w:ascii="Arial" w:hAnsi="Arial" w:cs="Arial"/>
        </w:rPr>
      </w:pPr>
      <w:r w:rsidRPr="002736E2">
        <w:rPr>
          <w:rFonts w:ascii="Arial" w:hAnsi="Arial" w:cs="Arial"/>
          <w:b/>
          <w:sz w:val="22"/>
          <w:szCs w:val="22"/>
        </w:rPr>
        <w:t>Record of MRG Discussion</w:t>
      </w:r>
    </w:p>
    <w:tbl>
      <w:tblPr>
        <w:tblStyle w:val="TableGrid"/>
        <w:tblW w:w="15026" w:type="dxa"/>
        <w:tblLayout w:type="fixed"/>
        <w:tblLook w:val="01E0" w:firstRow="1" w:lastRow="1" w:firstColumn="1" w:lastColumn="1" w:noHBand="0" w:noVBand="0"/>
      </w:tblPr>
      <w:tblGrid>
        <w:gridCol w:w="2119"/>
        <w:gridCol w:w="12907"/>
      </w:tblGrid>
      <w:tr w:rsidR="00E43E0E" w:rsidRPr="002736E2" w14:paraId="7E963707" w14:textId="77777777" w:rsidTr="00E43E0E">
        <w:tc>
          <w:tcPr>
            <w:tcW w:w="2119" w:type="dxa"/>
          </w:tcPr>
          <w:p w14:paraId="764CA067" w14:textId="158A7881" w:rsidR="00E43E0E" w:rsidRPr="002736E2" w:rsidRDefault="00E43E0E" w:rsidP="005C397F">
            <w:pPr>
              <w:rPr>
                <w:rFonts w:ascii="Arial" w:hAnsi="Arial" w:cs="Arial"/>
                <w:sz w:val="22"/>
                <w:szCs w:val="22"/>
              </w:rPr>
            </w:pPr>
            <w:r w:rsidRPr="002736E2">
              <w:rPr>
                <w:rFonts w:ascii="Arial" w:hAnsi="Arial" w:cs="Arial"/>
                <w:sz w:val="22"/>
                <w:szCs w:val="22"/>
              </w:rPr>
              <w:t>Discussion dates:</w:t>
            </w:r>
          </w:p>
        </w:tc>
        <w:tc>
          <w:tcPr>
            <w:tcW w:w="12907" w:type="dxa"/>
          </w:tcPr>
          <w:p w14:paraId="74B27DEF" w14:textId="230A2087" w:rsidR="00E43E0E" w:rsidRPr="002736E2" w:rsidRDefault="00E43E0E" w:rsidP="005C397F">
            <w:pPr>
              <w:rPr>
                <w:rFonts w:ascii="Arial" w:hAnsi="Arial" w:cs="Arial"/>
                <w:sz w:val="22"/>
                <w:szCs w:val="22"/>
              </w:rPr>
            </w:pPr>
            <w:r w:rsidRPr="002736E2">
              <w:rPr>
                <w:rFonts w:ascii="Arial" w:hAnsi="Arial" w:cs="Arial"/>
                <w:sz w:val="22"/>
                <w:szCs w:val="22"/>
              </w:rPr>
              <w:t>6/9/12, 8/11/12</w:t>
            </w:r>
          </w:p>
        </w:tc>
      </w:tr>
      <w:tr w:rsidR="002736E2" w:rsidRPr="002736E2" w14:paraId="52C184CC" w14:textId="77777777" w:rsidTr="00E43E0E">
        <w:tc>
          <w:tcPr>
            <w:tcW w:w="2119" w:type="dxa"/>
          </w:tcPr>
          <w:p w14:paraId="3E939763" w14:textId="5BEF067C" w:rsidR="00E43E0E" w:rsidRPr="002736E2" w:rsidRDefault="00E43E0E" w:rsidP="005C397F">
            <w:pPr>
              <w:rPr>
                <w:rFonts w:ascii="Arial" w:hAnsi="Arial" w:cs="Arial"/>
                <w:sz w:val="22"/>
                <w:szCs w:val="22"/>
              </w:rPr>
            </w:pPr>
            <w:r w:rsidRPr="002736E2">
              <w:rPr>
                <w:rFonts w:ascii="Arial" w:hAnsi="Arial" w:cs="Arial"/>
                <w:sz w:val="22"/>
                <w:szCs w:val="22"/>
              </w:rPr>
              <w:t>By:</w:t>
            </w:r>
          </w:p>
        </w:tc>
        <w:tc>
          <w:tcPr>
            <w:tcW w:w="12907" w:type="dxa"/>
          </w:tcPr>
          <w:p w14:paraId="50F9BCCE" w14:textId="77777777" w:rsidR="00E43E0E" w:rsidRPr="002736E2" w:rsidRDefault="00E43E0E" w:rsidP="00E43E0E">
            <w:pPr>
              <w:rPr>
                <w:rFonts w:ascii="Arial" w:hAnsi="Arial" w:cs="Arial"/>
                <w:sz w:val="22"/>
                <w:szCs w:val="22"/>
              </w:rPr>
            </w:pPr>
            <w:r w:rsidRPr="002736E2">
              <w:rPr>
                <w:rFonts w:ascii="Arial" w:hAnsi="Arial" w:cs="Arial"/>
                <w:sz w:val="22"/>
                <w:szCs w:val="22"/>
              </w:rPr>
              <w:t xml:space="preserve">HSCIC - John </w:t>
            </w:r>
            <w:proofErr w:type="spellStart"/>
            <w:r w:rsidRPr="002736E2">
              <w:rPr>
                <w:rFonts w:ascii="Arial" w:hAnsi="Arial" w:cs="Arial"/>
                <w:sz w:val="22"/>
                <w:szCs w:val="22"/>
              </w:rPr>
              <w:t>Varlow</w:t>
            </w:r>
            <w:proofErr w:type="spellEnd"/>
            <w:r w:rsidRPr="002736E2">
              <w:rPr>
                <w:rFonts w:ascii="Arial" w:hAnsi="Arial" w:cs="Arial"/>
                <w:sz w:val="22"/>
                <w:szCs w:val="22"/>
              </w:rPr>
              <w:t>, Andy Sutherland, Azim Lakhani, Julie Henderson, Jonathan Hope, Alyson Whitmarsh;</w:t>
            </w:r>
          </w:p>
          <w:p w14:paraId="3F2392BF" w14:textId="17CD0128" w:rsidR="00E43E0E" w:rsidRPr="002736E2" w:rsidRDefault="00E43E0E" w:rsidP="00E43E0E">
            <w:pPr>
              <w:rPr>
                <w:rFonts w:ascii="Arial" w:hAnsi="Arial" w:cs="Arial"/>
                <w:sz w:val="22"/>
                <w:szCs w:val="22"/>
              </w:rPr>
            </w:pPr>
            <w:r w:rsidRPr="002736E2">
              <w:rPr>
                <w:rFonts w:ascii="Arial" w:hAnsi="Arial" w:cs="Arial"/>
                <w:sz w:val="22"/>
                <w:szCs w:val="22"/>
              </w:rPr>
              <w:t xml:space="preserve">NICE – Daniel Sutcliffe; UHB – Irena </w:t>
            </w:r>
            <w:proofErr w:type="spellStart"/>
            <w:r w:rsidRPr="002736E2">
              <w:rPr>
                <w:rFonts w:ascii="Arial" w:hAnsi="Arial" w:cs="Arial"/>
                <w:sz w:val="22"/>
                <w:szCs w:val="22"/>
              </w:rPr>
              <w:t>Begaj</w:t>
            </w:r>
            <w:proofErr w:type="spellEnd"/>
          </w:p>
        </w:tc>
      </w:tr>
      <w:tr w:rsidR="002736E2" w:rsidRPr="002736E2" w14:paraId="1549FC1B" w14:textId="77777777" w:rsidTr="00E43E0E">
        <w:tc>
          <w:tcPr>
            <w:tcW w:w="2119" w:type="dxa"/>
          </w:tcPr>
          <w:p w14:paraId="26D79D7B" w14:textId="77777777" w:rsidR="00CD65CE" w:rsidRPr="002736E2" w:rsidRDefault="00CD65CE" w:rsidP="005C397F">
            <w:pPr>
              <w:rPr>
                <w:rFonts w:ascii="Arial" w:hAnsi="Arial" w:cs="Arial"/>
                <w:sz w:val="22"/>
                <w:szCs w:val="22"/>
              </w:rPr>
            </w:pPr>
            <w:r w:rsidRPr="002736E2">
              <w:rPr>
                <w:rFonts w:ascii="Arial" w:hAnsi="Arial" w:cs="Arial"/>
                <w:sz w:val="22"/>
                <w:szCs w:val="22"/>
              </w:rPr>
              <w:t xml:space="preserve">Summary of MRG discussions: </w:t>
            </w:r>
          </w:p>
        </w:tc>
        <w:tc>
          <w:tcPr>
            <w:tcW w:w="12907" w:type="dxa"/>
          </w:tcPr>
          <w:p w14:paraId="38C137C0" w14:textId="77777777" w:rsidR="00CD65CE" w:rsidRPr="002736E2" w:rsidRDefault="00CD65CE" w:rsidP="005C397F">
            <w:pPr>
              <w:rPr>
                <w:rFonts w:ascii="Arial" w:hAnsi="Arial" w:cs="Arial"/>
                <w:sz w:val="22"/>
                <w:szCs w:val="22"/>
              </w:rPr>
            </w:pPr>
            <w:r w:rsidRPr="002736E2">
              <w:rPr>
                <w:rFonts w:ascii="Arial" w:hAnsi="Arial" w:cs="Arial"/>
                <w:sz w:val="22"/>
                <w:szCs w:val="22"/>
              </w:rPr>
              <w:t>Generic issues for SSNAP based COF indicators:</w:t>
            </w:r>
          </w:p>
          <w:p w14:paraId="67847FD6"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The rationale for selecting the ICD-10 codes used to identify stroke patients should be clearly stated in the documentation for each indicator.</w:t>
            </w:r>
          </w:p>
          <w:p w14:paraId="612932B2"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Investigation undertaken on breakdowns on age and sex shown to be comparable with published literature and not felt to represent a selection bias.</w:t>
            </w:r>
          </w:p>
          <w:p w14:paraId="048ABD78"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RCP annual report will provide detailed information on the demographics of the patients included in SSNAP. Will be referenced for those looking at COF indicators. </w:t>
            </w:r>
          </w:p>
          <w:p w14:paraId="59936029"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May be possible for RCP to provide table showing the breakdown of the case mix measures used in adjustments for the first data analysis conducted for COF indicators.</w:t>
            </w:r>
          </w:p>
          <w:p w14:paraId="05DCEE3F" w14:textId="77777777" w:rsidR="00CD65CE" w:rsidRPr="002736E2" w:rsidRDefault="00CD65CE" w:rsidP="005C397F">
            <w:pPr>
              <w:ind w:left="42"/>
              <w:rPr>
                <w:rFonts w:ascii="Arial" w:hAnsi="Arial" w:cs="Arial"/>
                <w:sz w:val="22"/>
                <w:szCs w:val="22"/>
              </w:rPr>
            </w:pPr>
          </w:p>
          <w:p w14:paraId="07ACA934" w14:textId="77777777" w:rsidR="00CD65CE" w:rsidRPr="002736E2" w:rsidRDefault="00CD65CE" w:rsidP="005C397F">
            <w:pPr>
              <w:rPr>
                <w:rFonts w:ascii="Arial" w:hAnsi="Arial" w:cs="Arial"/>
                <w:sz w:val="22"/>
                <w:szCs w:val="22"/>
              </w:rPr>
            </w:pPr>
            <w:r w:rsidRPr="002736E2">
              <w:rPr>
                <w:rFonts w:ascii="Arial" w:hAnsi="Arial" w:cs="Arial"/>
                <w:sz w:val="22"/>
                <w:szCs w:val="22"/>
              </w:rPr>
              <w:t>Indicator Specific Issues:</w:t>
            </w:r>
          </w:p>
          <w:p w14:paraId="05E3D9DB"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Clarification provided as to which patients were included and excluded from the indicator to ensure there isn’t a numerator / denominator mismatch.</w:t>
            </w:r>
          </w:p>
          <w:p w14:paraId="11294F3F"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RCP suggested providing the mean arrival at hospital to 6 month follow-up review time lag per CCG could be given as contextual information alongside the results to highlight where any CCGs were carrying out 6 month follow-up reviews particularly early or late.</w:t>
            </w:r>
          </w:p>
          <w:p w14:paraId="78D1EF90" w14:textId="77777777"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RCP described the reason for allowing follow-ups between 4 and 8 months as being pragmatic and in order to increase the impact of the indicator on patient care. Only accepting details on follow-up assessments at 6 months exactly would limit the amount of information received on follow-up care but would also limit the number of patients who actually receive an assessment (as the incentive to have results included in the audit and the COF would disappear). </w:t>
            </w:r>
          </w:p>
          <w:p w14:paraId="28E052B0" w14:textId="634ADA65" w:rsidR="00CD65CE" w:rsidRPr="002736E2" w:rsidRDefault="00DF6395"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Additionally,</w:t>
            </w:r>
            <w:r w:rsidR="00CD65CE" w:rsidRPr="002736E2">
              <w:rPr>
                <w:rFonts w:ascii="Arial" w:hAnsi="Arial" w:cs="Arial"/>
                <w:sz w:val="22"/>
                <w:szCs w:val="22"/>
              </w:rPr>
              <w:t xml:space="preserve"> RCP reported the differences between patient outcomes in the 4 to 8 month post-stroke period are limited.</w:t>
            </w:r>
          </w:p>
          <w:p w14:paraId="486CE996" w14:textId="0D57277D" w:rsidR="00CD65CE" w:rsidRPr="002736E2" w:rsidRDefault="00CD65C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Results will be assessed when they become available to determine whether the data are showing that there is a significant difference between those assessed earlier and those assessed later.</w:t>
            </w:r>
          </w:p>
        </w:tc>
      </w:tr>
    </w:tbl>
    <w:p w14:paraId="79AB7343" w14:textId="77777777" w:rsidR="00E43E0E" w:rsidRPr="002736E2" w:rsidRDefault="00E43E0E">
      <w:pPr>
        <w:rPr>
          <w:rFonts w:ascii="Arial" w:hAnsi="Arial" w:cs="Arial"/>
        </w:rPr>
      </w:pPr>
    </w:p>
    <w:tbl>
      <w:tblPr>
        <w:tblStyle w:val="TableGrid"/>
        <w:tblW w:w="15026" w:type="dxa"/>
        <w:tblLayout w:type="fixed"/>
        <w:tblLook w:val="01E0" w:firstRow="1" w:lastRow="1" w:firstColumn="1" w:lastColumn="1" w:noHBand="0" w:noVBand="0"/>
      </w:tblPr>
      <w:tblGrid>
        <w:gridCol w:w="2119"/>
        <w:gridCol w:w="6504"/>
        <w:gridCol w:w="713"/>
        <w:gridCol w:w="5690"/>
      </w:tblGrid>
      <w:tr w:rsidR="002736E2" w:rsidRPr="002736E2" w14:paraId="484C7FFB" w14:textId="77777777" w:rsidTr="00E43E0E">
        <w:trPr>
          <w:trHeight w:val="228"/>
        </w:trPr>
        <w:tc>
          <w:tcPr>
            <w:tcW w:w="2119" w:type="dxa"/>
          </w:tcPr>
          <w:p w14:paraId="2161A6FD" w14:textId="459EA817" w:rsidR="00E43E0E" w:rsidRPr="002736E2" w:rsidRDefault="00E43E0E" w:rsidP="00E43E0E">
            <w:pPr>
              <w:rPr>
                <w:rFonts w:ascii="Arial" w:hAnsi="Arial" w:cs="Arial"/>
                <w:sz w:val="22"/>
                <w:szCs w:val="22"/>
              </w:rPr>
            </w:pPr>
            <w:r w:rsidRPr="002736E2">
              <w:rPr>
                <w:rFonts w:ascii="Arial" w:hAnsi="Arial" w:cs="Arial"/>
                <w:i/>
                <w:sz w:val="22"/>
                <w:szCs w:val="22"/>
              </w:rPr>
              <w:t>Outcome of MRG consideration:</w:t>
            </w:r>
          </w:p>
        </w:tc>
        <w:tc>
          <w:tcPr>
            <w:tcW w:w="6504" w:type="dxa"/>
          </w:tcPr>
          <w:p w14:paraId="3A4FECA9" w14:textId="6CEB10A4" w:rsidR="00E43E0E" w:rsidRPr="002736E2" w:rsidRDefault="00E43E0E" w:rsidP="00E43E0E">
            <w:pPr>
              <w:pStyle w:val="ListParagraph"/>
              <w:numPr>
                <w:ilvl w:val="0"/>
                <w:numId w:val="26"/>
              </w:numPr>
              <w:rPr>
                <w:rFonts w:ascii="Arial" w:hAnsi="Arial" w:cs="Arial"/>
                <w:b/>
                <w:sz w:val="22"/>
                <w:szCs w:val="22"/>
              </w:rPr>
            </w:pPr>
            <w:r w:rsidRPr="002736E2">
              <w:rPr>
                <w:rFonts w:ascii="Arial" w:hAnsi="Arial" w:cs="Arial"/>
                <w:b/>
                <w:sz w:val="22"/>
                <w:szCs w:val="22"/>
              </w:rPr>
              <w:t>No significant issues identified</w:t>
            </w:r>
          </w:p>
        </w:tc>
        <w:sdt>
          <w:sdtPr>
            <w:rPr>
              <w:rFonts w:ascii="Arial" w:hAnsi="Arial" w:cs="Arial"/>
              <w:sz w:val="22"/>
              <w:szCs w:val="22"/>
            </w:rPr>
            <w:id w:val="1507630249"/>
            <w14:checkbox>
              <w14:checked w14:val="0"/>
              <w14:checkedState w14:val="2612" w14:font="MS Gothic"/>
              <w14:uncheckedState w14:val="2610" w14:font="MS Gothic"/>
            </w14:checkbox>
          </w:sdtPr>
          <w:sdtEndPr/>
          <w:sdtContent>
            <w:tc>
              <w:tcPr>
                <w:tcW w:w="713" w:type="dxa"/>
              </w:tcPr>
              <w:p w14:paraId="2736E471" w14:textId="10EA58D8"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7FE67CBE" w14:textId="77777777" w:rsidR="00E43E0E" w:rsidRPr="002736E2" w:rsidRDefault="00E43E0E" w:rsidP="00E43E0E">
            <w:pPr>
              <w:rPr>
                <w:rFonts w:ascii="Arial" w:hAnsi="Arial" w:cs="Arial"/>
                <w:b/>
                <w:sz w:val="22"/>
                <w:szCs w:val="22"/>
              </w:rPr>
            </w:pPr>
          </w:p>
        </w:tc>
      </w:tr>
      <w:tr w:rsidR="00E43E0E" w:rsidRPr="002736E2" w14:paraId="0E64F898" w14:textId="77777777" w:rsidTr="00E43E0E">
        <w:trPr>
          <w:trHeight w:val="228"/>
        </w:trPr>
        <w:tc>
          <w:tcPr>
            <w:tcW w:w="2119" w:type="dxa"/>
          </w:tcPr>
          <w:p w14:paraId="00234F7E" w14:textId="77777777" w:rsidR="00E43E0E" w:rsidRPr="002736E2" w:rsidRDefault="00E43E0E" w:rsidP="00E43E0E">
            <w:pPr>
              <w:rPr>
                <w:rFonts w:ascii="Arial" w:hAnsi="Arial" w:cs="Arial"/>
                <w:sz w:val="22"/>
                <w:szCs w:val="22"/>
              </w:rPr>
            </w:pPr>
          </w:p>
        </w:tc>
        <w:tc>
          <w:tcPr>
            <w:tcW w:w="6504" w:type="dxa"/>
          </w:tcPr>
          <w:p w14:paraId="65AD4CE5" w14:textId="095F144A" w:rsidR="00E43E0E" w:rsidRPr="002736E2" w:rsidRDefault="00E43E0E" w:rsidP="00E43E0E">
            <w:pPr>
              <w:pStyle w:val="ListParagraph"/>
              <w:numPr>
                <w:ilvl w:val="0"/>
                <w:numId w:val="26"/>
              </w:numPr>
              <w:rPr>
                <w:rFonts w:ascii="Arial" w:hAnsi="Arial" w:cs="Arial"/>
                <w:b/>
                <w:sz w:val="22"/>
                <w:szCs w:val="22"/>
              </w:rPr>
            </w:pPr>
            <w:r w:rsidRPr="002736E2">
              <w:rPr>
                <w:rFonts w:ascii="Arial" w:hAnsi="Arial" w:cs="Arial"/>
                <w:b/>
                <w:sz w:val="22"/>
                <w:szCs w:val="22"/>
              </w:rPr>
              <w:t>No significant issues on basis of completion of outstanding actions</w:t>
            </w:r>
          </w:p>
        </w:tc>
        <w:sdt>
          <w:sdtPr>
            <w:rPr>
              <w:rFonts w:ascii="Arial" w:hAnsi="Arial" w:cs="Arial"/>
              <w:sz w:val="22"/>
              <w:szCs w:val="22"/>
            </w:rPr>
            <w:id w:val="1731498900"/>
            <w14:checkbox>
              <w14:checked w14:val="1"/>
              <w14:checkedState w14:val="2612" w14:font="MS Gothic"/>
              <w14:uncheckedState w14:val="2610" w14:font="MS Gothic"/>
            </w14:checkbox>
          </w:sdtPr>
          <w:sdtEndPr/>
          <w:sdtContent>
            <w:tc>
              <w:tcPr>
                <w:tcW w:w="713" w:type="dxa"/>
              </w:tcPr>
              <w:p w14:paraId="446BC8E8" w14:textId="1F9A08BE"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76073ABA" w14:textId="77777777" w:rsidR="00E43E0E" w:rsidRPr="002736E2" w:rsidRDefault="00E43E0E" w:rsidP="00E43E0E">
            <w:pPr>
              <w:rPr>
                <w:rFonts w:ascii="Arial" w:hAnsi="Arial" w:cs="Arial"/>
                <w:b/>
                <w:sz w:val="22"/>
                <w:szCs w:val="22"/>
              </w:rPr>
            </w:pPr>
          </w:p>
        </w:tc>
      </w:tr>
      <w:tr w:rsidR="00E43E0E" w:rsidRPr="002736E2" w14:paraId="62D36D36" w14:textId="77777777" w:rsidTr="00E43E0E">
        <w:trPr>
          <w:trHeight w:val="228"/>
        </w:trPr>
        <w:tc>
          <w:tcPr>
            <w:tcW w:w="2119" w:type="dxa"/>
          </w:tcPr>
          <w:p w14:paraId="368CA889" w14:textId="77777777" w:rsidR="00E43E0E" w:rsidRPr="002736E2" w:rsidRDefault="00E43E0E" w:rsidP="00E43E0E">
            <w:pPr>
              <w:rPr>
                <w:rFonts w:ascii="Arial" w:hAnsi="Arial" w:cs="Arial"/>
                <w:sz w:val="22"/>
                <w:szCs w:val="22"/>
              </w:rPr>
            </w:pPr>
          </w:p>
        </w:tc>
        <w:tc>
          <w:tcPr>
            <w:tcW w:w="6504" w:type="dxa"/>
          </w:tcPr>
          <w:p w14:paraId="4D2A5873" w14:textId="734E1ACA" w:rsidR="00E43E0E" w:rsidRPr="002736E2" w:rsidRDefault="00E43E0E" w:rsidP="00E43E0E">
            <w:pPr>
              <w:pStyle w:val="ListParagraph"/>
              <w:numPr>
                <w:ilvl w:val="0"/>
                <w:numId w:val="26"/>
              </w:numPr>
              <w:rPr>
                <w:rFonts w:ascii="Arial" w:hAnsi="Arial" w:cs="Arial"/>
                <w:b/>
                <w:sz w:val="22"/>
                <w:szCs w:val="22"/>
              </w:rPr>
            </w:pPr>
            <w:r w:rsidRPr="002736E2">
              <w:rPr>
                <w:rFonts w:ascii="Arial" w:hAnsi="Arial" w:cs="Arial"/>
                <w:b/>
                <w:sz w:val="22"/>
                <w:szCs w:val="22"/>
              </w:rPr>
              <w:t>Some concerns expressed as caveats or limitations</w:t>
            </w:r>
          </w:p>
        </w:tc>
        <w:sdt>
          <w:sdtPr>
            <w:rPr>
              <w:rFonts w:ascii="Arial" w:hAnsi="Arial" w:cs="Arial"/>
              <w:sz w:val="22"/>
              <w:szCs w:val="22"/>
            </w:rPr>
            <w:id w:val="-148601339"/>
            <w14:checkbox>
              <w14:checked w14:val="0"/>
              <w14:checkedState w14:val="2612" w14:font="MS Gothic"/>
              <w14:uncheckedState w14:val="2610" w14:font="MS Gothic"/>
            </w14:checkbox>
          </w:sdtPr>
          <w:sdtEndPr/>
          <w:sdtContent>
            <w:tc>
              <w:tcPr>
                <w:tcW w:w="713" w:type="dxa"/>
              </w:tcPr>
              <w:p w14:paraId="6C9014F5" w14:textId="1666B950"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6E80EB65" w14:textId="77777777" w:rsidR="00E43E0E" w:rsidRPr="002736E2" w:rsidRDefault="00E43E0E" w:rsidP="00E43E0E">
            <w:pPr>
              <w:rPr>
                <w:rFonts w:ascii="Arial" w:hAnsi="Arial" w:cs="Arial"/>
                <w:b/>
                <w:sz w:val="22"/>
                <w:szCs w:val="22"/>
              </w:rPr>
            </w:pPr>
          </w:p>
        </w:tc>
      </w:tr>
      <w:tr w:rsidR="00E43E0E" w:rsidRPr="002736E2" w14:paraId="74CC7C47" w14:textId="77777777" w:rsidTr="00E43E0E">
        <w:trPr>
          <w:trHeight w:val="228"/>
        </w:trPr>
        <w:tc>
          <w:tcPr>
            <w:tcW w:w="2119" w:type="dxa"/>
          </w:tcPr>
          <w:p w14:paraId="15961734" w14:textId="77777777" w:rsidR="00E43E0E" w:rsidRPr="002736E2" w:rsidRDefault="00E43E0E" w:rsidP="00E43E0E">
            <w:pPr>
              <w:rPr>
                <w:rFonts w:ascii="Arial" w:hAnsi="Arial" w:cs="Arial"/>
                <w:sz w:val="22"/>
                <w:szCs w:val="22"/>
              </w:rPr>
            </w:pPr>
          </w:p>
        </w:tc>
        <w:tc>
          <w:tcPr>
            <w:tcW w:w="6504" w:type="dxa"/>
          </w:tcPr>
          <w:p w14:paraId="3A04DFF6" w14:textId="7DDFE456" w:rsidR="00E43E0E" w:rsidRPr="002736E2" w:rsidRDefault="00E43E0E" w:rsidP="00E43E0E">
            <w:pPr>
              <w:pStyle w:val="ListParagraph"/>
              <w:numPr>
                <w:ilvl w:val="0"/>
                <w:numId w:val="26"/>
              </w:numPr>
              <w:rPr>
                <w:rFonts w:ascii="Arial" w:hAnsi="Arial" w:cs="Arial"/>
                <w:b/>
                <w:sz w:val="22"/>
                <w:szCs w:val="22"/>
              </w:rPr>
            </w:pPr>
            <w:r w:rsidRPr="002736E2">
              <w:rPr>
                <w:rFonts w:ascii="Arial" w:hAnsi="Arial" w:cs="Arial"/>
                <w:b/>
                <w:sz w:val="22"/>
                <w:szCs w:val="22"/>
              </w:rPr>
              <w:t>Significant reservations</w:t>
            </w:r>
          </w:p>
        </w:tc>
        <w:sdt>
          <w:sdtPr>
            <w:rPr>
              <w:rFonts w:ascii="Arial" w:hAnsi="Arial" w:cs="Arial"/>
              <w:sz w:val="22"/>
              <w:szCs w:val="22"/>
            </w:rPr>
            <w:id w:val="-809707488"/>
            <w14:checkbox>
              <w14:checked w14:val="0"/>
              <w14:checkedState w14:val="2612" w14:font="MS Gothic"/>
              <w14:uncheckedState w14:val="2610" w14:font="MS Gothic"/>
            </w14:checkbox>
          </w:sdtPr>
          <w:sdtEndPr/>
          <w:sdtContent>
            <w:tc>
              <w:tcPr>
                <w:tcW w:w="713" w:type="dxa"/>
              </w:tcPr>
              <w:p w14:paraId="6810B170" w14:textId="1147B2E1"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6374040E" w14:textId="77777777" w:rsidR="00E43E0E" w:rsidRPr="002736E2" w:rsidRDefault="00E43E0E" w:rsidP="00E43E0E">
            <w:pPr>
              <w:rPr>
                <w:rFonts w:ascii="Arial" w:hAnsi="Arial" w:cs="Arial"/>
                <w:b/>
                <w:sz w:val="22"/>
                <w:szCs w:val="22"/>
              </w:rPr>
            </w:pPr>
          </w:p>
        </w:tc>
      </w:tr>
      <w:tr w:rsidR="00E43E0E" w:rsidRPr="002736E2" w14:paraId="335B762F" w14:textId="77777777" w:rsidTr="00E43E0E">
        <w:trPr>
          <w:trHeight w:val="228"/>
        </w:trPr>
        <w:tc>
          <w:tcPr>
            <w:tcW w:w="2119" w:type="dxa"/>
          </w:tcPr>
          <w:p w14:paraId="59681707" w14:textId="77777777" w:rsidR="00E43E0E" w:rsidRPr="002736E2" w:rsidRDefault="00E43E0E" w:rsidP="00E43E0E">
            <w:pPr>
              <w:rPr>
                <w:rFonts w:ascii="Arial" w:hAnsi="Arial" w:cs="Arial"/>
                <w:sz w:val="22"/>
                <w:szCs w:val="22"/>
              </w:rPr>
            </w:pPr>
          </w:p>
        </w:tc>
        <w:tc>
          <w:tcPr>
            <w:tcW w:w="6504" w:type="dxa"/>
          </w:tcPr>
          <w:p w14:paraId="094848A7" w14:textId="06A60A21" w:rsidR="00E43E0E" w:rsidRPr="002736E2" w:rsidRDefault="00E43E0E" w:rsidP="00E43E0E">
            <w:pPr>
              <w:pStyle w:val="ListParagraph"/>
              <w:numPr>
                <w:ilvl w:val="0"/>
                <w:numId w:val="26"/>
              </w:numPr>
              <w:rPr>
                <w:rFonts w:ascii="Arial" w:hAnsi="Arial" w:cs="Arial"/>
                <w:b/>
                <w:sz w:val="22"/>
                <w:szCs w:val="22"/>
              </w:rPr>
            </w:pPr>
            <w:r w:rsidRPr="002736E2">
              <w:rPr>
                <w:rFonts w:ascii="Arial" w:hAnsi="Arial" w:cs="Arial"/>
                <w:b/>
                <w:sz w:val="22"/>
                <w:szCs w:val="22"/>
              </w:rPr>
              <w:t>Unresolved issues</w:t>
            </w:r>
          </w:p>
        </w:tc>
        <w:sdt>
          <w:sdtPr>
            <w:rPr>
              <w:rFonts w:ascii="Arial" w:hAnsi="Arial" w:cs="Arial"/>
              <w:sz w:val="22"/>
              <w:szCs w:val="22"/>
            </w:rPr>
            <w:id w:val="-1136724948"/>
            <w14:checkbox>
              <w14:checked w14:val="0"/>
              <w14:checkedState w14:val="2612" w14:font="MS Gothic"/>
              <w14:uncheckedState w14:val="2610" w14:font="MS Gothic"/>
            </w14:checkbox>
          </w:sdtPr>
          <w:sdtEndPr/>
          <w:sdtContent>
            <w:tc>
              <w:tcPr>
                <w:tcW w:w="713" w:type="dxa"/>
              </w:tcPr>
              <w:p w14:paraId="3517F1BB" w14:textId="2ADF43CB"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90" w:type="dxa"/>
          </w:tcPr>
          <w:p w14:paraId="72A15C36" w14:textId="77777777" w:rsidR="00E43E0E" w:rsidRPr="002736E2" w:rsidRDefault="00E43E0E" w:rsidP="00E43E0E">
            <w:pPr>
              <w:rPr>
                <w:rFonts w:ascii="Arial" w:hAnsi="Arial" w:cs="Arial"/>
                <w:b/>
                <w:sz w:val="22"/>
                <w:szCs w:val="22"/>
              </w:rPr>
            </w:pPr>
          </w:p>
        </w:tc>
      </w:tr>
    </w:tbl>
    <w:p w14:paraId="4171CA59" w14:textId="77777777" w:rsidR="00E43E0E" w:rsidRPr="002736E2" w:rsidRDefault="00E43E0E">
      <w:pPr>
        <w:rPr>
          <w:rFonts w:ascii="Arial" w:hAnsi="Arial" w:cs="Arial"/>
        </w:rPr>
      </w:pPr>
    </w:p>
    <w:tbl>
      <w:tblPr>
        <w:tblStyle w:val="TableGrid"/>
        <w:tblW w:w="15026" w:type="dxa"/>
        <w:tblLayout w:type="fixed"/>
        <w:tblLook w:val="01E0" w:firstRow="1" w:lastRow="1" w:firstColumn="1" w:lastColumn="1" w:noHBand="0" w:noVBand="0"/>
      </w:tblPr>
      <w:tblGrid>
        <w:gridCol w:w="2119"/>
        <w:gridCol w:w="12907"/>
      </w:tblGrid>
      <w:tr w:rsidR="000B4F0A" w:rsidRPr="002736E2" w14:paraId="1F000179" w14:textId="77777777" w:rsidTr="00E43E0E">
        <w:trPr>
          <w:trHeight w:val="805"/>
        </w:trPr>
        <w:tc>
          <w:tcPr>
            <w:tcW w:w="2119" w:type="dxa"/>
          </w:tcPr>
          <w:p w14:paraId="453C7BC8" w14:textId="454CCF78" w:rsidR="000B4F0A" w:rsidRPr="002736E2" w:rsidRDefault="000B4F0A" w:rsidP="000B4F0A">
            <w:pPr>
              <w:rPr>
                <w:rFonts w:ascii="Arial" w:hAnsi="Arial" w:cs="Arial"/>
                <w:sz w:val="22"/>
                <w:szCs w:val="22"/>
              </w:rPr>
            </w:pPr>
            <w:r w:rsidRPr="002736E2">
              <w:rPr>
                <w:rFonts w:ascii="Arial" w:hAnsi="Arial" w:cs="Arial"/>
                <w:sz w:val="22"/>
                <w:szCs w:val="22"/>
              </w:rPr>
              <w:t>MRG statement of recommendation:</w:t>
            </w:r>
          </w:p>
        </w:tc>
        <w:tc>
          <w:tcPr>
            <w:tcW w:w="12907" w:type="dxa"/>
          </w:tcPr>
          <w:p w14:paraId="2EC00330"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Indicator recommended for consideration by IGB on the proviso that an explanation is provided in the Quality Statement explaining why the denominator refers to a time period of 6 months and the numerator uses a time period of 4-8 months.  </w:t>
            </w:r>
          </w:p>
          <w:p w14:paraId="3C658DDC" w14:textId="1747250D" w:rsidR="000B4F0A" w:rsidRPr="002736E2" w:rsidRDefault="000B4F0A" w:rsidP="000B4F0A">
            <w:pPr>
              <w:rPr>
                <w:rFonts w:ascii="Arial" w:hAnsi="Arial" w:cs="Arial"/>
                <w:sz w:val="22"/>
                <w:szCs w:val="22"/>
              </w:rPr>
            </w:pPr>
            <w:r w:rsidRPr="002736E2">
              <w:rPr>
                <w:rFonts w:ascii="Arial" w:hAnsi="Arial" w:cs="Arial"/>
                <w:sz w:val="22"/>
                <w:szCs w:val="22"/>
              </w:rPr>
              <w:t>MRG recognises that there may still be a potential mismatch in the numerator and denominator but accepts RCP’s view that the denominator takes precedence as it reflects the Quality Standard on which the indicator is based.</w:t>
            </w:r>
          </w:p>
        </w:tc>
      </w:tr>
    </w:tbl>
    <w:p w14:paraId="72A34E6C" w14:textId="7659ABA8" w:rsidR="00E43E0E" w:rsidRPr="002736E2" w:rsidRDefault="00E43E0E">
      <w:pPr>
        <w:rPr>
          <w:rFonts w:ascii="Arial" w:hAnsi="Arial" w:cs="Arial"/>
        </w:rPr>
      </w:pPr>
      <w:r w:rsidRPr="002736E2">
        <w:rPr>
          <w:rFonts w:ascii="Arial" w:hAnsi="Arial" w:cs="Arial"/>
          <w:b/>
          <w:sz w:val="22"/>
          <w:szCs w:val="22"/>
        </w:rPr>
        <w:t>Additional Assurance Details</w:t>
      </w:r>
    </w:p>
    <w:tbl>
      <w:tblPr>
        <w:tblStyle w:val="TableGrid"/>
        <w:tblW w:w="15026" w:type="dxa"/>
        <w:tblLayout w:type="fixed"/>
        <w:tblLook w:val="01E0" w:firstRow="1" w:lastRow="1" w:firstColumn="1" w:lastColumn="1" w:noHBand="0" w:noVBand="0"/>
      </w:tblPr>
      <w:tblGrid>
        <w:gridCol w:w="2119"/>
        <w:gridCol w:w="12907"/>
      </w:tblGrid>
      <w:tr w:rsidR="002736E2" w:rsidRPr="002736E2" w14:paraId="58618375" w14:textId="77777777" w:rsidTr="00E43E0E">
        <w:trPr>
          <w:trHeight w:val="404"/>
        </w:trPr>
        <w:tc>
          <w:tcPr>
            <w:tcW w:w="2119" w:type="dxa"/>
          </w:tcPr>
          <w:p w14:paraId="5920B394" w14:textId="77777777" w:rsidR="00CD65CE" w:rsidRPr="002736E2" w:rsidRDefault="00CD65CE" w:rsidP="005C397F">
            <w:pPr>
              <w:rPr>
                <w:rFonts w:ascii="Arial" w:hAnsi="Arial" w:cs="Arial"/>
                <w:sz w:val="22"/>
                <w:szCs w:val="22"/>
              </w:rPr>
            </w:pPr>
            <w:r w:rsidRPr="002736E2">
              <w:rPr>
                <w:rFonts w:ascii="Arial" w:hAnsi="Arial" w:cs="Arial"/>
                <w:sz w:val="22"/>
                <w:szCs w:val="22"/>
              </w:rPr>
              <w:t>Peer Reviewers:</w:t>
            </w:r>
          </w:p>
        </w:tc>
        <w:tc>
          <w:tcPr>
            <w:tcW w:w="12907" w:type="dxa"/>
          </w:tcPr>
          <w:p w14:paraId="56962049" w14:textId="77777777" w:rsidR="00CD65CE" w:rsidRPr="002736E2" w:rsidRDefault="00CD65CE" w:rsidP="005C397F">
            <w:pPr>
              <w:rPr>
                <w:rFonts w:ascii="Arial" w:hAnsi="Arial" w:cs="Arial"/>
                <w:sz w:val="22"/>
                <w:szCs w:val="22"/>
              </w:rPr>
            </w:pPr>
            <w:r w:rsidRPr="002736E2">
              <w:rPr>
                <w:rFonts w:ascii="Arial" w:hAnsi="Arial" w:cs="Arial"/>
                <w:sz w:val="22"/>
                <w:szCs w:val="22"/>
              </w:rPr>
              <w:t>University Hospital Birmingham</w:t>
            </w:r>
          </w:p>
        </w:tc>
      </w:tr>
      <w:tr w:rsidR="002736E2" w:rsidRPr="002736E2" w14:paraId="3FA0FC6C" w14:textId="77777777" w:rsidTr="00E43E0E">
        <w:trPr>
          <w:trHeight w:val="413"/>
        </w:trPr>
        <w:tc>
          <w:tcPr>
            <w:tcW w:w="2119" w:type="dxa"/>
          </w:tcPr>
          <w:p w14:paraId="2FFD11C5" w14:textId="77777777" w:rsidR="00CD65CE" w:rsidRPr="002736E2" w:rsidRDefault="00CD65CE" w:rsidP="005C397F">
            <w:pPr>
              <w:rPr>
                <w:rFonts w:ascii="Arial" w:hAnsi="Arial" w:cs="Arial"/>
                <w:i/>
                <w:sz w:val="22"/>
                <w:szCs w:val="22"/>
              </w:rPr>
            </w:pPr>
            <w:r w:rsidRPr="002736E2">
              <w:rPr>
                <w:rFonts w:ascii="Arial" w:hAnsi="Arial" w:cs="Arial"/>
                <w:sz w:val="22"/>
                <w:szCs w:val="22"/>
              </w:rPr>
              <w:t>Peer Review summary:</w:t>
            </w:r>
          </w:p>
        </w:tc>
        <w:tc>
          <w:tcPr>
            <w:tcW w:w="12907" w:type="dxa"/>
          </w:tcPr>
          <w:p w14:paraId="1A9F8C7C" w14:textId="2A599684" w:rsidR="00CD65CE" w:rsidRPr="002736E2" w:rsidRDefault="000436C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Peer review commented on whether there was uncertainty around </w:t>
            </w:r>
            <w:r w:rsidR="00CD65CE" w:rsidRPr="002736E2">
              <w:rPr>
                <w:rFonts w:ascii="Arial" w:hAnsi="Arial" w:cs="Arial"/>
                <w:sz w:val="22"/>
                <w:szCs w:val="22"/>
              </w:rPr>
              <w:t xml:space="preserve">data completeness </w:t>
            </w:r>
            <w:r w:rsidRPr="002736E2">
              <w:rPr>
                <w:rFonts w:ascii="Arial" w:hAnsi="Arial" w:cs="Arial"/>
                <w:sz w:val="22"/>
                <w:szCs w:val="22"/>
              </w:rPr>
              <w:t xml:space="preserve">in the </w:t>
            </w:r>
            <w:r w:rsidR="00CD65CE" w:rsidRPr="002736E2">
              <w:rPr>
                <w:rFonts w:ascii="Arial" w:hAnsi="Arial" w:cs="Arial"/>
                <w:sz w:val="22"/>
                <w:szCs w:val="22"/>
              </w:rPr>
              <w:t>audit</w:t>
            </w:r>
            <w:r w:rsidRPr="002736E2">
              <w:rPr>
                <w:rFonts w:ascii="Arial" w:hAnsi="Arial" w:cs="Arial"/>
                <w:sz w:val="22"/>
                <w:szCs w:val="22"/>
              </w:rPr>
              <w:t xml:space="preserve"> collection as it is new.</w:t>
            </w:r>
          </w:p>
          <w:p w14:paraId="75DD2352" w14:textId="39B8E0CC" w:rsidR="00CD65CE" w:rsidRPr="002736E2" w:rsidRDefault="00DF6395" w:rsidP="000436CC">
            <w:pPr>
              <w:pStyle w:val="ListParagraph"/>
              <w:numPr>
                <w:ilvl w:val="0"/>
                <w:numId w:val="4"/>
              </w:numPr>
              <w:ind w:left="325" w:hanging="283"/>
              <w:rPr>
                <w:rFonts w:ascii="Arial" w:hAnsi="Arial" w:cs="Arial"/>
                <w:sz w:val="22"/>
                <w:szCs w:val="22"/>
              </w:rPr>
            </w:pPr>
            <w:r w:rsidRPr="002736E2">
              <w:rPr>
                <w:rFonts w:ascii="Arial" w:hAnsi="Arial" w:cs="Arial"/>
                <w:sz w:val="22"/>
                <w:szCs w:val="22"/>
              </w:rPr>
              <w:t>Additionally,</w:t>
            </w:r>
            <w:r w:rsidR="000436CC" w:rsidRPr="002736E2">
              <w:rPr>
                <w:rFonts w:ascii="Arial" w:hAnsi="Arial" w:cs="Arial"/>
                <w:sz w:val="22"/>
                <w:szCs w:val="22"/>
              </w:rPr>
              <w:t xml:space="preserve"> the peer reviewer asked for clarification on how f</w:t>
            </w:r>
            <w:r w:rsidR="00CD65CE" w:rsidRPr="002736E2">
              <w:rPr>
                <w:rFonts w:ascii="Arial" w:hAnsi="Arial" w:cs="Arial"/>
                <w:sz w:val="22"/>
                <w:szCs w:val="22"/>
              </w:rPr>
              <w:t>ollow-ups</w:t>
            </w:r>
            <w:r w:rsidR="000436CC" w:rsidRPr="002736E2">
              <w:rPr>
                <w:rFonts w:ascii="Arial" w:hAnsi="Arial" w:cs="Arial"/>
                <w:sz w:val="22"/>
                <w:szCs w:val="22"/>
              </w:rPr>
              <w:t xml:space="preserve">, </w:t>
            </w:r>
            <w:r w:rsidR="00CD65CE" w:rsidRPr="002736E2">
              <w:rPr>
                <w:rFonts w:ascii="Arial" w:hAnsi="Arial" w:cs="Arial"/>
                <w:sz w:val="22"/>
                <w:szCs w:val="22"/>
              </w:rPr>
              <w:t>usually done in the community</w:t>
            </w:r>
            <w:r w:rsidR="000436CC" w:rsidRPr="002736E2">
              <w:rPr>
                <w:rFonts w:ascii="Arial" w:hAnsi="Arial" w:cs="Arial"/>
                <w:sz w:val="22"/>
                <w:szCs w:val="22"/>
              </w:rPr>
              <w:t xml:space="preserve">, would be captured as the peer reviewer hadn’t didn’t have full </w:t>
            </w:r>
            <w:r w:rsidRPr="002736E2">
              <w:rPr>
                <w:rFonts w:ascii="Arial" w:hAnsi="Arial" w:cs="Arial"/>
                <w:sz w:val="22"/>
                <w:szCs w:val="22"/>
              </w:rPr>
              <w:t>understanding</w:t>
            </w:r>
            <w:r w:rsidR="000436CC" w:rsidRPr="002736E2">
              <w:rPr>
                <w:rFonts w:ascii="Arial" w:hAnsi="Arial" w:cs="Arial"/>
                <w:sz w:val="22"/>
                <w:szCs w:val="22"/>
              </w:rPr>
              <w:t xml:space="preserve"> of how</w:t>
            </w:r>
            <w:r w:rsidR="00CD65CE" w:rsidRPr="002736E2">
              <w:rPr>
                <w:rFonts w:ascii="Arial" w:hAnsi="Arial" w:cs="Arial"/>
                <w:sz w:val="22"/>
                <w:szCs w:val="22"/>
              </w:rPr>
              <w:t xml:space="preserve"> data will be completed </w:t>
            </w:r>
            <w:r w:rsidR="000436CC" w:rsidRPr="002736E2">
              <w:rPr>
                <w:rFonts w:ascii="Arial" w:hAnsi="Arial" w:cs="Arial"/>
                <w:sz w:val="22"/>
                <w:szCs w:val="22"/>
              </w:rPr>
              <w:t xml:space="preserve">in the </w:t>
            </w:r>
            <w:r w:rsidR="00CD65CE" w:rsidRPr="002736E2">
              <w:rPr>
                <w:rFonts w:ascii="Arial" w:hAnsi="Arial" w:cs="Arial"/>
                <w:sz w:val="22"/>
                <w:szCs w:val="22"/>
              </w:rPr>
              <w:t>audit.</w:t>
            </w:r>
          </w:p>
        </w:tc>
      </w:tr>
      <w:tr w:rsidR="002736E2" w:rsidRPr="002736E2" w14:paraId="79AC2598" w14:textId="77777777" w:rsidTr="00E43E0E">
        <w:trPr>
          <w:trHeight w:val="413"/>
        </w:trPr>
        <w:tc>
          <w:tcPr>
            <w:tcW w:w="2119" w:type="dxa"/>
          </w:tcPr>
          <w:p w14:paraId="1E0089FD" w14:textId="77777777" w:rsidR="00CD65CE" w:rsidRPr="002736E2" w:rsidRDefault="00CD65CE" w:rsidP="005C397F">
            <w:pPr>
              <w:rPr>
                <w:rFonts w:ascii="Arial" w:hAnsi="Arial" w:cs="Arial"/>
                <w:sz w:val="22"/>
                <w:szCs w:val="22"/>
              </w:rPr>
            </w:pPr>
            <w:r w:rsidRPr="002736E2">
              <w:rPr>
                <w:rFonts w:ascii="Arial" w:hAnsi="Arial" w:cs="Arial"/>
                <w:sz w:val="22"/>
                <w:szCs w:val="22"/>
              </w:rPr>
              <w:t>Range of input</w:t>
            </w:r>
          </w:p>
          <w:p w14:paraId="15BA5EB8" w14:textId="0B0C60CB" w:rsidR="00CD65CE" w:rsidRPr="002736E2" w:rsidRDefault="00CD65CE" w:rsidP="001E457F">
            <w:pPr>
              <w:rPr>
                <w:rFonts w:ascii="Arial" w:hAnsi="Arial" w:cs="Arial"/>
                <w:sz w:val="22"/>
                <w:szCs w:val="22"/>
              </w:rPr>
            </w:pPr>
            <w:r w:rsidRPr="002736E2">
              <w:rPr>
                <w:rFonts w:ascii="Arial" w:hAnsi="Arial" w:cs="Arial"/>
                <w:sz w:val="22"/>
                <w:szCs w:val="22"/>
              </w:rPr>
              <w:t xml:space="preserve">[Have relevant business areas contributed </w:t>
            </w:r>
          </w:p>
        </w:tc>
        <w:tc>
          <w:tcPr>
            <w:tcW w:w="12907" w:type="dxa"/>
          </w:tcPr>
          <w:p w14:paraId="29D067FA" w14:textId="77777777" w:rsidR="00CD65CE" w:rsidRPr="002736E2" w:rsidRDefault="00CD65CE" w:rsidP="005C397F">
            <w:pPr>
              <w:rPr>
                <w:rFonts w:ascii="Arial" w:hAnsi="Arial" w:cs="Arial"/>
                <w:sz w:val="22"/>
                <w:szCs w:val="22"/>
              </w:rPr>
            </w:pPr>
            <w:r w:rsidRPr="002736E2">
              <w:rPr>
                <w:rFonts w:ascii="Arial" w:hAnsi="Arial" w:cs="Arial"/>
                <w:sz w:val="22"/>
                <w:szCs w:val="22"/>
              </w:rPr>
              <w:t>Clinical advisors to the RCP SSNAP have contributed.</w:t>
            </w:r>
          </w:p>
          <w:p w14:paraId="3B319EF6" w14:textId="77777777" w:rsidR="00CD65CE" w:rsidRPr="002736E2" w:rsidRDefault="00CD65CE" w:rsidP="005C397F">
            <w:pPr>
              <w:rPr>
                <w:rFonts w:ascii="Arial" w:hAnsi="Arial" w:cs="Arial"/>
                <w:sz w:val="22"/>
                <w:szCs w:val="22"/>
              </w:rPr>
            </w:pPr>
            <w:r w:rsidRPr="002736E2">
              <w:rPr>
                <w:rFonts w:ascii="Arial" w:hAnsi="Arial" w:cs="Arial"/>
                <w:sz w:val="22"/>
                <w:szCs w:val="22"/>
              </w:rPr>
              <w:t>Clinical input received within the HSCIC COF consultation and NICE advisory committee</w:t>
            </w:r>
          </w:p>
        </w:tc>
      </w:tr>
    </w:tbl>
    <w:p w14:paraId="5C2B3D71" w14:textId="77777777" w:rsidR="00CD65CE" w:rsidRPr="002736E2" w:rsidRDefault="00CD65CE" w:rsidP="00CD65CE">
      <w:pPr>
        <w:rPr>
          <w:rFonts w:ascii="Arial" w:hAnsi="Arial" w:cs="Arial"/>
          <w:sz w:val="22"/>
          <w:szCs w:val="22"/>
        </w:rPr>
      </w:pPr>
    </w:p>
    <w:p w14:paraId="2D730C17" w14:textId="77777777" w:rsidR="00CD65CE" w:rsidRPr="002736E2" w:rsidRDefault="00CD65CE" w:rsidP="00CD65CE">
      <w:pPr>
        <w:ind w:left="-851"/>
        <w:rPr>
          <w:rFonts w:ascii="Arial" w:hAnsi="Arial" w:cs="Arial"/>
          <w:sz w:val="22"/>
          <w:szCs w:val="22"/>
        </w:rPr>
      </w:pPr>
      <w:r w:rsidRPr="002736E2">
        <w:rPr>
          <w:rFonts w:ascii="Arial" w:hAnsi="Arial" w:cs="Arial"/>
          <w:sz w:val="22"/>
          <w:szCs w:val="22"/>
        </w:rPr>
        <w:t>IGB – Additional Recommendations:</w:t>
      </w:r>
    </w:p>
    <w:p w14:paraId="31A38714" w14:textId="57C5289A" w:rsidR="00CD65CE" w:rsidRPr="002736E2" w:rsidRDefault="00CD65CE" w:rsidP="00CD65CE">
      <w:pPr>
        <w:ind w:left="-851"/>
        <w:rPr>
          <w:rFonts w:ascii="Arial" w:hAnsi="Arial" w:cs="Arial"/>
          <w:sz w:val="22"/>
          <w:szCs w:val="22"/>
        </w:rPr>
      </w:pPr>
      <w:r w:rsidRPr="002736E2">
        <w:rPr>
          <w:rFonts w:ascii="Arial" w:hAnsi="Arial" w:cs="Arial"/>
          <w:sz w:val="22"/>
          <w:szCs w:val="22"/>
        </w:rPr>
        <w:t>[Add new section as necessary]</w:t>
      </w:r>
    </w:p>
    <w:p w14:paraId="280AE497" w14:textId="77777777" w:rsidR="00E43E0E" w:rsidRPr="002736E2" w:rsidRDefault="00E43E0E" w:rsidP="00E43E0E">
      <w:pPr>
        <w:rPr>
          <w:rFonts w:ascii="Arial" w:hAnsi="Arial" w:cs="Arial"/>
          <w:b/>
          <w:sz w:val="22"/>
          <w:szCs w:val="22"/>
        </w:rPr>
      </w:pPr>
      <w:r w:rsidRPr="002736E2">
        <w:rPr>
          <w:rFonts w:ascii="Arial" w:hAnsi="Arial" w:cs="Arial"/>
          <w:b/>
          <w:sz w:val="22"/>
          <w:szCs w:val="22"/>
        </w:rPr>
        <w:t>Recommendations &amp; Updates</w:t>
      </w:r>
    </w:p>
    <w:p w14:paraId="41B3702A" w14:textId="77777777" w:rsidR="00E43E0E" w:rsidRPr="002736E2" w:rsidRDefault="00E43E0E" w:rsidP="00CD65CE">
      <w:pPr>
        <w:ind w:left="-851"/>
        <w:rPr>
          <w:rFonts w:ascii="Arial" w:hAnsi="Arial" w:cs="Arial"/>
          <w:sz w:val="22"/>
          <w:szCs w:val="22"/>
        </w:rPr>
      </w:pPr>
    </w:p>
    <w:tbl>
      <w:tblPr>
        <w:tblStyle w:val="TableGrid"/>
        <w:tblW w:w="15026" w:type="dxa"/>
        <w:tblLayout w:type="fixed"/>
        <w:tblLook w:val="01E0" w:firstRow="1" w:lastRow="1" w:firstColumn="1" w:lastColumn="1" w:noHBand="0" w:noVBand="0"/>
      </w:tblPr>
      <w:tblGrid>
        <w:gridCol w:w="2127"/>
        <w:gridCol w:w="12899"/>
      </w:tblGrid>
      <w:tr w:rsidR="00E43E0E" w:rsidRPr="002736E2" w14:paraId="54226A26" w14:textId="77777777" w:rsidTr="00E43E0E">
        <w:tc>
          <w:tcPr>
            <w:tcW w:w="2127" w:type="dxa"/>
          </w:tcPr>
          <w:p w14:paraId="0FD773E8" w14:textId="5656B75C" w:rsidR="00E43E0E" w:rsidRPr="002736E2" w:rsidRDefault="00E43E0E" w:rsidP="005C397F">
            <w:pPr>
              <w:rPr>
                <w:rFonts w:ascii="Arial" w:hAnsi="Arial" w:cs="Arial"/>
                <w:sz w:val="22"/>
                <w:szCs w:val="22"/>
              </w:rPr>
            </w:pPr>
            <w:r w:rsidRPr="002736E2">
              <w:rPr>
                <w:rFonts w:ascii="Arial" w:hAnsi="Arial" w:cs="Arial"/>
                <w:sz w:val="22"/>
                <w:szCs w:val="22"/>
              </w:rPr>
              <w:t>Made:</w:t>
            </w:r>
          </w:p>
        </w:tc>
        <w:tc>
          <w:tcPr>
            <w:tcW w:w="12899" w:type="dxa"/>
          </w:tcPr>
          <w:p w14:paraId="57863EC2" w14:textId="0EACD7BA" w:rsidR="00E43E0E" w:rsidRPr="002736E2" w:rsidRDefault="00E43E0E" w:rsidP="005C397F">
            <w:pPr>
              <w:rPr>
                <w:rFonts w:ascii="Arial" w:hAnsi="Arial" w:cs="Arial"/>
                <w:b/>
                <w:sz w:val="22"/>
                <w:szCs w:val="22"/>
              </w:rPr>
            </w:pPr>
            <w:r w:rsidRPr="002736E2">
              <w:rPr>
                <w:rFonts w:ascii="Arial" w:hAnsi="Arial" w:cs="Arial"/>
                <w:sz w:val="22"/>
                <w:szCs w:val="22"/>
              </w:rPr>
              <w:t>xx/xx/xx</w:t>
            </w:r>
          </w:p>
        </w:tc>
      </w:tr>
      <w:tr w:rsidR="002736E2" w:rsidRPr="002736E2" w14:paraId="430082AC" w14:textId="77777777" w:rsidTr="00E43E0E">
        <w:tc>
          <w:tcPr>
            <w:tcW w:w="2127" w:type="dxa"/>
          </w:tcPr>
          <w:p w14:paraId="0CA27FD6" w14:textId="77777777" w:rsidR="00BC6CB2" w:rsidRPr="002736E2" w:rsidRDefault="00CD65CE" w:rsidP="005C397F">
            <w:pPr>
              <w:rPr>
                <w:rFonts w:ascii="Arial" w:hAnsi="Arial" w:cs="Arial"/>
                <w:sz w:val="22"/>
                <w:szCs w:val="22"/>
              </w:rPr>
            </w:pPr>
            <w:r w:rsidRPr="002736E2">
              <w:rPr>
                <w:rFonts w:ascii="Arial" w:hAnsi="Arial" w:cs="Arial"/>
                <w:sz w:val="22"/>
                <w:szCs w:val="22"/>
              </w:rPr>
              <w:t>Comments &amp; Recommendations</w:t>
            </w:r>
          </w:p>
          <w:p w14:paraId="51AD12AC" w14:textId="510EDB41" w:rsidR="00CD65CE" w:rsidRPr="002736E2" w:rsidRDefault="00CD65CE" w:rsidP="005C397F">
            <w:pPr>
              <w:rPr>
                <w:rFonts w:ascii="Arial" w:hAnsi="Arial" w:cs="Arial"/>
                <w:sz w:val="22"/>
                <w:szCs w:val="22"/>
              </w:rPr>
            </w:pPr>
            <w:r w:rsidRPr="002736E2">
              <w:rPr>
                <w:rFonts w:ascii="Arial" w:hAnsi="Arial" w:cs="Arial"/>
                <w:sz w:val="22"/>
                <w:szCs w:val="22"/>
              </w:rPr>
              <w:t>[List additional comments and recommendations raised by IGB]</w:t>
            </w:r>
          </w:p>
          <w:p w14:paraId="77B224ED" w14:textId="77777777" w:rsidR="00CD65CE" w:rsidRPr="002736E2" w:rsidRDefault="00CD65CE" w:rsidP="005C397F">
            <w:pPr>
              <w:rPr>
                <w:rFonts w:ascii="Arial" w:hAnsi="Arial" w:cs="Arial"/>
                <w:sz w:val="22"/>
                <w:szCs w:val="22"/>
              </w:rPr>
            </w:pPr>
          </w:p>
        </w:tc>
        <w:tc>
          <w:tcPr>
            <w:tcW w:w="12899" w:type="dxa"/>
          </w:tcPr>
          <w:p w14:paraId="083F8D24" w14:textId="77777777" w:rsidR="00CD65CE" w:rsidRPr="002736E2" w:rsidRDefault="00CD65CE" w:rsidP="005C397F">
            <w:pPr>
              <w:rPr>
                <w:rFonts w:ascii="Arial" w:hAnsi="Arial" w:cs="Arial"/>
                <w:b/>
                <w:sz w:val="22"/>
                <w:szCs w:val="22"/>
              </w:rPr>
            </w:pPr>
          </w:p>
          <w:p w14:paraId="09164711" w14:textId="77777777" w:rsidR="00CD65CE" w:rsidRPr="002736E2" w:rsidRDefault="00CD65CE" w:rsidP="005C397F">
            <w:pPr>
              <w:rPr>
                <w:rFonts w:ascii="Arial" w:hAnsi="Arial" w:cs="Arial"/>
                <w:b/>
                <w:sz w:val="22"/>
                <w:szCs w:val="22"/>
              </w:rPr>
            </w:pPr>
          </w:p>
          <w:p w14:paraId="36B1185D" w14:textId="77777777" w:rsidR="00CD65CE" w:rsidRPr="002736E2" w:rsidRDefault="00CD65CE" w:rsidP="005C397F">
            <w:pPr>
              <w:rPr>
                <w:rFonts w:ascii="Arial" w:hAnsi="Arial" w:cs="Arial"/>
                <w:b/>
                <w:sz w:val="22"/>
                <w:szCs w:val="22"/>
              </w:rPr>
            </w:pPr>
          </w:p>
        </w:tc>
      </w:tr>
    </w:tbl>
    <w:p w14:paraId="44F039A4" w14:textId="77777777" w:rsidR="00E43E0E" w:rsidRPr="002736E2" w:rsidRDefault="00E43E0E">
      <w:pPr>
        <w:rPr>
          <w:rFonts w:ascii="Arial" w:hAnsi="Arial" w:cs="Arial"/>
        </w:rPr>
      </w:pPr>
    </w:p>
    <w:tbl>
      <w:tblPr>
        <w:tblStyle w:val="TableGrid"/>
        <w:tblW w:w="15026" w:type="dxa"/>
        <w:tblLayout w:type="fixed"/>
        <w:tblLook w:val="01E0" w:firstRow="1" w:lastRow="1" w:firstColumn="1" w:lastColumn="1" w:noHBand="0" w:noVBand="0"/>
      </w:tblPr>
      <w:tblGrid>
        <w:gridCol w:w="2127"/>
        <w:gridCol w:w="1701"/>
        <w:gridCol w:w="425"/>
        <w:gridCol w:w="2410"/>
        <w:gridCol w:w="425"/>
        <w:gridCol w:w="1843"/>
        <w:gridCol w:w="425"/>
        <w:gridCol w:w="5670"/>
      </w:tblGrid>
      <w:tr w:rsidR="007A72E9" w:rsidRPr="002736E2" w14:paraId="3C307397" w14:textId="77777777" w:rsidTr="00E43E0E">
        <w:tc>
          <w:tcPr>
            <w:tcW w:w="2127" w:type="dxa"/>
          </w:tcPr>
          <w:p w14:paraId="38B8992B" w14:textId="5C7BAF2D" w:rsidR="007A72E9" w:rsidRPr="002736E2" w:rsidRDefault="007A72E9" w:rsidP="007A72E9">
            <w:pPr>
              <w:rPr>
                <w:rFonts w:ascii="Arial" w:hAnsi="Arial" w:cs="Arial"/>
                <w:sz w:val="22"/>
                <w:szCs w:val="22"/>
              </w:rPr>
            </w:pPr>
            <w:r w:rsidRPr="002736E2">
              <w:rPr>
                <w:rFonts w:ascii="Arial" w:hAnsi="Arial" w:cs="Arial"/>
                <w:sz w:val="22"/>
                <w:szCs w:val="22"/>
              </w:rPr>
              <w:t>Action required:</w:t>
            </w:r>
          </w:p>
        </w:tc>
        <w:tc>
          <w:tcPr>
            <w:tcW w:w="1701" w:type="dxa"/>
          </w:tcPr>
          <w:p w14:paraId="1CD8DDEA" w14:textId="0FFC383A" w:rsidR="007A72E9" w:rsidRPr="002736E2" w:rsidRDefault="007A72E9" w:rsidP="007A72E9">
            <w:pPr>
              <w:jc w:val="right"/>
              <w:rPr>
                <w:rFonts w:ascii="Arial" w:hAnsi="Arial" w:cs="Arial"/>
                <w:b/>
                <w:sz w:val="22"/>
                <w:szCs w:val="22"/>
              </w:rPr>
            </w:pPr>
            <w:r w:rsidRPr="002736E2">
              <w:rPr>
                <w:rFonts w:ascii="Arial" w:hAnsi="Arial" w:cs="Arial"/>
                <w:b/>
                <w:sz w:val="22"/>
                <w:szCs w:val="22"/>
              </w:rPr>
              <w:t xml:space="preserve">None Required </w:t>
            </w:r>
          </w:p>
        </w:tc>
        <w:sdt>
          <w:sdtPr>
            <w:rPr>
              <w:rFonts w:ascii="Arial" w:hAnsi="Arial" w:cs="Arial"/>
              <w:sz w:val="22"/>
              <w:szCs w:val="22"/>
            </w:rPr>
            <w:id w:val="-1287664296"/>
            <w14:checkbox>
              <w14:checked w14:val="0"/>
              <w14:checkedState w14:val="2612" w14:font="MS Gothic"/>
              <w14:uncheckedState w14:val="2610" w14:font="MS Gothic"/>
            </w14:checkbox>
          </w:sdtPr>
          <w:sdtEndPr/>
          <w:sdtContent>
            <w:tc>
              <w:tcPr>
                <w:tcW w:w="425" w:type="dxa"/>
              </w:tcPr>
              <w:p w14:paraId="46C624F0" w14:textId="5A05CB9B" w:rsidR="007A72E9" w:rsidRPr="002736E2" w:rsidRDefault="007A72E9" w:rsidP="007A72E9">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2410" w:type="dxa"/>
          </w:tcPr>
          <w:p w14:paraId="3A83D73E" w14:textId="2B60DE8A" w:rsidR="007A72E9" w:rsidRPr="002736E2" w:rsidRDefault="007A72E9" w:rsidP="007A72E9">
            <w:pPr>
              <w:jc w:val="right"/>
              <w:rPr>
                <w:rFonts w:ascii="Arial" w:hAnsi="Arial" w:cs="Arial"/>
                <w:b/>
                <w:sz w:val="22"/>
                <w:szCs w:val="22"/>
              </w:rPr>
            </w:pPr>
            <w:r w:rsidRPr="002736E2">
              <w:rPr>
                <w:rFonts w:ascii="Arial" w:hAnsi="Arial" w:cs="Arial"/>
                <w:b/>
                <w:sz w:val="22"/>
                <w:szCs w:val="22"/>
              </w:rPr>
              <w:t>Further Update IGB</w:t>
            </w:r>
          </w:p>
        </w:tc>
        <w:sdt>
          <w:sdtPr>
            <w:rPr>
              <w:rFonts w:ascii="Arial" w:hAnsi="Arial" w:cs="Arial"/>
              <w:sz w:val="22"/>
              <w:szCs w:val="22"/>
            </w:rPr>
            <w:id w:val="243692792"/>
            <w14:checkbox>
              <w14:checked w14:val="0"/>
              <w14:checkedState w14:val="2612" w14:font="MS Gothic"/>
              <w14:uncheckedState w14:val="2610" w14:font="MS Gothic"/>
            </w14:checkbox>
          </w:sdtPr>
          <w:sdtEndPr/>
          <w:sdtContent>
            <w:tc>
              <w:tcPr>
                <w:tcW w:w="425" w:type="dxa"/>
              </w:tcPr>
              <w:p w14:paraId="6EE52702" w14:textId="3E4616D2" w:rsidR="007A72E9" w:rsidRPr="002736E2" w:rsidRDefault="007A72E9" w:rsidP="007A72E9">
                <w:pPr>
                  <w:rPr>
                    <w:rFonts w:ascii="Arial" w:hAnsi="Arial" w:cs="Arial"/>
                    <w:sz w:val="22"/>
                    <w:szCs w:val="22"/>
                  </w:rPr>
                </w:pPr>
                <w:r w:rsidRPr="002736E2">
                  <w:rPr>
                    <w:rFonts w:ascii="Segoe UI Symbol" w:eastAsia="MS Gothic" w:hAnsi="Segoe UI Symbol" w:cs="Segoe UI Symbol"/>
                    <w:sz w:val="22"/>
                    <w:szCs w:val="22"/>
                  </w:rPr>
                  <w:t>☐</w:t>
                </w:r>
              </w:p>
            </w:tc>
          </w:sdtContent>
        </w:sdt>
        <w:tc>
          <w:tcPr>
            <w:tcW w:w="1843" w:type="dxa"/>
          </w:tcPr>
          <w:p w14:paraId="68166E7C" w14:textId="21E64318" w:rsidR="007A72E9" w:rsidRPr="002736E2" w:rsidRDefault="007A72E9" w:rsidP="007A72E9">
            <w:pPr>
              <w:jc w:val="right"/>
              <w:rPr>
                <w:rFonts w:ascii="Arial" w:hAnsi="Arial" w:cs="Arial"/>
                <w:b/>
                <w:sz w:val="22"/>
                <w:szCs w:val="22"/>
              </w:rPr>
            </w:pPr>
            <w:r w:rsidRPr="002736E2">
              <w:rPr>
                <w:rFonts w:ascii="Arial" w:hAnsi="Arial" w:cs="Arial"/>
                <w:b/>
                <w:sz w:val="22"/>
                <w:szCs w:val="22"/>
              </w:rPr>
              <w:t xml:space="preserve">Refer to MRG </w:t>
            </w:r>
          </w:p>
        </w:tc>
        <w:sdt>
          <w:sdtPr>
            <w:rPr>
              <w:rFonts w:ascii="Arial" w:hAnsi="Arial" w:cs="Arial"/>
              <w:sz w:val="22"/>
              <w:szCs w:val="22"/>
            </w:rPr>
            <w:id w:val="-1320041635"/>
            <w14:checkbox>
              <w14:checked w14:val="0"/>
              <w14:checkedState w14:val="2612" w14:font="MS Gothic"/>
              <w14:uncheckedState w14:val="2610" w14:font="MS Gothic"/>
            </w14:checkbox>
          </w:sdtPr>
          <w:sdtEndPr/>
          <w:sdtContent>
            <w:tc>
              <w:tcPr>
                <w:tcW w:w="425" w:type="dxa"/>
              </w:tcPr>
              <w:p w14:paraId="3F998781" w14:textId="19A8AA2A" w:rsidR="007A72E9" w:rsidRPr="002736E2" w:rsidRDefault="007A72E9" w:rsidP="007A72E9">
                <w:pPr>
                  <w:rPr>
                    <w:rFonts w:ascii="Arial" w:hAnsi="Arial" w:cs="Arial"/>
                    <w:sz w:val="22"/>
                    <w:szCs w:val="22"/>
                  </w:rPr>
                </w:pPr>
                <w:r w:rsidRPr="002736E2">
                  <w:rPr>
                    <w:rFonts w:ascii="Segoe UI Symbol" w:eastAsia="MS Gothic" w:hAnsi="Segoe UI Symbol" w:cs="Segoe UI Symbol"/>
                    <w:sz w:val="22"/>
                    <w:szCs w:val="22"/>
                  </w:rPr>
                  <w:t>☐</w:t>
                </w:r>
              </w:p>
            </w:tc>
          </w:sdtContent>
        </w:sdt>
        <w:tc>
          <w:tcPr>
            <w:tcW w:w="5670" w:type="dxa"/>
          </w:tcPr>
          <w:p w14:paraId="7FF02E62" w14:textId="77777777" w:rsidR="007A72E9" w:rsidRPr="002736E2" w:rsidRDefault="007A72E9" w:rsidP="007A72E9">
            <w:pPr>
              <w:rPr>
                <w:rFonts w:ascii="Arial" w:hAnsi="Arial" w:cs="Arial"/>
                <w:b/>
                <w:sz w:val="22"/>
                <w:szCs w:val="22"/>
              </w:rPr>
            </w:pPr>
          </w:p>
        </w:tc>
      </w:tr>
    </w:tbl>
    <w:p w14:paraId="4EE018AD" w14:textId="77777777" w:rsidR="00E43E0E" w:rsidRPr="002736E2" w:rsidRDefault="00E43E0E">
      <w:pPr>
        <w:rPr>
          <w:rFonts w:ascii="Arial" w:hAnsi="Arial" w:cs="Arial"/>
        </w:rPr>
      </w:pPr>
    </w:p>
    <w:tbl>
      <w:tblPr>
        <w:tblStyle w:val="TableGrid"/>
        <w:tblW w:w="15026" w:type="dxa"/>
        <w:tblLayout w:type="fixed"/>
        <w:tblLook w:val="01E0" w:firstRow="1" w:lastRow="1" w:firstColumn="1" w:lastColumn="1" w:noHBand="0" w:noVBand="0"/>
      </w:tblPr>
      <w:tblGrid>
        <w:gridCol w:w="2127"/>
        <w:gridCol w:w="12899"/>
      </w:tblGrid>
      <w:tr w:rsidR="002736E2" w:rsidRPr="002736E2" w14:paraId="34F2D949" w14:textId="77777777" w:rsidTr="00E43E0E">
        <w:tc>
          <w:tcPr>
            <w:tcW w:w="2127" w:type="dxa"/>
          </w:tcPr>
          <w:p w14:paraId="51FE83C0" w14:textId="77777777" w:rsidR="00CD65CE" w:rsidRPr="002736E2" w:rsidRDefault="00CD65CE" w:rsidP="005C397F">
            <w:pPr>
              <w:rPr>
                <w:rFonts w:ascii="Arial" w:hAnsi="Arial" w:cs="Arial"/>
                <w:sz w:val="22"/>
                <w:szCs w:val="22"/>
              </w:rPr>
            </w:pPr>
            <w:r w:rsidRPr="002736E2">
              <w:rPr>
                <w:rFonts w:ascii="Arial" w:hAnsi="Arial" w:cs="Arial"/>
                <w:sz w:val="22"/>
                <w:szCs w:val="22"/>
              </w:rPr>
              <w:t>Update:</w:t>
            </w:r>
          </w:p>
          <w:p w14:paraId="2C11394A" w14:textId="77777777" w:rsidR="00CD65CE" w:rsidRPr="002736E2" w:rsidRDefault="00CD65CE" w:rsidP="005C397F">
            <w:pPr>
              <w:rPr>
                <w:rFonts w:ascii="Arial" w:hAnsi="Arial" w:cs="Arial"/>
                <w:sz w:val="22"/>
                <w:szCs w:val="22"/>
              </w:rPr>
            </w:pPr>
            <w:r w:rsidRPr="002736E2">
              <w:rPr>
                <w:rFonts w:ascii="Arial" w:hAnsi="Arial" w:cs="Arial"/>
                <w:sz w:val="22"/>
                <w:szCs w:val="22"/>
              </w:rPr>
              <w:t>Made: xx/xx/xx</w:t>
            </w:r>
          </w:p>
        </w:tc>
        <w:tc>
          <w:tcPr>
            <w:tcW w:w="12899" w:type="dxa"/>
          </w:tcPr>
          <w:p w14:paraId="55ED94B5" w14:textId="77777777" w:rsidR="00CD65CE" w:rsidRPr="002736E2" w:rsidRDefault="00CD65CE" w:rsidP="005C397F">
            <w:pPr>
              <w:rPr>
                <w:rFonts w:ascii="Arial" w:hAnsi="Arial" w:cs="Arial"/>
                <w:b/>
                <w:sz w:val="22"/>
                <w:szCs w:val="22"/>
              </w:rPr>
            </w:pPr>
          </w:p>
          <w:p w14:paraId="166ED520" w14:textId="77777777" w:rsidR="00CD65CE" w:rsidRPr="002736E2" w:rsidRDefault="00CD65CE" w:rsidP="005C397F">
            <w:pPr>
              <w:rPr>
                <w:rFonts w:ascii="Arial" w:hAnsi="Arial" w:cs="Arial"/>
                <w:b/>
                <w:sz w:val="22"/>
                <w:szCs w:val="22"/>
              </w:rPr>
            </w:pPr>
          </w:p>
        </w:tc>
      </w:tr>
    </w:tbl>
    <w:p w14:paraId="3A580F3D" w14:textId="77777777" w:rsidR="00CD65CE" w:rsidRPr="002736E2" w:rsidRDefault="00CD65CE" w:rsidP="00CD65CE">
      <w:pPr>
        <w:rPr>
          <w:rFonts w:ascii="Arial" w:hAnsi="Arial" w:cs="Arial"/>
          <w:sz w:val="22"/>
          <w:szCs w:val="22"/>
        </w:rPr>
      </w:pPr>
    </w:p>
    <w:p w14:paraId="5F4D69A8" w14:textId="77777777" w:rsidR="00CD65CE" w:rsidRPr="002736E2" w:rsidRDefault="00CD65CE" w:rsidP="00CD65CE">
      <w:pPr>
        <w:ind w:left="-851"/>
        <w:rPr>
          <w:rFonts w:ascii="Arial" w:hAnsi="Arial" w:cs="Arial"/>
          <w:sz w:val="22"/>
          <w:szCs w:val="22"/>
        </w:rPr>
      </w:pPr>
      <w:r w:rsidRPr="002736E2">
        <w:rPr>
          <w:rFonts w:ascii="Arial" w:hAnsi="Arial" w:cs="Arial"/>
          <w:sz w:val="22"/>
          <w:szCs w:val="22"/>
        </w:rPr>
        <w:t>Review:</w:t>
      </w:r>
    </w:p>
    <w:p w14:paraId="37DB2B59" w14:textId="61E24988" w:rsidR="00CD65CE" w:rsidRPr="002736E2" w:rsidRDefault="00E43E0E" w:rsidP="00CD65CE">
      <w:pPr>
        <w:ind w:left="-851"/>
        <w:rPr>
          <w:rFonts w:ascii="Arial" w:hAnsi="Arial" w:cs="Arial"/>
          <w:sz w:val="22"/>
          <w:szCs w:val="22"/>
        </w:rPr>
      </w:pPr>
      <w:r w:rsidRPr="002736E2">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2736E2" w:rsidRPr="002736E2" w14:paraId="11491AB2" w14:textId="77777777" w:rsidTr="007A72E9">
        <w:trPr>
          <w:trHeight w:val="285"/>
        </w:trPr>
        <w:tc>
          <w:tcPr>
            <w:tcW w:w="1418" w:type="dxa"/>
          </w:tcPr>
          <w:p w14:paraId="67F9A4E7" w14:textId="367D6FB2" w:rsidR="007A72E9" w:rsidRPr="002736E2" w:rsidRDefault="007A72E9" w:rsidP="005C397F">
            <w:pPr>
              <w:rPr>
                <w:rFonts w:ascii="Arial" w:hAnsi="Arial" w:cs="Arial"/>
                <w:b/>
                <w:sz w:val="22"/>
                <w:szCs w:val="22"/>
              </w:rPr>
            </w:pPr>
            <w:r w:rsidRPr="002736E2">
              <w:rPr>
                <w:rFonts w:ascii="Arial" w:hAnsi="Arial" w:cs="Arial"/>
                <w:sz w:val="22"/>
                <w:szCs w:val="22"/>
              </w:rPr>
              <w:t>Review Timescale</w:t>
            </w:r>
          </w:p>
        </w:tc>
        <w:tc>
          <w:tcPr>
            <w:tcW w:w="709" w:type="dxa"/>
          </w:tcPr>
          <w:p w14:paraId="6F380F93" w14:textId="77777777" w:rsidR="007A72E9" w:rsidRPr="002736E2" w:rsidRDefault="007A72E9" w:rsidP="005C397F">
            <w:pPr>
              <w:jc w:val="center"/>
              <w:rPr>
                <w:rFonts w:ascii="Arial" w:hAnsi="Arial" w:cs="Arial"/>
                <w:sz w:val="22"/>
                <w:szCs w:val="22"/>
              </w:rPr>
            </w:pPr>
          </w:p>
        </w:tc>
      </w:tr>
      <w:tr w:rsidR="002736E2" w:rsidRPr="002736E2" w14:paraId="46E4BDC1" w14:textId="77777777" w:rsidTr="007A72E9">
        <w:trPr>
          <w:trHeight w:val="285"/>
        </w:trPr>
        <w:tc>
          <w:tcPr>
            <w:tcW w:w="1418" w:type="dxa"/>
          </w:tcPr>
          <w:p w14:paraId="256499F6" w14:textId="77777777" w:rsidR="007A72E9" w:rsidRPr="002736E2" w:rsidRDefault="007A72E9" w:rsidP="005C397F">
            <w:pPr>
              <w:rPr>
                <w:rFonts w:ascii="Arial" w:hAnsi="Arial" w:cs="Arial"/>
                <w:sz w:val="22"/>
                <w:szCs w:val="22"/>
              </w:rPr>
            </w:pPr>
            <w:r w:rsidRPr="002736E2">
              <w:rPr>
                <w:rFonts w:ascii="Arial" w:hAnsi="Arial" w:cs="Arial"/>
                <w:b/>
                <w:sz w:val="22"/>
                <w:szCs w:val="22"/>
              </w:rPr>
              <w:t>1 year</w:t>
            </w:r>
          </w:p>
        </w:tc>
        <w:sdt>
          <w:sdtPr>
            <w:rPr>
              <w:rFonts w:ascii="Arial" w:hAnsi="Arial" w:cs="Arial"/>
              <w:sz w:val="22"/>
              <w:szCs w:val="22"/>
            </w:rPr>
            <w:id w:val="1045949294"/>
            <w14:checkbox>
              <w14:checked w14:val="1"/>
              <w14:checkedState w14:val="2612" w14:font="MS Gothic"/>
              <w14:uncheckedState w14:val="2610" w14:font="MS Gothic"/>
            </w14:checkbox>
          </w:sdtPr>
          <w:sdtEndPr/>
          <w:sdtContent>
            <w:tc>
              <w:tcPr>
                <w:tcW w:w="709" w:type="dxa"/>
              </w:tcPr>
              <w:p w14:paraId="1F7331FC" w14:textId="0F1E08EF" w:rsidR="007A72E9" w:rsidRPr="002736E2" w:rsidRDefault="007A72E9"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792AD35C" w14:textId="77777777" w:rsidTr="007A72E9">
        <w:trPr>
          <w:trHeight w:val="285"/>
        </w:trPr>
        <w:tc>
          <w:tcPr>
            <w:tcW w:w="1418" w:type="dxa"/>
          </w:tcPr>
          <w:p w14:paraId="505079AB" w14:textId="77777777" w:rsidR="007A72E9" w:rsidRPr="002736E2" w:rsidRDefault="007A72E9" w:rsidP="005C397F">
            <w:pPr>
              <w:rPr>
                <w:rFonts w:ascii="Arial" w:hAnsi="Arial" w:cs="Arial"/>
                <w:sz w:val="22"/>
                <w:szCs w:val="22"/>
              </w:rPr>
            </w:pPr>
            <w:r w:rsidRPr="002736E2">
              <w:rPr>
                <w:rFonts w:ascii="Arial" w:hAnsi="Arial" w:cs="Arial"/>
                <w:b/>
                <w:sz w:val="22"/>
                <w:szCs w:val="22"/>
              </w:rPr>
              <w:t>3 years</w:t>
            </w:r>
          </w:p>
        </w:tc>
        <w:sdt>
          <w:sdtPr>
            <w:rPr>
              <w:rFonts w:ascii="Arial" w:hAnsi="Arial" w:cs="Arial"/>
              <w:sz w:val="22"/>
              <w:szCs w:val="22"/>
            </w:rPr>
            <w:id w:val="930472530"/>
            <w14:checkbox>
              <w14:checked w14:val="0"/>
              <w14:checkedState w14:val="2612" w14:font="MS Gothic"/>
              <w14:uncheckedState w14:val="2610" w14:font="MS Gothic"/>
            </w14:checkbox>
          </w:sdtPr>
          <w:sdtEndPr/>
          <w:sdtContent>
            <w:tc>
              <w:tcPr>
                <w:tcW w:w="709" w:type="dxa"/>
              </w:tcPr>
              <w:p w14:paraId="3A5865D2" w14:textId="32C0ECA7" w:rsidR="007A72E9" w:rsidRPr="002736E2" w:rsidRDefault="007A72E9"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28F9FB29" w14:textId="77777777" w:rsidTr="007A72E9">
        <w:trPr>
          <w:trHeight w:val="285"/>
        </w:trPr>
        <w:tc>
          <w:tcPr>
            <w:tcW w:w="1418" w:type="dxa"/>
          </w:tcPr>
          <w:p w14:paraId="70F43B83" w14:textId="4F76DCEA" w:rsidR="007A72E9" w:rsidRPr="002736E2" w:rsidRDefault="007A72E9" w:rsidP="005C397F">
            <w:pPr>
              <w:rPr>
                <w:rFonts w:ascii="Arial" w:hAnsi="Arial" w:cs="Arial"/>
                <w:b/>
                <w:sz w:val="22"/>
                <w:szCs w:val="22"/>
              </w:rPr>
            </w:pPr>
            <w:r w:rsidRPr="002736E2">
              <w:rPr>
                <w:rFonts w:ascii="Arial" w:hAnsi="Arial" w:cs="Arial"/>
                <w:b/>
                <w:sz w:val="22"/>
                <w:szCs w:val="22"/>
              </w:rPr>
              <w:t>Other:</w:t>
            </w:r>
          </w:p>
        </w:tc>
        <w:tc>
          <w:tcPr>
            <w:tcW w:w="709" w:type="dxa"/>
          </w:tcPr>
          <w:p w14:paraId="649C088C" w14:textId="77777777" w:rsidR="007A72E9" w:rsidRPr="002736E2" w:rsidRDefault="007A72E9" w:rsidP="005C397F">
            <w:pPr>
              <w:jc w:val="center"/>
              <w:rPr>
                <w:rFonts w:ascii="Arial" w:hAnsi="Arial" w:cs="Arial"/>
                <w:sz w:val="22"/>
                <w:szCs w:val="22"/>
              </w:rPr>
            </w:pPr>
          </w:p>
        </w:tc>
      </w:tr>
    </w:tbl>
    <w:p w14:paraId="412BD1EE" w14:textId="77777777" w:rsidR="00E43E0E" w:rsidRPr="002736E2" w:rsidRDefault="00E43E0E">
      <w:pPr>
        <w:rPr>
          <w:rFonts w:ascii="Arial" w:hAnsi="Arial" w:cs="Arial"/>
        </w:rPr>
      </w:pPr>
    </w:p>
    <w:tbl>
      <w:tblPr>
        <w:tblStyle w:val="TableGrid"/>
        <w:tblW w:w="15026" w:type="dxa"/>
        <w:tblLayout w:type="fixed"/>
        <w:tblLook w:val="01E0" w:firstRow="1" w:lastRow="1" w:firstColumn="1" w:lastColumn="1" w:noHBand="0" w:noVBand="0"/>
      </w:tblPr>
      <w:tblGrid>
        <w:gridCol w:w="2127"/>
        <w:gridCol w:w="12899"/>
      </w:tblGrid>
      <w:tr w:rsidR="002736E2" w:rsidRPr="002736E2" w14:paraId="69A37165" w14:textId="77777777" w:rsidTr="00E43E0E">
        <w:trPr>
          <w:trHeight w:val="285"/>
        </w:trPr>
        <w:tc>
          <w:tcPr>
            <w:tcW w:w="2127" w:type="dxa"/>
          </w:tcPr>
          <w:p w14:paraId="08673BEA" w14:textId="04F28899" w:rsidR="00E43E0E" w:rsidRPr="002736E2" w:rsidRDefault="00E43E0E" w:rsidP="005C397F">
            <w:pPr>
              <w:rPr>
                <w:rFonts w:ascii="Arial" w:hAnsi="Arial" w:cs="Arial"/>
                <w:b/>
                <w:sz w:val="22"/>
                <w:szCs w:val="22"/>
              </w:rPr>
            </w:pPr>
            <w:r w:rsidRPr="002736E2">
              <w:rPr>
                <w:rFonts w:ascii="Arial" w:hAnsi="Arial" w:cs="Arial"/>
                <w:sz w:val="22"/>
                <w:szCs w:val="22"/>
              </w:rPr>
              <w:t>Rationale</w:t>
            </w:r>
          </w:p>
        </w:tc>
        <w:tc>
          <w:tcPr>
            <w:tcW w:w="12899" w:type="dxa"/>
          </w:tcPr>
          <w:p w14:paraId="3F37352B" w14:textId="77777777" w:rsidR="00E43E0E" w:rsidRPr="002736E2" w:rsidRDefault="00E43E0E" w:rsidP="00E43E0E">
            <w:pPr>
              <w:rPr>
                <w:rFonts w:ascii="Arial" w:hAnsi="Arial" w:cs="Arial"/>
                <w:sz w:val="22"/>
                <w:szCs w:val="22"/>
              </w:rPr>
            </w:pPr>
            <w:r w:rsidRPr="002736E2">
              <w:rPr>
                <w:rFonts w:ascii="Arial" w:hAnsi="Arial" w:cs="Arial"/>
                <w:sz w:val="22"/>
                <w:szCs w:val="22"/>
              </w:rPr>
              <w:t xml:space="preserve">         [Issues to consider – Changes to process, policy data source, coding definitions HES definitions ]</w:t>
            </w:r>
          </w:p>
          <w:p w14:paraId="7B7243E4" w14:textId="43FF7B60" w:rsidR="00E43E0E" w:rsidRPr="002736E2" w:rsidRDefault="00E43E0E" w:rsidP="00E43E0E">
            <w:pPr>
              <w:rPr>
                <w:rFonts w:ascii="Arial" w:hAnsi="Arial" w:cs="Arial"/>
                <w:sz w:val="22"/>
                <w:szCs w:val="22"/>
              </w:rPr>
            </w:pPr>
            <w:r w:rsidRPr="002736E2">
              <w:rPr>
                <w:rFonts w:ascii="Arial" w:hAnsi="Arial" w:cs="Arial"/>
                <w:sz w:val="22"/>
                <w:szCs w:val="22"/>
              </w:rPr>
              <w:t>In light of the fact that this indicator is based on a newly established data source it is recommended that this indicator be reviewed at the point at which results from the first publication are known and any potential issues resulting from the collection are identified.</w:t>
            </w:r>
          </w:p>
        </w:tc>
      </w:tr>
    </w:tbl>
    <w:p w14:paraId="301DC564" w14:textId="77777777" w:rsidR="00CD65CE" w:rsidRPr="002736E2" w:rsidRDefault="00CD65CE" w:rsidP="00CD65CE">
      <w:pPr>
        <w:rPr>
          <w:rFonts w:ascii="Arial" w:hAnsi="Arial" w:cs="Arial"/>
          <w:sz w:val="22"/>
          <w:szCs w:val="22"/>
        </w:rPr>
      </w:pPr>
    </w:p>
    <w:p w14:paraId="50DC0447" w14:textId="77777777" w:rsidR="00CD65CE" w:rsidRPr="002736E2" w:rsidRDefault="00CD65CE" w:rsidP="00CD65CE">
      <w:pPr>
        <w:tabs>
          <w:tab w:val="left" w:pos="2830"/>
        </w:tabs>
        <w:ind w:left="-851"/>
        <w:rPr>
          <w:rFonts w:ascii="Arial" w:hAnsi="Arial" w:cs="Arial"/>
          <w:sz w:val="22"/>
          <w:szCs w:val="22"/>
        </w:rPr>
      </w:pPr>
      <w:r w:rsidRPr="002736E2">
        <w:rPr>
          <w:rFonts w:ascii="Arial" w:hAnsi="Arial" w:cs="Arial"/>
          <w:sz w:val="22"/>
          <w:szCs w:val="22"/>
        </w:rPr>
        <w:t xml:space="preserve">IGB Sign-off: </w:t>
      </w:r>
    </w:p>
    <w:p w14:paraId="239CFB3A" w14:textId="4236B66E" w:rsidR="00CD65CE" w:rsidRPr="002736E2" w:rsidRDefault="00E43E0E" w:rsidP="00CD65CE">
      <w:pPr>
        <w:rPr>
          <w:rFonts w:ascii="Arial" w:hAnsi="Arial" w:cs="Arial"/>
          <w:sz w:val="22"/>
          <w:szCs w:val="22"/>
        </w:rPr>
      </w:pPr>
      <w:r w:rsidRPr="002736E2">
        <w:rPr>
          <w:rFonts w:ascii="Arial" w:hAnsi="Arial" w:cs="Arial"/>
          <w:b/>
          <w:sz w:val="22"/>
          <w:szCs w:val="22"/>
        </w:rPr>
        <w:t>Indicator Assurance Process Output</w:t>
      </w:r>
    </w:p>
    <w:tbl>
      <w:tblPr>
        <w:tblStyle w:val="TableGrid"/>
        <w:tblW w:w="15026" w:type="dxa"/>
        <w:tblLayout w:type="fixed"/>
        <w:tblLook w:val="01E0" w:firstRow="1" w:lastRow="1" w:firstColumn="1" w:lastColumn="1" w:noHBand="0" w:noVBand="0"/>
      </w:tblPr>
      <w:tblGrid>
        <w:gridCol w:w="2124"/>
        <w:gridCol w:w="6509"/>
        <w:gridCol w:w="713"/>
        <w:gridCol w:w="5680"/>
      </w:tblGrid>
      <w:tr w:rsidR="002736E2" w:rsidRPr="002736E2" w14:paraId="0D00D5F9" w14:textId="77777777" w:rsidTr="00E43E0E">
        <w:trPr>
          <w:trHeight w:val="228"/>
        </w:trPr>
        <w:tc>
          <w:tcPr>
            <w:tcW w:w="2124" w:type="dxa"/>
          </w:tcPr>
          <w:p w14:paraId="5A6A2662" w14:textId="76C82426" w:rsidR="00E43E0E" w:rsidRPr="002736E2" w:rsidRDefault="00E43E0E" w:rsidP="00E43E0E">
            <w:pPr>
              <w:rPr>
                <w:rFonts w:ascii="Arial" w:hAnsi="Arial" w:cs="Arial"/>
                <w:sz w:val="22"/>
                <w:szCs w:val="22"/>
              </w:rPr>
            </w:pPr>
            <w:r w:rsidRPr="002736E2">
              <w:rPr>
                <w:rFonts w:ascii="Arial" w:hAnsi="Arial" w:cs="Arial"/>
                <w:i/>
                <w:sz w:val="22"/>
                <w:szCs w:val="22"/>
              </w:rPr>
              <w:t>Final Appraisal Status</w:t>
            </w:r>
          </w:p>
        </w:tc>
        <w:tc>
          <w:tcPr>
            <w:tcW w:w="6509" w:type="dxa"/>
          </w:tcPr>
          <w:p w14:paraId="354F5664" w14:textId="4D1E8043" w:rsidR="00E43E0E" w:rsidRPr="002736E2" w:rsidRDefault="00E43E0E" w:rsidP="00E43E0E">
            <w:pPr>
              <w:pStyle w:val="ListParagraph"/>
              <w:numPr>
                <w:ilvl w:val="0"/>
                <w:numId w:val="27"/>
              </w:numPr>
              <w:rPr>
                <w:rFonts w:ascii="Arial" w:hAnsi="Arial" w:cs="Arial"/>
                <w:b/>
                <w:sz w:val="22"/>
                <w:szCs w:val="22"/>
              </w:rPr>
            </w:pPr>
            <w:r w:rsidRPr="002736E2">
              <w:rPr>
                <w:rFonts w:ascii="Arial" w:hAnsi="Arial" w:cs="Arial"/>
                <w:b/>
                <w:sz w:val="22"/>
                <w:szCs w:val="22"/>
              </w:rPr>
              <w:t>Assured</w:t>
            </w:r>
          </w:p>
        </w:tc>
        <w:sdt>
          <w:sdtPr>
            <w:rPr>
              <w:rFonts w:ascii="Arial" w:hAnsi="Arial" w:cs="Arial"/>
              <w:sz w:val="22"/>
              <w:szCs w:val="22"/>
            </w:rPr>
            <w:id w:val="-853350179"/>
            <w14:checkbox>
              <w14:checked w14:val="0"/>
              <w14:checkedState w14:val="2612" w14:font="MS Gothic"/>
              <w14:uncheckedState w14:val="2610" w14:font="MS Gothic"/>
            </w14:checkbox>
          </w:sdtPr>
          <w:sdtEndPr/>
          <w:sdtContent>
            <w:tc>
              <w:tcPr>
                <w:tcW w:w="713" w:type="dxa"/>
              </w:tcPr>
              <w:p w14:paraId="3FB21D89" w14:textId="262B6348"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80" w:type="dxa"/>
          </w:tcPr>
          <w:p w14:paraId="2F23D721" w14:textId="77777777" w:rsidR="00E43E0E" w:rsidRPr="002736E2" w:rsidRDefault="00E43E0E" w:rsidP="00E43E0E">
            <w:pPr>
              <w:rPr>
                <w:rFonts w:ascii="Arial" w:hAnsi="Arial" w:cs="Arial"/>
                <w:b/>
                <w:sz w:val="22"/>
                <w:szCs w:val="22"/>
              </w:rPr>
            </w:pPr>
          </w:p>
        </w:tc>
      </w:tr>
      <w:tr w:rsidR="00E43E0E" w:rsidRPr="002736E2" w14:paraId="4DD6836D" w14:textId="77777777" w:rsidTr="00E43E0E">
        <w:trPr>
          <w:trHeight w:val="228"/>
        </w:trPr>
        <w:tc>
          <w:tcPr>
            <w:tcW w:w="2124" w:type="dxa"/>
          </w:tcPr>
          <w:p w14:paraId="26EC8953" w14:textId="77777777" w:rsidR="00E43E0E" w:rsidRPr="002736E2" w:rsidRDefault="00E43E0E" w:rsidP="00E43E0E">
            <w:pPr>
              <w:rPr>
                <w:rFonts w:ascii="Arial" w:hAnsi="Arial" w:cs="Arial"/>
                <w:sz w:val="22"/>
                <w:szCs w:val="22"/>
              </w:rPr>
            </w:pPr>
          </w:p>
        </w:tc>
        <w:tc>
          <w:tcPr>
            <w:tcW w:w="6509" w:type="dxa"/>
          </w:tcPr>
          <w:p w14:paraId="5B5CF045" w14:textId="698C8BEF" w:rsidR="00E43E0E" w:rsidRPr="002736E2" w:rsidRDefault="00E43E0E" w:rsidP="00E43E0E">
            <w:pPr>
              <w:pStyle w:val="ListParagraph"/>
              <w:numPr>
                <w:ilvl w:val="0"/>
                <w:numId w:val="27"/>
              </w:numPr>
              <w:rPr>
                <w:rFonts w:ascii="Arial" w:hAnsi="Arial" w:cs="Arial"/>
                <w:b/>
                <w:sz w:val="22"/>
                <w:szCs w:val="22"/>
              </w:rPr>
            </w:pPr>
            <w:r w:rsidRPr="002736E2">
              <w:rPr>
                <w:rFonts w:ascii="Arial" w:hAnsi="Arial" w:cs="Arial"/>
                <w:b/>
                <w:sz w:val="22"/>
                <w:szCs w:val="22"/>
              </w:rPr>
              <w:t>Assured with Comments</w:t>
            </w:r>
          </w:p>
        </w:tc>
        <w:sdt>
          <w:sdtPr>
            <w:rPr>
              <w:rFonts w:ascii="Arial" w:hAnsi="Arial" w:cs="Arial"/>
              <w:sz w:val="22"/>
              <w:szCs w:val="22"/>
            </w:rPr>
            <w:id w:val="-791438452"/>
            <w14:checkbox>
              <w14:checked w14:val="0"/>
              <w14:checkedState w14:val="2612" w14:font="MS Gothic"/>
              <w14:uncheckedState w14:val="2610" w14:font="MS Gothic"/>
            </w14:checkbox>
          </w:sdtPr>
          <w:sdtEndPr/>
          <w:sdtContent>
            <w:tc>
              <w:tcPr>
                <w:tcW w:w="713" w:type="dxa"/>
              </w:tcPr>
              <w:p w14:paraId="177A6CF9" w14:textId="4FE1344D"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80" w:type="dxa"/>
          </w:tcPr>
          <w:p w14:paraId="4EB34122" w14:textId="77777777" w:rsidR="00E43E0E" w:rsidRPr="002736E2" w:rsidRDefault="00E43E0E" w:rsidP="00E43E0E">
            <w:pPr>
              <w:rPr>
                <w:rFonts w:ascii="Arial" w:hAnsi="Arial" w:cs="Arial"/>
                <w:b/>
                <w:sz w:val="22"/>
                <w:szCs w:val="22"/>
              </w:rPr>
            </w:pPr>
          </w:p>
        </w:tc>
      </w:tr>
      <w:tr w:rsidR="00E43E0E" w:rsidRPr="002736E2" w14:paraId="0BF5F0F7" w14:textId="77777777" w:rsidTr="00E43E0E">
        <w:trPr>
          <w:trHeight w:val="228"/>
        </w:trPr>
        <w:tc>
          <w:tcPr>
            <w:tcW w:w="2124" w:type="dxa"/>
          </w:tcPr>
          <w:p w14:paraId="5BBD790E" w14:textId="77777777" w:rsidR="00E43E0E" w:rsidRPr="002736E2" w:rsidRDefault="00E43E0E" w:rsidP="00E43E0E">
            <w:pPr>
              <w:rPr>
                <w:rFonts w:ascii="Arial" w:hAnsi="Arial" w:cs="Arial"/>
                <w:sz w:val="22"/>
                <w:szCs w:val="22"/>
              </w:rPr>
            </w:pPr>
          </w:p>
        </w:tc>
        <w:tc>
          <w:tcPr>
            <w:tcW w:w="6509" w:type="dxa"/>
          </w:tcPr>
          <w:p w14:paraId="0ED9FBC9" w14:textId="0DA05E12" w:rsidR="00E43E0E" w:rsidRPr="002736E2" w:rsidRDefault="00E43E0E" w:rsidP="00E43E0E">
            <w:pPr>
              <w:pStyle w:val="ListParagraph"/>
              <w:numPr>
                <w:ilvl w:val="0"/>
                <w:numId w:val="27"/>
              </w:numPr>
              <w:rPr>
                <w:rFonts w:ascii="Arial" w:hAnsi="Arial" w:cs="Arial"/>
                <w:b/>
                <w:sz w:val="22"/>
                <w:szCs w:val="22"/>
              </w:rPr>
            </w:pPr>
            <w:r w:rsidRPr="002736E2">
              <w:rPr>
                <w:rFonts w:ascii="Arial" w:hAnsi="Arial" w:cs="Arial"/>
                <w:b/>
                <w:sz w:val="22"/>
                <w:szCs w:val="22"/>
              </w:rPr>
              <w:t>Not Assured</w:t>
            </w:r>
          </w:p>
        </w:tc>
        <w:sdt>
          <w:sdtPr>
            <w:rPr>
              <w:rFonts w:ascii="Arial" w:hAnsi="Arial" w:cs="Arial"/>
              <w:sz w:val="22"/>
              <w:szCs w:val="22"/>
            </w:rPr>
            <w:id w:val="-1343387664"/>
            <w14:checkbox>
              <w14:checked w14:val="0"/>
              <w14:checkedState w14:val="2612" w14:font="MS Gothic"/>
              <w14:uncheckedState w14:val="2610" w14:font="MS Gothic"/>
            </w14:checkbox>
          </w:sdtPr>
          <w:sdtEndPr/>
          <w:sdtContent>
            <w:tc>
              <w:tcPr>
                <w:tcW w:w="713" w:type="dxa"/>
              </w:tcPr>
              <w:p w14:paraId="5B9CFE7F" w14:textId="5C4581D3"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680" w:type="dxa"/>
          </w:tcPr>
          <w:p w14:paraId="30DC3BFC" w14:textId="77777777" w:rsidR="00E43E0E" w:rsidRPr="002736E2" w:rsidRDefault="00E43E0E" w:rsidP="00E43E0E">
            <w:pPr>
              <w:rPr>
                <w:rFonts w:ascii="Arial" w:hAnsi="Arial" w:cs="Arial"/>
                <w:b/>
                <w:sz w:val="22"/>
                <w:szCs w:val="22"/>
              </w:rPr>
            </w:pPr>
          </w:p>
        </w:tc>
      </w:tr>
    </w:tbl>
    <w:p w14:paraId="664B8F3B" w14:textId="77777777" w:rsidR="00E43E0E" w:rsidRPr="002736E2" w:rsidRDefault="00E43E0E">
      <w:pPr>
        <w:rPr>
          <w:rFonts w:ascii="Arial" w:hAnsi="Arial" w:cs="Arial"/>
        </w:rPr>
      </w:pPr>
    </w:p>
    <w:tbl>
      <w:tblPr>
        <w:tblStyle w:val="TableGrid"/>
        <w:tblW w:w="15026" w:type="dxa"/>
        <w:tblLayout w:type="fixed"/>
        <w:tblLook w:val="01E0" w:firstRow="1" w:lastRow="1" w:firstColumn="1" w:lastColumn="1" w:noHBand="0" w:noVBand="0"/>
      </w:tblPr>
      <w:tblGrid>
        <w:gridCol w:w="2124"/>
        <w:gridCol w:w="12902"/>
      </w:tblGrid>
      <w:tr w:rsidR="007A72E9" w:rsidRPr="002736E2" w14:paraId="0C5807B5" w14:textId="77777777" w:rsidTr="00E43E0E">
        <w:tc>
          <w:tcPr>
            <w:tcW w:w="2124" w:type="dxa"/>
          </w:tcPr>
          <w:p w14:paraId="39566889" w14:textId="77777777" w:rsidR="007A72E9" w:rsidRPr="002736E2" w:rsidRDefault="007A72E9" w:rsidP="007A72E9">
            <w:pPr>
              <w:rPr>
                <w:rFonts w:ascii="Arial" w:hAnsi="Arial" w:cs="Arial"/>
                <w:sz w:val="22"/>
                <w:szCs w:val="22"/>
              </w:rPr>
            </w:pPr>
            <w:r w:rsidRPr="002736E2">
              <w:rPr>
                <w:rFonts w:ascii="Arial" w:hAnsi="Arial" w:cs="Arial"/>
                <w:sz w:val="22"/>
                <w:szCs w:val="22"/>
              </w:rPr>
              <w:t>Basis of Sign-off</w:t>
            </w:r>
          </w:p>
          <w:p w14:paraId="5776A65D" w14:textId="42F528C9" w:rsidR="007A72E9" w:rsidRPr="002736E2" w:rsidRDefault="007A72E9" w:rsidP="007A72E9">
            <w:pPr>
              <w:rPr>
                <w:rFonts w:ascii="Arial" w:hAnsi="Arial" w:cs="Arial"/>
                <w:sz w:val="22"/>
                <w:szCs w:val="22"/>
              </w:rPr>
            </w:pPr>
            <w:r w:rsidRPr="002736E2">
              <w:rPr>
                <w:rFonts w:ascii="Arial" w:hAnsi="Arial" w:cs="Arial"/>
                <w:sz w:val="22"/>
                <w:szCs w:val="22"/>
              </w:rPr>
              <w:t>[Detail caveats and limitations ]</w:t>
            </w:r>
          </w:p>
        </w:tc>
        <w:tc>
          <w:tcPr>
            <w:tcW w:w="12902" w:type="dxa"/>
          </w:tcPr>
          <w:p w14:paraId="7DD91719" w14:textId="77777777" w:rsidR="007A72E9" w:rsidRPr="002736E2" w:rsidRDefault="007A72E9" w:rsidP="005C397F">
            <w:pPr>
              <w:rPr>
                <w:rFonts w:ascii="Arial" w:hAnsi="Arial" w:cs="Arial"/>
                <w:sz w:val="22"/>
                <w:szCs w:val="22"/>
              </w:rPr>
            </w:pPr>
          </w:p>
        </w:tc>
      </w:tr>
      <w:tr w:rsidR="002736E2" w:rsidRPr="002736E2" w14:paraId="52047CD4" w14:textId="77777777" w:rsidTr="00E43E0E">
        <w:tc>
          <w:tcPr>
            <w:tcW w:w="2124" w:type="dxa"/>
          </w:tcPr>
          <w:p w14:paraId="604E8A55" w14:textId="77777777" w:rsidR="00CD65CE" w:rsidRPr="002736E2" w:rsidRDefault="00CD65CE" w:rsidP="005C397F">
            <w:pPr>
              <w:rPr>
                <w:rFonts w:ascii="Arial" w:hAnsi="Arial" w:cs="Arial"/>
                <w:sz w:val="22"/>
                <w:szCs w:val="22"/>
              </w:rPr>
            </w:pPr>
            <w:r w:rsidRPr="002736E2">
              <w:rPr>
                <w:rFonts w:ascii="Arial" w:hAnsi="Arial" w:cs="Arial"/>
                <w:sz w:val="22"/>
                <w:szCs w:val="22"/>
              </w:rPr>
              <w:t>Sign-off Date</w:t>
            </w:r>
          </w:p>
        </w:tc>
        <w:tc>
          <w:tcPr>
            <w:tcW w:w="12902" w:type="dxa"/>
          </w:tcPr>
          <w:p w14:paraId="401DCB13" w14:textId="77777777" w:rsidR="00CD65CE" w:rsidRPr="002736E2" w:rsidRDefault="00CD65CE" w:rsidP="005C397F">
            <w:pPr>
              <w:rPr>
                <w:rFonts w:ascii="Arial" w:hAnsi="Arial" w:cs="Arial"/>
                <w:sz w:val="22"/>
                <w:szCs w:val="22"/>
              </w:rPr>
            </w:pPr>
          </w:p>
        </w:tc>
      </w:tr>
    </w:tbl>
    <w:p w14:paraId="1135C48F" w14:textId="77777777" w:rsidR="00CD65CE" w:rsidRPr="002736E2" w:rsidRDefault="00CD65CE" w:rsidP="00CD65CE">
      <w:pPr>
        <w:rPr>
          <w:rFonts w:ascii="Arial" w:hAnsi="Arial" w:cs="Arial"/>
          <w:sz w:val="22"/>
          <w:szCs w:val="22"/>
        </w:rPr>
      </w:pPr>
    </w:p>
    <w:p w14:paraId="5DC83661" w14:textId="6A751E13" w:rsidR="006B4D6C" w:rsidRPr="002736E2" w:rsidRDefault="006B4D6C">
      <w:pPr>
        <w:rPr>
          <w:rFonts w:ascii="Arial" w:hAnsi="Arial" w:cs="Arial"/>
          <w:sz w:val="22"/>
          <w:szCs w:val="22"/>
        </w:rPr>
      </w:pPr>
      <w:r w:rsidRPr="002736E2">
        <w:rPr>
          <w:rFonts w:ascii="Arial" w:hAnsi="Arial" w:cs="Arial"/>
          <w:sz w:val="22"/>
          <w:szCs w:val="22"/>
        </w:rPr>
        <w:br w:type="page"/>
      </w:r>
    </w:p>
    <w:p w14:paraId="279F28A3" w14:textId="21251C2B" w:rsidR="006B4D6C" w:rsidRPr="002736E2" w:rsidRDefault="006B4D6C" w:rsidP="006B4D6C">
      <w:pPr>
        <w:ind w:left="-851"/>
        <w:rPr>
          <w:rFonts w:ascii="Arial" w:hAnsi="Arial" w:cs="Arial"/>
          <w:sz w:val="22"/>
          <w:szCs w:val="22"/>
        </w:rPr>
      </w:pPr>
      <w:r w:rsidRPr="002736E2">
        <w:rPr>
          <w:rFonts w:ascii="Arial" w:hAnsi="Arial" w:cs="Arial"/>
          <w:sz w:val="22"/>
          <w:szCs w:val="22"/>
        </w:rPr>
        <w:t>Record of Assurance provided by</w:t>
      </w:r>
      <w:r w:rsidR="00DF6395" w:rsidRPr="002736E2">
        <w:rPr>
          <w:rFonts w:ascii="Arial" w:hAnsi="Arial" w:cs="Arial"/>
          <w:sz w:val="22"/>
          <w:szCs w:val="22"/>
        </w:rPr>
        <w:t xml:space="preserve"> </w:t>
      </w:r>
      <w:r w:rsidRPr="002736E2">
        <w:rPr>
          <w:rFonts w:ascii="Arial" w:hAnsi="Arial" w:cs="Arial"/>
          <w:b/>
          <w:sz w:val="22"/>
          <w:szCs w:val="22"/>
        </w:rPr>
        <w:t>Indicator Governance Board</w:t>
      </w:r>
    </w:p>
    <w:p w14:paraId="1FE6C88A" w14:textId="77777777" w:rsidR="006B4D6C" w:rsidRPr="002736E2" w:rsidRDefault="006B4D6C" w:rsidP="006B4D6C">
      <w:pPr>
        <w:rPr>
          <w:rFonts w:ascii="Arial" w:hAnsi="Arial" w:cs="Arial"/>
          <w:sz w:val="22"/>
          <w:szCs w:val="22"/>
        </w:rPr>
      </w:pPr>
    </w:p>
    <w:tbl>
      <w:tblPr>
        <w:tblStyle w:val="TableGrid"/>
        <w:tblW w:w="14885" w:type="dxa"/>
        <w:tblLayout w:type="fixed"/>
        <w:tblLook w:val="01E0" w:firstRow="1" w:lastRow="1" w:firstColumn="1" w:lastColumn="1" w:noHBand="0" w:noVBand="0"/>
      </w:tblPr>
      <w:tblGrid>
        <w:gridCol w:w="2123"/>
        <w:gridCol w:w="5381"/>
        <w:gridCol w:w="997"/>
        <w:gridCol w:w="6384"/>
      </w:tblGrid>
      <w:tr w:rsidR="002736E2" w:rsidRPr="002736E2" w14:paraId="71680409" w14:textId="77777777" w:rsidTr="00E43E0E">
        <w:tc>
          <w:tcPr>
            <w:tcW w:w="2123" w:type="dxa"/>
          </w:tcPr>
          <w:p w14:paraId="73A80902" w14:textId="77777777" w:rsidR="006B4D6C" w:rsidRPr="002736E2" w:rsidRDefault="006B4D6C" w:rsidP="005C397F">
            <w:pPr>
              <w:rPr>
                <w:rFonts w:ascii="Arial" w:hAnsi="Arial" w:cs="Arial"/>
                <w:b/>
                <w:sz w:val="22"/>
                <w:szCs w:val="22"/>
              </w:rPr>
            </w:pPr>
            <w:r w:rsidRPr="002736E2">
              <w:rPr>
                <w:rFonts w:ascii="Arial" w:hAnsi="Arial" w:cs="Arial"/>
                <w:b/>
                <w:sz w:val="22"/>
                <w:szCs w:val="22"/>
              </w:rPr>
              <w:t>Indicator Title</w:t>
            </w:r>
          </w:p>
        </w:tc>
        <w:tc>
          <w:tcPr>
            <w:tcW w:w="5381" w:type="dxa"/>
          </w:tcPr>
          <w:p w14:paraId="106E7862" w14:textId="7196FC4C" w:rsidR="006B4D6C" w:rsidRPr="002736E2" w:rsidRDefault="006B4D6C" w:rsidP="006B4D6C">
            <w:pPr>
              <w:rPr>
                <w:rFonts w:ascii="Arial" w:hAnsi="Arial" w:cs="Arial"/>
                <w:b/>
                <w:sz w:val="22"/>
                <w:szCs w:val="22"/>
              </w:rPr>
            </w:pPr>
            <w:r w:rsidRPr="002736E2">
              <w:rPr>
                <w:rFonts w:ascii="Arial" w:hAnsi="Arial" w:cs="Arial"/>
                <w:b/>
                <w:sz w:val="22"/>
                <w:szCs w:val="22"/>
              </w:rPr>
              <w:t>3.33 - People who have had an acute stroke who receive thrombolysis</w:t>
            </w:r>
          </w:p>
        </w:tc>
        <w:tc>
          <w:tcPr>
            <w:tcW w:w="997" w:type="dxa"/>
          </w:tcPr>
          <w:p w14:paraId="790CF561" w14:textId="77777777" w:rsidR="006B4D6C" w:rsidRPr="002736E2" w:rsidRDefault="006B4D6C" w:rsidP="005C397F">
            <w:pPr>
              <w:rPr>
                <w:rFonts w:ascii="Arial" w:hAnsi="Arial" w:cs="Arial"/>
                <w:sz w:val="22"/>
                <w:szCs w:val="22"/>
              </w:rPr>
            </w:pPr>
            <w:r w:rsidRPr="002736E2">
              <w:rPr>
                <w:rFonts w:ascii="Arial" w:hAnsi="Arial" w:cs="Arial"/>
                <w:sz w:val="22"/>
                <w:szCs w:val="22"/>
              </w:rPr>
              <w:t>IAS Ref Code:</w:t>
            </w:r>
          </w:p>
        </w:tc>
        <w:tc>
          <w:tcPr>
            <w:tcW w:w="6384" w:type="dxa"/>
          </w:tcPr>
          <w:p w14:paraId="012E89C5" w14:textId="078F186F" w:rsidR="006B4D6C" w:rsidRPr="002736E2" w:rsidRDefault="006B4D6C" w:rsidP="005C397F">
            <w:pPr>
              <w:rPr>
                <w:rFonts w:ascii="Arial" w:hAnsi="Arial" w:cs="Arial"/>
                <w:sz w:val="22"/>
                <w:szCs w:val="22"/>
              </w:rPr>
            </w:pPr>
            <w:r w:rsidRPr="002736E2">
              <w:rPr>
                <w:rFonts w:ascii="Arial" w:hAnsi="Arial" w:cs="Arial"/>
                <w:sz w:val="22"/>
                <w:szCs w:val="22"/>
              </w:rPr>
              <w:t>IAP00093</w:t>
            </w:r>
          </w:p>
        </w:tc>
      </w:tr>
      <w:tr w:rsidR="002736E2" w:rsidRPr="002736E2" w14:paraId="4B8960EE" w14:textId="77777777" w:rsidTr="00E43E0E">
        <w:tc>
          <w:tcPr>
            <w:tcW w:w="2123" w:type="dxa"/>
          </w:tcPr>
          <w:p w14:paraId="3E6FB353" w14:textId="77777777" w:rsidR="006B4D6C" w:rsidRPr="002736E2" w:rsidRDefault="006B4D6C" w:rsidP="005C397F">
            <w:pPr>
              <w:rPr>
                <w:rFonts w:ascii="Arial" w:hAnsi="Arial" w:cs="Arial"/>
                <w:sz w:val="22"/>
                <w:szCs w:val="22"/>
              </w:rPr>
            </w:pPr>
            <w:r w:rsidRPr="002736E2">
              <w:rPr>
                <w:rFonts w:ascii="Arial" w:hAnsi="Arial" w:cs="Arial"/>
                <w:sz w:val="22"/>
                <w:szCs w:val="22"/>
              </w:rPr>
              <w:t>Indicator Set</w:t>
            </w:r>
          </w:p>
        </w:tc>
        <w:tc>
          <w:tcPr>
            <w:tcW w:w="5381" w:type="dxa"/>
          </w:tcPr>
          <w:p w14:paraId="5E3F454D" w14:textId="733B2D14" w:rsidR="006B4D6C" w:rsidRPr="002736E2" w:rsidRDefault="006B4D6C" w:rsidP="005C397F">
            <w:pPr>
              <w:rPr>
                <w:rFonts w:ascii="Arial" w:hAnsi="Arial" w:cs="Arial"/>
                <w:sz w:val="22"/>
                <w:szCs w:val="22"/>
              </w:rPr>
            </w:pPr>
            <w:r w:rsidRPr="002736E2">
              <w:rPr>
                <w:rFonts w:ascii="Arial" w:hAnsi="Arial" w:cs="Arial"/>
                <w:sz w:val="22"/>
                <w:szCs w:val="22"/>
              </w:rPr>
              <w:t>Commissioning Outcomes Framework</w:t>
            </w:r>
          </w:p>
        </w:tc>
        <w:tc>
          <w:tcPr>
            <w:tcW w:w="997" w:type="dxa"/>
          </w:tcPr>
          <w:p w14:paraId="3C52861F" w14:textId="77777777" w:rsidR="006B4D6C" w:rsidRPr="002736E2" w:rsidRDefault="006B4D6C" w:rsidP="005C397F">
            <w:pPr>
              <w:rPr>
                <w:rFonts w:ascii="Arial" w:hAnsi="Arial" w:cs="Arial"/>
                <w:sz w:val="22"/>
                <w:szCs w:val="22"/>
              </w:rPr>
            </w:pPr>
          </w:p>
        </w:tc>
        <w:tc>
          <w:tcPr>
            <w:tcW w:w="6384" w:type="dxa"/>
          </w:tcPr>
          <w:p w14:paraId="44F0235C" w14:textId="77777777" w:rsidR="006B4D6C" w:rsidRPr="002736E2" w:rsidRDefault="006B4D6C" w:rsidP="005C397F">
            <w:pPr>
              <w:rPr>
                <w:rFonts w:ascii="Arial" w:hAnsi="Arial" w:cs="Arial"/>
                <w:sz w:val="22"/>
                <w:szCs w:val="22"/>
              </w:rPr>
            </w:pPr>
          </w:p>
        </w:tc>
      </w:tr>
    </w:tbl>
    <w:p w14:paraId="6E090320"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23"/>
        <w:gridCol w:w="12762"/>
      </w:tblGrid>
      <w:tr w:rsidR="007A72E9" w:rsidRPr="002736E2" w14:paraId="2C852A75" w14:textId="77777777" w:rsidTr="00E43E0E">
        <w:trPr>
          <w:trHeight w:val="922"/>
        </w:trPr>
        <w:tc>
          <w:tcPr>
            <w:tcW w:w="2123" w:type="dxa"/>
          </w:tcPr>
          <w:p w14:paraId="24C5796B" w14:textId="57E2E944" w:rsidR="007A72E9" w:rsidRPr="002736E2" w:rsidRDefault="007A72E9" w:rsidP="007A72E9">
            <w:pPr>
              <w:rPr>
                <w:rFonts w:ascii="Arial" w:hAnsi="Arial" w:cs="Arial"/>
                <w:sz w:val="22"/>
                <w:szCs w:val="22"/>
              </w:rPr>
            </w:pPr>
            <w:r w:rsidRPr="002736E2">
              <w:rPr>
                <w:rFonts w:ascii="Arial" w:hAnsi="Arial" w:cs="Arial"/>
                <w:sz w:val="22"/>
                <w:szCs w:val="22"/>
              </w:rPr>
              <w:t>Construction summary</w:t>
            </w:r>
          </w:p>
        </w:tc>
        <w:tc>
          <w:tcPr>
            <w:tcW w:w="12762" w:type="dxa"/>
          </w:tcPr>
          <w:p w14:paraId="371BBB88" w14:textId="77777777" w:rsidR="007A72E9" w:rsidRPr="002736E2" w:rsidRDefault="007A72E9" w:rsidP="007A72E9">
            <w:pPr>
              <w:rPr>
                <w:rFonts w:ascii="Arial" w:hAnsi="Arial" w:cs="Arial"/>
                <w:i/>
                <w:sz w:val="22"/>
                <w:szCs w:val="22"/>
              </w:rPr>
            </w:pPr>
            <w:r w:rsidRPr="002736E2">
              <w:rPr>
                <w:rFonts w:ascii="Arial" w:hAnsi="Arial" w:cs="Arial"/>
                <w:i/>
                <w:sz w:val="22"/>
                <w:szCs w:val="22"/>
              </w:rPr>
              <w:t>Denominator: All acute stroke patients, including those who were already in hospital at the time of new stroke occurrence.</w:t>
            </w:r>
          </w:p>
          <w:p w14:paraId="46CFCA00" w14:textId="3DF6247A" w:rsidR="007A72E9" w:rsidRPr="002736E2" w:rsidRDefault="007A72E9" w:rsidP="007A72E9">
            <w:pPr>
              <w:rPr>
                <w:rFonts w:ascii="Arial" w:hAnsi="Arial" w:cs="Arial"/>
                <w:i/>
                <w:sz w:val="22"/>
                <w:szCs w:val="22"/>
              </w:rPr>
            </w:pPr>
            <w:r w:rsidRPr="002736E2">
              <w:rPr>
                <w:rFonts w:ascii="Arial" w:hAnsi="Arial" w:cs="Arial"/>
                <w:i/>
                <w:sz w:val="22"/>
                <w:szCs w:val="22"/>
              </w:rPr>
              <w:t>Numerator: The number of acute stroke patients who were given Thrombolysis for Stroke (Alteplase).</w:t>
            </w:r>
          </w:p>
        </w:tc>
      </w:tr>
    </w:tbl>
    <w:p w14:paraId="3F31B6F1" w14:textId="77777777" w:rsidR="006B4D6C" w:rsidRPr="002736E2" w:rsidRDefault="006B4D6C" w:rsidP="006B4D6C">
      <w:pPr>
        <w:rPr>
          <w:rFonts w:ascii="Arial" w:hAnsi="Arial" w:cs="Arial"/>
          <w:sz w:val="22"/>
          <w:szCs w:val="22"/>
        </w:rPr>
      </w:pPr>
    </w:p>
    <w:tbl>
      <w:tblPr>
        <w:tblStyle w:val="TableGrid"/>
        <w:tblW w:w="14885" w:type="dxa"/>
        <w:tblLook w:val="01E0" w:firstRow="1" w:lastRow="1" w:firstColumn="1" w:lastColumn="1" w:noHBand="0" w:noVBand="0"/>
      </w:tblPr>
      <w:tblGrid>
        <w:gridCol w:w="2127"/>
        <w:gridCol w:w="1418"/>
        <w:gridCol w:w="1842"/>
        <w:gridCol w:w="9498"/>
      </w:tblGrid>
      <w:tr w:rsidR="002736E2" w:rsidRPr="002736E2" w14:paraId="5147CCA6" w14:textId="77777777" w:rsidTr="00E43E0E">
        <w:trPr>
          <w:trHeight w:val="229"/>
        </w:trPr>
        <w:tc>
          <w:tcPr>
            <w:tcW w:w="2127" w:type="dxa"/>
          </w:tcPr>
          <w:p w14:paraId="71440ECB" w14:textId="77777777" w:rsidR="006B4D6C" w:rsidRPr="002736E2" w:rsidRDefault="006B4D6C" w:rsidP="005C397F">
            <w:pPr>
              <w:rPr>
                <w:rFonts w:ascii="Arial" w:hAnsi="Arial" w:cs="Arial"/>
                <w:sz w:val="22"/>
                <w:szCs w:val="22"/>
              </w:rPr>
            </w:pPr>
            <w:r w:rsidRPr="002736E2">
              <w:rPr>
                <w:rFonts w:ascii="Arial" w:hAnsi="Arial" w:cs="Arial"/>
                <w:sz w:val="22"/>
                <w:szCs w:val="22"/>
              </w:rPr>
              <w:t xml:space="preserve">Initial IGB discussion </w:t>
            </w:r>
          </w:p>
        </w:tc>
        <w:tc>
          <w:tcPr>
            <w:tcW w:w="1418" w:type="dxa"/>
          </w:tcPr>
          <w:p w14:paraId="5AF87A61" w14:textId="77777777" w:rsidR="006B4D6C" w:rsidRPr="002736E2" w:rsidRDefault="006B4D6C" w:rsidP="005C397F">
            <w:pPr>
              <w:rPr>
                <w:rFonts w:ascii="Arial" w:hAnsi="Arial" w:cs="Arial"/>
                <w:sz w:val="22"/>
                <w:szCs w:val="22"/>
              </w:rPr>
            </w:pPr>
            <w:r w:rsidRPr="002736E2">
              <w:rPr>
                <w:rFonts w:ascii="Arial" w:hAnsi="Arial" w:cs="Arial"/>
                <w:sz w:val="22"/>
                <w:szCs w:val="22"/>
              </w:rPr>
              <w:t>30/11/12</w:t>
            </w:r>
          </w:p>
        </w:tc>
        <w:tc>
          <w:tcPr>
            <w:tcW w:w="1842" w:type="dxa"/>
          </w:tcPr>
          <w:p w14:paraId="097BC62A" w14:textId="77777777" w:rsidR="006B4D6C" w:rsidRPr="002736E2" w:rsidRDefault="006B4D6C" w:rsidP="005C397F">
            <w:pPr>
              <w:rPr>
                <w:rFonts w:ascii="Arial" w:hAnsi="Arial" w:cs="Arial"/>
                <w:b/>
                <w:sz w:val="22"/>
                <w:szCs w:val="22"/>
              </w:rPr>
            </w:pPr>
            <w:r w:rsidRPr="002736E2">
              <w:rPr>
                <w:rFonts w:ascii="Arial" w:hAnsi="Arial" w:cs="Arial"/>
                <w:sz w:val="22"/>
                <w:szCs w:val="22"/>
              </w:rPr>
              <w:t>Further discussed</w:t>
            </w:r>
          </w:p>
        </w:tc>
        <w:tc>
          <w:tcPr>
            <w:tcW w:w="9498" w:type="dxa"/>
          </w:tcPr>
          <w:p w14:paraId="6C6DF473" w14:textId="77777777" w:rsidR="006B4D6C" w:rsidRPr="002736E2" w:rsidRDefault="006B4D6C" w:rsidP="005C397F">
            <w:pPr>
              <w:rPr>
                <w:rFonts w:ascii="Arial" w:hAnsi="Arial" w:cs="Arial"/>
                <w:b/>
                <w:sz w:val="22"/>
                <w:szCs w:val="22"/>
              </w:rPr>
            </w:pPr>
          </w:p>
        </w:tc>
      </w:tr>
    </w:tbl>
    <w:p w14:paraId="4A82D34C" w14:textId="54F58C60" w:rsidR="006B4D6C" w:rsidRPr="002736E2" w:rsidRDefault="00E43E0E" w:rsidP="006B4D6C">
      <w:pPr>
        <w:rPr>
          <w:rFonts w:ascii="Arial" w:hAnsi="Arial" w:cs="Arial"/>
          <w:sz w:val="22"/>
          <w:szCs w:val="22"/>
        </w:rPr>
      </w:pPr>
      <w:r w:rsidRPr="002736E2">
        <w:rPr>
          <w:rFonts w:ascii="Arial" w:hAnsi="Arial" w:cs="Arial"/>
          <w:b/>
          <w:sz w:val="22"/>
          <w:szCs w:val="22"/>
        </w:rPr>
        <w:t>Strategic Considerations &amp; Implications</w:t>
      </w:r>
    </w:p>
    <w:tbl>
      <w:tblPr>
        <w:tblStyle w:val="TableGrid"/>
        <w:tblW w:w="14885" w:type="dxa"/>
        <w:tblLayout w:type="fixed"/>
        <w:tblLook w:val="01E0" w:firstRow="1" w:lastRow="1" w:firstColumn="1" w:lastColumn="1" w:noHBand="0" w:noVBand="0"/>
      </w:tblPr>
      <w:tblGrid>
        <w:gridCol w:w="2119"/>
        <w:gridCol w:w="4402"/>
        <w:gridCol w:w="1696"/>
        <w:gridCol w:w="1423"/>
        <w:gridCol w:w="5245"/>
      </w:tblGrid>
      <w:tr w:rsidR="002736E2" w:rsidRPr="002736E2" w14:paraId="64EB08C7" w14:textId="77777777" w:rsidTr="00140482">
        <w:trPr>
          <w:trHeight w:val="1092"/>
        </w:trPr>
        <w:tc>
          <w:tcPr>
            <w:tcW w:w="2119" w:type="dxa"/>
          </w:tcPr>
          <w:p w14:paraId="41336A9E" w14:textId="77777777" w:rsidR="00E43E0E" w:rsidRPr="002736E2" w:rsidRDefault="00E43E0E" w:rsidP="005C397F">
            <w:pPr>
              <w:rPr>
                <w:rFonts w:ascii="Arial" w:hAnsi="Arial" w:cs="Arial"/>
                <w:sz w:val="22"/>
                <w:szCs w:val="22"/>
              </w:rPr>
            </w:pPr>
            <w:r w:rsidRPr="002736E2">
              <w:rPr>
                <w:rFonts w:ascii="Arial" w:hAnsi="Arial" w:cs="Arial"/>
                <w:sz w:val="22"/>
                <w:szCs w:val="22"/>
              </w:rPr>
              <w:t>Applicant / Sponsor Organisation</w:t>
            </w:r>
          </w:p>
        </w:tc>
        <w:tc>
          <w:tcPr>
            <w:tcW w:w="4402" w:type="dxa"/>
          </w:tcPr>
          <w:p w14:paraId="6C8E0DE1" w14:textId="77777777" w:rsidR="00E43E0E" w:rsidRPr="002736E2" w:rsidRDefault="00E43E0E" w:rsidP="005C397F">
            <w:pPr>
              <w:rPr>
                <w:rFonts w:ascii="Arial" w:hAnsi="Arial" w:cs="Arial"/>
                <w:sz w:val="22"/>
                <w:szCs w:val="22"/>
              </w:rPr>
            </w:pPr>
            <w:r w:rsidRPr="002736E2">
              <w:rPr>
                <w:rFonts w:ascii="Arial" w:hAnsi="Arial" w:cs="Arial"/>
                <w:sz w:val="22"/>
                <w:szCs w:val="22"/>
              </w:rPr>
              <w:t>Primary Medical Care Branch, DH</w:t>
            </w:r>
          </w:p>
          <w:p w14:paraId="20B772D1" w14:textId="77777777" w:rsidR="00E43E0E" w:rsidRPr="002736E2" w:rsidRDefault="00E43E0E" w:rsidP="005C397F">
            <w:pPr>
              <w:rPr>
                <w:rFonts w:ascii="Arial" w:hAnsi="Arial" w:cs="Arial"/>
                <w:sz w:val="22"/>
                <w:szCs w:val="22"/>
              </w:rPr>
            </w:pPr>
            <w:r w:rsidRPr="002736E2">
              <w:rPr>
                <w:rFonts w:ascii="Arial" w:hAnsi="Arial" w:cs="Arial"/>
                <w:sz w:val="22"/>
                <w:szCs w:val="22"/>
              </w:rPr>
              <w:t>*Costing for assurance appraisal included in development cost</w:t>
            </w:r>
          </w:p>
        </w:tc>
        <w:tc>
          <w:tcPr>
            <w:tcW w:w="1696" w:type="dxa"/>
          </w:tcPr>
          <w:p w14:paraId="38BC7BFE" w14:textId="77777777" w:rsidR="00E43E0E" w:rsidRPr="002736E2" w:rsidRDefault="00E43E0E" w:rsidP="005C397F">
            <w:pPr>
              <w:rPr>
                <w:rFonts w:ascii="Arial" w:hAnsi="Arial" w:cs="Arial"/>
                <w:sz w:val="22"/>
                <w:szCs w:val="22"/>
              </w:rPr>
            </w:pPr>
            <w:r w:rsidRPr="002736E2">
              <w:rPr>
                <w:rFonts w:ascii="Arial" w:hAnsi="Arial" w:cs="Arial"/>
                <w:sz w:val="22"/>
                <w:szCs w:val="22"/>
              </w:rPr>
              <w:t>Assurance  process funded?</w:t>
            </w:r>
          </w:p>
        </w:tc>
        <w:tc>
          <w:tcPr>
            <w:tcW w:w="1423" w:type="dxa"/>
          </w:tcPr>
          <w:p w14:paraId="62F16613" w14:textId="77777777" w:rsidR="00E43E0E" w:rsidRPr="002736E2" w:rsidRDefault="00E43E0E" w:rsidP="005C397F">
            <w:pPr>
              <w:rPr>
                <w:rFonts w:ascii="Arial" w:hAnsi="Arial" w:cs="Arial"/>
                <w:b/>
                <w:sz w:val="22"/>
                <w:szCs w:val="22"/>
              </w:rPr>
            </w:pPr>
            <w:r w:rsidRPr="002736E2">
              <w:rPr>
                <w:rFonts w:ascii="Arial" w:hAnsi="Arial" w:cs="Arial"/>
                <w:b/>
                <w:sz w:val="22"/>
                <w:szCs w:val="22"/>
              </w:rPr>
              <w:t>Yes*</w:t>
            </w:r>
          </w:p>
          <w:sdt>
            <w:sdtPr>
              <w:rPr>
                <w:rFonts w:ascii="Arial" w:hAnsi="Arial" w:cs="Arial"/>
                <w:sz w:val="22"/>
                <w:szCs w:val="22"/>
              </w:rPr>
              <w:id w:val="-1231606750"/>
              <w14:checkbox>
                <w14:checked w14:val="1"/>
                <w14:checkedState w14:val="2612" w14:font="MS Gothic"/>
                <w14:uncheckedState w14:val="2610" w14:font="MS Gothic"/>
              </w14:checkbox>
            </w:sdtPr>
            <w:sdtEndPr/>
            <w:sdtContent>
              <w:p w14:paraId="21102E5F" w14:textId="77777777" w:rsidR="00E43E0E" w:rsidRPr="002736E2" w:rsidRDefault="00E43E0E"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p w14:paraId="04CFB580" w14:textId="77777777" w:rsidR="00E43E0E" w:rsidRPr="002736E2" w:rsidRDefault="00E43E0E" w:rsidP="005C397F">
            <w:pPr>
              <w:rPr>
                <w:rFonts w:ascii="Arial" w:hAnsi="Arial" w:cs="Arial"/>
                <w:b/>
                <w:sz w:val="22"/>
                <w:szCs w:val="22"/>
              </w:rPr>
            </w:pPr>
            <w:r w:rsidRPr="002736E2">
              <w:rPr>
                <w:rFonts w:ascii="Arial" w:hAnsi="Arial" w:cs="Arial"/>
                <w:b/>
                <w:sz w:val="22"/>
                <w:szCs w:val="22"/>
              </w:rPr>
              <w:t>No</w:t>
            </w:r>
          </w:p>
          <w:sdt>
            <w:sdtPr>
              <w:rPr>
                <w:rFonts w:ascii="Arial" w:hAnsi="Arial" w:cs="Arial"/>
                <w:sz w:val="22"/>
                <w:szCs w:val="22"/>
              </w:rPr>
              <w:id w:val="1892847835"/>
              <w14:checkbox>
                <w14:checked w14:val="0"/>
                <w14:checkedState w14:val="2612" w14:font="MS Gothic"/>
                <w14:uncheckedState w14:val="2610" w14:font="MS Gothic"/>
              </w14:checkbox>
            </w:sdtPr>
            <w:sdtEndPr/>
            <w:sdtContent>
              <w:p w14:paraId="7F158D5F" w14:textId="2F72B1D0" w:rsidR="00E43E0E" w:rsidRPr="002736E2" w:rsidRDefault="00E43E0E"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tc>
        <w:tc>
          <w:tcPr>
            <w:tcW w:w="5245" w:type="dxa"/>
          </w:tcPr>
          <w:p w14:paraId="78DD82AC" w14:textId="77777777" w:rsidR="00E43E0E" w:rsidRPr="002736E2" w:rsidRDefault="00E43E0E" w:rsidP="005C397F">
            <w:pPr>
              <w:rPr>
                <w:rFonts w:ascii="Arial" w:hAnsi="Arial" w:cs="Arial"/>
                <w:sz w:val="22"/>
                <w:szCs w:val="22"/>
              </w:rPr>
            </w:pPr>
          </w:p>
        </w:tc>
      </w:tr>
    </w:tbl>
    <w:p w14:paraId="6B171245"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19"/>
        <w:gridCol w:w="12766"/>
      </w:tblGrid>
      <w:tr w:rsidR="007A72E9" w:rsidRPr="002736E2" w14:paraId="70573588" w14:textId="77777777" w:rsidTr="00E43E0E">
        <w:tc>
          <w:tcPr>
            <w:tcW w:w="2119" w:type="dxa"/>
          </w:tcPr>
          <w:p w14:paraId="24F62738" w14:textId="410EC87D" w:rsidR="007A72E9" w:rsidRPr="002736E2" w:rsidRDefault="007A72E9" w:rsidP="007A72E9">
            <w:pPr>
              <w:rPr>
                <w:rFonts w:ascii="Arial" w:hAnsi="Arial" w:cs="Arial"/>
                <w:sz w:val="22"/>
                <w:szCs w:val="22"/>
              </w:rPr>
            </w:pPr>
            <w:r w:rsidRPr="002736E2">
              <w:rPr>
                <w:rFonts w:ascii="Arial" w:hAnsi="Arial" w:cs="Arial"/>
                <w:sz w:val="22"/>
                <w:szCs w:val="22"/>
              </w:rPr>
              <w:t xml:space="preserve">Indicator rationale </w:t>
            </w:r>
          </w:p>
        </w:tc>
        <w:tc>
          <w:tcPr>
            <w:tcW w:w="12766" w:type="dxa"/>
          </w:tcPr>
          <w:p w14:paraId="6F2E4471"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This indicator has been identified as being a key component of high quality care as defined in the NICE quality standard for stroke. </w:t>
            </w:r>
          </w:p>
          <w:p w14:paraId="124B5DB9" w14:textId="5D048581" w:rsidR="007A72E9" w:rsidRPr="002736E2" w:rsidRDefault="007A72E9" w:rsidP="007A72E9">
            <w:pPr>
              <w:rPr>
                <w:rFonts w:ascii="Arial" w:hAnsi="Arial" w:cs="Arial"/>
                <w:sz w:val="22"/>
                <w:szCs w:val="22"/>
              </w:rPr>
            </w:pPr>
            <w:r w:rsidRPr="002736E2">
              <w:rPr>
                <w:rFonts w:ascii="Arial" w:hAnsi="Arial" w:cs="Arial"/>
                <w:sz w:val="22"/>
                <w:szCs w:val="22"/>
              </w:rPr>
              <w:t>Statement 3: “Patients with suspected stroke are admitted directly to a specialist acute stroke unit and assessed for thrombolysis, receiving it if clinically indicated.”</w:t>
            </w:r>
          </w:p>
        </w:tc>
      </w:tr>
      <w:tr w:rsidR="002736E2" w:rsidRPr="002736E2" w14:paraId="39381F96" w14:textId="77777777" w:rsidTr="00E43E0E">
        <w:tc>
          <w:tcPr>
            <w:tcW w:w="2119" w:type="dxa"/>
          </w:tcPr>
          <w:p w14:paraId="732873FF"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Basis for rationale </w:t>
            </w:r>
          </w:p>
          <w:p w14:paraId="71F6E94E" w14:textId="77777777" w:rsidR="007A72E9" w:rsidRPr="002736E2" w:rsidRDefault="007A72E9" w:rsidP="007A72E9">
            <w:pPr>
              <w:rPr>
                <w:rFonts w:ascii="Arial" w:hAnsi="Arial" w:cs="Arial"/>
                <w:sz w:val="22"/>
                <w:szCs w:val="22"/>
              </w:rPr>
            </w:pPr>
            <w:r w:rsidRPr="002736E2">
              <w:rPr>
                <w:rFonts w:ascii="Arial" w:hAnsi="Arial" w:cs="Arial"/>
                <w:sz w:val="22"/>
                <w:szCs w:val="22"/>
              </w:rPr>
              <w:t>[Details of quality statement, policy etc]</w:t>
            </w:r>
            <w:r w:rsidRPr="002736E2">
              <w:rPr>
                <w:rFonts w:ascii="Arial" w:hAnsi="Arial" w:cs="Arial"/>
                <w:i/>
                <w:sz w:val="22"/>
                <w:szCs w:val="22"/>
              </w:rPr>
              <w:t xml:space="preserve"> </w:t>
            </w:r>
          </w:p>
        </w:tc>
        <w:tc>
          <w:tcPr>
            <w:tcW w:w="12766" w:type="dxa"/>
          </w:tcPr>
          <w:p w14:paraId="2861564A"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The indicator is based on a NICE Quality Standard and has been identified by the NICE COF Advisory Committee for use in the Commissioning Outcomes Framework.  </w:t>
            </w:r>
          </w:p>
        </w:tc>
      </w:tr>
      <w:tr w:rsidR="002736E2" w:rsidRPr="002736E2" w14:paraId="7C0628FB" w14:textId="77777777" w:rsidTr="00E43E0E">
        <w:tc>
          <w:tcPr>
            <w:tcW w:w="2119" w:type="dxa"/>
          </w:tcPr>
          <w:p w14:paraId="39209B01" w14:textId="77777777" w:rsidR="007A72E9" w:rsidRPr="002736E2" w:rsidRDefault="007A72E9" w:rsidP="007A72E9">
            <w:pPr>
              <w:rPr>
                <w:rFonts w:ascii="Arial" w:hAnsi="Arial" w:cs="Arial"/>
                <w:sz w:val="22"/>
                <w:szCs w:val="22"/>
              </w:rPr>
            </w:pPr>
            <w:r w:rsidRPr="002736E2">
              <w:rPr>
                <w:rFonts w:ascii="Arial" w:hAnsi="Arial" w:cs="Arial"/>
                <w:sz w:val="22"/>
                <w:szCs w:val="22"/>
              </w:rPr>
              <w:t>Risks &amp; assumptions</w:t>
            </w:r>
          </w:p>
        </w:tc>
        <w:tc>
          <w:tcPr>
            <w:tcW w:w="12766" w:type="dxa"/>
          </w:tcPr>
          <w:p w14:paraId="32E74337" w14:textId="77777777"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There is no absolute rate of thrombolysis which is appropriate.  The rate must be interpreted in the light of other standards.  It is not appropriate to simply have a high rate as it is a procedure which carries significant risk.  The intervention must take place within the criteria specified in the Technology appraisal.</w:t>
            </w:r>
          </w:p>
          <w:p w14:paraId="6D0A6441" w14:textId="77777777" w:rsidR="007A72E9" w:rsidRPr="002736E2" w:rsidRDefault="007A72E9" w:rsidP="007A72E9">
            <w:pPr>
              <w:ind w:left="42"/>
              <w:rPr>
                <w:rFonts w:ascii="Arial" w:hAnsi="Arial" w:cs="Arial"/>
                <w:sz w:val="22"/>
                <w:szCs w:val="22"/>
              </w:rPr>
            </w:pPr>
          </w:p>
          <w:p w14:paraId="42B4F232" w14:textId="77777777"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The list of indicators for the COF may still be subject to change as the NHS Commissioning Board develops this part of its remit.  </w:t>
            </w:r>
          </w:p>
          <w:p w14:paraId="32BC4740" w14:textId="77777777" w:rsidR="007A72E9" w:rsidRPr="002736E2" w:rsidRDefault="007A72E9" w:rsidP="007A72E9">
            <w:pPr>
              <w:rPr>
                <w:rFonts w:ascii="Arial" w:hAnsi="Arial" w:cs="Arial"/>
                <w:sz w:val="22"/>
                <w:szCs w:val="22"/>
              </w:rPr>
            </w:pPr>
          </w:p>
        </w:tc>
      </w:tr>
      <w:tr w:rsidR="002736E2" w:rsidRPr="002736E2" w14:paraId="73325C36" w14:textId="77777777" w:rsidTr="00964E96">
        <w:trPr>
          <w:trHeight w:val="2024"/>
        </w:trPr>
        <w:tc>
          <w:tcPr>
            <w:tcW w:w="2119" w:type="dxa"/>
          </w:tcPr>
          <w:p w14:paraId="135F1102" w14:textId="4D24FA10" w:rsidR="007A72E9" w:rsidRPr="002736E2" w:rsidRDefault="007A72E9" w:rsidP="007A72E9">
            <w:pPr>
              <w:rPr>
                <w:rFonts w:ascii="Arial" w:hAnsi="Arial" w:cs="Arial"/>
                <w:sz w:val="22"/>
                <w:szCs w:val="22"/>
              </w:rPr>
            </w:pPr>
            <w:r w:rsidRPr="002736E2">
              <w:rPr>
                <w:rFonts w:ascii="Arial" w:hAnsi="Arial" w:cs="Arial"/>
                <w:sz w:val="22"/>
                <w:szCs w:val="22"/>
              </w:rPr>
              <w:t>IG Considerations  [e.g. release of under-lying data, intermediaries access to data, data ownership impact on production]</w:t>
            </w:r>
          </w:p>
        </w:tc>
        <w:tc>
          <w:tcPr>
            <w:tcW w:w="12766" w:type="dxa"/>
          </w:tcPr>
          <w:p w14:paraId="020CF694" w14:textId="77777777" w:rsidR="007A72E9" w:rsidRPr="002736E2" w:rsidRDefault="007A72E9" w:rsidP="007A72E9">
            <w:pPr>
              <w:rPr>
                <w:rFonts w:ascii="Arial" w:hAnsi="Arial" w:cs="Arial"/>
                <w:sz w:val="22"/>
                <w:szCs w:val="22"/>
              </w:rPr>
            </w:pPr>
            <w:r w:rsidRPr="002736E2">
              <w:rPr>
                <w:rFonts w:ascii="Arial" w:hAnsi="Arial" w:cs="Arial"/>
                <w:i/>
                <w:sz w:val="22"/>
                <w:szCs w:val="22"/>
              </w:rPr>
              <w:t>Data Source:</w:t>
            </w:r>
            <w:r w:rsidRPr="002736E2">
              <w:rPr>
                <w:rFonts w:ascii="Arial" w:hAnsi="Arial" w:cs="Arial"/>
                <w:sz w:val="22"/>
                <w:szCs w:val="22"/>
              </w:rPr>
              <w:t xml:space="preserve"> RCP Sentinel Stroke National Audit Programme (SSNAP)</w:t>
            </w:r>
          </w:p>
          <w:p w14:paraId="411C3BE3" w14:textId="465C4469" w:rsidR="007A72E9" w:rsidRPr="002736E2" w:rsidRDefault="007A72E9" w:rsidP="007A72E9">
            <w:pPr>
              <w:rPr>
                <w:rFonts w:ascii="Arial" w:hAnsi="Arial" w:cs="Arial"/>
                <w:sz w:val="22"/>
                <w:szCs w:val="22"/>
              </w:rPr>
            </w:pPr>
            <w:r w:rsidRPr="002736E2">
              <w:rPr>
                <w:rFonts w:ascii="Arial" w:hAnsi="Arial" w:cs="Arial"/>
                <w:sz w:val="22"/>
                <w:szCs w:val="22"/>
              </w:rPr>
              <w:t>RCP is the data owner with HQIP data controller (as organisation running the audit). Access to data would be on the basis of data sharing agreement with the RCP and HQIP.  Work is in progress to establish such a data sharing agreements involving the HSCIC and the two organisations.</w:t>
            </w:r>
          </w:p>
        </w:tc>
      </w:tr>
      <w:tr w:rsidR="002736E2" w:rsidRPr="002736E2" w14:paraId="53207B2C" w14:textId="77777777" w:rsidTr="00E43E0E">
        <w:tc>
          <w:tcPr>
            <w:tcW w:w="2119" w:type="dxa"/>
          </w:tcPr>
          <w:p w14:paraId="1F908192" w14:textId="77777777" w:rsidR="007A72E9" w:rsidRPr="002736E2" w:rsidRDefault="007A72E9" w:rsidP="007A72E9">
            <w:pPr>
              <w:rPr>
                <w:rFonts w:ascii="Arial" w:hAnsi="Arial" w:cs="Arial"/>
                <w:sz w:val="22"/>
                <w:szCs w:val="22"/>
              </w:rPr>
            </w:pPr>
            <w:r w:rsidRPr="002736E2">
              <w:rPr>
                <w:rFonts w:ascii="Arial" w:hAnsi="Arial" w:cs="Arial"/>
                <w:sz w:val="22"/>
                <w:szCs w:val="22"/>
              </w:rPr>
              <w:t>Potential impacts on other business areas [</w:t>
            </w:r>
            <w:proofErr w:type="spellStart"/>
            <w:r w:rsidRPr="002736E2">
              <w:rPr>
                <w:rFonts w:ascii="Arial" w:hAnsi="Arial" w:cs="Arial"/>
                <w:sz w:val="22"/>
                <w:szCs w:val="22"/>
              </w:rPr>
              <w:t>inc</w:t>
            </w:r>
            <w:proofErr w:type="spellEnd"/>
            <w:r w:rsidRPr="002736E2">
              <w:rPr>
                <w:rFonts w:ascii="Arial" w:hAnsi="Arial" w:cs="Arial"/>
                <w:sz w:val="22"/>
                <w:szCs w:val="22"/>
              </w:rPr>
              <w:t xml:space="preserve"> outstanding generic issues]</w:t>
            </w:r>
          </w:p>
        </w:tc>
        <w:tc>
          <w:tcPr>
            <w:tcW w:w="12766" w:type="dxa"/>
          </w:tcPr>
          <w:p w14:paraId="05C78AB2" w14:textId="65FAFE90"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Use of SSNAP data for this indicator is in context of other COF indicators collected via SSNAP (i.e. stroke indicators within COF have a common data source).</w:t>
            </w:r>
          </w:p>
        </w:tc>
      </w:tr>
      <w:tr w:rsidR="002736E2" w:rsidRPr="002736E2" w14:paraId="41F5F80A" w14:textId="77777777" w:rsidTr="00E43E0E">
        <w:tc>
          <w:tcPr>
            <w:tcW w:w="2119" w:type="dxa"/>
          </w:tcPr>
          <w:p w14:paraId="20221CC8" w14:textId="77777777" w:rsidR="007A72E9" w:rsidRPr="002736E2" w:rsidRDefault="007A72E9" w:rsidP="007A72E9">
            <w:pPr>
              <w:rPr>
                <w:rFonts w:ascii="Arial" w:hAnsi="Arial" w:cs="Arial"/>
                <w:sz w:val="22"/>
                <w:szCs w:val="22"/>
              </w:rPr>
            </w:pPr>
            <w:r w:rsidRPr="002736E2">
              <w:rPr>
                <w:rFonts w:ascii="Arial" w:hAnsi="Arial" w:cs="Arial"/>
                <w:sz w:val="22"/>
                <w:szCs w:val="22"/>
              </w:rPr>
              <w:t>Implementation Method</w:t>
            </w:r>
          </w:p>
          <w:p w14:paraId="57B6D74F" w14:textId="77777777" w:rsidR="007A72E9" w:rsidRPr="002736E2" w:rsidRDefault="007A72E9" w:rsidP="007A72E9">
            <w:pPr>
              <w:rPr>
                <w:rFonts w:ascii="Arial" w:hAnsi="Arial" w:cs="Arial"/>
                <w:i/>
                <w:sz w:val="22"/>
                <w:szCs w:val="22"/>
              </w:rPr>
            </w:pPr>
            <w:r w:rsidRPr="002736E2">
              <w:rPr>
                <w:rFonts w:ascii="Arial" w:hAnsi="Arial" w:cs="Arial"/>
                <w:sz w:val="22"/>
                <w:szCs w:val="22"/>
              </w:rPr>
              <w:t>[</w:t>
            </w:r>
            <w:proofErr w:type="spellStart"/>
            <w:r w:rsidRPr="002736E2">
              <w:rPr>
                <w:rFonts w:ascii="Arial" w:hAnsi="Arial" w:cs="Arial"/>
                <w:sz w:val="22"/>
                <w:szCs w:val="22"/>
              </w:rPr>
              <w:t>inc</w:t>
            </w:r>
            <w:proofErr w:type="spellEnd"/>
            <w:r w:rsidRPr="002736E2">
              <w:rPr>
                <w:rFonts w:ascii="Arial" w:hAnsi="Arial" w:cs="Arial"/>
                <w:sz w:val="22"/>
                <w:szCs w:val="22"/>
              </w:rPr>
              <w:t xml:space="preserve"> production funding]</w:t>
            </w:r>
          </w:p>
        </w:tc>
        <w:tc>
          <w:tcPr>
            <w:tcW w:w="12766" w:type="dxa"/>
          </w:tcPr>
          <w:p w14:paraId="1C6EC373"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The RCP who run the SINAP and SSNAP audits have expressed their support for the use of this indicator for the COF.   This has been via correspondence during the definition of the indicators in preparation for consultation.  </w:t>
            </w:r>
          </w:p>
          <w:p w14:paraId="604CCCC5" w14:textId="77777777" w:rsidR="007A72E9" w:rsidRPr="002736E2" w:rsidRDefault="007A72E9" w:rsidP="007A72E9">
            <w:pPr>
              <w:rPr>
                <w:rFonts w:ascii="Arial" w:hAnsi="Arial" w:cs="Arial"/>
                <w:sz w:val="22"/>
                <w:szCs w:val="22"/>
              </w:rPr>
            </w:pPr>
          </w:p>
          <w:p w14:paraId="7D589208" w14:textId="77777777" w:rsidR="007A72E9" w:rsidRPr="002736E2" w:rsidRDefault="007A72E9" w:rsidP="007A72E9">
            <w:pPr>
              <w:rPr>
                <w:rFonts w:ascii="Arial" w:hAnsi="Arial" w:cs="Arial"/>
                <w:sz w:val="22"/>
                <w:szCs w:val="22"/>
              </w:rPr>
            </w:pPr>
            <w:r w:rsidRPr="002736E2">
              <w:rPr>
                <w:rFonts w:ascii="Arial" w:hAnsi="Arial" w:cs="Arial"/>
                <w:sz w:val="22"/>
                <w:szCs w:val="22"/>
              </w:rPr>
              <w:t>Funding being sought.</w:t>
            </w:r>
          </w:p>
          <w:p w14:paraId="49E72F65" w14:textId="1285B8AE"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p w14:paraId="45122483" w14:textId="77777777"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For the producer of the indicator, costs have been fully identified via the tendering process for the SSNAP audit. There are no additional costs for collecting, constructing, disseminating and presenting this indicator, as these will be a by-product of the HQIP commissioned audit.</w:t>
            </w:r>
          </w:p>
          <w:p w14:paraId="640F81DD" w14:textId="77777777"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SSNAP will collect this indicator from Dec 2012, and there will be national reporting by the end of 2013 (although this could be earlier depending on rate of uptake). The timescale for reporting at CCG level will be dependent on the case ascertainment rate.</w:t>
            </w:r>
          </w:p>
        </w:tc>
      </w:tr>
    </w:tbl>
    <w:p w14:paraId="14398209" w14:textId="618555B2" w:rsidR="006B4D6C" w:rsidRPr="002736E2" w:rsidRDefault="00E43E0E" w:rsidP="006B4D6C">
      <w:pPr>
        <w:rPr>
          <w:rFonts w:ascii="Arial" w:hAnsi="Arial" w:cs="Arial"/>
          <w:sz w:val="22"/>
          <w:szCs w:val="22"/>
        </w:rPr>
      </w:pPr>
      <w:r w:rsidRPr="002736E2">
        <w:rPr>
          <w:rFonts w:ascii="Arial" w:hAnsi="Arial" w:cs="Arial"/>
          <w:b/>
          <w:sz w:val="22"/>
          <w:szCs w:val="22"/>
        </w:rPr>
        <w:t>Record of MRG Discussion</w:t>
      </w:r>
    </w:p>
    <w:tbl>
      <w:tblPr>
        <w:tblStyle w:val="TableGrid"/>
        <w:tblW w:w="14885" w:type="dxa"/>
        <w:tblLayout w:type="fixed"/>
        <w:tblLook w:val="01E0" w:firstRow="1" w:lastRow="1" w:firstColumn="1" w:lastColumn="1" w:noHBand="0" w:noVBand="0"/>
      </w:tblPr>
      <w:tblGrid>
        <w:gridCol w:w="2119"/>
        <w:gridCol w:w="12766"/>
      </w:tblGrid>
      <w:tr w:rsidR="00E43E0E" w:rsidRPr="002736E2" w14:paraId="64575EC2" w14:textId="77777777" w:rsidTr="00E43E0E">
        <w:tc>
          <w:tcPr>
            <w:tcW w:w="2119" w:type="dxa"/>
          </w:tcPr>
          <w:p w14:paraId="01B6DACC" w14:textId="60C9AFC1" w:rsidR="00E43E0E" w:rsidRPr="002736E2" w:rsidRDefault="00E43E0E" w:rsidP="005C397F">
            <w:pPr>
              <w:rPr>
                <w:rFonts w:ascii="Arial" w:hAnsi="Arial" w:cs="Arial"/>
                <w:sz w:val="22"/>
                <w:szCs w:val="22"/>
              </w:rPr>
            </w:pPr>
            <w:r w:rsidRPr="002736E2">
              <w:rPr>
                <w:rFonts w:ascii="Arial" w:hAnsi="Arial" w:cs="Arial"/>
                <w:sz w:val="22"/>
                <w:szCs w:val="22"/>
              </w:rPr>
              <w:t>Discussion dates:</w:t>
            </w:r>
          </w:p>
        </w:tc>
        <w:tc>
          <w:tcPr>
            <w:tcW w:w="12766" w:type="dxa"/>
          </w:tcPr>
          <w:p w14:paraId="5EF47C74" w14:textId="7C029388" w:rsidR="00E43E0E" w:rsidRPr="002736E2" w:rsidRDefault="00E43E0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27/3/12, 6/9/12</w:t>
            </w:r>
          </w:p>
        </w:tc>
      </w:tr>
      <w:tr w:rsidR="00E43E0E" w:rsidRPr="002736E2" w14:paraId="36DD7DFC" w14:textId="77777777" w:rsidTr="00E43E0E">
        <w:tc>
          <w:tcPr>
            <w:tcW w:w="2119" w:type="dxa"/>
          </w:tcPr>
          <w:p w14:paraId="51BABD25" w14:textId="20DBE5B5" w:rsidR="00E43E0E" w:rsidRPr="002736E2" w:rsidRDefault="00E43E0E" w:rsidP="005C397F">
            <w:pPr>
              <w:rPr>
                <w:rFonts w:ascii="Arial" w:hAnsi="Arial" w:cs="Arial"/>
                <w:sz w:val="22"/>
                <w:szCs w:val="22"/>
              </w:rPr>
            </w:pPr>
            <w:r w:rsidRPr="002736E2">
              <w:rPr>
                <w:rFonts w:ascii="Arial" w:hAnsi="Arial" w:cs="Arial"/>
                <w:sz w:val="22"/>
                <w:szCs w:val="22"/>
              </w:rPr>
              <w:t>By:</w:t>
            </w:r>
          </w:p>
        </w:tc>
        <w:tc>
          <w:tcPr>
            <w:tcW w:w="12766" w:type="dxa"/>
          </w:tcPr>
          <w:p w14:paraId="03F7073E" w14:textId="26A243BE" w:rsidR="00E43E0E" w:rsidRPr="002736E2" w:rsidRDefault="00E43E0E"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HSCIC - John </w:t>
            </w:r>
            <w:proofErr w:type="spellStart"/>
            <w:r w:rsidRPr="002736E2">
              <w:rPr>
                <w:rFonts w:ascii="Arial" w:hAnsi="Arial" w:cs="Arial"/>
                <w:sz w:val="22"/>
                <w:szCs w:val="22"/>
              </w:rPr>
              <w:t>Varlow</w:t>
            </w:r>
            <w:proofErr w:type="spellEnd"/>
            <w:r w:rsidRPr="002736E2">
              <w:rPr>
                <w:rFonts w:ascii="Arial" w:hAnsi="Arial" w:cs="Arial"/>
                <w:sz w:val="22"/>
                <w:szCs w:val="22"/>
              </w:rPr>
              <w:t>, Andy Sutherland, Azim Lakhani, Julie Henderson, Jonathan Hope, Alyson Whitmarsh,</w:t>
            </w:r>
          </w:p>
        </w:tc>
      </w:tr>
      <w:tr w:rsidR="002736E2" w:rsidRPr="002736E2" w14:paraId="12CA3F8E" w14:textId="77777777" w:rsidTr="00E43E0E">
        <w:tc>
          <w:tcPr>
            <w:tcW w:w="2119" w:type="dxa"/>
          </w:tcPr>
          <w:p w14:paraId="50F920BB" w14:textId="77777777" w:rsidR="006B4D6C" w:rsidRPr="002736E2" w:rsidRDefault="006B4D6C" w:rsidP="005C397F">
            <w:pPr>
              <w:rPr>
                <w:rFonts w:ascii="Arial" w:hAnsi="Arial" w:cs="Arial"/>
                <w:sz w:val="22"/>
                <w:szCs w:val="22"/>
              </w:rPr>
            </w:pPr>
            <w:r w:rsidRPr="002736E2">
              <w:rPr>
                <w:rFonts w:ascii="Arial" w:hAnsi="Arial" w:cs="Arial"/>
                <w:sz w:val="22"/>
                <w:szCs w:val="22"/>
              </w:rPr>
              <w:t xml:space="preserve">Summary of MRG discussions: </w:t>
            </w:r>
          </w:p>
        </w:tc>
        <w:tc>
          <w:tcPr>
            <w:tcW w:w="12766" w:type="dxa"/>
          </w:tcPr>
          <w:p w14:paraId="00697A02"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MRG recommended that the title of the indicator be reviewed.  Should the word ‘acute’ be included when all strokes are included in the denominator?</w:t>
            </w:r>
          </w:p>
          <w:p w14:paraId="697A4A8F"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The denominator for this indicator is all patients with stroke rather than all patients considered suitable for thrombolysis, as there are many clinical reasons for which patients might not be considered suitable which may not be captured by the data.  MRG recommended that the accompanying documentation for the indicator should explain why this treatment isn’t suitable for all patients, along with an indication of what might represent good practice</w:t>
            </w:r>
          </w:p>
          <w:p w14:paraId="138B33C2"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MRG recommended that the metadata for the indicator include some indication that there isn’t a variation between CCGs in contraindications such as haemorrhage.</w:t>
            </w:r>
          </w:p>
          <w:p w14:paraId="5E4D593D" w14:textId="77777777" w:rsidR="006B4D6C" w:rsidRPr="002736E2" w:rsidRDefault="006B4D6C" w:rsidP="005C397F">
            <w:pPr>
              <w:rPr>
                <w:rFonts w:ascii="Arial" w:hAnsi="Arial" w:cs="Arial"/>
                <w:sz w:val="22"/>
                <w:szCs w:val="22"/>
              </w:rPr>
            </w:pPr>
          </w:p>
          <w:p w14:paraId="5865691A"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It was suggested  that ineligible patients, those where use of thrombolysis is contraindicated, were evenly distributed and as such there is no need to adjust for case mix or attempt to adjust the denominator to remove these patients.</w:t>
            </w:r>
          </w:p>
          <w:p w14:paraId="457DF285"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Initial analysis by HSCIC suggests case mix does seem to play an important factor and is by no means uniform, therefore if this is ignored in the indicator construction the result could be to unfairly penalise some areas having proportionally higher numbers of ineligible patients.</w:t>
            </w:r>
          </w:p>
          <w:p w14:paraId="0BCDBD9F"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Although it is accepted that HSCIC analysis is by not comprehensive as that provided by the RCP, there is still the recommendation that case mix adjustment or improvements to the cohort used are investigated.</w:t>
            </w:r>
          </w:p>
          <w:p w14:paraId="6EF0466A" w14:textId="77777777" w:rsidR="006B4D6C" w:rsidRPr="002736E2" w:rsidRDefault="006B4D6C" w:rsidP="005C397F">
            <w:pPr>
              <w:rPr>
                <w:rFonts w:ascii="Arial" w:hAnsi="Arial" w:cs="Arial"/>
                <w:sz w:val="22"/>
                <w:szCs w:val="22"/>
              </w:rPr>
            </w:pPr>
          </w:p>
        </w:tc>
      </w:tr>
    </w:tbl>
    <w:p w14:paraId="5335846D"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19"/>
        <w:gridCol w:w="6504"/>
        <w:gridCol w:w="713"/>
        <w:gridCol w:w="5549"/>
      </w:tblGrid>
      <w:tr w:rsidR="002736E2" w:rsidRPr="002736E2" w14:paraId="75CE661D" w14:textId="77777777" w:rsidTr="00E43E0E">
        <w:trPr>
          <w:trHeight w:val="228"/>
        </w:trPr>
        <w:tc>
          <w:tcPr>
            <w:tcW w:w="2119" w:type="dxa"/>
          </w:tcPr>
          <w:p w14:paraId="5771AF76" w14:textId="5F15A0FC" w:rsidR="00E43E0E" w:rsidRPr="002736E2" w:rsidRDefault="00E43E0E" w:rsidP="00E43E0E">
            <w:pPr>
              <w:rPr>
                <w:rFonts w:ascii="Arial" w:hAnsi="Arial" w:cs="Arial"/>
                <w:sz w:val="22"/>
                <w:szCs w:val="22"/>
              </w:rPr>
            </w:pPr>
            <w:r w:rsidRPr="002736E2">
              <w:rPr>
                <w:rFonts w:ascii="Arial" w:hAnsi="Arial" w:cs="Arial"/>
                <w:i/>
                <w:sz w:val="22"/>
                <w:szCs w:val="22"/>
              </w:rPr>
              <w:t>Outcome of MRG consideration:</w:t>
            </w:r>
          </w:p>
        </w:tc>
        <w:tc>
          <w:tcPr>
            <w:tcW w:w="6504" w:type="dxa"/>
          </w:tcPr>
          <w:p w14:paraId="3F65364E" w14:textId="33FE647F" w:rsidR="00E43E0E" w:rsidRPr="002736E2" w:rsidRDefault="00E43E0E" w:rsidP="00E43E0E">
            <w:pPr>
              <w:pStyle w:val="ListParagraph"/>
              <w:numPr>
                <w:ilvl w:val="0"/>
                <w:numId w:val="28"/>
              </w:numPr>
              <w:rPr>
                <w:rFonts w:ascii="Arial" w:hAnsi="Arial" w:cs="Arial"/>
                <w:b/>
                <w:sz w:val="22"/>
                <w:szCs w:val="22"/>
              </w:rPr>
            </w:pPr>
            <w:r w:rsidRPr="002736E2">
              <w:rPr>
                <w:rFonts w:ascii="Arial" w:hAnsi="Arial" w:cs="Arial"/>
                <w:b/>
                <w:sz w:val="22"/>
                <w:szCs w:val="22"/>
              </w:rPr>
              <w:t>No significant issues identified</w:t>
            </w:r>
          </w:p>
        </w:tc>
        <w:sdt>
          <w:sdtPr>
            <w:rPr>
              <w:rFonts w:ascii="Arial" w:hAnsi="Arial" w:cs="Arial"/>
              <w:sz w:val="22"/>
              <w:szCs w:val="22"/>
            </w:rPr>
            <w:id w:val="2100836669"/>
            <w14:checkbox>
              <w14:checked w14:val="0"/>
              <w14:checkedState w14:val="2612" w14:font="MS Gothic"/>
              <w14:uncheckedState w14:val="2610" w14:font="MS Gothic"/>
            </w14:checkbox>
          </w:sdtPr>
          <w:sdtEndPr/>
          <w:sdtContent>
            <w:tc>
              <w:tcPr>
                <w:tcW w:w="713" w:type="dxa"/>
              </w:tcPr>
              <w:p w14:paraId="28E13284" w14:textId="416226EA"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625BC62C" w14:textId="77777777" w:rsidR="00E43E0E" w:rsidRPr="002736E2" w:rsidRDefault="00E43E0E" w:rsidP="00E43E0E">
            <w:pPr>
              <w:rPr>
                <w:rFonts w:ascii="Arial" w:hAnsi="Arial" w:cs="Arial"/>
                <w:b/>
                <w:sz w:val="22"/>
                <w:szCs w:val="22"/>
              </w:rPr>
            </w:pPr>
          </w:p>
        </w:tc>
      </w:tr>
      <w:tr w:rsidR="00E43E0E" w:rsidRPr="002736E2" w14:paraId="0D6AC831" w14:textId="77777777" w:rsidTr="00E43E0E">
        <w:trPr>
          <w:trHeight w:val="228"/>
        </w:trPr>
        <w:tc>
          <w:tcPr>
            <w:tcW w:w="2119" w:type="dxa"/>
          </w:tcPr>
          <w:p w14:paraId="785FF3A1" w14:textId="77777777" w:rsidR="00E43E0E" w:rsidRPr="002736E2" w:rsidRDefault="00E43E0E" w:rsidP="00E43E0E">
            <w:pPr>
              <w:rPr>
                <w:rFonts w:ascii="Arial" w:hAnsi="Arial" w:cs="Arial"/>
                <w:sz w:val="22"/>
                <w:szCs w:val="22"/>
              </w:rPr>
            </w:pPr>
          </w:p>
        </w:tc>
        <w:tc>
          <w:tcPr>
            <w:tcW w:w="6504" w:type="dxa"/>
          </w:tcPr>
          <w:p w14:paraId="14126359" w14:textId="6D7BC37C" w:rsidR="00E43E0E" w:rsidRPr="002736E2" w:rsidRDefault="00E43E0E" w:rsidP="00E43E0E">
            <w:pPr>
              <w:pStyle w:val="ListParagraph"/>
              <w:numPr>
                <w:ilvl w:val="0"/>
                <w:numId w:val="28"/>
              </w:numPr>
              <w:rPr>
                <w:rFonts w:ascii="Arial" w:hAnsi="Arial" w:cs="Arial"/>
                <w:b/>
                <w:sz w:val="22"/>
                <w:szCs w:val="22"/>
              </w:rPr>
            </w:pPr>
            <w:r w:rsidRPr="002736E2">
              <w:rPr>
                <w:rFonts w:ascii="Arial" w:hAnsi="Arial" w:cs="Arial"/>
                <w:b/>
                <w:sz w:val="22"/>
                <w:szCs w:val="22"/>
              </w:rPr>
              <w:t>No significant issues on basis of completion of outstanding actions</w:t>
            </w:r>
          </w:p>
        </w:tc>
        <w:sdt>
          <w:sdtPr>
            <w:rPr>
              <w:rFonts w:ascii="Arial" w:hAnsi="Arial" w:cs="Arial"/>
              <w:sz w:val="22"/>
              <w:szCs w:val="22"/>
            </w:rPr>
            <w:id w:val="648953167"/>
            <w14:checkbox>
              <w14:checked w14:val="1"/>
              <w14:checkedState w14:val="2612" w14:font="MS Gothic"/>
              <w14:uncheckedState w14:val="2610" w14:font="MS Gothic"/>
            </w14:checkbox>
          </w:sdtPr>
          <w:sdtEndPr/>
          <w:sdtContent>
            <w:tc>
              <w:tcPr>
                <w:tcW w:w="713" w:type="dxa"/>
              </w:tcPr>
              <w:p w14:paraId="207A0A8D" w14:textId="40075C24"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04F38610" w14:textId="77777777" w:rsidR="00E43E0E" w:rsidRPr="002736E2" w:rsidRDefault="00E43E0E" w:rsidP="00E43E0E">
            <w:pPr>
              <w:rPr>
                <w:rFonts w:ascii="Arial" w:hAnsi="Arial" w:cs="Arial"/>
                <w:b/>
                <w:sz w:val="22"/>
                <w:szCs w:val="22"/>
              </w:rPr>
            </w:pPr>
          </w:p>
        </w:tc>
      </w:tr>
      <w:tr w:rsidR="00E43E0E" w:rsidRPr="002736E2" w14:paraId="47B1E0F8" w14:textId="77777777" w:rsidTr="00E43E0E">
        <w:trPr>
          <w:trHeight w:val="228"/>
        </w:trPr>
        <w:tc>
          <w:tcPr>
            <w:tcW w:w="2119" w:type="dxa"/>
          </w:tcPr>
          <w:p w14:paraId="56A7FADA" w14:textId="77777777" w:rsidR="00E43E0E" w:rsidRPr="002736E2" w:rsidRDefault="00E43E0E" w:rsidP="00E43E0E">
            <w:pPr>
              <w:rPr>
                <w:rFonts w:ascii="Arial" w:hAnsi="Arial" w:cs="Arial"/>
                <w:sz w:val="22"/>
                <w:szCs w:val="22"/>
              </w:rPr>
            </w:pPr>
          </w:p>
        </w:tc>
        <w:tc>
          <w:tcPr>
            <w:tcW w:w="6504" w:type="dxa"/>
          </w:tcPr>
          <w:p w14:paraId="054F6C8B" w14:textId="7566A0B9" w:rsidR="00E43E0E" w:rsidRPr="002736E2" w:rsidRDefault="00E43E0E" w:rsidP="00E43E0E">
            <w:pPr>
              <w:pStyle w:val="ListParagraph"/>
              <w:numPr>
                <w:ilvl w:val="0"/>
                <w:numId w:val="28"/>
              </w:numPr>
              <w:rPr>
                <w:rFonts w:ascii="Arial" w:hAnsi="Arial" w:cs="Arial"/>
                <w:b/>
                <w:sz w:val="22"/>
                <w:szCs w:val="22"/>
              </w:rPr>
            </w:pPr>
            <w:r w:rsidRPr="002736E2">
              <w:rPr>
                <w:rFonts w:ascii="Arial" w:hAnsi="Arial" w:cs="Arial"/>
                <w:b/>
                <w:sz w:val="22"/>
                <w:szCs w:val="22"/>
              </w:rPr>
              <w:t>Some concerns expressed as caveats or limitations</w:t>
            </w:r>
          </w:p>
        </w:tc>
        <w:sdt>
          <w:sdtPr>
            <w:rPr>
              <w:rFonts w:ascii="Arial" w:hAnsi="Arial" w:cs="Arial"/>
              <w:sz w:val="22"/>
              <w:szCs w:val="22"/>
            </w:rPr>
            <w:id w:val="1497459263"/>
            <w14:checkbox>
              <w14:checked w14:val="0"/>
              <w14:checkedState w14:val="2612" w14:font="MS Gothic"/>
              <w14:uncheckedState w14:val="2610" w14:font="MS Gothic"/>
            </w14:checkbox>
          </w:sdtPr>
          <w:sdtEndPr/>
          <w:sdtContent>
            <w:tc>
              <w:tcPr>
                <w:tcW w:w="713" w:type="dxa"/>
              </w:tcPr>
              <w:p w14:paraId="5303C0D3" w14:textId="7D30DCA1"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52093E8F" w14:textId="77777777" w:rsidR="00E43E0E" w:rsidRPr="002736E2" w:rsidRDefault="00E43E0E" w:rsidP="00E43E0E">
            <w:pPr>
              <w:rPr>
                <w:rFonts w:ascii="Arial" w:hAnsi="Arial" w:cs="Arial"/>
                <w:b/>
                <w:sz w:val="22"/>
                <w:szCs w:val="22"/>
              </w:rPr>
            </w:pPr>
          </w:p>
        </w:tc>
      </w:tr>
      <w:tr w:rsidR="00E43E0E" w:rsidRPr="002736E2" w14:paraId="471A3A03" w14:textId="77777777" w:rsidTr="00E43E0E">
        <w:trPr>
          <w:trHeight w:val="228"/>
        </w:trPr>
        <w:tc>
          <w:tcPr>
            <w:tcW w:w="2119" w:type="dxa"/>
          </w:tcPr>
          <w:p w14:paraId="5FA6B90F" w14:textId="77777777" w:rsidR="00E43E0E" w:rsidRPr="002736E2" w:rsidRDefault="00E43E0E" w:rsidP="00E43E0E">
            <w:pPr>
              <w:rPr>
                <w:rFonts w:ascii="Arial" w:hAnsi="Arial" w:cs="Arial"/>
                <w:sz w:val="22"/>
                <w:szCs w:val="22"/>
              </w:rPr>
            </w:pPr>
          </w:p>
        </w:tc>
        <w:tc>
          <w:tcPr>
            <w:tcW w:w="6504" w:type="dxa"/>
          </w:tcPr>
          <w:p w14:paraId="1A166884" w14:textId="568CFD67" w:rsidR="00E43E0E" w:rsidRPr="002736E2" w:rsidRDefault="00E43E0E" w:rsidP="00E43E0E">
            <w:pPr>
              <w:pStyle w:val="ListParagraph"/>
              <w:numPr>
                <w:ilvl w:val="0"/>
                <w:numId w:val="28"/>
              </w:numPr>
              <w:rPr>
                <w:rFonts w:ascii="Arial" w:hAnsi="Arial" w:cs="Arial"/>
                <w:b/>
                <w:sz w:val="22"/>
                <w:szCs w:val="22"/>
              </w:rPr>
            </w:pPr>
            <w:r w:rsidRPr="002736E2">
              <w:rPr>
                <w:rFonts w:ascii="Arial" w:hAnsi="Arial" w:cs="Arial"/>
                <w:b/>
                <w:sz w:val="22"/>
                <w:szCs w:val="22"/>
              </w:rPr>
              <w:t>Significant reservations</w:t>
            </w:r>
          </w:p>
        </w:tc>
        <w:sdt>
          <w:sdtPr>
            <w:rPr>
              <w:rFonts w:ascii="Arial" w:hAnsi="Arial" w:cs="Arial"/>
              <w:sz w:val="22"/>
              <w:szCs w:val="22"/>
            </w:rPr>
            <w:id w:val="1224175359"/>
            <w14:checkbox>
              <w14:checked w14:val="0"/>
              <w14:checkedState w14:val="2612" w14:font="MS Gothic"/>
              <w14:uncheckedState w14:val="2610" w14:font="MS Gothic"/>
            </w14:checkbox>
          </w:sdtPr>
          <w:sdtEndPr/>
          <w:sdtContent>
            <w:tc>
              <w:tcPr>
                <w:tcW w:w="713" w:type="dxa"/>
              </w:tcPr>
              <w:p w14:paraId="68B4514A" w14:textId="79E24E6D"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689F6CB5" w14:textId="77777777" w:rsidR="00E43E0E" w:rsidRPr="002736E2" w:rsidRDefault="00E43E0E" w:rsidP="00E43E0E">
            <w:pPr>
              <w:rPr>
                <w:rFonts w:ascii="Arial" w:hAnsi="Arial" w:cs="Arial"/>
                <w:b/>
                <w:sz w:val="22"/>
                <w:szCs w:val="22"/>
              </w:rPr>
            </w:pPr>
          </w:p>
        </w:tc>
      </w:tr>
      <w:tr w:rsidR="00E43E0E" w:rsidRPr="002736E2" w14:paraId="14393026" w14:textId="77777777" w:rsidTr="00E43E0E">
        <w:trPr>
          <w:trHeight w:val="228"/>
        </w:trPr>
        <w:tc>
          <w:tcPr>
            <w:tcW w:w="2119" w:type="dxa"/>
          </w:tcPr>
          <w:p w14:paraId="24DC9E35" w14:textId="77777777" w:rsidR="00E43E0E" w:rsidRPr="002736E2" w:rsidRDefault="00E43E0E" w:rsidP="00E43E0E">
            <w:pPr>
              <w:rPr>
                <w:rFonts w:ascii="Arial" w:hAnsi="Arial" w:cs="Arial"/>
                <w:sz w:val="22"/>
                <w:szCs w:val="22"/>
              </w:rPr>
            </w:pPr>
          </w:p>
        </w:tc>
        <w:tc>
          <w:tcPr>
            <w:tcW w:w="6504" w:type="dxa"/>
          </w:tcPr>
          <w:p w14:paraId="3EAE0D47" w14:textId="79E7AF05" w:rsidR="00E43E0E" w:rsidRPr="002736E2" w:rsidRDefault="00E43E0E" w:rsidP="00E43E0E">
            <w:pPr>
              <w:pStyle w:val="ListParagraph"/>
              <w:numPr>
                <w:ilvl w:val="0"/>
                <w:numId w:val="28"/>
              </w:numPr>
              <w:rPr>
                <w:rFonts w:ascii="Arial" w:hAnsi="Arial" w:cs="Arial"/>
                <w:b/>
                <w:sz w:val="22"/>
                <w:szCs w:val="22"/>
              </w:rPr>
            </w:pPr>
            <w:r w:rsidRPr="002736E2">
              <w:rPr>
                <w:rFonts w:ascii="Arial" w:hAnsi="Arial" w:cs="Arial"/>
                <w:b/>
                <w:sz w:val="22"/>
                <w:szCs w:val="22"/>
              </w:rPr>
              <w:t>Unresolved issues</w:t>
            </w:r>
          </w:p>
        </w:tc>
        <w:sdt>
          <w:sdtPr>
            <w:rPr>
              <w:rFonts w:ascii="Arial" w:hAnsi="Arial" w:cs="Arial"/>
              <w:sz w:val="22"/>
              <w:szCs w:val="22"/>
            </w:rPr>
            <w:id w:val="-1746638051"/>
            <w14:checkbox>
              <w14:checked w14:val="0"/>
              <w14:checkedState w14:val="2612" w14:font="MS Gothic"/>
              <w14:uncheckedState w14:val="2610" w14:font="MS Gothic"/>
            </w14:checkbox>
          </w:sdtPr>
          <w:sdtEndPr/>
          <w:sdtContent>
            <w:tc>
              <w:tcPr>
                <w:tcW w:w="713" w:type="dxa"/>
              </w:tcPr>
              <w:p w14:paraId="36403536" w14:textId="483243BC" w:rsidR="00E43E0E" w:rsidRPr="002736E2" w:rsidRDefault="00E43E0E" w:rsidP="00E43E0E">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549" w:type="dxa"/>
          </w:tcPr>
          <w:p w14:paraId="584618FB" w14:textId="77777777" w:rsidR="00E43E0E" w:rsidRPr="002736E2" w:rsidRDefault="00E43E0E" w:rsidP="00E43E0E">
            <w:pPr>
              <w:rPr>
                <w:rFonts w:ascii="Arial" w:hAnsi="Arial" w:cs="Arial"/>
                <w:b/>
                <w:sz w:val="22"/>
                <w:szCs w:val="22"/>
              </w:rPr>
            </w:pPr>
          </w:p>
        </w:tc>
      </w:tr>
    </w:tbl>
    <w:p w14:paraId="47261F9D"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19"/>
        <w:gridCol w:w="12766"/>
      </w:tblGrid>
      <w:tr w:rsidR="007A72E9" w:rsidRPr="002736E2" w14:paraId="64426764" w14:textId="77777777" w:rsidTr="00E43E0E">
        <w:trPr>
          <w:trHeight w:val="805"/>
        </w:trPr>
        <w:tc>
          <w:tcPr>
            <w:tcW w:w="2119" w:type="dxa"/>
          </w:tcPr>
          <w:p w14:paraId="311A1C0F" w14:textId="6B7302AC" w:rsidR="007A72E9" w:rsidRPr="002736E2" w:rsidRDefault="007A72E9" w:rsidP="007A72E9">
            <w:pPr>
              <w:rPr>
                <w:rFonts w:ascii="Arial" w:hAnsi="Arial" w:cs="Arial"/>
                <w:sz w:val="22"/>
                <w:szCs w:val="22"/>
              </w:rPr>
            </w:pPr>
            <w:r w:rsidRPr="002736E2">
              <w:rPr>
                <w:rFonts w:ascii="Arial" w:hAnsi="Arial" w:cs="Arial"/>
                <w:sz w:val="22"/>
                <w:szCs w:val="22"/>
              </w:rPr>
              <w:t>MRG statement of recommendation:</w:t>
            </w:r>
          </w:p>
        </w:tc>
        <w:tc>
          <w:tcPr>
            <w:tcW w:w="12766" w:type="dxa"/>
          </w:tcPr>
          <w:p w14:paraId="51B33D45" w14:textId="363A6B09" w:rsidR="007A72E9" w:rsidRPr="002736E2" w:rsidRDefault="007A72E9" w:rsidP="007A72E9">
            <w:pPr>
              <w:rPr>
                <w:rFonts w:ascii="Arial" w:hAnsi="Arial" w:cs="Arial"/>
                <w:sz w:val="22"/>
                <w:szCs w:val="22"/>
              </w:rPr>
            </w:pPr>
            <w:r w:rsidRPr="002736E2">
              <w:rPr>
                <w:rFonts w:ascii="Arial" w:hAnsi="Arial" w:cs="Arial"/>
                <w:sz w:val="22"/>
                <w:szCs w:val="22"/>
              </w:rPr>
              <w:t>Indicator approved for escalation to Indicator Governance Board on the basis that the outstanding recommendations are followed up.</w:t>
            </w:r>
          </w:p>
        </w:tc>
      </w:tr>
    </w:tbl>
    <w:p w14:paraId="4D2F9C03" w14:textId="0D96B954" w:rsidR="007A72E9" w:rsidRPr="002736E2" w:rsidRDefault="007A72E9">
      <w:pPr>
        <w:rPr>
          <w:rFonts w:ascii="Arial" w:hAnsi="Arial" w:cs="Arial"/>
        </w:rPr>
      </w:pPr>
      <w:r w:rsidRPr="002736E2">
        <w:rPr>
          <w:rFonts w:ascii="Arial" w:hAnsi="Arial" w:cs="Arial"/>
          <w:b/>
          <w:sz w:val="22"/>
          <w:szCs w:val="22"/>
        </w:rPr>
        <w:t>Additional Assurance Details</w:t>
      </w:r>
    </w:p>
    <w:tbl>
      <w:tblPr>
        <w:tblStyle w:val="TableGrid"/>
        <w:tblW w:w="14885" w:type="dxa"/>
        <w:tblLayout w:type="fixed"/>
        <w:tblLook w:val="01E0" w:firstRow="1" w:lastRow="1" w:firstColumn="1" w:lastColumn="1" w:noHBand="0" w:noVBand="0"/>
      </w:tblPr>
      <w:tblGrid>
        <w:gridCol w:w="2119"/>
        <w:gridCol w:w="12766"/>
      </w:tblGrid>
      <w:tr w:rsidR="002736E2" w:rsidRPr="002736E2" w14:paraId="7BC1ED6E" w14:textId="77777777" w:rsidTr="00E43E0E">
        <w:trPr>
          <w:trHeight w:val="404"/>
        </w:trPr>
        <w:tc>
          <w:tcPr>
            <w:tcW w:w="2119" w:type="dxa"/>
          </w:tcPr>
          <w:p w14:paraId="11AD448B" w14:textId="77777777" w:rsidR="006B4D6C" w:rsidRPr="002736E2" w:rsidRDefault="006B4D6C" w:rsidP="005C397F">
            <w:pPr>
              <w:rPr>
                <w:rFonts w:ascii="Arial" w:hAnsi="Arial" w:cs="Arial"/>
                <w:sz w:val="22"/>
                <w:szCs w:val="22"/>
              </w:rPr>
            </w:pPr>
            <w:r w:rsidRPr="002736E2">
              <w:rPr>
                <w:rFonts w:ascii="Arial" w:hAnsi="Arial" w:cs="Arial"/>
                <w:sz w:val="22"/>
                <w:szCs w:val="22"/>
              </w:rPr>
              <w:t>Peer Reviewers:</w:t>
            </w:r>
          </w:p>
        </w:tc>
        <w:tc>
          <w:tcPr>
            <w:tcW w:w="12766" w:type="dxa"/>
          </w:tcPr>
          <w:p w14:paraId="3F2B50A7" w14:textId="77777777" w:rsidR="006B4D6C" w:rsidRPr="002736E2" w:rsidRDefault="006B4D6C" w:rsidP="005C397F">
            <w:pPr>
              <w:rPr>
                <w:rFonts w:ascii="Arial" w:hAnsi="Arial" w:cs="Arial"/>
                <w:sz w:val="22"/>
                <w:szCs w:val="22"/>
              </w:rPr>
            </w:pPr>
            <w:r w:rsidRPr="002736E2">
              <w:rPr>
                <w:rFonts w:ascii="Arial" w:hAnsi="Arial" w:cs="Arial"/>
                <w:sz w:val="22"/>
                <w:szCs w:val="22"/>
              </w:rPr>
              <w:t>No peer review undertaken at present</w:t>
            </w:r>
          </w:p>
        </w:tc>
      </w:tr>
      <w:tr w:rsidR="002736E2" w:rsidRPr="002736E2" w14:paraId="1131E299" w14:textId="77777777" w:rsidTr="00E43E0E">
        <w:trPr>
          <w:trHeight w:val="413"/>
        </w:trPr>
        <w:tc>
          <w:tcPr>
            <w:tcW w:w="2119" w:type="dxa"/>
          </w:tcPr>
          <w:p w14:paraId="59BEA233" w14:textId="77777777" w:rsidR="006B4D6C" w:rsidRPr="002736E2" w:rsidRDefault="006B4D6C" w:rsidP="005C397F">
            <w:pPr>
              <w:rPr>
                <w:rFonts w:ascii="Arial" w:hAnsi="Arial" w:cs="Arial"/>
                <w:i/>
                <w:sz w:val="22"/>
                <w:szCs w:val="22"/>
              </w:rPr>
            </w:pPr>
            <w:r w:rsidRPr="002736E2">
              <w:rPr>
                <w:rFonts w:ascii="Arial" w:hAnsi="Arial" w:cs="Arial"/>
                <w:sz w:val="22"/>
                <w:szCs w:val="22"/>
              </w:rPr>
              <w:t>Peer Review summary:</w:t>
            </w:r>
          </w:p>
        </w:tc>
        <w:tc>
          <w:tcPr>
            <w:tcW w:w="12766" w:type="dxa"/>
          </w:tcPr>
          <w:p w14:paraId="01616782" w14:textId="77777777" w:rsidR="006B4D6C" w:rsidRPr="002736E2" w:rsidRDefault="006B4D6C" w:rsidP="005C397F">
            <w:pPr>
              <w:rPr>
                <w:rFonts w:ascii="Arial" w:hAnsi="Arial" w:cs="Arial"/>
                <w:sz w:val="22"/>
                <w:szCs w:val="22"/>
              </w:rPr>
            </w:pPr>
            <w:r w:rsidRPr="002736E2">
              <w:rPr>
                <w:rFonts w:ascii="Arial" w:hAnsi="Arial" w:cs="Arial"/>
                <w:sz w:val="22"/>
                <w:szCs w:val="22"/>
              </w:rPr>
              <w:t>n/a</w:t>
            </w:r>
          </w:p>
          <w:p w14:paraId="10CC85B3" w14:textId="77777777" w:rsidR="006B4D6C" w:rsidRPr="002736E2" w:rsidRDefault="006B4D6C" w:rsidP="005C397F">
            <w:pPr>
              <w:rPr>
                <w:rFonts w:ascii="Arial" w:hAnsi="Arial" w:cs="Arial"/>
                <w:sz w:val="22"/>
                <w:szCs w:val="22"/>
              </w:rPr>
            </w:pPr>
          </w:p>
        </w:tc>
      </w:tr>
      <w:tr w:rsidR="002736E2" w:rsidRPr="002736E2" w14:paraId="292439AC" w14:textId="77777777" w:rsidTr="00E43E0E">
        <w:trPr>
          <w:trHeight w:val="413"/>
        </w:trPr>
        <w:tc>
          <w:tcPr>
            <w:tcW w:w="2119" w:type="dxa"/>
          </w:tcPr>
          <w:p w14:paraId="41CEB9E6" w14:textId="77777777" w:rsidR="006B4D6C" w:rsidRPr="002736E2" w:rsidRDefault="006B4D6C" w:rsidP="005C397F">
            <w:pPr>
              <w:rPr>
                <w:rFonts w:ascii="Arial" w:hAnsi="Arial" w:cs="Arial"/>
                <w:sz w:val="22"/>
                <w:szCs w:val="22"/>
              </w:rPr>
            </w:pPr>
            <w:r w:rsidRPr="002736E2">
              <w:rPr>
                <w:rFonts w:ascii="Arial" w:hAnsi="Arial" w:cs="Arial"/>
                <w:sz w:val="22"/>
                <w:szCs w:val="22"/>
              </w:rPr>
              <w:t>Range of input</w:t>
            </w:r>
          </w:p>
          <w:p w14:paraId="32BE7220" w14:textId="6F209F76" w:rsidR="006B4D6C" w:rsidRPr="002736E2" w:rsidRDefault="006B4D6C" w:rsidP="005C397F">
            <w:pPr>
              <w:rPr>
                <w:rFonts w:ascii="Arial" w:hAnsi="Arial" w:cs="Arial"/>
                <w:sz w:val="22"/>
                <w:szCs w:val="22"/>
              </w:rPr>
            </w:pPr>
            <w:r w:rsidRPr="002736E2">
              <w:rPr>
                <w:rFonts w:ascii="Arial" w:hAnsi="Arial" w:cs="Arial"/>
                <w:sz w:val="22"/>
                <w:szCs w:val="22"/>
              </w:rPr>
              <w:t xml:space="preserve">[Have relevant business areas contributed </w:t>
            </w:r>
            <w:r w:rsidR="00DF6395" w:rsidRPr="002736E2">
              <w:rPr>
                <w:rFonts w:ascii="Arial" w:hAnsi="Arial" w:cs="Arial"/>
                <w:sz w:val="22"/>
                <w:szCs w:val="22"/>
              </w:rPr>
              <w:t>e.g.</w:t>
            </w:r>
            <w:r w:rsidRPr="002736E2">
              <w:rPr>
                <w:rFonts w:ascii="Arial" w:hAnsi="Arial" w:cs="Arial"/>
                <w:sz w:val="22"/>
                <w:szCs w:val="22"/>
              </w:rPr>
              <w:t xml:space="preserve"> clinical assurance?] </w:t>
            </w:r>
          </w:p>
        </w:tc>
        <w:tc>
          <w:tcPr>
            <w:tcW w:w="12766" w:type="dxa"/>
          </w:tcPr>
          <w:p w14:paraId="4F2D1562" w14:textId="77777777" w:rsidR="006B4D6C" w:rsidRPr="002736E2" w:rsidRDefault="006B4D6C" w:rsidP="005C397F">
            <w:pPr>
              <w:rPr>
                <w:rFonts w:ascii="Arial" w:hAnsi="Arial" w:cs="Arial"/>
                <w:sz w:val="22"/>
                <w:szCs w:val="22"/>
              </w:rPr>
            </w:pPr>
            <w:r w:rsidRPr="002736E2">
              <w:rPr>
                <w:rFonts w:ascii="Arial" w:hAnsi="Arial" w:cs="Arial"/>
                <w:sz w:val="22"/>
                <w:szCs w:val="22"/>
              </w:rPr>
              <w:t>Clinical advisors to the RCP SSNAP have contributed.</w:t>
            </w:r>
          </w:p>
          <w:p w14:paraId="0F9A2FB0" w14:textId="77777777" w:rsidR="006B4D6C" w:rsidRPr="002736E2" w:rsidRDefault="006B4D6C" w:rsidP="005C397F">
            <w:pPr>
              <w:rPr>
                <w:rFonts w:ascii="Arial" w:hAnsi="Arial" w:cs="Arial"/>
                <w:sz w:val="22"/>
                <w:szCs w:val="22"/>
              </w:rPr>
            </w:pPr>
            <w:r w:rsidRPr="002736E2">
              <w:rPr>
                <w:rFonts w:ascii="Arial" w:hAnsi="Arial" w:cs="Arial"/>
                <w:sz w:val="22"/>
                <w:szCs w:val="22"/>
              </w:rPr>
              <w:t>Clinical input received within the HSCIC COF consultation and NICE advisory committee</w:t>
            </w:r>
          </w:p>
        </w:tc>
      </w:tr>
    </w:tbl>
    <w:p w14:paraId="6DC540F1" w14:textId="77777777" w:rsidR="006B4D6C" w:rsidRPr="002736E2" w:rsidRDefault="006B4D6C" w:rsidP="006B4D6C">
      <w:pPr>
        <w:rPr>
          <w:rFonts w:ascii="Arial" w:hAnsi="Arial" w:cs="Arial"/>
          <w:sz w:val="22"/>
          <w:szCs w:val="22"/>
        </w:rPr>
      </w:pPr>
    </w:p>
    <w:p w14:paraId="43594600" w14:textId="77777777" w:rsidR="006B4D6C" w:rsidRPr="002736E2" w:rsidRDefault="006B4D6C" w:rsidP="006B4D6C">
      <w:pPr>
        <w:rPr>
          <w:rFonts w:ascii="Arial" w:hAnsi="Arial" w:cs="Arial"/>
          <w:sz w:val="22"/>
          <w:szCs w:val="22"/>
        </w:rPr>
      </w:pPr>
    </w:p>
    <w:p w14:paraId="52DF4FEE" w14:textId="77777777" w:rsidR="006B4D6C" w:rsidRPr="002736E2" w:rsidRDefault="006B4D6C" w:rsidP="006B4D6C">
      <w:pPr>
        <w:ind w:left="-851"/>
        <w:rPr>
          <w:rFonts w:ascii="Arial" w:hAnsi="Arial" w:cs="Arial"/>
          <w:sz w:val="22"/>
          <w:szCs w:val="22"/>
        </w:rPr>
      </w:pPr>
      <w:r w:rsidRPr="002736E2">
        <w:rPr>
          <w:rFonts w:ascii="Arial" w:hAnsi="Arial" w:cs="Arial"/>
          <w:sz w:val="22"/>
          <w:szCs w:val="22"/>
        </w:rPr>
        <w:t>IGB – Additional Recommendations:</w:t>
      </w:r>
    </w:p>
    <w:p w14:paraId="5C0A46CF" w14:textId="2155D7B8" w:rsidR="006B4D6C" w:rsidRPr="002736E2" w:rsidRDefault="006B4D6C" w:rsidP="006B4D6C">
      <w:pPr>
        <w:ind w:left="-851"/>
        <w:rPr>
          <w:rFonts w:ascii="Arial" w:hAnsi="Arial" w:cs="Arial"/>
          <w:sz w:val="22"/>
          <w:szCs w:val="22"/>
        </w:rPr>
      </w:pPr>
      <w:r w:rsidRPr="002736E2">
        <w:rPr>
          <w:rFonts w:ascii="Arial" w:hAnsi="Arial" w:cs="Arial"/>
          <w:sz w:val="22"/>
          <w:szCs w:val="22"/>
        </w:rPr>
        <w:t>[Add new section as necessary]</w:t>
      </w:r>
    </w:p>
    <w:p w14:paraId="5A682409" w14:textId="77777777" w:rsidR="00E43E0E" w:rsidRPr="002736E2" w:rsidRDefault="00E43E0E" w:rsidP="00E43E0E">
      <w:pPr>
        <w:rPr>
          <w:rFonts w:ascii="Arial" w:hAnsi="Arial" w:cs="Arial"/>
          <w:b/>
          <w:sz w:val="22"/>
          <w:szCs w:val="22"/>
        </w:rPr>
      </w:pPr>
      <w:r w:rsidRPr="002736E2">
        <w:rPr>
          <w:rFonts w:ascii="Arial" w:hAnsi="Arial" w:cs="Arial"/>
          <w:b/>
          <w:sz w:val="22"/>
          <w:szCs w:val="22"/>
        </w:rPr>
        <w:t>Recommendations &amp; Updates</w:t>
      </w:r>
    </w:p>
    <w:p w14:paraId="75418369" w14:textId="77777777" w:rsidR="00E43E0E" w:rsidRPr="002736E2" w:rsidRDefault="00E43E0E" w:rsidP="006B4D6C">
      <w:pPr>
        <w:ind w:left="-851"/>
        <w:rPr>
          <w:rFonts w:ascii="Arial" w:hAnsi="Arial" w:cs="Arial"/>
          <w:sz w:val="22"/>
          <w:szCs w:val="22"/>
        </w:rPr>
      </w:pPr>
    </w:p>
    <w:tbl>
      <w:tblPr>
        <w:tblStyle w:val="TableGrid"/>
        <w:tblW w:w="14885" w:type="dxa"/>
        <w:tblLayout w:type="fixed"/>
        <w:tblLook w:val="01E0" w:firstRow="1" w:lastRow="1" w:firstColumn="1" w:lastColumn="1" w:noHBand="0" w:noVBand="0"/>
      </w:tblPr>
      <w:tblGrid>
        <w:gridCol w:w="2127"/>
        <w:gridCol w:w="12758"/>
      </w:tblGrid>
      <w:tr w:rsidR="00E43E0E" w:rsidRPr="002736E2" w14:paraId="5089E0BB" w14:textId="77777777" w:rsidTr="00E43E0E">
        <w:tc>
          <w:tcPr>
            <w:tcW w:w="2127" w:type="dxa"/>
          </w:tcPr>
          <w:p w14:paraId="1E311CB8" w14:textId="414C25E0" w:rsidR="00E43E0E" w:rsidRPr="002736E2" w:rsidRDefault="00E43E0E" w:rsidP="005C397F">
            <w:pPr>
              <w:rPr>
                <w:rFonts w:ascii="Arial" w:hAnsi="Arial" w:cs="Arial"/>
                <w:sz w:val="22"/>
                <w:szCs w:val="22"/>
              </w:rPr>
            </w:pPr>
            <w:r w:rsidRPr="002736E2">
              <w:rPr>
                <w:rFonts w:ascii="Arial" w:hAnsi="Arial" w:cs="Arial"/>
                <w:sz w:val="22"/>
                <w:szCs w:val="22"/>
              </w:rPr>
              <w:t>Made:</w:t>
            </w:r>
          </w:p>
        </w:tc>
        <w:tc>
          <w:tcPr>
            <w:tcW w:w="12758" w:type="dxa"/>
          </w:tcPr>
          <w:p w14:paraId="5D278799" w14:textId="32D2612A" w:rsidR="00E43E0E" w:rsidRPr="002736E2" w:rsidRDefault="00E43E0E" w:rsidP="005C397F">
            <w:pPr>
              <w:rPr>
                <w:rFonts w:ascii="Arial" w:hAnsi="Arial" w:cs="Arial"/>
                <w:b/>
                <w:sz w:val="22"/>
                <w:szCs w:val="22"/>
              </w:rPr>
            </w:pPr>
            <w:r w:rsidRPr="002736E2">
              <w:rPr>
                <w:rFonts w:ascii="Arial" w:hAnsi="Arial" w:cs="Arial"/>
                <w:sz w:val="22"/>
                <w:szCs w:val="22"/>
              </w:rPr>
              <w:t>xx/xx/xx</w:t>
            </w:r>
          </w:p>
        </w:tc>
      </w:tr>
      <w:tr w:rsidR="002736E2" w:rsidRPr="002736E2" w14:paraId="3AFC126C" w14:textId="77777777" w:rsidTr="00E43E0E">
        <w:tc>
          <w:tcPr>
            <w:tcW w:w="2127" w:type="dxa"/>
          </w:tcPr>
          <w:p w14:paraId="41FE3464" w14:textId="77777777" w:rsidR="00BC6CB2" w:rsidRPr="002736E2" w:rsidRDefault="006B4D6C" w:rsidP="005C397F">
            <w:pPr>
              <w:rPr>
                <w:rFonts w:ascii="Arial" w:hAnsi="Arial" w:cs="Arial"/>
                <w:sz w:val="22"/>
                <w:szCs w:val="22"/>
              </w:rPr>
            </w:pPr>
            <w:r w:rsidRPr="002736E2">
              <w:rPr>
                <w:rFonts w:ascii="Arial" w:hAnsi="Arial" w:cs="Arial"/>
                <w:sz w:val="22"/>
                <w:szCs w:val="22"/>
              </w:rPr>
              <w:t>Comments &amp; Recommendations</w:t>
            </w:r>
          </w:p>
          <w:p w14:paraId="051994F2" w14:textId="502CA9C2" w:rsidR="006B4D6C" w:rsidRPr="002736E2" w:rsidRDefault="006B4D6C" w:rsidP="005C397F">
            <w:pPr>
              <w:rPr>
                <w:rFonts w:ascii="Arial" w:hAnsi="Arial" w:cs="Arial"/>
                <w:sz w:val="22"/>
                <w:szCs w:val="22"/>
              </w:rPr>
            </w:pPr>
            <w:r w:rsidRPr="002736E2">
              <w:rPr>
                <w:rFonts w:ascii="Arial" w:hAnsi="Arial" w:cs="Arial"/>
                <w:sz w:val="22"/>
                <w:szCs w:val="22"/>
              </w:rPr>
              <w:t>[List additional comments and recommendations raised by IGB]</w:t>
            </w:r>
          </w:p>
          <w:p w14:paraId="4173CD13" w14:textId="77777777" w:rsidR="006B4D6C" w:rsidRPr="002736E2" w:rsidRDefault="006B4D6C" w:rsidP="005C397F">
            <w:pPr>
              <w:rPr>
                <w:rFonts w:ascii="Arial" w:hAnsi="Arial" w:cs="Arial"/>
                <w:sz w:val="22"/>
                <w:szCs w:val="22"/>
              </w:rPr>
            </w:pPr>
          </w:p>
        </w:tc>
        <w:tc>
          <w:tcPr>
            <w:tcW w:w="12758" w:type="dxa"/>
          </w:tcPr>
          <w:p w14:paraId="128F1E7B" w14:textId="77777777" w:rsidR="006B4D6C" w:rsidRPr="002736E2" w:rsidRDefault="006B4D6C" w:rsidP="005C397F">
            <w:pPr>
              <w:rPr>
                <w:rFonts w:ascii="Arial" w:hAnsi="Arial" w:cs="Arial"/>
                <w:b/>
                <w:sz w:val="22"/>
                <w:szCs w:val="22"/>
              </w:rPr>
            </w:pPr>
          </w:p>
          <w:p w14:paraId="17912097" w14:textId="77777777" w:rsidR="006B4D6C" w:rsidRPr="002736E2" w:rsidRDefault="006B4D6C" w:rsidP="005C397F">
            <w:pPr>
              <w:rPr>
                <w:rFonts w:ascii="Arial" w:hAnsi="Arial" w:cs="Arial"/>
                <w:b/>
                <w:sz w:val="22"/>
                <w:szCs w:val="22"/>
              </w:rPr>
            </w:pPr>
          </w:p>
          <w:p w14:paraId="359BF468" w14:textId="77777777" w:rsidR="006B4D6C" w:rsidRPr="002736E2" w:rsidRDefault="006B4D6C" w:rsidP="005C397F">
            <w:pPr>
              <w:rPr>
                <w:rFonts w:ascii="Arial" w:hAnsi="Arial" w:cs="Arial"/>
                <w:b/>
                <w:sz w:val="22"/>
                <w:szCs w:val="22"/>
              </w:rPr>
            </w:pPr>
          </w:p>
        </w:tc>
      </w:tr>
    </w:tbl>
    <w:p w14:paraId="683B490E"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27"/>
        <w:gridCol w:w="1701"/>
        <w:gridCol w:w="425"/>
        <w:gridCol w:w="2410"/>
        <w:gridCol w:w="425"/>
        <w:gridCol w:w="1843"/>
        <w:gridCol w:w="425"/>
        <w:gridCol w:w="5529"/>
      </w:tblGrid>
      <w:tr w:rsidR="007A72E9" w:rsidRPr="002736E2" w14:paraId="4B3E9DB0" w14:textId="77777777" w:rsidTr="00E43E0E">
        <w:tc>
          <w:tcPr>
            <w:tcW w:w="2127" w:type="dxa"/>
          </w:tcPr>
          <w:p w14:paraId="4C692120" w14:textId="081C15E1" w:rsidR="007A72E9" w:rsidRPr="002736E2" w:rsidRDefault="007A72E9" w:rsidP="007A72E9">
            <w:pPr>
              <w:rPr>
                <w:rFonts w:ascii="Arial" w:hAnsi="Arial" w:cs="Arial"/>
                <w:sz w:val="22"/>
                <w:szCs w:val="22"/>
              </w:rPr>
            </w:pPr>
            <w:r w:rsidRPr="002736E2">
              <w:rPr>
                <w:rFonts w:ascii="Arial" w:hAnsi="Arial" w:cs="Arial"/>
                <w:sz w:val="22"/>
                <w:szCs w:val="22"/>
              </w:rPr>
              <w:t>Action required:</w:t>
            </w:r>
          </w:p>
        </w:tc>
        <w:tc>
          <w:tcPr>
            <w:tcW w:w="1701" w:type="dxa"/>
          </w:tcPr>
          <w:p w14:paraId="78289B0B" w14:textId="38801FD9" w:rsidR="007A72E9" w:rsidRPr="002736E2" w:rsidRDefault="007A72E9" w:rsidP="007A72E9">
            <w:pPr>
              <w:jc w:val="right"/>
              <w:rPr>
                <w:rFonts w:ascii="Arial" w:hAnsi="Arial" w:cs="Arial"/>
                <w:b/>
                <w:sz w:val="22"/>
                <w:szCs w:val="22"/>
              </w:rPr>
            </w:pPr>
            <w:r w:rsidRPr="002736E2">
              <w:rPr>
                <w:rFonts w:ascii="Arial" w:hAnsi="Arial" w:cs="Arial"/>
                <w:b/>
                <w:sz w:val="22"/>
                <w:szCs w:val="22"/>
              </w:rPr>
              <w:t xml:space="preserve">None Required </w:t>
            </w:r>
          </w:p>
        </w:tc>
        <w:sdt>
          <w:sdtPr>
            <w:rPr>
              <w:rFonts w:ascii="Arial" w:hAnsi="Arial" w:cs="Arial"/>
              <w:sz w:val="22"/>
              <w:szCs w:val="22"/>
            </w:rPr>
            <w:id w:val="-1982835921"/>
            <w14:checkbox>
              <w14:checked w14:val="0"/>
              <w14:checkedState w14:val="2612" w14:font="MS Gothic"/>
              <w14:uncheckedState w14:val="2610" w14:font="MS Gothic"/>
            </w14:checkbox>
          </w:sdtPr>
          <w:sdtEndPr/>
          <w:sdtContent>
            <w:tc>
              <w:tcPr>
                <w:tcW w:w="425" w:type="dxa"/>
              </w:tcPr>
              <w:p w14:paraId="48D0EDB5" w14:textId="265289C5" w:rsidR="007A72E9" w:rsidRPr="002736E2" w:rsidRDefault="007A72E9" w:rsidP="007A72E9">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2410" w:type="dxa"/>
          </w:tcPr>
          <w:p w14:paraId="123C0436" w14:textId="477C1E69" w:rsidR="007A72E9" w:rsidRPr="002736E2" w:rsidRDefault="007A72E9" w:rsidP="007A72E9">
            <w:pPr>
              <w:jc w:val="right"/>
              <w:rPr>
                <w:rFonts w:ascii="Arial" w:hAnsi="Arial" w:cs="Arial"/>
                <w:b/>
                <w:sz w:val="22"/>
                <w:szCs w:val="22"/>
              </w:rPr>
            </w:pPr>
            <w:r w:rsidRPr="002736E2">
              <w:rPr>
                <w:rFonts w:ascii="Arial" w:hAnsi="Arial" w:cs="Arial"/>
                <w:b/>
                <w:sz w:val="22"/>
                <w:szCs w:val="22"/>
              </w:rPr>
              <w:t>Further Update IGB</w:t>
            </w:r>
          </w:p>
        </w:tc>
        <w:sdt>
          <w:sdtPr>
            <w:rPr>
              <w:rFonts w:ascii="Arial" w:hAnsi="Arial" w:cs="Arial"/>
              <w:sz w:val="22"/>
              <w:szCs w:val="22"/>
            </w:rPr>
            <w:id w:val="1984897361"/>
            <w14:checkbox>
              <w14:checked w14:val="0"/>
              <w14:checkedState w14:val="2612" w14:font="MS Gothic"/>
              <w14:uncheckedState w14:val="2610" w14:font="MS Gothic"/>
            </w14:checkbox>
          </w:sdtPr>
          <w:sdtEndPr/>
          <w:sdtContent>
            <w:tc>
              <w:tcPr>
                <w:tcW w:w="425" w:type="dxa"/>
              </w:tcPr>
              <w:p w14:paraId="237A3BB9" w14:textId="7FA785CC" w:rsidR="007A72E9" w:rsidRPr="002736E2" w:rsidRDefault="007A72E9" w:rsidP="007A72E9">
                <w:pPr>
                  <w:rPr>
                    <w:rFonts w:ascii="Arial" w:hAnsi="Arial" w:cs="Arial"/>
                    <w:sz w:val="22"/>
                    <w:szCs w:val="22"/>
                  </w:rPr>
                </w:pPr>
                <w:r w:rsidRPr="002736E2">
                  <w:rPr>
                    <w:rFonts w:ascii="Segoe UI Symbol" w:eastAsia="MS Gothic" w:hAnsi="Segoe UI Symbol" w:cs="Segoe UI Symbol"/>
                    <w:sz w:val="22"/>
                    <w:szCs w:val="22"/>
                  </w:rPr>
                  <w:t>☐</w:t>
                </w:r>
              </w:p>
            </w:tc>
          </w:sdtContent>
        </w:sdt>
        <w:tc>
          <w:tcPr>
            <w:tcW w:w="1843" w:type="dxa"/>
          </w:tcPr>
          <w:p w14:paraId="2351F336" w14:textId="58C4D347" w:rsidR="007A72E9" w:rsidRPr="002736E2" w:rsidRDefault="007A72E9" w:rsidP="007A72E9">
            <w:pPr>
              <w:jc w:val="right"/>
              <w:rPr>
                <w:rFonts w:ascii="Arial" w:hAnsi="Arial" w:cs="Arial"/>
                <w:b/>
                <w:sz w:val="22"/>
                <w:szCs w:val="22"/>
              </w:rPr>
            </w:pPr>
            <w:r w:rsidRPr="002736E2">
              <w:rPr>
                <w:rFonts w:ascii="Arial" w:hAnsi="Arial" w:cs="Arial"/>
                <w:b/>
                <w:sz w:val="22"/>
                <w:szCs w:val="22"/>
              </w:rPr>
              <w:t xml:space="preserve">Refer to MRG </w:t>
            </w:r>
          </w:p>
        </w:tc>
        <w:sdt>
          <w:sdtPr>
            <w:rPr>
              <w:rFonts w:ascii="Arial" w:hAnsi="Arial" w:cs="Arial"/>
              <w:sz w:val="22"/>
              <w:szCs w:val="22"/>
            </w:rPr>
            <w:id w:val="1691033544"/>
            <w14:checkbox>
              <w14:checked w14:val="0"/>
              <w14:checkedState w14:val="2612" w14:font="MS Gothic"/>
              <w14:uncheckedState w14:val="2610" w14:font="MS Gothic"/>
            </w14:checkbox>
          </w:sdtPr>
          <w:sdtEndPr/>
          <w:sdtContent>
            <w:tc>
              <w:tcPr>
                <w:tcW w:w="425" w:type="dxa"/>
              </w:tcPr>
              <w:p w14:paraId="19EC31A4" w14:textId="11EA217D" w:rsidR="007A72E9" w:rsidRPr="002736E2" w:rsidRDefault="007A72E9" w:rsidP="007A72E9">
                <w:pPr>
                  <w:rPr>
                    <w:rFonts w:ascii="Arial" w:hAnsi="Arial" w:cs="Arial"/>
                    <w:sz w:val="22"/>
                    <w:szCs w:val="22"/>
                  </w:rPr>
                </w:pPr>
                <w:r w:rsidRPr="002736E2">
                  <w:rPr>
                    <w:rFonts w:ascii="Segoe UI Symbol" w:eastAsia="MS Gothic" w:hAnsi="Segoe UI Symbol" w:cs="Segoe UI Symbol"/>
                    <w:sz w:val="22"/>
                    <w:szCs w:val="22"/>
                  </w:rPr>
                  <w:t>☐</w:t>
                </w:r>
              </w:p>
            </w:tc>
          </w:sdtContent>
        </w:sdt>
        <w:tc>
          <w:tcPr>
            <w:tcW w:w="5529" w:type="dxa"/>
          </w:tcPr>
          <w:p w14:paraId="15391DF3" w14:textId="77777777" w:rsidR="007A72E9" w:rsidRPr="002736E2" w:rsidRDefault="007A72E9" w:rsidP="007A72E9">
            <w:pPr>
              <w:rPr>
                <w:rFonts w:ascii="Arial" w:hAnsi="Arial" w:cs="Arial"/>
                <w:b/>
                <w:sz w:val="22"/>
                <w:szCs w:val="22"/>
              </w:rPr>
            </w:pPr>
          </w:p>
        </w:tc>
      </w:tr>
    </w:tbl>
    <w:p w14:paraId="456E8B7B" w14:textId="77777777" w:rsidR="00E43E0E" w:rsidRPr="002736E2" w:rsidRDefault="00E43E0E">
      <w:pPr>
        <w:rPr>
          <w:rFonts w:ascii="Arial" w:hAnsi="Arial" w:cs="Arial"/>
        </w:rPr>
      </w:pPr>
    </w:p>
    <w:tbl>
      <w:tblPr>
        <w:tblStyle w:val="TableGrid"/>
        <w:tblW w:w="14885" w:type="dxa"/>
        <w:tblLayout w:type="fixed"/>
        <w:tblLook w:val="01E0" w:firstRow="1" w:lastRow="1" w:firstColumn="1" w:lastColumn="1" w:noHBand="0" w:noVBand="0"/>
      </w:tblPr>
      <w:tblGrid>
        <w:gridCol w:w="2127"/>
        <w:gridCol w:w="12758"/>
      </w:tblGrid>
      <w:tr w:rsidR="002736E2" w:rsidRPr="002736E2" w14:paraId="64577009" w14:textId="77777777" w:rsidTr="00E43E0E">
        <w:tc>
          <w:tcPr>
            <w:tcW w:w="2127" w:type="dxa"/>
          </w:tcPr>
          <w:p w14:paraId="5F170C2D" w14:textId="77777777" w:rsidR="006B4D6C" w:rsidRPr="002736E2" w:rsidRDefault="006B4D6C" w:rsidP="005C397F">
            <w:pPr>
              <w:rPr>
                <w:rFonts w:ascii="Arial" w:hAnsi="Arial" w:cs="Arial"/>
                <w:sz w:val="22"/>
                <w:szCs w:val="22"/>
              </w:rPr>
            </w:pPr>
            <w:r w:rsidRPr="002736E2">
              <w:rPr>
                <w:rFonts w:ascii="Arial" w:hAnsi="Arial" w:cs="Arial"/>
                <w:sz w:val="22"/>
                <w:szCs w:val="22"/>
              </w:rPr>
              <w:t>Update:</w:t>
            </w:r>
          </w:p>
          <w:p w14:paraId="123AFA1C" w14:textId="77777777" w:rsidR="006B4D6C" w:rsidRPr="002736E2" w:rsidRDefault="006B4D6C" w:rsidP="005C397F">
            <w:pPr>
              <w:rPr>
                <w:rFonts w:ascii="Arial" w:hAnsi="Arial" w:cs="Arial"/>
                <w:sz w:val="22"/>
                <w:szCs w:val="22"/>
              </w:rPr>
            </w:pPr>
            <w:r w:rsidRPr="002736E2">
              <w:rPr>
                <w:rFonts w:ascii="Arial" w:hAnsi="Arial" w:cs="Arial"/>
                <w:sz w:val="22"/>
                <w:szCs w:val="22"/>
              </w:rPr>
              <w:t>Made: xx/xx/xx</w:t>
            </w:r>
          </w:p>
        </w:tc>
        <w:tc>
          <w:tcPr>
            <w:tcW w:w="12758" w:type="dxa"/>
          </w:tcPr>
          <w:p w14:paraId="7B99BCE4" w14:textId="77777777" w:rsidR="006B4D6C" w:rsidRPr="002736E2" w:rsidRDefault="006B4D6C" w:rsidP="005C397F">
            <w:pPr>
              <w:rPr>
                <w:rFonts w:ascii="Arial" w:hAnsi="Arial" w:cs="Arial"/>
                <w:b/>
                <w:sz w:val="22"/>
                <w:szCs w:val="22"/>
              </w:rPr>
            </w:pPr>
          </w:p>
          <w:p w14:paraId="53F063EC" w14:textId="77777777" w:rsidR="006B4D6C" w:rsidRPr="002736E2" w:rsidRDefault="006B4D6C" w:rsidP="005C397F">
            <w:pPr>
              <w:rPr>
                <w:rFonts w:ascii="Arial" w:hAnsi="Arial" w:cs="Arial"/>
                <w:b/>
                <w:sz w:val="22"/>
                <w:szCs w:val="22"/>
              </w:rPr>
            </w:pPr>
          </w:p>
          <w:p w14:paraId="4836408E" w14:textId="77777777" w:rsidR="006B4D6C" w:rsidRPr="002736E2" w:rsidRDefault="006B4D6C" w:rsidP="005C397F">
            <w:pPr>
              <w:rPr>
                <w:rFonts w:ascii="Arial" w:hAnsi="Arial" w:cs="Arial"/>
                <w:b/>
                <w:sz w:val="22"/>
                <w:szCs w:val="22"/>
              </w:rPr>
            </w:pPr>
          </w:p>
        </w:tc>
      </w:tr>
    </w:tbl>
    <w:p w14:paraId="0971EB0E" w14:textId="77777777" w:rsidR="006B4D6C" w:rsidRPr="002736E2" w:rsidRDefault="006B4D6C" w:rsidP="006B4D6C">
      <w:pPr>
        <w:rPr>
          <w:rFonts w:ascii="Arial" w:hAnsi="Arial" w:cs="Arial"/>
          <w:sz w:val="22"/>
          <w:szCs w:val="22"/>
        </w:rPr>
      </w:pPr>
    </w:p>
    <w:p w14:paraId="72532D22" w14:textId="77777777" w:rsidR="006B4D6C" w:rsidRPr="002736E2" w:rsidRDefault="006B4D6C" w:rsidP="006B4D6C">
      <w:pPr>
        <w:rPr>
          <w:rFonts w:ascii="Arial" w:hAnsi="Arial" w:cs="Arial"/>
          <w:sz w:val="22"/>
          <w:szCs w:val="22"/>
        </w:rPr>
      </w:pPr>
    </w:p>
    <w:p w14:paraId="7BF76244" w14:textId="77777777" w:rsidR="006B4D6C" w:rsidRPr="002736E2" w:rsidRDefault="006B4D6C" w:rsidP="006B4D6C">
      <w:pPr>
        <w:ind w:left="-851"/>
        <w:rPr>
          <w:rFonts w:ascii="Arial" w:hAnsi="Arial" w:cs="Arial"/>
          <w:sz w:val="22"/>
          <w:szCs w:val="22"/>
        </w:rPr>
      </w:pPr>
      <w:r w:rsidRPr="002736E2">
        <w:rPr>
          <w:rFonts w:ascii="Arial" w:hAnsi="Arial" w:cs="Arial"/>
          <w:sz w:val="22"/>
          <w:szCs w:val="22"/>
        </w:rPr>
        <w:t>Review:</w:t>
      </w:r>
    </w:p>
    <w:p w14:paraId="5C81C0B7" w14:textId="311A1FFF" w:rsidR="006B4D6C" w:rsidRPr="002736E2" w:rsidRDefault="00E43E0E" w:rsidP="006B4D6C">
      <w:pPr>
        <w:ind w:left="-851"/>
        <w:rPr>
          <w:rFonts w:ascii="Arial" w:hAnsi="Arial" w:cs="Arial"/>
          <w:sz w:val="22"/>
          <w:szCs w:val="22"/>
        </w:rPr>
      </w:pPr>
      <w:r w:rsidRPr="002736E2">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2736E2" w:rsidRPr="002736E2" w14:paraId="6A885556" w14:textId="77777777" w:rsidTr="007A72E9">
        <w:trPr>
          <w:trHeight w:val="285"/>
        </w:trPr>
        <w:tc>
          <w:tcPr>
            <w:tcW w:w="1418" w:type="dxa"/>
          </w:tcPr>
          <w:p w14:paraId="0C52B519" w14:textId="59473625" w:rsidR="007A72E9" w:rsidRPr="002736E2" w:rsidRDefault="007A72E9" w:rsidP="005C397F">
            <w:pPr>
              <w:rPr>
                <w:rFonts w:ascii="Arial" w:hAnsi="Arial" w:cs="Arial"/>
                <w:b/>
                <w:sz w:val="22"/>
                <w:szCs w:val="22"/>
              </w:rPr>
            </w:pPr>
            <w:r w:rsidRPr="002736E2">
              <w:rPr>
                <w:rFonts w:ascii="Arial" w:hAnsi="Arial" w:cs="Arial"/>
                <w:sz w:val="22"/>
                <w:szCs w:val="22"/>
              </w:rPr>
              <w:t>Review Timescale</w:t>
            </w:r>
          </w:p>
        </w:tc>
        <w:tc>
          <w:tcPr>
            <w:tcW w:w="709" w:type="dxa"/>
          </w:tcPr>
          <w:p w14:paraId="5BFA320F" w14:textId="77777777" w:rsidR="007A72E9" w:rsidRPr="002736E2" w:rsidRDefault="007A72E9" w:rsidP="005C397F">
            <w:pPr>
              <w:jc w:val="center"/>
              <w:rPr>
                <w:rFonts w:ascii="Arial" w:hAnsi="Arial" w:cs="Arial"/>
                <w:sz w:val="22"/>
                <w:szCs w:val="22"/>
              </w:rPr>
            </w:pPr>
          </w:p>
        </w:tc>
      </w:tr>
      <w:tr w:rsidR="002736E2" w:rsidRPr="002736E2" w14:paraId="379F5188" w14:textId="77777777" w:rsidTr="007A72E9">
        <w:trPr>
          <w:trHeight w:val="285"/>
        </w:trPr>
        <w:tc>
          <w:tcPr>
            <w:tcW w:w="1418" w:type="dxa"/>
          </w:tcPr>
          <w:p w14:paraId="338C1351" w14:textId="77777777" w:rsidR="007A72E9" w:rsidRPr="002736E2" w:rsidRDefault="007A72E9" w:rsidP="005C397F">
            <w:pPr>
              <w:rPr>
                <w:rFonts w:ascii="Arial" w:hAnsi="Arial" w:cs="Arial"/>
                <w:sz w:val="22"/>
                <w:szCs w:val="22"/>
              </w:rPr>
            </w:pPr>
            <w:r w:rsidRPr="002736E2">
              <w:rPr>
                <w:rFonts w:ascii="Arial" w:hAnsi="Arial" w:cs="Arial"/>
                <w:b/>
                <w:sz w:val="22"/>
                <w:szCs w:val="22"/>
              </w:rPr>
              <w:t>1 year</w:t>
            </w:r>
          </w:p>
        </w:tc>
        <w:sdt>
          <w:sdtPr>
            <w:rPr>
              <w:rFonts w:ascii="Arial" w:hAnsi="Arial" w:cs="Arial"/>
              <w:sz w:val="22"/>
              <w:szCs w:val="22"/>
            </w:rPr>
            <w:id w:val="-1901118972"/>
            <w14:checkbox>
              <w14:checked w14:val="1"/>
              <w14:checkedState w14:val="2612" w14:font="MS Gothic"/>
              <w14:uncheckedState w14:val="2610" w14:font="MS Gothic"/>
            </w14:checkbox>
          </w:sdtPr>
          <w:sdtEndPr/>
          <w:sdtContent>
            <w:tc>
              <w:tcPr>
                <w:tcW w:w="709" w:type="dxa"/>
              </w:tcPr>
              <w:p w14:paraId="1FCDE624" w14:textId="2C8E40DD" w:rsidR="007A72E9" w:rsidRPr="002736E2" w:rsidRDefault="007A72E9"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5CC056BF" w14:textId="77777777" w:rsidTr="007A72E9">
        <w:trPr>
          <w:trHeight w:val="285"/>
        </w:trPr>
        <w:tc>
          <w:tcPr>
            <w:tcW w:w="1418" w:type="dxa"/>
          </w:tcPr>
          <w:p w14:paraId="7607A5FF" w14:textId="77777777" w:rsidR="007A72E9" w:rsidRPr="002736E2" w:rsidRDefault="007A72E9" w:rsidP="005C397F">
            <w:pPr>
              <w:rPr>
                <w:rFonts w:ascii="Arial" w:hAnsi="Arial" w:cs="Arial"/>
                <w:sz w:val="22"/>
                <w:szCs w:val="22"/>
              </w:rPr>
            </w:pPr>
            <w:r w:rsidRPr="002736E2">
              <w:rPr>
                <w:rFonts w:ascii="Arial" w:hAnsi="Arial" w:cs="Arial"/>
                <w:b/>
                <w:sz w:val="22"/>
                <w:szCs w:val="22"/>
              </w:rPr>
              <w:t>3 years</w:t>
            </w:r>
          </w:p>
        </w:tc>
        <w:sdt>
          <w:sdtPr>
            <w:rPr>
              <w:rFonts w:ascii="Arial" w:hAnsi="Arial" w:cs="Arial"/>
              <w:sz w:val="22"/>
              <w:szCs w:val="22"/>
            </w:rPr>
            <w:id w:val="213622433"/>
            <w14:checkbox>
              <w14:checked w14:val="0"/>
              <w14:checkedState w14:val="2612" w14:font="MS Gothic"/>
              <w14:uncheckedState w14:val="2610" w14:font="MS Gothic"/>
            </w14:checkbox>
          </w:sdtPr>
          <w:sdtEndPr/>
          <w:sdtContent>
            <w:tc>
              <w:tcPr>
                <w:tcW w:w="709" w:type="dxa"/>
              </w:tcPr>
              <w:p w14:paraId="1E780E71" w14:textId="0E095ADC" w:rsidR="007A72E9" w:rsidRPr="002736E2" w:rsidRDefault="007A72E9"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139A3A41" w14:textId="77777777" w:rsidTr="007A72E9">
        <w:trPr>
          <w:trHeight w:val="285"/>
        </w:trPr>
        <w:tc>
          <w:tcPr>
            <w:tcW w:w="1418" w:type="dxa"/>
          </w:tcPr>
          <w:p w14:paraId="0B9365FC" w14:textId="727843BE" w:rsidR="007A72E9" w:rsidRPr="002736E2" w:rsidRDefault="007A72E9" w:rsidP="005C397F">
            <w:pPr>
              <w:rPr>
                <w:rFonts w:ascii="Arial" w:hAnsi="Arial" w:cs="Arial"/>
                <w:b/>
                <w:sz w:val="22"/>
                <w:szCs w:val="22"/>
              </w:rPr>
            </w:pPr>
            <w:r w:rsidRPr="002736E2">
              <w:rPr>
                <w:rFonts w:ascii="Arial" w:hAnsi="Arial" w:cs="Arial"/>
                <w:b/>
                <w:sz w:val="22"/>
                <w:szCs w:val="22"/>
              </w:rPr>
              <w:t>Other:</w:t>
            </w:r>
          </w:p>
        </w:tc>
        <w:tc>
          <w:tcPr>
            <w:tcW w:w="709" w:type="dxa"/>
          </w:tcPr>
          <w:p w14:paraId="30BC19DD" w14:textId="77777777" w:rsidR="007A72E9" w:rsidRPr="002736E2" w:rsidRDefault="007A72E9" w:rsidP="005C397F">
            <w:pPr>
              <w:jc w:val="center"/>
              <w:rPr>
                <w:rFonts w:ascii="Arial" w:hAnsi="Arial" w:cs="Arial"/>
                <w:sz w:val="22"/>
                <w:szCs w:val="22"/>
              </w:rPr>
            </w:pPr>
          </w:p>
        </w:tc>
      </w:tr>
    </w:tbl>
    <w:p w14:paraId="0BB4BDD7" w14:textId="77777777" w:rsidR="000B4F0A" w:rsidRPr="002736E2" w:rsidRDefault="000B4F0A">
      <w:pPr>
        <w:rPr>
          <w:rFonts w:ascii="Arial" w:hAnsi="Arial" w:cs="Arial"/>
        </w:rPr>
      </w:pPr>
    </w:p>
    <w:tbl>
      <w:tblPr>
        <w:tblStyle w:val="TableGrid"/>
        <w:tblW w:w="14885" w:type="dxa"/>
        <w:tblLayout w:type="fixed"/>
        <w:tblLook w:val="01E0" w:firstRow="1" w:lastRow="1" w:firstColumn="1" w:lastColumn="1" w:noHBand="0" w:noVBand="0"/>
      </w:tblPr>
      <w:tblGrid>
        <w:gridCol w:w="1418"/>
        <w:gridCol w:w="13467"/>
      </w:tblGrid>
      <w:tr w:rsidR="002736E2" w:rsidRPr="002736E2" w14:paraId="1C9B20F9" w14:textId="77777777" w:rsidTr="00F7400A">
        <w:trPr>
          <w:trHeight w:val="285"/>
        </w:trPr>
        <w:tc>
          <w:tcPr>
            <w:tcW w:w="1418" w:type="dxa"/>
          </w:tcPr>
          <w:p w14:paraId="151DF2E5" w14:textId="1CA54780" w:rsidR="000B4F0A" w:rsidRPr="002736E2" w:rsidRDefault="000B4F0A" w:rsidP="005C397F">
            <w:pPr>
              <w:rPr>
                <w:rFonts w:ascii="Arial" w:hAnsi="Arial" w:cs="Arial"/>
                <w:b/>
                <w:sz w:val="22"/>
                <w:szCs w:val="22"/>
              </w:rPr>
            </w:pPr>
            <w:r w:rsidRPr="002736E2">
              <w:rPr>
                <w:rFonts w:ascii="Arial" w:hAnsi="Arial" w:cs="Arial"/>
                <w:sz w:val="22"/>
                <w:szCs w:val="22"/>
              </w:rPr>
              <w:t>Rationale</w:t>
            </w:r>
          </w:p>
        </w:tc>
        <w:tc>
          <w:tcPr>
            <w:tcW w:w="13467" w:type="dxa"/>
          </w:tcPr>
          <w:p w14:paraId="0ACBC884" w14:textId="77777777" w:rsidR="000B4F0A" w:rsidRPr="002736E2" w:rsidRDefault="000B4F0A" w:rsidP="000B4F0A">
            <w:pPr>
              <w:rPr>
                <w:rFonts w:ascii="Arial" w:hAnsi="Arial" w:cs="Arial"/>
                <w:sz w:val="22"/>
                <w:szCs w:val="22"/>
              </w:rPr>
            </w:pPr>
            <w:r w:rsidRPr="002736E2">
              <w:rPr>
                <w:rFonts w:ascii="Arial" w:hAnsi="Arial" w:cs="Arial"/>
                <w:sz w:val="22"/>
                <w:szCs w:val="22"/>
              </w:rPr>
              <w:t xml:space="preserve">          [Issues to consider – Changes to process, policy data source, coding definitions HES definitions ]</w:t>
            </w:r>
          </w:p>
          <w:p w14:paraId="46D82C92" w14:textId="77777777" w:rsidR="000B4F0A" w:rsidRPr="002736E2" w:rsidRDefault="000B4F0A" w:rsidP="000B4F0A">
            <w:pPr>
              <w:rPr>
                <w:rFonts w:ascii="Arial" w:hAnsi="Arial" w:cs="Arial"/>
                <w:sz w:val="22"/>
                <w:szCs w:val="22"/>
              </w:rPr>
            </w:pPr>
            <w:r w:rsidRPr="002736E2">
              <w:rPr>
                <w:rFonts w:ascii="Arial" w:hAnsi="Arial" w:cs="Arial"/>
                <w:sz w:val="22"/>
                <w:szCs w:val="22"/>
              </w:rPr>
              <w:t>In light of the fact that this indicator is based on a newly established data source it is recommended that this indicator be reviewed at the point at which results from the first publication are known and any potential issues resulting from the collection are identified.</w:t>
            </w:r>
          </w:p>
          <w:p w14:paraId="35C3337D" w14:textId="77777777" w:rsidR="000B4F0A" w:rsidRPr="002736E2" w:rsidRDefault="000B4F0A" w:rsidP="005C397F">
            <w:pPr>
              <w:rPr>
                <w:rFonts w:ascii="Arial" w:hAnsi="Arial" w:cs="Arial"/>
                <w:sz w:val="22"/>
                <w:szCs w:val="22"/>
              </w:rPr>
            </w:pPr>
          </w:p>
        </w:tc>
      </w:tr>
    </w:tbl>
    <w:p w14:paraId="56BEC849" w14:textId="77777777" w:rsidR="006B4D6C" w:rsidRPr="002736E2" w:rsidRDefault="006B4D6C" w:rsidP="006B4D6C">
      <w:pPr>
        <w:rPr>
          <w:rFonts w:ascii="Arial" w:hAnsi="Arial" w:cs="Arial"/>
          <w:sz w:val="22"/>
          <w:szCs w:val="22"/>
        </w:rPr>
      </w:pPr>
    </w:p>
    <w:p w14:paraId="70167CD9" w14:textId="77777777" w:rsidR="006B4D6C" w:rsidRPr="002736E2" w:rsidRDefault="006B4D6C" w:rsidP="006B4D6C">
      <w:pPr>
        <w:rPr>
          <w:rFonts w:ascii="Arial" w:hAnsi="Arial" w:cs="Arial"/>
          <w:sz w:val="22"/>
          <w:szCs w:val="22"/>
        </w:rPr>
      </w:pPr>
    </w:p>
    <w:p w14:paraId="29C072FD" w14:textId="77777777" w:rsidR="006B4D6C" w:rsidRPr="002736E2" w:rsidRDefault="006B4D6C" w:rsidP="006B4D6C">
      <w:pPr>
        <w:tabs>
          <w:tab w:val="left" w:pos="2830"/>
        </w:tabs>
        <w:ind w:left="-851"/>
        <w:rPr>
          <w:rFonts w:ascii="Arial" w:hAnsi="Arial" w:cs="Arial"/>
          <w:sz w:val="22"/>
          <w:szCs w:val="22"/>
        </w:rPr>
      </w:pPr>
      <w:r w:rsidRPr="002736E2">
        <w:rPr>
          <w:rFonts w:ascii="Arial" w:hAnsi="Arial" w:cs="Arial"/>
          <w:sz w:val="22"/>
          <w:szCs w:val="22"/>
        </w:rPr>
        <w:t xml:space="preserve">IGB Sign-off: </w:t>
      </w:r>
    </w:p>
    <w:p w14:paraId="57082BF3" w14:textId="18C1472B" w:rsidR="006B4D6C" w:rsidRPr="002736E2" w:rsidRDefault="000B4F0A" w:rsidP="006B4D6C">
      <w:pPr>
        <w:rPr>
          <w:rFonts w:ascii="Arial" w:hAnsi="Arial" w:cs="Arial"/>
          <w:sz w:val="22"/>
          <w:szCs w:val="22"/>
        </w:rPr>
      </w:pPr>
      <w:r w:rsidRPr="002736E2">
        <w:rPr>
          <w:rFonts w:ascii="Arial" w:hAnsi="Arial" w:cs="Arial"/>
          <w:b/>
          <w:sz w:val="22"/>
          <w:szCs w:val="22"/>
        </w:rPr>
        <w:t>Indicator Assurance Process Output</w:t>
      </w:r>
    </w:p>
    <w:tbl>
      <w:tblPr>
        <w:tblStyle w:val="TableGrid"/>
        <w:tblW w:w="14743" w:type="dxa"/>
        <w:tblLayout w:type="fixed"/>
        <w:tblLook w:val="01E0" w:firstRow="1" w:lastRow="1" w:firstColumn="1" w:lastColumn="1" w:noHBand="0" w:noVBand="0"/>
      </w:tblPr>
      <w:tblGrid>
        <w:gridCol w:w="2124"/>
        <w:gridCol w:w="6509"/>
        <w:gridCol w:w="713"/>
        <w:gridCol w:w="5397"/>
      </w:tblGrid>
      <w:tr w:rsidR="002736E2" w:rsidRPr="002736E2" w14:paraId="479BB6A5" w14:textId="77777777" w:rsidTr="000B4F0A">
        <w:trPr>
          <w:trHeight w:val="228"/>
        </w:trPr>
        <w:tc>
          <w:tcPr>
            <w:tcW w:w="2124" w:type="dxa"/>
          </w:tcPr>
          <w:p w14:paraId="3DE802EE" w14:textId="4A22AAC0" w:rsidR="000B4F0A" w:rsidRPr="002736E2" w:rsidRDefault="000B4F0A" w:rsidP="000B4F0A">
            <w:pPr>
              <w:rPr>
                <w:rFonts w:ascii="Arial" w:hAnsi="Arial" w:cs="Arial"/>
                <w:sz w:val="22"/>
                <w:szCs w:val="22"/>
              </w:rPr>
            </w:pPr>
            <w:r w:rsidRPr="002736E2">
              <w:rPr>
                <w:rFonts w:ascii="Arial" w:hAnsi="Arial" w:cs="Arial"/>
                <w:i/>
                <w:sz w:val="22"/>
                <w:szCs w:val="22"/>
              </w:rPr>
              <w:t>Final Appraisal Status</w:t>
            </w:r>
          </w:p>
        </w:tc>
        <w:tc>
          <w:tcPr>
            <w:tcW w:w="6509" w:type="dxa"/>
          </w:tcPr>
          <w:p w14:paraId="08C53CA8" w14:textId="1E62D15D" w:rsidR="000B4F0A" w:rsidRPr="002736E2" w:rsidRDefault="000B4F0A" w:rsidP="000B4F0A">
            <w:pPr>
              <w:pStyle w:val="ListParagraph"/>
              <w:numPr>
                <w:ilvl w:val="0"/>
                <w:numId w:val="29"/>
              </w:numPr>
              <w:rPr>
                <w:rFonts w:ascii="Arial" w:hAnsi="Arial" w:cs="Arial"/>
                <w:b/>
                <w:sz w:val="22"/>
                <w:szCs w:val="22"/>
              </w:rPr>
            </w:pPr>
            <w:r w:rsidRPr="002736E2">
              <w:rPr>
                <w:rFonts w:ascii="Arial" w:hAnsi="Arial" w:cs="Arial"/>
                <w:b/>
                <w:sz w:val="22"/>
                <w:szCs w:val="22"/>
              </w:rPr>
              <w:t>Assured</w:t>
            </w:r>
          </w:p>
        </w:tc>
        <w:sdt>
          <w:sdtPr>
            <w:rPr>
              <w:rFonts w:ascii="Arial" w:hAnsi="Arial" w:cs="Arial"/>
              <w:sz w:val="22"/>
              <w:szCs w:val="22"/>
            </w:rPr>
            <w:id w:val="-324746643"/>
            <w14:checkbox>
              <w14:checked w14:val="0"/>
              <w14:checkedState w14:val="2612" w14:font="MS Gothic"/>
              <w14:uncheckedState w14:val="2610" w14:font="MS Gothic"/>
            </w14:checkbox>
          </w:sdtPr>
          <w:sdtEndPr/>
          <w:sdtContent>
            <w:tc>
              <w:tcPr>
                <w:tcW w:w="713" w:type="dxa"/>
              </w:tcPr>
              <w:p w14:paraId="11B4A47E" w14:textId="5006A95C"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397" w:type="dxa"/>
          </w:tcPr>
          <w:p w14:paraId="5A1736BC" w14:textId="77777777" w:rsidR="000B4F0A" w:rsidRPr="002736E2" w:rsidRDefault="000B4F0A" w:rsidP="000B4F0A">
            <w:pPr>
              <w:rPr>
                <w:rFonts w:ascii="Arial" w:hAnsi="Arial" w:cs="Arial"/>
                <w:b/>
                <w:sz w:val="22"/>
                <w:szCs w:val="22"/>
              </w:rPr>
            </w:pPr>
          </w:p>
        </w:tc>
      </w:tr>
      <w:tr w:rsidR="000B4F0A" w:rsidRPr="002736E2" w14:paraId="1734F90C" w14:textId="77777777" w:rsidTr="000B4F0A">
        <w:trPr>
          <w:trHeight w:val="228"/>
        </w:trPr>
        <w:tc>
          <w:tcPr>
            <w:tcW w:w="2124" w:type="dxa"/>
          </w:tcPr>
          <w:p w14:paraId="42714260" w14:textId="77777777" w:rsidR="000B4F0A" w:rsidRPr="002736E2" w:rsidRDefault="000B4F0A" w:rsidP="000B4F0A">
            <w:pPr>
              <w:rPr>
                <w:rFonts w:ascii="Arial" w:hAnsi="Arial" w:cs="Arial"/>
                <w:sz w:val="22"/>
                <w:szCs w:val="22"/>
              </w:rPr>
            </w:pPr>
          </w:p>
        </w:tc>
        <w:tc>
          <w:tcPr>
            <w:tcW w:w="6509" w:type="dxa"/>
          </w:tcPr>
          <w:p w14:paraId="0E0C3E0F" w14:textId="2A9C20B0" w:rsidR="000B4F0A" w:rsidRPr="002736E2" w:rsidRDefault="000B4F0A" w:rsidP="000B4F0A">
            <w:pPr>
              <w:pStyle w:val="ListParagraph"/>
              <w:numPr>
                <w:ilvl w:val="0"/>
                <w:numId w:val="29"/>
              </w:numPr>
              <w:rPr>
                <w:rFonts w:ascii="Arial" w:hAnsi="Arial" w:cs="Arial"/>
                <w:b/>
                <w:sz w:val="22"/>
                <w:szCs w:val="22"/>
              </w:rPr>
            </w:pPr>
            <w:r w:rsidRPr="002736E2">
              <w:rPr>
                <w:rFonts w:ascii="Arial" w:hAnsi="Arial" w:cs="Arial"/>
                <w:b/>
                <w:sz w:val="22"/>
                <w:szCs w:val="22"/>
              </w:rPr>
              <w:t>Assured with Comments</w:t>
            </w:r>
          </w:p>
        </w:tc>
        <w:sdt>
          <w:sdtPr>
            <w:rPr>
              <w:rFonts w:ascii="Arial" w:hAnsi="Arial" w:cs="Arial"/>
              <w:sz w:val="22"/>
              <w:szCs w:val="22"/>
            </w:rPr>
            <w:id w:val="915675107"/>
            <w14:checkbox>
              <w14:checked w14:val="0"/>
              <w14:checkedState w14:val="2612" w14:font="MS Gothic"/>
              <w14:uncheckedState w14:val="2610" w14:font="MS Gothic"/>
            </w14:checkbox>
          </w:sdtPr>
          <w:sdtEndPr/>
          <w:sdtContent>
            <w:tc>
              <w:tcPr>
                <w:tcW w:w="713" w:type="dxa"/>
              </w:tcPr>
              <w:p w14:paraId="06B58F7B" w14:textId="429ED9DA"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397" w:type="dxa"/>
          </w:tcPr>
          <w:p w14:paraId="7E4E26D7" w14:textId="77777777" w:rsidR="000B4F0A" w:rsidRPr="002736E2" w:rsidRDefault="000B4F0A" w:rsidP="000B4F0A">
            <w:pPr>
              <w:rPr>
                <w:rFonts w:ascii="Arial" w:hAnsi="Arial" w:cs="Arial"/>
                <w:b/>
                <w:sz w:val="22"/>
                <w:szCs w:val="22"/>
              </w:rPr>
            </w:pPr>
          </w:p>
        </w:tc>
      </w:tr>
      <w:tr w:rsidR="000B4F0A" w:rsidRPr="002736E2" w14:paraId="7C27BCB2" w14:textId="77777777" w:rsidTr="000B4F0A">
        <w:trPr>
          <w:trHeight w:val="228"/>
        </w:trPr>
        <w:tc>
          <w:tcPr>
            <w:tcW w:w="2124" w:type="dxa"/>
          </w:tcPr>
          <w:p w14:paraId="21543C71" w14:textId="77777777" w:rsidR="000B4F0A" w:rsidRPr="002736E2" w:rsidRDefault="000B4F0A" w:rsidP="000B4F0A">
            <w:pPr>
              <w:rPr>
                <w:rFonts w:ascii="Arial" w:hAnsi="Arial" w:cs="Arial"/>
                <w:sz w:val="22"/>
                <w:szCs w:val="22"/>
              </w:rPr>
            </w:pPr>
          </w:p>
        </w:tc>
        <w:tc>
          <w:tcPr>
            <w:tcW w:w="6509" w:type="dxa"/>
          </w:tcPr>
          <w:p w14:paraId="379F806F" w14:textId="631858D5" w:rsidR="000B4F0A" w:rsidRPr="002736E2" w:rsidRDefault="000B4F0A" w:rsidP="000B4F0A">
            <w:pPr>
              <w:pStyle w:val="ListParagraph"/>
              <w:numPr>
                <w:ilvl w:val="0"/>
                <w:numId w:val="29"/>
              </w:numPr>
              <w:rPr>
                <w:rFonts w:ascii="Arial" w:hAnsi="Arial" w:cs="Arial"/>
                <w:b/>
                <w:sz w:val="22"/>
                <w:szCs w:val="22"/>
              </w:rPr>
            </w:pPr>
            <w:r w:rsidRPr="002736E2">
              <w:rPr>
                <w:rFonts w:ascii="Arial" w:hAnsi="Arial" w:cs="Arial"/>
                <w:b/>
                <w:sz w:val="22"/>
                <w:szCs w:val="22"/>
              </w:rPr>
              <w:t>Not Assured</w:t>
            </w:r>
          </w:p>
        </w:tc>
        <w:sdt>
          <w:sdtPr>
            <w:rPr>
              <w:rFonts w:ascii="Arial" w:hAnsi="Arial" w:cs="Arial"/>
              <w:sz w:val="22"/>
              <w:szCs w:val="22"/>
            </w:rPr>
            <w:id w:val="-1556774429"/>
            <w14:checkbox>
              <w14:checked w14:val="0"/>
              <w14:checkedState w14:val="2612" w14:font="MS Gothic"/>
              <w14:uncheckedState w14:val="2610" w14:font="MS Gothic"/>
            </w14:checkbox>
          </w:sdtPr>
          <w:sdtEndPr/>
          <w:sdtContent>
            <w:tc>
              <w:tcPr>
                <w:tcW w:w="713" w:type="dxa"/>
              </w:tcPr>
              <w:p w14:paraId="7D0F03CD" w14:textId="3814DF03"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397" w:type="dxa"/>
          </w:tcPr>
          <w:p w14:paraId="4411DBBD" w14:textId="77777777" w:rsidR="000B4F0A" w:rsidRPr="002736E2" w:rsidRDefault="000B4F0A" w:rsidP="000B4F0A">
            <w:pPr>
              <w:rPr>
                <w:rFonts w:ascii="Arial" w:hAnsi="Arial" w:cs="Arial"/>
                <w:b/>
                <w:sz w:val="22"/>
                <w:szCs w:val="22"/>
              </w:rPr>
            </w:pPr>
          </w:p>
        </w:tc>
      </w:tr>
    </w:tbl>
    <w:p w14:paraId="49D4084C"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24"/>
        <w:gridCol w:w="12619"/>
      </w:tblGrid>
      <w:tr w:rsidR="007A72E9" w:rsidRPr="002736E2" w14:paraId="25216CAA" w14:textId="77777777" w:rsidTr="000B4F0A">
        <w:tc>
          <w:tcPr>
            <w:tcW w:w="2124" w:type="dxa"/>
          </w:tcPr>
          <w:p w14:paraId="252B6CEA" w14:textId="77777777" w:rsidR="007A72E9" w:rsidRPr="002736E2" w:rsidRDefault="007A72E9" w:rsidP="007A72E9">
            <w:pPr>
              <w:rPr>
                <w:rFonts w:ascii="Arial" w:hAnsi="Arial" w:cs="Arial"/>
                <w:sz w:val="22"/>
                <w:szCs w:val="22"/>
              </w:rPr>
            </w:pPr>
            <w:r w:rsidRPr="002736E2">
              <w:rPr>
                <w:rFonts w:ascii="Arial" w:hAnsi="Arial" w:cs="Arial"/>
                <w:sz w:val="22"/>
                <w:szCs w:val="22"/>
              </w:rPr>
              <w:t>Basis of Sign-off</w:t>
            </w:r>
          </w:p>
          <w:p w14:paraId="2A7E0EDC" w14:textId="0DFE0655" w:rsidR="007A72E9" w:rsidRPr="002736E2" w:rsidRDefault="007A72E9" w:rsidP="007A72E9">
            <w:pPr>
              <w:rPr>
                <w:rFonts w:ascii="Arial" w:hAnsi="Arial" w:cs="Arial"/>
                <w:sz w:val="22"/>
                <w:szCs w:val="22"/>
              </w:rPr>
            </w:pPr>
            <w:r w:rsidRPr="002736E2">
              <w:rPr>
                <w:rFonts w:ascii="Arial" w:hAnsi="Arial" w:cs="Arial"/>
                <w:sz w:val="22"/>
                <w:szCs w:val="22"/>
              </w:rPr>
              <w:t>[Detail caveats and limitations ]</w:t>
            </w:r>
          </w:p>
        </w:tc>
        <w:tc>
          <w:tcPr>
            <w:tcW w:w="12619" w:type="dxa"/>
          </w:tcPr>
          <w:p w14:paraId="410CDA59" w14:textId="77777777" w:rsidR="007A72E9" w:rsidRPr="002736E2" w:rsidRDefault="007A72E9" w:rsidP="007A72E9">
            <w:pPr>
              <w:rPr>
                <w:rFonts w:ascii="Arial" w:hAnsi="Arial" w:cs="Arial"/>
                <w:sz w:val="22"/>
                <w:szCs w:val="22"/>
              </w:rPr>
            </w:pPr>
          </w:p>
        </w:tc>
      </w:tr>
      <w:tr w:rsidR="002736E2" w:rsidRPr="002736E2" w14:paraId="133B1601" w14:textId="77777777" w:rsidTr="000B4F0A">
        <w:tc>
          <w:tcPr>
            <w:tcW w:w="2124" w:type="dxa"/>
          </w:tcPr>
          <w:p w14:paraId="06AD743F" w14:textId="77777777" w:rsidR="007A72E9" w:rsidRPr="002736E2" w:rsidRDefault="007A72E9" w:rsidP="007A72E9">
            <w:pPr>
              <w:rPr>
                <w:rFonts w:ascii="Arial" w:hAnsi="Arial" w:cs="Arial"/>
                <w:sz w:val="22"/>
                <w:szCs w:val="22"/>
              </w:rPr>
            </w:pPr>
            <w:r w:rsidRPr="002736E2">
              <w:rPr>
                <w:rFonts w:ascii="Arial" w:hAnsi="Arial" w:cs="Arial"/>
                <w:sz w:val="22"/>
                <w:szCs w:val="22"/>
              </w:rPr>
              <w:t>Sign-off Date</w:t>
            </w:r>
          </w:p>
        </w:tc>
        <w:tc>
          <w:tcPr>
            <w:tcW w:w="12619" w:type="dxa"/>
          </w:tcPr>
          <w:p w14:paraId="47514118" w14:textId="77777777" w:rsidR="007A72E9" w:rsidRPr="002736E2" w:rsidRDefault="007A72E9" w:rsidP="007A72E9">
            <w:pPr>
              <w:rPr>
                <w:rFonts w:ascii="Arial" w:hAnsi="Arial" w:cs="Arial"/>
                <w:sz w:val="22"/>
                <w:szCs w:val="22"/>
              </w:rPr>
            </w:pPr>
          </w:p>
        </w:tc>
      </w:tr>
    </w:tbl>
    <w:p w14:paraId="5CC7E77F" w14:textId="77777777" w:rsidR="006B4D6C" w:rsidRPr="002736E2" w:rsidRDefault="006B4D6C" w:rsidP="006B4D6C">
      <w:pPr>
        <w:rPr>
          <w:rFonts w:ascii="Arial" w:hAnsi="Arial" w:cs="Arial"/>
          <w:sz w:val="22"/>
          <w:szCs w:val="22"/>
        </w:rPr>
      </w:pPr>
    </w:p>
    <w:p w14:paraId="2A0FC10E" w14:textId="17A91F90" w:rsidR="006B4D6C" w:rsidRPr="002736E2" w:rsidRDefault="006B4D6C">
      <w:pPr>
        <w:rPr>
          <w:rFonts w:ascii="Arial" w:hAnsi="Arial" w:cs="Arial"/>
          <w:sz w:val="22"/>
          <w:szCs w:val="22"/>
        </w:rPr>
      </w:pPr>
      <w:r w:rsidRPr="002736E2">
        <w:rPr>
          <w:rFonts w:ascii="Arial" w:hAnsi="Arial" w:cs="Arial"/>
          <w:sz w:val="22"/>
          <w:szCs w:val="22"/>
        </w:rPr>
        <w:br w:type="page"/>
      </w:r>
    </w:p>
    <w:p w14:paraId="1120668C" w14:textId="72BE6632" w:rsidR="006B4D6C" w:rsidRPr="002736E2" w:rsidRDefault="006B4D6C" w:rsidP="006B4D6C">
      <w:pPr>
        <w:ind w:left="-851"/>
        <w:rPr>
          <w:rFonts w:ascii="Arial" w:hAnsi="Arial" w:cs="Arial"/>
          <w:sz w:val="22"/>
          <w:szCs w:val="22"/>
        </w:rPr>
      </w:pPr>
      <w:r w:rsidRPr="002736E2">
        <w:rPr>
          <w:rFonts w:ascii="Arial" w:hAnsi="Arial" w:cs="Arial"/>
          <w:sz w:val="22"/>
          <w:szCs w:val="22"/>
        </w:rPr>
        <w:t xml:space="preserve">Record of Assurance provided by </w:t>
      </w:r>
      <w:r w:rsidRPr="002736E2">
        <w:rPr>
          <w:rFonts w:ascii="Arial" w:hAnsi="Arial" w:cs="Arial"/>
          <w:b/>
          <w:sz w:val="22"/>
          <w:szCs w:val="22"/>
        </w:rPr>
        <w:t>Indicator Governance Board</w:t>
      </w:r>
    </w:p>
    <w:p w14:paraId="230AB465" w14:textId="77777777" w:rsidR="006B4D6C" w:rsidRPr="002736E2" w:rsidRDefault="006B4D6C" w:rsidP="006B4D6C">
      <w:pPr>
        <w:rPr>
          <w:rFonts w:ascii="Arial" w:hAnsi="Arial" w:cs="Arial"/>
          <w:sz w:val="22"/>
          <w:szCs w:val="22"/>
        </w:rPr>
      </w:pPr>
    </w:p>
    <w:tbl>
      <w:tblPr>
        <w:tblStyle w:val="TableGrid"/>
        <w:tblW w:w="14743" w:type="dxa"/>
        <w:tblLayout w:type="fixed"/>
        <w:tblLook w:val="01E0" w:firstRow="1" w:lastRow="1" w:firstColumn="1" w:lastColumn="1" w:noHBand="0" w:noVBand="0"/>
      </w:tblPr>
      <w:tblGrid>
        <w:gridCol w:w="2123"/>
        <w:gridCol w:w="5381"/>
        <w:gridCol w:w="997"/>
        <w:gridCol w:w="6242"/>
      </w:tblGrid>
      <w:tr w:rsidR="002736E2" w:rsidRPr="002736E2" w14:paraId="7CFE2E6D" w14:textId="77777777" w:rsidTr="000B4F0A">
        <w:tc>
          <w:tcPr>
            <w:tcW w:w="2123" w:type="dxa"/>
          </w:tcPr>
          <w:p w14:paraId="6CB74E9F" w14:textId="77777777" w:rsidR="006B4D6C" w:rsidRPr="002736E2" w:rsidRDefault="006B4D6C" w:rsidP="005C397F">
            <w:pPr>
              <w:rPr>
                <w:rFonts w:ascii="Arial" w:hAnsi="Arial" w:cs="Arial"/>
                <w:b/>
                <w:sz w:val="22"/>
                <w:szCs w:val="22"/>
              </w:rPr>
            </w:pPr>
            <w:r w:rsidRPr="002736E2">
              <w:rPr>
                <w:rFonts w:ascii="Arial" w:hAnsi="Arial" w:cs="Arial"/>
                <w:b/>
                <w:sz w:val="22"/>
                <w:szCs w:val="22"/>
              </w:rPr>
              <w:t>Indicator Title</w:t>
            </w:r>
          </w:p>
        </w:tc>
        <w:tc>
          <w:tcPr>
            <w:tcW w:w="5381" w:type="dxa"/>
          </w:tcPr>
          <w:p w14:paraId="4F5011FD" w14:textId="720756F9" w:rsidR="006B4D6C" w:rsidRPr="002736E2" w:rsidRDefault="006B4D6C" w:rsidP="005C397F">
            <w:pPr>
              <w:rPr>
                <w:rFonts w:ascii="Arial" w:hAnsi="Arial" w:cs="Arial"/>
                <w:b/>
                <w:sz w:val="22"/>
                <w:szCs w:val="22"/>
              </w:rPr>
            </w:pPr>
            <w:r w:rsidRPr="002736E2">
              <w:rPr>
                <w:rFonts w:ascii="Arial" w:hAnsi="Arial" w:cs="Arial"/>
                <w:b/>
                <w:sz w:val="22"/>
                <w:szCs w:val="22"/>
              </w:rPr>
              <w:t>3.34 - Patients with stroke admitted to an acute stroke unit within 4 hours of arrival to hospital</w:t>
            </w:r>
          </w:p>
        </w:tc>
        <w:tc>
          <w:tcPr>
            <w:tcW w:w="997" w:type="dxa"/>
          </w:tcPr>
          <w:p w14:paraId="4DCEE3DC" w14:textId="77777777" w:rsidR="006B4D6C" w:rsidRPr="002736E2" w:rsidRDefault="006B4D6C" w:rsidP="005C397F">
            <w:pPr>
              <w:rPr>
                <w:rFonts w:ascii="Arial" w:hAnsi="Arial" w:cs="Arial"/>
                <w:sz w:val="22"/>
                <w:szCs w:val="22"/>
              </w:rPr>
            </w:pPr>
            <w:r w:rsidRPr="002736E2">
              <w:rPr>
                <w:rFonts w:ascii="Arial" w:hAnsi="Arial" w:cs="Arial"/>
                <w:sz w:val="22"/>
                <w:szCs w:val="22"/>
              </w:rPr>
              <w:t>IAS Ref Code:</w:t>
            </w:r>
          </w:p>
        </w:tc>
        <w:tc>
          <w:tcPr>
            <w:tcW w:w="6242" w:type="dxa"/>
          </w:tcPr>
          <w:p w14:paraId="15085DAB" w14:textId="1AD96857" w:rsidR="006B4D6C" w:rsidRPr="002736E2" w:rsidRDefault="006B4D6C" w:rsidP="005C397F">
            <w:pPr>
              <w:rPr>
                <w:rFonts w:ascii="Arial" w:hAnsi="Arial" w:cs="Arial"/>
                <w:sz w:val="22"/>
                <w:szCs w:val="22"/>
              </w:rPr>
            </w:pPr>
            <w:r w:rsidRPr="002736E2">
              <w:rPr>
                <w:rFonts w:ascii="Arial" w:hAnsi="Arial" w:cs="Arial"/>
                <w:sz w:val="22"/>
                <w:szCs w:val="22"/>
              </w:rPr>
              <w:t>IAP00094</w:t>
            </w:r>
          </w:p>
        </w:tc>
      </w:tr>
      <w:tr w:rsidR="002736E2" w:rsidRPr="002736E2" w14:paraId="49B2BE20" w14:textId="77777777" w:rsidTr="000B4F0A">
        <w:tc>
          <w:tcPr>
            <w:tcW w:w="2123" w:type="dxa"/>
          </w:tcPr>
          <w:p w14:paraId="3E480C7A" w14:textId="77777777" w:rsidR="006B4D6C" w:rsidRPr="002736E2" w:rsidRDefault="006B4D6C" w:rsidP="005C397F">
            <w:pPr>
              <w:rPr>
                <w:rFonts w:ascii="Arial" w:hAnsi="Arial" w:cs="Arial"/>
                <w:sz w:val="22"/>
                <w:szCs w:val="22"/>
              </w:rPr>
            </w:pPr>
            <w:r w:rsidRPr="002736E2">
              <w:rPr>
                <w:rFonts w:ascii="Arial" w:hAnsi="Arial" w:cs="Arial"/>
                <w:sz w:val="22"/>
                <w:szCs w:val="22"/>
              </w:rPr>
              <w:t>Indicator Set</w:t>
            </w:r>
          </w:p>
        </w:tc>
        <w:tc>
          <w:tcPr>
            <w:tcW w:w="5381" w:type="dxa"/>
          </w:tcPr>
          <w:p w14:paraId="6D1367FA" w14:textId="1EF48BFE" w:rsidR="006B4D6C" w:rsidRPr="002736E2" w:rsidRDefault="006B4D6C" w:rsidP="005C397F">
            <w:pPr>
              <w:rPr>
                <w:rFonts w:ascii="Arial" w:hAnsi="Arial" w:cs="Arial"/>
                <w:sz w:val="22"/>
                <w:szCs w:val="22"/>
              </w:rPr>
            </w:pPr>
            <w:r w:rsidRPr="002736E2">
              <w:rPr>
                <w:rFonts w:ascii="Arial" w:hAnsi="Arial" w:cs="Arial"/>
                <w:sz w:val="22"/>
                <w:szCs w:val="22"/>
              </w:rPr>
              <w:t>Commissioning Outcomes Framework</w:t>
            </w:r>
          </w:p>
        </w:tc>
        <w:tc>
          <w:tcPr>
            <w:tcW w:w="997" w:type="dxa"/>
          </w:tcPr>
          <w:p w14:paraId="1C88E2D9" w14:textId="77777777" w:rsidR="006B4D6C" w:rsidRPr="002736E2" w:rsidRDefault="006B4D6C" w:rsidP="005C397F">
            <w:pPr>
              <w:rPr>
                <w:rFonts w:ascii="Arial" w:hAnsi="Arial" w:cs="Arial"/>
                <w:sz w:val="22"/>
                <w:szCs w:val="22"/>
              </w:rPr>
            </w:pPr>
          </w:p>
        </w:tc>
        <w:tc>
          <w:tcPr>
            <w:tcW w:w="6242" w:type="dxa"/>
          </w:tcPr>
          <w:p w14:paraId="4A737094" w14:textId="77777777" w:rsidR="006B4D6C" w:rsidRPr="002736E2" w:rsidRDefault="006B4D6C" w:rsidP="005C397F">
            <w:pPr>
              <w:rPr>
                <w:rFonts w:ascii="Arial" w:hAnsi="Arial" w:cs="Arial"/>
                <w:sz w:val="22"/>
                <w:szCs w:val="22"/>
              </w:rPr>
            </w:pPr>
          </w:p>
        </w:tc>
      </w:tr>
    </w:tbl>
    <w:p w14:paraId="38D19BA4"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23"/>
        <w:gridCol w:w="12620"/>
      </w:tblGrid>
      <w:tr w:rsidR="007A72E9" w:rsidRPr="002736E2" w14:paraId="394DDA81" w14:textId="77777777" w:rsidTr="000B4F0A">
        <w:trPr>
          <w:trHeight w:val="922"/>
        </w:trPr>
        <w:tc>
          <w:tcPr>
            <w:tcW w:w="2123" w:type="dxa"/>
          </w:tcPr>
          <w:p w14:paraId="43F88DD6" w14:textId="41CF1B3F" w:rsidR="007A72E9" w:rsidRPr="002736E2" w:rsidRDefault="007A72E9" w:rsidP="007A72E9">
            <w:pPr>
              <w:rPr>
                <w:rFonts w:ascii="Arial" w:hAnsi="Arial" w:cs="Arial"/>
                <w:sz w:val="22"/>
                <w:szCs w:val="22"/>
              </w:rPr>
            </w:pPr>
            <w:r w:rsidRPr="002736E2">
              <w:rPr>
                <w:rFonts w:ascii="Arial" w:hAnsi="Arial" w:cs="Arial"/>
                <w:sz w:val="22"/>
                <w:szCs w:val="22"/>
              </w:rPr>
              <w:t>Construction summary</w:t>
            </w:r>
          </w:p>
        </w:tc>
        <w:tc>
          <w:tcPr>
            <w:tcW w:w="12620" w:type="dxa"/>
          </w:tcPr>
          <w:p w14:paraId="4155287D" w14:textId="77777777" w:rsidR="007A72E9" w:rsidRPr="002736E2" w:rsidRDefault="007A72E9" w:rsidP="007A72E9">
            <w:pPr>
              <w:rPr>
                <w:rFonts w:ascii="Arial" w:hAnsi="Arial" w:cs="Arial"/>
                <w:i/>
                <w:sz w:val="22"/>
                <w:szCs w:val="22"/>
              </w:rPr>
            </w:pPr>
            <w:r w:rsidRPr="002736E2">
              <w:rPr>
                <w:rFonts w:ascii="Arial" w:hAnsi="Arial" w:cs="Arial"/>
                <w:i/>
                <w:sz w:val="22"/>
                <w:szCs w:val="22"/>
              </w:rPr>
              <w:t>Denominator: All patients admitted to hospital with a primary diagnosis of stroke except for those whose first ward of admission was ITU, CCU or HD</w:t>
            </w:r>
          </w:p>
          <w:p w14:paraId="316636B7" w14:textId="7AFF0CC3" w:rsidR="007A72E9" w:rsidRPr="002736E2" w:rsidRDefault="007A72E9" w:rsidP="007A72E9">
            <w:pPr>
              <w:rPr>
                <w:rFonts w:ascii="Arial" w:hAnsi="Arial" w:cs="Arial"/>
                <w:i/>
                <w:sz w:val="22"/>
                <w:szCs w:val="22"/>
              </w:rPr>
            </w:pPr>
            <w:r w:rsidRPr="002736E2">
              <w:rPr>
                <w:rFonts w:ascii="Arial" w:hAnsi="Arial" w:cs="Arial"/>
                <w:i/>
                <w:sz w:val="22"/>
                <w:szCs w:val="22"/>
              </w:rPr>
              <w:t>Numerator: The number of acute stroke patients whose first ward of admission is a stroke unit AND who arrive on the stroke unit within 4 hours of arrival at hospital, except for those patients who were already in hospital at the time of new stroke occurrence, who should instead be admitted to a stroke unit within 4 hours of onset of stroke symptoms.</w:t>
            </w:r>
          </w:p>
        </w:tc>
      </w:tr>
    </w:tbl>
    <w:p w14:paraId="17C0805D" w14:textId="77777777" w:rsidR="006B4D6C" w:rsidRPr="002736E2" w:rsidRDefault="006B4D6C" w:rsidP="006B4D6C">
      <w:pPr>
        <w:rPr>
          <w:rFonts w:ascii="Arial" w:hAnsi="Arial" w:cs="Arial"/>
          <w:sz w:val="22"/>
          <w:szCs w:val="22"/>
        </w:rPr>
      </w:pPr>
    </w:p>
    <w:tbl>
      <w:tblPr>
        <w:tblStyle w:val="TableGrid"/>
        <w:tblW w:w="14743" w:type="dxa"/>
        <w:tblLook w:val="01E0" w:firstRow="1" w:lastRow="1" w:firstColumn="1" w:lastColumn="1" w:noHBand="0" w:noVBand="0"/>
      </w:tblPr>
      <w:tblGrid>
        <w:gridCol w:w="2127"/>
        <w:gridCol w:w="1418"/>
        <w:gridCol w:w="1842"/>
        <w:gridCol w:w="9356"/>
      </w:tblGrid>
      <w:tr w:rsidR="002736E2" w:rsidRPr="002736E2" w14:paraId="5EB3FA05" w14:textId="77777777" w:rsidTr="000B4F0A">
        <w:trPr>
          <w:trHeight w:val="229"/>
        </w:trPr>
        <w:tc>
          <w:tcPr>
            <w:tcW w:w="2127" w:type="dxa"/>
          </w:tcPr>
          <w:p w14:paraId="4F0933D2" w14:textId="77777777" w:rsidR="006B4D6C" w:rsidRPr="002736E2" w:rsidRDefault="006B4D6C" w:rsidP="005C397F">
            <w:pPr>
              <w:rPr>
                <w:rFonts w:ascii="Arial" w:hAnsi="Arial" w:cs="Arial"/>
                <w:sz w:val="22"/>
                <w:szCs w:val="22"/>
              </w:rPr>
            </w:pPr>
            <w:r w:rsidRPr="002736E2">
              <w:rPr>
                <w:rFonts w:ascii="Arial" w:hAnsi="Arial" w:cs="Arial"/>
                <w:sz w:val="22"/>
                <w:szCs w:val="22"/>
              </w:rPr>
              <w:t xml:space="preserve">Initial IGB discussion </w:t>
            </w:r>
          </w:p>
        </w:tc>
        <w:tc>
          <w:tcPr>
            <w:tcW w:w="1418" w:type="dxa"/>
          </w:tcPr>
          <w:p w14:paraId="2F15D66F" w14:textId="77777777" w:rsidR="006B4D6C" w:rsidRPr="002736E2" w:rsidRDefault="006B4D6C" w:rsidP="005C397F">
            <w:pPr>
              <w:rPr>
                <w:rFonts w:ascii="Arial" w:hAnsi="Arial" w:cs="Arial"/>
                <w:sz w:val="22"/>
                <w:szCs w:val="22"/>
              </w:rPr>
            </w:pPr>
            <w:r w:rsidRPr="002736E2">
              <w:rPr>
                <w:rFonts w:ascii="Arial" w:hAnsi="Arial" w:cs="Arial"/>
                <w:sz w:val="22"/>
                <w:szCs w:val="22"/>
              </w:rPr>
              <w:t>30/11/12</w:t>
            </w:r>
          </w:p>
        </w:tc>
        <w:tc>
          <w:tcPr>
            <w:tcW w:w="1842" w:type="dxa"/>
          </w:tcPr>
          <w:p w14:paraId="73D01D50" w14:textId="77777777" w:rsidR="006B4D6C" w:rsidRPr="002736E2" w:rsidRDefault="006B4D6C" w:rsidP="005C397F">
            <w:pPr>
              <w:rPr>
                <w:rFonts w:ascii="Arial" w:hAnsi="Arial" w:cs="Arial"/>
                <w:b/>
                <w:sz w:val="22"/>
                <w:szCs w:val="22"/>
              </w:rPr>
            </w:pPr>
            <w:r w:rsidRPr="002736E2">
              <w:rPr>
                <w:rFonts w:ascii="Arial" w:hAnsi="Arial" w:cs="Arial"/>
                <w:sz w:val="22"/>
                <w:szCs w:val="22"/>
              </w:rPr>
              <w:t>Further discussed</w:t>
            </w:r>
          </w:p>
        </w:tc>
        <w:tc>
          <w:tcPr>
            <w:tcW w:w="9356" w:type="dxa"/>
          </w:tcPr>
          <w:p w14:paraId="120180B9" w14:textId="77777777" w:rsidR="006B4D6C" w:rsidRPr="002736E2" w:rsidRDefault="006B4D6C" w:rsidP="005C397F">
            <w:pPr>
              <w:rPr>
                <w:rFonts w:ascii="Arial" w:hAnsi="Arial" w:cs="Arial"/>
                <w:b/>
                <w:sz w:val="22"/>
                <w:szCs w:val="22"/>
              </w:rPr>
            </w:pPr>
          </w:p>
        </w:tc>
      </w:tr>
    </w:tbl>
    <w:p w14:paraId="398B703A" w14:textId="74548CDD" w:rsidR="006B4D6C" w:rsidRPr="002736E2" w:rsidRDefault="000B4F0A" w:rsidP="006B4D6C">
      <w:pPr>
        <w:rPr>
          <w:rFonts w:ascii="Arial" w:hAnsi="Arial" w:cs="Arial"/>
          <w:sz w:val="22"/>
          <w:szCs w:val="22"/>
        </w:rPr>
      </w:pPr>
      <w:r w:rsidRPr="002736E2">
        <w:rPr>
          <w:rFonts w:ascii="Arial" w:hAnsi="Arial" w:cs="Arial"/>
          <w:b/>
          <w:sz w:val="22"/>
          <w:szCs w:val="22"/>
        </w:rPr>
        <w:t>Strategic Considerations &amp; Implications</w:t>
      </w:r>
    </w:p>
    <w:tbl>
      <w:tblPr>
        <w:tblStyle w:val="TableGrid"/>
        <w:tblW w:w="14743" w:type="dxa"/>
        <w:tblLayout w:type="fixed"/>
        <w:tblLook w:val="01E0" w:firstRow="1" w:lastRow="1" w:firstColumn="1" w:lastColumn="1" w:noHBand="0" w:noVBand="0"/>
      </w:tblPr>
      <w:tblGrid>
        <w:gridCol w:w="2119"/>
        <w:gridCol w:w="4402"/>
        <w:gridCol w:w="1696"/>
        <w:gridCol w:w="1423"/>
        <w:gridCol w:w="5103"/>
      </w:tblGrid>
      <w:tr w:rsidR="002736E2" w:rsidRPr="002736E2" w14:paraId="28FF201F" w14:textId="77777777" w:rsidTr="00A04BA8">
        <w:trPr>
          <w:trHeight w:val="1101"/>
        </w:trPr>
        <w:tc>
          <w:tcPr>
            <w:tcW w:w="2119" w:type="dxa"/>
          </w:tcPr>
          <w:p w14:paraId="46A8B240" w14:textId="77777777" w:rsidR="000B4F0A" w:rsidRPr="002736E2" w:rsidRDefault="000B4F0A" w:rsidP="005C397F">
            <w:pPr>
              <w:rPr>
                <w:rFonts w:ascii="Arial" w:hAnsi="Arial" w:cs="Arial"/>
                <w:sz w:val="22"/>
                <w:szCs w:val="22"/>
              </w:rPr>
            </w:pPr>
            <w:r w:rsidRPr="002736E2">
              <w:rPr>
                <w:rFonts w:ascii="Arial" w:hAnsi="Arial" w:cs="Arial"/>
                <w:sz w:val="22"/>
                <w:szCs w:val="22"/>
              </w:rPr>
              <w:t>Applicant / Sponsor Organisation</w:t>
            </w:r>
          </w:p>
        </w:tc>
        <w:tc>
          <w:tcPr>
            <w:tcW w:w="4402" w:type="dxa"/>
          </w:tcPr>
          <w:p w14:paraId="50CB1C5D" w14:textId="77777777" w:rsidR="000B4F0A" w:rsidRPr="002736E2" w:rsidRDefault="000B4F0A" w:rsidP="005C397F">
            <w:pPr>
              <w:rPr>
                <w:rFonts w:ascii="Arial" w:hAnsi="Arial" w:cs="Arial"/>
                <w:sz w:val="22"/>
                <w:szCs w:val="22"/>
              </w:rPr>
            </w:pPr>
            <w:r w:rsidRPr="002736E2">
              <w:rPr>
                <w:rFonts w:ascii="Arial" w:hAnsi="Arial" w:cs="Arial"/>
                <w:sz w:val="22"/>
                <w:szCs w:val="22"/>
              </w:rPr>
              <w:t>Primary Medical Care Branch, DH</w:t>
            </w:r>
          </w:p>
          <w:p w14:paraId="1B0BF0D5" w14:textId="77777777" w:rsidR="000B4F0A" w:rsidRPr="002736E2" w:rsidRDefault="000B4F0A" w:rsidP="005C397F">
            <w:pPr>
              <w:rPr>
                <w:rFonts w:ascii="Arial" w:hAnsi="Arial" w:cs="Arial"/>
                <w:sz w:val="22"/>
                <w:szCs w:val="22"/>
              </w:rPr>
            </w:pPr>
            <w:r w:rsidRPr="002736E2">
              <w:rPr>
                <w:rFonts w:ascii="Arial" w:hAnsi="Arial" w:cs="Arial"/>
                <w:sz w:val="22"/>
                <w:szCs w:val="22"/>
              </w:rPr>
              <w:t>*Costing for assurance appraisal included in development cost</w:t>
            </w:r>
          </w:p>
        </w:tc>
        <w:tc>
          <w:tcPr>
            <w:tcW w:w="1696" w:type="dxa"/>
          </w:tcPr>
          <w:p w14:paraId="3422D513" w14:textId="77777777" w:rsidR="000B4F0A" w:rsidRPr="002736E2" w:rsidRDefault="000B4F0A" w:rsidP="005C397F">
            <w:pPr>
              <w:rPr>
                <w:rFonts w:ascii="Arial" w:hAnsi="Arial" w:cs="Arial"/>
                <w:sz w:val="22"/>
                <w:szCs w:val="22"/>
              </w:rPr>
            </w:pPr>
            <w:r w:rsidRPr="002736E2">
              <w:rPr>
                <w:rFonts w:ascii="Arial" w:hAnsi="Arial" w:cs="Arial"/>
                <w:sz w:val="22"/>
                <w:szCs w:val="22"/>
              </w:rPr>
              <w:t>Assurance  process funded?</w:t>
            </w:r>
          </w:p>
        </w:tc>
        <w:tc>
          <w:tcPr>
            <w:tcW w:w="1423" w:type="dxa"/>
          </w:tcPr>
          <w:p w14:paraId="0A8F9A11" w14:textId="77777777" w:rsidR="000B4F0A" w:rsidRPr="002736E2" w:rsidRDefault="000B4F0A" w:rsidP="005C397F">
            <w:pPr>
              <w:rPr>
                <w:rFonts w:ascii="Arial" w:hAnsi="Arial" w:cs="Arial"/>
                <w:b/>
                <w:sz w:val="22"/>
                <w:szCs w:val="22"/>
              </w:rPr>
            </w:pPr>
            <w:r w:rsidRPr="002736E2">
              <w:rPr>
                <w:rFonts w:ascii="Arial" w:hAnsi="Arial" w:cs="Arial"/>
                <w:b/>
                <w:sz w:val="22"/>
                <w:szCs w:val="22"/>
              </w:rPr>
              <w:t>Yes*</w:t>
            </w:r>
          </w:p>
          <w:sdt>
            <w:sdtPr>
              <w:rPr>
                <w:rFonts w:ascii="Arial" w:hAnsi="Arial" w:cs="Arial"/>
                <w:sz w:val="22"/>
                <w:szCs w:val="22"/>
              </w:rPr>
              <w:id w:val="-142044107"/>
              <w14:checkbox>
                <w14:checked w14:val="1"/>
                <w14:checkedState w14:val="2612" w14:font="MS Gothic"/>
                <w14:uncheckedState w14:val="2610" w14:font="MS Gothic"/>
              </w14:checkbox>
            </w:sdtPr>
            <w:sdtEndPr/>
            <w:sdtContent>
              <w:p w14:paraId="651B08AB" w14:textId="77777777" w:rsidR="000B4F0A" w:rsidRPr="002736E2" w:rsidRDefault="000B4F0A"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p w14:paraId="59286242" w14:textId="77777777" w:rsidR="000B4F0A" w:rsidRPr="002736E2" w:rsidRDefault="000B4F0A" w:rsidP="005C397F">
            <w:pPr>
              <w:rPr>
                <w:rFonts w:ascii="Arial" w:hAnsi="Arial" w:cs="Arial"/>
                <w:b/>
                <w:sz w:val="22"/>
                <w:szCs w:val="22"/>
              </w:rPr>
            </w:pPr>
            <w:r w:rsidRPr="002736E2">
              <w:rPr>
                <w:rFonts w:ascii="Arial" w:hAnsi="Arial" w:cs="Arial"/>
                <w:b/>
                <w:sz w:val="22"/>
                <w:szCs w:val="22"/>
              </w:rPr>
              <w:t>No</w:t>
            </w:r>
          </w:p>
          <w:sdt>
            <w:sdtPr>
              <w:rPr>
                <w:rFonts w:ascii="Arial" w:hAnsi="Arial" w:cs="Arial"/>
                <w:sz w:val="22"/>
                <w:szCs w:val="22"/>
              </w:rPr>
              <w:id w:val="581259934"/>
              <w14:checkbox>
                <w14:checked w14:val="0"/>
                <w14:checkedState w14:val="2612" w14:font="MS Gothic"/>
                <w14:uncheckedState w14:val="2610" w14:font="MS Gothic"/>
              </w14:checkbox>
            </w:sdtPr>
            <w:sdtEndPr/>
            <w:sdtContent>
              <w:p w14:paraId="5519FABF" w14:textId="7D4E6B85" w:rsidR="000B4F0A" w:rsidRPr="002736E2" w:rsidRDefault="000B4F0A" w:rsidP="005C397F">
                <w:pPr>
                  <w:jc w:val="center"/>
                  <w:rPr>
                    <w:rFonts w:ascii="Arial" w:hAnsi="Arial" w:cs="Arial"/>
                    <w:sz w:val="22"/>
                    <w:szCs w:val="22"/>
                  </w:rPr>
                </w:pPr>
                <w:r w:rsidRPr="002736E2">
                  <w:rPr>
                    <w:rFonts w:ascii="Segoe UI Symbol" w:eastAsia="MS Gothic" w:hAnsi="Segoe UI Symbol" w:cs="Segoe UI Symbol"/>
                    <w:sz w:val="22"/>
                    <w:szCs w:val="22"/>
                  </w:rPr>
                  <w:t>☐</w:t>
                </w:r>
              </w:p>
            </w:sdtContent>
          </w:sdt>
        </w:tc>
        <w:tc>
          <w:tcPr>
            <w:tcW w:w="5103" w:type="dxa"/>
          </w:tcPr>
          <w:p w14:paraId="60B55EB5" w14:textId="77777777" w:rsidR="000B4F0A" w:rsidRPr="002736E2" w:rsidRDefault="000B4F0A" w:rsidP="005C397F">
            <w:pPr>
              <w:rPr>
                <w:rFonts w:ascii="Arial" w:hAnsi="Arial" w:cs="Arial"/>
                <w:sz w:val="22"/>
                <w:szCs w:val="22"/>
              </w:rPr>
            </w:pPr>
          </w:p>
        </w:tc>
      </w:tr>
    </w:tbl>
    <w:p w14:paraId="6AACDFA9"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19"/>
        <w:gridCol w:w="12624"/>
      </w:tblGrid>
      <w:tr w:rsidR="007A72E9" w:rsidRPr="002736E2" w14:paraId="053C2A3F" w14:textId="77777777" w:rsidTr="000B4F0A">
        <w:tc>
          <w:tcPr>
            <w:tcW w:w="2119" w:type="dxa"/>
          </w:tcPr>
          <w:p w14:paraId="5233A0FB" w14:textId="3A3716FE" w:rsidR="007A72E9" w:rsidRPr="002736E2" w:rsidRDefault="007A72E9" w:rsidP="007A72E9">
            <w:pPr>
              <w:rPr>
                <w:rFonts w:ascii="Arial" w:hAnsi="Arial" w:cs="Arial"/>
                <w:sz w:val="22"/>
                <w:szCs w:val="22"/>
              </w:rPr>
            </w:pPr>
            <w:r w:rsidRPr="002736E2">
              <w:rPr>
                <w:rFonts w:ascii="Arial" w:hAnsi="Arial" w:cs="Arial"/>
                <w:sz w:val="22"/>
                <w:szCs w:val="22"/>
              </w:rPr>
              <w:t xml:space="preserve">Indicator rationale </w:t>
            </w:r>
          </w:p>
        </w:tc>
        <w:tc>
          <w:tcPr>
            <w:tcW w:w="12624" w:type="dxa"/>
          </w:tcPr>
          <w:p w14:paraId="6E79D993"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This indicator has been identified as being a key component of high quality care as defined in the NICE quality standard for stroke. </w:t>
            </w:r>
          </w:p>
          <w:p w14:paraId="21B3AE8D" w14:textId="539CD6C2" w:rsidR="007A72E9" w:rsidRPr="002736E2" w:rsidRDefault="007A72E9" w:rsidP="007A72E9">
            <w:pPr>
              <w:rPr>
                <w:rFonts w:ascii="Arial" w:hAnsi="Arial" w:cs="Arial"/>
                <w:sz w:val="22"/>
                <w:szCs w:val="22"/>
              </w:rPr>
            </w:pPr>
            <w:r w:rsidRPr="002736E2">
              <w:rPr>
                <w:rFonts w:ascii="Arial" w:hAnsi="Arial" w:cs="Arial"/>
                <w:sz w:val="22"/>
                <w:szCs w:val="22"/>
              </w:rPr>
              <w:t>Statement 3: “Patients with suspected stroke are admitted directly to a specialist acute stroke unit and assessed for thrombolysis, receiving it if clinically indicated.”</w:t>
            </w:r>
          </w:p>
        </w:tc>
      </w:tr>
      <w:tr w:rsidR="002736E2" w:rsidRPr="002736E2" w14:paraId="506FDBDB" w14:textId="77777777" w:rsidTr="000B4F0A">
        <w:tc>
          <w:tcPr>
            <w:tcW w:w="2119" w:type="dxa"/>
          </w:tcPr>
          <w:p w14:paraId="59CB6B4A"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Basis for rationale </w:t>
            </w:r>
          </w:p>
          <w:p w14:paraId="6BDFEB5E" w14:textId="77777777" w:rsidR="007A72E9" w:rsidRPr="002736E2" w:rsidRDefault="007A72E9" w:rsidP="007A72E9">
            <w:pPr>
              <w:rPr>
                <w:rFonts w:ascii="Arial" w:hAnsi="Arial" w:cs="Arial"/>
                <w:sz w:val="22"/>
                <w:szCs w:val="22"/>
              </w:rPr>
            </w:pPr>
            <w:r w:rsidRPr="002736E2">
              <w:rPr>
                <w:rFonts w:ascii="Arial" w:hAnsi="Arial" w:cs="Arial"/>
                <w:sz w:val="22"/>
                <w:szCs w:val="22"/>
              </w:rPr>
              <w:t>[Details of quality statement, policy etc]</w:t>
            </w:r>
            <w:r w:rsidRPr="002736E2">
              <w:rPr>
                <w:rFonts w:ascii="Arial" w:hAnsi="Arial" w:cs="Arial"/>
                <w:i/>
                <w:sz w:val="22"/>
                <w:szCs w:val="22"/>
              </w:rPr>
              <w:t xml:space="preserve"> </w:t>
            </w:r>
          </w:p>
        </w:tc>
        <w:tc>
          <w:tcPr>
            <w:tcW w:w="12624" w:type="dxa"/>
          </w:tcPr>
          <w:p w14:paraId="08556E29"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The indicator is based on a NICE Quality Standard and has been identified by the NICE COF Advisory Committee for use in the Commissioning Outcomes Framework.  </w:t>
            </w:r>
          </w:p>
        </w:tc>
      </w:tr>
      <w:tr w:rsidR="002736E2" w:rsidRPr="002736E2" w14:paraId="541E518C" w14:textId="77777777" w:rsidTr="000B4F0A">
        <w:tc>
          <w:tcPr>
            <w:tcW w:w="2119" w:type="dxa"/>
          </w:tcPr>
          <w:p w14:paraId="6E524CE7" w14:textId="77777777" w:rsidR="007A72E9" w:rsidRPr="002736E2" w:rsidRDefault="007A72E9" w:rsidP="007A72E9">
            <w:pPr>
              <w:rPr>
                <w:rFonts w:ascii="Arial" w:hAnsi="Arial" w:cs="Arial"/>
                <w:sz w:val="22"/>
                <w:szCs w:val="22"/>
              </w:rPr>
            </w:pPr>
            <w:r w:rsidRPr="002736E2">
              <w:rPr>
                <w:rFonts w:ascii="Arial" w:hAnsi="Arial" w:cs="Arial"/>
                <w:sz w:val="22"/>
                <w:szCs w:val="22"/>
              </w:rPr>
              <w:t>Risks &amp; assumptions</w:t>
            </w:r>
          </w:p>
        </w:tc>
        <w:tc>
          <w:tcPr>
            <w:tcW w:w="12624" w:type="dxa"/>
          </w:tcPr>
          <w:p w14:paraId="665D2CC8"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The list of indicators for the COF may still be subject to change as the NHS Commissioning Board develops this part of its remit.  </w:t>
            </w:r>
          </w:p>
          <w:p w14:paraId="1F8BE008" w14:textId="77777777" w:rsidR="007A72E9" w:rsidRPr="002736E2" w:rsidRDefault="007A72E9" w:rsidP="007A72E9">
            <w:pPr>
              <w:rPr>
                <w:rFonts w:ascii="Arial" w:hAnsi="Arial" w:cs="Arial"/>
                <w:sz w:val="22"/>
                <w:szCs w:val="22"/>
              </w:rPr>
            </w:pPr>
          </w:p>
        </w:tc>
      </w:tr>
      <w:tr w:rsidR="002736E2" w:rsidRPr="002736E2" w14:paraId="27F1D9BA" w14:textId="77777777" w:rsidTr="003A11B4">
        <w:trPr>
          <w:trHeight w:val="2024"/>
        </w:trPr>
        <w:tc>
          <w:tcPr>
            <w:tcW w:w="2119" w:type="dxa"/>
          </w:tcPr>
          <w:p w14:paraId="2A2B3C01" w14:textId="2F48D265" w:rsidR="007A72E9" w:rsidRPr="002736E2" w:rsidRDefault="007A72E9" w:rsidP="007A72E9">
            <w:pPr>
              <w:rPr>
                <w:rFonts w:ascii="Arial" w:hAnsi="Arial" w:cs="Arial"/>
                <w:sz w:val="22"/>
                <w:szCs w:val="22"/>
              </w:rPr>
            </w:pPr>
            <w:r w:rsidRPr="002736E2">
              <w:rPr>
                <w:rFonts w:ascii="Arial" w:hAnsi="Arial" w:cs="Arial"/>
                <w:sz w:val="22"/>
                <w:szCs w:val="22"/>
              </w:rPr>
              <w:t>IG Considerations  [e.g. release of under-lying data, intermediaries access to data, data ownership impact on production]</w:t>
            </w:r>
          </w:p>
        </w:tc>
        <w:tc>
          <w:tcPr>
            <w:tcW w:w="12624" w:type="dxa"/>
          </w:tcPr>
          <w:p w14:paraId="5E2BDBFC" w14:textId="77777777" w:rsidR="007A72E9" w:rsidRPr="002736E2" w:rsidRDefault="007A72E9" w:rsidP="007A72E9">
            <w:pPr>
              <w:rPr>
                <w:rFonts w:ascii="Arial" w:hAnsi="Arial" w:cs="Arial"/>
                <w:sz w:val="22"/>
                <w:szCs w:val="22"/>
              </w:rPr>
            </w:pPr>
            <w:r w:rsidRPr="002736E2">
              <w:rPr>
                <w:rFonts w:ascii="Arial" w:hAnsi="Arial" w:cs="Arial"/>
                <w:i/>
                <w:sz w:val="22"/>
                <w:szCs w:val="22"/>
              </w:rPr>
              <w:t>Data Source:</w:t>
            </w:r>
            <w:r w:rsidRPr="002736E2">
              <w:rPr>
                <w:rFonts w:ascii="Arial" w:hAnsi="Arial" w:cs="Arial"/>
                <w:sz w:val="22"/>
                <w:szCs w:val="22"/>
              </w:rPr>
              <w:t xml:space="preserve"> RCP Sentinel Stroke National Audit Programme (SSNAP)</w:t>
            </w:r>
          </w:p>
          <w:p w14:paraId="57A9CB87" w14:textId="53A32E42" w:rsidR="007A72E9" w:rsidRPr="002736E2" w:rsidRDefault="007A72E9" w:rsidP="007A72E9">
            <w:pPr>
              <w:rPr>
                <w:rFonts w:ascii="Arial" w:hAnsi="Arial" w:cs="Arial"/>
                <w:sz w:val="22"/>
                <w:szCs w:val="22"/>
              </w:rPr>
            </w:pPr>
            <w:r w:rsidRPr="002736E2">
              <w:rPr>
                <w:rFonts w:ascii="Arial" w:hAnsi="Arial" w:cs="Arial"/>
                <w:sz w:val="22"/>
                <w:szCs w:val="22"/>
              </w:rPr>
              <w:t>RCP is the data owner with HQIP data controller (as organisation running the audit). Access to data would be on the basis of data sharing agreement with the RCP and HQIP.  Work is in progress to establish such a data sharing agreements involving the HSCIC and the two organisations.</w:t>
            </w:r>
          </w:p>
        </w:tc>
      </w:tr>
      <w:tr w:rsidR="002736E2" w:rsidRPr="002736E2" w14:paraId="3B54E55D" w14:textId="77777777" w:rsidTr="000B4F0A">
        <w:tc>
          <w:tcPr>
            <w:tcW w:w="2119" w:type="dxa"/>
          </w:tcPr>
          <w:p w14:paraId="2B43D6FD" w14:textId="77777777" w:rsidR="007A72E9" w:rsidRPr="002736E2" w:rsidRDefault="007A72E9" w:rsidP="007A72E9">
            <w:pPr>
              <w:rPr>
                <w:rFonts w:ascii="Arial" w:hAnsi="Arial" w:cs="Arial"/>
                <w:sz w:val="22"/>
                <w:szCs w:val="22"/>
              </w:rPr>
            </w:pPr>
            <w:r w:rsidRPr="002736E2">
              <w:rPr>
                <w:rFonts w:ascii="Arial" w:hAnsi="Arial" w:cs="Arial"/>
                <w:sz w:val="22"/>
                <w:szCs w:val="22"/>
              </w:rPr>
              <w:t>Potential impacts on other business areas [</w:t>
            </w:r>
            <w:proofErr w:type="spellStart"/>
            <w:r w:rsidRPr="002736E2">
              <w:rPr>
                <w:rFonts w:ascii="Arial" w:hAnsi="Arial" w:cs="Arial"/>
                <w:sz w:val="22"/>
                <w:szCs w:val="22"/>
              </w:rPr>
              <w:t>inc</w:t>
            </w:r>
            <w:proofErr w:type="spellEnd"/>
            <w:r w:rsidRPr="002736E2">
              <w:rPr>
                <w:rFonts w:ascii="Arial" w:hAnsi="Arial" w:cs="Arial"/>
                <w:sz w:val="22"/>
                <w:szCs w:val="22"/>
              </w:rPr>
              <w:t xml:space="preserve"> outstanding generic issues]</w:t>
            </w:r>
          </w:p>
        </w:tc>
        <w:tc>
          <w:tcPr>
            <w:tcW w:w="12624" w:type="dxa"/>
          </w:tcPr>
          <w:p w14:paraId="649B77EF" w14:textId="2BBFD6A1"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Use of SSNAP data for this indicator is in context of other COF indicators collected via SSNAP (i.e. stroke indicators within COF have a common data source).</w:t>
            </w:r>
          </w:p>
        </w:tc>
      </w:tr>
      <w:tr w:rsidR="002736E2" w:rsidRPr="002736E2" w14:paraId="774E36C7" w14:textId="77777777" w:rsidTr="000B4F0A">
        <w:tc>
          <w:tcPr>
            <w:tcW w:w="2119" w:type="dxa"/>
          </w:tcPr>
          <w:p w14:paraId="42EFFCF2" w14:textId="77777777" w:rsidR="007A72E9" w:rsidRPr="002736E2" w:rsidRDefault="007A72E9" w:rsidP="007A72E9">
            <w:pPr>
              <w:rPr>
                <w:rFonts w:ascii="Arial" w:hAnsi="Arial" w:cs="Arial"/>
                <w:sz w:val="22"/>
                <w:szCs w:val="22"/>
              </w:rPr>
            </w:pPr>
            <w:r w:rsidRPr="002736E2">
              <w:rPr>
                <w:rFonts w:ascii="Arial" w:hAnsi="Arial" w:cs="Arial"/>
                <w:sz w:val="22"/>
                <w:szCs w:val="22"/>
              </w:rPr>
              <w:t>Implementation Method</w:t>
            </w:r>
          </w:p>
          <w:p w14:paraId="0BC7B9CB" w14:textId="77777777" w:rsidR="007A72E9" w:rsidRPr="002736E2" w:rsidRDefault="007A72E9" w:rsidP="007A72E9">
            <w:pPr>
              <w:rPr>
                <w:rFonts w:ascii="Arial" w:hAnsi="Arial" w:cs="Arial"/>
                <w:i/>
                <w:sz w:val="22"/>
                <w:szCs w:val="22"/>
              </w:rPr>
            </w:pPr>
            <w:r w:rsidRPr="002736E2">
              <w:rPr>
                <w:rFonts w:ascii="Arial" w:hAnsi="Arial" w:cs="Arial"/>
                <w:sz w:val="22"/>
                <w:szCs w:val="22"/>
              </w:rPr>
              <w:t>[</w:t>
            </w:r>
            <w:proofErr w:type="spellStart"/>
            <w:r w:rsidRPr="002736E2">
              <w:rPr>
                <w:rFonts w:ascii="Arial" w:hAnsi="Arial" w:cs="Arial"/>
                <w:sz w:val="22"/>
                <w:szCs w:val="22"/>
              </w:rPr>
              <w:t>inc</w:t>
            </w:r>
            <w:proofErr w:type="spellEnd"/>
            <w:r w:rsidRPr="002736E2">
              <w:rPr>
                <w:rFonts w:ascii="Arial" w:hAnsi="Arial" w:cs="Arial"/>
                <w:sz w:val="22"/>
                <w:szCs w:val="22"/>
              </w:rPr>
              <w:t xml:space="preserve"> production funding]</w:t>
            </w:r>
          </w:p>
        </w:tc>
        <w:tc>
          <w:tcPr>
            <w:tcW w:w="12624" w:type="dxa"/>
          </w:tcPr>
          <w:p w14:paraId="082F471D" w14:textId="77777777" w:rsidR="007A72E9" w:rsidRPr="002736E2" w:rsidRDefault="007A72E9" w:rsidP="007A72E9">
            <w:pPr>
              <w:rPr>
                <w:rFonts w:ascii="Arial" w:hAnsi="Arial" w:cs="Arial"/>
                <w:sz w:val="22"/>
                <w:szCs w:val="22"/>
              </w:rPr>
            </w:pPr>
            <w:r w:rsidRPr="002736E2">
              <w:rPr>
                <w:rFonts w:ascii="Arial" w:hAnsi="Arial" w:cs="Arial"/>
                <w:sz w:val="22"/>
                <w:szCs w:val="22"/>
              </w:rPr>
              <w:t xml:space="preserve">The RCP who run the SINAP and SSNAP audits have expressed their support for the use of this indicator for the COF.   This has been via correspondence during the definition of the indicators in preparation for consultation.  </w:t>
            </w:r>
          </w:p>
          <w:p w14:paraId="18C7D703" w14:textId="77777777" w:rsidR="007A72E9" w:rsidRPr="002736E2" w:rsidRDefault="007A72E9" w:rsidP="007A72E9">
            <w:pPr>
              <w:rPr>
                <w:rFonts w:ascii="Arial" w:hAnsi="Arial" w:cs="Arial"/>
                <w:sz w:val="22"/>
                <w:szCs w:val="22"/>
              </w:rPr>
            </w:pPr>
          </w:p>
          <w:p w14:paraId="45905FC3" w14:textId="77777777" w:rsidR="007A72E9" w:rsidRPr="002736E2" w:rsidRDefault="007A72E9" w:rsidP="007A72E9">
            <w:pPr>
              <w:rPr>
                <w:rFonts w:ascii="Arial" w:hAnsi="Arial" w:cs="Arial"/>
                <w:sz w:val="22"/>
                <w:szCs w:val="22"/>
              </w:rPr>
            </w:pPr>
            <w:r w:rsidRPr="002736E2">
              <w:rPr>
                <w:rFonts w:ascii="Arial" w:hAnsi="Arial" w:cs="Arial"/>
                <w:sz w:val="22"/>
                <w:szCs w:val="22"/>
              </w:rPr>
              <w:t>Funding being sought.</w:t>
            </w:r>
          </w:p>
          <w:p w14:paraId="4EB6953B" w14:textId="2553A28D"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Costs for the production of the COF indicators are being included in the COF/CQRS project business case.  The requirements for publication of the indicators by HSCIC is yet to be agreed with DH and the NHS Commissioning Board.</w:t>
            </w:r>
          </w:p>
          <w:p w14:paraId="4D87C6A9" w14:textId="77777777"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For the producer of the indicator, costs have been fully identified via the tendering process for the SSNAP audit. There are no additional costs for collecting, constructing, disseminating and presenting this indicator, as these will be a by-product of the HQIP commissioned audit.</w:t>
            </w:r>
          </w:p>
          <w:p w14:paraId="6CDD0D25" w14:textId="77777777" w:rsidR="007A72E9" w:rsidRPr="002736E2" w:rsidRDefault="007A72E9" w:rsidP="007A72E9">
            <w:pPr>
              <w:pStyle w:val="ListParagraph"/>
              <w:numPr>
                <w:ilvl w:val="0"/>
                <w:numId w:val="4"/>
              </w:numPr>
              <w:ind w:left="325" w:hanging="283"/>
              <w:rPr>
                <w:rFonts w:ascii="Arial" w:hAnsi="Arial" w:cs="Arial"/>
                <w:sz w:val="22"/>
                <w:szCs w:val="22"/>
              </w:rPr>
            </w:pPr>
            <w:r w:rsidRPr="002736E2">
              <w:rPr>
                <w:rFonts w:ascii="Arial" w:hAnsi="Arial" w:cs="Arial"/>
                <w:sz w:val="22"/>
                <w:szCs w:val="22"/>
              </w:rPr>
              <w:t>SSNAP will collect this indicator from Dec 2012, and there will be national reporting by the end of 2013 (although this could be earlier depending on rate of uptake). The timescale for reporting at CCG level will be dependent on the case ascertainment rate.</w:t>
            </w:r>
          </w:p>
        </w:tc>
      </w:tr>
    </w:tbl>
    <w:p w14:paraId="0E9877B1" w14:textId="6912CCBF" w:rsidR="006B4D6C" w:rsidRPr="002736E2" w:rsidRDefault="006B4D6C" w:rsidP="006B4D6C">
      <w:pPr>
        <w:rPr>
          <w:rFonts w:ascii="Arial" w:hAnsi="Arial" w:cs="Arial"/>
          <w:sz w:val="22"/>
          <w:szCs w:val="22"/>
        </w:rPr>
      </w:pPr>
    </w:p>
    <w:p w14:paraId="1145BC91" w14:textId="3B5FBFD9" w:rsidR="00BA2165" w:rsidRPr="002736E2" w:rsidRDefault="00BA2165" w:rsidP="006B4D6C">
      <w:pPr>
        <w:rPr>
          <w:rFonts w:ascii="Arial" w:hAnsi="Arial" w:cs="Arial"/>
          <w:sz w:val="22"/>
          <w:szCs w:val="22"/>
        </w:rPr>
      </w:pPr>
    </w:p>
    <w:p w14:paraId="634FB202" w14:textId="036CF030" w:rsidR="00BA2165" w:rsidRPr="002736E2" w:rsidRDefault="00BA2165" w:rsidP="006B4D6C">
      <w:pPr>
        <w:rPr>
          <w:rFonts w:ascii="Arial" w:hAnsi="Arial" w:cs="Arial"/>
          <w:sz w:val="22"/>
          <w:szCs w:val="22"/>
        </w:rPr>
      </w:pPr>
    </w:p>
    <w:p w14:paraId="054725C7" w14:textId="1580E996" w:rsidR="00BA2165" w:rsidRPr="002736E2" w:rsidRDefault="00BA2165" w:rsidP="006B4D6C">
      <w:pPr>
        <w:rPr>
          <w:rFonts w:ascii="Arial" w:hAnsi="Arial" w:cs="Arial"/>
          <w:sz w:val="22"/>
          <w:szCs w:val="22"/>
        </w:rPr>
      </w:pPr>
    </w:p>
    <w:p w14:paraId="0D8DCC01" w14:textId="13D7F1CC" w:rsidR="00BA2165" w:rsidRPr="002736E2" w:rsidRDefault="00BA2165" w:rsidP="006B4D6C">
      <w:pPr>
        <w:rPr>
          <w:rFonts w:ascii="Arial" w:hAnsi="Arial" w:cs="Arial"/>
          <w:sz w:val="22"/>
          <w:szCs w:val="22"/>
        </w:rPr>
      </w:pPr>
    </w:p>
    <w:p w14:paraId="5E63D1C2" w14:textId="3672F796" w:rsidR="00BA2165" w:rsidRPr="002736E2" w:rsidRDefault="00BA2165" w:rsidP="006B4D6C">
      <w:pPr>
        <w:rPr>
          <w:rFonts w:ascii="Arial" w:hAnsi="Arial" w:cs="Arial"/>
          <w:sz w:val="22"/>
          <w:szCs w:val="22"/>
        </w:rPr>
      </w:pPr>
    </w:p>
    <w:p w14:paraId="739115D9" w14:textId="2000164D" w:rsidR="00BA2165" w:rsidRPr="002736E2" w:rsidRDefault="00BA2165" w:rsidP="006B4D6C">
      <w:pPr>
        <w:rPr>
          <w:rFonts w:ascii="Arial" w:hAnsi="Arial" w:cs="Arial"/>
          <w:sz w:val="22"/>
          <w:szCs w:val="22"/>
        </w:rPr>
      </w:pPr>
    </w:p>
    <w:p w14:paraId="3E64542D" w14:textId="29FE11C6" w:rsidR="00BA2165" w:rsidRPr="002736E2" w:rsidRDefault="00BA2165" w:rsidP="006B4D6C">
      <w:pPr>
        <w:rPr>
          <w:rFonts w:ascii="Arial" w:hAnsi="Arial" w:cs="Arial"/>
          <w:sz w:val="22"/>
          <w:szCs w:val="22"/>
        </w:rPr>
      </w:pPr>
    </w:p>
    <w:p w14:paraId="12FCA117" w14:textId="27C1145F" w:rsidR="00BA2165" w:rsidRPr="002736E2" w:rsidRDefault="000B4F0A" w:rsidP="006B4D6C">
      <w:pPr>
        <w:rPr>
          <w:rFonts w:ascii="Arial" w:hAnsi="Arial" w:cs="Arial"/>
          <w:sz w:val="22"/>
          <w:szCs w:val="22"/>
        </w:rPr>
      </w:pPr>
      <w:r w:rsidRPr="002736E2">
        <w:rPr>
          <w:rFonts w:ascii="Arial" w:hAnsi="Arial" w:cs="Arial"/>
          <w:b/>
          <w:sz w:val="22"/>
          <w:szCs w:val="22"/>
        </w:rPr>
        <w:t>Record of MRG Discussion</w:t>
      </w:r>
    </w:p>
    <w:tbl>
      <w:tblPr>
        <w:tblStyle w:val="TableGrid"/>
        <w:tblW w:w="14743" w:type="dxa"/>
        <w:tblLayout w:type="fixed"/>
        <w:tblLook w:val="01E0" w:firstRow="1" w:lastRow="1" w:firstColumn="1" w:lastColumn="1" w:noHBand="0" w:noVBand="0"/>
      </w:tblPr>
      <w:tblGrid>
        <w:gridCol w:w="2119"/>
        <w:gridCol w:w="12624"/>
      </w:tblGrid>
      <w:tr w:rsidR="000B4F0A" w:rsidRPr="002736E2" w14:paraId="01DB32E6" w14:textId="77777777" w:rsidTr="000B4F0A">
        <w:tc>
          <w:tcPr>
            <w:tcW w:w="2119" w:type="dxa"/>
          </w:tcPr>
          <w:p w14:paraId="476C3707" w14:textId="3FB6EAE6" w:rsidR="000B4F0A" w:rsidRPr="002736E2" w:rsidRDefault="000B4F0A" w:rsidP="005C397F">
            <w:pPr>
              <w:rPr>
                <w:rFonts w:ascii="Arial" w:hAnsi="Arial" w:cs="Arial"/>
                <w:sz w:val="22"/>
                <w:szCs w:val="22"/>
              </w:rPr>
            </w:pPr>
            <w:r w:rsidRPr="002736E2">
              <w:rPr>
                <w:rFonts w:ascii="Arial" w:hAnsi="Arial" w:cs="Arial"/>
                <w:sz w:val="22"/>
                <w:szCs w:val="22"/>
              </w:rPr>
              <w:t>Discussion dates:</w:t>
            </w:r>
          </w:p>
        </w:tc>
        <w:tc>
          <w:tcPr>
            <w:tcW w:w="12624" w:type="dxa"/>
          </w:tcPr>
          <w:p w14:paraId="1D87E7FA" w14:textId="1FC701F0" w:rsidR="000B4F0A" w:rsidRPr="002736E2" w:rsidRDefault="000B4F0A"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27/3/12, 6/9/12</w:t>
            </w:r>
          </w:p>
        </w:tc>
      </w:tr>
      <w:tr w:rsidR="000B4F0A" w:rsidRPr="002736E2" w14:paraId="2F573E60" w14:textId="77777777" w:rsidTr="000B4F0A">
        <w:tc>
          <w:tcPr>
            <w:tcW w:w="2119" w:type="dxa"/>
          </w:tcPr>
          <w:p w14:paraId="6AF82E7D" w14:textId="70EAC650" w:rsidR="000B4F0A" w:rsidRPr="002736E2" w:rsidRDefault="000B4F0A" w:rsidP="005C397F">
            <w:pPr>
              <w:rPr>
                <w:rFonts w:ascii="Arial" w:hAnsi="Arial" w:cs="Arial"/>
                <w:sz w:val="22"/>
                <w:szCs w:val="22"/>
              </w:rPr>
            </w:pPr>
            <w:r w:rsidRPr="002736E2">
              <w:rPr>
                <w:rFonts w:ascii="Arial" w:hAnsi="Arial" w:cs="Arial"/>
                <w:sz w:val="22"/>
                <w:szCs w:val="22"/>
              </w:rPr>
              <w:t>By:</w:t>
            </w:r>
          </w:p>
        </w:tc>
        <w:tc>
          <w:tcPr>
            <w:tcW w:w="12624" w:type="dxa"/>
          </w:tcPr>
          <w:p w14:paraId="4E1C50DE" w14:textId="6C5B51F2" w:rsidR="000B4F0A" w:rsidRPr="002736E2" w:rsidRDefault="000B4F0A"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HSCIC - John </w:t>
            </w:r>
            <w:proofErr w:type="spellStart"/>
            <w:r w:rsidRPr="002736E2">
              <w:rPr>
                <w:rFonts w:ascii="Arial" w:hAnsi="Arial" w:cs="Arial"/>
                <w:sz w:val="22"/>
                <w:szCs w:val="22"/>
              </w:rPr>
              <w:t>Varlow</w:t>
            </w:r>
            <w:proofErr w:type="spellEnd"/>
            <w:r w:rsidRPr="002736E2">
              <w:rPr>
                <w:rFonts w:ascii="Arial" w:hAnsi="Arial" w:cs="Arial"/>
                <w:sz w:val="22"/>
                <w:szCs w:val="22"/>
              </w:rPr>
              <w:t>, Andy Sutherland, Azim Lakhani, Julie Henderson, Jonathan Hope, Alyson Whitmarsh,</w:t>
            </w:r>
          </w:p>
        </w:tc>
      </w:tr>
      <w:tr w:rsidR="002736E2" w:rsidRPr="002736E2" w14:paraId="6A9A4676" w14:textId="77777777" w:rsidTr="000B4F0A">
        <w:tc>
          <w:tcPr>
            <w:tcW w:w="2119" w:type="dxa"/>
          </w:tcPr>
          <w:p w14:paraId="25E185D0" w14:textId="77777777" w:rsidR="006B4D6C" w:rsidRPr="002736E2" w:rsidRDefault="006B4D6C" w:rsidP="005C397F">
            <w:pPr>
              <w:rPr>
                <w:rFonts w:ascii="Arial" w:hAnsi="Arial" w:cs="Arial"/>
                <w:sz w:val="22"/>
                <w:szCs w:val="22"/>
              </w:rPr>
            </w:pPr>
            <w:r w:rsidRPr="002736E2">
              <w:rPr>
                <w:rFonts w:ascii="Arial" w:hAnsi="Arial" w:cs="Arial"/>
                <w:sz w:val="22"/>
                <w:szCs w:val="22"/>
              </w:rPr>
              <w:t xml:space="preserve">Summary of MRG discussions: </w:t>
            </w:r>
          </w:p>
        </w:tc>
        <w:tc>
          <w:tcPr>
            <w:tcW w:w="12624" w:type="dxa"/>
          </w:tcPr>
          <w:p w14:paraId="57D73E20"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Clarification sought around the reasoning for the inclusion of inpatients and how this impacts the indicator.</w:t>
            </w:r>
          </w:p>
          <w:p w14:paraId="777728FD"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RCP responded that there is evidence that patients who have a stroke in hospital are sometimes treated less quickly because it is not recognised or systems are not well set up for in-hospital pathways.  The audit has always defined the timelines in this way and it is recognised as helpful by the steering group and hospital clinicians.</w:t>
            </w:r>
          </w:p>
          <w:p w14:paraId="316C6A2C"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 xml:space="preserve">RCP also confirmed that the term “direct admission” has been defined as the first ward the patient was admitted to and within 4 hours (because of the need to admit patients within 4 hours).  </w:t>
            </w:r>
          </w:p>
          <w:p w14:paraId="2731E1FE"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Around 98% of stroke patients would be included in this indicator (only around 2%of stroke patients are admitted to ITU, CCU or HDU – based on SINAP results).</w:t>
            </w:r>
          </w:p>
          <w:p w14:paraId="3FB7961B"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MRG recommended further clarity over the timescales involved be included in the Quality Statement.</w:t>
            </w:r>
          </w:p>
          <w:p w14:paraId="01065291" w14:textId="77777777" w:rsidR="006B4D6C" w:rsidRPr="002736E2" w:rsidRDefault="006B4D6C" w:rsidP="005C397F">
            <w:pPr>
              <w:rPr>
                <w:rFonts w:ascii="Arial" w:hAnsi="Arial" w:cs="Arial"/>
                <w:sz w:val="22"/>
                <w:szCs w:val="22"/>
              </w:rPr>
            </w:pPr>
            <w:r w:rsidRPr="002736E2">
              <w:rPr>
                <w:rFonts w:ascii="Arial" w:hAnsi="Arial" w:cs="Arial"/>
                <w:sz w:val="22"/>
                <w:szCs w:val="22"/>
              </w:rPr>
              <w:t xml:space="preserve"> </w:t>
            </w:r>
          </w:p>
        </w:tc>
      </w:tr>
    </w:tbl>
    <w:p w14:paraId="18B0EF72"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19"/>
        <w:gridCol w:w="6504"/>
        <w:gridCol w:w="713"/>
        <w:gridCol w:w="5407"/>
      </w:tblGrid>
      <w:tr w:rsidR="002736E2" w:rsidRPr="002736E2" w14:paraId="7369DCBD" w14:textId="77777777" w:rsidTr="000B4F0A">
        <w:trPr>
          <w:trHeight w:val="228"/>
        </w:trPr>
        <w:tc>
          <w:tcPr>
            <w:tcW w:w="2119" w:type="dxa"/>
          </w:tcPr>
          <w:p w14:paraId="20E9DFE4" w14:textId="3B422554" w:rsidR="000B4F0A" w:rsidRPr="002736E2" w:rsidRDefault="000B4F0A" w:rsidP="000B4F0A">
            <w:pPr>
              <w:rPr>
                <w:rFonts w:ascii="Arial" w:hAnsi="Arial" w:cs="Arial"/>
                <w:sz w:val="22"/>
                <w:szCs w:val="22"/>
              </w:rPr>
            </w:pPr>
            <w:r w:rsidRPr="002736E2">
              <w:rPr>
                <w:rFonts w:ascii="Arial" w:hAnsi="Arial" w:cs="Arial"/>
                <w:i/>
                <w:sz w:val="22"/>
                <w:szCs w:val="22"/>
              </w:rPr>
              <w:t>Outcome of MRG consideration:</w:t>
            </w:r>
          </w:p>
        </w:tc>
        <w:tc>
          <w:tcPr>
            <w:tcW w:w="6504" w:type="dxa"/>
          </w:tcPr>
          <w:p w14:paraId="473EFCE1" w14:textId="690DF6FF" w:rsidR="000B4F0A" w:rsidRPr="002736E2" w:rsidRDefault="000B4F0A" w:rsidP="000B4F0A">
            <w:pPr>
              <w:pStyle w:val="ListParagraph"/>
              <w:numPr>
                <w:ilvl w:val="0"/>
                <w:numId w:val="30"/>
              </w:numPr>
              <w:rPr>
                <w:rFonts w:ascii="Arial" w:hAnsi="Arial" w:cs="Arial"/>
                <w:b/>
                <w:sz w:val="22"/>
                <w:szCs w:val="22"/>
              </w:rPr>
            </w:pPr>
            <w:r w:rsidRPr="002736E2">
              <w:rPr>
                <w:rFonts w:ascii="Arial" w:hAnsi="Arial" w:cs="Arial"/>
                <w:b/>
                <w:sz w:val="22"/>
                <w:szCs w:val="22"/>
              </w:rPr>
              <w:t>No significant issues identified</w:t>
            </w:r>
          </w:p>
        </w:tc>
        <w:sdt>
          <w:sdtPr>
            <w:rPr>
              <w:rFonts w:ascii="Arial" w:hAnsi="Arial" w:cs="Arial"/>
              <w:sz w:val="22"/>
              <w:szCs w:val="22"/>
            </w:rPr>
            <w:id w:val="-674805175"/>
            <w14:checkbox>
              <w14:checked w14:val="1"/>
              <w14:checkedState w14:val="2612" w14:font="MS Gothic"/>
              <w14:uncheckedState w14:val="2610" w14:font="MS Gothic"/>
            </w14:checkbox>
          </w:sdtPr>
          <w:sdtEndPr/>
          <w:sdtContent>
            <w:tc>
              <w:tcPr>
                <w:tcW w:w="713" w:type="dxa"/>
              </w:tcPr>
              <w:p w14:paraId="56780F6A" w14:textId="57C97598"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407" w:type="dxa"/>
          </w:tcPr>
          <w:p w14:paraId="56F440E1" w14:textId="77777777" w:rsidR="000B4F0A" w:rsidRPr="002736E2" w:rsidRDefault="000B4F0A" w:rsidP="000B4F0A">
            <w:pPr>
              <w:rPr>
                <w:rFonts w:ascii="Arial" w:hAnsi="Arial" w:cs="Arial"/>
                <w:b/>
                <w:sz w:val="22"/>
                <w:szCs w:val="22"/>
              </w:rPr>
            </w:pPr>
          </w:p>
        </w:tc>
      </w:tr>
      <w:tr w:rsidR="000B4F0A" w:rsidRPr="002736E2" w14:paraId="2B9339C7" w14:textId="77777777" w:rsidTr="000B4F0A">
        <w:trPr>
          <w:trHeight w:val="228"/>
        </w:trPr>
        <w:tc>
          <w:tcPr>
            <w:tcW w:w="2119" w:type="dxa"/>
          </w:tcPr>
          <w:p w14:paraId="19A4EC49" w14:textId="77777777" w:rsidR="000B4F0A" w:rsidRPr="002736E2" w:rsidRDefault="000B4F0A" w:rsidP="000B4F0A">
            <w:pPr>
              <w:rPr>
                <w:rFonts w:ascii="Arial" w:hAnsi="Arial" w:cs="Arial"/>
                <w:sz w:val="22"/>
                <w:szCs w:val="22"/>
              </w:rPr>
            </w:pPr>
          </w:p>
        </w:tc>
        <w:tc>
          <w:tcPr>
            <w:tcW w:w="6504" w:type="dxa"/>
          </w:tcPr>
          <w:p w14:paraId="67096E14" w14:textId="66B123B4" w:rsidR="000B4F0A" w:rsidRPr="002736E2" w:rsidRDefault="000B4F0A" w:rsidP="000B4F0A">
            <w:pPr>
              <w:pStyle w:val="ListParagraph"/>
              <w:numPr>
                <w:ilvl w:val="0"/>
                <w:numId w:val="30"/>
              </w:numPr>
              <w:rPr>
                <w:rFonts w:ascii="Arial" w:hAnsi="Arial" w:cs="Arial"/>
                <w:b/>
                <w:sz w:val="22"/>
                <w:szCs w:val="22"/>
              </w:rPr>
            </w:pPr>
            <w:r w:rsidRPr="002736E2">
              <w:rPr>
                <w:rFonts w:ascii="Arial" w:hAnsi="Arial" w:cs="Arial"/>
                <w:b/>
                <w:sz w:val="22"/>
                <w:szCs w:val="22"/>
              </w:rPr>
              <w:t>No significant issues on basis of completion of outstanding actions</w:t>
            </w:r>
          </w:p>
        </w:tc>
        <w:sdt>
          <w:sdtPr>
            <w:rPr>
              <w:rFonts w:ascii="Arial" w:hAnsi="Arial" w:cs="Arial"/>
              <w:sz w:val="22"/>
              <w:szCs w:val="22"/>
            </w:rPr>
            <w:id w:val="484835862"/>
            <w14:checkbox>
              <w14:checked w14:val="0"/>
              <w14:checkedState w14:val="2612" w14:font="MS Gothic"/>
              <w14:uncheckedState w14:val="2610" w14:font="MS Gothic"/>
            </w14:checkbox>
          </w:sdtPr>
          <w:sdtEndPr/>
          <w:sdtContent>
            <w:tc>
              <w:tcPr>
                <w:tcW w:w="713" w:type="dxa"/>
              </w:tcPr>
              <w:p w14:paraId="6FD0F2FE" w14:textId="34B3A847"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407" w:type="dxa"/>
          </w:tcPr>
          <w:p w14:paraId="3E06F289" w14:textId="77777777" w:rsidR="000B4F0A" w:rsidRPr="002736E2" w:rsidRDefault="000B4F0A" w:rsidP="000B4F0A">
            <w:pPr>
              <w:rPr>
                <w:rFonts w:ascii="Arial" w:hAnsi="Arial" w:cs="Arial"/>
                <w:b/>
                <w:sz w:val="22"/>
                <w:szCs w:val="22"/>
              </w:rPr>
            </w:pPr>
          </w:p>
        </w:tc>
      </w:tr>
      <w:tr w:rsidR="000B4F0A" w:rsidRPr="002736E2" w14:paraId="444AC6B3" w14:textId="77777777" w:rsidTr="000B4F0A">
        <w:trPr>
          <w:trHeight w:val="228"/>
        </w:trPr>
        <w:tc>
          <w:tcPr>
            <w:tcW w:w="2119" w:type="dxa"/>
          </w:tcPr>
          <w:p w14:paraId="113550B2" w14:textId="77777777" w:rsidR="000B4F0A" w:rsidRPr="002736E2" w:rsidRDefault="000B4F0A" w:rsidP="000B4F0A">
            <w:pPr>
              <w:rPr>
                <w:rFonts w:ascii="Arial" w:hAnsi="Arial" w:cs="Arial"/>
                <w:sz w:val="22"/>
                <w:szCs w:val="22"/>
              </w:rPr>
            </w:pPr>
          </w:p>
        </w:tc>
        <w:tc>
          <w:tcPr>
            <w:tcW w:w="6504" w:type="dxa"/>
          </w:tcPr>
          <w:p w14:paraId="456585B8" w14:textId="6B4B773E" w:rsidR="000B4F0A" w:rsidRPr="002736E2" w:rsidRDefault="000B4F0A" w:rsidP="000B4F0A">
            <w:pPr>
              <w:pStyle w:val="ListParagraph"/>
              <w:numPr>
                <w:ilvl w:val="0"/>
                <w:numId w:val="30"/>
              </w:numPr>
              <w:rPr>
                <w:rFonts w:ascii="Arial" w:hAnsi="Arial" w:cs="Arial"/>
                <w:b/>
                <w:sz w:val="22"/>
                <w:szCs w:val="22"/>
              </w:rPr>
            </w:pPr>
            <w:r w:rsidRPr="002736E2">
              <w:rPr>
                <w:rFonts w:ascii="Arial" w:hAnsi="Arial" w:cs="Arial"/>
                <w:b/>
                <w:sz w:val="22"/>
                <w:szCs w:val="22"/>
              </w:rPr>
              <w:t>Some concerns expressed as caveats or limitations</w:t>
            </w:r>
          </w:p>
        </w:tc>
        <w:sdt>
          <w:sdtPr>
            <w:rPr>
              <w:rFonts w:ascii="Arial" w:hAnsi="Arial" w:cs="Arial"/>
              <w:sz w:val="22"/>
              <w:szCs w:val="22"/>
            </w:rPr>
            <w:id w:val="1500544546"/>
            <w14:checkbox>
              <w14:checked w14:val="0"/>
              <w14:checkedState w14:val="2612" w14:font="MS Gothic"/>
              <w14:uncheckedState w14:val="2610" w14:font="MS Gothic"/>
            </w14:checkbox>
          </w:sdtPr>
          <w:sdtEndPr/>
          <w:sdtContent>
            <w:tc>
              <w:tcPr>
                <w:tcW w:w="713" w:type="dxa"/>
              </w:tcPr>
              <w:p w14:paraId="62C7C181" w14:textId="492A825B"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407" w:type="dxa"/>
          </w:tcPr>
          <w:p w14:paraId="24574DA7" w14:textId="77777777" w:rsidR="000B4F0A" w:rsidRPr="002736E2" w:rsidRDefault="000B4F0A" w:rsidP="000B4F0A">
            <w:pPr>
              <w:rPr>
                <w:rFonts w:ascii="Arial" w:hAnsi="Arial" w:cs="Arial"/>
                <w:b/>
                <w:sz w:val="22"/>
                <w:szCs w:val="22"/>
              </w:rPr>
            </w:pPr>
          </w:p>
        </w:tc>
      </w:tr>
      <w:tr w:rsidR="000B4F0A" w:rsidRPr="002736E2" w14:paraId="3B643DD3" w14:textId="77777777" w:rsidTr="000B4F0A">
        <w:trPr>
          <w:trHeight w:val="228"/>
        </w:trPr>
        <w:tc>
          <w:tcPr>
            <w:tcW w:w="2119" w:type="dxa"/>
          </w:tcPr>
          <w:p w14:paraId="6A7B30D6" w14:textId="77777777" w:rsidR="000B4F0A" w:rsidRPr="002736E2" w:rsidRDefault="000B4F0A" w:rsidP="000B4F0A">
            <w:pPr>
              <w:rPr>
                <w:rFonts w:ascii="Arial" w:hAnsi="Arial" w:cs="Arial"/>
                <w:sz w:val="22"/>
                <w:szCs w:val="22"/>
              </w:rPr>
            </w:pPr>
          </w:p>
        </w:tc>
        <w:tc>
          <w:tcPr>
            <w:tcW w:w="6504" w:type="dxa"/>
          </w:tcPr>
          <w:p w14:paraId="130D7F2D" w14:textId="7ED7A835" w:rsidR="000B4F0A" w:rsidRPr="002736E2" w:rsidRDefault="000B4F0A" w:rsidP="000B4F0A">
            <w:pPr>
              <w:pStyle w:val="ListParagraph"/>
              <w:numPr>
                <w:ilvl w:val="0"/>
                <w:numId w:val="30"/>
              </w:numPr>
              <w:rPr>
                <w:rFonts w:ascii="Arial" w:hAnsi="Arial" w:cs="Arial"/>
                <w:b/>
                <w:sz w:val="22"/>
                <w:szCs w:val="22"/>
              </w:rPr>
            </w:pPr>
            <w:r w:rsidRPr="002736E2">
              <w:rPr>
                <w:rFonts w:ascii="Arial" w:hAnsi="Arial" w:cs="Arial"/>
                <w:b/>
                <w:sz w:val="22"/>
                <w:szCs w:val="22"/>
              </w:rPr>
              <w:t>Significant reservations</w:t>
            </w:r>
          </w:p>
        </w:tc>
        <w:sdt>
          <w:sdtPr>
            <w:rPr>
              <w:rFonts w:ascii="Arial" w:hAnsi="Arial" w:cs="Arial"/>
              <w:sz w:val="22"/>
              <w:szCs w:val="22"/>
            </w:rPr>
            <w:id w:val="1079253047"/>
            <w14:checkbox>
              <w14:checked w14:val="0"/>
              <w14:checkedState w14:val="2612" w14:font="MS Gothic"/>
              <w14:uncheckedState w14:val="2610" w14:font="MS Gothic"/>
            </w14:checkbox>
          </w:sdtPr>
          <w:sdtEndPr/>
          <w:sdtContent>
            <w:tc>
              <w:tcPr>
                <w:tcW w:w="713" w:type="dxa"/>
              </w:tcPr>
              <w:p w14:paraId="07D49760" w14:textId="325D0093"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407" w:type="dxa"/>
          </w:tcPr>
          <w:p w14:paraId="01BFEFEE" w14:textId="77777777" w:rsidR="000B4F0A" w:rsidRPr="002736E2" w:rsidRDefault="000B4F0A" w:rsidP="000B4F0A">
            <w:pPr>
              <w:rPr>
                <w:rFonts w:ascii="Arial" w:hAnsi="Arial" w:cs="Arial"/>
                <w:b/>
                <w:sz w:val="22"/>
                <w:szCs w:val="22"/>
              </w:rPr>
            </w:pPr>
          </w:p>
        </w:tc>
      </w:tr>
      <w:tr w:rsidR="000B4F0A" w:rsidRPr="002736E2" w14:paraId="04E27B08" w14:textId="77777777" w:rsidTr="000B4F0A">
        <w:trPr>
          <w:trHeight w:val="228"/>
        </w:trPr>
        <w:tc>
          <w:tcPr>
            <w:tcW w:w="2119" w:type="dxa"/>
          </w:tcPr>
          <w:p w14:paraId="3966A55A" w14:textId="77777777" w:rsidR="000B4F0A" w:rsidRPr="002736E2" w:rsidRDefault="000B4F0A" w:rsidP="000B4F0A">
            <w:pPr>
              <w:rPr>
                <w:rFonts w:ascii="Arial" w:hAnsi="Arial" w:cs="Arial"/>
                <w:sz w:val="22"/>
                <w:szCs w:val="22"/>
              </w:rPr>
            </w:pPr>
          </w:p>
        </w:tc>
        <w:tc>
          <w:tcPr>
            <w:tcW w:w="6504" w:type="dxa"/>
          </w:tcPr>
          <w:p w14:paraId="31E23088" w14:textId="34EBE30A" w:rsidR="000B4F0A" w:rsidRPr="002736E2" w:rsidRDefault="000B4F0A" w:rsidP="000B4F0A">
            <w:pPr>
              <w:pStyle w:val="ListParagraph"/>
              <w:numPr>
                <w:ilvl w:val="0"/>
                <w:numId w:val="30"/>
              </w:numPr>
              <w:rPr>
                <w:rFonts w:ascii="Arial" w:hAnsi="Arial" w:cs="Arial"/>
                <w:b/>
                <w:sz w:val="22"/>
                <w:szCs w:val="22"/>
              </w:rPr>
            </w:pPr>
            <w:r w:rsidRPr="002736E2">
              <w:rPr>
                <w:rFonts w:ascii="Arial" w:hAnsi="Arial" w:cs="Arial"/>
                <w:b/>
                <w:sz w:val="22"/>
                <w:szCs w:val="22"/>
              </w:rPr>
              <w:t>Unresolved issues</w:t>
            </w:r>
          </w:p>
        </w:tc>
        <w:sdt>
          <w:sdtPr>
            <w:rPr>
              <w:rFonts w:ascii="Arial" w:hAnsi="Arial" w:cs="Arial"/>
              <w:sz w:val="22"/>
              <w:szCs w:val="22"/>
            </w:rPr>
            <w:id w:val="1350835130"/>
            <w14:checkbox>
              <w14:checked w14:val="0"/>
              <w14:checkedState w14:val="2612" w14:font="MS Gothic"/>
              <w14:uncheckedState w14:val="2610" w14:font="MS Gothic"/>
            </w14:checkbox>
          </w:sdtPr>
          <w:sdtEndPr/>
          <w:sdtContent>
            <w:tc>
              <w:tcPr>
                <w:tcW w:w="713" w:type="dxa"/>
              </w:tcPr>
              <w:p w14:paraId="4D6CAC25" w14:textId="5871D617"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407" w:type="dxa"/>
          </w:tcPr>
          <w:p w14:paraId="5D14E001" w14:textId="77777777" w:rsidR="000B4F0A" w:rsidRPr="002736E2" w:rsidRDefault="000B4F0A" w:rsidP="000B4F0A">
            <w:pPr>
              <w:rPr>
                <w:rFonts w:ascii="Arial" w:hAnsi="Arial" w:cs="Arial"/>
                <w:b/>
                <w:sz w:val="22"/>
                <w:szCs w:val="22"/>
              </w:rPr>
            </w:pPr>
          </w:p>
        </w:tc>
      </w:tr>
    </w:tbl>
    <w:p w14:paraId="56DE99A4"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19"/>
        <w:gridCol w:w="12624"/>
      </w:tblGrid>
      <w:tr w:rsidR="007A72E9" w:rsidRPr="002736E2" w14:paraId="634891C6" w14:textId="77777777" w:rsidTr="000B4F0A">
        <w:trPr>
          <w:trHeight w:val="805"/>
        </w:trPr>
        <w:tc>
          <w:tcPr>
            <w:tcW w:w="2119" w:type="dxa"/>
          </w:tcPr>
          <w:p w14:paraId="3AFC68BF" w14:textId="1E4AD124" w:rsidR="007A72E9" w:rsidRPr="002736E2" w:rsidRDefault="007A72E9" w:rsidP="007A72E9">
            <w:pPr>
              <w:rPr>
                <w:rFonts w:ascii="Arial" w:hAnsi="Arial" w:cs="Arial"/>
                <w:sz w:val="22"/>
                <w:szCs w:val="22"/>
              </w:rPr>
            </w:pPr>
            <w:r w:rsidRPr="002736E2">
              <w:rPr>
                <w:rFonts w:ascii="Arial" w:hAnsi="Arial" w:cs="Arial"/>
                <w:sz w:val="22"/>
                <w:szCs w:val="22"/>
              </w:rPr>
              <w:t>MRG statement of recommendation:</w:t>
            </w:r>
          </w:p>
        </w:tc>
        <w:tc>
          <w:tcPr>
            <w:tcW w:w="12624" w:type="dxa"/>
          </w:tcPr>
          <w:p w14:paraId="004B4952" w14:textId="37461BCF" w:rsidR="007A72E9" w:rsidRPr="002736E2" w:rsidRDefault="007A72E9" w:rsidP="007A72E9">
            <w:pPr>
              <w:rPr>
                <w:rFonts w:ascii="Arial" w:hAnsi="Arial" w:cs="Arial"/>
                <w:sz w:val="22"/>
                <w:szCs w:val="22"/>
              </w:rPr>
            </w:pPr>
            <w:r w:rsidRPr="002736E2">
              <w:rPr>
                <w:rFonts w:ascii="Arial" w:hAnsi="Arial" w:cs="Arial"/>
                <w:sz w:val="22"/>
                <w:szCs w:val="22"/>
              </w:rPr>
              <w:t>Indicator approved for escalation to Indicator Governance Board with no significant issues identified</w:t>
            </w:r>
          </w:p>
        </w:tc>
      </w:tr>
    </w:tbl>
    <w:p w14:paraId="739ED5AA" w14:textId="13360DA9" w:rsidR="000B4F0A" w:rsidRPr="002736E2" w:rsidRDefault="000B4F0A">
      <w:pPr>
        <w:rPr>
          <w:rFonts w:ascii="Arial" w:hAnsi="Arial" w:cs="Arial"/>
        </w:rPr>
      </w:pPr>
      <w:r w:rsidRPr="002736E2">
        <w:rPr>
          <w:rFonts w:ascii="Arial" w:hAnsi="Arial" w:cs="Arial"/>
          <w:b/>
          <w:sz w:val="22"/>
          <w:szCs w:val="22"/>
        </w:rPr>
        <w:t>Additional Assurance Details</w:t>
      </w:r>
    </w:p>
    <w:tbl>
      <w:tblPr>
        <w:tblStyle w:val="TableGrid"/>
        <w:tblW w:w="14743" w:type="dxa"/>
        <w:tblLayout w:type="fixed"/>
        <w:tblLook w:val="01E0" w:firstRow="1" w:lastRow="1" w:firstColumn="1" w:lastColumn="1" w:noHBand="0" w:noVBand="0"/>
      </w:tblPr>
      <w:tblGrid>
        <w:gridCol w:w="2119"/>
        <w:gridCol w:w="12624"/>
      </w:tblGrid>
      <w:tr w:rsidR="002736E2" w:rsidRPr="002736E2" w14:paraId="2DD222F4" w14:textId="77777777" w:rsidTr="000B4F0A">
        <w:trPr>
          <w:trHeight w:val="404"/>
        </w:trPr>
        <w:tc>
          <w:tcPr>
            <w:tcW w:w="2119" w:type="dxa"/>
          </w:tcPr>
          <w:p w14:paraId="43DB83EA" w14:textId="77777777" w:rsidR="006B4D6C" w:rsidRPr="002736E2" w:rsidRDefault="006B4D6C" w:rsidP="005C397F">
            <w:pPr>
              <w:rPr>
                <w:rFonts w:ascii="Arial" w:hAnsi="Arial" w:cs="Arial"/>
                <w:sz w:val="22"/>
                <w:szCs w:val="22"/>
              </w:rPr>
            </w:pPr>
            <w:r w:rsidRPr="002736E2">
              <w:rPr>
                <w:rFonts w:ascii="Arial" w:hAnsi="Arial" w:cs="Arial"/>
                <w:sz w:val="22"/>
                <w:szCs w:val="22"/>
              </w:rPr>
              <w:t>Peer Reviewers:</w:t>
            </w:r>
          </w:p>
        </w:tc>
        <w:tc>
          <w:tcPr>
            <w:tcW w:w="12624" w:type="dxa"/>
          </w:tcPr>
          <w:p w14:paraId="57608B70" w14:textId="77777777" w:rsidR="006B4D6C" w:rsidRPr="002736E2" w:rsidRDefault="006B4D6C" w:rsidP="005C397F">
            <w:pPr>
              <w:rPr>
                <w:rFonts w:ascii="Arial" w:hAnsi="Arial" w:cs="Arial"/>
                <w:sz w:val="22"/>
                <w:szCs w:val="22"/>
              </w:rPr>
            </w:pPr>
            <w:r w:rsidRPr="002736E2">
              <w:rPr>
                <w:rFonts w:ascii="Arial" w:hAnsi="Arial" w:cs="Arial"/>
                <w:sz w:val="22"/>
                <w:szCs w:val="22"/>
              </w:rPr>
              <w:t>No peer review undertaken at present</w:t>
            </w:r>
          </w:p>
        </w:tc>
      </w:tr>
      <w:tr w:rsidR="002736E2" w:rsidRPr="002736E2" w14:paraId="1A684F18" w14:textId="77777777" w:rsidTr="000B4F0A">
        <w:trPr>
          <w:trHeight w:val="413"/>
        </w:trPr>
        <w:tc>
          <w:tcPr>
            <w:tcW w:w="2119" w:type="dxa"/>
          </w:tcPr>
          <w:p w14:paraId="7193A741" w14:textId="77777777" w:rsidR="006B4D6C" w:rsidRPr="002736E2" w:rsidRDefault="006B4D6C" w:rsidP="005C397F">
            <w:pPr>
              <w:rPr>
                <w:rFonts w:ascii="Arial" w:hAnsi="Arial" w:cs="Arial"/>
                <w:i/>
                <w:sz w:val="22"/>
                <w:szCs w:val="22"/>
              </w:rPr>
            </w:pPr>
            <w:r w:rsidRPr="002736E2">
              <w:rPr>
                <w:rFonts w:ascii="Arial" w:hAnsi="Arial" w:cs="Arial"/>
                <w:sz w:val="22"/>
                <w:szCs w:val="22"/>
              </w:rPr>
              <w:t>Peer Review summary:</w:t>
            </w:r>
          </w:p>
        </w:tc>
        <w:tc>
          <w:tcPr>
            <w:tcW w:w="12624" w:type="dxa"/>
          </w:tcPr>
          <w:p w14:paraId="488466CB" w14:textId="77777777" w:rsidR="006B4D6C" w:rsidRPr="002736E2" w:rsidRDefault="006B4D6C" w:rsidP="005C397F">
            <w:pPr>
              <w:rPr>
                <w:rFonts w:ascii="Arial" w:hAnsi="Arial" w:cs="Arial"/>
                <w:sz w:val="22"/>
                <w:szCs w:val="22"/>
              </w:rPr>
            </w:pPr>
            <w:r w:rsidRPr="002736E2">
              <w:rPr>
                <w:rFonts w:ascii="Arial" w:hAnsi="Arial" w:cs="Arial"/>
                <w:sz w:val="22"/>
                <w:szCs w:val="22"/>
              </w:rPr>
              <w:t>n/a</w:t>
            </w:r>
          </w:p>
        </w:tc>
      </w:tr>
      <w:tr w:rsidR="002736E2" w:rsidRPr="002736E2" w14:paraId="1FFE1FA2" w14:textId="77777777" w:rsidTr="000B4F0A">
        <w:trPr>
          <w:trHeight w:val="413"/>
        </w:trPr>
        <w:tc>
          <w:tcPr>
            <w:tcW w:w="2119" w:type="dxa"/>
          </w:tcPr>
          <w:p w14:paraId="2EAEFAED" w14:textId="77777777" w:rsidR="006B4D6C" w:rsidRPr="002736E2" w:rsidRDefault="006B4D6C" w:rsidP="005C397F">
            <w:pPr>
              <w:rPr>
                <w:rFonts w:ascii="Arial" w:hAnsi="Arial" w:cs="Arial"/>
                <w:sz w:val="22"/>
                <w:szCs w:val="22"/>
              </w:rPr>
            </w:pPr>
            <w:r w:rsidRPr="002736E2">
              <w:rPr>
                <w:rFonts w:ascii="Arial" w:hAnsi="Arial" w:cs="Arial"/>
                <w:sz w:val="22"/>
                <w:szCs w:val="22"/>
              </w:rPr>
              <w:t>Range of input</w:t>
            </w:r>
          </w:p>
          <w:p w14:paraId="09DD1A36" w14:textId="4D7F61E7" w:rsidR="006B4D6C" w:rsidRPr="002736E2" w:rsidRDefault="006B4D6C" w:rsidP="005C397F">
            <w:pPr>
              <w:rPr>
                <w:rFonts w:ascii="Arial" w:hAnsi="Arial" w:cs="Arial"/>
                <w:sz w:val="22"/>
                <w:szCs w:val="22"/>
              </w:rPr>
            </w:pPr>
            <w:r w:rsidRPr="002736E2">
              <w:rPr>
                <w:rFonts w:ascii="Arial" w:hAnsi="Arial" w:cs="Arial"/>
                <w:sz w:val="22"/>
                <w:szCs w:val="22"/>
              </w:rPr>
              <w:t xml:space="preserve">[Have relevant business areas contributed </w:t>
            </w:r>
            <w:r w:rsidR="00DF6395" w:rsidRPr="002736E2">
              <w:rPr>
                <w:rFonts w:ascii="Arial" w:hAnsi="Arial" w:cs="Arial"/>
                <w:sz w:val="22"/>
                <w:szCs w:val="22"/>
              </w:rPr>
              <w:t>e.g.</w:t>
            </w:r>
            <w:r w:rsidRPr="002736E2">
              <w:rPr>
                <w:rFonts w:ascii="Arial" w:hAnsi="Arial" w:cs="Arial"/>
                <w:sz w:val="22"/>
                <w:szCs w:val="22"/>
              </w:rPr>
              <w:t xml:space="preserve"> clinical assurance?] </w:t>
            </w:r>
          </w:p>
        </w:tc>
        <w:tc>
          <w:tcPr>
            <w:tcW w:w="12624" w:type="dxa"/>
          </w:tcPr>
          <w:p w14:paraId="0243415E"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Clinical advisors to the RCP SSNAP have contributed.</w:t>
            </w:r>
          </w:p>
          <w:p w14:paraId="692F6C04"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Professor Rudd, chair of the Intercollegiate Stroke Working Party, was involved in the formulation of the NICE Quality Standard for Stroke and the COF development.</w:t>
            </w:r>
          </w:p>
          <w:p w14:paraId="5B4FD07D" w14:textId="77777777" w:rsidR="006B4D6C" w:rsidRPr="002736E2" w:rsidRDefault="006B4D6C" w:rsidP="005C397F">
            <w:pPr>
              <w:pStyle w:val="ListParagraph"/>
              <w:numPr>
                <w:ilvl w:val="0"/>
                <w:numId w:val="4"/>
              </w:numPr>
              <w:ind w:left="325" w:hanging="283"/>
              <w:rPr>
                <w:rFonts w:ascii="Arial" w:hAnsi="Arial" w:cs="Arial"/>
                <w:sz w:val="22"/>
                <w:szCs w:val="22"/>
              </w:rPr>
            </w:pPr>
            <w:r w:rsidRPr="002736E2">
              <w:rPr>
                <w:rFonts w:ascii="Arial" w:hAnsi="Arial" w:cs="Arial"/>
                <w:sz w:val="22"/>
                <w:szCs w:val="22"/>
              </w:rPr>
              <w:t>Clinical input received within the HSCIC COF consultation and NICE advisory committee</w:t>
            </w:r>
          </w:p>
        </w:tc>
      </w:tr>
    </w:tbl>
    <w:p w14:paraId="7310439E" w14:textId="77777777" w:rsidR="006B4D6C" w:rsidRPr="002736E2" w:rsidRDefault="006B4D6C" w:rsidP="006B4D6C">
      <w:pPr>
        <w:rPr>
          <w:rFonts w:ascii="Arial" w:hAnsi="Arial" w:cs="Arial"/>
          <w:sz w:val="22"/>
          <w:szCs w:val="22"/>
        </w:rPr>
      </w:pPr>
    </w:p>
    <w:p w14:paraId="3FA276CB" w14:textId="77777777" w:rsidR="006B4D6C" w:rsidRPr="002736E2" w:rsidRDefault="006B4D6C" w:rsidP="006B4D6C">
      <w:pPr>
        <w:ind w:left="-851"/>
        <w:rPr>
          <w:rFonts w:ascii="Arial" w:hAnsi="Arial" w:cs="Arial"/>
          <w:sz w:val="22"/>
          <w:szCs w:val="22"/>
        </w:rPr>
      </w:pPr>
      <w:r w:rsidRPr="002736E2">
        <w:rPr>
          <w:rFonts w:ascii="Arial" w:hAnsi="Arial" w:cs="Arial"/>
          <w:sz w:val="22"/>
          <w:szCs w:val="22"/>
        </w:rPr>
        <w:t>IGB – Additional Recommendations:</w:t>
      </w:r>
    </w:p>
    <w:p w14:paraId="56B41F03" w14:textId="4EEA3694" w:rsidR="006B4D6C" w:rsidRPr="002736E2" w:rsidRDefault="006B4D6C" w:rsidP="006B4D6C">
      <w:pPr>
        <w:ind w:left="-851"/>
        <w:rPr>
          <w:rFonts w:ascii="Arial" w:hAnsi="Arial" w:cs="Arial"/>
          <w:sz w:val="22"/>
          <w:szCs w:val="22"/>
        </w:rPr>
      </w:pPr>
      <w:r w:rsidRPr="002736E2">
        <w:rPr>
          <w:rFonts w:ascii="Arial" w:hAnsi="Arial" w:cs="Arial"/>
          <w:sz w:val="22"/>
          <w:szCs w:val="22"/>
        </w:rPr>
        <w:t>[Add new section as necessary]</w:t>
      </w:r>
    </w:p>
    <w:p w14:paraId="107BD113" w14:textId="77777777" w:rsidR="000B4F0A" w:rsidRPr="002736E2" w:rsidRDefault="000B4F0A" w:rsidP="000B4F0A">
      <w:pPr>
        <w:rPr>
          <w:rFonts w:ascii="Arial" w:hAnsi="Arial" w:cs="Arial"/>
          <w:b/>
          <w:sz w:val="22"/>
          <w:szCs w:val="22"/>
        </w:rPr>
      </w:pPr>
      <w:r w:rsidRPr="002736E2">
        <w:rPr>
          <w:rFonts w:ascii="Arial" w:hAnsi="Arial" w:cs="Arial"/>
          <w:b/>
          <w:sz w:val="22"/>
          <w:szCs w:val="22"/>
        </w:rPr>
        <w:t>Recommendations &amp; Updates</w:t>
      </w:r>
    </w:p>
    <w:p w14:paraId="0A3C9DBE" w14:textId="77777777" w:rsidR="000B4F0A" w:rsidRPr="002736E2" w:rsidRDefault="000B4F0A" w:rsidP="006B4D6C">
      <w:pPr>
        <w:ind w:left="-851"/>
        <w:rPr>
          <w:rFonts w:ascii="Arial" w:hAnsi="Arial" w:cs="Arial"/>
          <w:sz w:val="22"/>
          <w:szCs w:val="22"/>
        </w:rPr>
      </w:pPr>
    </w:p>
    <w:tbl>
      <w:tblPr>
        <w:tblStyle w:val="TableGrid"/>
        <w:tblW w:w="14743" w:type="dxa"/>
        <w:tblLayout w:type="fixed"/>
        <w:tblLook w:val="01E0" w:firstRow="1" w:lastRow="1" w:firstColumn="1" w:lastColumn="1" w:noHBand="0" w:noVBand="0"/>
      </w:tblPr>
      <w:tblGrid>
        <w:gridCol w:w="2127"/>
        <w:gridCol w:w="12616"/>
      </w:tblGrid>
      <w:tr w:rsidR="000B4F0A" w:rsidRPr="002736E2" w14:paraId="616BC884" w14:textId="77777777" w:rsidTr="000B4F0A">
        <w:tc>
          <w:tcPr>
            <w:tcW w:w="2127" w:type="dxa"/>
          </w:tcPr>
          <w:p w14:paraId="368EE231" w14:textId="2DF8FC3A" w:rsidR="000B4F0A" w:rsidRPr="002736E2" w:rsidRDefault="000B4F0A" w:rsidP="005C397F">
            <w:pPr>
              <w:rPr>
                <w:rFonts w:ascii="Arial" w:hAnsi="Arial" w:cs="Arial"/>
                <w:sz w:val="22"/>
                <w:szCs w:val="22"/>
              </w:rPr>
            </w:pPr>
            <w:r w:rsidRPr="002736E2">
              <w:rPr>
                <w:rFonts w:ascii="Arial" w:hAnsi="Arial" w:cs="Arial"/>
                <w:sz w:val="22"/>
                <w:szCs w:val="22"/>
              </w:rPr>
              <w:t>Made:</w:t>
            </w:r>
          </w:p>
        </w:tc>
        <w:tc>
          <w:tcPr>
            <w:tcW w:w="12616" w:type="dxa"/>
          </w:tcPr>
          <w:p w14:paraId="2288492B" w14:textId="35A3FCA1" w:rsidR="000B4F0A" w:rsidRPr="002736E2" w:rsidRDefault="000B4F0A" w:rsidP="005C397F">
            <w:pPr>
              <w:rPr>
                <w:rFonts w:ascii="Arial" w:hAnsi="Arial" w:cs="Arial"/>
                <w:b/>
                <w:sz w:val="22"/>
                <w:szCs w:val="22"/>
              </w:rPr>
            </w:pPr>
            <w:r w:rsidRPr="002736E2">
              <w:rPr>
                <w:rFonts w:ascii="Arial" w:hAnsi="Arial" w:cs="Arial"/>
                <w:sz w:val="22"/>
                <w:szCs w:val="22"/>
              </w:rPr>
              <w:t>xx/xx/xx</w:t>
            </w:r>
          </w:p>
        </w:tc>
      </w:tr>
      <w:tr w:rsidR="002736E2" w:rsidRPr="002736E2" w14:paraId="0BC70C12" w14:textId="77777777" w:rsidTr="000B4F0A">
        <w:tc>
          <w:tcPr>
            <w:tcW w:w="2127" w:type="dxa"/>
          </w:tcPr>
          <w:p w14:paraId="5C79519D" w14:textId="77777777" w:rsidR="00BC6CB2" w:rsidRPr="002736E2" w:rsidRDefault="006B4D6C" w:rsidP="005C397F">
            <w:pPr>
              <w:rPr>
                <w:rFonts w:ascii="Arial" w:hAnsi="Arial" w:cs="Arial"/>
                <w:sz w:val="22"/>
                <w:szCs w:val="22"/>
              </w:rPr>
            </w:pPr>
            <w:r w:rsidRPr="002736E2">
              <w:rPr>
                <w:rFonts w:ascii="Arial" w:hAnsi="Arial" w:cs="Arial"/>
                <w:sz w:val="22"/>
                <w:szCs w:val="22"/>
              </w:rPr>
              <w:t>Comments &amp; Recommendations</w:t>
            </w:r>
          </w:p>
          <w:p w14:paraId="1D2364A7" w14:textId="353CE195" w:rsidR="006B4D6C" w:rsidRPr="002736E2" w:rsidRDefault="006B4D6C" w:rsidP="005C397F">
            <w:pPr>
              <w:rPr>
                <w:rFonts w:ascii="Arial" w:hAnsi="Arial" w:cs="Arial"/>
                <w:sz w:val="22"/>
                <w:szCs w:val="22"/>
              </w:rPr>
            </w:pPr>
            <w:r w:rsidRPr="002736E2">
              <w:rPr>
                <w:rFonts w:ascii="Arial" w:hAnsi="Arial" w:cs="Arial"/>
                <w:sz w:val="22"/>
                <w:szCs w:val="22"/>
              </w:rPr>
              <w:t>[List additional comments and recommendations raised by IGB]</w:t>
            </w:r>
          </w:p>
          <w:p w14:paraId="71D91D94" w14:textId="77777777" w:rsidR="006B4D6C" w:rsidRPr="002736E2" w:rsidRDefault="006B4D6C" w:rsidP="005C397F">
            <w:pPr>
              <w:rPr>
                <w:rFonts w:ascii="Arial" w:hAnsi="Arial" w:cs="Arial"/>
                <w:sz w:val="22"/>
                <w:szCs w:val="22"/>
              </w:rPr>
            </w:pPr>
          </w:p>
        </w:tc>
        <w:tc>
          <w:tcPr>
            <w:tcW w:w="12616" w:type="dxa"/>
          </w:tcPr>
          <w:p w14:paraId="31509879" w14:textId="77777777" w:rsidR="006B4D6C" w:rsidRPr="002736E2" w:rsidRDefault="006B4D6C" w:rsidP="005C397F">
            <w:pPr>
              <w:rPr>
                <w:rFonts w:ascii="Arial" w:hAnsi="Arial" w:cs="Arial"/>
                <w:b/>
                <w:sz w:val="22"/>
                <w:szCs w:val="22"/>
              </w:rPr>
            </w:pPr>
          </w:p>
          <w:p w14:paraId="7BF62E66" w14:textId="77777777" w:rsidR="006B4D6C" w:rsidRPr="002736E2" w:rsidRDefault="006B4D6C" w:rsidP="005C397F">
            <w:pPr>
              <w:rPr>
                <w:rFonts w:ascii="Arial" w:hAnsi="Arial" w:cs="Arial"/>
                <w:b/>
                <w:sz w:val="22"/>
                <w:szCs w:val="22"/>
              </w:rPr>
            </w:pPr>
          </w:p>
          <w:p w14:paraId="2E5EF418" w14:textId="77777777" w:rsidR="006B4D6C" w:rsidRPr="002736E2" w:rsidRDefault="006B4D6C" w:rsidP="005C397F">
            <w:pPr>
              <w:rPr>
                <w:rFonts w:ascii="Arial" w:hAnsi="Arial" w:cs="Arial"/>
                <w:b/>
                <w:sz w:val="22"/>
                <w:szCs w:val="22"/>
              </w:rPr>
            </w:pPr>
          </w:p>
        </w:tc>
      </w:tr>
    </w:tbl>
    <w:p w14:paraId="43F100BB"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27"/>
        <w:gridCol w:w="1701"/>
        <w:gridCol w:w="425"/>
        <w:gridCol w:w="2410"/>
        <w:gridCol w:w="425"/>
        <w:gridCol w:w="1843"/>
        <w:gridCol w:w="425"/>
        <w:gridCol w:w="5387"/>
      </w:tblGrid>
      <w:tr w:rsidR="007A72E9" w:rsidRPr="002736E2" w14:paraId="27CED927" w14:textId="77777777" w:rsidTr="000B4F0A">
        <w:tc>
          <w:tcPr>
            <w:tcW w:w="2127" w:type="dxa"/>
          </w:tcPr>
          <w:p w14:paraId="5E359435" w14:textId="770E6804" w:rsidR="007A72E9" w:rsidRPr="002736E2" w:rsidRDefault="007A72E9" w:rsidP="007A72E9">
            <w:pPr>
              <w:rPr>
                <w:rFonts w:ascii="Arial" w:hAnsi="Arial" w:cs="Arial"/>
                <w:sz w:val="22"/>
                <w:szCs w:val="22"/>
              </w:rPr>
            </w:pPr>
            <w:r w:rsidRPr="002736E2">
              <w:rPr>
                <w:rFonts w:ascii="Arial" w:hAnsi="Arial" w:cs="Arial"/>
                <w:sz w:val="22"/>
                <w:szCs w:val="22"/>
              </w:rPr>
              <w:t>Action required:</w:t>
            </w:r>
          </w:p>
        </w:tc>
        <w:tc>
          <w:tcPr>
            <w:tcW w:w="1701" w:type="dxa"/>
          </w:tcPr>
          <w:p w14:paraId="48839EE7" w14:textId="7EB94FE5" w:rsidR="007A72E9" w:rsidRPr="002736E2" w:rsidRDefault="007A72E9" w:rsidP="007A72E9">
            <w:pPr>
              <w:jc w:val="right"/>
              <w:rPr>
                <w:rFonts w:ascii="Arial" w:hAnsi="Arial" w:cs="Arial"/>
                <w:b/>
                <w:sz w:val="22"/>
                <w:szCs w:val="22"/>
              </w:rPr>
            </w:pPr>
            <w:r w:rsidRPr="002736E2">
              <w:rPr>
                <w:rFonts w:ascii="Arial" w:hAnsi="Arial" w:cs="Arial"/>
                <w:b/>
                <w:sz w:val="22"/>
                <w:szCs w:val="22"/>
              </w:rPr>
              <w:t xml:space="preserve">None Required </w:t>
            </w:r>
          </w:p>
        </w:tc>
        <w:sdt>
          <w:sdtPr>
            <w:rPr>
              <w:rFonts w:ascii="Arial" w:hAnsi="Arial" w:cs="Arial"/>
              <w:sz w:val="22"/>
              <w:szCs w:val="22"/>
            </w:rPr>
            <w:id w:val="25684162"/>
            <w14:checkbox>
              <w14:checked w14:val="0"/>
              <w14:checkedState w14:val="2612" w14:font="MS Gothic"/>
              <w14:uncheckedState w14:val="2610" w14:font="MS Gothic"/>
            </w14:checkbox>
          </w:sdtPr>
          <w:sdtEndPr/>
          <w:sdtContent>
            <w:tc>
              <w:tcPr>
                <w:tcW w:w="425" w:type="dxa"/>
              </w:tcPr>
              <w:p w14:paraId="7C73E219" w14:textId="263AFA81" w:rsidR="007A72E9" w:rsidRPr="002736E2" w:rsidRDefault="007A72E9" w:rsidP="007A72E9">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2410" w:type="dxa"/>
          </w:tcPr>
          <w:p w14:paraId="04B5E5A7" w14:textId="3FA8F982" w:rsidR="007A72E9" w:rsidRPr="002736E2" w:rsidRDefault="007A72E9" w:rsidP="007A72E9">
            <w:pPr>
              <w:jc w:val="right"/>
              <w:rPr>
                <w:rFonts w:ascii="Arial" w:hAnsi="Arial" w:cs="Arial"/>
                <w:b/>
                <w:sz w:val="22"/>
                <w:szCs w:val="22"/>
              </w:rPr>
            </w:pPr>
            <w:r w:rsidRPr="002736E2">
              <w:rPr>
                <w:rFonts w:ascii="Arial" w:hAnsi="Arial" w:cs="Arial"/>
                <w:b/>
                <w:sz w:val="22"/>
                <w:szCs w:val="22"/>
              </w:rPr>
              <w:t>Further Update IGB</w:t>
            </w:r>
          </w:p>
        </w:tc>
        <w:sdt>
          <w:sdtPr>
            <w:rPr>
              <w:rFonts w:ascii="Arial" w:hAnsi="Arial" w:cs="Arial"/>
              <w:sz w:val="22"/>
              <w:szCs w:val="22"/>
            </w:rPr>
            <w:id w:val="-1160848518"/>
            <w14:checkbox>
              <w14:checked w14:val="0"/>
              <w14:checkedState w14:val="2612" w14:font="MS Gothic"/>
              <w14:uncheckedState w14:val="2610" w14:font="MS Gothic"/>
            </w14:checkbox>
          </w:sdtPr>
          <w:sdtEndPr/>
          <w:sdtContent>
            <w:tc>
              <w:tcPr>
                <w:tcW w:w="425" w:type="dxa"/>
              </w:tcPr>
              <w:p w14:paraId="5137E1DA" w14:textId="5078D77A" w:rsidR="007A72E9" w:rsidRPr="002736E2" w:rsidRDefault="007A72E9" w:rsidP="007A72E9">
                <w:pPr>
                  <w:rPr>
                    <w:rFonts w:ascii="Arial" w:hAnsi="Arial" w:cs="Arial"/>
                    <w:sz w:val="22"/>
                    <w:szCs w:val="22"/>
                  </w:rPr>
                </w:pPr>
                <w:r w:rsidRPr="002736E2">
                  <w:rPr>
                    <w:rFonts w:ascii="Segoe UI Symbol" w:eastAsia="MS Gothic" w:hAnsi="Segoe UI Symbol" w:cs="Segoe UI Symbol"/>
                    <w:sz w:val="22"/>
                    <w:szCs w:val="22"/>
                  </w:rPr>
                  <w:t>☐</w:t>
                </w:r>
              </w:p>
            </w:tc>
          </w:sdtContent>
        </w:sdt>
        <w:tc>
          <w:tcPr>
            <w:tcW w:w="1843" w:type="dxa"/>
          </w:tcPr>
          <w:p w14:paraId="67E04C26" w14:textId="46EF48B3" w:rsidR="007A72E9" w:rsidRPr="002736E2" w:rsidRDefault="007A72E9" w:rsidP="007A72E9">
            <w:pPr>
              <w:jc w:val="right"/>
              <w:rPr>
                <w:rFonts w:ascii="Arial" w:hAnsi="Arial" w:cs="Arial"/>
                <w:b/>
                <w:sz w:val="22"/>
                <w:szCs w:val="22"/>
              </w:rPr>
            </w:pPr>
            <w:r w:rsidRPr="002736E2">
              <w:rPr>
                <w:rFonts w:ascii="Arial" w:hAnsi="Arial" w:cs="Arial"/>
                <w:b/>
                <w:sz w:val="22"/>
                <w:szCs w:val="22"/>
              </w:rPr>
              <w:t xml:space="preserve">Refer to MRG </w:t>
            </w:r>
          </w:p>
        </w:tc>
        <w:sdt>
          <w:sdtPr>
            <w:rPr>
              <w:rFonts w:ascii="Arial" w:hAnsi="Arial" w:cs="Arial"/>
              <w:sz w:val="22"/>
              <w:szCs w:val="22"/>
            </w:rPr>
            <w:id w:val="1153961184"/>
            <w14:checkbox>
              <w14:checked w14:val="0"/>
              <w14:checkedState w14:val="2612" w14:font="MS Gothic"/>
              <w14:uncheckedState w14:val="2610" w14:font="MS Gothic"/>
            </w14:checkbox>
          </w:sdtPr>
          <w:sdtEndPr/>
          <w:sdtContent>
            <w:tc>
              <w:tcPr>
                <w:tcW w:w="425" w:type="dxa"/>
              </w:tcPr>
              <w:p w14:paraId="22D6337C" w14:textId="64C4CBA6" w:rsidR="007A72E9" w:rsidRPr="002736E2" w:rsidRDefault="007A72E9" w:rsidP="007A72E9">
                <w:pPr>
                  <w:rPr>
                    <w:rFonts w:ascii="Arial" w:hAnsi="Arial" w:cs="Arial"/>
                    <w:sz w:val="22"/>
                    <w:szCs w:val="22"/>
                  </w:rPr>
                </w:pPr>
                <w:r w:rsidRPr="002736E2">
                  <w:rPr>
                    <w:rFonts w:ascii="Segoe UI Symbol" w:eastAsia="MS Gothic" w:hAnsi="Segoe UI Symbol" w:cs="Segoe UI Symbol"/>
                    <w:sz w:val="22"/>
                    <w:szCs w:val="22"/>
                  </w:rPr>
                  <w:t>☐</w:t>
                </w:r>
              </w:p>
            </w:tc>
          </w:sdtContent>
        </w:sdt>
        <w:tc>
          <w:tcPr>
            <w:tcW w:w="5387" w:type="dxa"/>
          </w:tcPr>
          <w:p w14:paraId="0E81E22F" w14:textId="77777777" w:rsidR="007A72E9" w:rsidRPr="002736E2" w:rsidRDefault="007A72E9" w:rsidP="007A72E9">
            <w:pPr>
              <w:rPr>
                <w:rFonts w:ascii="Arial" w:hAnsi="Arial" w:cs="Arial"/>
                <w:b/>
                <w:sz w:val="22"/>
                <w:szCs w:val="22"/>
              </w:rPr>
            </w:pPr>
          </w:p>
        </w:tc>
      </w:tr>
    </w:tbl>
    <w:p w14:paraId="0FB5E09A"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27"/>
        <w:gridCol w:w="12616"/>
      </w:tblGrid>
      <w:tr w:rsidR="002736E2" w:rsidRPr="002736E2" w14:paraId="2B5C1CC6" w14:textId="77777777" w:rsidTr="000B4F0A">
        <w:tc>
          <w:tcPr>
            <w:tcW w:w="2127" w:type="dxa"/>
          </w:tcPr>
          <w:p w14:paraId="19775300" w14:textId="77777777" w:rsidR="006B4D6C" w:rsidRPr="002736E2" w:rsidRDefault="006B4D6C" w:rsidP="005C397F">
            <w:pPr>
              <w:rPr>
                <w:rFonts w:ascii="Arial" w:hAnsi="Arial" w:cs="Arial"/>
                <w:sz w:val="22"/>
                <w:szCs w:val="22"/>
              </w:rPr>
            </w:pPr>
            <w:r w:rsidRPr="002736E2">
              <w:rPr>
                <w:rFonts w:ascii="Arial" w:hAnsi="Arial" w:cs="Arial"/>
                <w:sz w:val="22"/>
                <w:szCs w:val="22"/>
              </w:rPr>
              <w:t>Update:</w:t>
            </w:r>
          </w:p>
          <w:p w14:paraId="11B7EF16" w14:textId="77777777" w:rsidR="006B4D6C" w:rsidRPr="002736E2" w:rsidRDefault="006B4D6C" w:rsidP="005C397F">
            <w:pPr>
              <w:rPr>
                <w:rFonts w:ascii="Arial" w:hAnsi="Arial" w:cs="Arial"/>
                <w:sz w:val="22"/>
                <w:szCs w:val="22"/>
              </w:rPr>
            </w:pPr>
            <w:r w:rsidRPr="002736E2">
              <w:rPr>
                <w:rFonts w:ascii="Arial" w:hAnsi="Arial" w:cs="Arial"/>
                <w:sz w:val="22"/>
                <w:szCs w:val="22"/>
              </w:rPr>
              <w:t>Made: xx/xx/xx</w:t>
            </w:r>
          </w:p>
        </w:tc>
        <w:tc>
          <w:tcPr>
            <w:tcW w:w="12616" w:type="dxa"/>
          </w:tcPr>
          <w:p w14:paraId="585BC86D" w14:textId="77777777" w:rsidR="006B4D6C" w:rsidRPr="002736E2" w:rsidRDefault="006B4D6C" w:rsidP="005C397F">
            <w:pPr>
              <w:rPr>
                <w:rFonts w:ascii="Arial" w:hAnsi="Arial" w:cs="Arial"/>
                <w:b/>
                <w:sz w:val="22"/>
                <w:szCs w:val="22"/>
              </w:rPr>
            </w:pPr>
          </w:p>
          <w:p w14:paraId="5424E898" w14:textId="77777777" w:rsidR="006B4D6C" w:rsidRPr="002736E2" w:rsidRDefault="006B4D6C" w:rsidP="005C397F">
            <w:pPr>
              <w:rPr>
                <w:rFonts w:ascii="Arial" w:hAnsi="Arial" w:cs="Arial"/>
                <w:b/>
                <w:sz w:val="22"/>
                <w:szCs w:val="22"/>
              </w:rPr>
            </w:pPr>
          </w:p>
          <w:p w14:paraId="26FBF7BF" w14:textId="77777777" w:rsidR="006B4D6C" w:rsidRPr="002736E2" w:rsidRDefault="006B4D6C" w:rsidP="005C397F">
            <w:pPr>
              <w:rPr>
                <w:rFonts w:ascii="Arial" w:hAnsi="Arial" w:cs="Arial"/>
                <w:b/>
                <w:sz w:val="22"/>
                <w:szCs w:val="22"/>
              </w:rPr>
            </w:pPr>
          </w:p>
        </w:tc>
      </w:tr>
    </w:tbl>
    <w:p w14:paraId="07C8AF3A" w14:textId="77777777" w:rsidR="006B4D6C" w:rsidRPr="002736E2" w:rsidRDefault="006B4D6C" w:rsidP="006B4D6C">
      <w:pPr>
        <w:rPr>
          <w:rFonts w:ascii="Arial" w:hAnsi="Arial" w:cs="Arial"/>
          <w:sz w:val="22"/>
          <w:szCs w:val="22"/>
        </w:rPr>
      </w:pPr>
    </w:p>
    <w:p w14:paraId="38F6E8A3" w14:textId="77777777" w:rsidR="006B4D6C" w:rsidRPr="002736E2" w:rsidRDefault="006B4D6C" w:rsidP="006B4D6C">
      <w:pPr>
        <w:rPr>
          <w:rFonts w:ascii="Arial" w:hAnsi="Arial" w:cs="Arial"/>
          <w:sz w:val="22"/>
          <w:szCs w:val="22"/>
        </w:rPr>
      </w:pPr>
    </w:p>
    <w:p w14:paraId="73478144" w14:textId="77777777" w:rsidR="006B4D6C" w:rsidRPr="002736E2" w:rsidRDefault="006B4D6C" w:rsidP="006B4D6C">
      <w:pPr>
        <w:ind w:left="-851"/>
        <w:rPr>
          <w:rFonts w:ascii="Arial" w:hAnsi="Arial" w:cs="Arial"/>
          <w:sz w:val="22"/>
          <w:szCs w:val="22"/>
        </w:rPr>
      </w:pPr>
      <w:r w:rsidRPr="002736E2">
        <w:rPr>
          <w:rFonts w:ascii="Arial" w:hAnsi="Arial" w:cs="Arial"/>
          <w:sz w:val="22"/>
          <w:szCs w:val="22"/>
        </w:rPr>
        <w:t>Review:</w:t>
      </w:r>
    </w:p>
    <w:p w14:paraId="1936F58E" w14:textId="134685BB" w:rsidR="006B4D6C" w:rsidRPr="002736E2" w:rsidRDefault="000B4F0A" w:rsidP="006B4D6C">
      <w:pPr>
        <w:ind w:left="-851"/>
        <w:rPr>
          <w:rFonts w:ascii="Arial" w:hAnsi="Arial" w:cs="Arial"/>
          <w:sz w:val="22"/>
          <w:szCs w:val="22"/>
        </w:rPr>
      </w:pPr>
      <w:r w:rsidRPr="002736E2">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2736E2" w:rsidRPr="002736E2" w14:paraId="5626FBD0" w14:textId="77777777" w:rsidTr="002736E2">
        <w:trPr>
          <w:trHeight w:val="285"/>
        </w:trPr>
        <w:tc>
          <w:tcPr>
            <w:tcW w:w="1418" w:type="dxa"/>
          </w:tcPr>
          <w:p w14:paraId="6EE15B17" w14:textId="3F9B1838" w:rsidR="002736E2" w:rsidRPr="002736E2" w:rsidRDefault="002736E2" w:rsidP="005C397F">
            <w:pPr>
              <w:rPr>
                <w:rFonts w:ascii="Arial" w:hAnsi="Arial" w:cs="Arial"/>
                <w:b/>
                <w:sz w:val="22"/>
                <w:szCs w:val="22"/>
              </w:rPr>
            </w:pPr>
            <w:r w:rsidRPr="002736E2">
              <w:rPr>
                <w:rFonts w:ascii="Arial" w:hAnsi="Arial" w:cs="Arial"/>
                <w:sz w:val="22"/>
                <w:szCs w:val="22"/>
              </w:rPr>
              <w:t>Review Timescale</w:t>
            </w:r>
          </w:p>
        </w:tc>
        <w:tc>
          <w:tcPr>
            <w:tcW w:w="709" w:type="dxa"/>
          </w:tcPr>
          <w:p w14:paraId="56707E2F" w14:textId="77777777" w:rsidR="002736E2" w:rsidRPr="002736E2" w:rsidRDefault="002736E2" w:rsidP="005C397F">
            <w:pPr>
              <w:jc w:val="center"/>
              <w:rPr>
                <w:rFonts w:ascii="Arial" w:hAnsi="Arial" w:cs="Arial"/>
                <w:sz w:val="22"/>
                <w:szCs w:val="22"/>
              </w:rPr>
            </w:pPr>
          </w:p>
        </w:tc>
      </w:tr>
      <w:tr w:rsidR="002736E2" w:rsidRPr="002736E2" w14:paraId="5985665C" w14:textId="77777777" w:rsidTr="002736E2">
        <w:trPr>
          <w:trHeight w:val="285"/>
        </w:trPr>
        <w:tc>
          <w:tcPr>
            <w:tcW w:w="1418" w:type="dxa"/>
          </w:tcPr>
          <w:p w14:paraId="7EC08F60" w14:textId="77777777" w:rsidR="002736E2" w:rsidRPr="002736E2" w:rsidRDefault="002736E2" w:rsidP="005C397F">
            <w:pPr>
              <w:rPr>
                <w:rFonts w:ascii="Arial" w:hAnsi="Arial" w:cs="Arial"/>
                <w:sz w:val="22"/>
                <w:szCs w:val="22"/>
              </w:rPr>
            </w:pPr>
            <w:r w:rsidRPr="002736E2">
              <w:rPr>
                <w:rFonts w:ascii="Arial" w:hAnsi="Arial" w:cs="Arial"/>
                <w:b/>
                <w:sz w:val="22"/>
                <w:szCs w:val="22"/>
              </w:rPr>
              <w:t>1 year</w:t>
            </w:r>
          </w:p>
        </w:tc>
        <w:sdt>
          <w:sdtPr>
            <w:rPr>
              <w:rFonts w:ascii="Arial" w:hAnsi="Arial" w:cs="Arial"/>
              <w:sz w:val="22"/>
              <w:szCs w:val="22"/>
            </w:rPr>
            <w:id w:val="1094827754"/>
            <w14:checkbox>
              <w14:checked w14:val="1"/>
              <w14:checkedState w14:val="2612" w14:font="MS Gothic"/>
              <w14:uncheckedState w14:val="2610" w14:font="MS Gothic"/>
            </w14:checkbox>
          </w:sdtPr>
          <w:sdtEndPr/>
          <w:sdtContent>
            <w:tc>
              <w:tcPr>
                <w:tcW w:w="709" w:type="dxa"/>
              </w:tcPr>
              <w:p w14:paraId="3C4949B7" w14:textId="69BFFB79" w:rsidR="002736E2" w:rsidRPr="002736E2" w:rsidRDefault="002736E2"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09BD5C88" w14:textId="77777777" w:rsidTr="002736E2">
        <w:trPr>
          <w:trHeight w:val="285"/>
        </w:trPr>
        <w:tc>
          <w:tcPr>
            <w:tcW w:w="1418" w:type="dxa"/>
          </w:tcPr>
          <w:p w14:paraId="6DB4AC50" w14:textId="77777777" w:rsidR="002736E2" w:rsidRPr="002736E2" w:rsidRDefault="002736E2" w:rsidP="005C397F">
            <w:pPr>
              <w:rPr>
                <w:rFonts w:ascii="Arial" w:hAnsi="Arial" w:cs="Arial"/>
                <w:sz w:val="22"/>
                <w:szCs w:val="22"/>
              </w:rPr>
            </w:pPr>
            <w:r w:rsidRPr="002736E2">
              <w:rPr>
                <w:rFonts w:ascii="Arial" w:hAnsi="Arial" w:cs="Arial"/>
                <w:b/>
                <w:sz w:val="22"/>
                <w:szCs w:val="22"/>
              </w:rPr>
              <w:t>3 years</w:t>
            </w:r>
          </w:p>
        </w:tc>
        <w:sdt>
          <w:sdtPr>
            <w:rPr>
              <w:rFonts w:ascii="Arial" w:hAnsi="Arial" w:cs="Arial"/>
              <w:sz w:val="22"/>
              <w:szCs w:val="22"/>
            </w:rPr>
            <w:id w:val="2023977424"/>
            <w14:checkbox>
              <w14:checked w14:val="0"/>
              <w14:checkedState w14:val="2612" w14:font="MS Gothic"/>
              <w14:uncheckedState w14:val="2610" w14:font="MS Gothic"/>
            </w14:checkbox>
          </w:sdtPr>
          <w:sdtEndPr/>
          <w:sdtContent>
            <w:tc>
              <w:tcPr>
                <w:tcW w:w="709" w:type="dxa"/>
              </w:tcPr>
              <w:p w14:paraId="4743718C" w14:textId="1B209E99" w:rsidR="002736E2" w:rsidRPr="002736E2" w:rsidRDefault="002736E2" w:rsidP="005C397F">
                <w:pPr>
                  <w:jc w:val="center"/>
                  <w:rPr>
                    <w:rFonts w:ascii="Arial" w:hAnsi="Arial" w:cs="Arial"/>
                    <w:sz w:val="22"/>
                    <w:szCs w:val="22"/>
                  </w:rPr>
                </w:pPr>
                <w:r w:rsidRPr="002736E2">
                  <w:rPr>
                    <w:rFonts w:ascii="Segoe UI Symbol" w:eastAsia="MS Gothic" w:hAnsi="Segoe UI Symbol" w:cs="Segoe UI Symbol"/>
                    <w:sz w:val="22"/>
                    <w:szCs w:val="22"/>
                  </w:rPr>
                  <w:t>☐</w:t>
                </w:r>
              </w:p>
            </w:tc>
          </w:sdtContent>
        </w:sdt>
      </w:tr>
      <w:tr w:rsidR="002736E2" w:rsidRPr="002736E2" w14:paraId="52CBE1BF" w14:textId="77777777" w:rsidTr="002736E2">
        <w:trPr>
          <w:trHeight w:val="285"/>
        </w:trPr>
        <w:tc>
          <w:tcPr>
            <w:tcW w:w="1418" w:type="dxa"/>
          </w:tcPr>
          <w:p w14:paraId="15C26633" w14:textId="0A613C89" w:rsidR="002736E2" w:rsidRPr="002736E2" w:rsidRDefault="002736E2" w:rsidP="005C397F">
            <w:pPr>
              <w:rPr>
                <w:rFonts w:ascii="Arial" w:hAnsi="Arial" w:cs="Arial"/>
                <w:b/>
                <w:sz w:val="22"/>
                <w:szCs w:val="22"/>
              </w:rPr>
            </w:pPr>
            <w:r w:rsidRPr="002736E2">
              <w:rPr>
                <w:rFonts w:ascii="Arial" w:hAnsi="Arial" w:cs="Arial"/>
                <w:b/>
                <w:sz w:val="22"/>
                <w:szCs w:val="22"/>
              </w:rPr>
              <w:t>Other:</w:t>
            </w:r>
          </w:p>
        </w:tc>
        <w:tc>
          <w:tcPr>
            <w:tcW w:w="709" w:type="dxa"/>
          </w:tcPr>
          <w:p w14:paraId="5DD77C8E" w14:textId="77777777" w:rsidR="002736E2" w:rsidRPr="002736E2" w:rsidRDefault="002736E2" w:rsidP="005C397F">
            <w:pPr>
              <w:jc w:val="center"/>
              <w:rPr>
                <w:rFonts w:ascii="Arial" w:hAnsi="Arial" w:cs="Arial"/>
                <w:sz w:val="22"/>
                <w:szCs w:val="22"/>
              </w:rPr>
            </w:pPr>
          </w:p>
        </w:tc>
      </w:tr>
    </w:tbl>
    <w:p w14:paraId="6DCAE371"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27"/>
        <w:gridCol w:w="12616"/>
      </w:tblGrid>
      <w:tr w:rsidR="002736E2" w:rsidRPr="002736E2" w14:paraId="59A11623" w14:textId="77777777" w:rsidTr="000B4F0A">
        <w:trPr>
          <w:trHeight w:val="285"/>
        </w:trPr>
        <w:tc>
          <w:tcPr>
            <w:tcW w:w="2127" w:type="dxa"/>
          </w:tcPr>
          <w:p w14:paraId="3ED8B3CE" w14:textId="1C3D113C" w:rsidR="000B4F0A" w:rsidRPr="002736E2" w:rsidRDefault="000B4F0A" w:rsidP="005C397F">
            <w:pPr>
              <w:rPr>
                <w:rFonts w:ascii="Arial" w:hAnsi="Arial" w:cs="Arial"/>
                <w:b/>
                <w:sz w:val="22"/>
                <w:szCs w:val="22"/>
              </w:rPr>
            </w:pPr>
            <w:r w:rsidRPr="002736E2">
              <w:rPr>
                <w:rFonts w:ascii="Arial" w:hAnsi="Arial" w:cs="Arial"/>
                <w:sz w:val="22"/>
                <w:szCs w:val="22"/>
              </w:rPr>
              <w:t xml:space="preserve">Rationale  </w:t>
            </w:r>
          </w:p>
        </w:tc>
        <w:tc>
          <w:tcPr>
            <w:tcW w:w="12616" w:type="dxa"/>
          </w:tcPr>
          <w:p w14:paraId="567DE38F" w14:textId="77777777" w:rsidR="000B4F0A" w:rsidRPr="002736E2" w:rsidRDefault="000B4F0A" w:rsidP="000B4F0A">
            <w:pPr>
              <w:rPr>
                <w:rFonts w:ascii="Arial" w:hAnsi="Arial" w:cs="Arial"/>
                <w:sz w:val="22"/>
                <w:szCs w:val="22"/>
              </w:rPr>
            </w:pPr>
            <w:r w:rsidRPr="002736E2">
              <w:rPr>
                <w:rFonts w:ascii="Arial" w:hAnsi="Arial" w:cs="Arial"/>
                <w:sz w:val="22"/>
                <w:szCs w:val="22"/>
              </w:rPr>
              <w:t>[Issues to consider – Changes to process, policy data source, coding definitions HES definitions ]</w:t>
            </w:r>
          </w:p>
          <w:p w14:paraId="368FD03F" w14:textId="77777777" w:rsidR="000B4F0A" w:rsidRPr="002736E2" w:rsidRDefault="000B4F0A" w:rsidP="000B4F0A">
            <w:pPr>
              <w:rPr>
                <w:rFonts w:ascii="Arial" w:hAnsi="Arial" w:cs="Arial"/>
                <w:sz w:val="22"/>
                <w:szCs w:val="22"/>
              </w:rPr>
            </w:pPr>
            <w:r w:rsidRPr="002736E2">
              <w:rPr>
                <w:rFonts w:ascii="Arial" w:hAnsi="Arial" w:cs="Arial"/>
                <w:sz w:val="22"/>
                <w:szCs w:val="22"/>
              </w:rPr>
              <w:t>In light of the fact that this indicator is based on a newly established data source it is recommended that this indicator be reviewed at the point at which results from the first publication are known and any potential issues resulting from the collection are identified.</w:t>
            </w:r>
          </w:p>
          <w:p w14:paraId="1A76C645" w14:textId="77777777" w:rsidR="000B4F0A" w:rsidRPr="002736E2" w:rsidRDefault="000B4F0A" w:rsidP="005C397F">
            <w:pPr>
              <w:rPr>
                <w:rFonts w:ascii="Arial" w:hAnsi="Arial" w:cs="Arial"/>
                <w:sz w:val="22"/>
                <w:szCs w:val="22"/>
              </w:rPr>
            </w:pPr>
          </w:p>
        </w:tc>
      </w:tr>
    </w:tbl>
    <w:p w14:paraId="3E22DE69" w14:textId="77777777" w:rsidR="006B4D6C" w:rsidRPr="002736E2" w:rsidRDefault="006B4D6C" w:rsidP="006B4D6C">
      <w:pPr>
        <w:rPr>
          <w:rFonts w:ascii="Arial" w:hAnsi="Arial" w:cs="Arial"/>
          <w:sz w:val="22"/>
          <w:szCs w:val="22"/>
        </w:rPr>
      </w:pPr>
    </w:p>
    <w:p w14:paraId="5ABB2AE6" w14:textId="77777777" w:rsidR="006B4D6C" w:rsidRPr="002736E2" w:rsidRDefault="006B4D6C" w:rsidP="006B4D6C">
      <w:pPr>
        <w:rPr>
          <w:rFonts w:ascii="Arial" w:hAnsi="Arial" w:cs="Arial"/>
          <w:sz w:val="22"/>
          <w:szCs w:val="22"/>
        </w:rPr>
      </w:pPr>
    </w:p>
    <w:p w14:paraId="5969A1B4" w14:textId="77777777" w:rsidR="006B4D6C" w:rsidRPr="002736E2" w:rsidRDefault="006B4D6C" w:rsidP="006B4D6C">
      <w:pPr>
        <w:tabs>
          <w:tab w:val="left" w:pos="2830"/>
        </w:tabs>
        <w:ind w:left="-851"/>
        <w:rPr>
          <w:rFonts w:ascii="Arial" w:hAnsi="Arial" w:cs="Arial"/>
          <w:sz w:val="22"/>
          <w:szCs w:val="22"/>
        </w:rPr>
      </w:pPr>
      <w:r w:rsidRPr="002736E2">
        <w:rPr>
          <w:rFonts w:ascii="Arial" w:hAnsi="Arial" w:cs="Arial"/>
          <w:sz w:val="22"/>
          <w:szCs w:val="22"/>
        </w:rPr>
        <w:t xml:space="preserve">IGB Sign-off: </w:t>
      </w:r>
    </w:p>
    <w:p w14:paraId="446D62A9" w14:textId="6D0F5EE9" w:rsidR="006B4D6C" w:rsidRPr="002736E2" w:rsidRDefault="000B4F0A" w:rsidP="006B4D6C">
      <w:pPr>
        <w:rPr>
          <w:rFonts w:ascii="Arial" w:hAnsi="Arial" w:cs="Arial"/>
          <w:sz w:val="22"/>
          <w:szCs w:val="22"/>
        </w:rPr>
      </w:pPr>
      <w:r w:rsidRPr="002736E2">
        <w:rPr>
          <w:rFonts w:ascii="Arial" w:hAnsi="Arial" w:cs="Arial"/>
          <w:b/>
          <w:sz w:val="22"/>
          <w:szCs w:val="22"/>
        </w:rPr>
        <w:t>Indicator Assurance Process Output</w:t>
      </w:r>
    </w:p>
    <w:tbl>
      <w:tblPr>
        <w:tblStyle w:val="TableGrid"/>
        <w:tblW w:w="14743" w:type="dxa"/>
        <w:tblLayout w:type="fixed"/>
        <w:tblLook w:val="01E0" w:firstRow="1" w:lastRow="1" w:firstColumn="1" w:lastColumn="1" w:noHBand="0" w:noVBand="0"/>
      </w:tblPr>
      <w:tblGrid>
        <w:gridCol w:w="2124"/>
        <w:gridCol w:w="6509"/>
        <w:gridCol w:w="713"/>
        <w:gridCol w:w="5397"/>
      </w:tblGrid>
      <w:tr w:rsidR="002736E2" w:rsidRPr="002736E2" w14:paraId="5DA77BEC" w14:textId="77777777" w:rsidTr="000B4F0A">
        <w:trPr>
          <w:trHeight w:val="228"/>
        </w:trPr>
        <w:tc>
          <w:tcPr>
            <w:tcW w:w="2124" w:type="dxa"/>
          </w:tcPr>
          <w:p w14:paraId="3FA54779" w14:textId="79A6D6F8" w:rsidR="000B4F0A" w:rsidRPr="002736E2" w:rsidRDefault="000B4F0A" w:rsidP="000B4F0A">
            <w:pPr>
              <w:rPr>
                <w:rFonts w:ascii="Arial" w:hAnsi="Arial" w:cs="Arial"/>
                <w:sz w:val="22"/>
                <w:szCs w:val="22"/>
              </w:rPr>
            </w:pPr>
            <w:r w:rsidRPr="002736E2">
              <w:rPr>
                <w:rFonts w:ascii="Arial" w:hAnsi="Arial" w:cs="Arial"/>
                <w:i/>
                <w:sz w:val="22"/>
                <w:szCs w:val="22"/>
              </w:rPr>
              <w:t>Final Appraisal Status</w:t>
            </w:r>
          </w:p>
        </w:tc>
        <w:tc>
          <w:tcPr>
            <w:tcW w:w="6509" w:type="dxa"/>
          </w:tcPr>
          <w:p w14:paraId="42B3BA5C" w14:textId="65ED0EE5" w:rsidR="000B4F0A" w:rsidRPr="002736E2" w:rsidRDefault="000B4F0A" w:rsidP="000B4F0A">
            <w:pPr>
              <w:pStyle w:val="ListParagraph"/>
              <w:numPr>
                <w:ilvl w:val="0"/>
                <w:numId w:val="31"/>
              </w:numPr>
              <w:rPr>
                <w:rFonts w:ascii="Arial" w:hAnsi="Arial" w:cs="Arial"/>
                <w:b/>
                <w:sz w:val="22"/>
                <w:szCs w:val="22"/>
              </w:rPr>
            </w:pPr>
            <w:r w:rsidRPr="002736E2">
              <w:rPr>
                <w:rFonts w:ascii="Arial" w:hAnsi="Arial" w:cs="Arial"/>
                <w:b/>
                <w:sz w:val="22"/>
                <w:szCs w:val="22"/>
              </w:rPr>
              <w:t>Assured</w:t>
            </w:r>
          </w:p>
        </w:tc>
        <w:sdt>
          <w:sdtPr>
            <w:rPr>
              <w:rFonts w:ascii="Arial" w:hAnsi="Arial" w:cs="Arial"/>
              <w:sz w:val="22"/>
              <w:szCs w:val="22"/>
            </w:rPr>
            <w:id w:val="-1950465157"/>
            <w14:checkbox>
              <w14:checked w14:val="0"/>
              <w14:checkedState w14:val="2612" w14:font="MS Gothic"/>
              <w14:uncheckedState w14:val="2610" w14:font="MS Gothic"/>
            </w14:checkbox>
          </w:sdtPr>
          <w:sdtEndPr/>
          <w:sdtContent>
            <w:tc>
              <w:tcPr>
                <w:tcW w:w="713" w:type="dxa"/>
              </w:tcPr>
              <w:p w14:paraId="04012741" w14:textId="5261557C"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397" w:type="dxa"/>
          </w:tcPr>
          <w:p w14:paraId="3B4B9532" w14:textId="77777777" w:rsidR="000B4F0A" w:rsidRPr="002736E2" w:rsidRDefault="000B4F0A" w:rsidP="000B4F0A">
            <w:pPr>
              <w:rPr>
                <w:rFonts w:ascii="Arial" w:hAnsi="Arial" w:cs="Arial"/>
                <w:b/>
                <w:sz w:val="22"/>
                <w:szCs w:val="22"/>
              </w:rPr>
            </w:pPr>
          </w:p>
        </w:tc>
      </w:tr>
      <w:tr w:rsidR="000B4F0A" w:rsidRPr="002736E2" w14:paraId="7C0428B4" w14:textId="77777777" w:rsidTr="000B4F0A">
        <w:trPr>
          <w:trHeight w:val="228"/>
        </w:trPr>
        <w:tc>
          <w:tcPr>
            <w:tcW w:w="2124" w:type="dxa"/>
          </w:tcPr>
          <w:p w14:paraId="1585E849" w14:textId="77777777" w:rsidR="000B4F0A" w:rsidRPr="002736E2" w:rsidRDefault="000B4F0A" w:rsidP="000B4F0A">
            <w:pPr>
              <w:rPr>
                <w:rFonts w:ascii="Arial" w:hAnsi="Arial" w:cs="Arial"/>
                <w:sz w:val="22"/>
                <w:szCs w:val="22"/>
              </w:rPr>
            </w:pPr>
          </w:p>
        </w:tc>
        <w:tc>
          <w:tcPr>
            <w:tcW w:w="6509" w:type="dxa"/>
          </w:tcPr>
          <w:p w14:paraId="4D2CEF5E" w14:textId="7B195E45" w:rsidR="000B4F0A" w:rsidRPr="002736E2" w:rsidRDefault="000B4F0A" w:rsidP="000B4F0A">
            <w:pPr>
              <w:pStyle w:val="ListParagraph"/>
              <w:numPr>
                <w:ilvl w:val="0"/>
                <w:numId w:val="31"/>
              </w:numPr>
              <w:rPr>
                <w:rFonts w:ascii="Arial" w:hAnsi="Arial" w:cs="Arial"/>
                <w:b/>
                <w:sz w:val="22"/>
                <w:szCs w:val="22"/>
              </w:rPr>
            </w:pPr>
            <w:r w:rsidRPr="002736E2">
              <w:rPr>
                <w:rFonts w:ascii="Arial" w:hAnsi="Arial" w:cs="Arial"/>
                <w:b/>
                <w:sz w:val="22"/>
                <w:szCs w:val="22"/>
              </w:rPr>
              <w:t>Assured with Comments</w:t>
            </w:r>
          </w:p>
        </w:tc>
        <w:sdt>
          <w:sdtPr>
            <w:rPr>
              <w:rFonts w:ascii="Arial" w:hAnsi="Arial" w:cs="Arial"/>
              <w:sz w:val="22"/>
              <w:szCs w:val="22"/>
            </w:rPr>
            <w:id w:val="705292666"/>
            <w14:checkbox>
              <w14:checked w14:val="0"/>
              <w14:checkedState w14:val="2612" w14:font="MS Gothic"/>
              <w14:uncheckedState w14:val="2610" w14:font="MS Gothic"/>
            </w14:checkbox>
          </w:sdtPr>
          <w:sdtEndPr/>
          <w:sdtContent>
            <w:tc>
              <w:tcPr>
                <w:tcW w:w="713" w:type="dxa"/>
              </w:tcPr>
              <w:p w14:paraId="4FE7C17D" w14:textId="1742704F"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397" w:type="dxa"/>
          </w:tcPr>
          <w:p w14:paraId="08F6B82C" w14:textId="77777777" w:rsidR="000B4F0A" w:rsidRPr="002736E2" w:rsidRDefault="000B4F0A" w:rsidP="000B4F0A">
            <w:pPr>
              <w:rPr>
                <w:rFonts w:ascii="Arial" w:hAnsi="Arial" w:cs="Arial"/>
                <w:b/>
                <w:sz w:val="22"/>
                <w:szCs w:val="22"/>
              </w:rPr>
            </w:pPr>
          </w:p>
        </w:tc>
      </w:tr>
      <w:tr w:rsidR="000B4F0A" w:rsidRPr="002736E2" w14:paraId="63DD9EA5" w14:textId="77777777" w:rsidTr="000B4F0A">
        <w:trPr>
          <w:trHeight w:val="228"/>
        </w:trPr>
        <w:tc>
          <w:tcPr>
            <w:tcW w:w="2124" w:type="dxa"/>
          </w:tcPr>
          <w:p w14:paraId="1365BCB3" w14:textId="77777777" w:rsidR="000B4F0A" w:rsidRPr="002736E2" w:rsidRDefault="000B4F0A" w:rsidP="000B4F0A">
            <w:pPr>
              <w:rPr>
                <w:rFonts w:ascii="Arial" w:hAnsi="Arial" w:cs="Arial"/>
                <w:sz w:val="22"/>
                <w:szCs w:val="22"/>
              </w:rPr>
            </w:pPr>
          </w:p>
        </w:tc>
        <w:tc>
          <w:tcPr>
            <w:tcW w:w="6509" w:type="dxa"/>
          </w:tcPr>
          <w:p w14:paraId="4104E995" w14:textId="6ADB4842" w:rsidR="000B4F0A" w:rsidRPr="002736E2" w:rsidRDefault="000B4F0A" w:rsidP="000B4F0A">
            <w:pPr>
              <w:pStyle w:val="ListParagraph"/>
              <w:numPr>
                <w:ilvl w:val="0"/>
                <w:numId w:val="31"/>
              </w:numPr>
              <w:rPr>
                <w:rFonts w:ascii="Arial" w:hAnsi="Arial" w:cs="Arial"/>
                <w:b/>
                <w:sz w:val="22"/>
                <w:szCs w:val="22"/>
              </w:rPr>
            </w:pPr>
            <w:r w:rsidRPr="002736E2">
              <w:rPr>
                <w:rFonts w:ascii="Arial" w:hAnsi="Arial" w:cs="Arial"/>
                <w:b/>
                <w:sz w:val="22"/>
                <w:szCs w:val="22"/>
              </w:rPr>
              <w:t>Not Assured</w:t>
            </w:r>
          </w:p>
        </w:tc>
        <w:sdt>
          <w:sdtPr>
            <w:rPr>
              <w:rFonts w:ascii="Arial" w:hAnsi="Arial" w:cs="Arial"/>
              <w:sz w:val="22"/>
              <w:szCs w:val="22"/>
            </w:rPr>
            <w:id w:val="1306436029"/>
            <w14:checkbox>
              <w14:checked w14:val="0"/>
              <w14:checkedState w14:val="2612" w14:font="MS Gothic"/>
              <w14:uncheckedState w14:val="2610" w14:font="MS Gothic"/>
            </w14:checkbox>
          </w:sdtPr>
          <w:sdtEndPr/>
          <w:sdtContent>
            <w:tc>
              <w:tcPr>
                <w:tcW w:w="713" w:type="dxa"/>
              </w:tcPr>
              <w:p w14:paraId="7481C8B3" w14:textId="797009B4" w:rsidR="000B4F0A" w:rsidRPr="002736E2" w:rsidRDefault="000B4F0A" w:rsidP="000B4F0A">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5397" w:type="dxa"/>
          </w:tcPr>
          <w:p w14:paraId="31FD777C" w14:textId="77777777" w:rsidR="000B4F0A" w:rsidRPr="002736E2" w:rsidRDefault="000B4F0A" w:rsidP="000B4F0A">
            <w:pPr>
              <w:rPr>
                <w:rFonts w:ascii="Arial" w:hAnsi="Arial" w:cs="Arial"/>
                <w:b/>
                <w:sz w:val="22"/>
                <w:szCs w:val="22"/>
              </w:rPr>
            </w:pPr>
          </w:p>
        </w:tc>
      </w:tr>
    </w:tbl>
    <w:p w14:paraId="01B8F61A" w14:textId="77777777" w:rsidR="000B4F0A" w:rsidRPr="002736E2" w:rsidRDefault="000B4F0A">
      <w:pPr>
        <w:rPr>
          <w:rFonts w:ascii="Arial" w:hAnsi="Arial" w:cs="Arial"/>
        </w:rPr>
      </w:pPr>
    </w:p>
    <w:tbl>
      <w:tblPr>
        <w:tblStyle w:val="TableGrid"/>
        <w:tblW w:w="14743" w:type="dxa"/>
        <w:tblLayout w:type="fixed"/>
        <w:tblLook w:val="01E0" w:firstRow="1" w:lastRow="1" w:firstColumn="1" w:lastColumn="1" w:noHBand="0" w:noVBand="0"/>
      </w:tblPr>
      <w:tblGrid>
        <w:gridCol w:w="2124"/>
        <w:gridCol w:w="12619"/>
      </w:tblGrid>
      <w:tr w:rsidR="007A72E9" w:rsidRPr="002736E2" w14:paraId="3663C97B" w14:textId="77777777" w:rsidTr="000B4F0A">
        <w:tc>
          <w:tcPr>
            <w:tcW w:w="2124" w:type="dxa"/>
          </w:tcPr>
          <w:p w14:paraId="33D8404B" w14:textId="77777777" w:rsidR="007A72E9" w:rsidRPr="002736E2" w:rsidRDefault="007A72E9" w:rsidP="007A72E9">
            <w:pPr>
              <w:rPr>
                <w:rFonts w:ascii="Arial" w:hAnsi="Arial" w:cs="Arial"/>
                <w:sz w:val="22"/>
                <w:szCs w:val="22"/>
              </w:rPr>
            </w:pPr>
            <w:r w:rsidRPr="002736E2">
              <w:rPr>
                <w:rFonts w:ascii="Arial" w:hAnsi="Arial" w:cs="Arial"/>
                <w:sz w:val="22"/>
                <w:szCs w:val="22"/>
              </w:rPr>
              <w:t>Basis of Sign-off</w:t>
            </w:r>
          </w:p>
          <w:p w14:paraId="17978FA8" w14:textId="0A2743AF" w:rsidR="007A72E9" w:rsidRPr="002736E2" w:rsidRDefault="007A72E9" w:rsidP="007A72E9">
            <w:pPr>
              <w:rPr>
                <w:rFonts w:ascii="Arial" w:hAnsi="Arial" w:cs="Arial"/>
                <w:sz w:val="22"/>
                <w:szCs w:val="22"/>
              </w:rPr>
            </w:pPr>
            <w:r w:rsidRPr="002736E2">
              <w:rPr>
                <w:rFonts w:ascii="Arial" w:hAnsi="Arial" w:cs="Arial"/>
                <w:sz w:val="22"/>
                <w:szCs w:val="22"/>
              </w:rPr>
              <w:t>[Detail caveats and limitations ]</w:t>
            </w:r>
          </w:p>
        </w:tc>
        <w:tc>
          <w:tcPr>
            <w:tcW w:w="12619" w:type="dxa"/>
          </w:tcPr>
          <w:p w14:paraId="2C6EEC16" w14:textId="77777777" w:rsidR="007A72E9" w:rsidRPr="002736E2" w:rsidRDefault="007A72E9" w:rsidP="005C397F">
            <w:pPr>
              <w:rPr>
                <w:rFonts w:ascii="Arial" w:hAnsi="Arial" w:cs="Arial"/>
                <w:sz w:val="22"/>
                <w:szCs w:val="22"/>
              </w:rPr>
            </w:pPr>
          </w:p>
        </w:tc>
      </w:tr>
      <w:tr w:rsidR="002736E2" w:rsidRPr="002736E2" w14:paraId="5380F65C" w14:textId="77777777" w:rsidTr="000B4F0A">
        <w:tc>
          <w:tcPr>
            <w:tcW w:w="2124" w:type="dxa"/>
          </w:tcPr>
          <w:p w14:paraId="3D28DEFC" w14:textId="77777777" w:rsidR="006B4D6C" w:rsidRPr="002736E2" w:rsidRDefault="006B4D6C" w:rsidP="005C397F">
            <w:pPr>
              <w:rPr>
                <w:rFonts w:ascii="Arial" w:hAnsi="Arial" w:cs="Arial"/>
                <w:sz w:val="22"/>
                <w:szCs w:val="22"/>
              </w:rPr>
            </w:pPr>
            <w:r w:rsidRPr="002736E2">
              <w:rPr>
                <w:rFonts w:ascii="Arial" w:hAnsi="Arial" w:cs="Arial"/>
                <w:sz w:val="22"/>
                <w:szCs w:val="22"/>
              </w:rPr>
              <w:t>Sign-off Date</w:t>
            </w:r>
          </w:p>
        </w:tc>
        <w:tc>
          <w:tcPr>
            <w:tcW w:w="12619" w:type="dxa"/>
          </w:tcPr>
          <w:p w14:paraId="63FF482E" w14:textId="77777777" w:rsidR="006B4D6C" w:rsidRPr="002736E2" w:rsidRDefault="006B4D6C" w:rsidP="005C397F">
            <w:pPr>
              <w:rPr>
                <w:rFonts w:ascii="Arial" w:hAnsi="Arial" w:cs="Arial"/>
                <w:sz w:val="22"/>
                <w:szCs w:val="22"/>
              </w:rPr>
            </w:pPr>
          </w:p>
        </w:tc>
      </w:tr>
    </w:tbl>
    <w:p w14:paraId="1578059C" w14:textId="77777777" w:rsidR="006B4D6C" w:rsidRPr="002736E2" w:rsidRDefault="006B4D6C" w:rsidP="006B4D6C">
      <w:pPr>
        <w:rPr>
          <w:rFonts w:ascii="Arial" w:hAnsi="Arial" w:cs="Arial"/>
          <w:sz w:val="22"/>
          <w:szCs w:val="22"/>
        </w:rPr>
      </w:pPr>
    </w:p>
    <w:p w14:paraId="4E2C847E" w14:textId="1CD491E7" w:rsidR="00BA2165" w:rsidRPr="002736E2" w:rsidRDefault="00BA2165">
      <w:pPr>
        <w:rPr>
          <w:rFonts w:ascii="Arial" w:hAnsi="Arial" w:cs="Arial"/>
          <w:sz w:val="22"/>
          <w:szCs w:val="22"/>
        </w:rPr>
      </w:pPr>
      <w:r w:rsidRPr="002736E2">
        <w:rPr>
          <w:rFonts w:ascii="Arial" w:hAnsi="Arial" w:cs="Arial"/>
          <w:sz w:val="22"/>
          <w:szCs w:val="22"/>
        </w:rPr>
        <w:br w:type="page"/>
      </w:r>
    </w:p>
    <w:sdt>
      <w:sdtPr>
        <w:rPr>
          <w:rFonts w:ascii="Arial" w:eastAsiaTheme="majorEastAsia" w:hAnsi="Arial" w:cs="Arial"/>
          <w:caps/>
          <w:sz w:val="24"/>
          <w:szCs w:val="24"/>
          <w:lang w:val="en-GB" w:eastAsia="en-US"/>
        </w:rPr>
        <w:id w:val="-28027844"/>
        <w:docPartObj>
          <w:docPartGallery w:val="Cover Pages"/>
          <w:docPartUnique/>
        </w:docPartObj>
      </w:sdtPr>
      <w:sdtEndPr>
        <w:rPr>
          <w:rFonts w:eastAsia="+mn-ea"/>
          <w:b/>
          <w:caps w:val="0"/>
          <w:position w:val="1"/>
          <w:lang w:eastAsia="en-GB"/>
        </w:rPr>
      </w:sdtEndPr>
      <w:sdtContent>
        <w:tbl>
          <w:tblPr>
            <w:tblStyle w:val="TableGrid"/>
            <w:tblW w:w="5000" w:type="pct"/>
            <w:tblLook w:val="04A0" w:firstRow="1" w:lastRow="0" w:firstColumn="1" w:lastColumn="0" w:noHBand="0" w:noVBand="1"/>
          </w:tblPr>
          <w:tblGrid>
            <w:gridCol w:w="13948"/>
          </w:tblGrid>
          <w:tr w:rsidR="002736E2" w:rsidRPr="002736E2" w14:paraId="67144566" w14:textId="77777777" w:rsidTr="000B4F0A">
            <w:trPr>
              <w:trHeight w:val="2880"/>
            </w:trPr>
            <w:tc>
              <w:tcPr>
                <w:tcW w:w="5000" w:type="pct"/>
              </w:tcPr>
              <w:p w14:paraId="2446BC31" w14:textId="77777777" w:rsidR="00BA2165" w:rsidRPr="002736E2" w:rsidRDefault="00BA2165" w:rsidP="00BA2165">
                <w:pPr>
                  <w:pStyle w:val="NoSpacing"/>
                  <w:jc w:val="center"/>
                  <w:rPr>
                    <w:rFonts w:ascii="Arial" w:eastAsiaTheme="majorEastAsia" w:hAnsi="Arial" w:cs="Arial"/>
                    <w:caps/>
                  </w:rPr>
                </w:pPr>
              </w:p>
              <w:p w14:paraId="48AE703A" w14:textId="77777777" w:rsidR="00BA2165" w:rsidRPr="002736E2" w:rsidRDefault="00BA2165" w:rsidP="00BA2165">
                <w:pPr>
                  <w:pStyle w:val="NoSpacing"/>
                  <w:jc w:val="center"/>
                  <w:rPr>
                    <w:rFonts w:ascii="Arial" w:eastAsiaTheme="majorEastAsia" w:hAnsi="Arial" w:cs="Arial"/>
                    <w:caps/>
                  </w:rPr>
                </w:pPr>
                <w:r w:rsidRPr="002736E2">
                  <w:rPr>
                    <w:rFonts w:ascii="Arial" w:eastAsiaTheme="majorEastAsia" w:hAnsi="Arial" w:cs="Arial"/>
                    <w:caps/>
                    <w:noProof/>
                    <w:lang w:val="en-GB" w:eastAsia="en-GB"/>
                  </w:rPr>
                  <w:drawing>
                    <wp:inline distT="0" distB="0" distL="0" distR="0" wp14:anchorId="77D9FD1D" wp14:editId="200C6850">
                      <wp:extent cx="2705100" cy="1262380"/>
                      <wp:effectExtent l="0" t="0" r="0" b="0"/>
                      <wp:docPr id="7" name="Picture 7" descr="Logo for indicator govern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2736E2" w:rsidRPr="002736E2" w14:paraId="71A431B0" w14:textId="77777777" w:rsidTr="000B4F0A">
            <w:trPr>
              <w:trHeight w:val="1440"/>
            </w:trPr>
            <w:tc>
              <w:tcPr>
                <w:tcW w:w="5000" w:type="pct"/>
              </w:tcPr>
              <w:p w14:paraId="0FB73C37" w14:textId="77777777" w:rsidR="00BA2165" w:rsidRPr="002736E2" w:rsidRDefault="00BA2165">
                <w:pPr>
                  <w:pStyle w:val="NoSpacing"/>
                  <w:jc w:val="center"/>
                  <w:rPr>
                    <w:rFonts w:ascii="Arial" w:eastAsiaTheme="majorEastAsia" w:hAnsi="Arial" w:cs="Arial"/>
                  </w:rPr>
                </w:pPr>
              </w:p>
              <w:p w14:paraId="038DBB83" w14:textId="77777777" w:rsidR="00BA2165" w:rsidRPr="002736E2" w:rsidRDefault="00BA2165">
                <w:pPr>
                  <w:pStyle w:val="NoSpacing"/>
                  <w:jc w:val="center"/>
                  <w:rPr>
                    <w:rFonts w:ascii="Arial" w:eastAsiaTheme="majorEastAsia" w:hAnsi="Arial" w:cs="Arial"/>
                  </w:rPr>
                </w:pPr>
              </w:p>
              <w:p w14:paraId="6F5F4689" w14:textId="77777777" w:rsidR="00BA2165" w:rsidRPr="002736E2" w:rsidRDefault="00BA2165">
                <w:pPr>
                  <w:pStyle w:val="NoSpacing"/>
                  <w:jc w:val="center"/>
                  <w:rPr>
                    <w:rFonts w:ascii="Arial" w:eastAsiaTheme="majorEastAsia" w:hAnsi="Arial" w:cs="Arial"/>
                  </w:rPr>
                </w:pPr>
              </w:p>
              <w:p w14:paraId="3521ED95" w14:textId="77777777" w:rsidR="00BA2165" w:rsidRPr="002736E2" w:rsidRDefault="00BA2165">
                <w:pPr>
                  <w:pStyle w:val="NoSpacing"/>
                  <w:jc w:val="center"/>
                  <w:rPr>
                    <w:rFonts w:ascii="Arial" w:eastAsiaTheme="majorEastAsia" w:hAnsi="Arial" w:cs="Arial"/>
                  </w:rPr>
                </w:pPr>
                <w:r w:rsidRPr="002736E2">
                  <w:rPr>
                    <w:rFonts w:ascii="Arial" w:eastAsiaTheme="majorEastAsia" w:hAnsi="Arial" w:cs="Arial"/>
                  </w:rPr>
                  <w:t>Indicator Assurance Report</w:t>
                </w:r>
              </w:p>
            </w:tc>
          </w:tr>
          <w:tr w:rsidR="002736E2" w:rsidRPr="002736E2" w14:paraId="1D1DEE28" w14:textId="77777777" w:rsidTr="000B4F0A">
            <w:trPr>
              <w:trHeight w:val="360"/>
            </w:trPr>
            <w:tc>
              <w:tcPr>
                <w:tcW w:w="5000" w:type="pct"/>
              </w:tcPr>
              <w:p w14:paraId="43130E7F" w14:textId="77777777" w:rsidR="00BA2165" w:rsidRPr="002736E2" w:rsidRDefault="00BA2165" w:rsidP="00BA2165">
                <w:pPr>
                  <w:pStyle w:val="NormalWeb"/>
                  <w:spacing w:before="0" w:beforeAutospacing="0" w:after="0" w:afterAutospacing="0"/>
                  <w:jc w:val="center"/>
                  <w:rPr>
                    <w:rFonts w:ascii="Arial" w:eastAsia="+mn-ea" w:hAnsi="Arial" w:cs="Arial"/>
                    <w:b/>
                    <w:position w:val="1"/>
                    <w:sz w:val="22"/>
                    <w:szCs w:val="22"/>
                  </w:rPr>
                </w:pPr>
              </w:p>
              <w:p w14:paraId="4D1FE4CB" w14:textId="1B80E24D" w:rsidR="00BA2165" w:rsidRPr="002736E2" w:rsidRDefault="00BA2165" w:rsidP="00BA2165">
                <w:pPr>
                  <w:pStyle w:val="NormalWeb"/>
                  <w:spacing w:before="0" w:beforeAutospacing="0" w:after="0" w:afterAutospacing="0"/>
                  <w:jc w:val="center"/>
                  <w:rPr>
                    <w:rFonts w:ascii="Arial" w:eastAsia="+mn-ea" w:hAnsi="Arial" w:cs="Arial"/>
                    <w:b/>
                    <w:position w:val="1"/>
                    <w:sz w:val="22"/>
                    <w:szCs w:val="22"/>
                  </w:rPr>
                </w:pPr>
                <w:r w:rsidRPr="002736E2">
                  <w:rPr>
                    <w:rFonts w:ascii="Arial" w:eastAsia="+mn-ea" w:hAnsi="Arial" w:cs="Arial"/>
                    <w:b/>
                    <w:position w:val="1"/>
                    <w:sz w:val="22"/>
                    <w:szCs w:val="22"/>
                  </w:rPr>
                  <w:t>IAP00091</w:t>
                </w:r>
                <w:r w:rsidRPr="002736E2">
                  <w:rPr>
                    <w:rFonts w:ascii="Arial" w:hAnsi="Arial" w:cs="Arial"/>
                    <w:sz w:val="22"/>
                    <w:szCs w:val="22"/>
                  </w:rPr>
                  <w:fldChar w:fldCharType="begin"/>
                </w:r>
                <w:r w:rsidRPr="002736E2">
                  <w:rPr>
                    <w:rFonts w:ascii="Arial" w:hAnsi="Arial" w:cs="Arial"/>
                    <w:sz w:val="22"/>
                    <w:szCs w:val="22"/>
                  </w:rPr>
                  <w:instrText xml:space="preserve"> TITLE   \* MERGEFORMAT </w:instrText>
                </w:r>
                <w:r w:rsidRPr="002736E2">
                  <w:rPr>
                    <w:rFonts w:ascii="Arial" w:hAnsi="Arial" w:cs="Arial"/>
                    <w:sz w:val="22"/>
                    <w:szCs w:val="22"/>
                  </w:rPr>
                  <w:fldChar w:fldCharType="end"/>
                </w:r>
              </w:p>
              <w:p w14:paraId="5B992499" w14:textId="77777777" w:rsidR="00BA2165" w:rsidRPr="002736E2" w:rsidRDefault="00BA2165" w:rsidP="00BA2165">
                <w:pPr>
                  <w:pStyle w:val="NoSpacing"/>
                  <w:jc w:val="center"/>
                  <w:rPr>
                    <w:rFonts w:ascii="Arial" w:hAnsi="Arial" w:cs="Arial"/>
                  </w:rPr>
                </w:pPr>
              </w:p>
            </w:tc>
          </w:tr>
          <w:tr w:rsidR="002736E2" w:rsidRPr="002736E2" w14:paraId="3F9BF956" w14:textId="77777777" w:rsidTr="000B4F0A">
            <w:trPr>
              <w:trHeight w:val="360"/>
            </w:trPr>
            <w:tc>
              <w:tcPr>
                <w:tcW w:w="5000" w:type="pct"/>
              </w:tcPr>
              <w:p w14:paraId="20462F94" w14:textId="77777777" w:rsidR="00BA2165" w:rsidRPr="002736E2" w:rsidRDefault="00BA2165" w:rsidP="00BA2165">
                <w:pPr>
                  <w:pStyle w:val="NoSpacing"/>
                  <w:jc w:val="center"/>
                  <w:rPr>
                    <w:rFonts w:ascii="Arial" w:hAnsi="Arial" w:cs="Arial"/>
                    <w:b/>
                    <w:bCs/>
                  </w:rPr>
                </w:pPr>
                <w:r w:rsidRPr="002736E2">
                  <w:rPr>
                    <w:rFonts w:ascii="Arial" w:hAnsi="Arial" w:cs="Arial"/>
                    <w:b/>
                    <w:bCs/>
                  </w:rPr>
                  <w:t>IAP00135</w:t>
                </w:r>
              </w:p>
            </w:tc>
          </w:tr>
        </w:tbl>
        <w:p w14:paraId="5DB93766" w14:textId="6A3250A6" w:rsidR="00BA2165" w:rsidRPr="002736E2" w:rsidRDefault="00BA2165" w:rsidP="00BA2165">
          <w:pPr>
            <w:jc w:val="center"/>
            <w:rPr>
              <w:rFonts w:ascii="Arial" w:hAnsi="Arial" w:cs="Arial"/>
              <w:sz w:val="22"/>
              <w:szCs w:val="22"/>
            </w:rPr>
          </w:pPr>
        </w:p>
        <w:p w14:paraId="258F381F" w14:textId="1B0A44FA" w:rsidR="00BA2165" w:rsidRPr="002736E2" w:rsidRDefault="00BA2165">
          <w:pPr>
            <w:rPr>
              <w:rFonts w:ascii="Arial" w:hAnsi="Arial" w:cs="Arial"/>
              <w:sz w:val="22"/>
              <w:szCs w:val="22"/>
            </w:rPr>
          </w:pPr>
          <w:r w:rsidRPr="002736E2">
            <w:rPr>
              <w:rFonts w:ascii="Arial" w:hAnsi="Arial" w:cs="Arial"/>
              <w:noProof/>
              <w:sz w:val="22"/>
              <w:szCs w:val="22"/>
            </w:rPr>
            <w:drawing>
              <wp:inline distT="0" distB="0" distL="0" distR="0" wp14:anchorId="4DB6812B" wp14:editId="09AE4F3B">
                <wp:extent cx="6452870" cy="1495425"/>
                <wp:effectExtent l="0" t="0" r="5080" b="9525"/>
                <wp:docPr id="6" name="Picture 6" descr="logos for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6452870" cy="1495425"/>
                        </a:xfrm>
                        <a:prstGeom prst="rect">
                          <a:avLst/>
                        </a:prstGeom>
                        <a:noFill/>
                      </pic:spPr>
                    </pic:pic>
                  </a:graphicData>
                </a:graphic>
              </wp:inline>
            </w:drawing>
          </w:r>
        </w:p>
        <w:p w14:paraId="0268BE9A" w14:textId="77777777" w:rsidR="00BA2165" w:rsidRPr="002736E2" w:rsidRDefault="00BA2165">
          <w:pPr>
            <w:rPr>
              <w:rFonts w:ascii="Arial" w:hAnsi="Arial" w:cs="Arial"/>
              <w:sz w:val="22"/>
              <w:szCs w:val="22"/>
            </w:rPr>
          </w:pPr>
        </w:p>
        <w:p w14:paraId="0764DC69" w14:textId="03B39290" w:rsidR="00BA2165" w:rsidRPr="002736E2" w:rsidRDefault="00BA2165">
          <w:pPr>
            <w:rPr>
              <w:rFonts w:ascii="Arial" w:eastAsia="+mn-ea" w:hAnsi="Arial" w:cs="Arial"/>
              <w:b/>
              <w:position w:val="1"/>
              <w:sz w:val="22"/>
              <w:szCs w:val="22"/>
            </w:rPr>
          </w:pPr>
          <w:r w:rsidRPr="002736E2">
            <w:rPr>
              <w:rFonts w:ascii="Arial" w:eastAsia="+mn-ea" w:hAnsi="Arial" w:cs="Arial"/>
              <w:b/>
              <w:position w:val="1"/>
              <w:sz w:val="22"/>
              <w:szCs w:val="22"/>
            </w:rPr>
            <w:br w:type="page"/>
          </w:r>
        </w:p>
      </w:sdtContent>
    </w:sdt>
    <w:p w14:paraId="4368600B" w14:textId="77777777" w:rsidR="00BA2165" w:rsidRPr="002736E2" w:rsidRDefault="00BA2165" w:rsidP="00BA2165">
      <w:pPr>
        <w:pStyle w:val="NormalWeb"/>
        <w:spacing w:before="0" w:beforeAutospacing="0" w:after="0" w:afterAutospacing="0"/>
        <w:rPr>
          <w:rFonts w:ascii="Arial" w:eastAsia="+mn-ea" w:hAnsi="Arial" w:cs="Arial"/>
          <w:position w:val="1"/>
          <w:sz w:val="22"/>
          <w:szCs w:val="22"/>
        </w:rPr>
      </w:pPr>
    </w:p>
    <w:p w14:paraId="163963CD"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r w:rsidRPr="002736E2">
        <w:rPr>
          <w:rFonts w:ascii="Arial" w:eastAsia="+mn-ea" w:hAnsi="Arial" w:cs="Arial"/>
          <w:b/>
          <w:position w:val="1"/>
          <w:sz w:val="22"/>
          <w:szCs w:val="22"/>
        </w:rPr>
        <w:t>Final Assurance Rating from the Indicator Governance Board</w:t>
      </w:r>
    </w:p>
    <w:p w14:paraId="32B6638D"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tbl>
      <w:tblPr>
        <w:tblStyle w:val="TableGrid"/>
        <w:tblW w:w="0" w:type="auto"/>
        <w:tblLook w:val="04A0" w:firstRow="1" w:lastRow="0" w:firstColumn="1" w:lastColumn="0" w:noHBand="0" w:noVBand="1"/>
      </w:tblPr>
      <w:tblGrid>
        <w:gridCol w:w="3617"/>
        <w:gridCol w:w="1024"/>
      </w:tblGrid>
      <w:tr w:rsidR="002736E2" w:rsidRPr="002736E2" w14:paraId="3DF19709" w14:textId="77777777" w:rsidTr="007A72E9">
        <w:tc>
          <w:tcPr>
            <w:tcW w:w="3617" w:type="dxa"/>
          </w:tcPr>
          <w:p w14:paraId="5295F3CB"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Clarity</w:t>
            </w:r>
          </w:p>
        </w:tc>
        <w:tc>
          <w:tcPr>
            <w:tcW w:w="1024" w:type="dxa"/>
          </w:tcPr>
          <w:p w14:paraId="5DB683F8" w14:textId="4DD33CEA"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Fit for use</w:t>
            </w:r>
          </w:p>
        </w:tc>
      </w:tr>
      <w:tr w:rsidR="002736E2" w:rsidRPr="002736E2" w14:paraId="4CA11580" w14:textId="77777777" w:rsidTr="007A72E9">
        <w:tc>
          <w:tcPr>
            <w:tcW w:w="3617" w:type="dxa"/>
          </w:tcPr>
          <w:p w14:paraId="34ED2336"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Rationale</w:t>
            </w:r>
          </w:p>
        </w:tc>
        <w:tc>
          <w:tcPr>
            <w:tcW w:w="1024" w:type="dxa"/>
          </w:tcPr>
          <w:p w14:paraId="086CAFCE" w14:textId="3BD4BA25"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Fit for use with caveats</w:t>
            </w:r>
          </w:p>
        </w:tc>
      </w:tr>
      <w:tr w:rsidR="002736E2" w:rsidRPr="002736E2" w14:paraId="6155723A" w14:textId="77777777" w:rsidTr="007A72E9">
        <w:tc>
          <w:tcPr>
            <w:tcW w:w="3617" w:type="dxa"/>
          </w:tcPr>
          <w:p w14:paraId="7B8DA1C1"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Data</w:t>
            </w:r>
          </w:p>
        </w:tc>
        <w:tc>
          <w:tcPr>
            <w:tcW w:w="1024" w:type="dxa"/>
          </w:tcPr>
          <w:p w14:paraId="03835B62" w14:textId="6AF5EED0" w:rsidR="007A72E9" w:rsidRPr="002736E2" w:rsidRDefault="007A72E9" w:rsidP="00BA2165">
            <w:pPr>
              <w:jc w:val="center"/>
              <w:rPr>
                <w:rFonts w:ascii="Arial" w:eastAsia="+mn-ea" w:hAnsi="Arial" w:cs="Arial"/>
                <w:position w:val="1"/>
                <w:sz w:val="22"/>
                <w:szCs w:val="22"/>
              </w:rPr>
            </w:pPr>
            <w:r w:rsidRPr="002736E2">
              <w:rPr>
                <w:rFonts w:ascii="Arial" w:eastAsia="+mn-ea" w:hAnsi="Arial" w:cs="Arial"/>
                <w:b/>
                <w:position w:val="1"/>
                <w:sz w:val="22"/>
                <w:szCs w:val="22"/>
              </w:rPr>
              <w:t xml:space="preserve"> Fit for use with caveats</w:t>
            </w:r>
          </w:p>
        </w:tc>
      </w:tr>
      <w:tr w:rsidR="002736E2" w:rsidRPr="002736E2" w14:paraId="31BE2BC4" w14:textId="77777777" w:rsidTr="007A72E9">
        <w:tc>
          <w:tcPr>
            <w:tcW w:w="3617" w:type="dxa"/>
          </w:tcPr>
          <w:p w14:paraId="349CB65C"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Construction</w:t>
            </w:r>
          </w:p>
        </w:tc>
        <w:tc>
          <w:tcPr>
            <w:tcW w:w="1024" w:type="dxa"/>
          </w:tcPr>
          <w:p w14:paraId="7B0CB665" w14:textId="77D78570"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 xml:space="preserve"> Fit for use</w:t>
            </w:r>
          </w:p>
        </w:tc>
      </w:tr>
      <w:tr w:rsidR="002736E2" w:rsidRPr="002736E2" w14:paraId="06027ECE" w14:textId="77777777" w:rsidTr="007A72E9">
        <w:tc>
          <w:tcPr>
            <w:tcW w:w="3617" w:type="dxa"/>
          </w:tcPr>
          <w:p w14:paraId="446BCC61"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Presentation and Interpretation</w:t>
            </w:r>
          </w:p>
        </w:tc>
        <w:tc>
          <w:tcPr>
            <w:tcW w:w="1024" w:type="dxa"/>
          </w:tcPr>
          <w:p w14:paraId="768C78C8" w14:textId="22271ED6"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 xml:space="preserve"> Fit for use with caveats</w:t>
            </w:r>
          </w:p>
        </w:tc>
      </w:tr>
      <w:tr w:rsidR="002736E2" w:rsidRPr="002736E2" w14:paraId="0362F6CB" w14:textId="77777777" w:rsidTr="007A72E9">
        <w:tc>
          <w:tcPr>
            <w:tcW w:w="3617" w:type="dxa"/>
          </w:tcPr>
          <w:p w14:paraId="02AAC5B4"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Risks and Usefulness</w:t>
            </w:r>
          </w:p>
        </w:tc>
        <w:tc>
          <w:tcPr>
            <w:tcW w:w="1024" w:type="dxa"/>
          </w:tcPr>
          <w:p w14:paraId="6C6F42CF" w14:textId="51D6C90A"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 xml:space="preserve"> Fit for use with caveats</w:t>
            </w:r>
          </w:p>
        </w:tc>
      </w:tr>
      <w:tr w:rsidR="002736E2" w:rsidRPr="002736E2" w14:paraId="797F5613" w14:textId="77777777" w:rsidTr="007A72E9">
        <w:tc>
          <w:tcPr>
            <w:tcW w:w="3617" w:type="dxa"/>
          </w:tcPr>
          <w:p w14:paraId="36C35E0C" w14:textId="57DBE8C2"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Overall rating</w:t>
            </w:r>
          </w:p>
        </w:tc>
        <w:tc>
          <w:tcPr>
            <w:tcW w:w="1024" w:type="dxa"/>
          </w:tcPr>
          <w:sdt>
            <w:sdtPr>
              <w:rPr>
                <w:rStyle w:val="Style1"/>
                <w:rFonts w:cs="Arial"/>
                <w:color w:val="auto"/>
                <w:sz w:val="22"/>
                <w:szCs w:val="22"/>
              </w:rPr>
              <w:alias w:val="Overall rating"/>
              <w:tag w:val="Overall rating"/>
              <w:id w:val="-197241580"/>
              <w:placeholder>
                <w:docPart w:val="9483AC2864ED4A3A960273C545F0F644"/>
              </w:placeholder>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listItem w:displayText="Pending" w:value="Pending"/>
              </w:dropDownList>
            </w:sdtPr>
            <w:sdtEndPr>
              <w:rPr>
                <w:rStyle w:val="Style1"/>
              </w:rPr>
            </w:sdtEndPr>
            <w:sdtContent>
              <w:p w14:paraId="3B059A5A" w14:textId="77777777" w:rsidR="007A72E9" w:rsidRPr="002736E2" w:rsidRDefault="007A72E9" w:rsidP="007A72E9">
                <w:pPr>
                  <w:jc w:val="center"/>
                  <w:rPr>
                    <w:rStyle w:val="Style1"/>
                    <w:rFonts w:cs="Arial"/>
                    <w:color w:val="auto"/>
                    <w:sz w:val="22"/>
                    <w:szCs w:val="22"/>
                  </w:rPr>
                </w:pPr>
                <w:r w:rsidRPr="002736E2">
                  <w:rPr>
                    <w:rStyle w:val="Style1"/>
                    <w:rFonts w:cs="Arial"/>
                    <w:color w:val="auto"/>
                    <w:sz w:val="22"/>
                    <w:szCs w:val="22"/>
                  </w:rPr>
                  <w:t>Fit for use with caveats</w:t>
                </w:r>
              </w:p>
            </w:sdtContent>
          </w:sdt>
          <w:p w14:paraId="7FFBC9F2" w14:textId="77777777" w:rsidR="007A72E9" w:rsidRPr="002736E2" w:rsidRDefault="007A72E9" w:rsidP="00BA2165">
            <w:pPr>
              <w:jc w:val="center"/>
              <w:rPr>
                <w:rFonts w:ascii="Arial" w:eastAsia="+mn-ea" w:hAnsi="Arial" w:cs="Arial"/>
                <w:b/>
                <w:noProof/>
                <w:position w:val="1"/>
                <w:sz w:val="22"/>
                <w:szCs w:val="22"/>
              </w:rPr>
            </w:pPr>
          </w:p>
        </w:tc>
      </w:tr>
    </w:tbl>
    <w:p w14:paraId="06A26A0B"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p w14:paraId="1FCAE67D"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tbl>
      <w:tblPr>
        <w:tblStyle w:val="TableGrid"/>
        <w:tblW w:w="0" w:type="auto"/>
        <w:tblLook w:val="04A0" w:firstRow="1" w:lastRow="0" w:firstColumn="1" w:lastColumn="0" w:noHBand="0" w:noVBand="1"/>
      </w:tblPr>
      <w:tblGrid>
        <w:gridCol w:w="10280"/>
      </w:tblGrid>
      <w:tr w:rsidR="004A7320" w:rsidRPr="002736E2" w14:paraId="7ED901CD" w14:textId="77777777" w:rsidTr="00BA2165">
        <w:sdt>
          <w:sdtPr>
            <w:rPr>
              <w:rFonts w:ascii="Arial" w:eastAsia="+mn-ea" w:hAnsi="Arial" w:cs="Arial"/>
              <w:b/>
              <w:position w:val="1"/>
              <w:sz w:val="22"/>
              <w:szCs w:val="22"/>
            </w:rPr>
            <w:alias w:val="Library status"/>
            <w:tag w:val="Library status"/>
            <w:id w:val="309832324"/>
            <w:placeholder>
              <w:docPart w:val="7506BC975A1A44F094A8AF5362AA6478"/>
            </w:placeholder>
            <w:dropDownList>
              <w:listItem w:value="Choose an item."/>
              <w:listItem w:displayText="This indicator has been approved for inclusion in the National Library of Qualtiy Assured Indicators" w:value="This indicator has been approved for inclusion in the National Library of Qualtiy Assured Indicators"/>
              <w:listItem w:displayText="This indicator has not been approved for inclusion in the National Library of Qualtiy Assured Indicators" w:value="This indicator has not been approved for inclusion in the National Library of Qualtiy Assured Indicators"/>
            </w:dropDownList>
          </w:sdtPr>
          <w:sdtEndPr/>
          <w:sdtContent>
            <w:tc>
              <w:tcPr>
                <w:tcW w:w="10280" w:type="dxa"/>
                <w:tcBorders>
                  <w:top w:val="nil"/>
                  <w:left w:val="nil"/>
                  <w:bottom w:val="nil"/>
                  <w:right w:val="nil"/>
                </w:tcBorders>
                <w:shd w:val="clear" w:color="auto" w:fill="DBE5F1" w:themeFill="accent1" w:themeFillTint="33"/>
              </w:tcPr>
              <w:p w14:paraId="45F90F9E" w14:textId="77777777" w:rsidR="00BA2165" w:rsidRPr="002736E2" w:rsidRDefault="00BA2165" w:rsidP="00BA2165">
                <w:pPr>
                  <w:pStyle w:val="NormalWeb"/>
                  <w:spacing w:before="60" w:beforeAutospacing="0" w:after="60" w:afterAutospacing="0"/>
                  <w:rPr>
                    <w:rFonts w:ascii="Arial" w:eastAsia="+mn-ea" w:hAnsi="Arial" w:cs="Arial"/>
                    <w:b/>
                    <w:position w:val="1"/>
                    <w:sz w:val="22"/>
                    <w:szCs w:val="22"/>
                  </w:rPr>
                </w:pPr>
                <w:r w:rsidRPr="002736E2">
                  <w:rPr>
                    <w:rFonts w:ascii="Arial" w:eastAsia="+mn-ea" w:hAnsi="Arial" w:cs="Arial"/>
                    <w:b/>
                    <w:position w:val="1"/>
                    <w:sz w:val="22"/>
                    <w:szCs w:val="22"/>
                  </w:rPr>
                  <w:t>This indicator has been approved for inclusion in the National Library of Qualtiy Assured Indicators</w:t>
                </w:r>
              </w:p>
            </w:tc>
          </w:sdtContent>
        </w:sdt>
      </w:tr>
    </w:tbl>
    <w:p w14:paraId="66271AC5"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p w14:paraId="053AD6CE" w14:textId="77777777" w:rsidR="00BA2165" w:rsidRPr="002736E2" w:rsidRDefault="00BA2165" w:rsidP="00BA2165">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4A7320" w:rsidRPr="002736E2" w14:paraId="260287A9" w14:textId="77777777" w:rsidTr="00BA2165">
        <w:tc>
          <w:tcPr>
            <w:tcW w:w="10280" w:type="dxa"/>
            <w:shd w:val="clear" w:color="auto" w:fill="DBE5F1" w:themeFill="accent1" w:themeFillTint="33"/>
          </w:tcPr>
          <w:p w14:paraId="3D4F4B24"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r w:rsidRPr="002736E2">
              <w:rPr>
                <w:rFonts w:ascii="Arial" w:eastAsia="+mn-ea" w:hAnsi="Arial" w:cs="Arial"/>
                <w:b/>
                <w:position w:val="1"/>
                <w:sz w:val="22"/>
                <w:szCs w:val="22"/>
              </w:rPr>
              <w:t>Key findings from Assurance</w:t>
            </w:r>
          </w:p>
        </w:tc>
      </w:tr>
      <w:tr w:rsidR="00BA2165" w:rsidRPr="002736E2" w14:paraId="41940686" w14:textId="77777777" w:rsidTr="00BA2165">
        <w:tc>
          <w:tcPr>
            <w:tcW w:w="10280" w:type="dxa"/>
          </w:tcPr>
          <w:p w14:paraId="4A1B213B" w14:textId="77777777" w:rsidR="00BA2165" w:rsidRPr="002736E2" w:rsidRDefault="00BA2165" w:rsidP="00BA2165">
            <w:pPr>
              <w:pStyle w:val="NormalWeb"/>
              <w:spacing w:before="240" w:beforeAutospacing="0" w:after="0" w:afterAutospacing="0"/>
              <w:ind w:left="720"/>
              <w:rPr>
                <w:rFonts w:ascii="Arial" w:eastAsia="+mn-ea" w:hAnsi="Arial" w:cs="Arial"/>
                <w:position w:val="1"/>
                <w:sz w:val="22"/>
                <w:szCs w:val="22"/>
              </w:rPr>
            </w:pPr>
          </w:p>
          <w:p w14:paraId="0DD6AF2D" w14:textId="77777777" w:rsidR="00BA2165" w:rsidRPr="002736E2" w:rsidRDefault="00BA2165" w:rsidP="00BA2165">
            <w:pPr>
              <w:pStyle w:val="ListParagraph"/>
              <w:numPr>
                <w:ilvl w:val="0"/>
                <w:numId w:val="32"/>
              </w:numPr>
              <w:rPr>
                <w:rFonts w:ascii="Arial" w:eastAsia="+mn-ea" w:hAnsi="Arial" w:cs="Arial"/>
                <w:position w:val="1"/>
                <w:sz w:val="22"/>
                <w:szCs w:val="22"/>
              </w:rPr>
            </w:pPr>
            <w:r w:rsidRPr="002736E2">
              <w:rPr>
                <w:rFonts w:ascii="Arial" w:eastAsia="+mn-ea" w:hAnsi="Arial" w:cs="Arial"/>
                <w:position w:val="1"/>
                <w:sz w:val="22"/>
                <w:szCs w:val="22"/>
              </w:rPr>
              <w:t xml:space="preserve">IGB members accepted the conclusions reached by MRG, noting the identified limitation being what constitutes a health and social care plan in one place my not be the same in another, and that this had been considered as part of the MRG assessment. </w:t>
            </w:r>
          </w:p>
          <w:p w14:paraId="000B038E" w14:textId="77777777" w:rsidR="00BA2165" w:rsidRPr="002736E2" w:rsidRDefault="00BA2165" w:rsidP="00BA2165">
            <w:pPr>
              <w:pStyle w:val="ListParagraph"/>
              <w:numPr>
                <w:ilvl w:val="0"/>
                <w:numId w:val="32"/>
              </w:numPr>
              <w:rPr>
                <w:rFonts w:ascii="Arial" w:eastAsia="+mn-ea" w:hAnsi="Arial" w:cs="Arial"/>
                <w:position w:val="1"/>
                <w:sz w:val="22"/>
                <w:szCs w:val="22"/>
              </w:rPr>
            </w:pPr>
            <w:r w:rsidRPr="002736E2">
              <w:rPr>
                <w:rFonts w:ascii="Arial" w:eastAsia="+mn-ea" w:hAnsi="Arial" w:cs="Arial"/>
                <w:position w:val="1"/>
                <w:sz w:val="22"/>
                <w:szCs w:val="22"/>
              </w:rPr>
              <w:t xml:space="preserve">IGB members consider the indicator as suitable for inclusion in the Library, pending the sign off by the Chair of the action to clarify the denominator description.  A review date of 3 years has been set. </w:t>
            </w:r>
          </w:p>
        </w:tc>
      </w:tr>
    </w:tbl>
    <w:p w14:paraId="66CB1566" w14:textId="77777777" w:rsidR="00BA2165" w:rsidRPr="002736E2" w:rsidRDefault="00BA2165" w:rsidP="00BA2165">
      <w:pPr>
        <w:pStyle w:val="NormalWeb"/>
        <w:spacing w:before="0" w:beforeAutospacing="0" w:after="0" w:afterAutospacing="0"/>
        <w:rPr>
          <w:rFonts w:ascii="Arial" w:eastAsia="+mn-ea" w:hAnsi="Arial" w:cs="Arial"/>
          <w:position w:val="1"/>
          <w:sz w:val="22"/>
          <w:szCs w:val="22"/>
        </w:rPr>
      </w:pPr>
    </w:p>
    <w:p w14:paraId="1800E5EA" w14:textId="77777777" w:rsidR="00BA2165" w:rsidRPr="002736E2" w:rsidRDefault="00BA2165" w:rsidP="00BA2165">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4A7320" w:rsidRPr="002736E2" w14:paraId="72513333" w14:textId="77777777" w:rsidTr="00BA2165">
        <w:tc>
          <w:tcPr>
            <w:tcW w:w="3369" w:type="dxa"/>
            <w:shd w:val="clear" w:color="auto" w:fill="DBE5F1" w:themeFill="accent1" w:themeFillTint="33"/>
          </w:tcPr>
          <w:p w14:paraId="7580FF25" w14:textId="77777777" w:rsidR="00BA2165" w:rsidRPr="002736E2" w:rsidRDefault="00BA2165" w:rsidP="00BA2165">
            <w:pPr>
              <w:pStyle w:val="NormalWeb"/>
              <w:spacing w:before="60" w:beforeAutospacing="0" w:after="60" w:afterAutospacing="0"/>
              <w:rPr>
                <w:rFonts w:ascii="Arial" w:eastAsia="+mn-ea" w:hAnsi="Arial" w:cs="Arial"/>
                <w:b/>
                <w:position w:val="1"/>
                <w:sz w:val="22"/>
                <w:szCs w:val="22"/>
              </w:rPr>
            </w:pPr>
            <w:r w:rsidRPr="002736E2">
              <w:rPr>
                <w:rFonts w:ascii="Arial" w:eastAsia="+mn-ea" w:hAnsi="Arial" w:cs="Arial"/>
                <w:b/>
                <w:position w:val="1"/>
                <w:sz w:val="22"/>
                <w:szCs w:val="22"/>
              </w:rPr>
              <w:t>Approval date</w:t>
            </w:r>
          </w:p>
        </w:tc>
        <w:sdt>
          <w:sdtPr>
            <w:rPr>
              <w:rFonts w:ascii="Arial" w:eastAsia="+mn-ea" w:hAnsi="Arial" w:cs="Arial"/>
              <w:position w:val="1"/>
              <w:sz w:val="22"/>
              <w:szCs w:val="22"/>
            </w:rPr>
            <w:id w:val="1802733087"/>
            <w:placeholder>
              <w:docPart w:val="2C25433509CA4EB7A48EAB5F225698FD"/>
            </w:placeholder>
            <w:date w:fullDate="2015-12-14T00:00:00Z">
              <w:dateFormat w:val="dd/MM/yyyy"/>
              <w:lid w:val="en-GB"/>
              <w:storeMappedDataAs w:val="dateTime"/>
              <w:calendar w:val="gregorian"/>
            </w:date>
          </w:sdtPr>
          <w:sdtEndPr/>
          <w:sdtContent>
            <w:tc>
              <w:tcPr>
                <w:tcW w:w="6945" w:type="dxa"/>
              </w:tcPr>
              <w:p w14:paraId="70C93708" w14:textId="77777777" w:rsidR="00BA2165" w:rsidRPr="002736E2" w:rsidRDefault="00BA2165" w:rsidP="00BA2165">
                <w:pPr>
                  <w:pStyle w:val="NormalWeb"/>
                  <w:spacing w:before="60" w:beforeAutospacing="0" w:after="60" w:afterAutospacing="0"/>
                  <w:rPr>
                    <w:rFonts w:ascii="Arial" w:eastAsia="+mn-ea" w:hAnsi="Arial" w:cs="Arial"/>
                    <w:position w:val="1"/>
                    <w:sz w:val="22"/>
                    <w:szCs w:val="22"/>
                  </w:rPr>
                </w:pPr>
                <w:r w:rsidRPr="002736E2">
                  <w:rPr>
                    <w:rFonts w:ascii="Arial" w:eastAsia="+mn-ea" w:hAnsi="Arial" w:cs="Arial"/>
                    <w:position w:val="1"/>
                    <w:sz w:val="22"/>
                    <w:szCs w:val="22"/>
                  </w:rPr>
                  <w:t>14/12/2015</w:t>
                </w:r>
              </w:p>
            </w:tc>
          </w:sdtContent>
        </w:sdt>
      </w:tr>
      <w:tr w:rsidR="004A7320" w:rsidRPr="002736E2" w14:paraId="1D6B99B3" w14:textId="77777777" w:rsidTr="00BA2165">
        <w:tc>
          <w:tcPr>
            <w:tcW w:w="3369" w:type="dxa"/>
            <w:shd w:val="clear" w:color="auto" w:fill="DBE5F1" w:themeFill="accent1" w:themeFillTint="33"/>
          </w:tcPr>
          <w:p w14:paraId="30263120" w14:textId="77777777" w:rsidR="00BA2165" w:rsidRPr="002736E2" w:rsidRDefault="00BA2165" w:rsidP="00BA2165">
            <w:pPr>
              <w:pStyle w:val="NormalWeb"/>
              <w:spacing w:before="60" w:beforeAutospacing="0" w:after="60" w:afterAutospacing="0"/>
              <w:rPr>
                <w:rFonts w:ascii="Arial" w:eastAsia="+mn-ea" w:hAnsi="Arial" w:cs="Arial"/>
                <w:b/>
                <w:position w:val="1"/>
                <w:sz w:val="22"/>
                <w:szCs w:val="22"/>
              </w:rPr>
            </w:pPr>
            <w:r w:rsidRPr="002736E2">
              <w:rPr>
                <w:rFonts w:ascii="Arial" w:eastAsia="+mn-ea" w:hAnsi="Arial" w:cs="Arial"/>
                <w:b/>
                <w:position w:val="1"/>
                <w:sz w:val="22"/>
                <w:szCs w:val="22"/>
              </w:rPr>
              <w:t>Review date</w:t>
            </w:r>
          </w:p>
        </w:tc>
        <w:sdt>
          <w:sdtPr>
            <w:rPr>
              <w:rFonts w:ascii="Arial" w:eastAsia="+mn-ea" w:hAnsi="Arial" w:cs="Arial"/>
              <w:position w:val="1"/>
              <w:sz w:val="22"/>
              <w:szCs w:val="22"/>
            </w:rPr>
            <w:id w:val="969868933"/>
            <w:placeholder>
              <w:docPart w:val="2C25433509CA4EB7A48EAB5F225698FD"/>
            </w:placeholder>
            <w:date w:fullDate="2018-12-14T00:00:00Z">
              <w:dateFormat w:val="dd/MM/yyyy"/>
              <w:lid w:val="en-GB"/>
              <w:storeMappedDataAs w:val="dateTime"/>
              <w:calendar w:val="gregorian"/>
            </w:date>
          </w:sdtPr>
          <w:sdtEndPr/>
          <w:sdtContent>
            <w:tc>
              <w:tcPr>
                <w:tcW w:w="6945" w:type="dxa"/>
              </w:tcPr>
              <w:p w14:paraId="44376D5E" w14:textId="77777777" w:rsidR="00BA2165" w:rsidRPr="002736E2" w:rsidRDefault="00BA2165" w:rsidP="00BA2165">
                <w:pPr>
                  <w:pStyle w:val="NormalWeb"/>
                  <w:spacing w:before="60" w:beforeAutospacing="0" w:after="60" w:afterAutospacing="0"/>
                  <w:rPr>
                    <w:rFonts w:ascii="Arial" w:eastAsia="+mn-ea" w:hAnsi="Arial" w:cs="Arial"/>
                    <w:position w:val="1"/>
                    <w:sz w:val="22"/>
                    <w:szCs w:val="22"/>
                  </w:rPr>
                </w:pPr>
                <w:r w:rsidRPr="002736E2">
                  <w:rPr>
                    <w:rFonts w:ascii="Arial" w:eastAsia="+mn-ea" w:hAnsi="Arial" w:cs="Arial"/>
                    <w:position w:val="1"/>
                    <w:sz w:val="22"/>
                    <w:szCs w:val="22"/>
                  </w:rPr>
                  <w:t>14/12/2018</w:t>
                </w:r>
              </w:p>
            </w:tc>
          </w:sdtContent>
        </w:sdt>
      </w:tr>
    </w:tbl>
    <w:p w14:paraId="43F426BE" w14:textId="77777777" w:rsidR="00BA2165" w:rsidRPr="002736E2" w:rsidRDefault="00BA2165" w:rsidP="00BA2165">
      <w:pPr>
        <w:pStyle w:val="NormalWeb"/>
        <w:spacing w:before="0" w:beforeAutospacing="0" w:after="0" w:afterAutospacing="0"/>
        <w:rPr>
          <w:rFonts w:ascii="Arial" w:eastAsia="+mn-ea" w:hAnsi="Arial" w:cs="Arial"/>
          <w:position w:val="1"/>
          <w:sz w:val="22"/>
          <w:szCs w:val="22"/>
        </w:rPr>
      </w:pPr>
    </w:p>
    <w:p w14:paraId="087F2224" w14:textId="77777777" w:rsidR="00BA2165" w:rsidRPr="002736E2" w:rsidRDefault="00BA2165" w:rsidP="00BA2165">
      <w:pPr>
        <w:pStyle w:val="NormalWeb"/>
        <w:spacing w:before="0" w:beforeAutospacing="0" w:after="0" w:afterAutospacing="0"/>
        <w:ind w:left="142" w:hanging="142"/>
        <w:rPr>
          <w:rFonts w:ascii="Arial" w:eastAsia="+mn-ea" w:hAnsi="Arial" w:cs="Arial"/>
          <w:position w:val="1"/>
          <w:sz w:val="22"/>
          <w:szCs w:val="22"/>
        </w:rPr>
      </w:pPr>
    </w:p>
    <w:p w14:paraId="104D6DC3" w14:textId="77777777" w:rsidR="00BA2165" w:rsidRPr="002736E2" w:rsidRDefault="00BA2165">
      <w:pPr>
        <w:rPr>
          <w:rFonts w:ascii="Arial" w:hAnsi="Arial" w:cs="Arial"/>
          <w:sz w:val="22"/>
          <w:szCs w:val="22"/>
        </w:rPr>
      </w:pPr>
      <w:r w:rsidRPr="002736E2">
        <w:rPr>
          <w:rFonts w:ascii="Arial" w:hAnsi="Arial" w:cs="Arial"/>
          <w:sz w:val="22"/>
          <w:szCs w:val="22"/>
        </w:rPr>
        <w:br w:type="page"/>
      </w:r>
    </w:p>
    <w:p w14:paraId="05788B8A"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r w:rsidRPr="002736E2">
        <w:rPr>
          <w:rFonts w:ascii="Arial" w:eastAsia="+mn-ea" w:hAnsi="Arial" w:cs="Arial"/>
          <w:b/>
          <w:position w:val="1"/>
          <w:sz w:val="22"/>
          <w:szCs w:val="22"/>
        </w:rPr>
        <w:t xml:space="preserve">Details of Methodology Appraisal - </w:t>
      </w:r>
      <w:sdt>
        <w:sdtPr>
          <w:rPr>
            <w:rFonts w:ascii="Arial" w:eastAsia="+mn-ea" w:hAnsi="Arial" w:cs="Arial"/>
            <w:b/>
            <w:position w:val="1"/>
            <w:sz w:val="22"/>
            <w:szCs w:val="22"/>
          </w:rPr>
          <w:id w:val="-15469250"/>
          <w:placeholder>
            <w:docPart w:val="2C25433509CA4EB7A48EAB5F225698FD"/>
          </w:placeholder>
          <w:date w:fullDate="2015-09-10T00:00:00Z">
            <w:dateFormat w:val="dd/MM/yyyy"/>
            <w:lid w:val="en-GB"/>
            <w:storeMappedDataAs w:val="dateTime"/>
            <w:calendar w:val="gregorian"/>
          </w:date>
        </w:sdtPr>
        <w:sdtEndPr/>
        <w:sdtContent>
          <w:r w:rsidRPr="002736E2">
            <w:rPr>
              <w:rFonts w:ascii="Arial" w:eastAsia="+mn-ea" w:hAnsi="Arial" w:cs="Arial"/>
              <w:b/>
              <w:position w:val="1"/>
              <w:sz w:val="22"/>
              <w:szCs w:val="22"/>
            </w:rPr>
            <w:t>10/09/2015</w:t>
          </w:r>
        </w:sdtContent>
      </w:sdt>
    </w:p>
    <w:p w14:paraId="7C8DDB5C"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4A7320" w:rsidRPr="002736E2" w14:paraId="26229075" w14:textId="77777777" w:rsidTr="00BA2165">
        <w:tc>
          <w:tcPr>
            <w:tcW w:w="3369" w:type="dxa"/>
            <w:shd w:val="clear" w:color="auto" w:fill="DBE5F1" w:themeFill="accent1" w:themeFillTint="33"/>
          </w:tcPr>
          <w:p w14:paraId="69255B65" w14:textId="77777777" w:rsidR="00BA2165" w:rsidRPr="002736E2" w:rsidRDefault="00BA2165" w:rsidP="00BA2165">
            <w:pPr>
              <w:pStyle w:val="NormalWeb"/>
              <w:spacing w:beforeLines="60" w:before="144" w:beforeAutospacing="0" w:afterLines="60" w:after="144" w:afterAutospacing="0"/>
              <w:rPr>
                <w:rFonts w:ascii="Arial" w:eastAsia="+mn-ea" w:hAnsi="Arial" w:cs="Arial"/>
                <w:b/>
                <w:position w:val="1"/>
                <w:sz w:val="22"/>
                <w:szCs w:val="22"/>
              </w:rPr>
            </w:pPr>
            <w:r w:rsidRPr="002736E2">
              <w:rPr>
                <w:rFonts w:ascii="Arial" w:eastAsia="+mn-ea" w:hAnsi="Arial" w:cs="Arial"/>
                <w:b/>
                <w:position w:val="1"/>
                <w:sz w:val="22"/>
                <w:szCs w:val="22"/>
              </w:rPr>
              <w:t>Methodology appraisal body</w:t>
            </w:r>
          </w:p>
        </w:tc>
        <w:tc>
          <w:tcPr>
            <w:tcW w:w="6945" w:type="dxa"/>
          </w:tcPr>
          <w:p w14:paraId="59301F03" w14:textId="77777777" w:rsidR="00BA2165" w:rsidRPr="002736E2" w:rsidRDefault="001B0AB8" w:rsidP="00BA2165">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746196676"/>
                <w:placeholder>
                  <w:docPart w:val="7506BC975A1A44F094A8AF5362AA6478"/>
                </w:placeholder>
                <w:dropDownList>
                  <w:listItem w:value="Choose an item."/>
                  <w:listItem w:displayText="HSCIC's Indicator &amp; Methodology Assurance Service" w:value="HSCIC's Indicator &amp; Methodology Assurance Service"/>
                </w:dropDownList>
              </w:sdtPr>
              <w:sdtEndPr/>
              <w:sdtContent>
                <w:r w:rsidR="00BA2165" w:rsidRPr="002736E2">
                  <w:rPr>
                    <w:rFonts w:ascii="Arial" w:eastAsia="+mn-ea" w:hAnsi="Arial" w:cs="Arial"/>
                    <w:position w:val="1"/>
                    <w:sz w:val="22"/>
                    <w:szCs w:val="22"/>
                  </w:rPr>
                  <w:t>HSCIC's Indicator &amp; Methodology Assurance Service</w:t>
                </w:r>
              </w:sdtContent>
            </w:sdt>
          </w:p>
        </w:tc>
      </w:tr>
      <w:tr w:rsidR="004A7320" w:rsidRPr="002736E2" w14:paraId="758C2CAA" w14:textId="77777777" w:rsidTr="00BA2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170C8E3B" w14:textId="77777777" w:rsidR="00BA2165" w:rsidRPr="002736E2" w:rsidRDefault="00BA2165" w:rsidP="00BA2165">
            <w:pPr>
              <w:pStyle w:val="NormalWeb"/>
              <w:spacing w:beforeLines="60" w:before="144" w:beforeAutospacing="0" w:afterLines="60" w:after="144" w:afterAutospacing="0"/>
              <w:rPr>
                <w:rFonts w:ascii="Arial" w:eastAsia="+mn-ea" w:hAnsi="Arial" w:cs="Arial"/>
                <w:position w:val="1"/>
                <w:sz w:val="22"/>
                <w:szCs w:val="22"/>
              </w:rPr>
            </w:pPr>
            <w:r w:rsidRPr="002736E2">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002898441"/>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57B929F9" w14:textId="77777777" w:rsidR="00BA2165" w:rsidRPr="002736E2" w:rsidRDefault="00BA2165" w:rsidP="00BA2165">
                <w:pPr>
                  <w:pStyle w:val="NormalWeb"/>
                  <w:spacing w:beforeLines="60" w:before="144" w:beforeAutospacing="0" w:afterLines="60" w:after="144" w:afterAutospacing="0"/>
                  <w:rPr>
                    <w:rFonts w:ascii="Arial" w:eastAsia="+mn-ea" w:hAnsi="Arial" w:cs="Arial"/>
                    <w:position w:val="1"/>
                    <w:sz w:val="22"/>
                    <w:szCs w:val="22"/>
                  </w:rPr>
                </w:pPr>
                <w:r w:rsidRPr="002736E2">
                  <w:rPr>
                    <w:rFonts w:ascii="Arial" w:eastAsia="+mn-ea" w:hAnsi="Arial" w:cs="Arial"/>
                    <w:position w:val="1"/>
                    <w:sz w:val="22"/>
                    <w:szCs w:val="22"/>
                  </w:rPr>
                  <w:t>Scheduled review (review date reached)</w:t>
                </w:r>
              </w:p>
            </w:tc>
          </w:sdtContent>
        </w:sdt>
      </w:tr>
      <w:tr w:rsidR="004A7320" w:rsidRPr="002736E2" w14:paraId="4661774F" w14:textId="77777777" w:rsidTr="00BA2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1D9A7597" w14:textId="77777777" w:rsidR="00BA2165" w:rsidRPr="002736E2" w:rsidRDefault="00BA2165" w:rsidP="00BA2165">
            <w:pPr>
              <w:pStyle w:val="NormalWeb"/>
              <w:spacing w:beforeLines="60" w:before="144" w:beforeAutospacing="0" w:afterLines="60" w:after="144" w:afterAutospacing="0"/>
              <w:rPr>
                <w:rFonts w:ascii="Arial" w:eastAsia="+mn-ea" w:hAnsi="Arial" w:cs="Arial"/>
                <w:position w:val="1"/>
                <w:sz w:val="22"/>
                <w:szCs w:val="22"/>
              </w:rPr>
            </w:pPr>
            <w:r w:rsidRPr="002736E2">
              <w:rPr>
                <w:rFonts w:ascii="Arial" w:eastAsia="+mn-ea" w:hAnsi="Arial" w:cs="Arial"/>
                <w:b/>
                <w:position w:val="1"/>
                <w:sz w:val="22"/>
                <w:szCs w:val="22"/>
              </w:rPr>
              <w:t>Iteration</w:t>
            </w:r>
          </w:p>
        </w:tc>
        <w:sdt>
          <w:sdtPr>
            <w:rPr>
              <w:rFonts w:ascii="Arial" w:eastAsia="+mn-ea" w:hAnsi="Arial" w:cs="Arial"/>
              <w:position w:val="1"/>
              <w:sz w:val="22"/>
              <w:szCs w:val="22"/>
            </w:rPr>
            <w:id w:val="1560052994"/>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EndPr/>
          <w:sdtContent>
            <w:tc>
              <w:tcPr>
                <w:tcW w:w="6945" w:type="dxa"/>
                <w:tcBorders>
                  <w:top w:val="nil"/>
                  <w:left w:val="nil"/>
                  <w:bottom w:val="nil"/>
                  <w:right w:val="nil"/>
                </w:tcBorders>
              </w:tcPr>
              <w:p w14:paraId="499DD0D6" w14:textId="77777777" w:rsidR="00BA2165" w:rsidRPr="002736E2" w:rsidRDefault="00BA2165" w:rsidP="00BA2165">
                <w:pPr>
                  <w:pStyle w:val="NormalWeb"/>
                  <w:spacing w:beforeLines="60" w:before="144" w:beforeAutospacing="0" w:afterLines="60" w:after="144" w:afterAutospacing="0"/>
                  <w:rPr>
                    <w:rFonts w:ascii="Arial" w:eastAsia="+mn-ea" w:hAnsi="Arial" w:cs="Arial"/>
                    <w:position w:val="1"/>
                    <w:sz w:val="22"/>
                    <w:szCs w:val="22"/>
                  </w:rPr>
                </w:pPr>
                <w:r w:rsidRPr="002736E2">
                  <w:rPr>
                    <w:rFonts w:ascii="Arial" w:eastAsia="+mn-ea" w:hAnsi="Arial" w:cs="Arial"/>
                    <w:position w:val="1"/>
                    <w:sz w:val="22"/>
                    <w:szCs w:val="22"/>
                  </w:rPr>
                  <w:t>1st MRG meeting</w:t>
                </w:r>
              </w:p>
            </w:tc>
          </w:sdtContent>
        </w:sdt>
      </w:tr>
    </w:tbl>
    <w:p w14:paraId="242AFC2D" w14:textId="77777777" w:rsidR="00BA2165" w:rsidRPr="002736E2" w:rsidRDefault="00BA2165" w:rsidP="00BA2165">
      <w:pPr>
        <w:rPr>
          <w:rFonts w:ascii="Arial" w:hAnsi="Arial" w:cs="Arial"/>
          <w:sz w:val="22"/>
          <w:szCs w:val="22"/>
        </w:rPr>
      </w:pPr>
    </w:p>
    <w:p w14:paraId="20190219"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r w:rsidRPr="002736E2">
        <w:rPr>
          <w:rFonts w:ascii="Arial" w:eastAsia="+mn-ea" w:hAnsi="Arial" w:cs="Arial"/>
          <w:b/>
          <w:position w:val="1"/>
          <w:sz w:val="22"/>
          <w:szCs w:val="22"/>
        </w:rPr>
        <w:t>Suggested Assurance Rating by Methodology Appraisal Body</w:t>
      </w:r>
    </w:p>
    <w:p w14:paraId="7A7231F3"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tbl>
      <w:tblPr>
        <w:tblStyle w:val="TableGrid"/>
        <w:tblW w:w="0" w:type="auto"/>
        <w:tblLook w:val="04A0" w:firstRow="1" w:lastRow="0" w:firstColumn="1" w:lastColumn="0" w:noHBand="0" w:noVBand="1"/>
      </w:tblPr>
      <w:tblGrid>
        <w:gridCol w:w="3617"/>
        <w:gridCol w:w="1024"/>
      </w:tblGrid>
      <w:tr w:rsidR="002736E2" w:rsidRPr="002736E2" w14:paraId="02A19ECC" w14:textId="77777777" w:rsidTr="007A72E9">
        <w:tc>
          <w:tcPr>
            <w:tcW w:w="3617" w:type="dxa"/>
          </w:tcPr>
          <w:p w14:paraId="51DDE46E"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Clarity</w:t>
            </w:r>
          </w:p>
        </w:tc>
        <w:tc>
          <w:tcPr>
            <w:tcW w:w="1024" w:type="dxa"/>
          </w:tcPr>
          <w:p w14:paraId="489120BC" w14:textId="3183996D"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 xml:space="preserve"> Fit for use</w:t>
            </w:r>
          </w:p>
        </w:tc>
      </w:tr>
      <w:tr w:rsidR="002736E2" w:rsidRPr="002736E2" w14:paraId="67E4B06E" w14:textId="77777777" w:rsidTr="007A72E9">
        <w:tc>
          <w:tcPr>
            <w:tcW w:w="3617" w:type="dxa"/>
          </w:tcPr>
          <w:p w14:paraId="2A904C13"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Rationale</w:t>
            </w:r>
          </w:p>
        </w:tc>
        <w:tc>
          <w:tcPr>
            <w:tcW w:w="1024" w:type="dxa"/>
          </w:tcPr>
          <w:p w14:paraId="7CC33567" w14:textId="7F2242A0"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Fit for use with caveats</w:t>
            </w:r>
          </w:p>
        </w:tc>
      </w:tr>
      <w:tr w:rsidR="002736E2" w:rsidRPr="002736E2" w14:paraId="74D8D763" w14:textId="77777777" w:rsidTr="007A72E9">
        <w:tc>
          <w:tcPr>
            <w:tcW w:w="3617" w:type="dxa"/>
          </w:tcPr>
          <w:p w14:paraId="0CBDE3CC"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Data</w:t>
            </w:r>
          </w:p>
        </w:tc>
        <w:tc>
          <w:tcPr>
            <w:tcW w:w="1024" w:type="dxa"/>
          </w:tcPr>
          <w:p w14:paraId="6BD8BD08" w14:textId="6A67F735"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Fit for use with caveats</w:t>
            </w:r>
          </w:p>
        </w:tc>
      </w:tr>
      <w:tr w:rsidR="002736E2" w:rsidRPr="002736E2" w14:paraId="4420AF34" w14:textId="77777777" w:rsidTr="007A72E9">
        <w:tc>
          <w:tcPr>
            <w:tcW w:w="3617" w:type="dxa"/>
          </w:tcPr>
          <w:p w14:paraId="5029FBD2"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Construction</w:t>
            </w:r>
          </w:p>
        </w:tc>
        <w:tc>
          <w:tcPr>
            <w:tcW w:w="1024" w:type="dxa"/>
          </w:tcPr>
          <w:p w14:paraId="75AE8B3E" w14:textId="4D4BA78F"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Fit for use</w:t>
            </w:r>
            <w:r w:rsidRPr="002736E2">
              <w:rPr>
                <w:rFonts w:ascii="Arial" w:eastAsia="+mn-ea" w:hAnsi="Arial" w:cs="Arial"/>
                <w:b/>
                <w:noProof/>
                <w:position w:val="1"/>
                <w:sz w:val="22"/>
                <w:szCs w:val="22"/>
              </w:rPr>
              <w:t xml:space="preserve"> </w:t>
            </w:r>
          </w:p>
        </w:tc>
      </w:tr>
      <w:tr w:rsidR="002736E2" w:rsidRPr="002736E2" w14:paraId="4D655521" w14:textId="77777777" w:rsidTr="007A72E9">
        <w:tc>
          <w:tcPr>
            <w:tcW w:w="3617" w:type="dxa"/>
          </w:tcPr>
          <w:p w14:paraId="2EEBB47D"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Presentation and Interpretation</w:t>
            </w:r>
          </w:p>
        </w:tc>
        <w:tc>
          <w:tcPr>
            <w:tcW w:w="1024" w:type="dxa"/>
          </w:tcPr>
          <w:p w14:paraId="2377FE59" w14:textId="65E3318D"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 xml:space="preserve"> Fit for use with caveats</w:t>
            </w:r>
          </w:p>
        </w:tc>
      </w:tr>
      <w:tr w:rsidR="002736E2" w:rsidRPr="002736E2" w14:paraId="33227AE5" w14:textId="77777777" w:rsidTr="007A72E9">
        <w:tc>
          <w:tcPr>
            <w:tcW w:w="3617" w:type="dxa"/>
          </w:tcPr>
          <w:p w14:paraId="124467A4" w14:textId="77777777" w:rsidR="007A72E9" w:rsidRPr="002736E2" w:rsidRDefault="007A72E9" w:rsidP="00BA2165">
            <w:pPr>
              <w:spacing w:before="120" w:after="120"/>
              <w:rPr>
                <w:rFonts w:ascii="Arial" w:eastAsia="+mn-ea" w:hAnsi="Arial" w:cs="Arial"/>
                <w:b/>
                <w:position w:val="1"/>
                <w:sz w:val="22"/>
                <w:szCs w:val="22"/>
              </w:rPr>
            </w:pPr>
            <w:r w:rsidRPr="002736E2">
              <w:rPr>
                <w:rFonts w:ascii="Arial" w:eastAsia="+mn-ea" w:hAnsi="Arial" w:cs="Arial"/>
                <w:b/>
                <w:position w:val="1"/>
                <w:sz w:val="22"/>
                <w:szCs w:val="22"/>
              </w:rPr>
              <w:t>Risks and Usefulness</w:t>
            </w:r>
          </w:p>
        </w:tc>
        <w:tc>
          <w:tcPr>
            <w:tcW w:w="1024" w:type="dxa"/>
          </w:tcPr>
          <w:p w14:paraId="6548C10A" w14:textId="57F0D5EC" w:rsidR="007A72E9" w:rsidRPr="002736E2" w:rsidRDefault="007A72E9" w:rsidP="00BA2165">
            <w:pPr>
              <w:jc w:val="center"/>
              <w:rPr>
                <w:rFonts w:ascii="Arial" w:eastAsia="+mn-ea" w:hAnsi="Arial" w:cs="Arial"/>
                <w:b/>
                <w:position w:val="1"/>
                <w:sz w:val="22"/>
                <w:szCs w:val="22"/>
              </w:rPr>
            </w:pPr>
            <w:r w:rsidRPr="002736E2">
              <w:rPr>
                <w:rFonts w:ascii="Arial" w:eastAsia="+mn-ea" w:hAnsi="Arial" w:cs="Arial"/>
                <w:b/>
                <w:position w:val="1"/>
                <w:sz w:val="22"/>
                <w:szCs w:val="22"/>
              </w:rPr>
              <w:t xml:space="preserve"> Fit for use with caveats</w:t>
            </w:r>
          </w:p>
        </w:tc>
      </w:tr>
      <w:tr w:rsidR="002736E2" w:rsidRPr="002736E2" w14:paraId="223FDEA7" w14:textId="77777777" w:rsidTr="007A72E9">
        <w:tc>
          <w:tcPr>
            <w:tcW w:w="3617" w:type="dxa"/>
          </w:tcPr>
          <w:p w14:paraId="06EFA8F9" w14:textId="50CB6E69" w:rsidR="007A72E9" w:rsidRPr="002736E2" w:rsidRDefault="007A72E9" w:rsidP="007A72E9">
            <w:pPr>
              <w:jc w:val="center"/>
              <w:rPr>
                <w:rFonts w:ascii="Arial" w:eastAsia="+mn-ea" w:hAnsi="Arial" w:cs="Arial"/>
                <w:b/>
                <w:position w:val="1"/>
                <w:sz w:val="22"/>
                <w:szCs w:val="22"/>
              </w:rPr>
            </w:pPr>
            <w:r w:rsidRPr="002736E2">
              <w:rPr>
                <w:rFonts w:ascii="Arial" w:eastAsia="+mn-ea" w:hAnsi="Arial" w:cs="Arial"/>
                <w:b/>
                <w:position w:val="1"/>
                <w:sz w:val="22"/>
                <w:szCs w:val="22"/>
              </w:rPr>
              <w:t>Overall rating</w:t>
            </w:r>
          </w:p>
        </w:tc>
        <w:tc>
          <w:tcPr>
            <w:tcW w:w="1024" w:type="dxa"/>
          </w:tcPr>
          <w:sdt>
            <w:sdtPr>
              <w:rPr>
                <w:rStyle w:val="Style1"/>
                <w:rFonts w:cs="Arial"/>
                <w:color w:val="auto"/>
                <w:sz w:val="22"/>
                <w:szCs w:val="22"/>
              </w:rPr>
              <w:alias w:val="Overall rating"/>
              <w:tag w:val="Overall rating"/>
              <w:id w:val="-1028943525"/>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dropDownList>
            </w:sdtPr>
            <w:sdtEndPr>
              <w:rPr>
                <w:rStyle w:val="Style1"/>
              </w:rPr>
            </w:sdtEndPr>
            <w:sdtContent>
              <w:p w14:paraId="332C13E0" w14:textId="77777777" w:rsidR="007A72E9" w:rsidRPr="002736E2" w:rsidRDefault="007A72E9" w:rsidP="007A72E9">
                <w:pPr>
                  <w:jc w:val="center"/>
                  <w:rPr>
                    <w:rStyle w:val="Style1"/>
                    <w:rFonts w:cs="Arial"/>
                    <w:color w:val="auto"/>
                    <w:sz w:val="22"/>
                    <w:szCs w:val="22"/>
                  </w:rPr>
                </w:pPr>
                <w:r w:rsidRPr="002736E2">
                  <w:rPr>
                    <w:rStyle w:val="Style1"/>
                    <w:rFonts w:cs="Arial"/>
                    <w:color w:val="auto"/>
                    <w:sz w:val="22"/>
                    <w:szCs w:val="22"/>
                  </w:rPr>
                  <w:t>Fit for use with caveats</w:t>
                </w:r>
              </w:p>
            </w:sdtContent>
          </w:sdt>
          <w:p w14:paraId="33320D95" w14:textId="77777777" w:rsidR="007A72E9" w:rsidRPr="002736E2" w:rsidRDefault="007A72E9" w:rsidP="00BA2165">
            <w:pPr>
              <w:jc w:val="center"/>
              <w:rPr>
                <w:rFonts w:ascii="Arial" w:eastAsia="+mn-ea" w:hAnsi="Arial" w:cs="Arial"/>
                <w:b/>
                <w:noProof/>
                <w:position w:val="1"/>
                <w:sz w:val="22"/>
                <w:szCs w:val="22"/>
              </w:rPr>
            </w:pPr>
          </w:p>
        </w:tc>
      </w:tr>
    </w:tbl>
    <w:p w14:paraId="4CD16A00"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p>
    <w:p w14:paraId="18DC4E6E" w14:textId="77777777" w:rsidR="00BA2165" w:rsidRPr="002736E2" w:rsidRDefault="00BA2165" w:rsidP="00BA2165">
      <w:pPr>
        <w:spacing w:before="240"/>
        <w:rPr>
          <w:rFonts w:ascii="Arial" w:eastAsia="+mn-ea" w:hAnsi="Arial" w:cs="Arial"/>
          <w:b/>
          <w:position w:val="1"/>
          <w:sz w:val="22"/>
          <w:szCs w:val="22"/>
        </w:rPr>
      </w:pPr>
      <w:r w:rsidRPr="002736E2">
        <w:rPr>
          <w:rFonts w:ascii="Arial" w:eastAsia="+mn-ea" w:hAnsi="Arial" w:cs="Arial"/>
          <w:b/>
          <w:position w:val="1"/>
          <w:sz w:val="22"/>
          <w:szCs w:val="22"/>
        </w:rPr>
        <w:t>Summary Recommendation to Applicant:</w:t>
      </w:r>
    </w:p>
    <w:sdt>
      <w:sdtPr>
        <w:rPr>
          <w:rFonts w:ascii="Arial" w:eastAsia="+mn-ea" w:hAnsi="Arial" w:cs="Arial"/>
          <w:position w:val="1"/>
          <w:sz w:val="22"/>
          <w:szCs w:val="22"/>
        </w:rPr>
        <w:id w:val="692660743"/>
        <w:text w:multiLine="1"/>
      </w:sdtPr>
      <w:sdtEndPr/>
      <w:sdtContent>
        <w:p w14:paraId="56B98FED" w14:textId="77777777" w:rsidR="00BA2165" w:rsidRPr="002736E2" w:rsidRDefault="00BA2165" w:rsidP="00BA2165">
          <w:pPr>
            <w:spacing w:before="240"/>
            <w:rPr>
              <w:rFonts w:ascii="Arial" w:eastAsia="+mn-ea" w:hAnsi="Arial" w:cs="Arial"/>
              <w:position w:val="1"/>
              <w:sz w:val="22"/>
              <w:szCs w:val="22"/>
            </w:rPr>
          </w:pPr>
          <w:r w:rsidRPr="002736E2">
            <w:rPr>
              <w:rFonts w:ascii="Arial" w:eastAsia="+mn-ea" w:hAnsi="Arial" w:cs="Arial"/>
              <w:position w:val="1"/>
              <w:sz w:val="22"/>
              <w:szCs w:val="22"/>
            </w:rPr>
            <w:t xml:space="preserve">MRG noted that the indicator has been previously assured (with comments) as suitable for inclusion in the Library of Quality Assured Indicators, however this was under an earlier iteration of the assurance process.  Members thanked the applicant for the “uplift” in documentation which has allowed the indicator to be assessed against the standard criteria assessment and “levels of assurance”.  </w:t>
          </w:r>
          <w:r w:rsidRPr="002736E2">
            <w:rPr>
              <w:rFonts w:ascii="Arial" w:eastAsia="+mn-ea" w:hAnsi="Arial" w:cs="Arial"/>
              <w:position w:val="1"/>
              <w:sz w:val="22"/>
              <w:szCs w:val="22"/>
            </w:rPr>
            <w:br/>
          </w:r>
          <w:r w:rsidRPr="002736E2">
            <w:rPr>
              <w:rFonts w:ascii="Arial" w:eastAsia="+mn-ea" w:hAnsi="Arial" w:cs="Arial"/>
              <w:position w:val="1"/>
              <w:sz w:val="22"/>
              <w:szCs w:val="22"/>
            </w:rPr>
            <w:br/>
            <w:t>Upon review the indicator has been given an overall rating of “fit for purpose with caveats” and as such MRG are endorsing its inclusion in the Library of Quality Assured Indicators. However, there are improvements which could be made to the indicator, which  can be found in the appraisal log below.</w:t>
          </w:r>
        </w:p>
      </w:sdtContent>
    </w:sdt>
    <w:p w14:paraId="27D35941" w14:textId="77777777" w:rsidR="00BA2165" w:rsidRPr="002736E2" w:rsidRDefault="00BA2165" w:rsidP="00BA2165">
      <w:pPr>
        <w:spacing w:before="240"/>
        <w:rPr>
          <w:rFonts w:ascii="Arial" w:eastAsia="+mn-ea" w:hAnsi="Arial" w:cs="Arial"/>
          <w:b/>
          <w:position w:val="1"/>
          <w:sz w:val="22"/>
          <w:szCs w:val="22"/>
        </w:rPr>
      </w:pPr>
      <w:r w:rsidRPr="002736E2">
        <w:rPr>
          <w:rFonts w:ascii="Arial" w:eastAsia="+mn-ea" w:hAnsi="Arial" w:cs="Arial"/>
          <w:b/>
          <w:position w:val="1"/>
          <w:sz w:val="22"/>
          <w:szCs w:val="22"/>
        </w:rPr>
        <w:t>Summary Recommendation to IGB:</w:t>
      </w:r>
    </w:p>
    <w:p w14:paraId="7213EA80" w14:textId="77777777" w:rsidR="00BA2165" w:rsidRPr="002736E2" w:rsidRDefault="001B0AB8" w:rsidP="00BA2165">
      <w:pPr>
        <w:spacing w:before="240"/>
        <w:rPr>
          <w:rFonts w:ascii="Arial" w:hAnsi="Arial" w:cs="Arial"/>
          <w:sz w:val="22"/>
          <w:szCs w:val="22"/>
        </w:rPr>
        <w:sectPr w:rsidR="00BA2165" w:rsidRPr="002736E2" w:rsidSect="00BA2165">
          <w:headerReference w:type="default" r:id="rId11"/>
          <w:footerReference w:type="default" r:id="rId12"/>
          <w:headerReference w:type="first" r:id="rId13"/>
          <w:footerReference w:type="first" r:id="rId14"/>
          <w:pgSz w:w="16838" w:h="11906" w:orient="landscape"/>
          <w:pgMar w:top="1800" w:right="1440" w:bottom="1133" w:left="1440" w:header="708" w:footer="708" w:gutter="0"/>
          <w:cols w:space="708"/>
          <w:docGrid w:linePitch="360"/>
        </w:sectPr>
      </w:pPr>
      <w:sdt>
        <w:sdtPr>
          <w:rPr>
            <w:rFonts w:ascii="Arial" w:hAnsi="Arial" w:cs="Arial"/>
            <w:sz w:val="22"/>
            <w:szCs w:val="22"/>
          </w:rPr>
          <w:alias w:val="Summary Recommendation to IGB"/>
          <w:tag w:val="Summary Recommendation to IGB"/>
          <w:id w:val="1581337380"/>
          <w:text w:multiLine="1"/>
        </w:sdtPr>
        <w:sdtEndPr/>
        <w:sdtContent>
          <w:r w:rsidR="00BA2165" w:rsidRPr="002736E2">
            <w:rPr>
              <w:rFonts w:ascii="Arial" w:hAnsi="Arial" w:cs="Arial"/>
              <w:sz w:val="22"/>
              <w:szCs w:val="22"/>
            </w:rPr>
            <w:t>MRG endorse the indicator for inclusion in the Library, however there are small improvements which could be made to the metadata, specifically around the definition of a health and social care plan, justification of the data source, how and why HES is used to measure case ascertainment, and the interpretation guidelines. In addition, there is currently no named sponsor for the indicator.</w:t>
          </w:r>
        </w:sdtContent>
      </w:sdt>
    </w:p>
    <w:p w14:paraId="0118332E" w14:textId="77777777" w:rsidR="00BA2165" w:rsidRPr="002736E2" w:rsidRDefault="00BA2165" w:rsidP="00BA2165">
      <w:pPr>
        <w:rPr>
          <w:rFonts w:ascii="Arial" w:hAnsi="Arial" w:cs="Arial"/>
          <w:sz w:val="22"/>
          <w:szCs w:val="22"/>
        </w:rPr>
      </w:pPr>
    </w:p>
    <w:p w14:paraId="187016CC" w14:textId="77777777" w:rsidR="00BA2165" w:rsidRPr="002736E2" w:rsidRDefault="00BA2165" w:rsidP="00BA2165">
      <w:pPr>
        <w:rPr>
          <w:rFonts w:ascii="Arial" w:hAnsi="Arial" w:cs="Arial"/>
          <w:sz w:val="22"/>
          <w:szCs w:val="22"/>
        </w:rPr>
      </w:pPr>
      <w:r w:rsidRPr="002736E2">
        <w:rPr>
          <w:rFonts w:ascii="Arial" w:hAnsi="Arial" w:cs="Arial"/>
          <w:b/>
          <w:sz w:val="22"/>
          <w:szCs w:val="22"/>
        </w:rPr>
        <w:t>Please find a detailed description of recommendations and actions in the appraisal log at the end of the document.</w:t>
      </w:r>
    </w:p>
    <w:p w14:paraId="42E5314F" w14:textId="46D3766C" w:rsidR="00BA2165" w:rsidRPr="002736E2" w:rsidRDefault="00BA2165" w:rsidP="00BA2165">
      <w:pPr>
        <w:rPr>
          <w:rFonts w:ascii="Arial" w:eastAsia="+mn-ea" w:hAnsi="Arial" w:cs="Arial"/>
          <w:b/>
          <w:position w:val="1"/>
          <w:sz w:val="22"/>
          <w:szCs w:val="22"/>
        </w:rPr>
      </w:pPr>
      <w:r w:rsidRPr="002736E2">
        <w:rPr>
          <w:rFonts w:ascii="Arial" w:eastAsia="+mn-ea" w:hAnsi="Arial" w:cs="Arial"/>
          <w:sz w:val="22"/>
          <w:szCs w:val="22"/>
        </w:rPr>
        <w:br w:type="page"/>
      </w:r>
      <w:r w:rsidRPr="002736E2">
        <w:rPr>
          <w:rFonts w:ascii="Arial" w:eastAsia="+mn-ea" w:hAnsi="Arial" w:cs="Arial"/>
          <w:b/>
          <w:position w:val="1"/>
          <w:sz w:val="22"/>
          <w:szCs w:val="22"/>
        </w:rPr>
        <w:t>What do the Assurance Ratings mean?</w:t>
      </w:r>
    </w:p>
    <w:p w14:paraId="6DA17CF9" w14:textId="77777777" w:rsidR="00BA2165" w:rsidRPr="002736E2" w:rsidRDefault="00BA2165" w:rsidP="00BA2165">
      <w:pPr>
        <w:rPr>
          <w:rFonts w:ascii="Arial" w:hAnsi="Arial" w:cs="Arial"/>
          <w:sz w:val="22"/>
          <w:szCs w:val="22"/>
        </w:rPr>
      </w:pPr>
    </w:p>
    <w:tbl>
      <w:tblPr>
        <w:tblStyle w:val="TableGrid"/>
        <w:tblW w:w="0" w:type="auto"/>
        <w:tblLook w:val="04A0" w:firstRow="1" w:lastRow="0" w:firstColumn="1" w:lastColumn="0" w:noHBand="0" w:noVBand="1"/>
      </w:tblPr>
      <w:tblGrid>
        <w:gridCol w:w="2693"/>
        <w:gridCol w:w="6095"/>
      </w:tblGrid>
      <w:tr w:rsidR="002736E2" w:rsidRPr="002736E2" w14:paraId="5C3CFA3F" w14:textId="77777777" w:rsidTr="007A72E9">
        <w:tc>
          <w:tcPr>
            <w:tcW w:w="2693" w:type="dxa"/>
          </w:tcPr>
          <w:p w14:paraId="455396C7" w14:textId="31FD174E" w:rsidR="007A72E9" w:rsidRPr="002736E2" w:rsidRDefault="007A72E9" w:rsidP="00BA2165">
            <w:pPr>
              <w:spacing w:before="120" w:after="120"/>
              <w:rPr>
                <w:rFonts w:ascii="Arial" w:hAnsi="Arial" w:cs="Arial"/>
                <w:b/>
                <w:sz w:val="22"/>
                <w:szCs w:val="22"/>
              </w:rPr>
            </w:pPr>
            <w:r w:rsidRPr="002736E2">
              <w:rPr>
                <w:rFonts w:ascii="Arial" w:hAnsi="Arial" w:cs="Arial"/>
                <w:b/>
                <w:sz w:val="22"/>
                <w:szCs w:val="22"/>
              </w:rPr>
              <w:t>Rating</w:t>
            </w:r>
          </w:p>
        </w:tc>
        <w:tc>
          <w:tcPr>
            <w:tcW w:w="6095" w:type="dxa"/>
          </w:tcPr>
          <w:p w14:paraId="32CC21E4" w14:textId="7541007B" w:rsidR="007A72E9" w:rsidRPr="002736E2" w:rsidRDefault="007A72E9" w:rsidP="00BA2165">
            <w:pPr>
              <w:spacing w:before="120" w:after="120"/>
              <w:rPr>
                <w:rFonts w:ascii="Arial" w:hAnsi="Arial" w:cs="Arial"/>
                <w:sz w:val="22"/>
                <w:szCs w:val="22"/>
              </w:rPr>
            </w:pPr>
            <w:r w:rsidRPr="002736E2">
              <w:rPr>
                <w:rFonts w:ascii="Arial" w:hAnsi="Arial" w:cs="Arial"/>
                <w:b/>
                <w:sz w:val="22"/>
                <w:szCs w:val="22"/>
              </w:rPr>
              <w:t>Description</w:t>
            </w:r>
          </w:p>
        </w:tc>
      </w:tr>
      <w:tr w:rsidR="002736E2" w:rsidRPr="002736E2" w14:paraId="5C6D1EB9" w14:textId="77777777" w:rsidTr="007A72E9">
        <w:tc>
          <w:tcPr>
            <w:tcW w:w="2693" w:type="dxa"/>
          </w:tcPr>
          <w:p w14:paraId="2F8B2448" w14:textId="77777777" w:rsidR="007A72E9" w:rsidRPr="002736E2" w:rsidRDefault="007A72E9" w:rsidP="00BA2165">
            <w:pPr>
              <w:spacing w:before="120" w:after="120"/>
              <w:rPr>
                <w:rFonts w:ascii="Arial" w:hAnsi="Arial" w:cs="Arial"/>
                <w:b/>
                <w:sz w:val="22"/>
                <w:szCs w:val="22"/>
              </w:rPr>
            </w:pPr>
            <w:r w:rsidRPr="002736E2">
              <w:rPr>
                <w:rFonts w:ascii="Arial" w:hAnsi="Arial" w:cs="Arial"/>
                <w:b/>
                <w:sz w:val="22"/>
                <w:szCs w:val="22"/>
              </w:rPr>
              <w:t>Fit for use</w:t>
            </w:r>
          </w:p>
        </w:tc>
        <w:tc>
          <w:tcPr>
            <w:tcW w:w="6095" w:type="dxa"/>
          </w:tcPr>
          <w:p w14:paraId="07FBA81D" w14:textId="77777777" w:rsidR="007A72E9" w:rsidRPr="002736E2" w:rsidRDefault="007A72E9" w:rsidP="00BA2165">
            <w:pPr>
              <w:spacing w:before="120" w:after="120"/>
              <w:rPr>
                <w:rFonts w:ascii="Arial" w:hAnsi="Arial" w:cs="Arial"/>
                <w:sz w:val="22"/>
                <w:szCs w:val="22"/>
              </w:rPr>
            </w:pPr>
            <w:r w:rsidRPr="002736E2">
              <w:rPr>
                <w:rFonts w:ascii="Arial" w:hAnsi="Arial" w:cs="Arial"/>
                <w:sz w:val="22"/>
                <w:szCs w:val="22"/>
              </w:rPr>
              <w:t>This indicator can be used with confidence that it is constructed in a sound manner that is fit for purpose.</w:t>
            </w:r>
          </w:p>
        </w:tc>
      </w:tr>
      <w:tr w:rsidR="002736E2" w:rsidRPr="002736E2" w14:paraId="762727E9" w14:textId="77777777" w:rsidTr="007A72E9">
        <w:tc>
          <w:tcPr>
            <w:tcW w:w="2693" w:type="dxa"/>
          </w:tcPr>
          <w:p w14:paraId="05D1A099" w14:textId="77777777" w:rsidR="007A72E9" w:rsidRPr="002736E2" w:rsidRDefault="007A72E9" w:rsidP="00BA2165">
            <w:pPr>
              <w:spacing w:before="120" w:after="120"/>
              <w:rPr>
                <w:rFonts w:ascii="Arial" w:hAnsi="Arial" w:cs="Arial"/>
                <w:b/>
                <w:sz w:val="22"/>
                <w:szCs w:val="22"/>
              </w:rPr>
            </w:pPr>
            <w:r w:rsidRPr="002736E2">
              <w:rPr>
                <w:rFonts w:ascii="Arial" w:hAnsi="Arial" w:cs="Arial"/>
                <w:b/>
                <w:sz w:val="22"/>
                <w:szCs w:val="22"/>
              </w:rPr>
              <w:t>Fit for use with caveats</w:t>
            </w:r>
          </w:p>
        </w:tc>
        <w:tc>
          <w:tcPr>
            <w:tcW w:w="6095" w:type="dxa"/>
          </w:tcPr>
          <w:p w14:paraId="560AC4A7" w14:textId="77777777" w:rsidR="007A72E9" w:rsidRPr="002736E2" w:rsidRDefault="007A72E9" w:rsidP="00BA2165">
            <w:pPr>
              <w:spacing w:before="120" w:after="120"/>
              <w:rPr>
                <w:rFonts w:ascii="Arial" w:hAnsi="Arial" w:cs="Arial"/>
                <w:sz w:val="22"/>
                <w:szCs w:val="22"/>
              </w:rPr>
            </w:pPr>
            <w:r w:rsidRPr="002736E2">
              <w:rPr>
                <w:rFonts w:ascii="Arial" w:hAnsi="Arial" w:cs="Arial"/>
                <w:sz w:val="22"/>
                <w:szCs w:val="22"/>
              </w:rPr>
              <w:t>The indicator is fit for use, however users should be aware of caveats and/or recommendations for improvement that have been identified during the assurance process.</w:t>
            </w:r>
          </w:p>
        </w:tc>
      </w:tr>
      <w:tr w:rsidR="002736E2" w:rsidRPr="002736E2" w14:paraId="73BCA94A" w14:textId="77777777" w:rsidTr="007A72E9">
        <w:tc>
          <w:tcPr>
            <w:tcW w:w="2693" w:type="dxa"/>
          </w:tcPr>
          <w:p w14:paraId="5CE2C2B3" w14:textId="77777777" w:rsidR="007A72E9" w:rsidRPr="002736E2" w:rsidRDefault="007A72E9" w:rsidP="00BA2165">
            <w:pPr>
              <w:spacing w:before="120" w:after="120"/>
              <w:rPr>
                <w:rFonts w:ascii="Arial" w:hAnsi="Arial" w:cs="Arial"/>
                <w:b/>
                <w:sz w:val="22"/>
                <w:szCs w:val="22"/>
              </w:rPr>
            </w:pPr>
            <w:r w:rsidRPr="002736E2">
              <w:rPr>
                <w:rFonts w:ascii="Arial" w:hAnsi="Arial" w:cs="Arial"/>
                <w:b/>
                <w:sz w:val="22"/>
                <w:szCs w:val="22"/>
              </w:rPr>
              <w:t>Use with caution</w:t>
            </w:r>
          </w:p>
        </w:tc>
        <w:tc>
          <w:tcPr>
            <w:tcW w:w="6095" w:type="dxa"/>
          </w:tcPr>
          <w:p w14:paraId="02543688" w14:textId="77777777" w:rsidR="007A72E9" w:rsidRPr="002736E2" w:rsidRDefault="007A72E9" w:rsidP="00BA2165">
            <w:pPr>
              <w:spacing w:before="120" w:after="120"/>
              <w:rPr>
                <w:rFonts w:ascii="Arial" w:hAnsi="Arial" w:cs="Arial"/>
                <w:sz w:val="22"/>
                <w:szCs w:val="22"/>
              </w:rPr>
            </w:pPr>
            <w:r w:rsidRPr="002736E2">
              <w:rPr>
                <w:rFonts w:ascii="Arial" w:hAnsi="Arial" w:cs="Arial"/>
                <w:sz w:val="22"/>
                <w:szCs w:val="22"/>
              </w:rPr>
              <w:t>The indicator is based on a sound methodology for which the assurance process endorse the use, however issues have been identified with the national data source which have implications for its use as an indicator.</w:t>
            </w:r>
          </w:p>
        </w:tc>
      </w:tr>
      <w:tr w:rsidR="002736E2" w:rsidRPr="002736E2" w14:paraId="62E6FE4C" w14:textId="77777777" w:rsidTr="007A72E9">
        <w:tc>
          <w:tcPr>
            <w:tcW w:w="2693" w:type="dxa"/>
          </w:tcPr>
          <w:p w14:paraId="4276FF64" w14:textId="77777777" w:rsidR="007A72E9" w:rsidRPr="002736E2" w:rsidRDefault="007A72E9" w:rsidP="00BA2165">
            <w:pPr>
              <w:spacing w:before="120" w:after="120"/>
              <w:rPr>
                <w:rFonts w:ascii="Arial" w:hAnsi="Arial" w:cs="Arial"/>
                <w:b/>
                <w:sz w:val="22"/>
                <w:szCs w:val="22"/>
              </w:rPr>
            </w:pPr>
            <w:r w:rsidRPr="002736E2">
              <w:rPr>
                <w:rFonts w:ascii="Arial" w:hAnsi="Arial" w:cs="Arial"/>
                <w:b/>
                <w:sz w:val="22"/>
                <w:szCs w:val="22"/>
              </w:rPr>
              <w:t>Not fit for use</w:t>
            </w:r>
          </w:p>
        </w:tc>
        <w:tc>
          <w:tcPr>
            <w:tcW w:w="6095" w:type="dxa"/>
          </w:tcPr>
          <w:p w14:paraId="6A30883A" w14:textId="77777777" w:rsidR="007A72E9" w:rsidRPr="002736E2" w:rsidRDefault="007A72E9" w:rsidP="00BA2165">
            <w:pPr>
              <w:spacing w:before="120" w:after="120"/>
              <w:rPr>
                <w:rFonts w:ascii="Arial" w:hAnsi="Arial" w:cs="Arial"/>
                <w:sz w:val="22"/>
                <w:szCs w:val="22"/>
              </w:rPr>
            </w:pPr>
            <w:r w:rsidRPr="002736E2">
              <w:rPr>
                <w:rFonts w:ascii="Arial" w:hAnsi="Arial" w:cs="Arial"/>
                <w:sz w:val="22"/>
                <w:szCs w:val="22"/>
              </w:rPr>
              <w:t>Issues have been identified with the indicator which have resulted in the assurance process currently not endorsing its use as a quality indicator.</w:t>
            </w:r>
          </w:p>
        </w:tc>
      </w:tr>
      <w:tr w:rsidR="002736E2" w:rsidRPr="002736E2" w14:paraId="63BC3E02" w14:textId="77777777" w:rsidTr="007A72E9">
        <w:tc>
          <w:tcPr>
            <w:tcW w:w="2693" w:type="dxa"/>
          </w:tcPr>
          <w:p w14:paraId="41252A32" w14:textId="77777777" w:rsidR="007A72E9" w:rsidRPr="002736E2" w:rsidRDefault="007A72E9" w:rsidP="00BA2165">
            <w:pPr>
              <w:spacing w:before="120" w:after="120"/>
              <w:rPr>
                <w:rFonts w:ascii="Arial" w:hAnsi="Arial" w:cs="Arial"/>
                <w:b/>
                <w:sz w:val="22"/>
                <w:szCs w:val="22"/>
              </w:rPr>
            </w:pPr>
            <w:r w:rsidRPr="002736E2">
              <w:rPr>
                <w:rFonts w:ascii="Arial" w:hAnsi="Arial" w:cs="Arial"/>
                <w:b/>
                <w:sz w:val="22"/>
                <w:szCs w:val="22"/>
              </w:rPr>
              <w:t>Not enough information provided</w:t>
            </w:r>
          </w:p>
        </w:tc>
        <w:tc>
          <w:tcPr>
            <w:tcW w:w="6095" w:type="dxa"/>
          </w:tcPr>
          <w:p w14:paraId="49D0A0F9" w14:textId="77777777" w:rsidR="007A72E9" w:rsidRPr="002736E2" w:rsidRDefault="007A72E9" w:rsidP="00BA2165">
            <w:pPr>
              <w:spacing w:before="120" w:after="120"/>
              <w:rPr>
                <w:rFonts w:ascii="Arial" w:hAnsi="Arial" w:cs="Arial"/>
                <w:sz w:val="22"/>
                <w:szCs w:val="22"/>
              </w:rPr>
            </w:pPr>
            <w:r w:rsidRPr="002736E2">
              <w:rPr>
                <w:rFonts w:ascii="Arial" w:hAnsi="Arial" w:cs="Arial"/>
                <w:sz w:val="22"/>
                <w:szCs w:val="22"/>
              </w:rPr>
              <w:t>There has not been enough information supplied to the assurance process to be able to accurately give the indicator a level of assurance.</w:t>
            </w:r>
          </w:p>
        </w:tc>
      </w:tr>
    </w:tbl>
    <w:p w14:paraId="47A3AC7E" w14:textId="77777777" w:rsidR="00BA2165" w:rsidRPr="002736E2" w:rsidRDefault="00BA2165" w:rsidP="00BA2165">
      <w:pPr>
        <w:pStyle w:val="NormalWeb"/>
        <w:spacing w:before="0" w:beforeAutospacing="0" w:after="0" w:afterAutospacing="0"/>
        <w:rPr>
          <w:rFonts w:ascii="Arial" w:eastAsia="+mn-ea" w:hAnsi="Arial" w:cs="Arial"/>
          <w:sz w:val="22"/>
          <w:szCs w:val="22"/>
        </w:rPr>
      </w:pPr>
      <w:r w:rsidRPr="002736E2">
        <w:rPr>
          <w:rFonts w:ascii="Arial" w:eastAsia="+mn-ea" w:hAnsi="Arial" w:cs="Arial"/>
          <w:sz w:val="22"/>
          <w:szCs w:val="22"/>
        </w:rPr>
        <w:br w:type="page"/>
      </w:r>
    </w:p>
    <w:p w14:paraId="6D1D2879" w14:textId="77777777" w:rsidR="00BA2165" w:rsidRPr="002736E2" w:rsidRDefault="00BA2165" w:rsidP="00BA2165">
      <w:pPr>
        <w:spacing w:before="240"/>
        <w:rPr>
          <w:rFonts w:ascii="Arial" w:eastAsia="+mn-ea" w:hAnsi="Arial" w:cs="Arial"/>
          <w:b/>
          <w:position w:val="1"/>
          <w:sz w:val="22"/>
          <w:szCs w:val="22"/>
        </w:rPr>
        <w:sectPr w:rsidR="00BA2165" w:rsidRPr="002736E2" w:rsidSect="00BA2165">
          <w:headerReference w:type="default" r:id="rId15"/>
          <w:footerReference w:type="default" r:id="rId16"/>
          <w:headerReference w:type="first" r:id="rId17"/>
          <w:footerReference w:type="first" r:id="rId18"/>
          <w:pgSz w:w="16838" w:h="11906" w:orient="landscape"/>
          <w:pgMar w:top="851" w:right="851" w:bottom="991" w:left="1440" w:header="567" w:footer="708" w:gutter="0"/>
          <w:pgNumType w:start="0"/>
          <w:cols w:space="708"/>
          <w:titlePg/>
          <w:docGrid w:linePitch="360"/>
        </w:sectPr>
      </w:pPr>
    </w:p>
    <w:p w14:paraId="12A6ADD5" w14:textId="77777777" w:rsidR="00BA2165" w:rsidRPr="002736E2" w:rsidRDefault="00BA2165" w:rsidP="00BA2165">
      <w:pPr>
        <w:pStyle w:val="NormalWeb"/>
        <w:spacing w:before="0" w:beforeAutospacing="0" w:after="0" w:afterAutospacing="0"/>
        <w:rPr>
          <w:rFonts w:ascii="Arial" w:eastAsia="+mn-ea" w:hAnsi="Arial" w:cs="Arial"/>
          <w:b/>
          <w:position w:val="1"/>
          <w:sz w:val="22"/>
          <w:szCs w:val="22"/>
        </w:rPr>
      </w:pPr>
      <w:r w:rsidRPr="002736E2">
        <w:rPr>
          <w:rFonts w:ascii="Arial" w:eastAsia="+mn-ea" w:hAnsi="Arial" w:cs="Arial"/>
          <w:b/>
          <w:position w:val="1"/>
          <w:sz w:val="22"/>
          <w:szCs w:val="22"/>
        </w:rPr>
        <w:t xml:space="preserve">Appraisal Log </w:t>
      </w:r>
    </w:p>
    <w:p w14:paraId="1F67923B" w14:textId="3F9E1FE1" w:rsidR="00BA2165" w:rsidRPr="002736E2" w:rsidRDefault="007A72E9" w:rsidP="00BA2165">
      <w:pPr>
        <w:pStyle w:val="NormalWeb"/>
        <w:spacing w:before="0" w:beforeAutospacing="0" w:after="0" w:afterAutospacing="0"/>
        <w:rPr>
          <w:rFonts w:ascii="Arial" w:eastAsia="+mn-ea" w:hAnsi="Arial" w:cs="Arial"/>
          <w:b/>
          <w:position w:val="1"/>
          <w:sz w:val="22"/>
          <w:szCs w:val="22"/>
        </w:rPr>
      </w:pPr>
      <w:r w:rsidRPr="002736E2">
        <w:rPr>
          <w:rFonts w:ascii="Arial" w:hAnsi="Arial" w:cs="Arial"/>
          <w:b/>
          <w:sz w:val="22"/>
          <w:szCs w:val="22"/>
        </w:rPr>
        <w:t>Clarity</w:t>
      </w:r>
    </w:p>
    <w:tbl>
      <w:tblPr>
        <w:tblStyle w:val="TableGrid"/>
        <w:tblW w:w="5000" w:type="pct"/>
        <w:tblLook w:val="04A0" w:firstRow="1" w:lastRow="0" w:firstColumn="1" w:lastColumn="0" w:noHBand="0" w:noVBand="1"/>
      </w:tblPr>
      <w:tblGrid>
        <w:gridCol w:w="867"/>
        <w:gridCol w:w="4254"/>
        <w:gridCol w:w="1183"/>
        <w:gridCol w:w="4531"/>
        <w:gridCol w:w="1268"/>
        <w:gridCol w:w="1195"/>
        <w:gridCol w:w="1270"/>
      </w:tblGrid>
      <w:tr w:rsidR="002736E2" w:rsidRPr="002736E2" w14:paraId="1FBC6590" w14:textId="77777777" w:rsidTr="007A72E9">
        <w:tc>
          <w:tcPr>
            <w:tcW w:w="298" w:type="pct"/>
          </w:tcPr>
          <w:p w14:paraId="5F44F240"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Rec. no</w:t>
            </w:r>
          </w:p>
        </w:tc>
        <w:tc>
          <w:tcPr>
            <w:tcW w:w="1460" w:type="pct"/>
          </w:tcPr>
          <w:p w14:paraId="730E6760"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Issue or recommendation</w:t>
            </w:r>
          </w:p>
        </w:tc>
        <w:tc>
          <w:tcPr>
            <w:tcW w:w="406" w:type="pct"/>
          </w:tcPr>
          <w:p w14:paraId="0AA0BDD2"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Raised by / Date</w:t>
            </w:r>
          </w:p>
        </w:tc>
        <w:tc>
          <w:tcPr>
            <w:tcW w:w="1555" w:type="pct"/>
          </w:tcPr>
          <w:p w14:paraId="539EE326"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or Action taken by applicant</w:t>
            </w:r>
          </w:p>
        </w:tc>
        <w:tc>
          <w:tcPr>
            <w:tcW w:w="435" w:type="pct"/>
          </w:tcPr>
          <w:p w14:paraId="117D1C0C"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date</w:t>
            </w:r>
          </w:p>
        </w:tc>
        <w:tc>
          <w:tcPr>
            <w:tcW w:w="410" w:type="pct"/>
          </w:tcPr>
          <w:p w14:paraId="07A9B9C7"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Resolved</w:t>
            </w:r>
          </w:p>
        </w:tc>
        <w:tc>
          <w:tcPr>
            <w:tcW w:w="436" w:type="pct"/>
          </w:tcPr>
          <w:p w14:paraId="1548AA5D"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Sign off by / Date</w:t>
            </w:r>
          </w:p>
        </w:tc>
      </w:tr>
      <w:tr w:rsidR="002736E2" w:rsidRPr="002736E2" w14:paraId="4B20FE97" w14:textId="77777777" w:rsidTr="007A72E9">
        <w:tc>
          <w:tcPr>
            <w:tcW w:w="298" w:type="pct"/>
          </w:tcPr>
          <w:p w14:paraId="19910C7F" w14:textId="77777777" w:rsidR="00BA2165" w:rsidRPr="002736E2" w:rsidRDefault="00BA2165" w:rsidP="00BA2165">
            <w:pPr>
              <w:rPr>
                <w:rFonts w:ascii="Arial" w:hAnsi="Arial" w:cs="Arial"/>
                <w:sz w:val="22"/>
                <w:szCs w:val="22"/>
              </w:rPr>
            </w:pPr>
            <w:r w:rsidRPr="002736E2">
              <w:rPr>
                <w:rFonts w:ascii="Arial" w:hAnsi="Arial" w:cs="Arial"/>
                <w:sz w:val="22"/>
                <w:szCs w:val="22"/>
              </w:rPr>
              <w:t>1a</w:t>
            </w:r>
          </w:p>
        </w:tc>
        <w:tc>
          <w:tcPr>
            <w:tcW w:w="1460" w:type="pct"/>
          </w:tcPr>
          <w:p w14:paraId="6C992D0A" w14:textId="77777777" w:rsidR="00BA2165" w:rsidRPr="002736E2" w:rsidRDefault="00BA2165" w:rsidP="00BA2165">
            <w:pPr>
              <w:rPr>
                <w:rFonts w:ascii="Arial" w:hAnsi="Arial" w:cs="Arial"/>
                <w:sz w:val="22"/>
                <w:szCs w:val="22"/>
              </w:rPr>
            </w:pPr>
            <w:r w:rsidRPr="002736E2">
              <w:rPr>
                <w:rFonts w:ascii="Arial" w:hAnsi="Arial" w:cs="Arial"/>
                <w:sz w:val="22"/>
                <w:szCs w:val="22"/>
              </w:rPr>
              <w:t>MRG recommended that the documentation accompanying the indicator should state that clinicians are provided with definitions such as what constitutes a joint health and social care plan.</w:t>
            </w:r>
          </w:p>
        </w:tc>
        <w:tc>
          <w:tcPr>
            <w:tcW w:w="406" w:type="pct"/>
          </w:tcPr>
          <w:p w14:paraId="4B61CEB8"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02444CE1" w14:textId="77777777" w:rsidR="00BA2165" w:rsidRPr="002736E2" w:rsidRDefault="00BA2165" w:rsidP="00BA2165">
            <w:pPr>
              <w:rPr>
                <w:rFonts w:ascii="Arial" w:hAnsi="Arial" w:cs="Arial"/>
                <w:sz w:val="22"/>
                <w:szCs w:val="22"/>
              </w:rPr>
            </w:pPr>
          </w:p>
          <w:p w14:paraId="1145F3A9" w14:textId="77777777" w:rsidR="00BA2165" w:rsidRPr="002736E2" w:rsidRDefault="00BA2165" w:rsidP="00BA2165">
            <w:pPr>
              <w:rPr>
                <w:rFonts w:ascii="Arial" w:hAnsi="Arial" w:cs="Arial"/>
                <w:sz w:val="22"/>
                <w:szCs w:val="22"/>
              </w:rPr>
            </w:pPr>
            <w:r w:rsidRPr="002736E2">
              <w:rPr>
                <w:rFonts w:ascii="Arial" w:hAnsi="Arial" w:cs="Arial"/>
                <w:sz w:val="22"/>
                <w:szCs w:val="22"/>
              </w:rPr>
              <w:t>6/9/12</w:t>
            </w:r>
          </w:p>
        </w:tc>
        <w:tc>
          <w:tcPr>
            <w:tcW w:w="1555" w:type="pct"/>
          </w:tcPr>
          <w:p w14:paraId="43A15C69"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There is variation across the country in what processes are used for health and social care planning, therefore the SSNAP allows providers to use their local agreements to determine whether the standard has been met.</w:t>
            </w:r>
          </w:p>
        </w:tc>
        <w:tc>
          <w:tcPr>
            <w:tcW w:w="435" w:type="pct"/>
          </w:tcPr>
          <w:p w14:paraId="2062F399" w14:textId="77777777" w:rsidR="00BA2165" w:rsidRPr="002736E2" w:rsidRDefault="00BA2165" w:rsidP="00BA2165">
            <w:pPr>
              <w:rPr>
                <w:rFonts w:ascii="Arial" w:hAnsi="Arial" w:cs="Arial"/>
                <w:sz w:val="22"/>
                <w:szCs w:val="22"/>
              </w:rPr>
            </w:pPr>
            <w:r w:rsidRPr="002736E2">
              <w:rPr>
                <w:rFonts w:ascii="Arial" w:hAnsi="Arial" w:cs="Arial"/>
                <w:sz w:val="22"/>
                <w:szCs w:val="22"/>
              </w:rPr>
              <w:t>13/08/15</w:t>
            </w:r>
          </w:p>
        </w:tc>
        <w:sdt>
          <w:sdtPr>
            <w:rPr>
              <w:rFonts w:ascii="Arial" w:hAnsi="Arial" w:cs="Arial"/>
              <w:sz w:val="22"/>
              <w:szCs w:val="22"/>
            </w:rPr>
            <w:id w:val="1726257741"/>
            <w14:checkbox>
              <w14:checked w14:val="0"/>
              <w14:checkedState w14:val="00FE" w14:font="Wingdings"/>
              <w14:uncheckedState w14:val="006F" w14:font="Wingdings"/>
            </w14:checkbox>
          </w:sdtPr>
          <w:sdtEndPr/>
          <w:sdtContent>
            <w:tc>
              <w:tcPr>
                <w:tcW w:w="410" w:type="pct"/>
              </w:tcPr>
              <w:p w14:paraId="0F280B0D"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436" w:type="pct"/>
          </w:tcPr>
          <w:p w14:paraId="0E3CBCBB" w14:textId="77777777" w:rsidR="00BA2165" w:rsidRPr="002736E2" w:rsidRDefault="00BA2165" w:rsidP="00BA2165">
            <w:pPr>
              <w:rPr>
                <w:rFonts w:ascii="Arial" w:hAnsi="Arial" w:cs="Arial"/>
                <w:sz w:val="22"/>
                <w:szCs w:val="22"/>
              </w:rPr>
            </w:pPr>
          </w:p>
        </w:tc>
      </w:tr>
    </w:tbl>
    <w:p w14:paraId="4BD3CA96" w14:textId="2E1DF8D5" w:rsidR="00BA2165" w:rsidRPr="002736E2" w:rsidRDefault="007A72E9" w:rsidP="00BA2165">
      <w:pPr>
        <w:rPr>
          <w:rFonts w:ascii="Arial" w:hAnsi="Arial" w:cs="Arial"/>
          <w:sz w:val="22"/>
          <w:szCs w:val="22"/>
        </w:rPr>
      </w:pPr>
      <w:r w:rsidRPr="002736E2">
        <w:rPr>
          <w:rFonts w:ascii="Arial" w:hAnsi="Arial" w:cs="Arial"/>
          <w:b/>
          <w:sz w:val="22"/>
          <w:szCs w:val="22"/>
        </w:rPr>
        <w:t>Rationale</w:t>
      </w:r>
    </w:p>
    <w:tbl>
      <w:tblPr>
        <w:tblStyle w:val="TableGrid"/>
        <w:tblW w:w="5000" w:type="pct"/>
        <w:tblLook w:val="04A0" w:firstRow="1" w:lastRow="0" w:firstColumn="1" w:lastColumn="0" w:noHBand="0" w:noVBand="1"/>
      </w:tblPr>
      <w:tblGrid>
        <w:gridCol w:w="867"/>
        <w:gridCol w:w="4254"/>
        <w:gridCol w:w="1183"/>
        <w:gridCol w:w="4531"/>
        <w:gridCol w:w="1268"/>
        <w:gridCol w:w="1195"/>
        <w:gridCol w:w="1270"/>
      </w:tblGrid>
      <w:tr w:rsidR="002736E2" w:rsidRPr="002736E2" w14:paraId="54930E86" w14:textId="77777777" w:rsidTr="007A72E9">
        <w:tc>
          <w:tcPr>
            <w:tcW w:w="298" w:type="pct"/>
          </w:tcPr>
          <w:p w14:paraId="1DEA69D8"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Rec. no</w:t>
            </w:r>
          </w:p>
        </w:tc>
        <w:tc>
          <w:tcPr>
            <w:tcW w:w="1460" w:type="pct"/>
          </w:tcPr>
          <w:p w14:paraId="44EB4ABA"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Issue or recommendation</w:t>
            </w:r>
          </w:p>
        </w:tc>
        <w:tc>
          <w:tcPr>
            <w:tcW w:w="406" w:type="pct"/>
          </w:tcPr>
          <w:p w14:paraId="119E9172"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Raised by / Date</w:t>
            </w:r>
          </w:p>
        </w:tc>
        <w:tc>
          <w:tcPr>
            <w:tcW w:w="1555" w:type="pct"/>
          </w:tcPr>
          <w:p w14:paraId="0B3E8E05"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or Action taken by applicant</w:t>
            </w:r>
          </w:p>
        </w:tc>
        <w:tc>
          <w:tcPr>
            <w:tcW w:w="435" w:type="pct"/>
          </w:tcPr>
          <w:p w14:paraId="79DB13DB"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date</w:t>
            </w:r>
          </w:p>
        </w:tc>
        <w:tc>
          <w:tcPr>
            <w:tcW w:w="410" w:type="pct"/>
          </w:tcPr>
          <w:p w14:paraId="6495A1AE"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Resolved</w:t>
            </w:r>
          </w:p>
        </w:tc>
        <w:tc>
          <w:tcPr>
            <w:tcW w:w="436" w:type="pct"/>
          </w:tcPr>
          <w:p w14:paraId="5B688A6B"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Sign off by / Date</w:t>
            </w:r>
          </w:p>
        </w:tc>
      </w:tr>
      <w:tr w:rsidR="002736E2" w:rsidRPr="002736E2" w14:paraId="37DF80AD" w14:textId="77777777" w:rsidTr="007A72E9">
        <w:tc>
          <w:tcPr>
            <w:tcW w:w="298" w:type="pct"/>
          </w:tcPr>
          <w:p w14:paraId="28A11AD9" w14:textId="77777777" w:rsidR="00BA2165" w:rsidRPr="002736E2" w:rsidRDefault="00BA2165" w:rsidP="00BA2165">
            <w:pPr>
              <w:rPr>
                <w:rFonts w:ascii="Arial" w:hAnsi="Arial" w:cs="Arial"/>
                <w:sz w:val="22"/>
                <w:szCs w:val="22"/>
              </w:rPr>
            </w:pPr>
            <w:r w:rsidRPr="002736E2">
              <w:rPr>
                <w:rFonts w:ascii="Arial" w:hAnsi="Arial" w:cs="Arial"/>
                <w:sz w:val="22"/>
                <w:szCs w:val="22"/>
              </w:rPr>
              <w:t>2a</w:t>
            </w:r>
          </w:p>
        </w:tc>
        <w:tc>
          <w:tcPr>
            <w:tcW w:w="1460" w:type="pct"/>
          </w:tcPr>
          <w:p w14:paraId="478FCD73" w14:textId="77777777" w:rsidR="00BA2165" w:rsidRPr="002736E2" w:rsidRDefault="00BA2165" w:rsidP="00BA2165">
            <w:pPr>
              <w:rPr>
                <w:rFonts w:ascii="Arial" w:hAnsi="Arial" w:cs="Arial"/>
                <w:sz w:val="22"/>
                <w:szCs w:val="22"/>
              </w:rPr>
            </w:pPr>
            <w:r w:rsidRPr="002736E2">
              <w:rPr>
                <w:rFonts w:ascii="Arial" w:hAnsi="Arial" w:cs="Arial"/>
                <w:sz w:val="22"/>
                <w:szCs w:val="22"/>
              </w:rPr>
              <w:t>Concern that indicator is a process measure and doesn’t provide information about the quality of the plan.</w:t>
            </w:r>
          </w:p>
        </w:tc>
        <w:tc>
          <w:tcPr>
            <w:tcW w:w="406" w:type="pct"/>
          </w:tcPr>
          <w:p w14:paraId="72C98DB7" w14:textId="77777777" w:rsidR="00BA2165" w:rsidRPr="002736E2" w:rsidRDefault="00BA2165" w:rsidP="00BA2165">
            <w:pPr>
              <w:rPr>
                <w:rFonts w:ascii="Arial" w:hAnsi="Arial" w:cs="Arial"/>
                <w:sz w:val="22"/>
                <w:szCs w:val="22"/>
              </w:rPr>
            </w:pPr>
            <w:r w:rsidRPr="002736E2">
              <w:rPr>
                <w:rFonts w:ascii="Arial" w:hAnsi="Arial" w:cs="Arial"/>
                <w:sz w:val="22"/>
                <w:szCs w:val="22"/>
              </w:rPr>
              <w:t>Peer review</w:t>
            </w:r>
          </w:p>
          <w:p w14:paraId="394E969F" w14:textId="77777777" w:rsidR="00BA2165" w:rsidRPr="002736E2" w:rsidRDefault="00BA2165" w:rsidP="00BA2165">
            <w:pPr>
              <w:rPr>
                <w:rFonts w:ascii="Arial" w:hAnsi="Arial" w:cs="Arial"/>
                <w:sz w:val="22"/>
                <w:szCs w:val="22"/>
              </w:rPr>
            </w:pPr>
          </w:p>
          <w:p w14:paraId="16F53665" w14:textId="77777777" w:rsidR="00BA2165" w:rsidRPr="002736E2" w:rsidRDefault="00BA2165" w:rsidP="00BA2165">
            <w:pPr>
              <w:rPr>
                <w:rFonts w:ascii="Arial" w:hAnsi="Arial" w:cs="Arial"/>
                <w:sz w:val="22"/>
                <w:szCs w:val="22"/>
              </w:rPr>
            </w:pPr>
            <w:r w:rsidRPr="002736E2">
              <w:rPr>
                <w:rFonts w:ascii="Arial" w:hAnsi="Arial" w:cs="Arial"/>
                <w:sz w:val="22"/>
                <w:szCs w:val="22"/>
              </w:rPr>
              <w:t>19/11/12</w:t>
            </w:r>
          </w:p>
        </w:tc>
        <w:tc>
          <w:tcPr>
            <w:tcW w:w="1555" w:type="pct"/>
          </w:tcPr>
          <w:p w14:paraId="583471FE" w14:textId="77777777" w:rsidR="00BA2165" w:rsidRPr="002736E2" w:rsidRDefault="00BA2165" w:rsidP="00BA2165">
            <w:pPr>
              <w:rPr>
                <w:rFonts w:ascii="Arial" w:hAnsi="Arial" w:cs="Arial"/>
                <w:sz w:val="22"/>
                <w:szCs w:val="22"/>
              </w:rPr>
            </w:pPr>
            <w:r w:rsidRPr="002736E2">
              <w:rPr>
                <w:rFonts w:ascii="Arial" w:hAnsi="Arial" w:cs="Arial"/>
                <w:sz w:val="22"/>
                <w:szCs w:val="22"/>
              </w:rPr>
              <w:t xml:space="preserve">The peer review comment is valid, however this measure was recommended by the NICE CCG OIS Indicator Advisory Committee and accepted by NHS England as a relevant measure which contributes towards assessing the quality of care delivered for stroke patients.   </w:t>
            </w:r>
          </w:p>
        </w:tc>
        <w:tc>
          <w:tcPr>
            <w:tcW w:w="435" w:type="pct"/>
          </w:tcPr>
          <w:p w14:paraId="6F060B0A"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t>13/08/15</w:t>
            </w:r>
          </w:p>
        </w:tc>
        <w:sdt>
          <w:sdtPr>
            <w:rPr>
              <w:rFonts w:ascii="Arial" w:hAnsi="Arial" w:cs="Arial"/>
              <w:sz w:val="22"/>
              <w:szCs w:val="22"/>
            </w:rPr>
            <w:id w:val="-1223366796"/>
            <w14:checkbox>
              <w14:checked w14:val="1"/>
              <w14:checkedState w14:val="00FE" w14:font="Wingdings"/>
              <w14:uncheckedState w14:val="006F" w14:font="Wingdings"/>
            </w14:checkbox>
          </w:sdtPr>
          <w:sdtEndPr/>
          <w:sdtContent>
            <w:tc>
              <w:tcPr>
                <w:tcW w:w="410" w:type="pct"/>
              </w:tcPr>
              <w:p w14:paraId="55E282CE"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436" w:type="pct"/>
          </w:tcPr>
          <w:p w14:paraId="6DC1028F"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208C0D1B"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2747DC9E" w14:textId="77777777" w:rsidTr="007A72E9">
        <w:tc>
          <w:tcPr>
            <w:tcW w:w="298" w:type="pct"/>
          </w:tcPr>
          <w:p w14:paraId="14584BB6" w14:textId="77777777" w:rsidR="00BA2165" w:rsidRPr="002736E2" w:rsidRDefault="00BA2165" w:rsidP="00BA2165">
            <w:pPr>
              <w:rPr>
                <w:rFonts w:ascii="Arial" w:hAnsi="Arial" w:cs="Arial"/>
                <w:sz w:val="22"/>
                <w:szCs w:val="22"/>
              </w:rPr>
            </w:pPr>
            <w:r w:rsidRPr="002736E2">
              <w:rPr>
                <w:rFonts w:ascii="Arial" w:hAnsi="Arial" w:cs="Arial"/>
                <w:sz w:val="22"/>
                <w:szCs w:val="22"/>
              </w:rPr>
              <w:t>2b</w:t>
            </w:r>
          </w:p>
        </w:tc>
        <w:tc>
          <w:tcPr>
            <w:tcW w:w="1460" w:type="pct"/>
          </w:tcPr>
          <w:p w14:paraId="1A5D36F2" w14:textId="77777777" w:rsidR="00BA2165" w:rsidRPr="002736E2" w:rsidRDefault="00BA2165" w:rsidP="00BA2165">
            <w:pPr>
              <w:rPr>
                <w:rFonts w:ascii="Arial" w:hAnsi="Arial" w:cs="Arial"/>
                <w:sz w:val="22"/>
                <w:szCs w:val="22"/>
              </w:rPr>
            </w:pPr>
            <w:r w:rsidRPr="002736E2">
              <w:rPr>
                <w:rFonts w:ascii="Arial" w:hAnsi="Arial" w:cs="Arial"/>
                <w:sz w:val="22"/>
                <w:szCs w:val="22"/>
              </w:rPr>
              <w:t>A sponsor for the indicator needs to be identified.</w:t>
            </w:r>
          </w:p>
        </w:tc>
        <w:tc>
          <w:tcPr>
            <w:tcW w:w="406" w:type="pct"/>
          </w:tcPr>
          <w:p w14:paraId="0511B3BD"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13291AA0" w14:textId="77777777" w:rsidR="00BA2165" w:rsidRPr="002736E2" w:rsidRDefault="00BA2165" w:rsidP="00BA2165">
            <w:pPr>
              <w:rPr>
                <w:rFonts w:ascii="Arial" w:hAnsi="Arial" w:cs="Arial"/>
                <w:sz w:val="22"/>
                <w:szCs w:val="22"/>
              </w:rPr>
            </w:pPr>
          </w:p>
          <w:p w14:paraId="2AEF321C"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c>
          <w:tcPr>
            <w:tcW w:w="1555" w:type="pct"/>
          </w:tcPr>
          <w:p w14:paraId="356228AD" w14:textId="77777777" w:rsidR="00BA2165" w:rsidRPr="002736E2" w:rsidRDefault="00BA2165" w:rsidP="00BA2165">
            <w:pPr>
              <w:rPr>
                <w:rFonts w:ascii="Arial" w:hAnsi="Arial" w:cs="Arial"/>
                <w:sz w:val="22"/>
                <w:szCs w:val="22"/>
              </w:rPr>
            </w:pPr>
            <w:r w:rsidRPr="002736E2">
              <w:rPr>
                <w:rFonts w:ascii="Arial" w:hAnsi="Arial" w:cs="Arial"/>
                <w:sz w:val="22"/>
                <w:szCs w:val="22"/>
              </w:rPr>
              <w:t>The sponsor of the CCG OIS is Richard Owen, Outcomes Strategy Lead, NHS Medical Directorate, NHS England.</w:t>
            </w:r>
          </w:p>
        </w:tc>
        <w:tc>
          <w:tcPr>
            <w:tcW w:w="435" w:type="pct"/>
          </w:tcPr>
          <w:p w14:paraId="11BF39C9" w14:textId="77777777" w:rsidR="00BA2165" w:rsidRPr="002736E2" w:rsidRDefault="00BA2165" w:rsidP="00BA2165">
            <w:pPr>
              <w:jc w:val="center"/>
              <w:rPr>
                <w:rFonts w:ascii="Arial" w:hAnsi="Arial" w:cs="Arial"/>
                <w:sz w:val="22"/>
                <w:szCs w:val="22"/>
              </w:rPr>
            </w:pPr>
          </w:p>
        </w:tc>
        <w:sdt>
          <w:sdtPr>
            <w:rPr>
              <w:rFonts w:ascii="Arial" w:hAnsi="Arial" w:cs="Arial"/>
              <w:sz w:val="22"/>
              <w:szCs w:val="22"/>
            </w:rPr>
            <w:id w:val="-1105881597"/>
            <w14:checkbox>
              <w14:checked w14:val="0"/>
              <w14:checkedState w14:val="00FE" w14:font="Wingdings"/>
              <w14:uncheckedState w14:val="006F" w14:font="Wingdings"/>
            </w14:checkbox>
          </w:sdtPr>
          <w:sdtEndPr/>
          <w:sdtContent>
            <w:tc>
              <w:tcPr>
                <w:tcW w:w="410" w:type="pct"/>
              </w:tcPr>
              <w:p w14:paraId="70188BB0"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436" w:type="pct"/>
          </w:tcPr>
          <w:p w14:paraId="78B3DD90" w14:textId="77777777" w:rsidR="00BA2165" w:rsidRPr="002736E2" w:rsidRDefault="00BA2165" w:rsidP="00BA2165">
            <w:pPr>
              <w:rPr>
                <w:rFonts w:ascii="Arial" w:hAnsi="Arial" w:cs="Arial"/>
                <w:sz w:val="22"/>
                <w:szCs w:val="22"/>
              </w:rPr>
            </w:pPr>
          </w:p>
        </w:tc>
      </w:tr>
      <w:tr w:rsidR="002736E2" w:rsidRPr="002736E2" w14:paraId="60351261" w14:textId="77777777" w:rsidTr="007A72E9">
        <w:tc>
          <w:tcPr>
            <w:tcW w:w="298" w:type="pct"/>
          </w:tcPr>
          <w:p w14:paraId="0AE76441" w14:textId="77777777" w:rsidR="00BA2165" w:rsidRPr="002736E2" w:rsidRDefault="00BA2165" w:rsidP="00BA2165">
            <w:pPr>
              <w:rPr>
                <w:rFonts w:ascii="Arial" w:hAnsi="Arial" w:cs="Arial"/>
                <w:sz w:val="22"/>
                <w:szCs w:val="22"/>
              </w:rPr>
            </w:pPr>
            <w:r w:rsidRPr="002736E2">
              <w:rPr>
                <w:rFonts w:ascii="Arial" w:hAnsi="Arial" w:cs="Arial"/>
                <w:sz w:val="22"/>
                <w:szCs w:val="22"/>
              </w:rPr>
              <w:t>2c</w:t>
            </w:r>
          </w:p>
        </w:tc>
        <w:tc>
          <w:tcPr>
            <w:tcW w:w="1460" w:type="pct"/>
          </w:tcPr>
          <w:p w14:paraId="69FDD6B2" w14:textId="77777777" w:rsidR="00BA2165" w:rsidRPr="002736E2" w:rsidRDefault="00BA2165" w:rsidP="00BA2165">
            <w:pPr>
              <w:rPr>
                <w:rFonts w:ascii="Arial" w:hAnsi="Arial" w:cs="Arial"/>
                <w:sz w:val="22"/>
                <w:szCs w:val="22"/>
              </w:rPr>
            </w:pPr>
            <w:r w:rsidRPr="002736E2">
              <w:rPr>
                <w:rFonts w:ascii="Arial" w:hAnsi="Arial" w:cs="Arial"/>
                <w:sz w:val="22"/>
                <w:szCs w:val="22"/>
              </w:rPr>
              <w:t>The definition should be clear as to the types of stroke included in the indicator.</w:t>
            </w:r>
          </w:p>
        </w:tc>
        <w:tc>
          <w:tcPr>
            <w:tcW w:w="406" w:type="pct"/>
          </w:tcPr>
          <w:p w14:paraId="4A2256A3"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22627B3E" w14:textId="77777777" w:rsidR="00BA2165" w:rsidRPr="002736E2" w:rsidRDefault="00BA2165" w:rsidP="00BA2165">
            <w:pPr>
              <w:rPr>
                <w:rFonts w:ascii="Arial" w:hAnsi="Arial" w:cs="Arial"/>
                <w:sz w:val="22"/>
                <w:szCs w:val="22"/>
              </w:rPr>
            </w:pPr>
          </w:p>
          <w:p w14:paraId="371EACB3"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c>
          <w:tcPr>
            <w:tcW w:w="1555" w:type="pct"/>
          </w:tcPr>
          <w:p w14:paraId="2ED42B31"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A sentence is included in the definition section of the IAS application form and Indicator Quality Statement, stating: Stroke is defined within this indicator as intracerebral haemorrhage (ICD-10 code: I61), cerebral infarction (I63) and stroke, not specified as haemorrhage or infarction (I64).</w:t>
            </w:r>
          </w:p>
        </w:tc>
        <w:tc>
          <w:tcPr>
            <w:tcW w:w="435" w:type="pct"/>
          </w:tcPr>
          <w:p w14:paraId="1C89BA50" w14:textId="77777777" w:rsidR="00BA2165" w:rsidRPr="002736E2" w:rsidRDefault="00BA2165" w:rsidP="00BA2165">
            <w:pPr>
              <w:jc w:val="center"/>
              <w:rPr>
                <w:rFonts w:ascii="Arial" w:hAnsi="Arial" w:cs="Arial"/>
                <w:sz w:val="22"/>
                <w:szCs w:val="22"/>
              </w:rPr>
            </w:pPr>
          </w:p>
        </w:tc>
        <w:sdt>
          <w:sdtPr>
            <w:rPr>
              <w:rFonts w:ascii="Arial" w:hAnsi="Arial" w:cs="Arial"/>
              <w:sz w:val="22"/>
              <w:szCs w:val="22"/>
            </w:rPr>
            <w:id w:val="-834139063"/>
            <w14:checkbox>
              <w14:checked w14:val="0"/>
              <w14:checkedState w14:val="00FE" w14:font="Wingdings"/>
              <w14:uncheckedState w14:val="006F" w14:font="Wingdings"/>
            </w14:checkbox>
          </w:sdtPr>
          <w:sdtEndPr/>
          <w:sdtContent>
            <w:tc>
              <w:tcPr>
                <w:tcW w:w="410" w:type="pct"/>
              </w:tcPr>
              <w:p w14:paraId="6ABD5BC9"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436" w:type="pct"/>
          </w:tcPr>
          <w:p w14:paraId="7D772E38" w14:textId="77777777" w:rsidR="00BA2165" w:rsidRPr="002736E2" w:rsidRDefault="00BA2165" w:rsidP="00BA2165">
            <w:pPr>
              <w:rPr>
                <w:rFonts w:ascii="Arial" w:hAnsi="Arial" w:cs="Arial"/>
                <w:sz w:val="22"/>
                <w:szCs w:val="22"/>
              </w:rPr>
            </w:pPr>
          </w:p>
        </w:tc>
      </w:tr>
    </w:tbl>
    <w:p w14:paraId="6F0EECC6" w14:textId="6F0B42F9" w:rsidR="00BA2165" w:rsidRPr="002736E2" w:rsidRDefault="007A72E9" w:rsidP="00BA2165">
      <w:pPr>
        <w:rPr>
          <w:rFonts w:ascii="Arial" w:hAnsi="Arial" w:cs="Arial"/>
          <w:sz w:val="22"/>
          <w:szCs w:val="22"/>
        </w:rPr>
      </w:pPr>
      <w:r w:rsidRPr="002736E2">
        <w:rPr>
          <w:rFonts w:ascii="Arial" w:hAnsi="Arial" w:cs="Arial"/>
          <w:b/>
          <w:sz w:val="22"/>
          <w:szCs w:val="22"/>
        </w:rPr>
        <w:t>Data</w:t>
      </w:r>
    </w:p>
    <w:tbl>
      <w:tblPr>
        <w:tblStyle w:val="TableGrid"/>
        <w:tblW w:w="14794" w:type="dxa"/>
        <w:tblLayout w:type="fixed"/>
        <w:tblLook w:val="04A0" w:firstRow="1" w:lastRow="0" w:firstColumn="1" w:lastColumn="0" w:noHBand="0" w:noVBand="1"/>
      </w:tblPr>
      <w:tblGrid>
        <w:gridCol w:w="958"/>
        <w:gridCol w:w="4394"/>
        <w:gridCol w:w="1275"/>
        <w:gridCol w:w="4678"/>
        <w:gridCol w:w="1092"/>
        <w:gridCol w:w="1033"/>
        <w:gridCol w:w="1364"/>
      </w:tblGrid>
      <w:tr w:rsidR="002736E2" w:rsidRPr="002736E2" w14:paraId="00FF2E85" w14:textId="77777777" w:rsidTr="007A72E9">
        <w:tc>
          <w:tcPr>
            <w:tcW w:w="958" w:type="dxa"/>
          </w:tcPr>
          <w:p w14:paraId="74FFFBEB"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Rec. no</w:t>
            </w:r>
          </w:p>
        </w:tc>
        <w:tc>
          <w:tcPr>
            <w:tcW w:w="4394" w:type="dxa"/>
          </w:tcPr>
          <w:p w14:paraId="1B705E55"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Issue or recommendation</w:t>
            </w:r>
          </w:p>
        </w:tc>
        <w:tc>
          <w:tcPr>
            <w:tcW w:w="1275" w:type="dxa"/>
          </w:tcPr>
          <w:p w14:paraId="40DFB560"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Raised by / Date</w:t>
            </w:r>
          </w:p>
        </w:tc>
        <w:tc>
          <w:tcPr>
            <w:tcW w:w="4678" w:type="dxa"/>
          </w:tcPr>
          <w:p w14:paraId="613DFD30"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or Action taken by applicant</w:t>
            </w:r>
          </w:p>
        </w:tc>
        <w:tc>
          <w:tcPr>
            <w:tcW w:w="1092" w:type="dxa"/>
          </w:tcPr>
          <w:p w14:paraId="2227080F"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date</w:t>
            </w:r>
          </w:p>
        </w:tc>
        <w:tc>
          <w:tcPr>
            <w:tcW w:w="1033" w:type="dxa"/>
          </w:tcPr>
          <w:p w14:paraId="4E6CF752"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Resolved</w:t>
            </w:r>
          </w:p>
        </w:tc>
        <w:tc>
          <w:tcPr>
            <w:tcW w:w="1364" w:type="dxa"/>
          </w:tcPr>
          <w:p w14:paraId="4558F6C1"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Sign off by / Date</w:t>
            </w:r>
          </w:p>
        </w:tc>
      </w:tr>
      <w:tr w:rsidR="002736E2" w:rsidRPr="002736E2" w14:paraId="4CFBB94E" w14:textId="77777777" w:rsidTr="007A72E9">
        <w:tc>
          <w:tcPr>
            <w:tcW w:w="958" w:type="dxa"/>
          </w:tcPr>
          <w:p w14:paraId="58A86714" w14:textId="77777777" w:rsidR="00BA2165" w:rsidRPr="002736E2" w:rsidRDefault="00BA2165" w:rsidP="00BA2165">
            <w:pPr>
              <w:rPr>
                <w:rFonts w:ascii="Arial" w:hAnsi="Arial" w:cs="Arial"/>
                <w:sz w:val="22"/>
                <w:szCs w:val="22"/>
              </w:rPr>
            </w:pPr>
            <w:r w:rsidRPr="002736E2">
              <w:rPr>
                <w:rFonts w:ascii="Arial" w:hAnsi="Arial" w:cs="Arial"/>
                <w:sz w:val="22"/>
                <w:szCs w:val="22"/>
              </w:rPr>
              <w:t>3a</w:t>
            </w:r>
          </w:p>
        </w:tc>
        <w:tc>
          <w:tcPr>
            <w:tcW w:w="4394" w:type="dxa"/>
          </w:tcPr>
          <w:p w14:paraId="4F873E09" w14:textId="77777777" w:rsidR="00BA2165" w:rsidRPr="002736E2" w:rsidRDefault="00BA2165" w:rsidP="00BA2165">
            <w:pPr>
              <w:rPr>
                <w:rFonts w:ascii="Arial" w:hAnsi="Arial" w:cs="Arial"/>
                <w:sz w:val="22"/>
                <w:szCs w:val="22"/>
              </w:rPr>
            </w:pPr>
            <w:r w:rsidRPr="002736E2">
              <w:rPr>
                <w:rFonts w:ascii="Arial" w:hAnsi="Arial" w:cs="Arial"/>
                <w:sz w:val="22"/>
                <w:szCs w:val="22"/>
              </w:rPr>
              <w:t xml:space="preserve">MRG recommended that investigations into whether case ascertainment is the same for different age and sex breakdowns as selection bias could affect the calculation of the indicators.  </w:t>
            </w:r>
          </w:p>
        </w:tc>
        <w:tc>
          <w:tcPr>
            <w:tcW w:w="1275" w:type="dxa"/>
          </w:tcPr>
          <w:p w14:paraId="1263C76C"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18E64025" w14:textId="77777777" w:rsidR="00BA2165" w:rsidRPr="002736E2" w:rsidRDefault="00BA2165" w:rsidP="00BA2165">
            <w:pPr>
              <w:rPr>
                <w:rFonts w:ascii="Arial" w:hAnsi="Arial" w:cs="Arial"/>
                <w:sz w:val="22"/>
                <w:szCs w:val="22"/>
              </w:rPr>
            </w:pPr>
          </w:p>
          <w:p w14:paraId="543790F9" w14:textId="77777777" w:rsidR="00BA2165" w:rsidRPr="002736E2" w:rsidRDefault="00BA2165" w:rsidP="00BA2165">
            <w:pPr>
              <w:rPr>
                <w:rFonts w:ascii="Arial" w:hAnsi="Arial" w:cs="Arial"/>
                <w:sz w:val="22"/>
                <w:szCs w:val="22"/>
              </w:rPr>
            </w:pPr>
            <w:r w:rsidRPr="002736E2">
              <w:rPr>
                <w:rFonts w:ascii="Arial" w:hAnsi="Arial" w:cs="Arial"/>
                <w:sz w:val="22"/>
                <w:szCs w:val="22"/>
              </w:rPr>
              <w:t>6/9/12</w:t>
            </w:r>
          </w:p>
        </w:tc>
        <w:tc>
          <w:tcPr>
            <w:tcW w:w="4678" w:type="dxa"/>
          </w:tcPr>
          <w:p w14:paraId="72C18FDF"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The age and sex breakdowns were investigated by the RCP in 2012 and found to be comparable with published literature and therefore not felt to represent a selection bias. </w:t>
            </w:r>
          </w:p>
          <w:p w14:paraId="06B9620A"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The SSNAP annual report provides some overall demographic details of patients included in the SSNAP </w:t>
            </w:r>
            <w:hyperlink r:id="rId19" w:history="1">
              <w:r w:rsidRPr="002736E2">
                <w:rPr>
                  <w:rFonts w:ascii="Arial" w:hAnsi="Arial" w:cs="Arial"/>
                  <w:sz w:val="22"/>
                  <w:szCs w:val="22"/>
                  <w:u w:val="single"/>
                </w:rPr>
                <w:t>https://www.strokeaudit.org/Documents/Newspress/SSNAP-Annual-Report-(April-2013-March-2014).pdf</w:t>
              </w:r>
            </w:hyperlink>
            <w:r w:rsidRPr="002736E2">
              <w:rPr>
                <w:rFonts w:ascii="Arial" w:hAnsi="Arial" w:cs="Arial"/>
                <w:sz w:val="22"/>
                <w:szCs w:val="22"/>
              </w:rPr>
              <w:t xml:space="preserve"> </w:t>
            </w:r>
          </w:p>
          <w:p w14:paraId="10F2CF36"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Along with a host of other detailed audit information, the quarterly SSNAP public report provides specific details on the casemix breakdowns, including patient numbers, gender, age, co-morbidities, stroke type, Modified Rankin Scales scores, NIHSS and the onset of symptoms (Section 2: Casemix, p48) </w:t>
            </w:r>
            <w:hyperlink r:id="rId20" w:history="1">
              <w:r w:rsidRPr="002736E2">
                <w:rPr>
                  <w:rStyle w:val="Hyperlink"/>
                  <w:rFonts w:ascii="Arial" w:hAnsi="Arial" w:cs="Arial"/>
                  <w:color w:val="auto"/>
                  <w:sz w:val="22"/>
                  <w:szCs w:val="22"/>
                </w:rPr>
                <w:t>https://www.strokeaudit.org/Documents/Results/National/OctDec2014/OctDec2014-PublicReport.aspx</w:t>
              </w:r>
            </w:hyperlink>
          </w:p>
        </w:tc>
        <w:tc>
          <w:tcPr>
            <w:tcW w:w="1092" w:type="dxa"/>
          </w:tcPr>
          <w:p w14:paraId="4E03F939"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t>13/08/15</w:t>
            </w:r>
          </w:p>
        </w:tc>
        <w:sdt>
          <w:sdtPr>
            <w:rPr>
              <w:rFonts w:ascii="Arial" w:hAnsi="Arial" w:cs="Arial"/>
              <w:sz w:val="22"/>
              <w:szCs w:val="22"/>
            </w:rPr>
            <w:id w:val="1493914746"/>
            <w14:checkbox>
              <w14:checked w14:val="1"/>
              <w14:checkedState w14:val="00FE" w14:font="Wingdings"/>
              <w14:uncheckedState w14:val="006F" w14:font="Wingdings"/>
            </w14:checkbox>
          </w:sdtPr>
          <w:sdtEndPr/>
          <w:sdtContent>
            <w:tc>
              <w:tcPr>
                <w:tcW w:w="1033" w:type="dxa"/>
              </w:tcPr>
              <w:p w14:paraId="097CD8CD"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1364" w:type="dxa"/>
          </w:tcPr>
          <w:p w14:paraId="1595E2D4"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322B94E4"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55B13E5E" w14:textId="77777777" w:rsidTr="007A72E9">
        <w:tc>
          <w:tcPr>
            <w:tcW w:w="958" w:type="dxa"/>
          </w:tcPr>
          <w:p w14:paraId="7000D44D" w14:textId="77777777" w:rsidR="00BA2165" w:rsidRPr="002736E2" w:rsidRDefault="00BA2165" w:rsidP="00BA2165">
            <w:pPr>
              <w:rPr>
                <w:rFonts w:ascii="Arial" w:hAnsi="Arial" w:cs="Arial"/>
                <w:sz w:val="22"/>
                <w:szCs w:val="22"/>
              </w:rPr>
            </w:pPr>
            <w:r w:rsidRPr="002736E2">
              <w:rPr>
                <w:rFonts w:ascii="Arial" w:hAnsi="Arial" w:cs="Arial"/>
                <w:sz w:val="22"/>
                <w:szCs w:val="22"/>
              </w:rPr>
              <w:t>3b</w:t>
            </w:r>
          </w:p>
        </w:tc>
        <w:tc>
          <w:tcPr>
            <w:tcW w:w="4394" w:type="dxa"/>
          </w:tcPr>
          <w:p w14:paraId="6ADD8E8C" w14:textId="77777777" w:rsidR="00BA2165" w:rsidRPr="002736E2" w:rsidRDefault="00BA2165" w:rsidP="00BA2165">
            <w:pPr>
              <w:rPr>
                <w:rFonts w:ascii="Arial" w:hAnsi="Arial" w:cs="Arial"/>
                <w:sz w:val="22"/>
                <w:szCs w:val="22"/>
              </w:rPr>
            </w:pPr>
            <w:r w:rsidRPr="002736E2">
              <w:rPr>
                <w:rFonts w:ascii="Arial" w:hAnsi="Arial" w:cs="Arial"/>
                <w:sz w:val="22"/>
                <w:szCs w:val="22"/>
              </w:rPr>
              <w:t>The rationale for selecting the ICD-10 codes used to identify stroke patients should be clearly stated in the documentation for each indicator.</w:t>
            </w:r>
          </w:p>
          <w:p w14:paraId="50B2855F" w14:textId="77777777" w:rsidR="00BA2165" w:rsidRPr="002736E2" w:rsidRDefault="00BA2165" w:rsidP="00BA2165">
            <w:pPr>
              <w:rPr>
                <w:rFonts w:ascii="Arial" w:hAnsi="Arial" w:cs="Arial"/>
                <w:sz w:val="22"/>
                <w:szCs w:val="22"/>
              </w:rPr>
            </w:pPr>
          </w:p>
          <w:p w14:paraId="6BB378BB" w14:textId="77777777" w:rsidR="00BA2165" w:rsidRPr="002736E2" w:rsidRDefault="00BA2165" w:rsidP="00BA2165">
            <w:pPr>
              <w:rPr>
                <w:rFonts w:ascii="Arial" w:hAnsi="Arial" w:cs="Arial"/>
                <w:sz w:val="22"/>
                <w:szCs w:val="22"/>
              </w:rPr>
            </w:pPr>
          </w:p>
          <w:p w14:paraId="5F2B9B5D" w14:textId="77777777" w:rsidR="00BA2165" w:rsidRPr="002736E2" w:rsidRDefault="00BA2165" w:rsidP="00BA2165">
            <w:pPr>
              <w:rPr>
                <w:rFonts w:ascii="Arial" w:hAnsi="Arial" w:cs="Arial"/>
                <w:sz w:val="22"/>
                <w:szCs w:val="22"/>
              </w:rPr>
            </w:pPr>
          </w:p>
          <w:p w14:paraId="26F41B53" w14:textId="77777777" w:rsidR="00BA2165" w:rsidRPr="002736E2" w:rsidRDefault="00BA2165" w:rsidP="00BA2165">
            <w:pPr>
              <w:rPr>
                <w:rFonts w:ascii="Arial" w:hAnsi="Arial" w:cs="Arial"/>
                <w:sz w:val="22"/>
                <w:szCs w:val="22"/>
              </w:rPr>
            </w:pPr>
          </w:p>
          <w:p w14:paraId="7DC8FF23" w14:textId="77777777" w:rsidR="00BA2165" w:rsidRPr="002736E2" w:rsidRDefault="00BA2165" w:rsidP="00BA2165">
            <w:pPr>
              <w:rPr>
                <w:rFonts w:ascii="Arial" w:hAnsi="Arial" w:cs="Arial"/>
                <w:sz w:val="22"/>
                <w:szCs w:val="22"/>
              </w:rPr>
            </w:pPr>
          </w:p>
          <w:p w14:paraId="22F0E691" w14:textId="77777777" w:rsidR="00BA2165" w:rsidRPr="002736E2" w:rsidRDefault="00BA2165" w:rsidP="00BA2165">
            <w:pPr>
              <w:rPr>
                <w:rFonts w:ascii="Arial" w:hAnsi="Arial" w:cs="Arial"/>
                <w:sz w:val="22"/>
                <w:szCs w:val="22"/>
              </w:rPr>
            </w:pPr>
          </w:p>
          <w:p w14:paraId="0EC9FE1A" w14:textId="77777777" w:rsidR="00BA2165" w:rsidRPr="002736E2" w:rsidRDefault="00BA2165" w:rsidP="00BA2165">
            <w:pPr>
              <w:rPr>
                <w:rFonts w:ascii="Arial" w:hAnsi="Arial" w:cs="Arial"/>
                <w:sz w:val="22"/>
                <w:szCs w:val="22"/>
              </w:rPr>
            </w:pPr>
          </w:p>
          <w:p w14:paraId="7625F279" w14:textId="77777777" w:rsidR="00BA2165" w:rsidRPr="002736E2" w:rsidRDefault="00BA2165" w:rsidP="00BA2165">
            <w:pPr>
              <w:rPr>
                <w:rFonts w:ascii="Arial" w:hAnsi="Arial" w:cs="Arial"/>
                <w:sz w:val="22"/>
                <w:szCs w:val="22"/>
              </w:rPr>
            </w:pPr>
          </w:p>
          <w:p w14:paraId="28D413A7" w14:textId="77777777" w:rsidR="00BA2165" w:rsidRPr="002736E2" w:rsidRDefault="00BA2165" w:rsidP="00BA2165">
            <w:pPr>
              <w:rPr>
                <w:rFonts w:ascii="Arial" w:hAnsi="Arial" w:cs="Arial"/>
                <w:sz w:val="22"/>
                <w:szCs w:val="22"/>
              </w:rPr>
            </w:pPr>
          </w:p>
          <w:p w14:paraId="6B02C5B5" w14:textId="77777777" w:rsidR="00BA2165" w:rsidRPr="002736E2" w:rsidRDefault="00BA2165" w:rsidP="00BA2165">
            <w:pPr>
              <w:rPr>
                <w:rFonts w:ascii="Arial" w:hAnsi="Arial" w:cs="Arial"/>
                <w:sz w:val="22"/>
                <w:szCs w:val="22"/>
              </w:rPr>
            </w:pPr>
          </w:p>
          <w:p w14:paraId="64679B00" w14:textId="77777777" w:rsidR="00BA2165" w:rsidRPr="002736E2" w:rsidRDefault="00BA2165" w:rsidP="00BA2165">
            <w:pPr>
              <w:rPr>
                <w:rFonts w:ascii="Arial" w:hAnsi="Arial" w:cs="Arial"/>
                <w:sz w:val="22"/>
                <w:szCs w:val="22"/>
              </w:rPr>
            </w:pPr>
          </w:p>
          <w:p w14:paraId="75B23EB7" w14:textId="77777777" w:rsidR="00BA2165" w:rsidRPr="002736E2" w:rsidRDefault="00BA2165" w:rsidP="00BA2165">
            <w:pPr>
              <w:rPr>
                <w:rFonts w:ascii="Arial" w:hAnsi="Arial" w:cs="Arial"/>
                <w:sz w:val="22"/>
                <w:szCs w:val="22"/>
              </w:rPr>
            </w:pPr>
          </w:p>
          <w:p w14:paraId="521CEC03" w14:textId="77777777" w:rsidR="00BA2165" w:rsidRPr="002736E2" w:rsidRDefault="00BA2165" w:rsidP="00BA2165">
            <w:pPr>
              <w:rPr>
                <w:rFonts w:ascii="Arial" w:hAnsi="Arial" w:cs="Arial"/>
                <w:sz w:val="22"/>
                <w:szCs w:val="22"/>
              </w:rPr>
            </w:pPr>
          </w:p>
          <w:p w14:paraId="3A9720E8" w14:textId="77777777" w:rsidR="00BA2165" w:rsidRPr="002736E2" w:rsidRDefault="00BA2165" w:rsidP="00BA2165">
            <w:pPr>
              <w:rPr>
                <w:rFonts w:ascii="Arial" w:hAnsi="Arial" w:cs="Arial"/>
                <w:sz w:val="22"/>
                <w:szCs w:val="22"/>
              </w:rPr>
            </w:pPr>
            <w:r w:rsidRPr="002736E2">
              <w:rPr>
                <w:rFonts w:ascii="Arial" w:hAnsi="Arial" w:cs="Arial"/>
                <w:sz w:val="22"/>
                <w:szCs w:val="22"/>
              </w:rPr>
              <w:t>Update:</w:t>
            </w:r>
          </w:p>
          <w:p w14:paraId="52D63ABF" w14:textId="77777777" w:rsidR="00BA2165" w:rsidRPr="002736E2" w:rsidRDefault="00BA2165" w:rsidP="00BA2165">
            <w:pPr>
              <w:rPr>
                <w:rFonts w:ascii="Arial" w:hAnsi="Arial" w:cs="Arial"/>
                <w:sz w:val="22"/>
                <w:szCs w:val="22"/>
              </w:rPr>
            </w:pPr>
            <w:r w:rsidRPr="002736E2">
              <w:rPr>
                <w:rFonts w:ascii="Arial" w:hAnsi="Arial" w:cs="Arial"/>
                <w:sz w:val="22"/>
                <w:szCs w:val="22"/>
              </w:rPr>
              <w:t>There is a discrepancy between what SSNAP and the clinical classifications service consider a stroke, therefore further justification for the codes used is required and the definition should be updated (as stated in recommendation 2c).</w:t>
            </w:r>
          </w:p>
        </w:tc>
        <w:tc>
          <w:tcPr>
            <w:tcW w:w="1275" w:type="dxa"/>
          </w:tcPr>
          <w:p w14:paraId="7F98A2C0"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1DA89923" w14:textId="77777777" w:rsidR="00BA2165" w:rsidRPr="002736E2" w:rsidRDefault="00BA2165" w:rsidP="00BA2165">
            <w:pPr>
              <w:rPr>
                <w:rFonts w:ascii="Arial" w:hAnsi="Arial" w:cs="Arial"/>
                <w:sz w:val="22"/>
                <w:szCs w:val="22"/>
              </w:rPr>
            </w:pPr>
          </w:p>
          <w:p w14:paraId="68079114" w14:textId="77777777" w:rsidR="00BA2165" w:rsidRPr="002736E2" w:rsidRDefault="00BA2165" w:rsidP="00BA2165">
            <w:pPr>
              <w:rPr>
                <w:rFonts w:ascii="Arial" w:hAnsi="Arial" w:cs="Arial"/>
                <w:sz w:val="22"/>
                <w:szCs w:val="22"/>
              </w:rPr>
            </w:pPr>
            <w:r w:rsidRPr="002736E2">
              <w:rPr>
                <w:rFonts w:ascii="Arial" w:hAnsi="Arial" w:cs="Arial"/>
                <w:sz w:val="22"/>
                <w:szCs w:val="22"/>
              </w:rPr>
              <w:t>6/9/12</w:t>
            </w:r>
          </w:p>
          <w:p w14:paraId="0555A368" w14:textId="77777777" w:rsidR="00BA2165" w:rsidRPr="002736E2" w:rsidRDefault="00BA2165" w:rsidP="00BA2165">
            <w:pPr>
              <w:rPr>
                <w:rFonts w:ascii="Arial" w:hAnsi="Arial" w:cs="Arial"/>
                <w:sz w:val="22"/>
                <w:szCs w:val="22"/>
              </w:rPr>
            </w:pPr>
          </w:p>
          <w:p w14:paraId="416A78EA" w14:textId="77777777" w:rsidR="00BA2165" w:rsidRPr="002736E2" w:rsidRDefault="00BA2165" w:rsidP="00BA2165">
            <w:pPr>
              <w:rPr>
                <w:rFonts w:ascii="Arial" w:hAnsi="Arial" w:cs="Arial"/>
                <w:sz w:val="22"/>
                <w:szCs w:val="22"/>
              </w:rPr>
            </w:pPr>
          </w:p>
          <w:p w14:paraId="2CAD8253" w14:textId="77777777" w:rsidR="00BA2165" w:rsidRPr="002736E2" w:rsidRDefault="00BA2165" w:rsidP="00BA2165">
            <w:pPr>
              <w:rPr>
                <w:rFonts w:ascii="Arial" w:hAnsi="Arial" w:cs="Arial"/>
                <w:sz w:val="22"/>
                <w:szCs w:val="22"/>
              </w:rPr>
            </w:pPr>
          </w:p>
          <w:p w14:paraId="176D7169" w14:textId="77777777" w:rsidR="00BA2165" w:rsidRPr="002736E2" w:rsidRDefault="00BA2165" w:rsidP="00BA2165">
            <w:pPr>
              <w:rPr>
                <w:rFonts w:ascii="Arial" w:hAnsi="Arial" w:cs="Arial"/>
                <w:sz w:val="22"/>
                <w:szCs w:val="22"/>
              </w:rPr>
            </w:pPr>
          </w:p>
          <w:p w14:paraId="5CA49904" w14:textId="77777777" w:rsidR="00BA2165" w:rsidRPr="002736E2" w:rsidRDefault="00BA2165" w:rsidP="00BA2165">
            <w:pPr>
              <w:rPr>
                <w:rFonts w:ascii="Arial" w:hAnsi="Arial" w:cs="Arial"/>
                <w:sz w:val="22"/>
                <w:szCs w:val="22"/>
              </w:rPr>
            </w:pPr>
          </w:p>
          <w:p w14:paraId="318F206C" w14:textId="77777777" w:rsidR="00BA2165" w:rsidRPr="002736E2" w:rsidRDefault="00BA2165" w:rsidP="00BA2165">
            <w:pPr>
              <w:rPr>
                <w:rFonts w:ascii="Arial" w:hAnsi="Arial" w:cs="Arial"/>
                <w:sz w:val="22"/>
                <w:szCs w:val="22"/>
              </w:rPr>
            </w:pPr>
          </w:p>
          <w:p w14:paraId="5ADB8D46" w14:textId="77777777" w:rsidR="00BA2165" w:rsidRPr="002736E2" w:rsidRDefault="00BA2165" w:rsidP="00BA2165">
            <w:pPr>
              <w:rPr>
                <w:rFonts w:ascii="Arial" w:hAnsi="Arial" w:cs="Arial"/>
                <w:sz w:val="22"/>
                <w:szCs w:val="22"/>
              </w:rPr>
            </w:pPr>
          </w:p>
          <w:p w14:paraId="33C79F8E" w14:textId="77777777" w:rsidR="00BA2165" w:rsidRPr="002736E2" w:rsidRDefault="00BA2165" w:rsidP="00BA2165">
            <w:pPr>
              <w:rPr>
                <w:rFonts w:ascii="Arial" w:hAnsi="Arial" w:cs="Arial"/>
                <w:sz w:val="22"/>
                <w:szCs w:val="22"/>
              </w:rPr>
            </w:pPr>
          </w:p>
          <w:p w14:paraId="0C40DE5C"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2F9F25BF" w14:textId="77777777" w:rsidR="00BA2165" w:rsidRPr="002736E2" w:rsidRDefault="00BA2165" w:rsidP="00BA2165">
            <w:pPr>
              <w:rPr>
                <w:rFonts w:ascii="Arial" w:hAnsi="Arial" w:cs="Arial"/>
                <w:sz w:val="22"/>
                <w:szCs w:val="22"/>
              </w:rPr>
            </w:pPr>
          </w:p>
          <w:p w14:paraId="0777DE51"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c>
          <w:tcPr>
            <w:tcW w:w="4678" w:type="dxa"/>
          </w:tcPr>
          <w:p w14:paraId="1C98794F"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SSNAP uses the following ICD-10 diagnosis codes to identify stroke patients:</w:t>
            </w:r>
          </w:p>
          <w:p w14:paraId="207281CD" w14:textId="77777777" w:rsidR="00BA2165" w:rsidRPr="002736E2" w:rsidRDefault="00BA2165" w:rsidP="00BA2165">
            <w:pPr>
              <w:numPr>
                <w:ilvl w:val="0"/>
                <w:numId w:val="33"/>
              </w:numPr>
              <w:ind w:left="714" w:hanging="357"/>
              <w:rPr>
                <w:rFonts w:ascii="Arial" w:hAnsi="Arial" w:cs="Arial"/>
                <w:sz w:val="22"/>
                <w:szCs w:val="22"/>
              </w:rPr>
            </w:pPr>
            <w:r w:rsidRPr="002736E2">
              <w:rPr>
                <w:rFonts w:ascii="Arial" w:hAnsi="Arial" w:cs="Arial"/>
                <w:sz w:val="22"/>
                <w:szCs w:val="22"/>
              </w:rPr>
              <w:t>I61 - Intracerebral haemorrhage</w:t>
            </w:r>
          </w:p>
          <w:p w14:paraId="63EA4E7E" w14:textId="77777777" w:rsidR="00BA2165" w:rsidRPr="002736E2" w:rsidRDefault="00BA2165" w:rsidP="00BA2165">
            <w:pPr>
              <w:numPr>
                <w:ilvl w:val="0"/>
                <w:numId w:val="33"/>
              </w:numPr>
              <w:ind w:left="714" w:hanging="357"/>
              <w:rPr>
                <w:rFonts w:ascii="Arial" w:hAnsi="Arial" w:cs="Arial"/>
                <w:sz w:val="22"/>
                <w:szCs w:val="22"/>
              </w:rPr>
            </w:pPr>
            <w:r w:rsidRPr="002736E2">
              <w:rPr>
                <w:rFonts w:ascii="Arial" w:hAnsi="Arial" w:cs="Arial"/>
                <w:sz w:val="22"/>
                <w:szCs w:val="22"/>
              </w:rPr>
              <w:t>I63 - Cerebral infarction</w:t>
            </w:r>
          </w:p>
          <w:p w14:paraId="2ED21A61" w14:textId="77777777" w:rsidR="00BA2165" w:rsidRPr="002736E2" w:rsidRDefault="00BA2165" w:rsidP="00BA2165">
            <w:pPr>
              <w:numPr>
                <w:ilvl w:val="0"/>
                <w:numId w:val="33"/>
              </w:numPr>
              <w:ind w:left="714" w:hanging="357"/>
              <w:rPr>
                <w:rFonts w:ascii="Arial" w:hAnsi="Arial" w:cs="Arial"/>
                <w:sz w:val="22"/>
                <w:szCs w:val="22"/>
              </w:rPr>
            </w:pPr>
            <w:r w:rsidRPr="002736E2">
              <w:rPr>
                <w:rFonts w:ascii="Arial" w:hAnsi="Arial" w:cs="Arial"/>
                <w:sz w:val="22"/>
                <w:szCs w:val="22"/>
              </w:rPr>
              <w:t>I64 - Stroke, not specified as haemorrhage or infarction</w:t>
            </w:r>
          </w:p>
          <w:p w14:paraId="4D4AD693"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4B16AF5A" w14:textId="77777777" w:rsidR="00BA2165" w:rsidRPr="002736E2" w:rsidRDefault="00BA2165" w:rsidP="00BA2165">
            <w:pPr>
              <w:spacing w:before="120" w:after="120"/>
              <w:rPr>
                <w:rFonts w:ascii="Arial" w:hAnsi="Arial" w:cs="Arial"/>
                <w:sz w:val="22"/>
                <w:szCs w:val="22"/>
              </w:rPr>
            </w:pPr>
          </w:p>
          <w:p w14:paraId="4051E364"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Update:</w:t>
            </w:r>
          </w:p>
          <w:p w14:paraId="208D490C"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Subarachnoid haemorrhages and other non-traumatic intracranial haemorrhages are routinely and nearly always managed entirely outside of the stroke unit by neurosurgeons or by interventional neuroradiologists, which is what is recommended in national guidelines for these cases. The indicators need to reflect the care given on appropriate clinical pathways, not arbitrary groupings.</w:t>
            </w:r>
          </w:p>
        </w:tc>
        <w:tc>
          <w:tcPr>
            <w:tcW w:w="1092" w:type="dxa"/>
          </w:tcPr>
          <w:p w14:paraId="67382367"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t>During initial assurance</w:t>
            </w:r>
          </w:p>
          <w:p w14:paraId="6FB322A6" w14:textId="77777777" w:rsidR="00BA2165" w:rsidRPr="002736E2" w:rsidRDefault="00BA2165" w:rsidP="00BA2165">
            <w:pPr>
              <w:jc w:val="center"/>
              <w:rPr>
                <w:rFonts w:ascii="Arial" w:hAnsi="Arial" w:cs="Arial"/>
                <w:sz w:val="22"/>
                <w:szCs w:val="22"/>
              </w:rPr>
            </w:pPr>
          </w:p>
          <w:p w14:paraId="46451A4A" w14:textId="77777777" w:rsidR="00BA2165" w:rsidRPr="002736E2" w:rsidRDefault="00BA2165" w:rsidP="00BA2165">
            <w:pPr>
              <w:jc w:val="center"/>
              <w:rPr>
                <w:rFonts w:ascii="Arial" w:hAnsi="Arial" w:cs="Arial"/>
                <w:sz w:val="22"/>
                <w:szCs w:val="22"/>
              </w:rPr>
            </w:pPr>
          </w:p>
          <w:p w14:paraId="640E5695" w14:textId="77777777" w:rsidR="00BA2165" w:rsidRPr="002736E2" w:rsidRDefault="00BA2165" w:rsidP="00BA2165">
            <w:pPr>
              <w:jc w:val="center"/>
              <w:rPr>
                <w:rFonts w:ascii="Arial" w:hAnsi="Arial" w:cs="Arial"/>
                <w:sz w:val="22"/>
                <w:szCs w:val="22"/>
              </w:rPr>
            </w:pPr>
          </w:p>
          <w:p w14:paraId="151C79D5" w14:textId="77777777" w:rsidR="00BA2165" w:rsidRPr="002736E2" w:rsidRDefault="00BA2165" w:rsidP="00BA2165">
            <w:pPr>
              <w:jc w:val="center"/>
              <w:rPr>
                <w:rFonts w:ascii="Arial" w:hAnsi="Arial" w:cs="Arial"/>
                <w:sz w:val="22"/>
                <w:szCs w:val="22"/>
              </w:rPr>
            </w:pPr>
          </w:p>
          <w:p w14:paraId="007AA2D8" w14:textId="77777777" w:rsidR="00BA2165" w:rsidRPr="002736E2" w:rsidRDefault="00BA2165" w:rsidP="00BA2165">
            <w:pPr>
              <w:rPr>
                <w:rFonts w:ascii="Arial" w:hAnsi="Arial" w:cs="Arial"/>
                <w:sz w:val="22"/>
                <w:szCs w:val="22"/>
              </w:rPr>
            </w:pPr>
          </w:p>
          <w:p w14:paraId="7BC5F05D" w14:textId="77777777" w:rsidR="00BA2165" w:rsidRPr="002736E2" w:rsidRDefault="00BA2165" w:rsidP="00BA2165">
            <w:pPr>
              <w:rPr>
                <w:rFonts w:ascii="Arial" w:hAnsi="Arial" w:cs="Arial"/>
                <w:sz w:val="22"/>
                <w:szCs w:val="22"/>
              </w:rPr>
            </w:pPr>
          </w:p>
          <w:p w14:paraId="73A30CF4" w14:textId="77777777" w:rsidR="00BA2165" w:rsidRPr="002736E2" w:rsidRDefault="00BA2165" w:rsidP="00BA2165">
            <w:pPr>
              <w:rPr>
                <w:rFonts w:ascii="Arial" w:hAnsi="Arial" w:cs="Arial"/>
                <w:sz w:val="22"/>
                <w:szCs w:val="22"/>
              </w:rPr>
            </w:pPr>
          </w:p>
          <w:p w14:paraId="5134EB0B" w14:textId="77777777" w:rsidR="00BA2165" w:rsidRPr="002736E2" w:rsidRDefault="00BA2165" w:rsidP="00BA2165">
            <w:pPr>
              <w:rPr>
                <w:rFonts w:ascii="Arial" w:hAnsi="Arial" w:cs="Arial"/>
                <w:sz w:val="22"/>
                <w:szCs w:val="22"/>
              </w:rPr>
            </w:pPr>
          </w:p>
          <w:p w14:paraId="7629EF51" w14:textId="77777777" w:rsidR="00BA2165" w:rsidRPr="002736E2" w:rsidRDefault="00BA2165" w:rsidP="00BA2165">
            <w:pPr>
              <w:jc w:val="center"/>
              <w:rPr>
                <w:rFonts w:ascii="Arial" w:hAnsi="Arial" w:cs="Arial"/>
                <w:sz w:val="22"/>
                <w:szCs w:val="22"/>
              </w:rPr>
            </w:pPr>
          </w:p>
          <w:p w14:paraId="41CEECF6" w14:textId="77777777" w:rsidR="00BA2165" w:rsidRPr="002736E2" w:rsidRDefault="00BA2165" w:rsidP="00BA2165">
            <w:pPr>
              <w:jc w:val="center"/>
              <w:rPr>
                <w:rFonts w:ascii="Arial" w:hAnsi="Arial" w:cs="Arial"/>
                <w:sz w:val="22"/>
                <w:szCs w:val="22"/>
              </w:rPr>
            </w:pPr>
          </w:p>
        </w:tc>
        <w:sdt>
          <w:sdtPr>
            <w:rPr>
              <w:rFonts w:ascii="Arial" w:hAnsi="Arial" w:cs="Arial"/>
              <w:sz w:val="22"/>
              <w:szCs w:val="22"/>
            </w:rPr>
            <w:id w:val="-1806004581"/>
            <w14:checkbox>
              <w14:checked w14:val="0"/>
              <w14:checkedState w14:val="00FE" w14:font="Wingdings"/>
              <w14:uncheckedState w14:val="006F" w14:font="Wingdings"/>
            </w14:checkbox>
          </w:sdtPr>
          <w:sdtEndPr/>
          <w:sdtContent>
            <w:tc>
              <w:tcPr>
                <w:tcW w:w="1033" w:type="dxa"/>
              </w:tcPr>
              <w:p w14:paraId="3A6580FE"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1364" w:type="dxa"/>
          </w:tcPr>
          <w:p w14:paraId="63127221" w14:textId="77777777" w:rsidR="00BA2165" w:rsidRPr="002736E2" w:rsidRDefault="00BA2165" w:rsidP="00BA2165">
            <w:pPr>
              <w:rPr>
                <w:rFonts w:ascii="Arial" w:hAnsi="Arial" w:cs="Arial"/>
                <w:sz w:val="22"/>
                <w:szCs w:val="22"/>
              </w:rPr>
            </w:pPr>
          </w:p>
        </w:tc>
      </w:tr>
      <w:tr w:rsidR="002736E2" w:rsidRPr="002736E2" w14:paraId="458BE51D" w14:textId="77777777" w:rsidTr="007A72E9">
        <w:tc>
          <w:tcPr>
            <w:tcW w:w="958" w:type="dxa"/>
          </w:tcPr>
          <w:p w14:paraId="0BB288F3" w14:textId="77777777" w:rsidR="00BA2165" w:rsidRPr="002736E2" w:rsidRDefault="00BA2165" w:rsidP="00BA2165">
            <w:pPr>
              <w:rPr>
                <w:rFonts w:ascii="Arial" w:hAnsi="Arial" w:cs="Arial"/>
                <w:sz w:val="22"/>
                <w:szCs w:val="22"/>
              </w:rPr>
            </w:pPr>
            <w:r w:rsidRPr="002736E2">
              <w:rPr>
                <w:rFonts w:ascii="Arial" w:hAnsi="Arial" w:cs="Arial"/>
                <w:sz w:val="22"/>
                <w:szCs w:val="22"/>
              </w:rPr>
              <w:t>3c</w:t>
            </w:r>
          </w:p>
        </w:tc>
        <w:tc>
          <w:tcPr>
            <w:tcW w:w="4394" w:type="dxa"/>
          </w:tcPr>
          <w:p w14:paraId="5B3C7BDC" w14:textId="77777777" w:rsidR="00BA2165" w:rsidRPr="002736E2" w:rsidRDefault="00BA2165" w:rsidP="00BA2165">
            <w:pPr>
              <w:rPr>
                <w:rFonts w:ascii="Arial" w:hAnsi="Arial" w:cs="Arial"/>
                <w:sz w:val="22"/>
                <w:szCs w:val="22"/>
              </w:rPr>
            </w:pPr>
            <w:r w:rsidRPr="002736E2">
              <w:rPr>
                <w:rFonts w:ascii="Arial" w:hAnsi="Arial" w:cs="Arial"/>
                <w:sz w:val="22"/>
                <w:szCs w:val="22"/>
              </w:rPr>
              <w:t>MRG recommended that the data quality should be assessed for the various exclusions for this indicator.</w:t>
            </w:r>
          </w:p>
        </w:tc>
        <w:tc>
          <w:tcPr>
            <w:tcW w:w="1275" w:type="dxa"/>
          </w:tcPr>
          <w:p w14:paraId="3A689FDB"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5AC974D7" w14:textId="77777777" w:rsidR="00BA2165" w:rsidRPr="002736E2" w:rsidRDefault="00BA2165" w:rsidP="00BA2165">
            <w:pPr>
              <w:rPr>
                <w:rFonts w:ascii="Arial" w:hAnsi="Arial" w:cs="Arial"/>
                <w:sz w:val="22"/>
                <w:szCs w:val="22"/>
              </w:rPr>
            </w:pPr>
          </w:p>
          <w:p w14:paraId="7D94459A" w14:textId="77777777" w:rsidR="00BA2165" w:rsidRPr="002736E2" w:rsidRDefault="00BA2165" w:rsidP="00BA2165">
            <w:pPr>
              <w:rPr>
                <w:rFonts w:ascii="Arial" w:hAnsi="Arial" w:cs="Arial"/>
                <w:sz w:val="22"/>
                <w:szCs w:val="22"/>
              </w:rPr>
            </w:pPr>
            <w:r w:rsidRPr="002736E2">
              <w:rPr>
                <w:rFonts w:ascii="Arial" w:hAnsi="Arial" w:cs="Arial"/>
                <w:sz w:val="22"/>
                <w:szCs w:val="22"/>
              </w:rPr>
              <w:t>6/9/12</w:t>
            </w:r>
          </w:p>
        </w:tc>
        <w:tc>
          <w:tcPr>
            <w:tcW w:w="4678" w:type="dxa"/>
          </w:tcPr>
          <w:p w14:paraId="3C3F1B8F"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indicator denominator is:</w:t>
            </w:r>
          </w:p>
          <w:p w14:paraId="5C11051B" w14:textId="77777777" w:rsidR="00BA2165" w:rsidRPr="002736E2" w:rsidRDefault="00BA2165" w:rsidP="00BA2165">
            <w:pPr>
              <w:spacing w:before="120" w:after="120"/>
              <w:rPr>
                <w:rFonts w:ascii="Arial" w:hAnsi="Arial" w:cs="Arial"/>
                <w:i/>
                <w:sz w:val="22"/>
                <w:szCs w:val="22"/>
              </w:rPr>
            </w:pPr>
            <w:r w:rsidRPr="002736E2">
              <w:rPr>
                <w:rFonts w:ascii="Arial" w:hAnsi="Arial" w:cs="Arial"/>
                <w:i/>
                <w:sz w:val="22"/>
                <w:szCs w:val="22"/>
              </w:rPr>
              <w:t xml:space="preserve">The number of eligible patients entered into the SSNAP with a primary diagnosis of stroke. </w:t>
            </w:r>
          </w:p>
          <w:p w14:paraId="13FDB394" w14:textId="77777777" w:rsidR="00BA2165" w:rsidRPr="002736E2" w:rsidRDefault="00BA2165" w:rsidP="00BA2165">
            <w:pPr>
              <w:spacing w:before="120" w:after="120"/>
              <w:rPr>
                <w:rFonts w:ascii="Arial" w:hAnsi="Arial" w:cs="Arial"/>
                <w:i/>
                <w:sz w:val="22"/>
                <w:szCs w:val="22"/>
              </w:rPr>
            </w:pPr>
            <w:r w:rsidRPr="002736E2">
              <w:rPr>
                <w:rFonts w:ascii="Arial" w:hAnsi="Arial" w:cs="Arial"/>
                <w:i/>
                <w:sz w:val="22"/>
                <w:szCs w:val="22"/>
              </w:rPr>
              <w:t>Eligible patients are those alive at time of discharge from their final hospital inpatient stay to their final place of residence excluding;</w:t>
            </w:r>
          </w:p>
          <w:p w14:paraId="06DEF548" w14:textId="77777777" w:rsidR="00BA2165" w:rsidRPr="002736E2" w:rsidRDefault="00BA2165" w:rsidP="00BA2165">
            <w:pPr>
              <w:pStyle w:val="ListParagraph"/>
              <w:numPr>
                <w:ilvl w:val="0"/>
                <w:numId w:val="34"/>
              </w:numPr>
              <w:spacing w:before="120" w:after="120"/>
              <w:rPr>
                <w:rFonts w:ascii="Arial" w:hAnsi="Arial" w:cs="Arial"/>
                <w:i/>
                <w:sz w:val="22"/>
                <w:szCs w:val="22"/>
              </w:rPr>
            </w:pPr>
            <w:r w:rsidRPr="002736E2">
              <w:rPr>
                <w:rFonts w:ascii="Arial" w:hAnsi="Arial" w:cs="Arial"/>
                <w:i/>
                <w:sz w:val="22"/>
                <w:szCs w:val="22"/>
              </w:rPr>
              <w:t>Patients who refuse a health and/or social care assessment or intervention</w:t>
            </w:r>
          </w:p>
          <w:p w14:paraId="32748DB2" w14:textId="77777777" w:rsidR="00BA2165" w:rsidRPr="002736E2" w:rsidRDefault="00BA2165" w:rsidP="00BA2165">
            <w:pPr>
              <w:pStyle w:val="ListParagraph"/>
              <w:numPr>
                <w:ilvl w:val="0"/>
                <w:numId w:val="34"/>
              </w:numPr>
              <w:spacing w:before="120" w:after="120"/>
              <w:rPr>
                <w:rFonts w:ascii="Arial" w:hAnsi="Arial" w:cs="Arial"/>
                <w:i/>
                <w:sz w:val="22"/>
                <w:szCs w:val="22"/>
              </w:rPr>
            </w:pPr>
            <w:r w:rsidRPr="002736E2">
              <w:rPr>
                <w:rFonts w:ascii="Arial" w:hAnsi="Arial" w:cs="Arial"/>
                <w:i/>
                <w:sz w:val="22"/>
                <w:szCs w:val="22"/>
              </w:rPr>
              <w:t>Patients for whom a joint plan is not applicable as they only have a health or a social care need (not both) or have neither need</w:t>
            </w:r>
          </w:p>
          <w:p w14:paraId="3C6CA488"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Around 55% of patients are deemed to not be applicable for this indicator due to not being resident in the UK, refusing a health and/or social care assessment or intervention, having only a health or a social care need (and not both), having no need for either or having died in inpatient care. The median for applicability is 55.1% (interquartile range: 31.2% to 77.7%), whilst the mean remained approximately stable from 2012/13 to 2013/14 at around 46%. </w:t>
            </w:r>
          </w:p>
        </w:tc>
        <w:tc>
          <w:tcPr>
            <w:tcW w:w="1092" w:type="dxa"/>
          </w:tcPr>
          <w:p w14:paraId="2EF0B818"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t>During initial appraisal</w:t>
            </w:r>
          </w:p>
        </w:tc>
        <w:sdt>
          <w:sdtPr>
            <w:rPr>
              <w:rFonts w:ascii="Arial" w:hAnsi="Arial" w:cs="Arial"/>
              <w:sz w:val="22"/>
              <w:szCs w:val="22"/>
            </w:rPr>
            <w:id w:val="2031599911"/>
            <w14:checkbox>
              <w14:checked w14:val="1"/>
              <w14:checkedState w14:val="00FE" w14:font="Wingdings"/>
              <w14:uncheckedState w14:val="006F" w14:font="Wingdings"/>
            </w14:checkbox>
          </w:sdtPr>
          <w:sdtEndPr/>
          <w:sdtContent>
            <w:tc>
              <w:tcPr>
                <w:tcW w:w="1033" w:type="dxa"/>
              </w:tcPr>
              <w:p w14:paraId="63D33D85"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1364" w:type="dxa"/>
          </w:tcPr>
          <w:p w14:paraId="39EBF820"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2C9AB12D"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5923EC68" w14:textId="77777777" w:rsidTr="007A72E9">
        <w:tc>
          <w:tcPr>
            <w:tcW w:w="958" w:type="dxa"/>
          </w:tcPr>
          <w:p w14:paraId="22E1543E" w14:textId="77777777" w:rsidR="00BA2165" w:rsidRPr="002736E2" w:rsidRDefault="00BA2165" w:rsidP="00BA2165">
            <w:pPr>
              <w:rPr>
                <w:rFonts w:ascii="Arial" w:hAnsi="Arial" w:cs="Arial"/>
                <w:sz w:val="22"/>
                <w:szCs w:val="22"/>
              </w:rPr>
            </w:pPr>
            <w:r w:rsidRPr="002736E2">
              <w:rPr>
                <w:rFonts w:ascii="Arial" w:hAnsi="Arial" w:cs="Arial"/>
                <w:sz w:val="22"/>
                <w:szCs w:val="22"/>
              </w:rPr>
              <w:t>3d</w:t>
            </w:r>
          </w:p>
        </w:tc>
        <w:tc>
          <w:tcPr>
            <w:tcW w:w="4394" w:type="dxa"/>
          </w:tcPr>
          <w:p w14:paraId="396985AC" w14:textId="77777777" w:rsidR="00BA2165" w:rsidRPr="002736E2" w:rsidRDefault="00BA2165" w:rsidP="00BA2165">
            <w:pPr>
              <w:rPr>
                <w:rFonts w:ascii="Arial" w:hAnsi="Arial" w:cs="Arial"/>
                <w:sz w:val="22"/>
                <w:szCs w:val="22"/>
              </w:rPr>
            </w:pPr>
            <w:r w:rsidRPr="002736E2">
              <w:rPr>
                <w:rFonts w:ascii="Arial" w:hAnsi="Arial" w:cs="Arial"/>
                <w:sz w:val="22"/>
                <w:szCs w:val="22"/>
              </w:rPr>
              <w:t>Issue of data completeness of audit raised</w:t>
            </w:r>
          </w:p>
        </w:tc>
        <w:tc>
          <w:tcPr>
            <w:tcW w:w="1275" w:type="dxa"/>
          </w:tcPr>
          <w:p w14:paraId="2039E556" w14:textId="77777777" w:rsidR="00BA2165" w:rsidRPr="002736E2" w:rsidRDefault="00BA2165" w:rsidP="00BA2165">
            <w:pPr>
              <w:rPr>
                <w:rFonts w:ascii="Arial" w:hAnsi="Arial" w:cs="Arial"/>
                <w:sz w:val="22"/>
                <w:szCs w:val="22"/>
              </w:rPr>
            </w:pPr>
            <w:r w:rsidRPr="002736E2">
              <w:rPr>
                <w:rFonts w:ascii="Arial" w:hAnsi="Arial" w:cs="Arial"/>
                <w:sz w:val="22"/>
                <w:szCs w:val="22"/>
              </w:rPr>
              <w:t>Peer review</w:t>
            </w:r>
          </w:p>
          <w:p w14:paraId="681FE384" w14:textId="77777777" w:rsidR="00BA2165" w:rsidRPr="002736E2" w:rsidRDefault="00BA2165" w:rsidP="00BA2165">
            <w:pPr>
              <w:rPr>
                <w:rFonts w:ascii="Arial" w:hAnsi="Arial" w:cs="Arial"/>
                <w:sz w:val="22"/>
                <w:szCs w:val="22"/>
              </w:rPr>
            </w:pPr>
            <w:r w:rsidRPr="002736E2">
              <w:rPr>
                <w:rFonts w:ascii="Arial" w:hAnsi="Arial" w:cs="Arial"/>
                <w:sz w:val="22"/>
                <w:szCs w:val="22"/>
              </w:rPr>
              <w:t>19/11/12</w:t>
            </w:r>
          </w:p>
        </w:tc>
        <w:tc>
          <w:tcPr>
            <w:tcW w:w="4678" w:type="dxa"/>
          </w:tcPr>
          <w:p w14:paraId="2A681F8A"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Detailed in section 6a following MRG recommendation. </w:t>
            </w:r>
          </w:p>
        </w:tc>
        <w:tc>
          <w:tcPr>
            <w:tcW w:w="1092" w:type="dxa"/>
          </w:tcPr>
          <w:p w14:paraId="778EA9C7"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t>During initial appraisal</w:t>
            </w:r>
          </w:p>
        </w:tc>
        <w:sdt>
          <w:sdtPr>
            <w:rPr>
              <w:rFonts w:ascii="Arial" w:hAnsi="Arial" w:cs="Arial"/>
              <w:sz w:val="22"/>
              <w:szCs w:val="22"/>
            </w:rPr>
            <w:id w:val="-529329823"/>
            <w14:checkbox>
              <w14:checked w14:val="1"/>
              <w14:checkedState w14:val="00FE" w14:font="Wingdings"/>
              <w14:uncheckedState w14:val="006F" w14:font="Wingdings"/>
            </w14:checkbox>
          </w:sdtPr>
          <w:sdtEndPr/>
          <w:sdtContent>
            <w:tc>
              <w:tcPr>
                <w:tcW w:w="1033" w:type="dxa"/>
              </w:tcPr>
              <w:p w14:paraId="37141D6C"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1364" w:type="dxa"/>
          </w:tcPr>
          <w:p w14:paraId="19B981E4"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7CB8D081"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09B9930B" w14:textId="77777777" w:rsidTr="007A72E9">
        <w:tc>
          <w:tcPr>
            <w:tcW w:w="958" w:type="dxa"/>
          </w:tcPr>
          <w:p w14:paraId="5231423F" w14:textId="77777777" w:rsidR="00BA2165" w:rsidRPr="002736E2" w:rsidRDefault="00BA2165" w:rsidP="00BA2165">
            <w:pPr>
              <w:rPr>
                <w:rFonts w:ascii="Arial" w:hAnsi="Arial" w:cs="Arial"/>
                <w:sz w:val="22"/>
                <w:szCs w:val="22"/>
              </w:rPr>
            </w:pPr>
            <w:r w:rsidRPr="002736E2">
              <w:rPr>
                <w:rFonts w:ascii="Arial" w:hAnsi="Arial" w:cs="Arial"/>
                <w:sz w:val="22"/>
                <w:szCs w:val="22"/>
              </w:rPr>
              <w:t>3e</w:t>
            </w:r>
          </w:p>
        </w:tc>
        <w:tc>
          <w:tcPr>
            <w:tcW w:w="4394" w:type="dxa"/>
          </w:tcPr>
          <w:p w14:paraId="46C75D61" w14:textId="77777777" w:rsidR="00BA2165" w:rsidRPr="002736E2" w:rsidRDefault="00BA2165" w:rsidP="00BA2165">
            <w:pPr>
              <w:rPr>
                <w:rFonts w:ascii="Arial" w:hAnsi="Arial" w:cs="Arial"/>
                <w:sz w:val="22"/>
                <w:szCs w:val="22"/>
              </w:rPr>
            </w:pPr>
            <w:r w:rsidRPr="002736E2">
              <w:rPr>
                <w:rFonts w:ascii="Arial" w:hAnsi="Arial" w:cs="Arial"/>
                <w:sz w:val="22"/>
                <w:szCs w:val="22"/>
              </w:rPr>
              <w:t>Will the Social Care plans be recorded in the patients notes for such information to be entered in the audit. Who has the responsibility for recording the social care plan? Is it the discharging hospital or the team in the community?</w:t>
            </w:r>
          </w:p>
        </w:tc>
        <w:tc>
          <w:tcPr>
            <w:tcW w:w="1275" w:type="dxa"/>
          </w:tcPr>
          <w:p w14:paraId="69561AB1" w14:textId="77777777" w:rsidR="00BA2165" w:rsidRPr="002736E2" w:rsidRDefault="00BA2165" w:rsidP="00BA2165">
            <w:pPr>
              <w:rPr>
                <w:rFonts w:ascii="Arial" w:hAnsi="Arial" w:cs="Arial"/>
                <w:sz w:val="22"/>
                <w:szCs w:val="22"/>
              </w:rPr>
            </w:pPr>
            <w:r w:rsidRPr="002736E2">
              <w:rPr>
                <w:rFonts w:ascii="Arial" w:hAnsi="Arial" w:cs="Arial"/>
                <w:sz w:val="22"/>
                <w:szCs w:val="22"/>
              </w:rPr>
              <w:t>Peer review</w:t>
            </w:r>
          </w:p>
          <w:p w14:paraId="274AEAF1" w14:textId="77777777" w:rsidR="00BA2165" w:rsidRPr="002736E2" w:rsidRDefault="00BA2165" w:rsidP="00BA2165">
            <w:pPr>
              <w:rPr>
                <w:rFonts w:ascii="Arial" w:hAnsi="Arial" w:cs="Arial"/>
                <w:sz w:val="22"/>
                <w:szCs w:val="22"/>
              </w:rPr>
            </w:pPr>
          </w:p>
          <w:p w14:paraId="0023F5F3" w14:textId="77777777" w:rsidR="00BA2165" w:rsidRPr="002736E2" w:rsidRDefault="00BA2165" w:rsidP="00BA2165">
            <w:pPr>
              <w:rPr>
                <w:rFonts w:ascii="Arial" w:hAnsi="Arial" w:cs="Arial"/>
                <w:sz w:val="22"/>
                <w:szCs w:val="22"/>
              </w:rPr>
            </w:pPr>
            <w:r w:rsidRPr="002736E2">
              <w:rPr>
                <w:rFonts w:ascii="Arial" w:hAnsi="Arial" w:cs="Arial"/>
                <w:sz w:val="22"/>
                <w:szCs w:val="22"/>
              </w:rPr>
              <w:t>19/11/12</w:t>
            </w:r>
          </w:p>
        </w:tc>
        <w:tc>
          <w:tcPr>
            <w:tcW w:w="4678" w:type="dxa"/>
          </w:tcPr>
          <w:p w14:paraId="7E9F08F2"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As stated in section 1a, there is variation across the country in what processes are used for health and social care planning with teams employing local recording practices. Some areas may use a shared or integrated care record. The data are submitted by providers via a secure web tool which has strong built-in validation.</w:t>
            </w:r>
          </w:p>
        </w:tc>
        <w:tc>
          <w:tcPr>
            <w:tcW w:w="1092" w:type="dxa"/>
          </w:tcPr>
          <w:p w14:paraId="3627296C"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t>13/08/15</w:t>
            </w:r>
          </w:p>
        </w:tc>
        <w:sdt>
          <w:sdtPr>
            <w:rPr>
              <w:rFonts w:ascii="Arial" w:hAnsi="Arial" w:cs="Arial"/>
              <w:sz w:val="22"/>
              <w:szCs w:val="22"/>
            </w:rPr>
            <w:id w:val="1434255694"/>
            <w14:checkbox>
              <w14:checked w14:val="1"/>
              <w14:checkedState w14:val="00FE" w14:font="Wingdings"/>
              <w14:uncheckedState w14:val="006F" w14:font="Wingdings"/>
            </w14:checkbox>
          </w:sdtPr>
          <w:sdtEndPr/>
          <w:sdtContent>
            <w:tc>
              <w:tcPr>
                <w:tcW w:w="1033" w:type="dxa"/>
              </w:tcPr>
              <w:p w14:paraId="176CDFB1"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1364" w:type="dxa"/>
          </w:tcPr>
          <w:p w14:paraId="46CE3968"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707D15C8"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24750068" w14:textId="77777777" w:rsidTr="007A72E9">
        <w:tc>
          <w:tcPr>
            <w:tcW w:w="958" w:type="dxa"/>
          </w:tcPr>
          <w:p w14:paraId="2F4ACA5D" w14:textId="77777777" w:rsidR="00BA2165" w:rsidRPr="002736E2" w:rsidRDefault="00BA2165" w:rsidP="00BA2165">
            <w:pPr>
              <w:rPr>
                <w:rFonts w:ascii="Arial" w:hAnsi="Arial" w:cs="Arial"/>
                <w:sz w:val="22"/>
                <w:szCs w:val="22"/>
              </w:rPr>
            </w:pPr>
            <w:r w:rsidRPr="002736E2">
              <w:rPr>
                <w:rFonts w:ascii="Arial" w:hAnsi="Arial" w:cs="Arial"/>
                <w:sz w:val="22"/>
                <w:szCs w:val="22"/>
              </w:rPr>
              <w:t>3d</w:t>
            </w:r>
          </w:p>
        </w:tc>
        <w:tc>
          <w:tcPr>
            <w:tcW w:w="4394" w:type="dxa"/>
          </w:tcPr>
          <w:p w14:paraId="6342228E" w14:textId="77777777" w:rsidR="00BA2165" w:rsidRPr="002736E2" w:rsidRDefault="00BA2165" w:rsidP="00BA2165">
            <w:pPr>
              <w:rPr>
                <w:rFonts w:ascii="Arial" w:hAnsi="Arial" w:cs="Arial"/>
                <w:sz w:val="22"/>
                <w:szCs w:val="22"/>
              </w:rPr>
            </w:pPr>
            <w:r w:rsidRPr="002736E2">
              <w:rPr>
                <w:rFonts w:ascii="Arial" w:hAnsi="Arial" w:cs="Arial"/>
                <w:sz w:val="22"/>
                <w:szCs w:val="22"/>
              </w:rPr>
              <w:t>The narrative around why SSNAP is being used as opposed to HES should be strengthened.  The application states that over-coding occurs in HES, however the results in section 5.9 show that case “ascertainment” against HES is over 100%.</w:t>
            </w:r>
          </w:p>
        </w:tc>
        <w:tc>
          <w:tcPr>
            <w:tcW w:w="1275" w:type="dxa"/>
          </w:tcPr>
          <w:p w14:paraId="7B349A71"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2C15E0BB" w14:textId="77777777" w:rsidR="00BA2165" w:rsidRPr="002736E2" w:rsidRDefault="00BA2165" w:rsidP="00BA2165">
            <w:pPr>
              <w:rPr>
                <w:rFonts w:ascii="Arial" w:hAnsi="Arial" w:cs="Arial"/>
                <w:sz w:val="22"/>
                <w:szCs w:val="22"/>
              </w:rPr>
            </w:pPr>
          </w:p>
          <w:p w14:paraId="5E5B2D30"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c>
          <w:tcPr>
            <w:tcW w:w="4678" w:type="dxa"/>
          </w:tcPr>
          <w:p w14:paraId="6AE180AC"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application for this indicator did not state that over-coding occurs in HES. The application stated that HES does not contain the necessary detail required to measure this indicator.</w:t>
            </w:r>
          </w:p>
        </w:tc>
        <w:tc>
          <w:tcPr>
            <w:tcW w:w="1092" w:type="dxa"/>
          </w:tcPr>
          <w:p w14:paraId="68123873" w14:textId="77777777" w:rsidR="00BA2165" w:rsidRPr="002736E2" w:rsidRDefault="00BA2165" w:rsidP="00BA2165">
            <w:pPr>
              <w:jc w:val="center"/>
              <w:rPr>
                <w:rFonts w:ascii="Arial" w:hAnsi="Arial" w:cs="Arial"/>
                <w:sz w:val="22"/>
                <w:szCs w:val="22"/>
              </w:rPr>
            </w:pPr>
          </w:p>
        </w:tc>
        <w:sdt>
          <w:sdtPr>
            <w:rPr>
              <w:rFonts w:ascii="Arial" w:hAnsi="Arial" w:cs="Arial"/>
              <w:sz w:val="22"/>
              <w:szCs w:val="22"/>
            </w:rPr>
            <w:id w:val="2069753434"/>
            <w14:checkbox>
              <w14:checked w14:val="0"/>
              <w14:checkedState w14:val="00FE" w14:font="Wingdings"/>
              <w14:uncheckedState w14:val="006F" w14:font="Wingdings"/>
            </w14:checkbox>
          </w:sdtPr>
          <w:sdtEndPr/>
          <w:sdtContent>
            <w:tc>
              <w:tcPr>
                <w:tcW w:w="1033" w:type="dxa"/>
              </w:tcPr>
              <w:p w14:paraId="1E0C7842"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1364" w:type="dxa"/>
          </w:tcPr>
          <w:p w14:paraId="5F6E45B4" w14:textId="77777777" w:rsidR="00BA2165" w:rsidRPr="002736E2" w:rsidRDefault="00BA2165" w:rsidP="00BA2165">
            <w:pPr>
              <w:rPr>
                <w:rFonts w:ascii="Arial" w:hAnsi="Arial" w:cs="Arial"/>
                <w:sz w:val="22"/>
                <w:szCs w:val="22"/>
              </w:rPr>
            </w:pPr>
          </w:p>
        </w:tc>
      </w:tr>
      <w:tr w:rsidR="002736E2" w:rsidRPr="002736E2" w14:paraId="3B7FF02C" w14:textId="77777777" w:rsidTr="007A72E9">
        <w:tc>
          <w:tcPr>
            <w:tcW w:w="958" w:type="dxa"/>
          </w:tcPr>
          <w:p w14:paraId="379D4C7B" w14:textId="77777777" w:rsidR="00BA2165" w:rsidRPr="002736E2" w:rsidRDefault="00BA2165" w:rsidP="00BA2165">
            <w:pPr>
              <w:rPr>
                <w:rFonts w:ascii="Arial" w:hAnsi="Arial" w:cs="Arial"/>
                <w:sz w:val="22"/>
                <w:szCs w:val="22"/>
              </w:rPr>
            </w:pPr>
            <w:r w:rsidRPr="002736E2">
              <w:rPr>
                <w:rFonts w:ascii="Arial" w:hAnsi="Arial" w:cs="Arial"/>
                <w:sz w:val="22"/>
                <w:szCs w:val="22"/>
              </w:rPr>
              <w:t>3e</w:t>
            </w:r>
          </w:p>
        </w:tc>
        <w:tc>
          <w:tcPr>
            <w:tcW w:w="4394" w:type="dxa"/>
          </w:tcPr>
          <w:p w14:paraId="288BD517" w14:textId="77777777" w:rsidR="00BA2165" w:rsidRPr="002736E2" w:rsidRDefault="00BA2165" w:rsidP="00BA2165">
            <w:pPr>
              <w:rPr>
                <w:rFonts w:ascii="Arial" w:hAnsi="Arial" w:cs="Arial"/>
                <w:sz w:val="22"/>
                <w:szCs w:val="22"/>
              </w:rPr>
            </w:pPr>
            <w:r w:rsidRPr="002736E2">
              <w:rPr>
                <w:rFonts w:ascii="Arial" w:hAnsi="Arial" w:cs="Arial"/>
                <w:sz w:val="22"/>
                <w:szCs w:val="22"/>
              </w:rPr>
              <w:t>The applicant should consider how useful it is to provide case ascertainment against HES data, since it is recognised that over-coding occurs in HES, making the figure hard to interpret. If the figure is to be presented, MRG recommend changing the name from “case ascertainment” to “case comparison” and to present bands above 90+%.</w:t>
            </w:r>
          </w:p>
        </w:tc>
        <w:tc>
          <w:tcPr>
            <w:tcW w:w="1275" w:type="dxa"/>
          </w:tcPr>
          <w:p w14:paraId="177A94FF"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54B2B29B" w14:textId="77777777" w:rsidR="00BA2165" w:rsidRPr="002736E2" w:rsidRDefault="00BA2165" w:rsidP="00BA2165">
            <w:pPr>
              <w:rPr>
                <w:rFonts w:ascii="Arial" w:hAnsi="Arial" w:cs="Arial"/>
                <w:sz w:val="22"/>
                <w:szCs w:val="22"/>
              </w:rPr>
            </w:pPr>
          </w:p>
          <w:p w14:paraId="667AD872"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c>
          <w:tcPr>
            <w:tcW w:w="4678" w:type="dxa"/>
          </w:tcPr>
          <w:p w14:paraId="11CE7C16"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This contextual case ascertainment information aligns to the information and bandings presented in the RCP SSNAP publication. The RCP view is that it is not case comparison as it is not comparing the same year’s HES with SSNAP. Since the purpose of including case ascertainment is to highlight CCGs with low case ascertainment indicating that hospitals within the CCG have not been entering in all their patients onto SSNAP (and the results may therefore not reflect the care that all the CCGs patients received), having bands above 100% would not be useful. HES is not the ‘gold standard’, but it is a useful indication of case selection. </w:t>
            </w:r>
          </w:p>
          <w:p w14:paraId="397B1655"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HES case ascertainment figure (‘Estimated expected number of patients from HES’) is the number of patients who have been coded as a primary diagnosis of stroke during their admission in a year’s worth of HES, split by the patient’s CCG recorded in the HES record. The indicator is not reported for CCGs with less than 50% case ascertainment.</w:t>
            </w:r>
          </w:p>
        </w:tc>
        <w:tc>
          <w:tcPr>
            <w:tcW w:w="1092" w:type="dxa"/>
          </w:tcPr>
          <w:p w14:paraId="42149983" w14:textId="77777777" w:rsidR="00BA2165" w:rsidRPr="002736E2" w:rsidRDefault="00BA2165" w:rsidP="00BA2165">
            <w:pPr>
              <w:jc w:val="center"/>
              <w:rPr>
                <w:rFonts w:ascii="Arial" w:hAnsi="Arial" w:cs="Arial"/>
                <w:sz w:val="22"/>
                <w:szCs w:val="22"/>
              </w:rPr>
            </w:pPr>
          </w:p>
        </w:tc>
        <w:sdt>
          <w:sdtPr>
            <w:rPr>
              <w:rFonts w:ascii="Arial" w:hAnsi="Arial" w:cs="Arial"/>
              <w:sz w:val="22"/>
              <w:szCs w:val="22"/>
            </w:rPr>
            <w:id w:val="-1846090093"/>
            <w14:checkbox>
              <w14:checked w14:val="0"/>
              <w14:checkedState w14:val="00FE" w14:font="Wingdings"/>
              <w14:uncheckedState w14:val="006F" w14:font="Wingdings"/>
            </w14:checkbox>
          </w:sdtPr>
          <w:sdtEndPr/>
          <w:sdtContent>
            <w:tc>
              <w:tcPr>
                <w:tcW w:w="1033" w:type="dxa"/>
              </w:tcPr>
              <w:p w14:paraId="2B52203E"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1364" w:type="dxa"/>
          </w:tcPr>
          <w:p w14:paraId="08ABA259" w14:textId="77777777" w:rsidR="00BA2165" w:rsidRPr="002736E2" w:rsidRDefault="00BA2165" w:rsidP="00BA2165">
            <w:pPr>
              <w:rPr>
                <w:rFonts w:ascii="Arial" w:hAnsi="Arial" w:cs="Arial"/>
                <w:sz w:val="22"/>
                <w:szCs w:val="22"/>
              </w:rPr>
            </w:pPr>
          </w:p>
        </w:tc>
      </w:tr>
    </w:tbl>
    <w:p w14:paraId="362D9889" w14:textId="405AFDF0" w:rsidR="00BA2165" w:rsidRPr="002736E2" w:rsidRDefault="007A72E9" w:rsidP="00BA2165">
      <w:pPr>
        <w:rPr>
          <w:rFonts w:ascii="Arial" w:hAnsi="Arial" w:cs="Arial"/>
          <w:sz w:val="22"/>
          <w:szCs w:val="22"/>
        </w:rPr>
      </w:pPr>
      <w:r w:rsidRPr="002736E2">
        <w:rPr>
          <w:rFonts w:ascii="Arial" w:hAnsi="Arial" w:cs="Arial"/>
          <w:b/>
          <w:sz w:val="22"/>
          <w:szCs w:val="22"/>
        </w:rPr>
        <w:t>Construction</w:t>
      </w:r>
    </w:p>
    <w:tbl>
      <w:tblPr>
        <w:tblStyle w:val="TableGrid"/>
        <w:tblW w:w="5000" w:type="pct"/>
        <w:tblLook w:val="04A0" w:firstRow="1" w:lastRow="0" w:firstColumn="1" w:lastColumn="0" w:noHBand="0" w:noVBand="1"/>
      </w:tblPr>
      <w:tblGrid>
        <w:gridCol w:w="835"/>
        <w:gridCol w:w="4218"/>
        <w:gridCol w:w="1318"/>
        <w:gridCol w:w="4499"/>
        <w:gridCol w:w="1268"/>
        <w:gridCol w:w="1195"/>
        <w:gridCol w:w="1235"/>
      </w:tblGrid>
      <w:tr w:rsidR="002736E2" w:rsidRPr="002736E2" w14:paraId="1F1DAAAD" w14:textId="77777777" w:rsidTr="007A72E9">
        <w:tc>
          <w:tcPr>
            <w:tcW w:w="287" w:type="pct"/>
          </w:tcPr>
          <w:p w14:paraId="37706394"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Rec. no</w:t>
            </w:r>
          </w:p>
        </w:tc>
        <w:tc>
          <w:tcPr>
            <w:tcW w:w="1448" w:type="pct"/>
          </w:tcPr>
          <w:p w14:paraId="6DA8FF34"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Issue or recommendation</w:t>
            </w:r>
          </w:p>
        </w:tc>
        <w:tc>
          <w:tcPr>
            <w:tcW w:w="452" w:type="pct"/>
          </w:tcPr>
          <w:p w14:paraId="07535C6A"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Raised by / Date</w:t>
            </w:r>
          </w:p>
        </w:tc>
        <w:tc>
          <w:tcPr>
            <w:tcW w:w="1544" w:type="pct"/>
          </w:tcPr>
          <w:p w14:paraId="240CFEFD"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or Action taken by applicant</w:t>
            </w:r>
          </w:p>
        </w:tc>
        <w:tc>
          <w:tcPr>
            <w:tcW w:w="435" w:type="pct"/>
          </w:tcPr>
          <w:p w14:paraId="219EF765"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date</w:t>
            </w:r>
          </w:p>
        </w:tc>
        <w:tc>
          <w:tcPr>
            <w:tcW w:w="410" w:type="pct"/>
          </w:tcPr>
          <w:p w14:paraId="6A859C1B"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Resolved</w:t>
            </w:r>
          </w:p>
        </w:tc>
        <w:tc>
          <w:tcPr>
            <w:tcW w:w="424" w:type="pct"/>
          </w:tcPr>
          <w:p w14:paraId="22C29D6A"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Sign off by / Date</w:t>
            </w:r>
          </w:p>
        </w:tc>
      </w:tr>
      <w:tr w:rsidR="002736E2" w:rsidRPr="002736E2" w14:paraId="63E1A0FB" w14:textId="77777777" w:rsidTr="007A72E9">
        <w:tc>
          <w:tcPr>
            <w:tcW w:w="287" w:type="pct"/>
          </w:tcPr>
          <w:p w14:paraId="5029670B" w14:textId="77777777" w:rsidR="00BA2165" w:rsidRPr="002736E2" w:rsidRDefault="00BA2165" w:rsidP="00BA2165">
            <w:pPr>
              <w:rPr>
                <w:rFonts w:ascii="Arial" w:hAnsi="Arial" w:cs="Arial"/>
                <w:sz w:val="22"/>
                <w:szCs w:val="22"/>
              </w:rPr>
            </w:pPr>
            <w:r w:rsidRPr="002736E2">
              <w:rPr>
                <w:rFonts w:ascii="Arial" w:hAnsi="Arial" w:cs="Arial"/>
                <w:sz w:val="22"/>
                <w:szCs w:val="22"/>
              </w:rPr>
              <w:t>4a</w:t>
            </w:r>
          </w:p>
        </w:tc>
        <w:tc>
          <w:tcPr>
            <w:tcW w:w="1448" w:type="pct"/>
          </w:tcPr>
          <w:p w14:paraId="5F62F3AD" w14:textId="77777777" w:rsidR="00BA2165" w:rsidRPr="002736E2" w:rsidRDefault="00BA2165" w:rsidP="00BA2165">
            <w:pPr>
              <w:rPr>
                <w:rFonts w:ascii="Arial" w:hAnsi="Arial" w:cs="Arial"/>
                <w:sz w:val="22"/>
                <w:szCs w:val="22"/>
              </w:rPr>
            </w:pPr>
            <w:r w:rsidRPr="002736E2">
              <w:rPr>
                <w:rFonts w:ascii="Arial" w:hAnsi="Arial" w:cs="Arial"/>
                <w:sz w:val="22"/>
                <w:szCs w:val="22"/>
              </w:rPr>
              <w:t>MRG recommended that exclusions should be made clear in the description of the denominator.  For example, the denominator might begin ‘the number of eligible patients with a primary diagnosis of stroke …’.  The description of the numerator should make it clear that it is a subset of the denominator.  For example, the description of the numerator might begin ‘of the denominator, the number of patients who …’, in order to avoid repetition.  This recommendation applies more widely to other indicators.</w:t>
            </w:r>
          </w:p>
        </w:tc>
        <w:tc>
          <w:tcPr>
            <w:tcW w:w="452" w:type="pct"/>
          </w:tcPr>
          <w:p w14:paraId="722B1627"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79FDBBFE" w14:textId="77777777" w:rsidR="00BA2165" w:rsidRPr="002736E2" w:rsidRDefault="00BA2165" w:rsidP="00BA2165">
            <w:pPr>
              <w:rPr>
                <w:rFonts w:ascii="Arial" w:hAnsi="Arial" w:cs="Arial"/>
                <w:sz w:val="22"/>
                <w:szCs w:val="22"/>
              </w:rPr>
            </w:pPr>
          </w:p>
          <w:p w14:paraId="1621F9C9" w14:textId="77777777" w:rsidR="00BA2165" w:rsidRPr="002736E2" w:rsidRDefault="00BA2165" w:rsidP="00BA2165">
            <w:pPr>
              <w:rPr>
                <w:rFonts w:ascii="Arial" w:hAnsi="Arial" w:cs="Arial"/>
                <w:sz w:val="22"/>
                <w:szCs w:val="22"/>
              </w:rPr>
            </w:pPr>
            <w:r w:rsidRPr="002736E2">
              <w:rPr>
                <w:rFonts w:ascii="Arial" w:hAnsi="Arial" w:cs="Arial"/>
                <w:sz w:val="22"/>
                <w:szCs w:val="22"/>
              </w:rPr>
              <w:t>6/9/12</w:t>
            </w:r>
          </w:p>
        </w:tc>
        <w:tc>
          <w:tcPr>
            <w:tcW w:w="1544" w:type="pct"/>
          </w:tcPr>
          <w:p w14:paraId="307846E6"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Following MRG’s suggestions, the denominator is described in the indicator specification as:</w:t>
            </w:r>
          </w:p>
          <w:p w14:paraId="1144A5D9" w14:textId="77777777" w:rsidR="00BA2165" w:rsidRPr="002736E2" w:rsidRDefault="00BA2165" w:rsidP="00BA2165">
            <w:pPr>
              <w:spacing w:before="120" w:after="120"/>
              <w:rPr>
                <w:rFonts w:ascii="Arial" w:hAnsi="Arial" w:cs="Arial"/>
                <w:i/>
                <w:sz w:val="22"/>
                <w:szCs w:val="22"/>
              </w:rPr>
            </w:pPr>
            <w:r w:rsidRPr="002736E2">
              <w:rPr>
                <w:rFonts w:ascii="Arial" w:hAnsi="Arial" w:cs="Arial"/>
                <w:i/>
                <w:sz w:val="22"/>
                <w:szCs w:val="22"/>
              </w:rPr>
              <w:t xml:space="preserve">The number of eligible patients entered into the SSNAP with a primary diagnosis of stroke. </w:t>
            </w:r>
          </w:p>
          <w:p w14:paraId="119B2377" w14:textId="225994F3" w:rsidR="00BA2165" w:rsidRPr="002736E2" w:rsidRDefault="00BA2165" w:rsidP="00BA2165">
            <w:pPr>
              <w:spacing w:before="120" w:after="120"/>
              <w:rPr>
                <w:rFonts w:ascii="Arial" w:hAnsi="Arial" w:cs="Arial"/>
                <w:i/>
                <w:sz w:val="22"/>
                <w:szCs w:val="22"/>
              </w:rPr>
            </w:pPr>
            <w:r w:rsidRPr="002736E2">
              <w:rPr>
                <w:rFonts w:ascii="Arial" w:hAnsi="Arial" w:cs="Arial"/>
                <w:i/>
                <w:sz w:val="22"/>
                <w:szCs w:val="22"/>
              </w:rPr>
              <w:t xml:space="preserve">Eligible patients are those alive at time of discharge from their final hospital inpatient stay to their final place of residence </w:t>
            </w:r>
            <w:r w:rsidR="00DF6395" w:rsidRPr="002736E2">
              <w:rPr>
                <w:rFonts w:ascii="Arial" w:hAnsi="Arial" w:cs="Arial"/>
                <w:i/>
                <w:sz w:val="22"/>
                <w:szCs w:val="22"/>
              </w:rPr>
              <w:t>excluding.</w:t>
            </w:r>
          </w:p>
          <w:p w14:paraId="07AC5776" w14:textId="77777777" w:rsidR="00BA2165" w:rsidRPr="002736E2" w:rsidRDefault="00BA2165" w:rsidP="00BA2165">
            <w:pPr>
              <w:pStyle w:val="ListParagraph"/>
              <w:numPr>
                <w:ilvl w:val="0"/>
                <w:numId w:val="34"/>
              </w:numPr>
              <w:spacing w:before="120" w:after="120"/>
              <w:rPr>
                <w:rFonts w:ascii="Arial" w:hAnsi="Arial" w:cs="Arial"/>
                <w:i/>
                <w:sz w:val="22"/>
                <w:szCs w:val="22"/>
              </w:rPr>
            </w:pPr>
            <w:r w:rsidRPr="002736E2">
              <w:rPr>
                <w:rFonts w:ascii="Arial" w:hAnsi="Arial" w:cs="Arial"/>
                <w:i/>
                <w:sz w:val="22"/>
                <w:szCs w:val="22"/>
              </w:rPr>
              <w:t>Patients who refuse a health and/or social care assessment or intervention</w:t>
            </w:r>
          </w:p>
          <w:p w14:paraId="79A40B6D" w14:textId="77777777" w:rsidR="00BA2165" w:rsidRPr="002736E2" w:rsidRDefault="00BA2165" w:rsidP="00BA2165">
            <w:pPr>
              <w:pStyle w:val="ListParagraph"/>
              <w:numPr>
                <w:ilvl w:val="0"/>
                <w:numId w:val="34"/>
              </w:numPr>
              <w:spacing w:before="120" w:after="120"/>
              <w:rPr>
                <w:rFonts w:ascii="Arial" w:hAnsi="Arial" w:cs="Arial"/>
                <w:i/>
                <w:sz w:val="22"/>
                <w:szCs w:val="22"/>
              </w:rPr>
            </w:pPr>
            <w:r w:rsidRPr="002736E2">
              <w:rPr>
                <w:rFonts w:ascii="Arial" w:hAnsi="Arial" w:cs="Arial"/>
                <w:i/>
                <w:sz w:val="22"/>
                <w:szCs w:val="22"/>
              </w:rPr>
              <w:t>Patients for whom a joint plan is not applicable as they only have a health or a social care need (not both) or have neither need</w:t>
            </w:r>
          </w:p>
          <w:p w14:paraId="25575254"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numerator is described in the indicator specification as:</w:t>
            </w:r>
          </w:p>
          <w:p w14:paraId="21FE3290" w14:textId="77777777" w:rsidR="00BA2165" w:rsidRPr="002736E2" w:rsidRDefault="00BA2165" w:rsidP="00BA2165">
            <w:pPr>
              <w:spacing w:before="120" w:after="120"/>
              <w:rPr>
                <w:rFonts w:ascii="Arial" w:hAnsi="Arial" w:cs="Arial"/>
                <w:i/>
                <w:sz w:val="22"/>
                <w:szCs w:val="22"/>
              </w:rPr>
            </w:pPr>
            <w:r w:rsidRPr="002736E2">
              <w:rPr>
                <w:rFonts w:ascii="Arial" w:hAnsi="Arial" w:cs="Arial"/>
                <w:i/>
                <w:sz w:val="22"/>
                <w:szCs w:val="22"/>
              </w:rPr>
              <w:t>Of the denominator, the number of patients for whom there is documented evidence of joint care planning between health and social care for post discharge management.</w:t>
            </w:r>
          </w:p>
        </w:tc>
        <w:tc>
          <w:tcPr>
            <w:tcW w:w="435" w:type="pct"/>
          </w:tcPr>
          <w:p w14:paraId="2FE6942E" w14:textId="77777777" w:rsidR="00BA2165" w:rsidRPr="002736E2" w:rsidRDefault="00BA2165" w:rsidP="00BA2165">
            <w:pPr>
              <w:rPr>
                <w:rFonts w:ascii="Arial" w:hAnsi="Arial" w:cs="Arial"/>
                <w:sz w:val="22"/>
                <w:szCs w:val="22"/>
              </w:rPr>
            </w:pPr>
            <w:r w:rsidRPr="002736E2">
              <w:rPr>
                <w:rFonts w:ascii="Arial" w:hAnsi="Arial" w:cs="Arial"/>
                <w:sz w:val="22"/>
                <w:szCs w:val="22"/>
              </w:rPr>
              <w:t>During initial appraisal</w:t>
            </w:r>
          </w:p>
        </w:tc>
        <w:sdt>
          <w:sdtPr>
            <w:rPr>
              <w:rFonts w:ascii="Arial" w:hAnsi="Arial" w:cs="Arial"/>
              <w:sz w:val="22"/>
              <w:szCs w:val="22"/>
            </w:rPr>
            <w:id w:val="967857796"/>
            <w14:checkbox>
              <w14:checked w14:val="1"/>
              <w14:checkedState w14:val="00FE" w14:font="Wingdings"/>
              <w14:uncheckedState w14:val="006F" w14:font="Wingdings"/>
            </w14:checkbox>
          </w:sdtPr>
          <w:sdtEndPr/>
          <w:sdtContent>
            <w:tc>
              <w:tcPr>
                <w:tcW w:w="410" w:type="pct"/>
              </w:tcPr>
              <w:p w14:paraId="3BCF88B2"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424" w:type="pct"/>
          </w:tcPr>
          <w:p w14:paraId="23BBE24B"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79E5119D"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5C27FE55" w14:textId="77777777" w:rsidTr="007A72E9">
        <w:tc>
          <w:tcPr>
            <w:tcW w:w="287" w:type="pct"/>
          </w:tcPr>
          <w:p w14:paraId="61E99B38" w14:textId="77777777" w:rsidR="00BA2165" w:rsidRPr="002736E2" w:rsidRDefault="00BA2165" w:rsidP="00BA2165">
            <w:pPr>
              <w:rPr>
                <w:rFonts w:ascii="Arial" w:hAnsi="Arial" w:cs="Arial"/>
                <w:sz w:val="22"/>
                <w:szCs w:val="22"/>
              </w:rPr>
            </w:pPr>
            <w:r w:rsidRPr="002736E2">
              <w:rPr>
                <w:rFonts w:ascii="Arial" w:hAnsi="Arial" w:cs="Arial"/>
                <w:sz w:val="22"/>
                <w:szCs w:val="22"/>
              </w:rPr>
              <w:t>4b</w:t>
            </w:r>
          </w:p>
        </w:tc>
        <w:tc>
          <w:tcPr>
            <w:tcW w:w="1448" w:type="pct"/>
          </w:tcPr>
          <w:p w14:paraId="59F48B9C" w14:textId="77777777" w:rsidR="00BA2165" w:rsidRPr="002736E2" w:rsidRDefault="00BA2165" w:rsidP="00BA2165">
            <w:pPr>
              <w:rPr>
                <w:rFonts w:ascii="Arial" w:hAnsi="Arial" w:cs="Arial"/>
                <w:sz w:val="22"/>
                <w:szCs w:val="22"/>
              </w:rPr>
            </w:pPr>
            <w:r w:rsidRPr="002736E2">
              <w:rPr>
                <w:rFonts w:ascii="Arial" w:hAnsi="Arial" w:cs="Arial"/>
                <w:sz w:val="22"/>
                <w:szCs w:val="22"/>
              </w:rPr>
              <w:t>IGB sought clarification on the description of the denominator which was identified as ambiguous.  It was suggested that the denominator should refer to “final hospital inpatient stay related to their stroke”.</w:t>
            </w:r>
          </w:p>
        </w:tc>
        <w:tc>
          <w:tcPr>
            <w:tcW w:w="452" w:type="pct"/>
          </w:tcPr>
          <w:p w14:paraId="159CB877" w14:textId="77777777" w:rsidR="00BA2165" w:rsidRPr="002736E2" w:rsidRDefault="00BA2165" w:rsidP="00BA2165">
            <w:pPr>
              <w:rPr>
                <w:rFonts w:ascii="Arial" w:hAnsi="Arial" w:cs="Arial"/>
                <w:sz w:val="22"/>
                <w:szCs w:val="22"/>
              </w:rPr>
            </w:pPr>
            <w:r w:rsidRPr="002736E2">
              <w:rPr>
                <w:rFonts w:ascii="Arial" w:hAnsi="Arial" w:cs="Arial"/>
                <w:sz w:val="22"/>
                <w:szCs w:val="22"/>
              </w:rPr>
              <w:t>IGB – 14/12/2015</w:t>
            </w:r>
          </w:p>
        </w:tc>
        <w:tc>
          <w:tcPr>
            <w:tcW w:w="1544" w:type="pct"/>
          </w:tcPr>
          <w:p w14:paraId="385D6A13" w14:textId="77777777" w:rsidR="00BA2165" w:rsidRPr="002736E2" w:rsidRDefault="00BA2165" w:rsidP="00BA2165">
            <w:pPr>
              <w:spacing w:before="120" w:after="120"/>
              <w:rPr>
                <w:rFonts w:ascii="Arial" w:hAnsi="Arial" w:cs="Arial"/>
                <w:sz w:val="22"/>
                <w:szCs w:val="22"/>
              </w:rPr>
            </w:pPr>
          </w:p>
        </w:tc>
        <w:tc>
          <w:tcPr>
            <w:tcW w:w="435" w:type="pct"/>
          </w:tcPr>
          <w:p w14:paraId="72BB2142" w14:textId="77777777" w:rsidR="00BA2165" w:rsidRPr="002736E2" w:rsidRDefault="00BA2165" w:rsidP="00BA2165">
            <w:pPr>
              <w:rPr>
                <w:rFonts w:ascii="Arial" w:hAnsi="Arial" w:cs="Arial"/>
                <w:sz w:val="22"/>
                <w:szCs w:val="22"/>
              </w:rPr>
            </w:pPr>
          </w:p>
        </w:tc>
        <w:tc>
          <w:tcPr>
            <w:tcW w:w="410" w:type="pct"/>
          </w:tcPr>
          <w:p w14:paraId="0FF7D053" w14:textId="77777777" w:rsidR="00BA2165" w:rsidRPr="002736E2" w:rsidRDefault="00BA2165" w:rsidP="00BA2165">
            <w:pPr>
              <w:jc w:val="center"/>
              <w:rPr>
                <w:rFonts w:ascii="Arial" w:hAnsi="Arial" w:cs="Arial"/>
                <w:sz w:val="22"/>
                <w:szCs w:val="22"/>
              </w:rPr>
            </w:pPr>
          </w:p>
        </w:tc>
        <w:tc>
          <w:tcPr>
            <w:tcW w:w="424" w:type="pct"/>
          </w:tcPr>
          <w:p w14:paraId="30FFB0A2" w14:textId="77777777" w:rsidR="00BA2165" w:rsidRPr="002736E2" w:rsidRDefault="00BA2165" w:rsidP="00BA2165">
            <w:pPr>
              <w:rPr>
                <w:rFonts w:ascii="Arial" w:hAnsi="Arial" w:cs="Arial"/>
                <w:sz w:val="22"/>
                <w:szCs w:val="22"/>
              </w:rPr>
            </w:pPr>
          </w:p>
        </w:tc>
      </w:tr>
    </w:tbl>
    <w:p w14:paraId="0554E7A9" w14:textId="17DA9764" w:rsidR="00BA2165" w:rsidRPr="002736E2" w:rsidRDefault="007A72E9" w:rsidP="00BA2165">
      <w:pPr>
        <w:rPr>
          <w:rFonts w:ascii="Arial" w:hAnsi="Arial" w:cs="Arial"/>
          <w:sz w:val="22"/>
          <w:szCs w:val="22"/>
        </w:rPr>
      </w:pPr>
      <w:r w:rsidRPr="002736E2">
        <w:rPr>
          <w:rFonts w:ascii="Arial" w:hAnsi="Arial" w:cs="Arial"/>
          <w:b/>
          <w:sz w:val="22"/>
          <w:szCs w:val="22"/>
        </w:rPr>
        <w:t>Presentation and Interpretation</w:t>
      </w:r>
    </w:p>
    <w:tbl>
      <w:tblPr>
        <w:tblStyle w:val="TableGrid"/>
        <w:tblW w:w="5000" w:type="pct"/>
        <w:tblLook w:val="04A0" w:firstRow="1" w:lastRow="0" w:firstColumn="1" w:lastColumn="0" w:noHBand="0" w:noVBand="1"/>
      </w:tblPr>
      <w:tblGrid>
        <w:gridCol w:w="867"/>
        <w:gridCol w:w="4254"/>
        <w:gridCol w:w="1183"/>
        <w:gridCol w:w="4531"/>
        <w:gridCol w:w="1268"/>
        <w:gridCol w:w="1195"/>
        <w:gridCol w:w="1270"/>
      </w:tblGrid>
      <w:tr w:rsidR="002736E2" w:rsidRPr="002736E2" w14:paraId="0A7D3D35" w14:textId="77777777" w:rsidTr="007A72E9">
        <w:tc>
          <w:tcPr>
            <w:tcW w:w="298" w:type="pct"/>
          </w:tcPr>
          <w:p w14:paraId="2A7308CD"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Rec. no</w:t>
            </w:r>
          </w:p>
        </w:tc>
        <w:tc>
          <w:tcPr>
            <w:tcW w:w="1460" w:type="pct"/>
          </w:tcPr>
          <w:p w14:paraId="1A255CCB"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Issue or recommendation</w:t>
            </w:r>
          </w:p>
        </w:tc>
        <w:tc>
          <w:tcPr>
            <w:tcW w:w="406" w:type="pct"/>
          </w:tcPr>
          <w:p w14:paraId="266593B1"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Raised by / Date</w:t>
            </w:r>
          </w:p>
        </w:tc>
        <w:tc>
          <w:tcPr>
            <w:tcW w:w="1555" w:type="pct"/>
          </w:tcPr>
          <w:p w14:paraId="21DFACC4"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or Action taken by applicant</w:t>
            </w:r>
          </w:p>
        </w:tc>
        <w:tc>
          <w:tcPr>
            <w:tcW w:w="435" w:type="pct"/>
          </w:tcPr>
          <w:p w14:paraId="1CF3AF46"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date</w:t>
            </w:r>
          </w:p>
        </w:tc>
        <w:tc>
          <w:tcPr>
            <w:tcW w:w="410" w:type="pct"/>
          </w:tcPr>
          <w:p w14:paraId="4B97E2A0"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Resolved</w:t>
            </w:r>
          </w:p>
        </w:tc>
        <w:tc>
          <w:tcPr>
            <w:tcW w:w="436" w:type="pct"/>
          </w:tcPr>
          <w:p w14:paraId="1CDDF7EF"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Sign off by / Date</w:t>
            </w:r>
          </w:p>
        </w:tc>
      </w:tr>
      <w:tr w:rsidR="002736E2" w:rsidRPr="002736E2" w14:paraId="54F520F7" w14:textId="77777777" w:rsidTr="007A72E9">
        <w:tc>
          <w:tcPr>
            <w:tcW w:w="298" w:type="pct"/>
          </w:tcPr>
          <w:p w14:paraId="01A1C245" w14:textId="77777777" w:rsidR="00BA2165" w:rsidRPr="002736E2" w:rsidRDefault="00BA2165" w:rsidP="00BA2165">
            <w:pPr>
              <w:rPr>
                <w:rFonts w:ascii="Arial" w:hAnsi="Arial" w:cs="Arial"/>
                <w:sz w:val="22"/>
                <w:szCs w:val="22"/>
              </w:rPr>
            </w:pPr>
          </w:p>
        </w:tc>
        <w:tc>
          <w:tcPr>
            <w:tcW w:w="1460" w:type="pct"/>
          </w:tcPr>
          <w:p w14:paraId="35A68465" w14:textId="77777777" w:rsidR="00BA2165" w:rsidRPr="002736E2" w:rsidRDefault="00BA2165" w:rsidP="00BA2165">
            <w:pPr>
              <w:rPr>
                <w:rFonts w:ascii="Arial" w:hAnsi="Arial" w:cs="Arial"/>
                <w:sz w:val="22"/>
                <w:szCs w:val="22"/>
              </w:rPr>
            </w:pPr>
          </w:p>
        </w:tc>
        <w:tc>
          <w:tcPr>
            <w:tcW w:w="406" w:type="pct"/>
          </w:tcPr>
          <w:p w14:paraId="5031DA6D" w14:textId="77777777" w:rsidR="00BA2165" w:rsidRPr="002736E2" w:rsidRDefault="00BA2165" w:rsidP="00BA2165">
            <w:pPr>
              <w:rPr>
                <w:rFonts w:ascii="Arial" w:hAnsi="Arial" w:cs="Arial"/>
                <w:sz w:val="22"/>
                <w:szCs w:val="22"/>
              </w:rPr>
            </w:pPr>
          </w:p>
        </w:tc>
        <w:tc>
          <w:tcPr>
            <w:tcW w:w="1555" w:type="pct"/>
          </w:tcPr>
          <w:p w14:paraId="239574B2" w14:textId="77777777" w:rsidR="00BA2165" w:rsidRPr="002736E2" w:rsidRDefault="00BA2165" w:rsidP="00BA2165">
            <w:pPr>
              <w:rPr>
                <w:rFonts w:ascii="Arial" w:hAnsi="Arial" w:cs="Arial"/>
                <w:sz w:val="22"/>
                <w:szCs w:val="22"/>
              </w:rPr>
            </w:pPr>
          </w:p>
        </w:tc>
        <w:tc>
          <w:tcPr>
            <w:tcW w:w="435" w:type="pct"/>
          </w:tcPr>
          <w:p w14:paraId="37AA9620" w14:textId="77777777" w:rsidR="00BA2165" w:rsidRPr="002736E2" w:rsidRDefault="00BA2165" w:rsidP="00BA2165">
            <w:pPr>
              <w:rPr>
                <w:rFonts w:ascii="Arial" w:hAnsi="Arial" w:cs="Arial"/>
                <w:sz w:val="22"/>
                <w:szCs w:val="22"/>
              </w:rPr>
            </w:pPr>
          </w:p>
        </w:tc>
        <w:sdt>
          <w:sdtPr>
            <w:rPr>
              <w:rFonts w:ascii="Arial" w:hAnsi="Arial" w:cs="Arial"/>
              <w:sz w:val="22"/>
              <w:szCs w:val="22"/>
            </w:rPr>
            <w:id w:val="2043168001"/>
            <w14:checkbox>
              <w14:checked w14:val="0"/>
              <w14:checkedState w14:val="2612" w14:font="MS Gothic"/>
              <w14:uncheckedState w14:val="2610" w14:font="MS Gothic"/>
            </w14:checkbox>
          </w:sdtPr>
          <w:sdtEndPr/>
          <w:sdtContent>
            <w:tc>
              <w:tcPr>
                <w:tcW w:w="410" w:type="pct"/>
              </w:tcPr>
              <w:p w14:paraId="264E0BB7" w14:textId="77777777" w:rsidR="00BA2165" w:rsidRPr="002736E2" w:rsidRDefault="00BA2165" w:rsidP="00BA2165">
                <w:pPr>
                  <w:jc w:val="center"/>
                  <w:rPr>
                    <w:rFonts w:ascii="Arial" w:hAnsi="Arial" w:cs="Arial"/>
                    <w:sz w:val="22"/>
                    <w:szCs w:val="22"/>
                  </w:rPr>
                </w:pPr>
                <w:r w:rsidRPr="002736E2">
                  <w:rPr>
                    <w:rFonts w:ascii="Segoe UI Symbol" w:eastAsia="MS Gothic" w:hAnsi="Segoe UI Symbol" w:cs="Segoe UI Symbol"/>
                    <w:sz w:val="22"/>
                    <w:szCs w:val="22"/>
                  </w:rPr>
                  <w:t>☐</w:t>
                </w:r>
              </w:p>
            </w:tc>
          </w:sdtContent>
        </w:sdt>
        <w:tc>
          <w:tcPr>
            <w:tcW w:w="436" w:type="pct"/>
          </w:tcPr>
          <w:p w14:paraId="1B2426E7" w14:textId="77777777" w:rsidR="00BA2165" w:rsidRPr="002736E2" w:rsidRDefault="00BA2165" w:rsidP="00BA2165">
            <w:pPr>
              <w:rPr>
                <w:rFonts w:ascii="Arial" w:hAnsi="Arial" w:cs="Arial"/>
                <w:sz w:val="22"/>
                <w:szCs w:val="22"/>
              </w:rPr>
            </w:pPr>
          </w:p>
        </w:tc>
      </w:tr>
    </w:tbl>
    <w:p w14:paraId="5AFE94A5" w14:textId="4F165674" w:rsidR="00BA2165" w:rsidRPr="002736E2" w:rsidRDefault="007A72E9" w:rsidP="00BA2165">
      <w:pPr>
        <w:rPr>
          <w:rFonts w:ascii="Arial" w:hAnsi="Arial" w:cs="Arial"/>
          <w:sz w:val="22"/>
          <w:szCs w:val="22"/>
        </w:rPr>
      </w:pPr>
      <w:r w:rsidRPr="002736E2">
        <w:rPr>
          <w:rFonts w:ascii="Arial" w:hAnsi="Arial" w:cs="Arial"/>
          <w:b/>
          <w:sz w:val="22"/>
          <w:szCs w:val="22"/>
        </w:rPr>
        <w:t>Risks and Usefulness</w:t>
      </w:r>
    </w:p>
    <w:tbl>
      <w:tblPr>
        <w:tblStyle w:val="TableGrid"/>
        <w:tblW w:w="5000" w:type="pct"/>
        <w:tblLook w:val="04A0" w:firstRow="1" w:lastRow="0" w:firstColumn="1" w:lastColumn="0" w:noHBand="0" w:noVBand="1"/>
      </w:tblPr>
      <w:tblGrid>
        <w:gridCol w:w="867"/>
        <w:gridCol w:w="4254"/>
        <w:gridCol w:w="1183"/>
        <w:gridCol w:w="4531"/>
        <w:gridCol w:w="1268"/>
        <w:gridCol w:w="1195"/>
        <w:gridCol w:w="1270"/>
      </w:tblGrid>
      <w:tr w:rsidR="002736E2" w:rsidRPr="002736E2" w14:paraId="2F1CC467" w14:textId="77777777" w:rsidTr="007A72E9">
        <w:tc>
          <w:tcPr>
            <w:tcW w:w="298" w:type="pct"/>
          </w:tcPr>
          <w:p w14:paraId="3E663DFB"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Rec. no</w:t>
            </w:r>
          </w:p>
        </w:tc>
        <w:tc>
          <w:tcPr>
            <w:tcW w:w="1460" w:type="pct"/>
          </w:tcPr>
          <w:p w14:paraId="73648E69"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Issue or recommendation</w:t>
            </w:r>
          </w:p>
        </w:tc>
        <w:tc>
          <w:tcPr>
            <w:tcW w:w="406" w:type="pct"/>
          </w:tcPr>
          <w:p w14:paraId="73B8563E"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Raised by / Date</w:t>
            </w:r>
          </w:p>
        </w:tc>
        <w:tc>
          <w:tcPr>
            <w:tcW w:w="1555" w:type="pct"/>
          </w:tcPr>
          <w:p w14:paraId="01D16B5C"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or Action taken by applicant</w:t>
            </w:r>
          </w:p>
        </w:tc>
        <w:tc>
          <w:tcPr>
            <w:tcW w:w="435" w:type="pct"/>
          </w:tcPr>
          <w:p w14:paraId="5A104C03"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Response date</w:t>
            </w:r>
          </w:p>
        </w:tc>
        <w:tc>
          <w:tcPr>
            <w:tcW w:w="410" w:type="pct"/>
          </w:tcPr>
          <w:p w14:paraId="3E40F3A5"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Resolved</w:t>
            </w:r>
          </w:p>
        </w:tc>
        <w:tc>
          <w:tcPr>
            <w:tcW w:w="436" w:type="pct"/>
          </w:tcPr>
          <w:p w14:paraId="5CCFE8A4" w14:textId="77777777" w:rsidR="00BA2165" w:rsidRPr="002736E2" w:rsidRDefault="00BA2165" w:rsidP="00BA2165">
            <w:pPr>
              <w:rPr>
                <w:rFonts w:ascii="Arial" w:hAnsi="Arial" w:cs="Arial"/>
                <w:b/>
                <w:i/>
                <w:sz w:val="22"/>
                <w:szCs w:val="22"/>
              </w:rPr>
            </w:pPr>
            <w:r w:rsidRPr="002736E2">
              <w:rPr>
                <w:rFonts w:ascii="Arial" w:hAnsi="Arial" w:cs="Arial"/>
                <w:b/>
                <w:i/>
                <w:sz w:val="22"/>
                <w:szCs w:val="22"/>
              </w:rPr>
              <w:t>Sign off by / Date</w:t>
            </w:r>
          </w:p>
        </w:tc>
      </w:tr>
      <w:tr w:rsidR="002736E2" w:rsidRPr="002736E2" w14:paraId="7DDB58A5" w14:textId="77777777" w:rsidTr="007A72E9">
        <w:tc>
          <w:tcPr>
            <w:tcW w:w="298" w:type="pct"/>
          </w:tcPr>
          <w:p w14:paraId="7DA781AD" w14:textId="77777777" w:rsidR="00BA2165" w:rsidRPr="002736E2" w:rsidRDefault="00BA2165" w:rsidP="00BA2165">
            <w:pPr>
              <w:rPr>
                <w:rFonts w:ascii="Arial" w:hAnsi="Arial" w:cs="Arial"/>
                <w:sz w:val="22"/>
                <w:szCs w:val="22"/>
              </w:rPr>
            </w:pPr>
            <w:r w:rsidRPr="002736E2">
              <w:rPr>
                <w:rFonts w:ascii="Arial" w:hAnsi="Arial" w:cs="Arial"/>
                <w:sz w:val="22"/>
                <w:szCs w:val="22"/>
              </w:rPr>
              <w:t>6a</w:t>
            </w:r>
          </w:p>
        </w:tc>
        <w:tc>
          <w:tcPr>
            <w:tcW w:w="1460" w:type="pct"/>
          </w:tcPr>
          <w:p w14:paraId="1E26B705" w14:textId="77777777" w:rsidR="00BA2165" w:rsidRPr="002736E2" w:rsidRDefault="00BA2165" w:rsidP="00BA2165">
            <w:pPr>
              <w:rPr>
                <w:rFonts w:ascii="Arial" w:hAnsi="Arial" w:cs="Arial"/>
                <w:sz w:val="22"/>
                <w:szCs w:val="22"/>
              </w:rPr>
            </w:pPr>
            <w:r w:rsidRPr="002736E2">
              <w:rPr>
                <w:rFonts w:ascii="Arial" w:hAnsi="Arial" w:cs="Arial"/>
                <w:sz w:val="22"/>
                <w:szCs w:val="22"/>
              </w:rPr>
              <w:t xml:space="preserve">MRG recommended that work on cross-validating the audit data set with HES data should continue, as the credibility of the indicators could be impacted by conflicting sources.  MRG recommended including a contextual indicator on the relationship between the audit and HES data as this would also encourage improvements in data quality.  </w:t>
            </w:r>
          </w:p>
        </w:tc>
        <w:tc>
          <w:tcPr>
            <w:tcW w:w="406" w:type="pct"/>
          </w:tcPr>
          <w:p w14:paraId="4E480751"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3C4D99B9" w14:textId="77777777" w:rsidR="00BA2165" w:rsidRPr="002736E2" w:rsidRDefault="00BA2165" w:rsidP="00BA2165">
            <w:pPr>
              <w:rPr>
                <w:rFonts w:ascii="Arial" w:hAnsi="Arial" w:cs="Arial"/>
                <w:sz w:val="22"/>
                <w:szCs w:val="22"/>
              </w:rPr>
            </w:pPr>
          </w:p>
          <w:p w14:paraId="080F2C3F" w14:textId="77777777" w:rsidR="00BA2165" w:rsidRPr="002736E2" w:rsidRDefault="00BA2165" w:rsidP="00BA2165">
            <w:pPr>
              <w:rPr>
                <w:rFonts w:ascii="Arial" w:hAnsi="Arial" w:cs="Arial"/>
                <w:sz w:val="22"/>
                <w:szCs w:val="22"/>
              </w:rPr>
            </w:pPr>
            <w:r w:rsidRPr="002736E2">
              <w:rPr>
                <w:rFonts w:ascii="Arial" w:hAnsi="Arial" w:cs="Arial"/>
                <w:sz w:val="22"/>
                <w:szCs w:val="22"/>
              </w:rPr>
              <w:t>6/9/12</w:t>
            </w:r>
          </w:p>
        </w:tc>
        <w:tc>
          <w:tcPr>
            <w:tcW w:w="1555" w:type="pct"/>
          </w:tcPr>
          <w:p w14:paraId="49211ECA"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indicator is published in the context of case ascertainment between SSNAP and HES. This is the percentage of patients with primary ICD-10 codes I61, I63 and I64 in HES who are included in SSNAP for the same time period.</w:t>
            </w:r>
          </w:p>
          <w:p w14:paraId="16A7042D"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SSNAP is a mandatory collection and overall case ascertainment increased from 72% in Quarter 1 to 95% in Quarter 4, 2013/14 (Quarter 2: 83%, Quarter 3: 90%). It has further improved to 97% by Quarter 4, 2014/15. Case ascertainment is reported alongside the indicator for all CCGs in the published CCG OIS data files. 18 CCGs (8.5%) had their percentages suppressed in the published 2013/14 data due to less than 50% case ascertainment with HES.</w:t>
            </w:r>
          </w:p>
          <w:p w14:paraId="2057EF31"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Patient records are only included in audit analyses if they include the minimum requirements of completion of mandatory fields. The minimum includes all of the fields required to calculate this indicator. Case ascertainment is reported publicly at hospital level and therefore there is a strong incentive for hospitals to ensure they have submitted all of their patients to the audit and completed the mandatory fields. The data is received via a secure web tool which has strong built-in validation meaning that data is fully complete.</w:t>
            </w:r>
          </w:p>
        </w:tc>
        <w:tc>
          <w:tcPr>
            <w:tcW w:w="435" w:type="pct"/>
          </w:tcPr>
          <w:p w14:paraId="687FF128" w14:textId="77777777" w:rsidR="00BA2165" w:rsidRPr="002736E2" w:rsidRDefault="00BA2165" w:rsidP="00BA2165">
            <w:pPr>
              <w:rPr>
                <w:rFonts w:ascii="Arial" w:hAnsi="Arial" w:cs="Arial"/>
                <w:sz w:val="22"/>
                <w:szCs w:val="22"/>
              </w:rPr>
            </w:pPr>
            <w:r w:rsidRPr="002736E2">
              <w:rPr>
                <w:rFonts w:ascii="Arial" w:hAnsi="Arial" w:cs="Arial"/>
                <w:sz w:val="22"/>
                <w:szCs w:val="22"/>
              </w:rPr>
              <w:t>13/08/15</w:t>
            </w:r>
          </w:p>
        </w:tc>
        <w:sdt>
          <w:sdtPr>
            <w:rPr>
              <w:rFonts w:ascii="Arial" w:hAnsi="Arial" w:cs="Arial"/>
              <w:sz w:val="22"/>
              <w:szCs w:val="22"/>
            </w:rPr>
            <w:id w:val="1711609622"/>
            <w14:checkbox>
              <w14:checked w14:val="1"/>
              <w14:checkedState w14:val="00FE" w14:font="Wingdings"/>
              <w14:uncheckedState w14:val="006F" w14:font="Wingdings"/>
            </w14:checkbox>
          </w:sdtPr>
          <w:sdtEndPr/>
          <w:sdtContent>
            <w:tc>
              <w:tcPr>
                <w:tcW w:w="410" w:type="pct"/>
              </w:tcPr>
              <w:p w14:paraId="0F537AE1"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436" w:type="pct"/>
          </w:tcPr>
          <w:p w14:paraId="109DBA12"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0DF7FE16"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1B6257C4" w14:textId="77777777" w:rsidTr="007A72E9">
        <w:tc>
          <w:tcPr>
            <w:tcW w:w="298" w:type="pct"/>
          </w:tcPr>
          <w:p w14:paraId="62E4BD28" w14:textId="77777777" w:rsidR="00BA2165" w:rsidRPr="002736E2" w:rsidRDefault="00BA2165" w:rsidP="00BA2165">
            <w:pPr>
              <w:rPr>
                <w:rFonts w:ascii="Arial" w:hAnsi="Arial" w:cs="Arial"/>
                <w:sz w:val="22"/>
                <w:szCs w:val="22"/>
              </w:rPr>
            </w:pPr>
            <w:r w:rsidRPr="002736E2">
              <w:rPr>
                <w:rFonts w:ascii="Arial" w:hAnsi="Arial" w:cs="Arial"/>
                <w:sz w:val="22"/>
                <w:szCs w:val="22"/>
              </w:rPr>
              <w:t>6b</w:t>
            </w:r>
          </w:p>
        </w:tc>
        <w:tc>
          <w:tcPr>
            <w:tcW w:w="1460" w:type="pct"/>
          </w:tcPr>
          <w:p w14:paraId="7C399440" w14:textId="77777777" w:rsidR="00BA2165" w:rsidRPr="002736E2" w:rsidRDefault="00BA2165" w:rsidP="00BA2165">
            <w:pPr>
              <w:rPr>
                <w:rFonts w:ascii="Arial" w:hAnsi="Arial" w:cs="Arial"/>
                <w:sz w:val="22"/>
                <w:szCs w:val="22"/>
              </w:rPr>
            </w:pPr>
            <w:r w:rsidRPr="002736E2">
              <w:rPr>
                <w:rFonts w:ascii="Arial" w:hAnsi="Arial" w:cs="Arial"/>
                <w:sz w:val="22"/>
                <w:szCs w:val="22"/>
              </w:rPr>
              <w:t>A query was raised at IGB as to whether there was a chance of the proposed indicator allowing for perverse outcomes in which patients receive only a health or social care plan rather than a joint plan, and that it should be checked whether this came up in the application</w:t>
            </w:r>
          </w:p>
        </w:tc>
        <w:tc>
          <w:tcPr>
            <w:tcW w:w="406" w:type="pct"/>
          </w:tcPr>
          <w:p w14:paraId="47F94A98" w14:textId="77777777" w:rsidR="00BA2165" w:rsidRPr="002736E2" w:rsidRDefault="00BA2165" w:rsidP="00BA2165">
            <w:pPr>
              <w:rPr>
                <w:rFonts w:ascii="Arial" w:hAnsi="Arial" w:cs="Arial"/>
                <w:sz w:val="22"/>
                <w:szCs w:val="22"/>
              </w:rPr>
            </w:pPr>
            <w:r w:rsidRPr="002736E2">
              <w:rPr>
                <w:rFonts w:ascii="Arial" w:hAnsi="Arial" w:cs="Arial"/>
                <w:sz w:val="22"/>
                <w:szCs w:val="22"/>
              </w:rPr>
              <w:t>IGB</w:t>
            </w:r>
          </w:p>
          <w:p w14:paraId="41AF8010" w14:textId="77777777" w:rsidR="00BA2165" w:rsidRPr="002736E2" w:rsidRDefault="00BA2165" w:rsidP="00BA2165">
            <w:pPr>
              <w:rPr>
                <w:rFonts w:ascii="Arial" w:hAnsi="Arial" w:cs="Arial"/>
                <w:sz w:val="22"/>
                <w:szCs w:val="22"/>
              </w:rPr>
            </w:pPr>
          </w:p>
          <w:p w14:paraId="04D0AD4C" w14:textId="77777777" w:rsidR="00BA2165" w:rsidRPr="002736E2" w:rsidRDefault="00BA2165" w:rsidP="00BA2165">
            <w:pPr>
              <w:rPr>
                <w:rFonts w:ascii="Arial" w:hAnsi="Arial" w:cs="Arial"/>
                <w:sz w:val="22"/>
                <w:szCs w:val="22"/>
              </w:rPr>
            </w:pPr>
            <w:r w:rsidRPr="002736E2">
              <w:rPr>
                <w:rFonts w:ascii="Arial" w:hAnsi="Arial" w:cs="Arial"/>
                <w:sz w:val="22"/>
                <w:szCs w:val="22"/>
              </w:rPr>
              <w:t>30/11/12</w:t>
            </w:r>
          </w:p>
        </w:tc>
        <w:tc>
          <w:tcPr>
            <w:tcW w:w="1555" w:type="pct"/>
          </w:tcPr>
          <w:p w14:paraId="5494FB06"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The indicator only includes patients that are applicable for both a health and a social care need. </w:t>
            </w:r>
          </w:p>
          <w:p w14:paraId="726EFAC8"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denominator assesses applicability by only including patients where Audit Question 7.11 (‘Is there documented evidence of joint care planning between health and social care for post discharge management?’) is equal to ‘Yes’ or ‘No’. The question also provides a ‘Not Applicable’ option.</w:t>
            </w:r>
          </w:p>
          <w:p w14:paraId="2697B030"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The numerator only includes patients where the same Audit Question is equal to ‘Yes’. </w:t>
            </w:r>
          </w:p>
          <w:p w14:paraId="244ED9B6"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 xml:space="preserve">The only perverse outcome we can see is if the data is recorded incorrectly or false information is entered, however this could apply to any of the fields in the audit.  </w:t>
            </w:r>
          </w:p>
        </w:tc>
        <w:tc>
          <w:tcPr>
            <w:tcW w:w="435" w:type="pct"/>
          </w:tcPr>
          <w:p w14:paraId="0002DE68" w14:textId="77777777" w:rsidR="00BA2165" w:rsidRPr="002736E2" w:rsidRDefault="00BA2165" w:rsidP="00BA2165">
            <w:pPr>
              <w:rPr>
                <w:rFonts w:ascii="Arial" w:hAnsi="Arial" w:cs="Arial"/>
                <w:sz w:val="22"/>
                <w:szCs w:val="22"/>
              </w:rPr>
            </w:pPr>
            <w:r w:rsidRPr="002736E2">
              <w:rPr>
                <w:rFonts w:ascii="Arial" w:hAnsi="Arial" w:cs="Arial"/>
                <w:sz w:val="22"/>
                <w:szCs w:val="22"/>
              </w:rPr>
              <w:t>13/08/15</w:t>
            </w:r>
          </w:p>
        </w:tc>
        <w:sdt>
          <w:sdtPr>
            <w:rPr>
              <w:rFonts w:ascii="Arial" w:hAnsi="Arial" w:cs="Arial"/>
              <w:sz w:val="22"/>
              <w:szCs w:val="22"/>
            </w:rPr>
            <w:id w:val="-536046259"/>
            <w14:checkbox>
              <w14:checked w14:val="1"/>
              <w14:checkedState w14:val="00FE" w14:font="Wingdings"/>
              <w14:uncheckedState w14:val="006F" w14:font="Wingdings"/>
            </w14:checkbox>
          </w:sdtPr>
          <w:sdtEndPr/>
          <w:sdtContent>
            <w:tc>
              <w:tcPr>
                <w:tcW w:w="410" w:type="pct"/>
              </w:tcPr>
              <w:p w14:paraId="091AF39B"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FE"/>
                </w:r>
              </w:p>
            </w:tc>
          </w:sdtContent>
        </w:sdt>
        <w:tc>
          <w:tcPr>
            <w:tcW w:w="436" w:type="pct"/>
          </w:tcPr>
          <w:p w14:paraId="6A004126"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26D02D30"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r>
      <w:tr w:rsidR="002736E2" w:rsidRPr="002736E2" w14:paraId="19ADD595" w14:textId="77777777" w:rsidTr="007A72E9">
        <w:tc>
          <w:tcPr>
            <w:tcW w:w="298" w:type="pct"/>
          </w:tcPr>
          <w:p w14:paraId="26CDBF10" w14:textId="77777777" w:rsidR="00BA2165" w:rsidRPr="002736E2" w:rsidRDefault="00BA2165" w:rsidP="00BA2165">
            <w:pPr>
              <w:rPr>
                <w:rFonts w:ascii="Arial" w:hAnsi="Arial" w:cs="Arial"/>
                <w:sz w:val="22"/>
                <w:szCs w:val="22"/>
              </w:rPr>
            </w:pPr>
            <w:r w:rsidRPr="002736E2">
              <w:rPr>
                <w:rFonts w:ascii="Arial" w:hAnsi="Arial" w:cs="Arial"/>
                <w:sz w:val="22"/>
                <w:szCs w:val="22"/>
              </w:rPr>
              <w:t>6c</w:t>
            </w:r>
          </w:p>
        </w:tc>
        <w:tc>
          <w:tcPr>
            <w:tcW w:w="1460" w:type="pct"/>
          </w:tcPr>
          <w:p w14:paraId="3E279FE1" w14:textId="77777777" w:rsidR="00BA2165" w:rsidRPr="002736E2" w:rsidRDefault="00BA2165" w:rsidP="00BA2165">
            <w:pPr>
              <w:rPr>
                <w:rFonts w:ascii="Arial" w:hAnsi="Arial" w:cs="Arial"/>
                <w:sz w:val="22"/>
                <w:szCs w:val="22"/>
              </w:rPr>
            </w:pPr>
            <w:r w:rsidRPr="002736E2">
              <w:rPr>
                <w:rFonts w:ascii="Arial" w:hAnsi="Arial" w:cs="Arial"/>
                <w:sz w:val="22"/>
                <w:szCs w:val="22"/>
              </w:rPr>
              <w:t>As stated by the applicant, “there is variation across the country in what processes are used for health and social care planning”, therefore there is a risk associated with this indicator that it is not necessarily measuring the same process with the same output.</w:t>
            </w:r>
          </w:p>
        </w:tc>
        <w:tc>
          <w:tcPr>
            <w:tcW w:w="406" w:type="pct"/>
          </w:tcPr>
          <w:p w14:paraId="112D5721" w14:textId="77777777" w:rsidR="00BA2165" w:rsidRPr="002736E2" w:rsidRDefault="00BA2165" w:rsidP="00BA2165">
            <w:pPr>
              <w:rPr>
                <w:rFonts w:ascii="Arial" w:hAnsi="Arial" w:cs="Arial"/>
                <w:sz w:val="22"/>
                <w:szCs w:val="22"/>
              </w:rPr>
            </w:pPr>
            <w:r w:rsidRPr="002736E2">
              <w:rPr>
                <w:rFonts w:ascii="Arial" w:hAnsi="Arial" w:cs="Arial"/>
                <w:sz w:val="22"/>
                <w:szCs w:val="22"/>
              </w:rPr>
              <w:t>MRG</w:t>
            </w:r>
          </w:p>
          <w:p w14:paraId="13743F0B" w14:textId="77777777" w:rsidR="00BA2165" w:rsidRPr="002736E2" w:rsidRDefault="00BA2165" w:rsidP="00BA2165">
            <w:pPr>
              <w:rPr>
                <w:rFonts w:ascii="Arial" w:hAnsi="Arial" w:cs="Arial"/>
                <w:sz w:val="22"/>
                <w:szCs w:val="22"/>
              </w:rPr>
            </w:pPr>
          </w:p>
          <w:p w14:paraId="6DA3495B" w14:textId="77777777" w:rsidR="00BA2165" w:rsidRPr="002736E2" w:rsidRDefault="00BA2165" w:rsidP="00BA2165">
            <w:pPr>
              <w:rPr>
                <w:rFonts w:ascii="Arial" w:hAnsi="Arial" w:cs="Arial"/>
                <w:sz w:val="22"/>
                <w:szCs w:val="22"/>
              </w:rPr>
            </w:pPr>
            <w:r w:rsidRPr="002736E2">
              <w:rPr>
                <w:rFonts w:ascii="Arial" w:hAnsi="Arial" w:cs="Arial"/>
                <w:sz w:val="22"/>
                <w:szCs w:val="22"/>
              </w:rPr>
              <w:t>10/09/15</w:t>
            </w:r>
          </w:p>
        </w:tc>
        <w:tc>
          <w:tcPr>
            <w:tcW w:w="1555" w:type="pct"/>
          </w:tcPr>
          <w:p w14:paraId="2C422963"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The following statement will be included in the Indicator Quality Statement:</w:t>
            </w:r>
          </w:p>
          <w:p w14:paraId="013A823A" w14:textId="77777777" w:rsidR="00BA2165" w:rsidRPr="002736E2" w:rsidRDefault="00BA2165" w:rsidP="00BA2165">
            <w:pPr>
              <w:spacing w:before="120" w:after="120"/>
              <w:rPr>
                <w:rFonts w:ascii="Arial" w:hAnsi="Arial" w:cs="Arial"/>
                <w:sz w:val="22"/>
                <w:szCs w:val="22"/>
              </w:rPr>
            </w:pPr>
            <w:r w:rsidRPr="002736E2">
              <w:rPr>
                <w:rFonts w:ascii="Arial" w:hAnsi="Arial" w:cs="Arial"/>
                <w:sz w:val="22"/>
                <w:szCs w:val="22"/>
              </w:rPr>
              <w:t>‘This indicator requires careful interpretation due to the variation in processes used for health and social care planning across the country. There is a risk that the indicator does not necessarily measure the same process at each CCG.’</w:t>
            </w:r>
          </w:p>
        </w:tc>
        <w:tc>
          <w:tcPr>
            <w:tcW w:w="435" w:type="pct"/>
          </w:tcPr>
          <w:p w14:paraId="3CA29495" w14:textId="77777777" w:rsidR="00BA2165" w:rsidRPr="002736E2" w:rsidRDefault="00BA2165" w:rsidP="00BA2165">
            <w:pPr>
              <w:rPr>
                <w:rFonts w:ascii="Arial" w:hAnsi="Arial" w:cs="Arial"/>
                <w:sz w:val="22"/>
                <w:szCs w:val="22"/>
              </w:rPr>
            </w:pPr>
          </w:p>
        </w:tc>
        <w:sdt>
          <w:sdtPr>
            <w:rPr>
              <w:rFonts w:ascii="Arial" w:hAnsi="Arial" w:cs="Arial"/>
              <w:sz w:val="22"/>
              <w:szCs w:val="22"/>
            </w:rPr>
            <w:id w:val="-1421864665"/>
            <w14:checkbox>
              <w14:checked w14:val="0"/>
              <w14:checkedState w14:val="00FE" w14:font="Wingdings"/>
              <w14:uncheckedState w14:val="006F" w14:font="Wingdings"/>
            </w14:checkbox>
          </w:sdtPr>
          <w:sdtEndPr/>
          <w:sdtContent>
            <w:tc>
              <w:tcPr>
                <w:tcW w:w="410" w:type="pct"/>
              </w:tcPr>
              <w:p w14:paraId="442AE3BC" w14:textId="77777777" w:rsidR="00BA2165" w:rsidRPr="002736E2" w:rsidRDefault="00BA2165" w:rsidP="00BA2165">
                <w:pPr>
                  <w:jc w:val="center"/>
                  <w:rPr>
                    <w:rFonts w:ascii="Arial" w:hAnsi="Arial" w:cs="Arial"/>
                    <w:sz w:val="22"/>
                    <w:szCs w:val="22"/>
                  </w:rPr>
                </w:pPr>
                <w:r w:rsidRPr="002736E2">
                  <w:rPr>
                    <w:rFonts w:ascii="Arial" w:hAnsi="Arial" w:cs="Arial"/>
                    <w:sz w:val="22"/>
                    <w:szCs w:val="22"/>
                  </w:rPr>
                  <w:sym w:font="Wingdings" w:char="F06F"/>
                </w:r>
              </w:p>
            </w:tc>
          </w:sdtContent>
        </w:sdt>
        <w:tc>
          <w:tcPr>
            <w:tcW w:w="436" w:type="pct"/>
          </w:tcPr>
          <w:p w14:paraId="3C6F6CCD" w14:textId="77777777" w:rsidR="00BA2165" w:rsidRPr="002736E2" w:rsidRDefault="00BA2165" w:rsidP="00BA2165">
            <w:pPr>
              <w:rPr>
                <w:rFonts w:ascii="Arial" w:hAnsi="Arial" w:cs="Arial"/>
                <w:sz w:val="22"/>
                <w:szCs w:val="22"/>
              </w:rPr>
            </w:pPr>
          </w:p>
        </w:tc>
      </w:tr>
    </w:tbl>
    <w:p w14:paraId="3CE77831" w14:textId="77777777" w:rsidR="00BA2165" w:rsidRPr="002736E2" w:rsidRDefault="00BA2165" w:rsidP="00BA2165">
      <w:pPr>
        <w:rPr>
          <w:rFonts w:ascii="Arial" w:hAnsi="Arial" w:cs="Arial"/>
          <w:sz w:val="22"/>
          <w:szCs w:val="22"/>
        </w:rPr>
        <w:sectPr w:rsidR="00BA2165" w:rsidRPr="002736E2" w:rsidSect="00BA2165">
          <w:headerReference w:type="default" r:id="rId21"/>
          <w:pgSz w:w="16838" w:h="11906" w:orient="landscape"/>
          <w:pgMar w:top="851" w:right="820" w:bottom="426" w:left="1440" w:header="851" w:footer="709" w:gutter="0"/>
          <w:cols w:space="708"/>
          <w:docGrid w:linePitch="360"/>
        </w:sectPr>
      </w:pPr>
    </w:p>
    <w:p w14:paraId="16FAB915" w14:textId="77777777" w:rsidR="00BA2165" w:rsidRPr="002736E2" w:rsidRDefault="00BA2165" w:rsidP="00BA2165">
      <w:pPr>
        <w:rPr>
          <w:rFonts w:ascii="Arial" w:hAnsi="Arial" w:cs="Arial"/>
          <w:b/>
          <w:sz w:val="22"/>
          <w:szCs w:val="22"/>
        </w:rPr>
      </w:pPr>
    </w:p>
    <w:p w14:paraId="2B9B26D5" w14:textId="77777777" w:rsidR="00BA2165" w:rsidRPr="002736E2" w:rsidRDefault="00BA2165" w:rsidP="00BA2165">
      <w:pPr>
        <w:rPr>
          <w:rFonts w:ascii="Arial" w:hAnsi="Arial" w:cs="Arial"/>
          <w:b/>
          <w:sz w:val="22"/>
          <w:szCs w:val="22"/>
        </w:rPr>
      </w:pPr>
      <w:r w:rsidRPr="002736E2">
        <w:rPr>
          <w:rFonts w:ascii="Arial" w:hAnsi="Arial" w:cs="Arial"/>
          <w:b/>
          <w:noProof/>
          <w:sz w:val="22"/>
          <w:szCs w:val="22"/>
        </w:rPr>
        <mc:AlternateContent>
          <mc:Choice Requires="wps">
            <w:drawing>
              <wp:inline distT="0" distB="0" distL="0" distR="0" wp14:anchorId="23E42BB4" wp14:editId="036D5948">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40A5363D" w14:textId="77777777" w:rsidR="004A7320" w:rsidRDefault="004A7320" w:rsidP="00BA2165">
                            <w:pPr>
                              <w:rPr>
                                <w:rFonts w:cstheme="minorHAnsi"/>
                                <w:b/>
                                <w:color w:val="1F497D" w:themeColor="text2"/>
                              </w:rPr>
                            </w:pPr>
                            <w:r>
                              <w:rPr>
                                <w:rFonts w:cstheme="minorHAnsi"/>
                                <w:b/>
                                <w:color w:val="1F497D" w:themeColor="text2"/>
                              </w:rPr>
                              <w:t>Any complaints or appeals against the decisions made during the assurance process should be made to the Indicator &amp; Methodology Assurance Service (IMAS) Team at HSCIC. Likewise, if you are unclear regarding any of the recommendations in this report, or have any queries about the assurance process in general, please contact the IMAS team.</w:t>
                            </w:r>
                          </w:p>
                          <w:p w14:paraId="1D1EA272" w14:textId="77777777" w:rsidR="004A7320" w:rsidRDefault="004A7320" w:rsidP="00BA2165">
                            <w:pPr>
                              <w:rPr>
                                <w:rFonts w:cstheme="minorHAnsi"/>
                                <w:b/>
                                <w:color w:val="1F497D" w:themeColor="text2"/>
                              </w:rPr>
                            </w:pPr>
                          </w:p>
                          <w:p w14:paraId="3B4AB28D" w14:textId="77777777" w:rsidR="004A7320" w:rsidRDefault="004A7320" w:rsidP="00BA2165">
                            <w:pPr>
                              <w:rPr>
                                <w:rFonts w:cstheme="minorHAnsi"/>
                                <w:b/>
                                <w:color w:val="1F497D" w:themeColor="text2"/>
                              </w:rPr>
                            </w:pPr>
                            <w:r>
                              <w:rPr>
                                <w:rFonts w:cstheme="minorHAnsi"/>
                                <w:b/>
                                <w:color w:val="1F497D" w:themeColor="text2"/>
                              </w:rPr>
                              <w:t>Indicator and Methodology Assurance Service</w:t>
                            </w:r>
                          </w:p>
                          <w:p w14:paraId="3BB09B79" w14:textId="77777777" w:rsidR="004A7320" w:rsidRDefault="004A7320" w:rsidP="00BA2165">
                            <w:pPr>
                              <w:rPr>
                                <w:rFonts w:cstheme="minorHAnsi"/>
                                <w:b/>
                                <w:color w:val="1F497D" w:themeColor="text2"/>
                              </w:rPr>
                            </w:pPr>
                            <w:r>
                              <w:rPr>
                                <w:rFonts w:cstheme="minorHAnsi"/>
                                <w:b/>
                                <w:color w:val="1F497D" w:themeColor="text2"/>
                              </w:rPr>
                              <w:t>Health and Social Care Information Centre</w:t>
                            </w:r>
                          </w:p>
                          <w:p w14:paraId="0149390B" w14:textId="77777777" w:rsidR="004A7320" w:rsidRDefault="004A7320" w:rsidP="00BA2165">
                            <w:pPr>
                              <w:rPr>
                                <w:rFonts w:cstheme="minorHAnsi"/>
                                <w:b/>
                                <w:color w:val="1F497D" w:themeColor="text2"/>
                              </w:rPr>
                            </w:pPr>
                            <w:r>
                              <w:rPr>
                                <w:rFonts w:cstheme="minorHAnsi"/>
                                <w:b/>
                                <w:color w:val="1F497D" w:themeColor="text2"/>
                              </w:rPr>
                              <w:t>1 Trevelyan Square, Boar Lane,</w:t>
                            </w:r>
                          </w:p>
                          <w:p w14:paraId="711E046E" w14:textId="77777777" w:rsidR="004A7320" w:rsidRDefault="004A7320" w:rsidP="00BA2165">
                            <w:pPr>
                              <w:rPr>
                                <w:rFonts w:cstheme="minorHAnsi"/>
                                <w:b/>
                                <w:color w:val="1F497D" w:themeColor="text2"/>
                              </w:rPr>
                            </w:pPr>
                            <w:r>
                              <w:rPr>
                                <w:rFonts w:cstheme="minorHAnsi"/>
                                <w:b/>
                                <w:color w:val="1F497D" w:themeColor="text2"/>
                              </w:rPr>
                              <w:t xml:space="preserve">LEEDS </w:t>
                            </w:r>
                          </w:p>
                          <w:p w14:paraId="279CDAF6" w14:textId="77777777" w:rsidR="004A7320" w:rsidRDefault="004A7320" w:rsidP="00BA2165">
                            <w:pPr>
                              <w:rPr>
                                <w:rFonts w:cstheme="minorHAnsi"/>
                                <w:b/>
                                <w:color w:val="1F497D" w:themeColor="text2"/>
                              </w:rPr>
                            </w:pPr>
                            <w:r>
                              <w:rPr>
                                <w:rFonts w:cstheme="minorHAnsi"/>
                                <w:b/>
                                <w:color w:val="1F497D" w:themeColor="text2"/>
                              </w:rPr>
                              <w:t>LS1 6AE.</w:t>
                            </w:r>
                          </w:p>
                          <w:p w14:paraId="4788DD11" w14:textId="77777777" w:rsidR="004A7320" w:rsidRDefault="004A7320" w:rsidP="00BA2165">
                            <w:pPr>
                              <w:rPr>
                                <w:rFonts w:cstheme="minorHAnsi"/>
                                <w:b/>
                                <w:color w:val="1F497D" w:themeColor="text2"/>
                              </w:rPr>
                            </w:pPr>
                          </w:p>
                          <w:p w14:paraId="6895BCE0" w14:textId="77777777" w:rsidR="004A7320" w:rsidRDefault="004A7320" w:rsidP="00BA2165">
                            <w:pPr>
                              <w:rPr>
                                <w:rFonts w:cstheme="minorHAnsi"/>
                                <w:b/>
                                <w:color w:val="1F497D" w:themeColor="text2"/>
                              </w:rPr>
                            </w:pPr>
                            <w:r>
                              <w:rPr>
                                <w:rFonts w:cstheme="minorHAnsi"/>
                                <w:b/>
                                <w:color w:val="1F497D" w:themeColor="text2"/>
                              </w:rPr>
                              <w:t xml:space="preserve">Email: </w:t>
                            </w:r>
                            <w:hyperlink r:id="rId22" w:history="1">
                              <w:r w:rsidRPr="00195C54">
                                <w:rPr>
                                  <w:rStyle w:val="Hyperlink"/>
                                  <w:rFonts w:cstheme="minorHAnsi"/>
                                  <w:b/>
                                </w:rPr>
                                <w:t>indicator.assurance@hscic.gov.uk</w:t>
                              </w:r>
                            </w:hyperlink>
                          </w:p>
                          <w:p w14:paraId="537BC633" w14:textId="77777777" w:rsidR="004A7320" w:rsidRDefault="004A7320" w:rsidP="00BA2165">
                            <w:pPr>
                              <w:rPr>
                                <w:rFonts w:cstheme="minorHAnsi"/>
                                <w:b/>
                                <w:color w:val="1F497D" w:themeColor="text2"/>
                              </w:rPr>
                            </w:pPr>
                            <w:r>
                              <w:rPr>
                                <w:rFonts w:cstheme="minorHAnsi"/>
                                <w:b/>
                                <w:color w:val="1F497D" w:themeColor="text2"/>
                              </w:rPr>
                              <w:t xml:space="preserve">Website: </w:t>
                            </w:r>
                            <w:hyperlink r:id="rId23"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type w14:anchorId="23E42BB4" id="_x0000_t202" coordsize="21600,21600" o:spt="202" path="m,l,21600r21600,l21600,xe">
                <v:stroke joinstyle="miter"/>
                <v:path gradientshapeok="t" o:connecttype="rect"/>
              </v:shapetype>
              <v:shape id="Text Box 2" o:spid="_x0000_s1026"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5SPQIAAFw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" fillcolor="#dbe5f1 [660]" stroked="f">
                <v:textbox style="mso-fit-shape-to-text:t">
                  <w:txbxContent>
                    <w:p w14:paraId="40A5363D" w14:textId="77777777" w:rsidR="004A7320" w:rsidRDefault="004A7320" w:rsidP="00BA2165">
                      <w:pPr>
                        <w:rPr>
                          <w:rFonts w:cstheme="minorHAnsi"/>
                          <w:b/>
                          <w:color w:val="1F497D" w:themeColor="text2"/>
                        </w:rPr>
                      </w:pPr>
                      <w:r>
                        <w:rPr>
                          <w:rFonts w:cstheme="minorHAnsi"/>
                          <w:b/>
                          <w:color w:val="1F497D" w:themeColor="text2"/>
                        </w:rPr>
                        <w:t>Any complaints or appeals against the decisions made during the assurance process should be made to the Indicator &amp; Methodology Assurance Service (IMAS) Team at HSCIC. Likewise, if you are unclear regarding any of the recommendations in this report, or have any queries about the assurance process in general, please contact the IMAS team.</w:t>
                      </w:r>
                    </w:p>
                    <w:p w14:paraId="1D1EA272" w14:textId="77777777" w:rsidR="004A7320" w:rsidRDefault="004A7320" w:rsidP="00BA2165">
                      <w:pPr>
                        <w:rPr>
                          <w:rFonts w:cstheme="minorHAnsi"/>
                          <w:b/>
                          <w:color w:val="1F497D" w:themeColor="text2"/>
                        </w:rPr>
                      </w:pPr>
                    </w:p>
                    <w:p w14:paraId="3B4AB28D" w14:textId="77777777" w:rsidR="004A7320" w:rsidRDefault="004A7320" w:rsidP="00BA2165">
                      <w:pPr>
                        <w:rPr>
                          <w:rFonts w:cstheme="minorHAnsi"/>
                          <w:b/>
                          <w:color w:val="1F497D" w:themeColor="text2"/>
                        </w:rPr>
                      </w:pPr>
                      <w:r>
                        <w:rPr>
                          <w:rFonts w:cstheme="minorHAnsi"/>
                          <w:b/>
                          <w:color w:val="1F497D" w:themeColor="text2"/>
                        </w:rPr>
                        <w:t>Indicator and Methodology Assurance Service</w:t>
                      </w:r>
                    </w:p>
                    <w:p w14:paraId="3BB09B79" w14:textId="77777777" w:rsidR="004A7320" w:rsidRDefault="004A7320" w:rsidP="00BA2165">
                      <w:pPr>
                        <w:rPr>
                          <w:rFonts w:cstheme="minorHAnsi"/>
                          <w:b/>
                          <w:color w:val="1F497D" w:themeColor="text2"/>
                        </w:rPr>
                      </w:pPr>
                      <w:r>
                        <w:rPr>
                          <w:rFonts w:cstheme="minorHAnsi"/>
                          <w:b/>
                          <w:color w:val="1F497D" w:themeColor="text2"/>
                        </w:rPr>
                        <w:t>Health and Social Care Information Centre</w:t>
                      </w:r>
                    </w:p>
                    <w:p w14:paraId="0149390B" w14:textId="77777777" w:rsidR="004A7320" w:rsidRDefault="004A7320" w:rsidP="00BA2165">
                      <w:pPr>
                        <w:rPr>
                          <w:rFonts w:cstheme="minorHAnsi"/>
                          <w:b/>
                          <w:color w:val="1F497D" w:themeColor="text2"/>
                        </w:rPr>
                      </w:pPr>
                      <w:r>
                        <w:rPr>
                          <w:rFonts w:cstheme="minorHAnsi"/>
                          <w:b/>
                          <w:color w:val="1F497D" w:themeColor="text2"/>
                        </w:rPr>
                        <w:t>1 Trevelyan Square, Boar Lane,</w:t>
                      </w:r>
                    </w:p>
                    <w:p w14:paraId="711E046E" w14:textId="77777777" w:rsidR="004A7320" w:rsidRDefault="004A7320" w:rsidP="00BA2165">
                      <w:pPr>
                        <w:rPr>
                          <w:rFonts w:cstheme="minorHAnsi"/>
                          <w:b/>
                          <w:color w:val="1F497D" w:themeColor="text2"/>
                        </w:rPr>
                      </w:pPr>
                      <w:r>
                        <w:rPr>
                          <w:rFonts w:cstheme="minorHAnsi"/>
                          <w:b/>
                          <w:color w:val="1F497D" w:themeColor="text2"/>
                        </w:rPr>
                        <w:t xml:space="preserve">LEEDS </w:t>
                      </w:r>
                    </w:p>
                    <w:p w14:paraId="279CDAF6" w14:textId="77777777" w:rsidR="004A7320" w:rsidRDefault="004A7320" w:rsidP="00BA2165">
                      <w:pPr>
                        <w:rPr>
                          <w:rFonts w:cstheme="minorHAnsi"/>
                          <w:b/>
                          <w:color w:val="1F497D" w:themeColor="text2"/>
                        </w:rPr>
                      </w:pPr>
                      <w:r>
                        <w:rPr>
                          <w:rFonts w:cstheme="minorHAnsi"/>
                          <w:b/>
                          <w:color w:val="1F497D" w:themeColor="text2"/>
                        </w:rPr>
                        <w:t>LS1 6AE.</w:t>
                      </w:r>
                    </w:p>
                    <w:p w14:paraId="4788DD11" w14:textId="77777777" w:rsidR="004A7320" w:rsidRDefault="004A7320" w:rsidP="00BA2165">
                      <w:pPr>
                        <w:rPr>
                          <w:rFonts w:cstheme="minorHAnsi"/>
                          <w:b/>
                          <w:color w:val="1F497D" w:themeColor="text2"/>
                        </w:rPr>
                      </w:pPr>
                    </w:p>
                    <w:p w14:paraId="6895BCE0" w14:textId="77777777" w:rsidR="004A7320" w:rsidRDefault="004A7320" w:rsidP="00BA2165">
                      <w:pPr>
                        <w:rPr>
                          <w:rFonts w:cstheme="minorHAnsi"/>
                          <w:b/>
                          <w:color w:val="1F497D" w:themeColor="text2"/>
                        </w:rPr>
                      </w:pPr>
                      <w:r>
                        <w:rPr>
                          <w:rFonts w:cstheme="minorHAnsi"/>
                          <w:b/>
                          <w:color w:val="1F497D" w:themeColor="text2"/>
                        </w:rPr>
                        <w:t xml:space="preserve">Email: </w:t>
                      </w:r>
                      <w:hyperlink r:id="rId27" w:history="1">
                        <w:r w:rsidRPr="00195C54">
                          <w:rPr>
                            <w:rStyle w:val="Hyperlink"/>
                            <w:rFonts w:cstheme="minorHAnsi"/>
                            <w:b/>
                          </w:rPr>
                          <w:t>indicator.assurance@hscic.gov.uk</w:t>
                        </w:r>
                      </w:hyperlink>
                    </w:p>
                    <w:p w14:paraId="537BC633" w14:textId="77777777" w:rsidR="004A7320" w:rsidRDefault="004A7320" w:rsidP="00BA2165">
                      <w:pPr>
                        <w:rPr>
                          <w:rFonts w:cstheme="minorHAnsi"/>
                          <w:b/>
                          <w:color w:val="1F497D" w:themeColor="text2"/>
                        </w:rPr>
                      </w:pPr>
                      <w:r>
                        <w:rPr>
                          <w:rFonts w:cstheme="minorHAnsi"/>
                          <w:b/>
                          <w:color w:val="1F497D" w:themeColor="text2"/>
                        </w:rPr>
                        <w:t xml:space="preserve">Website: </w:t>
                      </w:r>
                      <w:hyperlink r:id="rId28" w:history="1">
                        <w:r w:rsidRPr="00195C54">
                          <w:rPr>
                            <w:rStyle w:val="Hyperlink"/>
                            <w:rFonts w:cstheme="minorHAnsi"/>
                            <w:b/>
                          </w:rPr>
                          <w:t>http://www.hscic.gov.uk/article/1674/Indicator-Assurance-Service</w:t>
                        </w:r>
                      </w:hyperlink>
                    </w:p>
                  </w:txbxContent>
                </v:textbox>
                <w10:anchorlock/>
              </v:shape>
            </w:pict>
          </mc:Fallback>
        </mc:AlternateContent>
      </w:r>
    </w:p>
    <w:p w14:paraId="7A2D88CD" w14:textId="77777777" w:rsidR="00BA2165" w:rsidRPr="002736E2" w:rsidRDefault="00BA2165" w:rsidP="00BA2165">
      <w:pPr>
        <w:rPr>
          <w:rFonts w:ascii="Arial" w:hAnsi="Arial" w:cs="Arial"/>
          <w:b/>
          <w:sz w:val="22"/>
          <w:szCs w:val="22"/>
        </w:rPr>
      </w:pPr>
    </w:p>
    <w:p w14:paraId="3FE60EFE" w14:textId="77777777" w:rsidR="00BA2165" w:rsidRPr="002736E2" w:rsidRDefault="00BA2165">
      <w:pPr>
        <w:rPr>
          <w:rFonts w:ascii="Arial" w:hAnsi="Arial" w:cs="Arial"/>
          <w:b/>
          <w:sz w:val="22"/>
          <w:szCs w:val="22"/>
        </w:rPr>
      </w:pPr>
    </w:p>
    <w:p w14:paraId="21EE14B9" w14:textId="77777777" w:rsidR="008C624B" w:rsidRPr="002736E2" w:rsidRDefault="008C624B" w:rsidP="006B4D6C">
      <w:pPr>
        <w:rPr>
          <w:rFonts w:ascii="Arial" w:hAnsi="Arial" w:cs="Arial"/>
          <w:sz w:val="22"/>
          <w:szCs w:val="22"/>
        </w:rPr>
      </w:pPr>
    </w:p>
    <w:sectPr w:rsidR="008C624B" w:rsidRPr="002736E2" w:rsidSect="00BA2165">
      <w:headerReference w:type="default" r:id="rId29"/>
      <w:footerReference w:type="default" r:id="rId30"/>
      <w:pgSz w:w="16838" w:h="11906" w:orient="landscape"/>
      <w:pgMar w:top="1800" w:right="1440"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F2C18" w14:textId="77777777" w:rsidR="004A7320" w:rsidRDefault="004A7320" w:rsidP="00F16A7A">
      <w:r>
        <w:separator/>
      </w:r>
    </w:p>
  </w:endnote>
  <w:endnote w:type="continuationSeparator" w:id="0">
    <w:p w14:paraId="311F2C19" w14:textId="77777777" w:rsidR="004A7320" w:rsidRDefault="004A7320" w:rsidP="00F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Theme="minorHAnsi" w:hAnsi="Arial" w:cs="Arial"/>
        <w:sz w:val="18"/>
        <w:szCs w:val="18"/>
        <w:lang w:eastAsia="en-US"/>
      </w:rPr>
      <w:id w:val="-861506761"/>
      <w:docPartObj>
        <w:docPartGallery w:val="Page Numbers (Bottom of Page)"/>
        <w:docPartUnique/>
      </w:docPartObj>
    </w:sdtPr>
    <w:sdtEndPr>
      <w:rPr>
        <w:noProof/>
      </w:rPr>
    </w:sdtEndPr>
    <w:sdtContent>
      <w:p w14:paraId="2A1B2371" w14:textId="64824D47" w:rsidR="002736E2" w:rsidRPr="002736E2" w:rsidRDefault="002736E2" w:rsidP="002736E2">
        <w:pPr>
          <w:tabs>
            <w:tab w:val="left" w:pos="426"/>
            <w:tab w:val="center" w:pos="4513"/>
            <w:tab w:val="right" w:pos="9026"/>
          </w:tabs>
          <w:rPr>
            <w:rFonts w:ascii="Arial" w:eastAsiaTheme="minorHAnsi" w:hAnsi="Arial" w:cs="Arial"/>
            <w:sz w:val="18"/>
            <w:szCs w:val="18"/>
            <w:lang w:eastAsia="en-US"/>
          </w:rPr>
        </w:pPr>
        <w:r w:rsidRPr="002736E2">
          <w:rPr>
            <w:rFonts w:ascii="Arial" w:eastAsiaTheme="minorHAnsi" w:hAnsi="Arial" w:cs="Arial"/>
            <w:sz w:val="18"/>
            <w:szCs w:val="18"/>
            <w:lang w:eastAsia="en-US"/>
          </w:rPr>
          <w:t>IAP00</w:t>
        </w:r>
        <w:r>
          <w:rPr>
            <w:rFonts w:ascii="Arial" w:eastAsiaTheme="minorHAnsi" w:hAnsi="Arial" w:cs="Arial"/>
            <w:sz w:val="18"/>
            <w:szCs w:val="18"/>
            <w:lang w:eastAsia="en-US"/>
          </w:rPr>
          <w:t>135</w:t>
        </w:r>
        <w:r w:rsidRPr="002736E2">
          <w:rPr>
            <w:rFonts w:ascii="Arial" w:eastAsiaTheme="minorHAnsi" w:hAnsi="Arial" w:cs="Arial"/>
            <w:sz w:val="18"/>
            <w:szCs w:val="18"/>
            <w:lang w:eastAsia="en-US"/>
          </w:rPr>
          <w:t xml:space="preserve"> Supporting documentation</w:t>
        </w:r>
      </w:p>
      <w:p w14:paraId="6E2B5FAB" w14:textId="77777777" w:rsidR="002736E2" w:rsidRPr="002736E2" w:rsidRDefault="002736E2" w:rsidP="002736E2">
        <w:pPr>
          <w:tabs>
            <w:tab w:val="left" w:pos="426"/>
            <w:tab w:val="center" w:pos="4513"/>
            <w:tab w:val="right" w:pos="9026"/>
          </w:tabs>
          <w:rPr>
            <w:rFonts w:ascii="Arial" w:eastAsiaTheme="minorHAnsi" w:hAnsi="Arial" w:cs="Arial"/>
            <w:sz w:val="18"/>
            <w:szCs w:val="18"/>
            <w:lang w:eastAsia="en-US"/>
          </w:rPr>
        </w:pPr>
        <w:r w:rsidRPr="002736E2">
          <w:rPr>
            <w:rFonts w:ascii="Arial" w:eastAsiaTheme="minorHAnsi" w:hAnsi="Arial" w:cs="Arial"/>
            <w:sz w:val="18"/>
            <w:szCs w:val="18"/>
            <w:lang w:eastAsia="en-US"/>
          </w:rPr>
          <w:t>Copyright © 2019 NHS Digital</w:t>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tab/>
        </w:r>
        <w:r w:rsidRPr="002736E2">
          <w:rPr>
            <w:rFonts w:ascii="Arial" w:eastAsiaTheme="minorHAnsi" w:hAnsi="Arial" w:cs="Arial"/>
            <w:sz w:val="18"/>
            <w:szCs w:val="18"/>
            <w:lang w:eastAsia="en-US"/>
          </w:rPr>
          <w:fldChar w:fldCharType="begin"/>
        </w:r>
        <w:r w:rsidRPr="002736E2">
          <w:rPr>
            <w:rFonts w:ascii="Arial" w:eastAsiaTheme="minorHAnsi" w:hAnsi="Arial" w:cs="Arial"/>
            <w:sz w:val="18"/>
            <w:szCs w:val="18"/>
            <w:lang w:eastAsia="en-US"/>
          </w:rPr>
          <w:instrText xml:space="preserve"> PAGE   \* MERGEFORMAT </w:instrText>
        </w:r>
        <w:r w:rsidRPr="002736E2">
          <w:rPr>
            <w:rFonts w:ascii="Arial" w:eastAsiaTheme="minorHAnsi" w:hAnsi="Arial" w:cs="Arial"/>
            <w:sz w:val="18"/>
            <w:szCs w:val="18"/>
            <w:lang w:eastAsia="en-US"/>
          </w:rPr>
          <w:fldChar w:fldCharType="separate"/>
        </w:r>
        <w:r w:rsidRPr="002736E2">
          <w:rPr>
            <w:rFonts w:ascii="Arial" w:eastAsiaTheme="minorHAnsi" w:hAnsi="Arial" w:cs="Arial"/>
            <w:sz w:val="18"/>
            <w:szCs w:val="18"/>
            <w:lang w:eastAsia="en-US"/>
          </w:rPr>
          <w:t>1</w:t>
        </w:r>
        <w:r w:rsidRPr="002736E2">
          <w:rPr>
            <w:rFonts w:ascii="Arial" w:eastAsiaTheme="minorHAnsi" w:hAnsi="Arial" w:cs="Arial"/>
            <w:noProof/>
            <w:sz w:val="18"/>
            <w:szCs w:val="18"/>
            <w:lang w:eastAsia="en-US"/>
          </w:rPr>
          <w:fldChar w:fldCharType="end"/>
        </w:r>
      </w:p>
    </w:sdtContent>
  </w:sdt>
  <w:p w14:paraId="5BA701C8" w14:textId="77777777" w:rsidR="004A7320" w:rsidRDefault="004A7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151478"/>
      <w:docPartObj>
        <w:docPartGallery w:val="Page Numbers (Bottom of Page)"/>
        <w:docPartUnique/>
      </w:docPartObj>
    </w:sdtPr>
    <w:sdtEndPr>
      <w:rPr>
        <w:noProof/>
      </w:rPr>
    </w:sdtEndPr>
    <w:sdtContent>
      <w:p w14:paraId="6942292C" w14:textId="77777777" w:rsidR="004A7320" w:rsidRDefault="004A73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A325EFE" w14:textId="77777777" w:rsidR="004A7320" w:rsidRDefault="004A7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538822"/>
      <w:docPartObj>
        <w:docPartGallery w:val="Page Numbers (Bottom of Page)"/>
        <w:docPartUnique/>
      </w:docPartObj>
    </w:sdtPr>
    <w:sdtEndPr>
      <w:rPr>
        <w:noProof/>
      </w:rPr>
    </w:sdtEndPr>
    <w:sdtContent>
      <w:p w14:paraId="06555A8A" w14:textId="77777777" w:rsidR="004A7320" w:rsidRDefault="004A73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40082" w14:textId="4187E910" w:rsidR="004A7320" w:rsidRPr="00FD6413" w:rsidRDefault="004A7320" w:rsidP="00BA2165">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 xml:space="preserve">135 </w:t>
    </w:r>
    <w:r w:rsidRPr="00FD6413">
      <w:rPr>
        <w:rFonts w:ascii="Arial" w:hAnsi="Arial" w:cs="Arial"/>
        <w:sz w:val="18"/>
        <w:szCs w:val="18"/>
      </w:rPr>
      <w:t>Supporting documentation</w:t>
    </w:r>
  </w:p>
  <w:p w14:paraId="137F1675" w14:textId="1FA4499B" w:rsidR="004A7320" w:rsidRDefault="004A7320" w:rsidP="00BA2165">
    <w:pPr>
      <w:pStyle w:val="Footer"/>
    </w:pPr>
    <w:r w:rsidRPr="00FD6413">
      <w:rPr>
        <w:rFonts w:ascii="Arial" w:hAnsi="Arial" w:cs="Arial"/>
        <w:sz w:val="18"/>
        <w:szCs w:val="18"/>
      </w:rPr>
      <w:t>Copyright © 2019 NHS Digital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105308"/>
      <w:docPartObj>
        <w:docPartGallery w:val="Page Numbers (Bottom of Page)"/>
        <w:docPartUnique/>
      </w:docPartObj>
    </w:sdtPr>
    <w:sdtEndPr>
      <w:rPr>
        <w:noProof/>
      </w:rPr>
    </w:sdtEndPr>
    <w:sdtContent>
      <w:p w14:paraId="09570D16" w14:textId="77777777" w:rsidR="004A7320" w:rsidRDefault="001B0AB8">
        <w:pPr>
          <w:pStyle w:val="Footer"/>
          <w:jc w:val="right"/>
        </w:pPr>
      </w:p>
    </w:sdtContent>
  </w:sdt>
  <w:p w14:paraId="6B9DB1DF" w14:textId="77777777" w:rsidR="004A7320" w:rsidRDefault="004A7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2C1D" w14:textId="77777777" w:rsidR="004A7320" w:rsidRPr="003C4FA4" w:rsidRDefault="004A7320">
    <w:pPr>
      <w:pStyle w:val="Footer"/>
      <w:jc w:val="right"/>
      <w:rPr>
        <w:rFonts w:ascii="Calibri" w:hAnsi="Calibri" w:cs="Calibri"/>
        <w:b/>
      </w:rPr>
    </w:pPr>
    <w:r w:rsidRPr="003C4FA4">
      <w:rPr>
        <w:rFonts w:ascii="Calibri" w:hAnsi="Calibri" w:cs="Calibri"/>
        <w:b/>
      </w:rPr>
      <w:fldChar w:fldCharType="begin"/>
    </w:r>
    <w:r w:rsidRPr="003C4FA4">
      <w:rPr>
        <w:rFonts w:ascii="Calibri" w:hAnsi="Calibri" w:cs="Calibri"/>
        <w:b/>
      </w:rPr>
      <w:instrText xml:space="preserve"> PAGE   \* MERGEFORMAT </w:instrText>
    </w:r>
    <w:r w:rsidRPr="003C4FA4">
      <w:rPr>
        <w:rFonts w:ascii="Calibri" w:hAnsi="Calibri" w:cs="Calibri"/>
        <w:b/>
      </w:rPr>
      <w:fldChar w:fldCharType="separate"/>
    </w:r>
    <w:r>
      <w:rPr>
        <w:rFonts w:ascii="Calibri" w:hAnsi="Calibri" w:cs="Calibri"/>
        <w:b/>
        <w:noProof/>
      </w:rPr>
      <w:t>1</w:t>
    </w:r>
    <w:r w:rsidRPr="003C4FA4">
      <w:rPr>
        <w:rFonts w:ascii="Calibri" w:hAnsi="Calibri" w:cs="Calibri"/>
        <w:b/>
        <w:noProof/>
      </w:rPr>
      <w:fldChar w:fldCharType="end"/>
    </w:r>
  </w:p>
  <w:p w14:paraId="159FB082" w14:textId="3149BA92" w:rsidR="004A7320" w:rsidRPr="00FD6413" w:rsidRDefault="004A7320" w:rsidP="00BA2165">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135</w:t>
    </w:r>
    <w:r w:rsidRPr="00FD6413">
      <w:rPr>
        <w:rFonts w:ascii="Arial" w:hAnsi="Arial" w:cs="Arial"/>
        <w:sz w:val="18"/>
        <w:szCs w:val="18"/>
      </w:rPr>
      <w:t xml:space="preserve"> Supporting documentation</w:t>
    </w:r>
  </w:p>
  <w:p w14:paraId="311F2C1E" w14:textId="2A432214" w:rsidR="004A7320" w:rsidRDefault="004A7320" w:rsidP="00BA2165">
    <w:pPr>
      <w:pStyle w:val="Footer"/>
    </w:pPr>
    <w:r w:rsidRPr="00FD6413">
      <w:rPr>
        <w:rFonts w:ascii="Arial" w:hAnsi="Arial" w:cs="Arial"/>
        <w:sz w:val="18"/>
        <w:szCs w:val="18"/>
      </w:rPr>
      <w:t>Copyright © 2019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F2C16" w14:textId="77777777" w:rsidR="004A7320" w:rsidRDefault="004A7320" w:rsidP="00F16A7A">
      <w:r>
        <w:separator/>
      </w:r>
    </w:p>
  </w:footnote>
  <w:footnote w:type="continuationSeparator" w:id="0">
    <w:p w14:paraId="311F2C17" w14:textId="77777777" w:rsidR="004A7320" w:rsidRDefault="004A7320" w:rsidP="00F1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70A3" w14:textId="77777777" w:rsidR="004A7320" w:rsidRPr="00F37180" w:rsidRDefault="004A7320" w:rsidP="00BA2165">
    <w:pPr>
      <w:pStyle w:val="Header"/>
      <w:jc w:val="center"/>
      <w:rPr>
        <w:rFonts w:ascii="Arial" w:hAnsi="Arial" w:cs="Arial"/>
        <w:b/>
        <w:bCs/>
      </w:rPr>
    </w:pPr>
    <w:r>
      <w:t xml:space="preserve"> </w:t>
    </w:r>
    <w:r w:rsidRPr="00F37180">
      <w:rPr>
        <w:rFonts w:ascii="Arial" w:hAnsi="Arial" w:cs="Arial"/>
        <w:b/>
        <w:bCs/>
      </w:rPr>
      <w:t>NICE inherited this indicator and all its supporting documentation from NHS Digital on 1 April 2020</w:t>
    </w:r>
  </w:p>
  <w:p w14:paraId="43860E9B" w14:textId="2289D9FC" w:rsidR="004A7320" w:rsidRDefault="004A7320" w:rsidP="00BA2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6D1DA" w14:textId="77777777" w:rsidR="004A7320" w:rsidRDefault="004A7320">
    <w:pPr>
      <w:pStyle w:val="Header"/>
    </w:pPr>
    <w:r>
      <w:rPr>
        <w:noProof/>
      </w:rPr>
      <w:drawing>
        <wp:inline distT="0" distB="0" distL="0" distR="0" wp14:anchorId="2161B748" wp14:editId="763CB8E6">
          <wp:extent cx="2420620" cy="762000"/>
          <wp:effectExtent l="0" t="0" r="0" b="0"/>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620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959F" w14:textId="77777777" w:rsidR="004A7320" w:rsidRPr="00574969" w:rsidRDefault="004A7320" w:rsidP="00BA2165">
    <w:pPr>
      <w:pStyle w:val="Header"/>
      <w:rPr>
        <w:b/>
        <w:color w:val="1F497D" w:themeColor="text2"/>
        <w:sz w:val="32"/>
        <w:szCs w:val="32"/>
      </w:rPr>
    </w:pPr>
    <w:r w:rsidRPr="00574969">
      <w:rPr>
        <w:b/>
        <w:color w:val="1F497D" w:themeColor="text2"/>
      </w:rPr>
      <w:t>Assurance Record</w:t>
    </w:r>
    <w:r w:rsidRPr="00574969">
      <w:rPr>
        <w:b/>
        <w:color w:val="1F497D" w:themeColor="text2"/>
      </w:rPr>
      <w:tab/>
    </w:r>
    <w:r w:rsidRPr="00574969">
      <w:rPr>
        <w:b/>
        <w:color w:val="1F497D" w:themeColor="text2"/>
      </w:rPr>
      <w:tab/>
    </w:r>
    <w:r w:rsidRPr="00574969">
      <w:rPr>
        <w:b/>
        <w:color w:val="1F497D" w:themeColor="text2"/>
        <w:sz w:val="32"/>
        <w:szCs w:val="32"/>
      </w:rPr>
      <w:t>IAP00</w:t>
    </w:r>
    <w:r>
      <w:rPr>
        <w:b/>
        <w:color w:val="1F497D" w:themeColor="text2"/>
        <w:sz w:val="32"/>
        <w:szCs w:val="32"/>
      </w:rPr>
      <w:t>135</w:t>
    </w:r>
  </w:p>
  <w:p w14:paraId="5864EBD2" w14:textId="77777777" w:rsidR="004A7320" w:rsidRPr="00574969" w:rsidRDefault="004A7320" w:rsidP="00BA2165">
    <w:pPr>
      <w:pStyle w:val="Header"/>
      <w:rPr>
        <w:b/>
        <w:color w:val="1F497D" w:themeColor="text2"/>
      </w:rPr>
    </w:pPr>
  </w:p>
  <w:p w14:paraId="32B7C942" w14:textId="6C7DE07C" w:rsidR="004A7320" w:rsidRPr="00B51738" w:rsidRDefault="004A7320" w:rsidP="00BA2165">
    <w:pPr>
      <w:pStyle w:val="NormalWeb"/>
      <w:spacing w:before="0" w:beforeAutospacing="0" w:after="0" w:afterAutospacing="0"/>
      <w:rPr>
        <w:rFonts w:ascii="Arial" w:eastAsia="+mn-ea" w:hAnsi="Arial" w:cs="Arial"/>
        <w:b/>
        <w:color w:val="1F497D" w:themeColor="text2"/>
        <w:position w:val="1"/>
        <w:sz w:val="20"/>
        <w:szCs w:val="28"/>
      </w:rPr>
    </w:pPr>
    <w:r>
      <w:rPr>
        <w:rFonts w:ascii="Arial" w:eastAsia="+mn-ea" w:hAnsi="Arial" w:cs="Arial"/>
        <w:b/>
        <w:color w:val="1F497D" w:themeColor="text2"/>
        <w:position w:val="1"/>
        <w:szCs w:val="28"/>
      </w:rPr>
      <w:t>IAP00091</w:t>
    </w:r>
    <w:r w:rsidRPr="00B51738">
      <w:rPr>
        <w:color w:val="1F497D" w:themeColor="text2"/>
        <w:sz w:val="18"/>
      </w:rPr>
      <w:fldChar w:fldCharType="begin"/>
    </w:r>
    <w:r w:rsidRPr="00B51738">
      <w:rPr>
        <w:color w:val="1F497D" w:themeColor="text2"/>
        <w:sz w:val="18"/>
      </w:rPr>
      <w:instrText xml:space="preserve"> TITLE   \* MERGEFORMAT </w:instrText>
    </w:r>
    <w:r w:rsidRPr="00B51738">
      <w:rPr>
        <w:color w:val="1F497D" w:themeColor="text2"/>
        <w:sz w:val="18"/>
      </w:rPr>
      <w:fldChar w:fldCharType="end"/>
    </w:r>
  </w:p>
  <w:p w14:paraId="4FB0A704" w14:textId="77777777" w:rsidR="004A7320" w:rsidRPr="00082D39" w:rsidRDefault="004A7320" w:rsidP="00BA2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mn-ea" w:hAnsi="Arial" w:cs="Arial"/>
        <w:b/>
        <w:color w:val="1F497D" w:themeColor="text2"/>
        <w:position w:val="1"/>
        <w:sz w:val="28"/>
        <w:szCs w:val="28"/>
      </w:rPr>
      <w:id w:val="1162819347"/>
      <w:docPartObj>
        <w:docPartGallery w:val="Watermarks"/>
        <w:docPartUnique/>
      </w:docPartObj>
    </w:sdtPr>
    <w:sdtEndPr/>
    <w:sdtContent>
      <w:p w14:paraId="2F9DD775" w14:textId="4687421F" w:rsidR="004A7320" w:rsidRPr="00BA2165" w:rsidRDefault="001B0AB8" w:rsidP="00BA2165">
        <w:pPr>
          <w:pStyle w:val="Header"/>
          <w:jc w:val="center"/>
          <w:rPr>
            <w:rFonts w:ascii="Arial" w:hAnsi="Arial" w:cs="Arial"/>
            <w:b/>
            <w:bCs/>
          </w:rPr>
        </w:pPr>
        <w:r>
          <w:rPr>
            <w:rFonts w:ascii="Arial" w:eastAsia="+mn-ea" w:hAnsi="Arial" w:cs="Arial"/>
            <w:b/>
            <w:noProof/>
            <w:color w:val="1F497D" w:themeColor="text2"/>
            <w:position w:val="1"/>
            <w:sz w:val="28"/>
            <w:szCs w:val="28"/>
            <w:lang w:val="en-US" w:eastAsia="zh-TW"/>
          </w:rPr>
          <w:pict w14:anchorId="1506D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37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A7320" w:rsidRPr="00BA2165">
          <w:rPr>
            <w:rFonts w:ascii="Arial" w:hAnsi="Arial" w:cs="Arial"/>
            <w:b/>
            <w:bCs/>
          </w:rPr>
          <w:t xml:space="preserve"> NICE inherited this indicator and all its supporting documentation from NHS Digital on 1 April 2020</w:t>
        </w:r>
      </w:p>
      <w:p w14:paraId="01ECD635" w14:textId="555F5D33" w:rsidR="004A7320" w:rsidRPr="00574969" w:rsidRDefault="001B0AB8" w:rsidP="00BA2165">
        <w:pPr>
          <w:pStyle w:val="NormalWeb"/>
          <w:spacing w:before="0" w:beforeAutospacing="0" w:after="0" w:afterAutospacing="0"/>
          <w:rPr>
            <w:rFonts w:ascii="Arial" w:eastAsia="+mn-ea" w:hAnsi="Arial" w:cs="Arial"/>
            <w:b/>
            <w:color w:val="1F497D" w:themeColor="text2"/>
            <w:position w:val="1"/>
            <w:sz w:val="28"/>
            <w:szCs w:val="28"/>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5D2F6" w14:textId="77777777" w:rsidR="004A7320" w:rsidRPr="00F37180" w:rsidRDefault="004A7320" w:rsidP="00BA2165">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4ED97CBD" w14:textId="77777777" w:rsidR="004A7320" w:rsidRDefault="004A7320" w:rsidP="00BA2165">
    <w:pPr>
      <w:pStyle w:val="Header"/>
      <w:ind w:hanging="70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3734" w14:textId="77777777" w:rsidR="004A7320" w:rsidRPr="00F37180" w:rsidRDefault="004A7320" w:rsidP="00BA2165">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311F2C1C" w14:textId="094256C3" w:rsidR="004A7320" w:rsidRDefault="004A7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3604E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475E8"/>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780E77"/>
    <w:multiLevelType w:val="hybridMultilevel"/>
    <w:tmpl w:val="21CA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4" w15:restartNumberingAfterBreak="0">
    <w:nsid w:val="2CC37007"/>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6"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5B5CB8"/>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9D0EB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251C01"/>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6A009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BF297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E32E9"/>
    <w:multiLevelType w:val="hybridMultilevel"/>
    <w:tmpl w:val="8406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206DE"/>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D4DCD"/>
    <w:multiLevelType w:val="hybridMultilevel"/>
    <w:tmpl w:val="E61A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376A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B762E7"/>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3E02D6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2"/>
  </w:num>
  <w:num w:numId="3">
    <w:abstractNumId w:val="15"/>
  </w:num>
  <w:num w:numId="4">
    <w:abstractNumId w:val="23"/>
  </w:num>
  <w:num w:numId="5">
    <w:abstractNumId w:val="25"/>
  </w:num>
  <w:num w:numId="6">
    <w:abstractNumId w:val="13"/>
  </w:num>
  <w:num w:numId="7">
    <w:abstractNumId w:val="3"/>
  </w:num>
  <w:num w:numId="8">
    <w:abstractNumId w:val="1"/>
  </w:num>
  <w:num w:numId="9">
    <w:abstractNumId w:val="4"/>
  </w:num>
  <w:num w:numId="10">
    <w:abstractNumId w:val="22"/>
  </w:num>
  <w:num w:numId="11">
    <w:abstractNumId w:val="12"/>
  </w:num>
  <w:num w:numId="12">
    <w:abstractNumId w:val="10"/>
  </w:num>
  <w:num w:numId="13">
    <w:abstractNumId w:val="6"/>
  </w:num>
  <w:num w:numId="14">
    <w:abstractNumId w:val="16"/>
  </w:num>
  <w:num w:numId="15">
    <w:abstractNumId w:val="0"/>
  </w:num>
  <w:num w:numId="16">
    <w:abstractNumId w:val="30"/>
  </w:num>
  <w:num w:numId="17">
    <w:abstractNumId w:val="5"/>
  </w:num>
  <w:num w:numId="18">
    <w:abstractNumId w:val="8"/>
  </w:num>
  <w:num w:numId="19">
    <w:abstractNumId w:val="33"/>
  </w:num>
  <w:num w:numId="20">
    <w:abstractNumId w:val="17"/>
  </w:num>
  <w:num w:numId="21">
    <w:abstractNumId w:val="31"/>
  </w:num>
  <w:num w:numId="22">
    <w:abstractNumId w:val="28"/>
  </w:num>
  <w:num w:numId="23">
    <w:abstractNumId w:val="24"/>
  </w:num>
  <w:num w:numId="24">
    <w:abstractNumId w:val="9"/>
  </w:num>
  <w:num w:numId="25">
    <w:abstractNumId w:val="7"/>
  </w:num>
  <w:num w:numId="26">
    <w:abstractNumId w:val="14"/>
  </w:num>
  <w:num w:numId="27">
    <w:abstractNumId w:val="29"/>
  </w:num>
  <w:num w:numId="28">
    <w:abstractNumId w:val="18"/>
  </w:num>
  <w:num w:numId="29">
    <w:abstractNumId w:val="21"/>
  </w:num>
  <w:num w:numId="30">
    <w:abstractNumId w:val="20"/>
  </w:num>
  <w:num w:numId="31">
    <w:abstractNumId w:val="19"/>
  </w:num>
  <w:num w:numId="32">
    <w:abstractNumId w:val="26"/>
  </w:num>
  <w:num w:numId="33">
    <w:abstractNumId w:val="1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4"/>
    <o:shapelayout v:ext="edit">
      <o:idmap v:ext="edit" data="3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E064E"/>
    <w:rsid w:val="00010C19"/>
    <w:rsid w:val="000117A3"/>
    <w:rsid w:val="00021706"/>
    <w:rsid w:val="0002421A"/>
    <w:rsid w:val="000341EB"/>
    <w:rsid w:val="000436CC"/>
    <w:rsid w:val="000606B5"/>
    <w:rsid w:val="00071404"/>
    <w:rsid w:val="000873A6"/>
    <w:rsid w:val="00094093"/>
    <w:rsid w:val="000972C4"/>
    <w:rsid w:val="000B1881"/>
    <w:rsid w:val="000B4F0A"/>
    <w:rsid w:val="001030A8"/>
    <w:rsid w:val="00121C0E"/>
    <w:rsid w:val="001234E5"/>
    <w:rsid w:val="0012522C"/>
    <w:rsid w:val="0012720F"/>
    <w:rsid w:val="00130898"/>
    <w:rsid w:val="00137F86"/>
    <w:rsid w:val="001416E5"/>
    <w:rsid w:val="0014471D"/>
    <w:rsid w:val="00145B72"/>
    <w:rsid w:val="00146121"/>
    <w:rsid w:val="00160743"/>
    <w:rsid w:val="001628F3"/>
    <w:rsid w:val="001652DE"/>
    <w:rsid w:val="00193949"/>
    <w:rsid w:val="00196FDA"/>
    <w:rsid w:val="001B0AB8"/>
    <w:rsid w:val="001B2AAA"/>
    <w:rsid w:val="001B3DD8"/>
    <w:rsid w:val="001C5375"/>
    <w:rsid w:val="001C5FDF"/>
    <w:rsid w:val="001C70CB"/>
    <w:rsid w:val="001D05CB"/>
    <w:rsid w:val="001D6847"/>
    <w:rsid w:val="001E457F"/>
    <w:rsid w:val="002145B4"/>
    <w:rsid w:val="00240AEF"/>
    <w:rsid w:val="002736E2"/>
    <w:rsid w:val="00283C0D"/>
    <w:rsid w:val="002A4A16"/>
    <w:rsid w:val="002A7D8E"/>
    <w:rsid w:val="002C2931"/>
    <w:rsid w:val="002E101D"/>
    <w:rsid w:val="00326574"/>
    <w:rsid w:val="00362FDC"/>
    <w:rsid w:val="003952FC"/>
    <w:rsid w:val="003A07AA"/>
    <w:rsid w:val="003A1E64"/>
    <w:rsid w:val="003B5843"/>
    <w:rsid w:val="003C4FA4"/>
    <w:rsid w:val="003C774D"/>
    <w:rsid w:val="003D2F94"/>
    <w:rsid w:val="003D7503"/>
    <w:rsid w:val="003F26F3"/>
    <w:rsid w:val="003F6946"/>
    <w:rsid w:val="00404590"/>
    <w:rsid w:val="004154E1"/>
    <w:rsid w:val="00450944"/>
    <w:rsid w:val="0045577A"/>
    <w:rsid w:val="004A125D"/>
    <w:rsid w:val="004A7320"/>
    <w:rsid w:val="004E4AB1"/>
    <w:rsid w:val="004F4410"/>
    <w:rsid w:val="00511A26"/>
    <w:rsid w:val="00530D5F"/>
    <w:rsid w:val="005C397F"/>
    <w:rsid w:val="005D25FD"/>
    <w:rsid w:val="005D5120"/>
    <w:rsid w:val="005D644E"/>
    <w:rsid w:val="005E003C"/>
    <w:rsid w:val="00610B3A"/>
    <w:rsid w:val="00632448"/>
    <w:rsid w:val="006339A0"/>
    <w:rsid w:val="00636C98"/>
    <w:rsid w:val="006433E0"/>
    <w:rsid w:val="00652BDD"/>
    <w:rsid w:val="006769D1"/>
    <w:rsid w:val="006B4D6C"/>
    <w:rsid w:val="006C6A75"/>
    <w:rsid w:val="006E0797"/>
    <w:rsid w:val="006F78FD"/>
    <w:rsid w:val="00742B2C"/>
    <w:rsid w:val="00754BB3"/>
    <w:rsid w:val="00780856"/>
    <w:rsid w:val="00786C44"/>
    <w:rsid w:val="00790964"/>
    <w:rsid w:val="0079180D"/>
    <w:rsid w:val="007A0BED"/>
    <w:rsid w:val="007A2939"/>
    <w:rsid w:val="007A4E98"/>
    <w:rsid w:val="007A72E9"/>
    <w:rsid w:val="007B29BF"/>
    <w:rsid w:val="007F6D85"/>
    <w:rsid w:val="007F7485"/>
    <w:rsid w:val="00807520"/>
    <w:rsid w:val="008250CF"/>
    <w:rsid w:val="0083195B"/>
    <w:rsid w:val="0084337D"/>
    <w:rsid w:val="00855A4B"/>
    <w:rsid w:val="00867ECD"/>
    <w:rsid w:val="0087416E"/>
    <w:rsid w:val="008971D8"/>
    <w:rsid w:val="008A66E8"/>
    <w:rsid w:val="008B5D76"/>
    <w:rsid w:val="008C624B"/>
    <w:rsid w:val="008C6BBC"/>
    <w:rsid w:val="008E6395"/>
    <w:rsid w:val="008F7B8A"/>
    <w:rsid w:val="00910DB2"/>
    <w:rsid w:val="00916825"/>
    <w:rsid w:val="0093376D"/>
    <w:rsid w:val="00940933"/>
    <w:rsid w:val="009602B7"/>
    <w:rsid w:val="00960B65"/>
    <w:rsid w:val="00962514"/>
    <w:rsid w:val="00976053"/>
    <w:rsid w:val="00987ACE"/>
    <w:rsid w:val="0099168A"/>
    <w:rsid w:val="0099584C"/>
    <w:rsid w:val="009B40D4"/>
    <w:rsid w:val="009B44BF"/>
    <w:rsid w:val="009C67B9"/>
    <w:rsid w:val="009D18FB"/>
    <w:rsid w:val="009D4105"/>
    <w:rsid w:val="009E064E"/>
    <w:rsid w:val="009F0BA2"/>
    <w:rsid w:val="009F7ABA"/>
    <w:rsid w:val="009F7FAB"/>
    <w:rsid w:val="00A02507"/>
    <w:rsid w:val="00A165E0"/>
    <w:rsid w:val="00A33506"/>
    <w:rsid w:val="00A33853"/>
    <w:rsid w:val="00A347A9"/>
    <w:rsid w:val="00A418C2"/>
    <w:rsid w:val="00A55E05"/>
    <w:rsid w:val="00A75F34"/>
    <w:rsid w:val="00A965C2"/>
    <w:rsid w:val="00AA130D"/>
    <w:rsid w:val="00AB781F"/>
    <w:rsid w:val="00AC0B5D"/>
    <w:rsid w:val="00AC3C62"/>
    <w:rsid w:val="00AE104D"/>
    <w:rsid w:val="00B11E13"/>
    <w:rsid w:val="00B44C96"/>
    <w:rsid w:val="00B714AD"/>
    <w:rsid w:val="00B916F0"/>
    <w:rsid w:val="00B96C0C"/>
    <w:rsid w:val="00BA2165"/>
    <w:rsid w:val="00BA253C"/>
    <w:rsid w:val="00BC6CB2"/>
    <w:rsid w:val="00BD67F6"/>
    <w:rsid w:val="00BE22C7"/>
    <w:rsid w:val="00BE7619"/>
    <w:rsid w:val="00C00495"/>
    <w:rsid w:val="00C057B6"/>
    <w:rsid w:val="00C52C7A"/>
    <w:rsid w:val="00C704F3"/>
    <w:rsid w:val="00C971FA"/>
    <w:rsid w:val="00CB11A1"/>
    <w:rsid w:val="00CB74AB"/>
    <w:rsid w:val="00CC114B"/>
    <w:rsid w:val="00CD65CE"/>
    <w:rsid w:val="00CF26DB"/>
    <w:rsid w:val="00D02E42"/>
    <w:rsid w:val="00D379B6"/>
    <w:rsid w:val="00D46634"/>
    <w:rsid w:val="00D56F60"/>
    <w:rsid w:val="00D66533"/>
    <w:rsid w:val="00D83F90"/>
    <w:rsid w:val="00DC09E5"/>
    <w:rsid w:val="00DC1A02"/>
    <w:rsid w:val="00DC1F65"/>
    <w:rsid w:val="00DC5F73"/>
    <w:rsid w:val="00DD2175"/>
    <w:rsid w:val="00DE240D"/>
    <w:rsid w:val="00DE4F92"/>
    <w:rsid w:val="00DF6395"/>
    <w:rsid w:val="00E43E0E"/>
    <w:rsid w:val="00E44B58"/>
    <w:rsid w:val="00E53961"/>
    <w:rsid w:val="00E63623"/>
    <w:rsid w:val="00E67A5A"/>
    <w:rsid w:val="00E70D5A"/>
    <w:rsid w:val="00E93945"/>
    <w:rsid w:val="00EA3192"/>
    <w:rsid w:val="00EA6167"/>
    <w:rsid w:val="00EC160C"/>
    <w:rsid w:val="00EC629C"/>
    <w:rsid w:val="00EF53A2"/>
    <w:rsid w:val="00EF6274"/>
    <w:rsid w:val="00F16A7A"/>
    <w:rsid w:val="00F16B50"/>
    <w:rsid w:val="00F63903"/>
    <w:rsid w:val="00F96FD7"/>
    <w:rsid w:val="00FA5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14:docId w14:val="311F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A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030A8"/>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C5375"/>
    <w:pPr>
      <w:spacing w:after="120" w:line="240" w:lineRule="exact"/>
      <w:jc w:val="both"/>
    </w:pPr>
    <w:rPr>
      <w:rFonts w:ascii="Verdana" w:hAnsi="Verdana"/>
      <w:sz w:val="20"/>
      <w:szCs w:val="20"/>
      <w:lang w:val="en-US" w:eastAsia="en-US"/>
    </w:rPr>
  </w:style>
  <w:style w:type="character" w:styleId="Hyperlink">
    <w:name w:val="Hyperlink"/>
    <w:uiPriority w:val="99"/>
    <w:rsid w:val="00A75F34"/>
    <w:rPr>
      <w:color w:val="0000FF"/>
      <w:u w:val="single"/>
    </w:rPr>
  </w:style>
  <w:style w:type="paragraph" w:styleId="Header">
    <w:name w:val="header"/>
    <w:basedOn w:val="Normal"/>
    <w:link w:val="HeaderChar"/>
    <w:uiPriority w:val="99"/>
    <w:rsid w:val="00F16A7A"/>
    <w:pPr>
      <w:tabs>
        <w:tab w:val="center" w:pos="4513"/>
        <w:tab w:val="right" w:pos="9026"/>
      </w:tabs>
    </w:pPr>
  </w:style>
  <w:style w:type="character" w:customStyle="1" w:styleId="HeaderChar">
    <w:name w:val="Header Char"/>
    <w:link w:val="Header"/>
    <w:uiPriority w:val="99"/>
    <w:rsid w:val="00F16A7A"/>
    <w:rPr>
      <w:sz w:val="24"/>
      <w:szCs w:val="24"/>
    </w:rPr>
  </w:style>
  <w:style w:type="paragraph" w:styleId="Footer">
    <w:name w:val="footer"/>
    <w:basedOn w:val="Normal"/>
    <w:link w:val="FooterChar"/>
    <w:uiPriority w:val="99"/>
    <w:qFormat/>
    <w:rsid w:val="00F16A7A"/>
    <w:pPr>
      <w:tabs>
        <w:tab w:val="center" w:pos="4513"/>
        <w:tab w:val="right" w:pos="9026"/>
      </w:tabs>
    </w:pPr>
  </w:style>
  <w:style w:type="character" w:customStyle="1" w:styleId="FooterChar">
    <w:name w:val="Footer Char"/>
    <w:link w:val="Footer"/>
    <w:uiPriority w:val="99"/>
    <w:rsid w:val="00F16A7A"/>
    <w:rPr>
      <w:sz w:val="24"/>
      <w:szCs w:val="24"/>
    </w:rPr>
  </w:style>
  <w:style w:type="paragraph" w:styleId="BalloonText">
    <w:name w:val="Balloon Text"/>
    <w:basedOn w:val="Normal"/>
    <w:link w:val="BalloonTextChar"/>
    <w:rsid w:val="00F16A7A"/>
    <w:rPr>
      <w:rFonts w:ascii="Tahoma" w:hAnsi="Tahoma" w:cs="Tahoma"/>
      <w:sz w:val="16"/>
      <w:szCs w:val="16"/>
    </w:rPr>
  </w:style>
  <w:style w:type="character" w:customStyle="1" w:styleId="BalloonTextChar">
    <w:name w:val="Balloon Text Char"/>
    <w:link w:val="BalloonText"/>
    <w:rsid w:val="00F16A7A"/>
    <w:rPr>
      <w:rFonts w:ascii="Tahoma" w:hAnsi="Tahoma" w:cs="Tahoma"/>
      <w:sz w:val="16"/>
      <w:szCs w:val="16"/>
    </w:rPr>
  </w:style>
  <w:style w:type="paragraph" w:styleId="ListParagraph">
    <w:name w:val="List Paragraph"/>
    <w:basedOn w:val="Normal"/>
    <w:uiPriority w:val="34"/>
    <w:qFormat/>
    <w:rsid w:val="00B11E13"/>
    <w:pPr>
      <w:ind w:left="720"/>
      <w:contextualSpacing/>
    </w:pPr>
  </w:style>
  <w:style w:type="character" w:styleId="PlaceholderText">
    <w:name w:val="Placeholder Text"/>
    <w:basedOn w:val="DefaultParagraphFont"/>
    <w:uiPriority w:val="99"/>
    <w:semiHidden/>
    <w:rsid w:val="002E101D"/>
    <w:rPr>
      <w:color w:val="808080"/>
    </w:rPr>
  </w:style>
  <w:style w:type="character" w:styleId="CommentReference">
    <w:name w:val="annotation reference"/>
    <w:basedOn w:val="DefaultParagraphFont"/>
    <w:rsid w:val="00962514"/>
    <w:rPr>
      <w:sz w:val="16"/>
      <w:szCs w:val="16"/>
    </w:rPr>
  </w:style>
  <w:style w:type="paragraph" w:styleId="CommentText">
    <w:name w:val="annotation text"/>
    <w:basedOn w:val="Normal"/>
    <w:link w:val="CommentTextChar"/>
    <w:rsid w:val="00962514"/>
    <w:rPr>
      <w:sz w:val="20"/>
      <w:szCs w:val="20"/>
    </w:rPr>
  </w:style>
  <w:style w:type="character" w:customStyle="1" w:styleId="CommentTextChar">
    <w:name w:val="Comment Text Char"/>
    <w:basedOn w:val="DefaultParagraphFont"/>
    <w:link w:val="CommentText"/>
    <w:rsid w:val="00962514"/>
  </w:style>
  <w:style w:type="paragraph" w:styleId="CommentSubject">
    <w:name w:val="annotation subject"/>
    <w:basedOn w:val="CommentText"/>
    <w:next w:val="CommentText"/>
    <w:link w:val="CommentSubjectChar"/>
    <w:rsid w:val="00962514"/>
    <w:rPr>
      <w:b/>
      <w:bCs/>
    </w:rPr>
  </w:style>
  <w:style w:type="character" w:customStyle="1" w:styleId="CommentSubjectChar">
    <w:name w:val="Comment Subject Char"/>
    <w:basedOn w:val="CommentTextChar"/>
    <w:link w:val="CommentSubject"/>
    <w:uiPriority w:val="99"/>
    <w:rsid w:val="00962514"/>
    <w:rPr>
      <w:b/>
      <w:bCs/>
    </w:rPr>
  </w:style>
  <w:style w:type="paragraph" w:styleId="NormalWeb">
    <w:name w:val="Normal (Web)"/>
    <w:basedOn w:val="Normal"/>
    <w:uiPriority w:val="99"/>
    <w:unhideWhenUsed/>
    <w:rsid w:val="00BA2165"/>
    <w:pPr>
      <w:spacing w:before="100" w:beforeAutospacing="1" w:after="100" w:afterAutospacing="1"/>
    </w:pPr>
  </w:style>
  <w:style w:type="character" w:customStyle="1" w:styleId="Style1">
    <w:name w:val="Style1"/>
    <w:basedOn w:val="DefaultParagraphFont"/>
    <w:uiPriority w:val="1"/>
    <w:rsid w:val="00BA2165"/>
    <w:rPr>
      <w:rFonts w:ascii="Arial" w:hAnsi="Arial"/>
      <w:b w:val="0"/>
      <w:color w:val="1F497D" w:themeColor="text2"/>
      <w:sz w:val="28"/>
    </w:rPr>
  </w:style>
  <w:style w:type="paragraph" w:styleId="NoSpacing">
    <w:name w:val="No Spacing"/>
    <w:link w:val="NoSpacingChar"/>
    <w:uiPriority w:val="1"/>
    <w:qFormat/>
    <w:rsid w:val="00BA216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A2165"/>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trokeaudit.org/Documents/Results/National/OctDec2014/OctDec2014-PublicReport.aspx"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hscic.gov.uk/article/1674/Indicator-Assurance-Service" TargetMode="External"/><Relationship Id="rId28" Type="http://schemas.openxmlformats.org/officeDocument/2006/relationships/hyperlink" Target="http://www.hscic.gov.uk/article/1674/Indicator-Assurance-Service" TargetMode="External"/><Relationship Id="rId10" Type="http://schemas.openxmlformats.org/officeDocument/2006/relationships/image" Target="media/image2.png"/><Relationship Id="rId19" Type="http://schemas.openxmlformats.org/officeDocument/2006/relationships/hyperlink" Target="https://www.strokeaudit.org/Documents/Newspress/SSNAP-Annual-Report-(April-2013-March-2014).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indicator.assurance@hscic.gov.uk" TargetMode="External"/><Relationship Id="rId27" Type="http://schemas.openxmlformats.org/officeDocument/2006/relationships/hyperlink" Target="mailto:indicator.assurance@hscic.gov.uk" TargetMode="Externa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06BC975A1A44F094A8AF5362AA6478"/>
        <w:category>
          <w:name w:val="General"/>
          <w:gallery w:val="placeholder"/>
        </w:category>
        <w:types>
          <w:type w:val="bbPlcHdr"/>
        </w:types>
        <w:behaviors>
          <w:behavior w:val="content"/>
        </w:behaviors>
        <w:guid w:val="{FCEEF085-6C1D-417D-86FE-4D0B2101F606}"/>
      </w:docPartPr>
      <w:docPartBody>
        <w:p w:rsidR="00291BDC" w:rsidRDefault="00291BDC" w:rsidP="00291BDC">
          <w:pPr>
            <w:pStyle w:val="7506BC975A1A44F094A8AF5362AA6478"/>
          </w:pPr>
          <w:r w:rsidRPr="00195C54">
            <w:rPr>
              <w:rStyle w:val="PlaceholderText"/>
            </w:rPr>
            <w:t>Choose an item.</w:t>
          </w:r>
        </w:p>
      </w:docPartBody>
    </w:docPart>
    <w:docPart>
      <w:docPartPr>
        <w:name w:val="2C25433509CA4EB7A48EAB5F225698FD"/>
        <w:category>
          <w:name w:val="General"/>
          <w:gallery w:val="placeholder"/>
        </w:category>
        <w:types>
          <w:type w:val="bbPlcHdr"/>
        </w:types>
        <w:behaviors>
          <w:behavior w:val="content"/>
        </w:behaviors>
        <w:guid w:val="{345123D4-5EB3-48B0-BD93-30C96F1F5177}"/>
      </w:docPartPr>
      <w:docPartBody>
        <w:p w:rsidR="00291BDC" w:rsidRDefault="00291BDC" w:rsidP="00291BDC">
          <w:pPr>
            <w:pStyle w:val="2C25433509CA4EB7A48EAB5F225698FD"/>
          </w:pPr>
          <w:r w:rsidRPr="00195C54">
            <w:rPr>
              <w:rStyle w:val="PlaceholderText"/>
            </w:rPr>
            <w:t>Click here to enter a date.</w:t>
          </w:r>
        </w:p>
      </w:docPartBody>
    </w:docPart>
    <w:docPart>
      <w:docPartPr>
        <w:name w:val="9483AC2864ED4A3A960273C545F0F644"/>
        <w:category>
          <w:name w:val="General"/>
          <w:gallery w:val="placeholder"/>
        </w:category>
        <w:types>
          <w:type w:val="bbPlcHdr"/>
        </w:types>
        <w:behaviors>
          <w:behavior w:val="content"/>
        </w:behaviors>
        <w:guid w:val="{224A48A9-3B59-461C-B401-11E7CC517058}"/>
      </w:docPartPr>
      <w:docPartBody>
        <w:p w:rsidR="006F4793" w:rsidRDefault="00A03486" w:rsidP="00A03486">
          <w:pPr>
            <w:pStyle w:val="9483AC2864ED4A3A960273C545F0F644"/>
          </w:pPr>
          <w:r w:rsidRPr="00775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DC"/>
    <w:rsid w:val="00291BDC"/>
    <w:rsid w:val="006F4793"/>
    <w:rsid w:val="00A03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486"/>
    <w:rPr>
      <w:color w:val="808080"/>
    </w:rPr>
  </w:style>
  <w:style w:type="paragraph" w:customStyle="1" w:styleId="99C808D5383649A0AD3A8514200BFA2E">
    <w:name w:val="99C808D5383649A0AD3A8514200BFA2E"/>
    <w:rsid w:val="00291BDC"/>
  </w:style>
  <w:style w:type="paragraph" w:customStyle="1" w:styleId="936CFD889B4145D4AE762478DB0E8F85">
    <w:name w:val="936CFD889B4145D4AE762478DB0E8F85"/>
    <w:rsid w:val="00291BDC"/>
  </w:style>
  <w:style w:type="paragraph" w:customStyle="1" w:styleId="7506BC975A1A44F094A8AF5362AA6478">
    <w:name w:val="7506BC975A1A44F094A8AF5362AA6478"/>
    <w:rsid w:val="00291BDC"/>
  </w:style>
  <w:style w:type="paragraph" w:customStyle="1" w:styleId="2C25433509CA4EB7A48EAB5F225698FD">
    <w:name w:val="2C25433509CA4EB7A48EAB5F225698FD"/>
    <w:rsid w:val="00291BDC"/>
  </w:style>
  <w:style w:type="paragraph" w:customStyle="1" w:styleId="1C0963223EFA490A8ED9B6DD19C89452">
    <w:name w:val="1C0963223EFA490A8ED9B6DD19C89452"/>
    <w:rsid w:val="00A03486"/>
  </w:style>
  <w:style w:type="paragraph" w:customStyle="1" w:styleId="9483AC2864ED4A3A960273C545F0F644">
    <w:name w:val="9483AC2864ED4A3A960273C545F0F644"/>
    <w:rsid w:val="00A03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C87705-5901-4BE1-B5AE-BB793AD5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8241</Words>
  <Characters>46977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55108</CharactersWithSpaces>
  <SharedDoc>false</SharedDoc>
  <HLinks>
    <vt:vector size="30" baseType="variant">
      <vt:variant>
        <vt:i4>1835027</vt:i4>
      </vt:variant>
      <vt:variant>
        <vt:i4>12</vt:i4>
      </vt:variant>
      <vt:variant>
        <vt:i4>0</vt:i4>
      </vt:variant>
      <vt:variant>
        <vt:i4>5</vt:i4>
      </vt:variant>
      <vt:variant>
        <vt:lpwstr>http://www.gp-patient.co.uk/</vt:lpwstr>
      </vt:variant>
      <vt:variant>
        <vt:lpwstr/>
      </vt:variant>
      <vt:variant>
        <vt:i4>7274615</vt:i4>
      </vt:variant>
      <vt:variant>
        <vt:i4>9</vt:i4>
      </vt:variant>
      <vt:variant>
        <vt:i4>0</vt:i4>
      </vt:variant>
      <vt:variant>
        <vt:i4>5</vt:i4>
      </vt:variant>
      <vt:variant>
        <vt:lpwstr>http://www.gp-patient.co.uk/results/download/_y6q2/y6w2_AnnualTechnical.pdf</vt:lpwstr>
      </vt:variant>
      <vt:variant>
        <vt:lpwstr/>
      </vt:variant>
      <vt:variant>
        <vt:i4>1835027</vt:i4>
      </vt:variant>
      <vt:variant>
        <vt:i4>6</vt:i4>
      </vt:variant>
      <vt:variant>
        <vt:i4>0</vt:i4>
      </vt:variant>
      <vt:variant>
        <vt:i4>5</vt:i4>
      </vt:variant>
      <vt:variant>
        <vt:lpwstr>http://www.gp-patient.co.uk/</vt:lpwstr>
      </vt:variant>
      <vt:variant>
        <vt:lpwstr/>
      </vt:variant>
      <vt:variant>
        <vt:i4>1114138</vt:i4>
      </vt:variant>
      <vt:variant>
        <vt:i4>3</vt:i4>
      </vt:variant>
      <vt:variant>
        <vt:i4>0</vt:i4>
      </vt:variant>
      <vt:variant>
        <vt:i4>5</vt:i4>
      </vt:variant>
      <vt:variant>
        <vt:lpwstr>http://www.gp-patient.co.uk/getfile.aspx/74236e0b-d8e6-4577-9221-6bc30613a054.pdf</vt:lpwstr>
      </vt:variant>
      <vt:variant>
        <vt:lpwstr/>
      </vt:variant>
      <vt:variant>
        <vt:i4>1048643</vt:i4>
      </vt:variant>
      <vt:variant>
        <vt:i4>0</vt:i4>
      </vt:variant>
      <vt:variant>
        <vt:i4>0</vt:i4>
      </vt:variant>
      <vt:variant>
        <vt:i4>5</vt:i4>
      </vt:variant>
      <vt:variant>
        <vt:lpwstr>http://www.gp-patient.co.uk/getfile.aspx/e6217dff-babf-4b96-bc70-8705f59a713b.pdf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2020-04-30T09:25:00Z</dcterms:created>
  <dcterms:modified xsi:type="dcterms:W3CDTF">2020-04-30T09:25:00Z</dcterms:modified>
  <cp:category/>
</cp:coreProperties>
</file>