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E98B" w14:textId="77777777" w:rsidR="0018622E" w:rsidRPr="00E47DAE" w:rsidRDefault="0018622E" w:rsidP="0018622E">
      <w:pPr>
        <w:jc w:val="center"/>
        <w:rPr>
          <w:b/>
          <w:bCs/>
          <w:sz w:val="28"/>
          <w:szCs w:val="28"/>
        </w:rPr>
      </w:pPr>
      <w:r w:rsidRPr="00E47DAE">
        <w:rPr>
          <w:b/>
          <w:bCs/>
          <w:sz w:val="28"/>
          <w:szCs w:val="28"/>
        </w:rPr>
        <w:t>NHS Digital</w:t>
      </w:r>
    </w:p>
    <w:p w14:paraId="24FC4FD1" w14:textId="77777777" w:rsidR="0018622E" w:rsidRPr="00E47DAE" w:rsidRDefault="0018622E" w:rsidP="0018622E">
      <w:pPr>
        <w:jc w:val="center"/>
        <w:rPr>
          <w:b/>
          <w:bCs/>
          <w:sz w:val="28"/>
          <w:szCs w:val="28"/>
        </w:rPr>
      </w:pPr>
      <w:r w:rsidRPr="00E47DAE">
        <w:rPr>
          <w:b/>
          <w:bCs/>
          <w:sz w:val="28"/>
          <w:szCs w:val="28"/>
        </w:rPr>
        <w:t>Indicator Supporting Documentation</w:t>
      </w:r>
    </w:p>
    <w:p w14:paraId="3D945D39" w14:textId="6613B61A" w:rsidR="0018622E" w:rsidRPr="00DE3CB2" w:rsidRDefault="0018622E" w:rsidP="00DE3CB2">
      <w:pPr>
        <w:jc w:val="center"/>
        <w:rPr>
          <w:b/>
          <w:bCs/>
          <w:sz w:val="28"/>
          <w:szCs w:val="28"/>
        </w:rPr>
      </w:pPr>
      <w:r w:rsidRPr="00E47DAE">
        <w:rPr>
          <w:b/>
          <w:bCs/>
          <w:sz w:val="28"/>
          <w:szCs w:val="28"/>
        </w:rPr>
        <w:t xml:space="preserve">IAP00341 </w:t>
      </w:r>
      <w:r w:rsidR="00DE3CB2" w:rsidRPr="00DE3CB2">
        <w:rPr>
          <w:b/>
          <w:bCs/>
          <w:sz w:val="28"/>
          <w:szCs w:val="28"/>
        </w:rPr>
        <w:t>Hip fracture: multifactorial risk assessment</w:t>
      </w:r>
    </w:p>
    <w:p w14:paraId="63EDC524" w14:textId="77777777" w:rsidR="0018622E" w:rsidRPr="00E47DAE" w:rsidRDefault="0018622E"/>
    <w:tbl>
      <w:tblPr>
        <w:tblStyle w:val="TableGrid"/>
        <w:tblW w:w="15593" w:type="dxa"/>
        <w:tblInd w:w="-856" w:type="dxa"/>
        <w:tblLayout w:type="fixed"/>
        <w:tblLook w:val="04A0" w:firstRow="1" w:lastRow="0" w:firstColumn="1" w:lastColumn="0" w:noHBand="0" w:noVBand="1"/>
      </w:tblPr>
      <w:tblGrid>
        <w:gridCol w:w="1763"/>
        <w:gridCol w:w="13830"/>
      </w:tblGrid>
      <w:tr w:rsidR="00E47DAE" w:rsidRPr="00E47DAE" w14:paraId="5489D00F" w14:textId="77777777" w:rsidTr="002D369C">
        <w:tc>
          <w:tcPr>
            <w:tcW w:w="1763" w:type="dxa"/>
            <w:tcBorders>
              <w:right w:val="single" w:sz="4" w:space="0" w:color="auto"/>
            </w:tcBorders>
          </w:tcPr>
          <w:p w14:paraId="2C6EE05F" w14:textId="3079C9EF" w:rsidR="00BD69FE" w:rsidRPr="00E47DAE" w:rsidRDefault="00BD69FE" w:rsidP="006C461D">
            <w:pPr>
              <w:rPr>
                <w:b/>
              </w:rPr>
            </w:pPr>
            <w:r w:rsidRPr="00E47DAE">
              <w:t>IAP</w:t>
            </w:r>
            <w:r w:rsidR="004C64BB" w:rsidRPr="00E47DAE">
              <w:t xml:space="preserve"> </w:t>
            </w:r>
            <w:r w:rsidRPr="00E47DAE">
              <w:t>Code</w:t>
            </w:r>
          </w:p>
        </w:tc>
        <w:tc>
          <w:tcPr>
            <w:tcW w:w="13830" w:type="dxa"/>
            <w:tcBorders>
              <w:left w:val="single" w:sz="4" w:space="0" w:color="auto"/>
            </w:tcBorders>
          </w:tcPr>
          <w:p w14:paraId="34A261AC" w14:textId="5BA925A9" w:rsidR="00BD69FE" w:rsidRPr="00E47DAE" w:rsidRDefault="004F4371" w:rsidP="006C461D">
            <w:r w:rsidRPr="00E47DAE">
              <w:t>IAP00341</w:t>
            </w:r>
          </w:p>
        </w:tc>
      </w:tr>
      <w:tr w:rsidR="00E47DAE" w:rsidRPr="00E47DAE" w14:paraId="6629A3E7" w14:textId="77777777" w:rsidTr="002D369C">
        <w:tc>
          <w:tcPr>
            <w:tcW w:w="1763" w:type="dxa"/>
            <w:tcBorders>
              <w:right w:val="single" w:sz="4" w:space="0" w:color="auto"/>
            </w:tcBorders>
          </w:tcPr>
          <w:p w14:paraId="23997C39" w14:textId="77777777" w:rsidR="00BD69FE" w:rsidRPr="00E47DAE" w:rsidRDefault="00BD69FE" w:rsidP="006C461D">
            <w:pPr>
              <w:rPr>
                <w:b/>
              </w:rPr>
            </w:pPr>
            <w:r w:rsidRPr="00E47DAE">
              <w:t>Title</w:t>
            </w:r>
          </w:p>
        </w:tc>
        <w:tc>
          <w:tcPr>
            <w:tcW w:w="13830" w:type="dxa"/>
            <w:tcBorders>
              <w:left w:val="single" w:sz="4" w:space="0" w:color="auto"/>
            </w:tcBorders>
          </w:tcPr>
          <w:p w14:paraId="523F6C46" w14:textId="1A4602B9" w:rsidR="00BD69FE" w:rsidRPr="00E47DAE" w:rsidRDefault="002C2DDE" w:rsidP="006C461D">
            <w:r w:rsidRPr="00E47DAE">
              <w:t>Hip fracture: multifactorial risk assessment</w:t>
            </w:r>
          </w:p>
        </w:tc>
      </w:tr>
      <w:tr w:rsidR="00E47DAE" w:rsidRPr="00E47DAE" w14:paraId="28621C46" w14:textId="77777777" w:rsidTr="002D369C">
        <w:tc>
          <w:tcPr>
            <w:tcW w:w="1763" w:type="dxa"/>
            <w:tcBorders>
              <w:right w:val="single" w:sz="4" w:space="0" w:color="auto"/>
            </w:tcBorders>
          </w:tcPr>
          <w:p w14:paraId="052110F3" w14:textId="77777777" w:rsidR="00D87AF0" w:rsidRPr="00E47DAE" w:rsidRDefault="00D87AF0" w:rsidP="00D87AF0">
            <w:pPr>
              <w:rPr>
                <w:b/>
              </w:rPr>
            </w:pPr>
            <w:r w:rsidRPr="00E47DAE">
              <w:t>Published by</w:t>
            </w:r>
          </w:p>
        </w:tc>
        <w:tc>
          <w:tcPr>
            <w:tcW w:w="13830" w:type="dxa"/>
            <w:tcBorders>
              <w:left w:val="single" w:sz="4" w:space="0" w:color="auto"/>
            </w:tcBorders>
          </w:tcPr>
          <w:p w14:paraId="6093FD1D" w14:textId="05F167EF" w:rsidR="00D87AF0" w:rsidRPr="00E47DAE" w:rsidRDefault="00D87AF0" w:rsidP="00D87AF0">
            <w:r w:rsidRPr="00E47DAE">
              <w:t>NHS Digital</w:t>
            </w:r>
          </w:p>
        </w:tc>
      </w:tr>
      <w:tr w:rsidR="00E47DAE" w:rsidRPr="00E47DAE" w14:paraId="5181966B" w14:textId="77777777" w:rsidTr="002D369C">
        <w:tc>
          <w:tcPr>
            <w:tcW w:w="1763" w:type="dxa"/>
            <w:tcBorders>
              <w:right w:val="single" w:sz="4" w:space="0" w:color="auto"/>
            </w:tcBorders>
          </w:tcPr>
          <w:p w14:paraId="7CFA607F" w14:textId="77777777" w:rsidR="00D87AF0" w:rsidRPr="00E47DAE" w:rsidRDefault="00D87AF0" w:rsidP="00D87AF0">
            <w:pPr>
              <w:rPr>
                <w:b/>
              </w:rPr>
            </w:pPr>
            <w:r w:rsidRPr="00E47DAE">
              <w:t>Reporting period</w:t>
            </w:r>
          </w:p>
        </w:tc>
        <w:tc>
          <w:tcPr>
            <w:tcW w:w="13830" w:type="dxa"/>
            <w:tcBorders>
              <w:left w:val="single" w:sz="4" w:space="0" w:color="auto"/>
            </w:tcBorders>
          </w:tcPr>
          <w:p w14:paraId="2C54EFD5" w14:textId="192CF645" w:rsidR="00D87AF0" w:rsidRPr="00E47DAE" w:rsidRDefault="00D87AF0" w:rsidP="00D87AF0">
            <w:r w:rsidRPr="00E47DAE">
              <w:t>Annual</w:t>
            </w:r>
          </w:p>
        </w:tc>
      </w:tr>
      <w:tr w:rsidR="00E47DAE" w:rsidRPr="00E47DAE" w14:paraId="1B9AB236" w14:textId="77777777" w:rsidTr="002D369C">
        <w:tc>
          <w:tcPr>
            <w:tcW w:w="1763" w:type="dxa"/>
            <w:tcBorders>
              <w:right w:val="single" w:sz="4" w:space="0" w:color="auto"/>
            </w:tcBorders>
          </w:tcPr>
          <w:p w14:paraId="134ECB6F" w14:textId="77777777" w:rsidR="00D87AF0" w:rsidRPr="00E47DAE" w:rsidRDefault="00D87AF0" w:rsidP="00D87AF0">
            <w:pPr>
              <w:rPr>
                <w:b/>
              </w:rPr>
            </w:pPr>
            <w:r w:rsidRPr="00E47DAE">
              <w:t>Geographical Coverage</w:t>
            </w:r>
          </w:p>
        </w:tc>
        <w:tc>
          <w:tcPr>
            <w:tcW w:w="13830" w:type="dxa"/>
            <w:tcBorders>
              <w:left w:val="single" w:sz="4" w:space="0" w:color="auto"/>
            </w:tcBorders>
          </w:tcPr>
          <w:p w14:paraId="50DF24FC" w14:textId="6CF0829D" w:rsidR="00D87AF0" w:rsidRPr="00E47DAE" w:rsidRDefault="00D87AF0" w:rsidP="00D87AF0">
            <w:r w:rsidRPr="00E47DAE">
              <w:t>England</w:t>
            </w:r>
          </w:p>
        </w:tc>
      </w:tr>
      <w:tr w:rsidR="00E47DAE" w:rsidRPr="00E47DAE" w14:paraId="64620C9C" w14:textId="77777777" w:rsidTr="002D369C">
        <w:tc>
          <w:tcPr>
            <w:tcW w:w="1763" w:type="dxa"/>
            <w:tcBorders>
              <w:right w:val="single" w:sz="4" w:space="0" w:color="auto"/>
            </w:tcBorders>
          </w:tcPr>
          <w:p w14:paraId="55C73694" w14:textId="77777777" w:rsidR="00D87AF0" w:rsidRPr="00E47DAE" w:rsidRDefault="00D87AF0" w:rsidP="00D87AF0">
            <w:pPr>
              <w:rPr>
                <w:b/>
              </w:rPr>
            </w:pPr>
            <w:r w:rsidRPr="00E47DAE">
              <w:t>Reporting level(s)</w:t>
            </w:r>
          </w:p>
        </w:tc>
        <w:tc>
          <w:tcPr>
            <w:tcW w:w="13830" w:type="dxa"/>
            <w:tcBorders>
              <w:left w:val="single" w:sz="4" w:space="0" w:color="auto"/>
            </w:tcBorders>
          </w:tcPr>
          <w:p w14:paraId="61CFC129" w14:textId="77777777" w:rsidR="00D87AF0" w:rsidRPr="00E47DAE" w:rsidRDefault="00D87AF0" w:rsidP="00D87AF0"/>
          <w:p w14:paraId="5685C1A0" w14:textId="7A32331C" w:rsidR="00D87AF0" w:rsidRPr="00E47DAE" w:rsidRDefault="00D87AF0" w:rsidP="00D87AF0">
            <w:r w:rsidRPr="00E47DAE">
              <w:t>CCG and National</w:t>
            </w:r>
          </w:p>
        </w:tc>
      </w:tr>
      <w:tr w:rsidR="00E47DAE" w:rsidRPr="00E47DAE" w14:paraId="7A68395C" w14:textId="77777777" w:rsidTr="002D369C">
        <w:tc>
          <w:tcPr>
            <w:tcW w:w="1763" w:type="dxa"/>
            <w:tcBorders>
              <w:right w:val="single" w:sz="4" w:space="0" w:color="auto"/>
            </w:tcBorders>
          </w:tcPr>
          <w:p w14:paraId="4C73D882" w14:textId="77777777" w:rsidR="00D87AF0" w:rsidRPr="00E47DAE" w:rsidRDefault="00D87AF0" w:rsidP="00D87AF0">
            <w:pPr>
              <w:rPr>
                <w:b/>
              </w:rPr>
            </w:pPr>
            <w:r w:rsidRPr="00E47DAE">
              <w:t>Based on data from</w:t>
            </w:r>
          </w:p>
        </w:tc>
        <w:tc>
          <w:tcPr>
            <w:tcW w:w="13830" w:type="dxa"/>
            <w:tcBorders>
              <w:left w:val="single" w:sz="4" w:space="0" w:color="auto"/>
            </w:tcBorders>
          </w:tcPr>
          <w:p w14:paraId="1345DE27" w14:textId="4D178ABD" w:rsidR="00D87AF0" w:rsidRPr="00E47DAE" w:rsidRDefault="004C4420" w:rsidP="00D87AF0">
            <w:r w:rsidRPr="00E47DAE">
              <w:t>National Hip Fracture Database (NHFD)</w:t>
            </w:r>
          </w:p>
        </w:tc>
      </w:tr>
      <w:tr w:rsidR="00E47DAE" w:rsidRPr="00E47DAE" w14:paraId="1B0918A4" w14:textId="77777777" w:rsidTr="002D369C">
        <w:tc>
          <w:tcPr>
            <w:tcW w:w="1763" w:type="dxa"/>
            <w:tcBorders>
              <w:right w:val="single" w:sz="4" w:space="0" w:color="auto"/>
            </w:tcBorders>
          </w:tcPr>
          <w:p w14:paraId="137B4A4E" w14:textId="77777777" w:rsidR="00D87AF0" w:rsidRPr="00E47DAE" w:rsidRDefault="00D87AF0" w:rsidP="00D87AF0">
            <w:pPr>
              <w:rPr>
                <w:b/>
              </w:rPr>
            </w:pPr>
            <w:r w:rsidRPr="00E47DAE">
              <w:t>Contact Author Name</w:t>
            </w:r>
          </w:p>
        </w:tc>
        <w:tc>
          <w:tcPr>
            <w:tcW w:w="13830" w:type="dxa"/>
            <w:tcBorders>
              <w:left w:val="single" w:sz="4" w:space="0" w:color="auto"/>
            </w:tcBorders>
          </w:tcPr>
          <w:p w14:paraId="7BDE5252" w14:textId="68A66287" w:rsidR="00D87AF0" w:rsidRPr="00E47DAE" w:rsidRDefault="004C4420" w:rsidP="004C4420">
            <w:r w:rsidRPr="00E47DAE">
              <w:t>The NHS Digital Clinical Indicators team</w:t>
            </w:r>
            <w:bookmarkStart w:id="0" w:name="_GoBack"/>
            <w:bookmarkEnd w:id="0"/>
          </w:p>
        </w:tc>
      </w:tr>
      <w:tr w:rsidR="00E47DAE" w:rsidRPr="00E47DAE" w14:paraId="12572889" w14:textId="77777777" w:rsidTr="002D369C">
        <w:tc>
          <w:tcPr>
            <w:tcW w:w="1763" w:type="dxa"/>
            <w:tcBorders>
              <w:right w:val="single" w:sz="4" w:space="0" w:color="auto"/>
            </w:tcBorders>
          </w:tcPr>
          <w:p w14:paraId="46C94C25" w14:textId="77777777" w:rsidR="00D87AF0" w:rsidRPr="00E47DAE" w:rsidRDefault="00D87AF0" w:rsidP="00D87AF0">
            <w:pPr>
              <w:rPr>
                <w:b/>
              </w:rPr>
            </w:pPr>
            <w:r w:rsidRPr="00E47DAE">
              <w:t>Contact Author Email</w:t>
            </w:r>
          </w:p>
        </w:tc>
        <w:tc>
          <w:tcPr>
            <w:tcW w:w="13830" w:type="dxa"/>
            <w:tcBorders>
              <w:left w:val="single" w:sz="4" w:space="0" w:color="auto"/>
            </w:tcBorders>
          </w:tcPr>
          <w:p w14:paraId="337B0AB9" w14:textId="4D8CD22D" w:rsidR="00D87AF0" w:rsidRPr="00E47DAE" w:rsidRDefault="004C4420" w:rsidP="00D87AF0">
            <w:r w:rsidRPr="00E47DAE">
              <w:t>clinical.indicators@nhs.net</w:t>
            </w:r>
          </w:p>
        </w:tc>
      </w:tr>
      <w:tr w:rsidR="00E47DAE" w:rsidRPr="00E47DAE" w14:paraId="146CE663" w14:textId="77777777" w:rsidTr="002D369C">
        <w:tc>
          <w:tcPr>
            <w:tcW w:w="1763" w:type="dxa"/>
            <w:tcBorders>
              <w:right w:val="single" w:sz="4" w:space="0" w:color="auto"/>
            </w:tcBorders>
          </w:tcPr>
          <w:p w14:paraId="2471F2F3" w14:textId="77777777" w:rsidR="00B552F7" w:rsidRPr="00E47DAE" w:rsidRDefault="00B552F7" w:rsidP="00B552F7">
            <w:pPr>
              <w:rPr>
                <w:b/>
              </w:rPr>
            </w:pPr>
            <w:r w:rsidRPr="00E47DAE">
              <w:t>Rating</w:t>
            </w:r>
          </w:p>
        </w:tc>
        <w:tc>
          <w:tcPr>
            <w:tcW w:w="13830" w:type="dxa"/>
            <w:tcBorders>
              <w:left w:val="single" w:sz="4" w:space="0" w:color="auto"/>
            </w:tcBorders>
          </w:tcPr>
          <w:p w14:paraId="42821BAF" w14:textId="177DA209" w:rsidR="00B552F7" w:rsidRPr="00E47DAE" w:rsidRDefault="00B552F7" w:rsidP="00B552F7">
            <w:r w:rsidRPr="00E47DAE">
              <w:t>Fit for use</w:t>
            </w:r>
          </w:p>
        </w:tc>
      </w:tr>
      <w:tr w:rsidR="00E47DAE" w:rsidRPr="00E47DAE" w14:paraId="36C90CDC" w14:textId="77777777" w:rsidTr="002D369C">
        <w:tc>
          <w:tcPr>
            <w:tcW w:w="1763" w:type="dxa"/>
            <w:tcBorders>
              <w:right w:val="single" w:sz="4" w:space="0" w:color="auto"/>
            </w:tcBorders>
          </w:tcPr>
          <w:p w14:paraId="6DDE63CB" w14:textId="77777777" w:rsidR="00B552F7" w:rsidRPr="00E47DAE" w:rsidRDefault="00B552F7" w:rsidP="00B552F7">
            <w:pPr>
              <w:rPr>
                <w:b/>
              </w:rPr>
            </w:pPr>
            <w:r w:rsidRPr="00E47DAE">
              <w:t>Assurance date</w:t>
            </w:r>
          </w:p>
        </w:tc>
        <w:tc>
          <w:tcPr>
            <w:tcW w:w="13830" w:type="dxa"/>
            <w:tcBorders>
              <w:left w:val="single" w:sz="4" w:space="0" w:color="auto"/>
            </w:tcBorders>
          </w:tcPr>
          <w:p w14:paraId="07A7432F" w14:textId="49BDF701" w:rsidR="00B552F7" w:rsidRPr="00E47DAE" w:rsidRDefault="00B552F7" w:rsidP="00B552F7">
            <w:r w:rsidRPr="00E47DAE">
              <w:t>13/09/2018</w:t>
            </w:r>
          </w:p>
        </w:tc>
      </w:tr>
      <w:tr w:rsidR="00E47DAE" w:rsidRPr="00E47DAE" w14:paraId="2FD2A140" w14:textId="77777777" w:rsidTr="002D369C">
        <w:tc>
          <w:tcPr>
            <w:tcW w:w="1763" w:type="dxa"/>
            <w:tcBorders>
              <w:right w:val="single" w:sz="4" w:space="0" w:color="auto"/>
            </w:tcBorders>
          </w:tcPr>
          <w:p w14:paraId="71690B01" w14:textId="77777777" w:rsidR="00B552F7" w:rsidRPr="00E47DAE" w:rsidRDefault="00B552F7" w:rsidP="00B552F7">
            <w:pPr>
              <w:rPr>
                <w:b/>
              </w:rPr>
            </w:pPr>
            <w:r w:rsidRPr="00E47DAE">
              <w:t>Review date</w:t>
            </w:r>
          </w:p>
        </w:tc>
        <w:tc>
          <w:tcPr>
            <w:tcW w:w="13830" w:type="dxa"/>
            <w:tcBorders>
              <w:left w:val="single" w:sz="4" w:space="0" w:color="auto"/>
            </w:tcBorders>
          </w:tcPr>
          <w:p w14:paraId="65D82364" w14:textId="2193638C" w:rsidR="00B552F7" w:rsidRPr="00E47DAE" w:rsidRDefault="00C81E3C" w:rsidP="00B552F7">
            <w:r w:rsidRPr="00E47DAE">
              <w:t>23/10/2018</w:t>
            </w:r>
          </w:p>
        </w:tc>
      </w:tr>
      <w:tr w:rsidR="00E47DAE" w:rsidRPr="00E47DAE" w14:paraId="5F25EAD6" w14:textId="77777777" w:rsidTr="002D369C">
        <w:tc>
          <w:tcPr>
            <w:tcW w:w="1763" w:type="dxa"/>
            <w:tcBorders>
              <w:right w:val="single" w:sz="4" w:space="0" w:color="auto"/>
            </w:tcBorders>
          </w:tcPr>
          <w:p w14:paraId="154752B2" w14:textId="77777777" w:rsidR="00B552F7" w:rsidRPr="00E47DAE" w:rsidRDefault="00B552F7" w:rsidP="00B552F7">
            <w:pPr>
              <w:rPr>
                <w:b/>
              </w:rPr>
            </w:pPr>
            <w:r w:rsidRPr="00E47DAE">
              <w:t>Indicator set</w:t>
            </w:r>
          </w:p>
        </w:tc>
        <w:tc>
          <w:tcPr>
            <w:tcW w:w="13830" w:type="dxa"/>
            <w:tcBorders>
              <w:left w:val="single" w:sz="4" w:space="0" w:color="auto"/>
            </w:tcBorders>
          </w:tcPr>
          <w:p w14:paraId="6C3C44BD" w14:textId="4DAC5D1A" w:rsidR="00B552F7" w:rsidRPr="00E47DAE" w:rsidRDefault="002D27FC" w:rsidP="00B552F7">
            <w:r w:rsidRPr="00E47DAE">
              <w:t>CCG Outcomes Indicator Set</w:t>
            </w:r>
          </w:p>
        </w:tc>
      </w:tr>
      <w:tr w:rsidR="00E47DAE" w:rsidRPr="00E47DAE" w14:paraId="6F4A3701" w14:textId="77777777" w:rsidTr="002D369C">
        <w:tc>
          <w:tcPr>
            <w:tcW w:w="1763" w:type="dxa"/>
            <w:tcBorders>
              <w:right w:val="single" w:sz="4" w:space="0" w:color="auto"/>
            </w:tcBorders>
          </w:tcPr>
          <w:p w14:paraId="42EBDFE1" w14:textId="77777777" w:rsidR="00B552F7" w:rsidRPr="00E47DAE" w:rsidRDefault="00B552F7" w:rsidP="00B552F7">
            <w:pPr>
              <w:rPr>
                <w:b/>
              </w:rPr>
            </w:pPr>
            <w:r w:rsidRPr="00E47DAE">
              <w:t xml:space="preserve">Brief Description </w:t>
            </w:r>
          </w:p>
          <w:p w14:paraId="71948065" w14:textId="24CD2EE2" w:rsidR="00B552F7" w:rsidRPr="00E47DAE" w:rsidRDefault="00B552F7" w:rsidP="00B552F7">
            <w:pPr>
              <w:rPr>
                <w:b/>
              </w:rPr>
            </w:pPr>
          </w:p>
        </w:tc>
        <w:tc>
          <w:tcPr>
            <w:tcW w:w="13830" w:type="dxa"/>
            <w:tcBorders>
              <w:left w:val="single" w:sz="4" w:space="0" w:color="auto"/>
            </w:tcBorders>
          </w:tcPr>
          <w:p w14:paraId="690E93D5" w14:textId="2FA8C370" w:rsidR="00B552F7" w:rsidRPr="00E47DAE" w:rsidRDefault="007C5995" w:rsidP="00B552F7">
            <w:r w:rsidRPr="00E47DAE">
              <w:t>Of people aged 60 and over with a hip fracture, the percentage who receive a multifactorial risk assessment of future falls risk. The risk assessment is led by the hip fracture programme team, evidenced by the General Medical Council (GMC) number of the responsible clinician.</w:t>
            </w:r>
          </w:p>
        </w:tc>
      </w:tr>
      <w:tr w:rsidR="00E47DAE" w:rsidRPr="00E47DAE" w14:paraId="30049EB2" w14:textId="77777777" w:rsidTr="002D369C">
        <w:tc>
          <w:tcPr>
            <w:tcW w:w="1763" w:type="dxa"/>
            <w:tcBorders>
              <w:right w:val="single" w:sz="4" w:space="0" w:color="auto"/>
            </w:tcBorders>
          </w:tcPr>
          <w:p w14:paraId="4DB2E955" w14:textId="77777777" w:rsidR="00B552F7" w:rsidRPr="00E47DAE" w:rsidRDefault="00B552F7" w:rsidP="00B552F7">
            <w:pPr>
              <w:rPr>
                <w:b/>
              </w:rPr>
            </w:pPr>
            <w:r w:rsidRPr="00E47DAE">
              <w:t>Purpose</w:t>
            </w:r>
          </w:p>
        </w:tc>
        <w:tc>
          <w:tcPr>
            <w:tcW w:w="13830" w:type="dxa"/>
            <w:tcBorders>
              <w:left w:val="single" w:sz="4" w:space="0" w:color="auto"/>
            </w:tcBorders>
          </w:tcPr>
          <w:p w14:paraId="5397A119" w14:textId="2EDD0D7F" w:rsidR="00572A45" w:rsidRPr="00E47DAE" w:rsidRDefault="00572A45" w:rsidP="00B35C67">
            <w:r w:rsidRPr="00E47DAE">
              <w:t>The intended audience for the indicator is Clinical Commissioning Groups (CCGs), the Department of Health and Social Care, provider managers, commissioning managers, clinicians, patients and the public.</w:t>
            </w:r>
            <w:r w:rsidRPr="00E47DAE">
              <w:br/>
            </w:r>
            <w:r w:rsidRPr="00E47DAE">
              <w:br/>
              <w:t>This indicator directly supports:</w:t>
            </w:r>
          </w:p>
          <w:p w14:paraId="7B0C2A00" w14:textId="37E98263" w:rsidR="00572A45" w:rsidRPr="00E47DAE" w:rsidRDefault="00B35C67" w:rsidP="0097600A">
            <w:pPr>
              <w:numPr>
                <w:ilvl w:val="0"/>
                <w:numId w:val="1"/>
              </w:numPr>
              <w:spacing w:after="100" w:afterAutospacing="1"/>
              <w:ind w:left="0"/>
            </w:pPr>
            <w:r w:rsidRPr="00E47DAE">
              <w:t>•</w:t>
            </w:r>
            <w:r w:rsidR="00572A45" w:rsidRPr="00E47DAE">
              <w:t xml:space="preserve">The National Institute for Health and Care Excellence (NICE) Quality Standard 16 (Hip fracture in adults), Statement 11: ‘People with hip fractures are offered a multifactorial risk assessment to identify and address future falls </w:t>
            </w:r>
            <w:r w:rsidR="006674B9" w:rsidRPr="00E47DAE">
              <w:t>risk and</w:t>
            </w:r>
            <w:r w:rsidR="00572A45" w:rsidRPr="00E47DAE">
              <w:t xml:space="preserve"> are offered individualised intervention if appropriate.’</w:t>
            </w:r>
          </w:p>
          <w:p w14:paraId="1CB42DC0" w14:textId="400245E0" w:rsidR="00572A45" w:rsidRPr="00E47DAE" w:rsidRDefault="00B35C67" w:rsidP="0097600A">
            <w:pPr>
              <w:numPr>
                <w:ilvl w:val="0"/>
                <w:numId w:val="1"/>
              </w:numPr>
              <w:spacing w:after="100" w:afterAutospacing="1"/>
              <w:ind w:left="0"/>
            </w:pPr>
            <w:r w:rsidRPr="00E47DAE">
              <w:lastRenderedPageBreak/>
              <w:t>•</w:t>
            </w:r>
            <w:r w:rsidR="00572A45" w:rsidRPr="00E47DAE">
              <w:t>The British Orthopaedic Association’s ‘The care of patients with fragility fracture’ (Blue Book), which states: ‘Most fractures result from a fall. Interventions to reduce the risk of falls after the occurrence of a fracture may contribute to the reduction in the risk of further fractures.’</w:t>
            </w:r>
          </w:p>
          <w:p w14:paraId="474BDA05" w14:textId="52355EBF" w:rsidR="00572A45" w:rsidRPr="00E47DAE" w:rsidRDefault="00572A45" w:rsidP="00B35C67">
            <w:pPr>
              <w:spacing w:before="300"/>
            </w:pPr>
            <w:r w:rsidRPr="00E47DAE">
              <w:t>It is expected that CCGs will be able to use this indicator to identify how improvements in care and outcomes for patients could be delivered.</w:t>
            </w:r>
          </w:p>
          <w:p w14:paraId="63AE47C8" w14:textId="77777777" w:rsidR="00B552F7" w:rsidRPr="00E47DAE" w:rsidRDefault="00B552F7" w:rsidP="00B35C67"/>
        </w:tc>
      </w:tr>
      <w:tr w:rsidR="00E47DAE" w:rsidRPr="00E47DAE" w14:paraId="54849C45" w14:textId="77777777" w:rsidTr="002D369C">
        <w:tc>
          <w:tcPr>
            <w:tcW w:w="1763" w:type="dxa"/>
            <w:tcBorders>
              <w:right w:val="single" w:sz="4" w:space="0" w:color="auto"/>
            </w:tcBorders>
          </w:tcPr>
          <w:p w14:paraId="70E47248" w14:textId="77777777" w:rsidR="00B552F7" w:rsidRPr="00E47DAE" w:rsidRDefault="00B552F7" w:rsidP="00B552F7">
            <w:pPr>
              <w:rPr>
                <w:bCs/>
              </w:rPr>
            </w:pPr>
            <w:r w:rsidRPr="00E47DAE">
              <w:rPr>
                <w:bCs/>
              </w:rPr>
              <w:lastRenderedPageBreak/>
              <w:t>Definition</w:t>
            </w:r>
          </w:p>
        </w:tc>
        <w:tc>
          <w:tcPr>
            <w:tcW w:w="13830" w:type="dxa"/>
            <w:tcBorders>
              <w:left w:val="single" w:sz="4" w:space="0" w:color="auto"/>
            </w:tcBorders>
          </w:tcPr>
          <w:p w14:paraId="07013616" w14:textId="06D39969" w:rsidR="00B552F7" w:rsidRPr="00E47DAE" w:rsidRDefault="00846CFB" w:rsidP="00B552F7">
            <w:r w:rsidRPr="00E47DAE">
              <w:t>Of people aged 60 and over with a hip fracture, the percentage who receive a multifactorial risk assessment of future falls risk. The risk assessment is led by the hip fracture programme team, evidenced by the General Medical Council (GMC) number of the responsible clinician.</w:t>
            </w:r>
          </w:p>
        </w:tc>
      </w:tr>
      <w:tr w:rsidR="00E47DAE" w:rsidRPr="00E47DAE" w14:paraId="6E1036B1" w14:textId="77777777" w:rsidTr="002D369C">
        <w:tc>
          <w:tcPr>
            <w:tcW w:w="1763" w:type="dxa"/>
            <w:tcBorders>
              <w:right w:val="single" w:sz="4" w:space="0" w:color="auto"/>
            </w:tcBorders>
          </w:tcPr>
          <w:p w14:paraId="3CE98FA2" w14:textId="77777777" w:rsidR="00B552F7" w:rsidRPr="00E47DAE" w:rsidRDefault="00B552F7" w:rsidP="00B552F7">
            <w:pPr>
              <w:rPr>
                <w:b/>
              </w:rPr>
            </w:pPr>
            <w:r w:rsidRPr="00E47DAE">
              <w:t>Data Source</w:t>
            </w:r>
          </w:p>
        </w:tc>
        <w:tc>
          <w:tcPr>
            <w:tcW w:w="13830" w:type="dxa"/>
            <w:tcBorders>
              <w:left w:val="single" w:sz="4" w:space="0" w:color="auto"/>
            </w:tcBorders>
          </w:tcPr>
          <w:p w14:paraId="6738187C" w14:textId="613B82E3" w:rsidR="00B552F7" w:rsidRPr="00E47DAE" w:rsidRDefault="000862FD" w:rsidP="00B552F7">
            <w:r w:rsidRPr="00E47DAE">
              <w:t>National Hip Fracture Database (NHFD) which is commissioned by the Healthcare Quality Improvement Partnership (HQIP). Data sharing agreements are required with HQIP to access the underlying data.</w:t>
            </w:r>
          </w:p>
        </w:tc>
      </w:tr>
      <w:tr w:rsidR="00E47DAE" w:rsidRPr="00E47DAE" w14:paraId="1EF5CCA7" w14:textId="77777777" w:rsidTr="002D369C">
        <w:tc>
          <w:tcPr>
            <w:tcW w:w="1763" w:type="dxa"/>
            <w:tcBorders>
              <w:right w:val="single" w:sz="4" w:space="0" w:color="auto"/>
            </w:tcBorders>
          </w:tcPr>
          <w:p w14:paraId="75E42FA3" w14:textId="77777777" w:rsidR="00B552F7" w:rsidRPr="00E47DAE" w:rsidRDefault="00B552F7" w:rsidP="00B552F7">
            <w:pPr>
              <w:rPr>
                <w:b/>
              </w:rPr>
            </w:pPr>
            <w:r w:rsidRPr="00E47DAE">
              <w:t>Numerator</w:t>
            </w:r>
          </w:p>
        </w:tc>
        <w:tc>
          <w:tcPr>
            <w:tcW w:w="13830" w:type="dxa"/>
            <w:tcBorders>
              <w:left w:val="single" w:sz="4" w:space="0" w:color="auto"/>
            </w:tcBorders>
          </w:tcPr>
          <w:p w14:paraId="116D08D6" w14:textId="77777777" w:rsidR="000862FD" w:rsidRPr="00E47DAE" w:rsidRDefault="000862FD" w:rsidP="000862FD">
            <w:r w:rsidRPr="00E47DAE">
              <w:t>Of the denominator, the number of patients who received a multifactorial risk assessment of future falls risk.</w:t>
            </w:r>
            <w:r w:rsidRPr="00E47DAE">
              <w:br/>
            </w:r>
            <w:r w:rsidRPr="00E47DAE">
              <w:br/>
              <w:t>These patients have one of the following entries in the Specialist Falls Assessment field of the National Hip Fracture Database (NHFD):</w:t>
            </w:r>
          </w:p>
          <w:p w14:paraId="1EF8BF34" w14:textId="77777777" w:rsidR="000862FD" w:rsidRPr="00E47DAE" w:rsidRDefault="000862FD" w:rsidP="000862FD">
            <w:r w:rsidRPr="00E47DAE">
              <w:t>Yes – performed on this admission</w:t>
            </w:r>
          </w:p>
          <w:p w14:paraId="47CBEFFA" w14:textId="77777777" w:rsidR="000862FD" w:rsidRPr="00E47DAE" w:rsidRDefault="000862FD" w:rsidP="000862FD">
            <w:r w:rsidRPr="00E47DAE">
              <w:t>Yes – awaits falls assessments clinic</w:t>
            </w:r>
          </w:p>
          <w:p w14:paraId="75C22B99" w14:textId="77777777" w:rsidR="000862FD" w:rsidRPr="00E47DAE" w:rsidRDefault="000862FD" w:rsidP="000862FD">
            <w:r w:rsidRPr="00E47DAE">
              <w:t>Yes – further intervention not appropriate</w:t>
            </w:r>
          </w:p>
          <w:p w14:paraId="4E048882" w14:textId="1FC8BA50" w:rsidR="00B552F7" w:rsidRPr="00E47DAE" w:rsidRDefault="00B552F7" w:rsidP="00B552F7"/>
        </w:tc>
      </w:tr>
      <w:tr w:rsidR="00E47DAE" w:rsidRPr="00E47DAE" w14:paraId="22216F2F" w14:textId="77777777" w:rsidTr="002D369C">
        <w:tc>
          <w:tcPr>
            <w:tcW w:w="1763" w:type="dxa"/>
            <w:tcBorders>
              <w:right w:val="single" w:sz="4" w:space="0" w:color="auto"/>
            </w:tcBorders>
          </w:tcPr>
          <w:p w14:paraId="6B547D53" w14:textId="77777777" w:rsidR="00B552F7" w:rsidRPr="00E47DAE" w:rsidRDefault="00B552F7" w:rsidP="00B552F7">
            <w:pPr>
              <w:rPr>
                <w:b/>
              </w:rPr>
            </w:pPr>
            <w:r w:rsidRPr="00E47DAE">
              <w:t>Denominator</w:t>
            </w:r>
          </w:p>
        </w:tc>
        <w:tc>
          <w:tcPr>
            <w:tcW w:w="13830" w:type="dxa"/>
            <w:tcBorders>
              <w:left w:val="single" w:sz="4" w:space="0" w:color="auto"/>
            </w:tcBorders>
          </w:tcPr>
          <w:p w14:paraId="2358D649" w14:textId="5AC62D5A" w:rsidR="00B552F7" w:rsidRPr="00E47DAE" w:rsidRDefault="005E285D" w:rsidP="00B552F7">
            <w:r w:rsidRPr="00E47DAE">
              <w:t>The number of patients in the National Hip Fracture Database (NHFD) excluding those that died in hospital.</w:t>
            </w:r>
          </w:p>
        </w:tc>
      </w:tr>
      <w:tr w:rsidR="00E47DAE" w:rsidRPr="00E47DAE" w14:paraId="5FC03589" w14:textId="77777777" w:rsidTr="002D369C">
        <w:tc>
          <w:tcPr>
            <w:tcW w:w="1763" w:type="dxa"/>
            <w:tcBorders>
              <w:right w:val="single" w:sz="4" w:space="0" w:color="auto"/>
            </w:tcBorders>
          </w:tcPr>
          <w:p w14:paraId="21F9D9B3" w14:textId="6258CCEF" w:rsidR="00B552F7" w:rsidRPr="00E47DAE" w:rsidRDefault="00B552F7" w:rsidP="00B552F7">
            <w:r w:rsidRPr="00E47DAE">
              <w:t>Calculation</w:t>
            </w:r>
          </w:p>
        </w:tc>
        <w:tc>
          <w:tcPr>
            <w:tcW w:w="13830" w:type="dxa"/>
            <w:tcBorders>
              <w:left w:val="single" w:sz="4" w:space="0" w:color="auto"/>
            </w:tcBorders>
          </w:tcPr>
          <w:p w14:paraId="09215B82" w14:textId="034731AB" w:rsidR="00B552F7" w:rsidRPr="00E47DAE" w:rsidRDefault="005E285D" w:rsidP="00B552F7">
            <w:r w:rsidRPr="00E47DAE">
              <w:t>This indicator is calculated by dividing the numerator by the denominator and multiplying by 100 to produce a percentage indicator value. 95% confidence intervals are calculated using the Wilson Score method.</w:t>
            </w:r>
          </w:p>
        </w:tc>
      </w:tr>
      <w:tr w:rsidR="00E47DAE" w:rsidRPr="00E47DAE" w14:paraId="4E697DFD" w14:textId="77777777" w:rsidTr="002D369C">
        <w:tc>
          <w:tcPr>
            <w:tcW w:w="1763" w:type="dxa"/>
            <w:tcBorders>
              <w:right w:val="single" w:sz="4" w:space="0" w:color="auto"/>
            </w:tcBorders>
          </w:tcPr>
          <w:p w14:paraId="431E676E" w14:textId="77777777" w:rsidR="00B552F7" w:rsidRPr="00E47DAE" w:rsidRDefault="00B552F7" w:rsidP="00B552F7">
            <w:pPr>
              <w:rPr>
                <w:b/>
              </w:rPr>
            </w:pPr>
            <w:r w:rsidRPr="00E47DAE">
              <w:t>Interpretation Guidelines</w:t>
            </w:r>
          </w:p>
        </w:tc>
        <w:tc>
          <w:tcPr>
            <w:tcW w:w="13830" w:type="dxa"/>
            <w:tcBorders>
              <w:left w:val="single" w:sz="4" w:space="0" w:color="auto"/>
            </w:tcBorders>
          </w:tcPr>
          <w:p w14:paraId="0072C7D9" w14:textId="72C9A50B" w:rsidR="00B552F7" w:rsidRPr="00E47DAE" w:rsidRDefault="00B552F7" w:rsidP="00B552F7"/>
        </w:tc>
      </w:tr>
      <w:tr w:rsidR="00E47DAE" w:rsidRPr="00E47DAE" w14:paraId="0E3B7774" w14:textId="77777777" w:rsidTr="002D369C">
        <w:tc>
          <w:tcPr>
            <w:tcW w:w="1763" w:type="dxa"/>
            <w:tcBorders>
              <w:right w:val="single" w:sz="4" w:space="0" w:color="auto"/>
            </w:tcBorders>
          </w:tcPr>
          <w:p w14:paraId="2326D945" w14:textId="77777777" w:rsidR="00B552F7" w:rsidRPr="00E47DAE" w:rsidRDefault="00B552F7" w:rsidP="00B552F7">
            <w:pPr>
              <w:rPr>
                <w:b/>
              </w:rPr>
            </w:pPr>
            <w:r w:rsidRPr="00E47DAE">
              <w:t>Caveats</w:t>
            </w:r>
          </w:p>
        </w:tc>
        <w:tc>
          <w:tcPr>
            <w:tcW w:w="13830" w:type="dxa"/>
            <w:tcBorders>
              <w:left w:val="single" w:sz="4" w:space="0" w:color="auto"/>
            </w:tcBorders>
          </w:tcPr>
          <w:p w14:paraId="2469E9CF" w14:textId="77777777" w:rsidR="00B552F7" w:rsidRPr="00E47DAE" w:rsidRDefault="00B552F7" w:rsidP="00B552F7"/>
        </w:tc>
      </w:tr>
    </w:tbl>
    <w:p w14:paraId="0F0CA932" w14:textId="420AE29B" w:rsidR="00C47478" w:rsidRPr="00E47DAE" w:rsidRDefault="00C47478" w:rsidP="00BD69FE">
      <w:pPr>
        <w:rPr>
          <w:b/>
        </w:rPr>
      </w:pPr>
    </w:p>
    <w:p w14:paraId="36A421B6" w14:textId="77777777" w:rsidR="00C47478" w:rsidRPr="00E47DAE" w:rsidRDefault="00C47478">
      <w:pPr>
        <w:rPr>
          <w:b/>
        </w:rPr>
      </w:pPr>
      <w:r w:rsidRPr="00E47DAE">
        <w:rPr>
          <w:b/>
        </w:rPr>
        <w:br w:type="page"/>
      </w:r>
    </w:p>
    <w:p w14:paraId="43D94E24" w14:textId="77777777" w:rsidR="00E47DAE" w:rsidRPr="00F53F6C" w:rsidRDefault="00E47DAE" w:rsidP="00F53F6C">
      <w:pPr>
        <w:pStyle w:val="FrontpageTitle"/>
      </w:pPr>
      <w:r w:rsidRPr="00F53F6C">
        <w:lastRenderedPageBreak/>
        <w:t>Application Form</w:t>
      </w:r>
    </w:p>
    <w:p w14:paraId="0297814A" w14:textId="77777777" w:rsidR="00E47DAE" w:rsidRPr="00F53F6C" w:rsidRDefault="00E47DAE" w:rsidP="00E47DAE">
      <w:pPr>
        <w:rPr>
          <w:sz w:val="24"/>
          <w:szCs w:val="24"/>
        </w:rPr>
      </w:pPr>
    </w:p>
    <w:p w14:paraId="0947AEEE" w14:textId="77777777" w:rsidR="00E47DAE" w:rsidRPr="00F53F6C" w:rsidRDefault="00E47DAE" w:rsidP="00E47DAE">
      <w:pPr>
        <w:pStyle w:val="Frontpagesubhead"/>
        <w:rPr>
          <w:color w:val="auto"/>
          <w:sz w:val="24"/>
          <w:szCs w:val="24"/>
        </w:rPr>
      </w:pPr>
      <w:r w:rsidRPr="00F53F6C">
        <w:rPr>
          <w:color w:val="auto"/>
          <w:sz w:val="24"/>
          <w:szCs w:val="24"/>
        </w:rPr>
        <w:t>Indicator and Methodology Assurance Service</w:t>
      </w:r>
    </w:p>
    <w:p w14:paraId="1E0E9909" w14:textId="77777777" w:rsidR="00E47DAE" w:rsidRPr="00F53F6C" w:rsidRDefault="00E47DAE" w:rsidP="00E47DAE">
      <w:pPr>
        <w:textboxTightWrap w:val="allLines"/>
        <w:rPr>
          <w:sz w:val="24"/>
          <w:szCs w:val="24"/>
        </w:rPr>
      </w:pPr>
    </w:p>
    <w:p w14:paraId="3111BE0F" w14:textId="77777777" w:rsidR="00E47DAE" w:rsidRPr="00F53F6C" w:rsidRDefault="00E47DAE" w:rsidP="00E47DAE">
      <w:pPr>
        <w:textboxTightWrap w:val="allLines"/>
        <w:rPr>
          <w:sz w:val="24"/>
          <w:szCs w:val="24"/>
        </w:rPr>
      </w:pPr>
    </w:p>
    <w:p w14:paraId="10B52134" w14:textId="77777777" w:rsidR="00E47DAE" w:rsidRPr="00F53F6C" w:rsidRDefault="00E47DAE" w:rsidP="00E47DAE">
      <w:pPr>
        <w:textboxTightWrap w:val="allLines"/>
        <w:rPr>
          <w:sz w:val="24"/>
          <w:szCs w:val="24"/>
        </w:rPr>
      </w:pPr>
    </w:p>
    <w:p w14:paraId="0FC77843" w14:textId="5432A641" w:rsidR="00E47DAE" w:rsidRPr="00F53F6C" w:rsidRDefault="00E47DAE" w:rsidP="00E47DAE">
      <w:pPr>
        <w:spacing w:line="360" w:lineRule="auto"/>
        <w:textboxTightWrap w:val="allLines"/>
        <w:rPr>
          <w:b/>
          <w:sz w:val="24"/>
          <w:szCs w:val="24"/>
        </w:rPr>
      </w:pPr>
      <w:r w:rsidRPr="00F53F6C">
        <w:rPr>
          <w:b/>
          <w:sz w:val="24"/>
          <w:szCs w:val="24"/>
        </w:rPr>
        <w:t xml:space="preserve">Title: Title on original paperwork </w:t>
      </w:r>
      <w:proofErr w:type="spellStart"/>
      <w:proofErr w:type="gramStart"/>
      <w:r w:rsidRPr="00F53F6C">
        <w:rPr>
          <w:b/>
          <w:sz w:val="24"/>
          <w:szCs w:val="24"/>
        </w:rPr>
        <w:t>was:Of</w:t>
      </w:r>
      <w:proofErr w:type="spellEnd"/>
      <w:proofErr w:type="gramEnd"/>
      <w:r w:rsidRPr="00F53F6C">
        <w:rPr>
          <w:b/>
          <w:sz w:val="24"/>
          <w:szCs w:val="24"/>
        </w:rPr>
        <w:t xml:space="preserve"> people with hip fracture, the proportion who receive a multifactorial risk assessment of future falls risk, led by the Hip Fracture programme team evidenced by GMC number of responsible clinician.</w:t>
      </w:r>
    </w:p>
    <w:p w14:paraId="725D4C2F" w14:textId="77777777" w:rsidR="00E47DAE" w:rsidRPr="00F53F6C" w:rsidRDefault="00E47DAE" w:rsidP="00E47DAE">
      <w:pPr>
        <w:spacing w:line="360" w:lineRule="auto"/>
        <w:textboxTightWrap w:val="allLines"/>
        <w:rPr>
          <w:b/>
          <w:sz w:val="24"/>
          <w:szCs w:val="24"/>
        </w:rPr>
      </w:pPr>
      <w:r w:rsidRPr="00F53F6C">
        <w:rPr>
          <w:b/>
          <w:sz w:val="24"/>
          <w:szCs w:val="24"/>
        </w:rPr>
        <w:t>Set or domain: CCG OIS 3.13</w:t>
      </w:r>
    </w:p>
    <w:p w14:paraId="0040A538" w14:textId="77777777" w:rsidR="00E47DAE" w:rsidRPr="00F53F6C" w:rsidRDefault="00E47DAE" w:rsidP="00E47DAE">
      <w:pPr>
        <w:spacing w:line="360" w:lineRule="auto"/>
        <w:textboxTightWrap w:val="allLines"/>
        <w:rPr>
          <w:b/>
          <w:sz w:val="24"/>
          <w:szCs w:val="24"/>
        </w:rPr>
      </w:pPr>
      <w:r w:rsidRPr="00F53F6C">
        <w:rPr>
          <w:b/>
          <w:sz w:val="24"/>
          <w:szCs w:val="24"/>
        </w:rPr>
        <w:t>IAS Reference Code: IAP00341</w:t>
      </w:r>
    </w:p>
    <w:p w14:paraId="16C52A4D" w14:textId="3949B3A4" w:rsidR="006C461D" w:rsidRPr="00E47DAE" w:rsidRDefault="006C461D" w:rsidP="006C461D">
      <w:pPr>
        <w:pStyle w:val="Frontpagesubhead"/>
        <w:rPr>
          <w:rFonts w:cs="Arial"/>
          <w:noProof/>
          <w:color w:val="auto"/>
          <w:sz w:val="22"/>
          <w:szCs w:val="22"/>
          <w:lang w:eastAsia="en-GB"/>
        </w:rPr>
      </w:pPr>
    </w:p>
    <w:p w14:paraId="5708BF90" w14:textId="1494036E" w:rsidR="006C461D" w:rsidRPr="00E47DAE" w:rsidRDefault="006C461D" w:rsidP="006C461D">
      <w:pPr>
        <w:pStyle w:val="Frontpagesubhead"/>
        <w:rPr>
          <w:rFonts w:cs="Arial"/>
          <w:color w:val="auto"/>
          <w:sz w:val="22"/>
          <w:szCs w:val="22"/>
        </w:rPr>
      </w:pPr>
    </w:p>
    <w:p w14:paraId="05A9DFD7" w14:textId="77777777" w:rsidR="006C461D" w:rsidRPr="00E47DAE" w:rsidRDefault="006C461D" w:rsidP="006C461D">
      <w:pPr>
        <w:pStyle w:val="Frontpagesubhead"/>
        <w:rPr>
          <w:rFonts w:cs="Arial"/>
          <w:color w:val="auto"/>
          <w:sz w:val="22"/>
          <w:szCs w:val="22"/>
        </w:rPr>
        <w:sectPr w:rsidR="006C461D" w:rsidRPr="00E47DAE" w:rsidSect="006C461D">
          <w:headerReference w:type="default" r:id="rId7"/>
          <w:footerReference w:type="default" r:id="rId8"/>
          <w:pgSz w:w="16838" w:h="11906" w:orient="landscape"/>
          <w:pgMar w:top="851" w:right="1440" w:bottom="851" w:left="1440" w:header="709" w:footer="709" w:gutter="0"/>
          <w:cols w:space="708"/>
          <w:docGrid w:linePitch="360"/>
        </w:sectPr>
      </w:pPr>
    </w:p>
    <w:tbl>
      <w:tblPr>
        <w:tblStyle w:val="TableGrid"/>
        <w:tblW w:w="0" w:type="auto"/>
        <w:tblLayout w:type="fixed"/>
        <w:tblLook w:val="04A0" w:firstRow="1" w:lastRow="0" w:firstColumn="1" w:lastColumn="0" w:noHBand="0" w:noVBand="1"/>
      </w:tblPr>
      <w:tblGrid>
        <w:gridCol w:w="3114"/>
        <w:gridCol w:w="10834"/>
      </w:tblGrid>
      <w:tr w:rsidR="00F53F6C" w:rsidRPr="00F744E5" w14:paraId="430EF3E2" w14:textId="77777777" w:rsidTr="00F53F6C">
        <w:tc>
          <w:tcPr>
            <w:tcW w:w="3114" w:type="dxa"/>
          </w:tcPr>
          <w:p w14:paraId="5744811A" w14:textId="18873BD2" w:rsidR="00F53F6C" w:rsidRPr="00F744E5" w:rsidRDefault="00F53F6C" w:rsidP="00F53F6C">
            <w:pPr>
              <w:rPr>
                <w:b/>
              </w:rPr>
            </w:pPr>
            <w:r w:rsidRPr="00F744E5">
              <w:rPr>
                <w:b/>
              </w:rPr>
              <w:lastRenderedPageBreak/>
              <w:t>Title</w:t>
            </w:r>
          </w:p>
        </w:tc>
        <w:tc>
          <w:tcPr>
            <w:tcW w:w="10834" w:type="dxa"/>
          </w:tcPr>
          <w:p w14:paraId="7A1998FC" w14:textId="170E9F90" w:rsidR="00F53F6C" w:rsidRPr="00F744E5" w:rsidRDefault="00F53F6C" w:rsidP="00F53F6C">
            <w:pPr>
              <w:rPr>
                <w:bCs/>
              </w:rPr>
            </w:pPr>
            <w:r w:rsidRPr="00F744E5">
              <w:rPr>
                <w:rFonts w:eastAsia="Calibri"/>
                <w:bCs/>
                <w:sz w:val="20"/>
                <w:szCs w:val="20"/>
              </w:rPr>
              <w:t xml:space="preserve">Title on original paperwork </w:t>
            </w:r>
            <w:proofErr w:type="spellStart"/>
            <w:proofErr w:type="gramStart"/>
            <w:r w:rsidRPr="00F744E5">
              <w:rPr>
                <w:rFonts w:eastAsia="Calibri"/>
                <w:bCs/>
                <w:sz w:val="20"/>
                <w:szCs w:val="20"/>
              </w:rPr>
              <w:t>was:Of</w:t>
            </w:r>
            <w:proofErr w:type="spellEnd"/>
            <w:proofErr w:type="gramEnd"/>
            <w:r w:rsidRPr="00F744E5">
              <w:rPr>
                <w:rFonts w:eastAsia="Calibri"/>
                <w:bCs/>
                <w:sz w:val="20"/>
                <w:szCs w:val="20"/>
              </w:rPr>
              <w:t xml:space="preserve"> people with hip fracture, the proportion who receive a multifactorial risk assessment of future falls risk, led by the Hip Fracture programme team evidenced by GMC number of responsible clinician.</w:t>
            </w:r>
          </w:p>
        </w:tc>
      </w:tr>
      <w:tr w:rsidR="00F53F6C" w:rsidRPr="00F744E5" w14:paraId="5BA614D7" w14:textId="77777777" w:rsidTr="00F53F6C">
        <w:tc>
          <w:tcPr>
            <w:tcW w:w="3114" w:type="dxa"/>
          </w:tcPr>
          <w:p w14:paraId="2FAEF427" w14:textId="270C1A9A" w:rsidR="00F53F6C" w:rsidRPr="00F744E5" w:rsidRDefault="00F53F6C" w:rsidP="00F53F6C">
            <w:pPr>
              <w:rPr>
                <w:b/>
              </w:rPr>
            </w:pPr>
            <w:r w:rsidRPr="00F744E5">
              <w:rPr>
                <w:b/>
              </w:rPr>
              <w:t>Set or domain</w:t>
            </w:r>
          </w:p>
        </w:tc>
        <w:tc>
          <w:tcPr>
            <w:tcW w:w="10834" w:type="dxa"/>
          </w:tcPr>
          <w:p w14:paraId="65D947D8" w14:textId="16653DC5" w:rsidR="00F53F6C" w:rsidRPr="00F744E5" w:rsidRDefault="00F53F6C" w:rsidP="00F53F6C">
            <w:pPr>
              <w:rPr>
                <w:bCs/>
              </w:rPr>
            </w:pPr>
            <w:r w:rsidRPr="00F744E5">
              <w:rPr>
                <w:bCs/>
              </w:rPr>
              <w:t>CCG OIS 3.13</w:t>
            </w:r>
          </w:p>
        </w:tc>
      </w:tr>
      <w:tr w:rsidR="00F53F6C" w:rsidRPr="00F744E5" w14:paraId="49D096A3" w14:textId="77777777" w:rsidTr="00F53F6C">
        <w:tc>
          <w:tcPr>
            <w:tcW w:w="3114" w:type="dxa"/>
          </w:tcPr>
          <w:p w14:paraId="7E51E677" w14:textId="622FCC9F" w:rsidR="00F53F6C" w:rsidRPr="00F744E5" w:rsidRDefault="00F53F6C" w:rsidP="00F53F6C">
            <w:pPr>
              <w:rPr>
                <w:b/>
              </w:rPr>
            </w:pPr>
            <w:r w:rsidRPr="00F744E5">
              <w:rPr>
                <w:b/>
              </w:rPr>
              <w:t>Topic area</w:t>
            </w:r>
          </w:p>
        </w:tc>
        <w:tc>
          <w:tcPr>
            <w:tcW w:w="10834" w:type="dxa"/>
          </w:tcPr>
          <w:p w14:paraId="27036F46" w14:textId="5EC9CEB2" w:rsidR="00F53F6C" w:rsidRPr="00F744E5" w:rsidRDefault="00F53F6C" w:rsidP="00F53F6C">
            <w:pPr>
              <w:rPr>
                <w:bCs/>
              </w:rPr>
            </w:pPr>
            <w:r w:rsidRPr="00F744E5">
              <w:rPr>
                <w:bCs/>
              </w:rPr>
              <w:t>Hip fracture</w:t>
            </w:r>
          </w:p>
        </w:tc>
      </w:tr>
      <w:tr w:rsidR="00F53F6C" w:rsidRPr="00F744E5" w14:paraId="1857BFFA" w14:textId="77777777" w:rsidTr="00F53F6C">
        <w:tc>
          <w:tcPr>
            <w:tcW w:w="3114" w:type="dxa"/>
          </w:tcPr>
          <w:p w14:paraId="17D1C979" w14:textId="796C9CE1" w:rsidR="00F53F6C" w:rsidRPr="00F744E5" w:rsidRDefault="00F53F6C" w:rsidP="00F53F6C">
            <w:pPr>
              <w:rPr>
                <w:b/>
              </w:rPr>
            </w:pPr>
            <w:r w:rsidRPr="00F744E5">
              <w:rPr>
                <w:b/>
              </w:rPr>
              <w:t>Definition</w:t>
            </w:r>
          </w:p>
        </w:tc>
        <w:tc>
          <w:tcPr>
            <w:tcW w:w="10834" w:type="dxa"/>
          </w:tcPr>
          <w:p w14:paraId="56CB5361" w14:textId="77777777" w:rsidR="00F53F6C" w:rsidRPr="00F744E5" w:rsidRDefault="00F53F6C" w:rsidP="00F53F6C">
            <w:pPr>
              <w:spacing w:before="240"/>
              <w:rPr>
                <w:bCs/>
              </w:rPr>
            </w:pPr>
            <w:r w:rsidRPr="00F744E5">
              <w:rPr>
                <w:bCs/>
              </w:rPr>
              <w:t xml:space="preserve">Of people with hip fracture, the proportion who receive a multifactorial risk assessment of future falls risk, led by the Hip Fracture programme team evidenced by GMC number of responsible </w:t>
            </w:r>
            <w:proofErr w:type="gramStart"/>
            <w:r w:rsidRPr="00F744E5">
              <w:rPr>
                <w:bCs/>
              </w:rPr>
              <w:t>clinician</w:t>
            </w:r>
            <w:proofErr w:type="gramEnd"/>
            <w:r w:rsidRPr="00F744E5">
              <w:rPr>
                <w:bCs/>
              </w:rPr>
              <w:t>.</w:t>
            </w:r>
          </w:p>
          <w:p w14:paraId="662AF076" w14:textId="514AA2F4" w:rsidR="00F53F6C" w:rsidRPr="00F744E5" w:rsidRDefault="00F53F6C" w:rsidP="00F53F6C">
            <w:pPr>
              <w:rPr>
                <w:bCs/>
              </w:rPr>
            </w:pPr>
            <w:r w:rsidRPr="00F744E5">
              <w:rPr>
                <w:bCs/>
              </w:rPr>
              <w:t>Of people aged 60 and over with hip fracture, the percentage who receive a multifactorial risk assessment of future falls risk, led by the hip fracture programme team evidenced by General Medical Council (GMC) number of responsible clinician.</w:t>
            </w:r>
            <w:hyperlink r:id="rId9" w:history="1">
              <w:r w:rsidRPr="00F744E5">
                <w:rPr>
                  <w:rStyle w:val="Hyperlink"/>
                  <w:bCs/>
                  <w:color w:val="auto"/>
                </w:rPr>
                <w:t>https://indicators.hscic.gov.uk/download/Clinical%20Commissioning%20Group%20Indicators/Specification/CCG_3.13_I01982_S.pdf</w:t>
              </w:r>
            </w:hyperlink>
          </w:p>
        </w:tc>
      </w:tr>
      <w:tr w:rsidR="00F53F6C" w:rsidRPr="00F744E5" w14:paraId="2EFB3E76" w14:textId="77777777" w:rsidTr="00F53F6C">
        <w:tc>
          <w:tcPr>
            <w:tcW w:w="3114" w:type="dxa"/>
          </w:tcPr>
          <w:p w14:paraId="2DF59150" w14:textId="7797F77A" w:rsidR="00F53F6C" w:rsidRPr="00F744E5" w:rsidRDefault="00F53F6C" w:rsidP="00F53F6C">
            <w:pPr>
              <w:rPr>
                <w:b/>
              </w:rPr>
            </w:pPr>
            <w:r w:rsidRPr="00F744E5">
              <w:rPr>
                <w:b/>
              </w:rPr>
              <w:t>Indicator owner &amp; contact details</w:t>
            </w:r>
          </w:p>
        </w:tc>
        <w:tc>
          <w:tcPr>
            <w:tcW w:w="10834" w:type="dxa"/>
          </w:tcPr>
          <w:p w14:paraId="40D46388" w14:textId="77777777" w:rsidR="00F53F6C" w:rsidRPr="00F744E5" w:rsidRDefault="00F53F6C" w:rsidP="00F53F6C">
            <w:pPr>
              <w:spacing w:before="240"/>
              <w:rPr>
                <w:bCs/>
              </w:rPr>
            </w:pPr>
          </w:p>
        </w:tc>
      </w:tr>
      <w:tr w:rsidR="00F53F6C" w:rsidRPr="00F744E5" w14:paraId="3ADCBFD2" w14:textId="77777777" w:rsidTr="00F53F6C">
        <w:tc>
          <w:tcPr>
            <w:tcW w:w="3114" w:type="dxa"/>
          </w:tcPr>
          <w:p w14:paraId="39322BEF" w14:textId="2B18F309" w:rsidR="00F53F6C" w:rsidRPr="00F744E5" w:rsidRDefault="00F53F6C" w:rsidP="00F53F6C">
            <w:pPr>
              <w:rPr>
                <w:b/>
              </w:rPr>
            </w:pPr>
            <w:r w:rsidRPr="00F744E5">
              <w:rPr>
                <w:b/>
              </w:rPr>
              <w:t>Purpose</w:t>
            </w:r>
          </w:p>
        </w:tc>
        <w:tc>
          <w:tcPr>
            <w:tcW w:w="10834" w:type="dxa"/>
          </w:tcPr>
          <w:p w14:paraId="77307CA7" w14:textId="77777777" w:rsidR="00F53F6C" w:rsidRPr="00F744E5" w:rsidRDefault="00F53F6C" w:rsidP="00F53F6C">
            <w:pPr>
              <w:spacing w:before="240"/>
              <w:rPr>
                <w:bCs/>
              </w:rPr>
            </w:pPr>
            <w:r w:rsidRPr="00F744E5">
              <w:rPr>
                <w:bCs/>
              </w:rPr>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54CC40BF" w14:textId="1A2B1173" w:rsidR="00F53F6C" w:rsidRPr="00F744E5" w:rsidRDefault="00F53F6C" w:rsidP="00F53F6C">
            <w:pPr>
              <w:spacing w:before="240"/>
              <w:rPr>
                <w:bCs/>
              </w:rPr>
            </w:pPr>
            <w:r w:rsidRPr="00F744E5">
              <w:rPr>
                <w:bCs/>
              </w:rPr>
              <w:t>The British Orthopaedic Association’s Blue Book states, ‘Most fractures result from a fall. Interventions to reduce the risk of falls after the occurrence of a fracture may contribute to the reduction in the risk of further fractures.’ Therefore, the purpose of this indicator is to inform how best to deploy risk assessments following hip fracture.</w:t>
            </w:r>
          </w:p>
        </w:tc>
      </w:tr>
      <w:tr w:rsidR="00F53F6C" w:rsidRPr="00F744E5" w14:paraId="4DD0C62F" w14:textId="77777777" w:rsidTr="00F53F6C">
        <w:tc>
          <w:tcPr>
            <w:tcW w:w="3114" w:type="dxa"/>
          </w:tcPr>
          <w:p w14:paraId="42E5DE1B" w14:textId="5D4FEA24" w:rsidR="00F53F6C" w:rsidRPr="00F744E5" w:rsidRDefault="00F53F6C" w:rsidP="00F53F6C">
            <w:pPr>
              <w:rPr>
                <w:b/>
              </w:rPr>
            </w:pPr>
            <w:r w:rsidRPr="00F744E5">
              <w:rPr>
                <w:b/>
              </w:rPr>
              <w:t>Sponsor</w:t>
            </w:r>
          </w:p>
        </w:tc>
        <w:tc>
          <w:tcPr>
            <w:tcW w:w="10834" w:type="dxa"/>
          </w:tcPr>
          <w:p w14:paraId="07867F5D" w14:textId="77777777" w:rsidR="00F53F6C" w:rsidRPr="00F744E5" w:rsidRDefault="00F53F6C" w:rsidP="00F53F6C">
            <w:pPr>
              <w:spacing w:before="240"/>
              <w:rPr>
                <w:bCs/>
              </w:rPr>
            </w:pPr>
          </w:p>
        </w:tc>
      </w:tr>
      <w:tr w:rsidR="00F53F6C" w:rsidRPr="00F744E5" w14:paraId="50072245" w14:textId="77777777" w:rsidTr="00F53F6C">
        <w:tc>
          <w:tcPr>
            <w:tcW w:w="3114" w:type="dxa"/>
          </w:tcPr>
          <w:p w14:paraId="52CA4907" w14:textId="3CBA9971" w:rsidR="00F53F6C" w:rsidRPr="00F744E5" w:rsidRDefault="00F53F6C" w:rsidP="00F53F6C">
            <w:pPr>
              <w:rPr>
                <w:b/>
              </w:rPr>
            </w:pPr>
            <w:r w:rsidRPr="00F744E5">
              <w:rPr>
                <w:b/>
              </w:rPr>
              <w:t>Endorsement</w:t>
            </w:r>
          </w:p>
        </w:tc>
        <w:tc>
          <w:tcPr>
            <w:tcW w:w="10834" w:type="dxa"/>
          </w:tcPr>
          <w:p w14:paraId="35607221" w14:textId="77777777" w:rsidR="00F53F6C" w:rsidRPr="00F744E5" w:rsidRDefault="00F53F6C" w:rsidP="00F53F6C">
            <w:pPr>
              <w:spacing w:before="240"/>
              <w:rPr>
                <w:bCs/>
              </w:rPr>
            </w:pPr>
          </w:p>
        </w:tc>
      </w:tr>
      <w:tr w:rsidR="00F53F6C" w:rsidRPr="00F744E5" w14:paraId="43456160" w14:textId="77777777" w:rsidTr="00F53F6C">
        <w:tc>
          <w:tcPr>
            <w:tcW w:w="3114" w:type="dxa"/>
          </w:tcPr>
          <w:p w14:paraId="57B58AA6" w14:textId="77777777" w:rsidR="00F53F6C" w:rsidRPr="00F744E5" w:rsidRDefault="00F53F6C" w:rsidP="00F53F6C">
            <w:pPr>
              <w:spacing w:before="240"/>
              <w:rPr>
                <w:b/>
              </w:rPr>
            </w:pPr>
            <w:r w:rsidRPr="00F744E5">
              <w:rPr>
                <w:b/>
              </w:rPr>
              <w:t>Evidence and Policy base</w:t>
            </w:r>
          </w:p>
          <w:p w14:paraId="1F63F978" w14:textId="6A94D5EC" w:rsidR="00F53F6C" w:rsidRPr="00F744E5" w:rsidRDefault="00F53F6C" w:rsidP="00F53F6C">
            <w:pPr>
              <w:rPr>
                <w:b/>
              </w:rPr>
            </w:pPr>
            <w:r w:rsidRPr="00F744E5">
              <w:rPr>
                <w:b/>
              </w:rPr>
              <w:t xml:space="preserve">Including related national incentives, critical business question, NICE quality standard and set or </w:t>
            </w:r>
            <w:r w:rsidRPr="00F744E5">
              <w:rPr>
                <w:b/>
              </w:rPr>
              <w:lastRenderedPageBreak/>
              <w:t>domain rationale, if appropriate</w:t>
            </w:r>
          </w:p>
        </w:tc>
        <w:tc>
          <w:tcPr>
            <w:tcW w:w="10834" w:type="dxa"/>
          </w:tcPr>
          <w:p w14:paraId="6ADFB3D8" w14:textId="77777777" w:rsidR="00F53F6C" w:rsidRPr="00F744E5" w:rsidRDefault="00F53F6C" w:rsidP="00F53F6C">
            <w:pPr>
              <w:spacing w:before="240"/>
              <w:rPr>
                <w:bCs/>
              </w:rPr>
            </w:pPr>
            <w:r w:rsidRPr="00F744E5">
              <w:rPr>
                <w:bCs/>
              </w:rPr>
              <w:lastRenderedPageBreak/>
              <w:t xml:space="preserve">This indicator is directly related to NICE quality standard 16: Hip fracture in adults, issued March 2012 </w:t>
            </w:r>
            <w:hyperlink r:id="rId10" w:history="1">
              <w:r w:rsidRPr="00F744E5">
                <w:rPr>
                  <w:rStyle w:val="Hyperlink"/>
                  <w:bCs/>
                  <w:color w:val="auto"/>
                </w:rPr>
                <w:t>http://guidance.nice.org.uk/QS16</w:t>
              </w:r>
            </w:hyperlink>
            <w:r w:rsidRPr="00F744E5">
              <w:rPr>
                <w:bCs/>
              </w:rPr>
              <w:t>.</w:t>
            </w:r>
          </w:p>
          <w:p w14:paraId="23036200" w14:textId="77777777" w:rsidR="00F53F6C" w:rsidRPr="00F744E5" w:rsidRDefault="00F53F6C" w:rsidP="00F53F6C">
            <w:pPr>
              <w:pStyle w:val="CommentText"/>
              <w:rPr>
                <w:bCs/>
              </w:rPr>
            </w:pPr>
            <w:r w:rsidRPr="00F744E5">
              <w:rPr>
                <w:bCs/>
              </w:rPr>
              <w:t>Quality Statement 11 states: ‘People with hip fractures are offered a multifactorial risk assessment to identify and address future falls risk and are offered individualised intervention if appropriate.’</w:t>
            </w:r>
          </w:p>
          <w:p w14:paraId="53D36FA4" w14:textId="77777777" w:rsidR="00F53F6C" w:rsidRPr="00F744E5" w:rsidRDefault="00F53F6C" w:rsidP="00F53F6C">
            <w:pPr>
              <w:pStyle w:val="CommentText"/>
              <w:rPr>
                <w:bCs/>
              </w:rPr>
            </w:pPr>
          </w:p>
          <w:p w14:paraId="716ED804" w14:textId="77777777" w:rsidR="00F53F6C" w:rsidRPr="00F744E5" w:rsidRDefault="00F53F6C" w:rsidP="00F53F6C">
            <w:pPr>
              <w:pStyle w:val="CommentText"/>
              <w:rPr>
                <w:rFonts w:ascii="Helvetica" w:hAnsi="Helvetica"/>
                <w:bCs/>
                <w:shd w:val="clear" w:color="auto" w:fill="FAFAFB"/>
              </w:rPr>
            </w:pPr>
            <w:r w:rsidRPr="00F744E5">
              <w:rPr>
                <w:bCs/>
              </w:rPr>
              <w:lastRenderedPageBreak/>
              <w:t>This is no longer considered a national priority, and therefore no longer a ‘quality statement’:</w:t>
            </w:r>
            <w:r w:rsidRPr="00F744E5">
              <w:rPr>
                <w:bCs/>
              </w:rPr>
              <w:br/>
            </w:r>
            <w:r w:rsidRPr="00F744E5">
              <w:rPr>
                <w:rFonts w:ascii="Helvetica" w:hAnsi="Helvetica"/>
                <w:bCs/>
                <w:shd w:val="clear" w:color="auto" w:fill="FAFAFB"/>
              </w:rPr>
              <w:t>Statements from the 2012 version (numbered 3, 4, 10, 11 and 12) that are no longer considered national priorities for improvement, but may still be useful at a local level, are listed after the updated statements in</w:t>
            </w:r>
            <w:r w:rsidRPr="00F744E5">
              <w:rPr>
                <w:rStyle w:val="apple-converted-space"/>
                <w:rFonts w:ascii="Helvetica" w:eastAsia="MS Mincho" w:hAnsi="Helvetica"/>
                <w:bCs/>
                <w:shd w:val="clear" w:color="auto" w:fill="FAFAFB"/>
              </w:rPr>
              <w:t> </w:t>
            </w:r>
            <w:hyperlink r:id="rId11" w:anchor="quality-statements" w:tgtFrame="_top" w:history="1">
              <w:r w:rsidRPr="00F744E5">
                <w:rPr>
                  <w:rStyle w:val="Hyperlink"/>
                  <w:rFonts w:ascii="Helvetica" w:hAnsi="Helvetica"/>
                  <w:bCs/>
                  <w:color w:val="auto"/>
                  <w:shd w:val="clear" w:color="auto" w:fill="FAFAFB"/>
                </w:rPr>
                <w:t>quality statements</w:t>
              </w:r>
            </w:hyperlink>
            <w:r w:rsidRPr="00F744E5">
              <w:rPr>
                <w:rFonts w:ascii="Helvetica" w:hAnsi="Helvetica"/>
                <w:bCs/>
                <w:shd w:val="clear" w:color="auto" w:fill="FAFAFB"/>
              </w:rPr>
              <w:t>.</w:t>
            </w:r>
          </w:p>
          <w:p w14:paraId="446211CE" w14:textId="77777777" w:rsidR="00F53F6C" w:rsidRPr="00F744E5" w:rsidRDefault="00DE3CB2" w:rsidP="00F53F6C">
            <w:pPr>
              <w:spacing w:before="240"/>
              <w:rPr>
                <w:rStyle w:val="Hyperlink"/>
                <w:bCs/>
                <w:color w:val="auto"/>
              </w:rPr>
            </w:pPr>
            <w:hyperlink r:id="rId12" w:anchor="update-information" w:history="1">
              <w:r w:rsidR="00F53F6C" w:rsidRPr="00F744E5">
                <w:rPr>
                  <w:rStyle w:val="Hyperlink"/>
                  <w:bCs/>
                  <w:color w:val="auto"/>
                </w:rPr>
                <w:t>https://www.nice.org.uk/guidance/qs16/chapter/update-information#update-information</w:t>
              </w:r>
            </w:hyperlink>
          </w:p>
          <w:p w14:paraId="596643D6" w14:textId="77777777" w:rsidR="00F53F6C" w:rsidRPr="00F744E5" w:rsidRDefault="00F53F6C" w:rsidP="00F53F6C">
            <w:pPr>
              <w:spacing w:before="240"/>
              <w:rPr>
                <w:bCs/>
              </w:rPr>
            </w:pPr>
          </w:p>
        </w:tc>
      </w:tr>
      <w:tr w:rsidR="00F53F6C" w:rsidRPr="00F744E5" w14:paraId="7272D6EE" w14:textId="77777777" w:rsidTr="00F53F6C">
        <w:tc>
          <w:tcPr>
            <w:tcW w:w="3114" w:type="dxa"/>
          </w:tcPr>
          <w:p w14:paraId="2C39DE2E" w14:textId="621F9F7A" w:rsidR="00F53F6C" w:rsidRPr="00F744E5" w:rsidRDefault="00F53F6C" w:rsidP="00F53F6C">
            <w:pPr>
              <w:spacing w:before="240"/>
              <w:rPr>
                <w:b/>
              </w:rPr>
            </w:pPr>
            <w:r w:rsidRPr="00F744E5">
              <w:rPr>
                <w:b/>
              </w:rPr>
              <w:lastRenderedPageBreak/>
              <w:t>Data source</w:t>
            </w:r>
          </w:p>
        </w:tc>
        <w:tc>
          <w:tcPr>
            <w:tcW w:w="10834" w:type="dxa"/>
          </w:tcPr>
          <w:p w14:paraId="430D5B42" w14:textId="7235FFAE" w:rsidR="00F53F6C" w:rsidRPr="00F744E5" w:rsidRDefault="00F53F6C" w:rsidP="00F53F6C">
            <w:pPr>
              <w:spacing w:before="240"/>
              <w:rPr>
                <w:bCs/>
              </w:rPr>
            </w:pPr>
            <w:r w:rsidRPr="00F744E5">
              <w:rPr>
                <w:bCs/>
              </w:rPr>
              <w:t>The National Hip Fracture Database (NHFD).</w:t>
            </w:r>
          </w:p>
        </w:tc>
      </w:tr>
      <w:tr w:rsidR="00F53F6C" w:rsidRPr="00F744E5" w14:paraId="1854A711" w14:textId="77777777" w:rsidTr="00F53F6C">
        <w:tc>
          <w:tcPr>
            <w:tcW w:w="3114" w:type="dxa"/>
          </w:tcPr>
          <w:p w14:paraId="1BF2AEEE" w14:textId="1C9EB9CA" w:rsidR="00F53F6C" w:rsidRPr="00F744E5" w:rsidRDefault="00F53F6C" w:rsidP="00F53F6C">
            <w:pPr>
              <w:spacing w:before="240"/>
              <w:rPr>
                <w:b/>
              </w:rPr>
            </w:pPr>
            <w:r w:rsidRPr="00F744E5">
              <w:rPr>
                <w:b/>
              </w:rPr>
              <w:t>Justification of source and others considered</w:t>
            </w:r>
          </w:p>
        </w:tc>
        <w:tc>
          <w:tcPr>
            <w:tcW w:w="10834" w:type="dxa"/>
          </w:tcPr>
          <w:p w14:paraId="482D9908" w14:textId="104A2C5D" w:rsidR="00F53F6C" w:rsidRPr="00F744E5" w:rsidRDefault="00F53F6C" w:rsidP="00F53F6C">
            <w:pPr>
              <w:spacing w:before="240"/>
              <w:rPr>
                <w:bCs/>
              </w:rPr>
            </w:pPr>
            <w:r w:rsidRPr="00F744E5">
              <w:rPr>
                <w:bCs/>
              </w:rPr>
              <w:t xml:space="preserve">The NHFD is a clinically led, web-based audit of hip fracture care and secondary prevention. All eligible hospitals in England are registered to participate in this optional audit, where ‘eligible’ indicates that they provide a comprehensive hip fracture service for a local population. </w:t>
            </w:r>
            <w:proofErr w:type="gramStart"/>
            <w:r w:rsidRPr="00F744E5">
              <w:rPr>
                <w:bCs/>
              </w:rPr>
              <w:t>All of</w:t>
            </w:r>
            <w:proofErr w:type="gramEnd"/>
            <w:r w:rsidRPr="00F744E5">
              <w:rPr>
                <w:bCs/>
              </w:rPr>
              <w:t xml:space="preserve"> the eligible hospitals in England regularly upload case records in a standard dataset format that covers </w:t>
            </w:r>
            <w:proofErr w:type="spellStart"/>
            <w:r w:rsidRPr="00F744E5">
              <w:rPr>
                <w:bCs/>
              </w:rPr>
              <w:t>casemix</w:t>
            </w:r>
            <w:proofErr w:type="spellEnd"/>
            <w:r w:rsidRPr="00F744E5">
              <w:rPr>
                <w:bCs/>
              </w:rPr>
              <w:t xml:space="preserve">, care and outcomes. Hospitals receive benchmarked feedback that enables clinicians and managers to monitor and improve the care they provide. Further information about the NHFD can be found at: </w:t>
            </w:r>
            <w:hyperlink r:id="rId13" w:history="1">
              <w:r w:rsidRPr="00F744E5">
                <w:rPr>
                  <w:rStyle w:val="Hyperlink"/>
                  <w:bCs/>
                  <w:color w:val="auto"/>
                </w:rPr>
                <w:t>http://www.nhfd.co.uk</w:t>
              </w:r>
            </w:hyperlink>
            <w:r w:rsidRPr="00F744E5">
              <w:rPr>
                <w:bCs/>
              </w:rPr>
              <w:t>.</w:t>
            </w:r>
          </w:p>
        </w:tc>
      </w:tr>
      <w:tr w:rsidR="00F53F6C" w:rsidRPr="00F744E5" w14:paraId="111EFD7C" w14:textId="77777777" w:rsidTr="00F53F6C">
        <w:tc>
          <w:tcPr>
            <w:tcW w:w="3114" w:type="dxa"/>
          </w:tcPr>
          <w:p w14:paraId="1CC8DABB" w14:textId="0894A52F" w:rsidR="00F53F6C" w:rsidRPr="00F744E5" w:rsidRDefault="00F53F6C" w:rsidP="00F53F6C">
            <w:pPr>
              <w:spacing w:before="240"/>
              <w:rPr>
                <w:b/>
              </w:rPr>
            </w:pPr>
            <w:r w:rsidRPr="00F744E5">
              <w:rPr>
                <w:b/>
              </w:rPr>
              <w:t>Data availability</w:t>
            </w:r>
          </w:p>
        </w:tc>
        <w:tc>
          <w:tcPr>
            <w:tcW w:w="10834" w:type="dxa"/>
          </w:tcPr>
          <w:p w14:paraId="4991B4CB" w14:textId="77777777" w:rsidR="00F53F6C" w:rsidRPr="00F744E5" w:rsidRDefault="00F53F6C" w:rsidP="00F53F6C">
            <w:pPr>
              <w:spacing w:before="240"/>
              <w:rPr>
                <w:bCs/>
              </w:rPr>
            </w:pPr>
            <w:r w:rsidRPr="00F744E5">
              <w:rPr>
                <w:bCs/>
              </w:rPr>
              <w:t>Data will be reported annually. Data from the NHFD for the full calendar year is available approximately nine months after the calendar year end, therefore it is anticipated that this indicator will be published each year in December.</w:t>
            </w:r>
          </w:p>
          <w:p w14:paraId="607C06D5" w14:textId="75D1BCD7" w:rsidR="00F53F6C" w:rsidRPr="00F744E5" w:rsidRDefault="00F53F6C" w:rsidP="00F53F6C">
            <w:pPr>
              <w:spacing w:before="240"/>
              <w:rPr>
                <w:bCs/>
              </w:rPr>
            </w:pPr>
            <w:r w:rsidRPr="00F744E5">
              <w:rPr>
                <w:bCs/>
              </w:rPr>
              <w:t>These indicators are official statistics and the publication date was pre-announced. There was no gap between the planned and actual publication date.</w:t>
            </w:r>
          </w:p>
        </w:tc>
      </w:tr>
      <w:tr w:rsidR="00F53F6C" w:rsidRPr="00F744E5" w14:paraId="14F6E1D1" w14:textId="77777777" w:rsidTr="00F53F6C">
        <w:tc>
          <w:tcPr>
            <w:tcW w:w="3114" w:type="dxa"/>
          </w:tcPr>
          <w:p w14:paraId="34CAA7A0" w14:textId="0A466FEE" w:rsidR="00F53F6C" w:rsidRPr="00F744E5" w:rsidRDefault="00F53F6C" w:rsidP="00F53F6C">
            <w:pPr>
              <w:spacing w:before="240"/>
              <w:rPr>
                <w:b/>
              </w:rPr>
            </w:pPr>
            <w:r w:rsidRPr="00F744E5">
              <w:rPr>
                <w:b/>
              </w:rPr>
              <w:t>Data quality</w:t>
            </w:r>
          </w:p>
        </w:tc>
        <w:tc>
          <w:tcPr>
            <w:tcW w:w="10834" w:type="dxa"/>
          </w:tcPr>
          <w:p w14:paraId="4B40BF9F" w14:textId="77777777" w:rsidR="00F53F6C" w:rsidRPr="00F744E5" w:rsidRDefault="00F53F6C" w:rsidP="00F53F6C">
            <w:pPr>
              <w:spacing w:before="240"/>
              <w:rPr>
                <w:bCs/>
              </w:rPr>
            </w:pPr>
            <w:r w:rsidRPr="00F744E5">
              <w:rPr>
                <w:bCs/>
              </w:rPr>
              <w:t xml:space="preserve"> </w:t>
            </w:r>
            <w:proofErr w:type="spellStart"/>
            <w:r w:rsidRPr="00F744E5">
              <w:rPr>
                <w:bCs/>
              </w:rPr>
              <w:t>i</w:t>
            </w:r>
            <w:proofErr w:type="spellEnd"/>
            <w:r w:rsidRPr="00F744E5">
              <w:rPr>
                <w:bCs/>
              </w:rPr>
              <w:t>) What data quality checks are relevant to this indicator?</w:t>
            </w:r>
          </w:p>
          <w:p w14:paraId="0E041F84" w14:textId="77777777" w:rsidR="00F53F6C" w:rsidRPr="00F744E5" w:rsidRDefault="00F53F6C" w:rsidP="00F53F6C">
            <w:pPr>
              <w:spacing w:before="240"/>
              <w:rPr>
                <w:bCs/>
              </w:rPr>
            </w:pPr>
            <w:r w:rsidRPr="00F744E5">
              <w:rPr>
                <w:bCs/>
              </w:rPr>
              <w:t xml:space="preserve">Coverage </w:t>
            </w:r>
            <w:sdt>
              <w:sdtPr>
                <w:rPr>
                  <w:bCs/>
                </w:rPr>
                <w:id w:val="-1734614186"/>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r w:rsidRPr="00F744E5">
              <w:rPr>
                <w:bCs/>
              </w:rPr>
              <w:t xml:space="preserve"> </w:t>
            </w:r>
          </w:p>
          <w:p w14:paraId="4F39BBE1" w14:textId="77777777" w:rsidR="00F53F6C" w:rsidRPr="00F744E5" w:rsidRDefault="00F53F6C" w:rsidP="00F53F6C">
            <w:pPr>
              <w:spacing w:before="240"/>
              <w:rPr>
                <w:bCs/>
              </w:rPr>
            </w:pPr>
            <w:r w:rsidRPr="00F744E5">
              <w:rPr>
                <w:bCs/>
              </w:rPr>
              <w:t xml:space="preserve">Completeness </w:t>
            </w:r>
            <w:sdt>
              <w:sdtPr>
                <w:rPr>
                  <w:bCs/>
                </w:rPr>
                <w:id w:val="-1726368152"/>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r w:rsidRPr="00F744E5">
              <w:rPr>
                <w:bCs/>
              </w:rPr>
              <w:t xml:space="preserve"> Validity </w:t>
            </w:r>
            <w:sdt>
              <w:sdtPr>
                <w:rPr>
                  <w:bCs/>
                </w:rPr>
                <w:id w:val="325330801"/>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r w:rsidRPr="00F744E5">
              <w:rPr>
                <w:bCs/>
              </w:rPr>
              <w:t xml:space="preserve"> </w:t>
            </w:r>
          </w:p>
          <w:p w14:paraId="74E99807" w14:textId="77777777" w:rsidR="00F53F6C" w:rsidRPr="00F744E5" w:rsidRDefault="00F53F6C" w:rsidP="00F53F6C">
            <w:pPr>
              <w:spacing w:before="240"/>
              <w:rPr>
                <w:bCs/>
              </w:rPr>
            </w:pPr>
            <w:r w:rsidRPr="00F744E5">
              <w:rPr>
                <w:bCs/>
              </w:rPr>
              <w:t xml:space="preserve">Default </w:t>
            </w:r>
            <w:sdt>
              <w:sdtPr>
                <w:rPr>
                  <w:bCs/>
                </w:rPr>
                <w:id w:val="1614473230"/>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r w:rsidRPr="00F744E5">
              <w:rPr>
                <w:bCs/>
              </w:rPr>
              <w:t xml:space="preserve"> </w:t>
            </w:r>
          </w:p>
          <w:p w14:paraId="5D8D68B5" w14:textId="407A36F5" w:rsidR="00F53F6C" w:rsidRPr="00F744E5" w:rsidRDefault="00F53F6C" w:rsidP="00F53F6C">
            <w:pPr>
              <w:spacing w:before="240"/>
              <w:rPr>
                <w:bCs/>
              </w:rPr>
            </w:pPr>
            <w:r w:rsidRPr="00F744E5">
              <w:rPr>
                <w:bCs/>
              </w:rPr>
              <w:t xml:space="preserve">Integrity </w:t>
            </w:r>
            <w:sdt>
              <w:sdtPr>
                <w:rPr>
                  <w:bCs/>
                </w:rPr>
                <w:id w:val="-1098483664"/>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r w:rsidRPr="00F744E5">
              <w:rPr>
                <w:bCs/>
              </w:rPr>
              <w:t xml:space="preserve"> Timeliness </w:t>
            </w:r>
            <w:sdt>
              <w:sdtPr>
                <w:rPr>
                  <w:bCs/>
                </w:rPr>
                <w:id w:val="1086498859"/>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r w:rsidRPr="00F744E5">
              <w:rPr>
                <w:bCs/>
              </w:rPr>
              <w:t xml:space="preserve"> Other </w:t>
            </w:r>
            <w:sdt>
              <w:sdtPr>
                <w:rPr>
                  <w:bCs/>
                </w:rPr>
                <w:id w:val="1928450506"/>
                <w14:checkbox>
                  <w14:checked w14:val="0"/>
                  <w14:checkedState w14:val="2612" w14:font="MS Gothic"/>
                  <w14:uncheckedState w14:val="2610" w14:font="MS Gothic"/>
                </w14:checkbox>
              </w:sdtPr>
              <w:sdtEndPr/>
              <w:sdtContent>
                <w:r w:rsidRPr="00F744E5">
                  <w:rPr>
                    <w:rFonts w:ascii="Segoe UI Symbol" w:eastAsia="MS Gothic" w:hAnsi="Segoe UI Symbol" w:cs="Segoe UI Symbol"/>
                    <w:bCs/>
                  </w:rPr>
                  <w:t>☐</w:t>
                </w:r>
              </w:sdtContent>
            </w:sdt>
          </w:p>
        </w:tc>
      </w:tr>
      <w:tr w:rsidR="00F53F6C" w:rsidRPr="00F744E5" w14:paraId="450D307E" w14:textId="77777777" w:rsidTr="00F53F6C">
        <w:tc>
          <w:tcPr>
            <w:tcW w:w="3114" w:type="dxa"/>
          </w:tcPr>
          <w:p w14:paraId="40B47AC2" w14:textId="5895968E" w:rsidR="00F53F6C" w:rsidRPr="00F744E5" w:rsidRDefault="00F53F6C" w:rsidP="00F53F6C">
            <w:pPr>
              <w:spacing w:before="240"/>
              <w:rPr>
                <w:b/>
              </w:rPr>
            </w:pPr>
            <w:r w:rsidRPr="00F744E5">
              <w:rPr>
                <w:b/>
              </w:rPr>
              <w:t>Data quality</w:t>
            </w:r>
          </w:p>
        </w:tc>
        <w:tc>
          <w:tcPr>
            <w:tcW w:w="10834" w:type="dxa"/>
          </w:tcPr>
          <w:p w14:paraId="151C97D4" w14:textId="77777777" w:rsidR="00F53F6C" w:rsidRPr="00F744E5" w:rsidRDefault="00F53F6C" w:rsidP="00F53F6C">
            <w:pPr>
              <w:textboxTightWrap w:val="allLines"/>
              <w:rPr>
                <w:bCs/>
              </w:rPr>
            </w:pPr>
            <w:r w:rsidRPr="00F744E5">
              <w:rPr>
                <w:bCs/>
              </w:rPr>
              <w:t xml:space="preserve">If you included ‘Other’ as a data quality check, please describe the check, how it will be measured, and its reason for use below: </w:t>
            </w:r>
          </w:p>
          <w:p w14:paraId="66D64475" w14:textId="04F94DA7" w:rsidR="00F53F6C" w:rsidRPr="00F744E5" w:rsidRDefault="00F53F6C" w:rsidP="00F53F6C">
            <w:pPr>
              <w:spacing w:before="240"/>
              <w:rPr>
                <w:bCs/>
              </w:rPr>
            </w:pPr>
            <w:r w:rsidRPr="00F744E5">
              <w:rPr>
                <w:bCs/>
              </w:rPr>
              <w:lastRenderedPageBreak/>
              <w:fldChar w:fldCharType="begin">
                <w:ffData>
                  <w:name w:val="Text5"/>
                  <w:enabled/>
                  <w:calcOnExit w:val="0"/>
                  <w:textInput/>
                </w:ffData>
              </w:fldChar>
            </w:r>
            <w:r w:rsidRPr="00F744E5">
              <w:rPr>
                <w:bCs/>
              </w:rPr>
              <w:instrText xml:space="preserve"> FORMTEXT </w:instrText>
            </w:r>
            <w:r w:rsidRPr="00F744E5">
              <w:rPr>
                <w:bCs/>
              </w:rPr>
            </w:r>
            <w:r w:rsidRPr="00F744E5">
              <w:rPr>
                <w:bCs/>
              </w:rPr>
              <w:fldChar w:fldCharType="separate"/>
            </w:r>
            <w:r w:rsidRPr="00F744E5">
              <w:rPr>
                <w:bCs/>
              </w:rPr>
              <w:t> </w:t>
            </w:r>
            <w:r w:rsidRPr="00F744E5">
              <w:rPr>
                <w:bCs/>
              </w:rPr>
              <w:t> </w:t>
            </w:r>
            <w:r w:rsidRPr="00F744E5">
              <w:rPr>
                <w:bCs/>
              </w:rPr>
              <w:t> </w:t>
            </w:r>
            <w:r w:rsidRPr="00F744E5">
              <w:rPr>
                <w:bCs/>
              </w:rPr>
              <w:t> </w:t>
            </w:r>
            <w:r w:rsidRPr="00F744E5">
              <w:rPr>
                <w:bCs/>
              </w:rPr>
              <w:t> </w:t>
            </w:r>
            <w:r w:rsidRPr="00F744E5">
              <w:rPr>
                <w:bCs/>
              </w:rPr>
              <w:fldChar w:fldCharType="end"/>
            </w:r>
            <w:r w:rsidRPr="00F744E5">
              <w:rPr>
                <w:bCs/>
              </w:rPr>
              <w:t xml:space="preserve">                                                                                                   </w:t>
            </w:r>
          </w:p>
        </w:tc>
      </w:tr>
      <w:tr w:rsidR="00F53F6C" w:rsidRPr="00F744E5" w14:paraId="221E5AC5" w14:textId="77777777" w:rsidTr="00F53F6C">
        <w:tc>
          <w:tcPr>
            <w:tcW w:w="3114" w:type="dxa"/>
          </w:tcPr>
          <w:p w14:paraId="7274C215" w14:textId="7DBD9D66" w:rsidR="00F53F6C" w:rsidRPr="00F744E5" w:rsidRDefault="00F53F6C" w:rsidP="00F53F6C">
            <w:pPr>
              <w:spacing w:before="240"/>
              <w:rPr>
                <w:b/>
              </w:rPr>
            </w:pPr>
            <w:r w:rsidRPr="00F744E5">
              <w:rPr>
                <w:b/>
              </w:rPr>
              <w:lastRenderedPageBreak/>
              <w:t>Data quality</w:t>
            </w:r>
          </w:p>
        </w:tc>
        <w:tc>
          <w:tcPr>
            <w:tcW w:w="10834" w:type="dxa"/>
          </w:tcPr>
          <w:p w14:paraId="6B24A488" w14:textId="77777777" w:rsidR="00F53F6C" w:rsidRPr="00F744E5" w:rsidRDefault="00F53F6C" w:rsidP="00F53F6C">
            <w:pPr>
              <w:textboxTightWrap w:val="allLines"/>
              <w:rPr>
                <w:bCs/>
              </w:rPr>
            </w:pPr>
            <w:r w:rsidRPr="00F744E5">
              <w:rPr>
                <w:bCs/>
              </w:rPr>
              <w:t xml:space="preserve">ii)  What are the current values for the data quality checks selected? The period of data the current values are calculated from should be stated. Current values should be recorded as a percentage and calculated as described below. </w:t>
            </w:r>
          </w:p>
          <w:p w14:paraId="77C8DD54" w14:textId="77777777" w:rsidR="00F53F6C" w:rsidRPr="00F744E5" w:rsidRDefault="00F53F6C" w:rsidP="00F53F6C">
            <w:pPr>
              <w:textboxTightWrap w:val="allLines"/>
              <w:rPr>
                <w:bCs/>
              </w:rPr>
            </w:pPr>
            <w:r w:rsidRPr="00F744E5">
              <w:rPr>
                <w:bCs/>
              </w:rPr>
              <w:t xml:space="preserve">Period of data:                    </w:t>
            </w:r>
          </w:p>
          <w:p w14:paraId="6FDFDD51" w14:textId="77777777" w:rsidR="00F53F6C" w:rsidRPr="00F744E5" w:rsidRDefault="00F53F6C" w:rsidP="00F53F6C">
            <w:pPr>
              <w:textboxTightWrap w:val="allLines"/>
              <w:rPr>
                <w:bCs/>
              </w:rPr>
            </w:pPr>
            <w:r w:rsidRPr="00F744E5">
              <w:rPr>
                <w:bCs/>
              </w:rPr>
              <w:t xml:space="preserve">Coverage:           </w:t>
            </w:r>
          </w:p>
          <w:p w14:paraId="7A3A6BBA" w14:textId="77777777" w:rsidR="00F53F6C" w:rsidRPr="00F744E5" w:rsidRDefault="00F53F6C" w:rsidP="00F53F6C">
            <w:pPr>
              <w:textboxTightWrap w:val="allLines"/>
              <w:rPr>
                <w:bCs/>
                <w:lang w:eastAsia="en-GB"/>
              </w:rPr>
            </w:pPr>
            <w:r w:rsidRPr="00F744E5">
              <w:rPr>
                <w:bCs/>
              </w:rPr>
              <w:t xml:space="preserve">Calculation:        </w:t>
            </w:r>
          </w:p>
          <w:p w14:paraId="2E43AFCA" w14:textId="77777777" w:rsidR="00F53F6C" w:rsidRPr="00F744E5" w:rsidRDefault="00F53F6C" w:rsidP="00F53F6C">
            <w:pPr>
              <w:textboxTightWrap w:val="allLines"/>
              <w:rPr>
                <w:bCs/>
              </w:rPr>
            </w:pPr>
            <w:r w:rsidRPr="00F744E5">
              <w:rPr>
                <w:bCs/>
              </w:rPr>
              <w:t xml:space="preserve">Completeness:          </w:t>
            </w:r>
          </w:p>
          <w:p w14:paraId="75BB9D8A" w14:textId="77777777" w:rsidR="00F53F6C" w:rsidRPr="00F744E5" w:rsidRDefault="00F53F6C" w:rsidP="00F53F6C">
            <w:pPr>
              <w:textboxTightWrap w:val="allLines"/>
              <w:rPr>
                <w:bCs/>
              </w:rPr>
            </w:pPr>
            <w:r w:rsidRPr="00F744E5">
              <w:rPr>
                <w:bCs/>
              </w:rPr>
              <w:t xml:space="preserve">Calculation:             </w:t>
            </w:r>
          </w:p>
          <w:p w14:paraId="3997AA13" w14:textId="77777777" w:rsidR="00F53F6C" w:rsidRPr="00F744E5" w:rsidRDefault="00F53F6C" w:rsidP="00F53F6C">
            <w:pPr>
              <w:textboxTightWrap w:val="allLines"/>
              <w:rPr>
                <w:bCs/>
              </w:rPr>
            </w:pPr>
            <w:r w:rsidRPr="00F744E5">
              <w:rPr>
                <w:bCs/>
              </w:rPr>
              <w:t xml:space="preserve">Validity:         </w:t>
            </w:r>
          </w:p>
          <w:p w14:paraId="0A6466F5" w14:textId="77777777" w:rsidR="00F53F6C" w:rsidRPr="00F744E5" w:rsidRDefault="00F53F6C" w:rsidP="00F53F6C">
            <w:pPr>
              <w:textboxTightWrap w:val="allLines"/>
              <w:rPr>
                <w:bCs/>
              </w:rPr>
            </w:pPr>
            <w:r w:rsidRPr="00F744E5">
              <w:rPr>
                <w:bCs/>
              </w:rPr>
              <w:t xml:space="preserve">Calculation:    </w:t>
            </w:r>
          </w:p>
          <w:p w14:paraId="48CE867E" w14:textId="77777777" w:rsidR="00F53F6C" w:rsidRPr="00F744E5" w:rsidRDefault="00F53F6C" w:rsidP="00F53F6C">
            <w:pPr>
              <w:textboxTightWrap w:val="allLines"/>
              <w:rPr>
                <w:bCs/>
              </w:rPr>
            </w:pPr>
            <w:r w:rsidRPr="00F744E5">
              <w:rPr>
                <w:bCs/>
              </w:rPr>
              <w:t xml:space="preserve">Default:         </w:t>
            </w:r>
          </w:p>
          <w:p w14:paraId="360A602C" w14:textId="77777777" w:rsidR="00F53F6C" w:rsidRPr="00F744E5" w:rsidRDefault="00F53F6C" w:rsidP="00F53F6C">
            <w:pPr>
              <w:textboxTightWrap w:val="allLines"/>
              <w:rPr>
                <w:bCs/>
              </w:rPr>
            </w:pPr>
            <w:r w:rsidRPr="00F744E5">
              <w:rPr>
                <w:bCs/>
              </w:rPr>
              <w:t xml:space="preserve">Calculation:     </w:t>
            </w:r>
          </w:p>
          <w:p w14:paraId="47184E00" w14:textId="77777777" w:rsidR="00F53F6C" w:rsidRPr="00F744E5" w:rsidRDefault="00F53F6C" w:rsidP="00F53F6C">
            <w:pPr>
              <w:textboxTightWrap w:val="allLines"/>
              <w:rPr>
                <w:bCs/>
              </w:rPr>
            </w:pPr>
            <w:r w:rsidRPr="00F744E5">
              <w:rPr>
                <w:bCs/>
              </w:rPr>
              <w:t xml:space="preserve">Integrity:         </w:t>
            </w:r>
          </w:p>
          <w:p w14:paraId="0A7543EC" w14:textId="77777777" w:rsidR="00F53F6C" w:rsidRPr="00F744E5" w:rsidRDefault="00F53F6C" w:rsidP="00F53F6C">
            <w:pPr>
              <w:textboxTightWrap w:val="allLines"/>
              <w:rPr>
                <w:bCs/>
              </w:rPr>
            </w:pPr>
            <w:r w:rsidRPr="00F744E5">
              <w:rPr>
                <w:bCs/>
              </w:rPr>
              <w:t xml:space="preserve">Calculation:       </w:t>
            </w:r>
          </w:p>
          <w:p w14:paraId="4FBB7A1E" w14:textId="77777777" w:rsidR="00F53F6C" w:rsidRPr="00F744E5" w:rsidRDefault="00F53F6C" w:rsidP="00F53F6C">
            <w:pPr>
              <w:textboxTightWrap w:val="allLines"/>
              <w:rPr>
                <w:bCs/>
              </w:rPr>
            </w:pPr>
            <w:r w:rsidRPr="00F744E5">
              <w:rPr>
                <w:bCs/>
              </w:rPr>
              <w:t xml:space="preserve">Timeliness:         </w:t>
            </w:r>
          </w:p>
          <w:p w14:paraId="6648B261" w14:textId="77777777" w:rsidR="00F53F6C" w:rsidRPr="00F744E5" w:rsidRDefault="00F53F6C" w:rsidP="00F53F6C">
            <w:pPr>
              <w:textboxTightWrap w:val="allLines"/>
              <w:rPr>
                <w:bCs/>
              </w:rPr>
            </w:pPr>
            <w:r w:rsidRPr="00F744E5">
              <w:rPr>
                <w:bCs/>
              </w:rPr>
              <w:t xml:space="preserve">Calculation: </w:t>
            </w:r>
          </w:p>
          <w:p w14:paraId="0DF01925" w14:textId="77777777" w:rsidR="00F53F6C" w:rsidRPr="00F744E5" w:rsidRDefault="00F53F6C" w:rsidP="00F53F6C">
            <w:pPr>
              <w:textboxTightWrap w:val="allLines"/>
              <w:rPr>
                <w:bCs/>
              </w:rPr>
            </w:pPr>
            <w:r w:rsidRPr="00F744E5">
              <w:rPr>
                <w:bCs/>
              </w:rPr>
              <w:t xml:space="preserve">Other:            </w:t>
            </w:r>
          </w:p>
          <w:p w14:paraId="04469066" w14:textId="4F01551E" w:rsidR="00F53F6C" w:rsidRPr="00F744E5" w:rsidRDefault="00F53F6C" w:rsidP="00F53F6C">
            <w:pPr>
              <w:spacing w:before="240"/>
              <w:rPr>
                <w:bCs/>
              </w:rPr>
            </w:pPr>
            <w:r w:rsidRPr="00F744E5">
              <w:rPr>
                <w:bCs/>
              </w:rPr>
              <w:t>Calculation:</w:t>
            </w:r>
          </w:p>
        </w:tc>
      </w:tr>
      <w:tr w:rsidR="00F53F6C" w:rsidRPr="00F744E5" w14:paraId="7DAB9348" w14:textId="77777777" w:rsidTr="00F53F6C">
        <w:tc>
          <w:tcPr>
            <w:tcW w:w="3114" w:type="dxa"/>
          </w:tcPr>
          <w:p w14:paraId="134A80C9" w14:textId="07316B0F" w:rsidR="00F53F6C" w:rsidRPr="00F744E5" w:rsidRDefault="00F53F6C" w:rsidP="00F53F6C">
            <w:pPr>
              <w:spacing w:before="240"/>
              <w:rPr>
                <w:b/>
              </w:rPr>
            </w:pPr>
            <w:r w:rsidRPr="00F744E5">
              <w:rPr>
                <w:b/>
              </w:rPr>
              <w:t>Data quality</w:t>
            </w:r>
          </w:p>
        </w:tc>
        <w:tc>
          <w:tcPr>
            <w:tcW w:w="10834" w:type="dxa"/>
          </w:tcPr>
          <w:p w14:paraId="012B2DFA" w14:textId="77777777" w:rsidR="00F53F6C" w:rsidRPr="00F744E5" w:rsidRDefault="00F53F6C" w:rsidP="00F53F6C">
            <w:pPr>
              <w:textboxTightWrap w:val="allLines"/>
              <w:rPr>
                <w:bCs/>
              </w:rPr>
            </w:pPr>
            <w:r w:rsidRPr="00F744E5">
              <w:rPr>
                <w:bCs/>
              </w:rPr>
              <w:t xml:space="preserve">iii) What are the thresholds for the data quality checks selected? </w:t>
            </w:r>
          </w:p>
          <w:p w14:paraId="708F8DA2" w14:textId="77777777" w:rsidR="00F53F6C" w:rsidRPr="00F744E5" w:rsidRDefault="00F53F6C" w:rsidP="00F53F6C">
            <w:pPr>
              <w:textboxTightWrap w:val="allLines"/>
              <w:rPr>
                <w:bCs/>
              </w:rPr>
            </w:pPr>
            <w:r w:rsidRPr="00F744E5">
              <w:rPr>
                <w:bCs/>
              </w:rPr>
              <w:t xml:space="preserve">Coverage:           </w:t>
            </w:r>
          </w:p>
          <w:p w14:paraId="4E397A6F" w14:textId="77777777" w:rsidR="00F53F6C" w:rsidRPr="00F744E5" w:rsidRDefault="00F53F6C" w:rsidP="00F53F6C">
            <w:pPr>
              <w:textboxTightWrap w:val="allLines"/>
              <w:rPr>
                <w:bCs/>
              </w:rPr>
            </w:pPr>
            <w:r w:rsidRPr="00F744E5">
              <w:rPr>
                <w:bCs/>
              </w:rPr>
              <w:t xml:space="preserve">Completeness:          </w:t>
            </w:r>
          </w:p>
          <w:p w14:paraId="0E1AE000" w14:textId="77777777" w:rsidR="00F53F6C" w:rsidRPr="00F744E5" w:rsidRDefault="00F53F6C" w:rsidP="00F53F6C">
            <w:pPr>
              <w:textboxTightWrap w:val="allLines"/>
              <w:rPr>
                <w:bCs/>
              </w:rPr>
            </w:pPr>
            <w:r w:rsidRPr="00F744E5">
              <w:rPr>
                <w:bCs/>
              </w:rPr>
              <w:t xml:space="preserve">Validity:         </w:t>
            </w:r>
          </w:p>
          <w:p w14:paraId="38101427" w14:textId="77777777" w:rsidR="00F53F6C" w:rsidRPr="00F744E5" w:rsidRDefault="00F53F6C" w:rsidP="00F53F6C">
            <w:pPr>
              <w:textboxTightWrap w:val="allLines"/>
              <w:rPr>
                <w:bCs/>
              </w:rPr>
            </w:pPr>
            <w:r w:rsidRPr="00F744E5">
              <w:rPr>
                <w:bCs/>
              </w:rPr>
              <w:t xml:space="preserve">Default:         </w:t>
            </w:r>
          </w:p>
          <w:p w14:paraId="5BE1DFD4" w14:textId="77777777" w:rsidR="00F53F6C" w:rsidRPr="00F744E5" w:rsidRDefault="00F53F6C" w:rsidP="00F53F6C">
            <w:pPr>
              <w:textboxTightWrap w:val="allLines"/>
              <w:rPr>
                <w:bCs/>
              </w:rPr>
            </w:pPr>
            <w:r w:rsidRPr="00F744E5">
              <w:rPr>
                <w:bCs/>
              </w:rPr>
              <w:t xml:space="preserve">Integrity:         </w:t>
            </w:r>
          </w:p>
          <w:p w14:paraId="0354A2AF" w14:textId="77777777" w:rsidR="00F53F6C" w:rsidRPr="00F744E5" w:rsidRDefault="00F53F6C" w:rsidP="00F53F6C">
            <w:pPr>
              <w:textboxTightWrap w:val="allLines"/>
              <w:rPr>
                <w:bCs/>
              </w:rPr>
            </w:pPr>
            <w:r w:rsidRPr="00F744E5">
              <w:rPr>
                <w:bCs/>
              </w:rPr>
              <w:t xml:space="preserve">Timeliness:         </w:t>
            </w:r>
          </w:p>
          <w:p w14:paraId="2C3B6557" w14:textId="60F1BECE" w:rsidR="00F53F6C" w:rsidRPr="00F744E5" w:rsidRDefault="00F53F6C" w:rsidP="00F53F6C">
            <w:pPr>
              <w:spacing w:before="240"/>
              <w:rPr>
                <w:bCs/>
              </w:rPr>
            </w:pPr>
            <w:r w:rsidRPr="00F744E5">
              <w:rPr>
                <w:bCs/>
              </w:rPr>
              <w:t xml:space="preserve">Other:             </w:t>
            </w:r>
          </w:p>
        </w:tc>
      </w:tr>
      <w:tr w:rsidR="00F53F6C" w:rsidRPr="00F744E5" w14:paraId="1BC83695" w14:textId="77777777" w:rsidTr="00F53F6C">
        <w:tc>
          <w:tcPr>
            <w:tcW w:w="3114" w:type="dxa"/>
          </w:tcPr>
          <w:p w14:paraId="62C748D8" w14:textId="0DE4C723" w:rsidR="00F53F6C" w:rsidRPr="00F744E5" w:rsidRDefault="00F53F6C" w:rsidP="00F53F6C">
            <w:pPr>
              <w:spacing w:before="240"/>
              <w:rPr>
                <w:b/>
              </w:rPr>
            </w:pPr>
            <w:r w:rsidRPr="00F744E5">
              <w:rPr>
                <w:b/>
              </w:rPr>
              <w:t>Data quality</w:t>
            </w:r>
          </w:p>
        </w:tc>
        <w:tc>
          <w:tcPr>
            <w:tcW w:w="10834" w:type="dxa"/>
          </w:tcPr>
          <w:p w14:paraId="6AE2BDCE" w14:textId="77777777" w:rsidR="00F53F6C" w:rsidRPr="00F744E5" w:rsidRDefault="00F53F6C" w:rsidP="00F53F6C">
            <w:pPr>
              <w:textboxTightWrap w:val="allLines"/>
              <w:rPr>
                <w:bCs/>
              </w:rPr>
            </w:pPr>
            <w:r w:rsidRPr="00F744E5">
              <w:rPr>
                <w:bCs/>
              </w:rPr>
              <w:t xml:space="preserve">iv) What is the rationale for the selection of the data quality checks and thresholds selected above? </w:t>
            </w:r>
          </w:p>
          <w:p w14:paraId="12427D29" w14:textId="17987336" w:rsidR="00F53F6C" w:rsidRPr="00F744E5" w:rsidRDefault="00F53F6C" w:rsidP="00F53F6C">
            <w:pPr>
              <w:textboxTightWrap w:val="allLines"/>
              <w:rPr>
                <w:bCs/>
              </w:rPr>
            </w:pPr>
            <w:r w:rsidRPr="00F744E5">
              <w:rPr>
                <w:bCs/>
              </w:rPr>
              <w:t xml:space="preserve">                                                                                                                              </w:t>
            </w:r>
          </w:p>
        </w:tc>
      </w:tr>
      <w:tr w:rsidR="00F53F6C" w:rsidRPr="00F744E5" w14:paraId="21D96DA5" w14:textId="77777777" w:rsidTr="00F53F6C">
        <w:tc>
          <w:tcPr>
            <w:tcW w:w="3114" w:type="dxa"/>
          </w:tcPr>
          <w:p w14:paraId="68150551" w14:textId="1CB85565" w:rsidR="00F53F6C" w:rsidRPr="00F744E5" w:rsidRDefault="00F53F6C" w:rsidP="00F53F6C">
            <w:pPr>
              <w:spacing w:before="240"/>
              <w:rPr>
                <w:b/>
              </w:rPr>
            </w:pPr>
            <w:r w:rsidRPr="00F744E5">
              <w:rPr>
                <w:b/>
              </w:rPr>
              <w:t>Data quality</w:t>
            </w:r>
          </w:p>
        </w:tc>
        <w:tc>
          <w:tcPr>
            <w:tcW w:w="10834" w:type="dxa"/>
          </w:tcPr>
          <w:p w14:paraId="2D500931" w14:textId="77777777" w:rsidR="00F53F6C" w:rsidRPr="00F744E5" w:rsidRDefault="00F53F6C" w:rsidP="00F53F6C">
            <w:pPr>
              <w:textboxTightWrap w:val="allLines"/>
              <w:rPr>
                <w:bCs/>
              </w:rPr>
            </w:pPr>
            <w:r w:rsidRPr="00F744E5">
              <w:rPr>
                <w:bCs/>
              </w:rPr>
              <w:t xml:space="preserve">v) Describe how you would plan to improve data quality should it not meet, or subsequently fall below, the thresholds required for this indicator. </w:t>
            </w:r>
          </w:p>
          <w:p w14:paraId="0979D47D" w14:textId="727D63C1" w:rsidR="00F53F6C" w:rsidRPr="00F744E5" w:rsidRDefault="00F53F6C" w:rsidP="00F53F6C">
            <w:pPr>
              <w:textboxTightWrap w:val="allLines"/>
              <w:rPr>
                <w:bCs/>
              </w:rPr>
            </w:pPr>
            <w:r w:rsidRPr="00F744E5">
              <w:rPr>
                <w:bCs/>
              </w:rPr>
              <w:t xml:space="preserve">                                                                                                                  </w:t>
            </w:r>
          </w:p>
        </w:tc>
      </w:tr>
      <w:tr w:rsidR="00F53F6C" w:rsidRPr="00F744E5" w14:paraId="0809FED2" w14:textId="77777777" w:rsidTr="00F53F6C">
        <w:tc>
          <w:tcPr>
            <w:tcW w:w="3114" w:type="dxa"/>
          </w:tcPr>
          <w:p w14:paraId="51637972" w14:textId="1D8A6F64" w:rsidR="00F53F6C" w:rsidRPr="00F744E5" w:rsidRDefault="00F53F6C" w:rsidP="00F53F6C">
            <w:pPr>
              <w:spacing w:before="240"/>
              <w:rPr>
                <w:b/>
              </w:rPr>
            </w:pPr>
            <w:r w:rsidRPr="00F744E5">
              <w:rPr>
                <w:b/>
              </w:rPr>
              <w:lastRenderedPageBreak/>
              <w:t>Data quality</w:t>
            </w:r>
          </w:p>
        </w:tc>
        <w:tc>
          <w:tcPr>
            <w:tcW w:w="10834" w:type="dxa"/>
          </w:tcPr>
          <w:p w14:paraId="02816614" w14:textId="77777777" w:rsidR="00F53F6C" w:rsidRPr="00F744E5" w:rsidRDefault="00F53F6C" w:rsidP="00F53F6C">
            <w:pPr>
              <w:textboxTightWrap w:val="allLines"/>
              <w:rPr>
                <w:bCs/>
              </w:rPr>
            </w:pPr>
            <w:r w:rsidRPr="00F744E5">
              <w:rPr>
                <w:bCs/>
              </w:rPr>
              <w:t xml:space="preserve">vi) Who will own the data quality risks and issues for this indicator? </w:t>
            </w:r>
          </w:p>
          <w:p w14:paraId="3935D20D" w14:textId="77777777" w:rsidR="00F53F6C" w:rsidRPr="00F744E5" w:rsidRDefault="00F53F6C" w:rsidP="00F53F6C">
            <w:pPr>
              <w:textboxTightWrap w:val="allLines"/>
              <w:rPr>
                <w:bCs/>
              </w:rPr>
            </w:pPr>
            <w:r w:rsidRPr="00F744E5">
              <w:rPr>
                <w:bCs/>
              </w:rPr>
              <w:t xml:space="preserve">Name:                               </w:t>
            </w:r>
          </w:p>
          <w:p w14:paraId="60C80CD2" w14:textId="77777777" w:rsidR="00F53F6C" w:rsidRPr="00F744E5" w:rsidRDefault="00F53F6C" w:rsidP="00F53F6C">
            <w:pPr>
              <w:textboxTightWrap w:val="allLines"/>
              <w:rPr>
                <w:bCs/>
              </w:rPr>
            </w:pPr>
            <w:r w:rsidRPr="00F744E5">
              <w:rPr>
                <w:bCs/>
              </w:rPr>
              <w:t xml:space="preserve">Job Title:                               </w:t>
            </w:r>
          </w:p>
          <w:p w14:paraId="75A0CBCC" w14:textId="77777777" w:rsidR="00F53F6C" w:rsidRPr="00F744E5" w:rsidRDefault="00F53F6C" w:rsidP="00F53F6C">
            <w:pPr>
              <w:textboxTightWrap w:val="allLines"/>
              <w:rPr>
                <w:bCs/>
              </w:rPr>
            </w:pPr>
            <w:r w:rsidRPr="00F744E5">
              <w:rPr>
                <w:bCs/>
              </w:rPr>
              <w:t xml:space="preserve">Role:                               </w:t>
            </w:r>
          </w:p>
          <w:p w14:paraId="34B74673" w14:textId="77777777" w:rsidR="00F53F6C" w:rsidRPr="00F744E5" w:rsidRDefault="00F53F6C" w:rsidP="00F53F6C">
            <w:pPr>
              <w:textboxTightWrap w:val="allLines"/>
              <w:rPr>
                <w:bCs/>
              </w:rPr>
            </w:pPr>
            <w:r w:rsidRPr="00F744E5">
              <w:rPr>
                <w:bCs/>
              </w:rPr>
              <w:t xml:space="preserve">Email:                               </w:t>
            </w:r>
          </w:p>
          <w:p w14:paraId="7036F961" w14:textId="76166EA2" w:rsidR="00F53F6C" w:rsidRPr="00F744E5" w:rsidRDefault="00F53F6C" w:rsidP="00F53F6C">
            <w:pPr>
              <w:textboxTightWrap w:val="allLines"/>
              <w:rPr>
                <w:bCs/>
              </w:rPr>
            </w:pPr>
            <w:r w:rsidRPr="00F744E5">
              <w:rPr>
                <w:bCs/>
              </w:rPr>
              <w:t xml:space="preserve">Telephone:                               </w:t>
            </w:r>
          </w:p>
        </w:tc>
      </w:tr>
      <w:tr w:rsidR="00F53F6C" w:rsidRPr="00F744E5" w14:paraId="22FF48E2" w14:textId="77777777" w:rsidTr="00F53F6C">
        <w:tc>
          <w:tcPr>
            <w:tcW w:w="3114" w:type="dxa"/>
          </w:tcPr>
          <w:p w14:paraId="033944A8" w14:textId="62E01682" w:rsidR="00F53F6C" w:rsidRPr="00F744E5" w:rsidRDefault="00F53F6C" w:rsidP="00F53F6C">
            <w:pPr>
              <w:spacing w:before="240"/>
              <w:rPr>
                <w:b/>
              </w:rPr>
            </w:pPr>
            <w:r w:rsidRPr="00F744E5">
              <w:rPr>
                <w:b/>
              </w:rPr>
              <w:t>Data quality</w:t>
            </w:r>
          </w:p>
        </w:tc>
        <w:tc>
          <w:tcPr>
            <w:tcW w:w="10834" w:type="dxa"/>
          </w:tcPr>
          <w:p w14:paraId="369BDD2B" w14:textId="77777777" w:rsidR="00F53F6C" w:rsidRPr="00F744E5" w:rsidRDefault="00F53F6C" w:rsidP="00F53F6C">
            <w:pPr>
              <w:spacing w:before="240"/>
              <w:textboxTightWrap w:val="allLines"/>
              <w:rPr>
                <w:bCs/>
              </w:rPr>
            </w:pPr>
            <w:r w:rsidRPr="00F744E5">
              <w:rPr>
                <w:bCs/>
              </w:rPr>
              <w:t xml:space="preserve">vii) Describe how the data quality risks and issues will be managed for this indicator, including the escalation process. </w:t>
            </w:r>
          </w:p>
          <w:p w14:paraId="470B9927" w14:textId="14809703" w:rsidR="00F53F6C" w:rsidRPr="00F744E5" w:rsidRDefault="00F53F6C" w:rsidP="00F53F6C">
            <w:pPr>
              <w:textboxTightWrap w:val="allLines"/>
              <w:rPr>
                <w:bCs/>
              </w:rPr>
            </w:pPr>
            <w:r w:rsidRPr="00F744E5">
              <w:rPr>
                <w:bCs/>
              </w:rPr>
              <w:t xml:space="preserve">                                                                                                                  </w:t>
            </w:r>
          </w:p>
        </w:tc>
      </w:tr>
      <w:tr w:rsidR="00F53F6C" w:rsidRPr="00F744E5" w14:paraId="4134F111" w14:textId="77777777" w:rsidTr="00F53F6C">
        <w:tc>
          <w:tcPr>
            <w:tcW w:w="3114" w:type="dxa"/>
          </w:tcPr>
          <w:p w14:paraId="0610F8CE" w14:textId="49CC687F" w:rsidR="00F53F6C" w:rsidRPr="00F744E5" w:rsidRDefault="00F53F6C" w:rsidP="00F53F6C">
            <w:pPr>
              <w:spacing w:before="240"/>
              <w:rPr>
                <w:b/>
              </w:rPr>
            </w:pPr>
            <w:r w:rsidRPr="00F744E5">
              <w:rPr>
                <w:b/>
              </w:rPr>
              <w:t>Data quality</w:t>
            </w:r>
          </w:p>
        </w:tc>
        <w:tc>
          <w:tcPr>
            <w:tcW w:w="10834" w:type="dxa"/>
          </w:tcPr>
          <w:p w14:paraId="2710ED06" w14:textId="77777777" w:rsidR="00F53F6C" w:rsidRPr="00F744E5" w:rsidRDefault="00F53F6C" w:rsidP="00F53F6C">
            <w:pPr>
              <w:textboxTightWrap w:val="allLines"/>
              <w:rPr>
                <w:bCs/>
              </w:rPr>
            </w:pPr>
            <w:r w:rsidRPr="00F744E5">
              <w:rPr>
                <w:bCs/>
              </w:rPr>
              <w:t xml:space="preserve">viii) Describe any assumptions you have made about data quality for this indicator. </w:t>
            </w:r>
          </w:p>
          <w:p w14:paraId="54259794" w14:textId="4F61BC78" w:rsidR="00F53F6C" w:rsidRPr="00F744E5" w:rsidRDefault="00F53F6C" w:rsidP="00F53F6C">
            <w:pPr>
              <w:spacing w:before="240"/>
              <w:textboxTightWrap w:val="allLines"/>
              <w:rPr>
                <w:bCs/>
              </w:rPr>
            </w:pPr>
            <w:r w:rsidRPr="00F744E5">
              <w:rPr>
                <w:bCs/>
              </w:rPr>
              <w:t xml:space="preserve">                                                                                                                  </w:t>
            </w:r>
          </w:p>
        </w:tc>
      </w:tr>
      <w:tr w:rsidR="00F53F6C" w:rsidRPr="00F744E5" w14:paraId="3C85F748" w14:textId="77777777" w:rsidTr="00F53F6C">
        <w:tc>
          <w:tcPr>
            <w:tcW w:w="3114" w:type="dxa"/>
          </w:tcPr>
          <w:p w14:paraId="072E0373" w14:textId="41D19FDC" w:rsidR="00F53F6C" w:rsidRPr="00F744E5" w:rsidRDefault="00F53F6C" w:rsidP="00F53F6C">
            <w:pPr>
              <w:spacing w:before="240"/>
              <w:rPr>
                <w:b/>
              </w:rPr>
            </w:pPr>
            <w:r w:rsidRPr="00F744E5">
              <w:rPr>
                <w:b/>
              </w:rPr>
              <w:t>Data quality</w:t>
            </w:r>
          </w:p>
        </w:tc>
        <w:tc>
          <w:tcPr>
            <w:tcW w:w="10834" w:type="dxa"/>
          </w:tcPr>
          <w:p w14:paraId="7A6C4EE2" w14:textId="77777777" w:rsidR="00F53F6C" w:rsidRPr="00F744E5" w:rsidRDefault="00F53F6C" w:rsidP="00F53F6C">
            <w:pPr>
              <w:textboxTightWrap w:val="allLines"/>
              <w:rPr>
                <w:bCs/>
              </w:rPr>
            </w:pPr>
            <w:r w:rsidRPr="00F744E5">
              <w:rPr>
                <w:bCs/>
              </w:rPr>
              <w:t xml:space="preserve">ix) Describe any data quality constraints you are aware of for this indicator. </w:t>
            </w:r>
          </w:p>
          <w:p w14:paraId="0B46F732" w14:textId="281B2A1E" w:rsidR="00F53F6C" w:rsidRPr="00F744E5" w:rsidRDefault="00F53F6C" w:rsidP="00F53F6C">
            <w:pPr>
              <w:textboxTightWrap w:val="allLines"/>
              <w:rPr>
                <w:bCs/>
              </w:rPr>
            </w:pPr>
            <w:r w:rsidRPr="00F744E5">
              <w:rPr>
                <w:bCs/>
              </w:rPr>
              <w:t xml:space="preserve">                                                                                                                  </w:t>
            </w:r>
          </w:p>
        </w:tc>
      </w:tr>
      <w:tr w:rsidR="00F53F6C" w:rsidRPr="00F744E5" w14:paraId="6445F54F" w14:textId="77777777" w:rsidTr="00F53F6C">
        <w:tc>
          <w:tcPr>
            <w:tcW w:w="3114" w:type="dxa"/>
          </w:tcPr>
          <w:p w14:paraId="5197FF70" w14:textId="21EE9EF4" w:rsidR="00F53F6C" w:rsidRPr="00F744E5" w:rsidRDefault="00F53F6C" w:rsidP="00F53F6C">
            <w:pPr>
              <w:spacing w:before="240"/>
              <w:rPr>
                <w:b/>
              </w:rPr>
            </w:pPr>
            <w:r w:rsidRPr="00F744E5">
              <w:rPr>
                <w:b/>
              </w:rPr>
              <w:t>Data quality</w:t>
            </w:r>
          </w:p>
        </w:tc>
        <w:tc>
          <w:tcPr>
            <w:tcW w:w="10834" w:type="dxa"/>
          </w:tcPr>
          <w:p w14:paraId="6AE0B1C3" w14:textId="77777777" w:rsidR="00F53F6C" w:rsidRPr="00F744E5" w:rsidRDefault="00F53F6C" w:rsidP="00F53F6C">
            <w:pPr>
              <w:spacing w:before="240"/>
              <w:rPr>
                <w:bCs/>
              </w:rPr>
            </w:pPr>
            <w:r w:rsidRPr="00F744E5">
              <w:rPr>
                <w:bCs/>
              </w:rPr>
              <w:t xml:space="preserve">x) Additional data quality information: </w:t>
            </w:r>
          </w:p>
          <w:p w14:paraId="49106C6B" w14:textId="77777777" w:rsidR="00F53F6C" w:rsidRPr="00F744E5" w:rsidRDefault="00F53F6C" w:rsidP="00F53F6C">
            <w:pPr>
              <w:spacing w:before="240"/>
              <w:rPr>
                <w:bCs/>
              </w:rPr>
            </w:pPr>
            <w:r w:rsidRPr="00F744E5">
              <w:rPr>
                <w:bCs/>
              </w:rPr>
              <w:t xml:space="preserve">                                                                                                                 </w:t>
            </w:r>
          </w:p>
          <w:p w14:paraId="4F2F4A65" w14:textId="161C11FA" w:rsidR="00F53F6C" w:rsidRPr="00F744E5" w:rsidRDefault="00F53F6C" w:rsidP="00F53F6C">
            <w:pPr>
              <w:textboxTightWrap w:val="allLines"/>
              <w:rPr>
                <w:bCs/>
              </w:rPr>
            </w:pPr>
            <w:r w:rsidRPr="00F744E5">
              <w:rPr>
                <w:bCs/>
              </w:rPr>
              <w:t xml:space="preserve">                                                                                                                  </w:t>
            </w:r>
          </w:p>
        </w:tc>
      </w:tr>
      <w:tr w:rsidR="00F53F6C" w:rsidRPr="00F744E5" w14:paraId="12586CD0" w14:textId="77777777" w:rsidTr="00F53F6C">
        <w:tc>
          <w:tcPr>
            <w:tcW w:w="3114" w:type="dxa"/>
          </w:tcPr>
          <w:p w14:paraId="655216FC" w14:textId="2B733357" w:rsidR="00F53F6C" w:rsidRPr="00F744E5" w:rsidRDefault="00F53F6C" w:rsidP="00F53F6C">
            <w:pPr>
              <w:spacing w:before="240"/>
              <w:rPr>
                <w:b/>
              </w:rPr>
            </w:pPr>
            <w:r w:rsidRPr="00F744E5">
              <w:rPr>
                <w:b/>
              </w:rPr>
              <w:t>Quality assurance</w:t>
            </w:r>
          </w:p>
        </w:tc>
        <w:tc>
          <w:tcPr>
            <w:tcW w:w="10834" w:type="dxa"/>
          </w:tcPr>
          <w:p w14:paraId="1948A115" w14:textId="77777777" w:rsidR="00F53F6C" w:rsidRPr="00F744E5" w:rsidRDefault="00F53F6C" w:rsidP="00F53F6C">
            <w:pPr>
              <w:spacing w:before="240"/>
              <w:rPr>
                <w:bCs/>
              </w:rPr>
            </w:pPr>
          </w:p>
        </w:tc>
      </w:tr>
      <w:tr w:rsidR="00F53F6C" w:rsidRPr="00F744E5" w14:paraId="4AC2B0A7" w14:textId="77777777" w:rsidTr="00F53F6C">
        <w:tc>
          <w:tcPr>
            <w:tcW w:w="3114" w:type="dxa"/>
          </w:tcPr>
          <w:p w14:paraId="58BFEF91" w14:textId="7D856D23" w:rsidR="00F53F6C" w:rsidRPr="00F744E5" w:rsidRDefault="00F53F6C" w:rsidP="00F53F6C">
            <w:pPr>
              <w:spacing w:before="240"/>
              <w:rPr>
                <w:b/>
              </w:rPr>
            </w:pPr>
            <w:r w:rsidRPr="00F744E5">
              <w:rPr>
                <w:b/>
              </w:rPr>
              <w:t>Data linkage</w:t>
            </w:r>
          </w:p>
        </w:tc>
        <w:tc>
          <w:tcPr>
            <w:tcW w:w="10834" w:type="dxa"/>
          </w:tcPr>
          <w:p w14:paraId="5656608C" w14:textId="77777777" w:rsidR="00F53F6C" w:rsidRPr="00F744E5" w:rsidRDefault="00F53F6C" w:rsidP="00F53F6C">
            <w:pPr>
              <w:spacing w:before="240"/>
              <w:rPr>
                <w:bCs/>
              </w:rPr>
            </w:pPr>
          </w:p>
        </w:tc>
      </w:tr>
      <w:tr w:rsidR="00F53F6C" w:rsidRPr="00F744E5" w14:paraId="0F6895C6" w14:textId="77777777" w:rsidTr="00F53F6C">
        <w:tc>
          <w:tcPr>
            <w:tcW w:w="3114" w:type="dxa"/>
          </w:tcPr>
          <w:p w14:paraId="0A96B027" w14:textId="02B8E46F" w:rsidR="00F53F6C" w:rsidRPr="00F744E5" w:rsidRDefault="00F53F6C" w:rsidP="00F53F6C">
            <w:pPr>
              <w:spacing w:before="240"/>
              <w:rPr>
                <w:b/>
              </w:rPr>
            </w:pPr>
            <w:r w:rsidRPr="00F744E5">
              <w:rPr>
                <w:b/>
              </w:rPr>
              <w:t>Quality of data linkage</w:t>
            </w:r>
          </w:p>
        </w:tc>
        <w:tc>
          <w:tcPr>
            <w:tcW w:w="10834" w:type="dxa"/>
          </w:tcPr>
          <w:p w14:paraId="51F06BE8" w14:textId="77777777" w:rsidR="00F53F6C" w:rsidRPr="00F744E5" w:rsidRDefault="00F53F6C" w:rsidP="00F53F6C">
            <w:pPr>
              <w:spacing w:before="240"/>
              <w:rPr>
                <w:bCs/>
              </w:rPr>
            </w:pPr>
          </w:p>
        </w:tc>
      </w:tr>
      <w:tr w:rsidR="00F53F6C" w:rsidRPr="00F744E5" w14:paraId="52788AEC" w14:textId="77777777" w:rsidTr="00F53F6C">
        <w:tc>
          <w:tcPr>
            <w:tcW w:w="3114" w:type="dxa"/>
          </w:tcPr>
          <w:p w14:paraId="1697F7EB" w14:textId="0A202E99" w:rsidR="00F53F6C" w:rsidRPr="00F744E5" w:rsidRDefault="00F53F6C" w:rsidP="00F53F6C">
            <w:pPr>
              <w:spacing w:before="240"/>
              <w:rPr>
                <w:b/>
              </w:rPr>
            </w:pPr>
            <w:r w:rsidRPr="00F744E5">
              <w:rPr>
                <w:b/>
              </w:rPr>
              <w:t>Data fields</w:t>
            </w:r>
          </w:p>
        </w:tc>
        <w:tc>
          <w:tcPr>
            <w:tcW w:w="10834" w:type="dxa"/>
          </w:tcPr>
          <w:p w14:paraId="0FA866E0" w14:textId="77777777" w:rsidR="00F53F6C" w:rsidRPr="00F744E5" w:rsidRDefault="00F53F6C" w:rsidP="00F53F6C">
            <w:pPr>
              <w:autoSpaceDE w:val="0"/>
              <w:autoSpaceDN w:val="0"/>
              <w:adjustRightInd w:val="0"/>
              <w:rPr>
                <w:bCs/>
              </w:rPr>
            </w:pPr>
            <w:r w:rsidRPr="00F744E5">
              <w:rPr>
                <w:bCs/>
              </w:rPr>
              <w:t xml:space="preserve"> The data fields supplied by the NHFD are as follows, subject to the data sharing agreement.</w:t>
            </w:r>
          </w:p>
          <w:p w14:paraId="4A7F47D4"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Year</w:t>
            </w:r>
          </w:p>
          <w:p w14:paraId="0FF35DE8"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Period of coverage</w:t>
            </w:r>
          </w:p>
          <w:p w14:paraId="06664CD3"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Breakdown</w:t>
            </w:r>
          </w:p>
          <w:p w14:paraId="1D9DEF54"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CCG code</w:t>
            </w:r>
          </w:p>
          <w:p w14:paraId="4EF33797"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CCG name</w:t>
            </w:r>
          </w:p>
          <w:p w14:paraId="63A88008"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Count of all patients in the analyses (denominator)</w:t>
            </w:r>
          </w:p>
          <w:p w14:paraId="5244AD7D"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Count of all patients (numerator)</w:t>
            </w:r>
          </w:p>
          <w:p w14:paraId="2FC0748B"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t>Indicator value</w:t>
            </w:r>
          </w:p>
          <w:p w14:paraId="0543D410" w14:textId="77777777" w:rsidR="00F53F6C" w:rsidRPr="00F744E5" w:rsidRDefault="00F53F6C" w:rsidP="00F53F6C">
            <w:pPr>
              <w:pStyle w:val="ListParagraph"/>
              <w:numPr>
                <w:ilvl w:val="0"/>
                <w:numId w:val="3"/>
              </w:numPr>
              <w:autoSpaceDE w:val="0"/>
              <w:autoSpaceDN w:val="0"/>
              <w:adjustRightInd w:val="0"/>
              <w:spacing w:after="0" w:line="240" w:lineRule="auto"/>
              <w:contextualSpacing w:val="0"/>
              <w:rPr>
                <w:rFonts w:ascii="Arial" w:hAnsi="Arial" w:cs="Arial"/>
                <w:bCs/>
              </w:rPr>
            </w:pPr>
            <w:r w:rsidRPr="00F744E5">
              <w:rPr>
                <w:rFonts w:ascii="Arial" w:hAnsi="Arial" w:cs="Arial"/>
                <w:bCs/>
              </w:rPr>
              <w:lastRenderedPageBreak/>
              <w:t>Lower 95% CI</w:t>
            </w:r>
          </w:p>
          <w:p w14:paraId="5F0EB668" w14:textId="162B1BF1" w:rsidR="00F53F6C" w:rsidRPr="00F744E5" w:rsidRDefault="00F53F6C" w:rsidP="00F53F6C">
            <w:pPr>
              <w:spacing w:before="240"/>
              <w:rPr>
                <w:bCs/>
              </w:rPr>
            </w:pPr>
            <w:r w:rsidRPr="00F744E5">
              <w:rPr>
                <w:bCs/>
              </w:rPr>
              <w:t>Upper 95% CI</w:t>
            </w:r>
          </w:p>
        </w:tc>
      </w:tr>
      <w:tr w:rsidR="00F53F6C" w:rsidRPr="00F744E5" w14:paraId="27E3B633" w14:textId="77777777" w:rsidTr="00F53F6C">
        <w:tc>
          <w:tcPr>
            <w:tcW w:w="3114" w:type="dxa"/>
          </w:tcPr>
          <w:p w14:paraId="65D181B1" w14:textId="77777777" w:rsidR="00F53F6C" w:rsidRPr="00F744E5" w:rsidRDefault="00F53F6C" w:rsidP="00F53F6C">
            <w:pPr>
              <w:spacing w:before="240"/>
              <w:ind w:left="34"/>
              <w:rPr>
                <w:b/>
              </w:rPr>
            </w:pPr>
            <w:r w:rsidRPr="00F744E5">
              <w:rPr>
                <w:b/>
              </w:rPr>
              <w:lastRenderedPageBreak/>
              <w:t>Data filters</w:t>
            </w:r>
          </w:p>
          <w:p w14:paraId="5486FA65" w14:textId="77777777" w:rsidR="00F53F6C" w:rsidRPr="00F744E5" w:rsidRDefault="00F53F6C" w:rsidP="00F53F6C">
            <w:pPr>
              <w:spacing w:before="240"/>
              <w:rPr>
                <w:b/>
              </w:rPr>
            </w:pPr>
          </w:p>
        </w:tc>
        <w:tc>
          <w:tcPr>
            <w:tcW w:w="10834" w:type="dxa"/>
          </w:tcPr>
          <w:p w14:paraId="316941DD" w14:textId="77777777" w:rsidR="00F53F6C" w:rsidRPr="00F744E5" w:rsidRDefault="00F53F6C" w:rsidP="00F53F6C">
            <w:pPr>
              <w:spacing w:before="240"/>
              <w:rPr>
                <w:bCs/>
              </w:rPr>
            </w:pPr>
            <w:r w:rsidRPr="00F744E5">
              <w:rPr>
                <w:bCs/>
              </w:rPr>
              <w:t>Denominator</w:t>
            </w:r>
          </w:p>
          <w:p w14:paraId="2E10779B" w14:textId="77777777" w:rsidR="00F53F6C" w:rsidRPr="00F744E5" w:rsidRDefault="00F53F6C" w:rsidP="00F53F6C">
            <w:pPr>
              <w:spacing w:before="240"/>
              <w:rPr>
                <w:bCs/>
              </w:rPr>
            </w:pPr>
            <w:r w:rsidRPr="00F744E5">
              <w:rPr>
                <w:bCs/>
              </w:rPr>
              <w:t>The number of patients in the National Hip Fracture Database, excluding those that died in hospital.</w:t>
            </w:r>
          </w:p>
          <w:p w14:paraId="48C93140" w14:textId="77777777" w:rsidR="00F53F6C" w:rsidRPr="00F744E5" w:rsidRDefault="00F53F6C" w:rsidP="00F53F6C">
            <w:pPr>
              <w:spacing w:before="240"/>
              <w:rPr>
                <w:bCs/>
              </w:rPr>
            </w:pPr>
            <w:r w:rsidRPr="00F744E5">
              <w:rPr>
                <w:bCs/>
              </w:rPr>
              <w:t>Inclusion criteria:</w:t>
            </w:r>
          </w:p>
          <w:p w14:paraId="69734A13" w14:textId="77777777" w:rsidR="00F53F6C" w:rsidRPr="00F744E5" w:rsidRDefault="00F53F6C" w:rsidP="00F53F6C">
            <w:pPr>
              <w:pStyle w:val="ListParagraph"/>
              <w:numPr>
                <w:ilvl w:val="0"/>
                <w:numId w:val="4"/>
              </w:numPr>
              <w:spacing w:before="240" w:after="0" w:line="240" w:lineRule="auto"/>
              <w:contextualSpacing w:val="0"/>
              <w:textboxTightWrap w:val="lastLineOnly"/>
              <w:rPr>
                <w:rFonts w:ascii="Arial" w:hAnsi="Arial" w:cs="Arial"/>
                <w:bCs/>
              </w:rPr>
            </w:pPr>
            <w:r w:rsidRPr="00F744E5">
              <w:rPr>
                <w:rFonts w:ascii="Arial" w:hAnsi="Arial" w:cs="Arial"/>
                <w:bCs/>
              </w:rPr>
              <w:t>Aged 60 to 110 years old inclusive</w:t>
            </w:r>
          </w:p>
          <w:p w14:paraId="06EDB557" w14:textId="77777777" w:rsidR="00F53F6C" w:rsidRPr="00F744E5" w:rsidRDefault="00F53F6C" w:rsidP="00F53F6C">
            <w:pPr>
              <w:pStyle w:val="ListParagraph"/>
              <w:numPr>
                <w:ilvl w:val="0"/>
                <w:numId w:val="4"/>
              </w:numPr>
              <w:spacing w:before="240" w:after="0" w:line="240" w:lineRule="auto"/>
              <w:contextualSpacing w:val="0"/>
              <w:textboxTightWrap w:val="lastLineOnly"/>
              <w:rPr>
                <w:rFonts w:ascii="Arial" w:hAnsi="Arial" w:cs="Arial"/>
                <w:bCs/>
              </w:rPr>
            </w:pPr>
            <w:r w:rsidRPr="00F744E5">
              <w:rPr>
                <w:rFonts w:ascii="Arial" w:hAnsi="Arial" w:cs="Arial"/>
                <w:bCs/>
              </w:rPr>
              <w:t>Admitted between January 1 and December 31, for the year to be reported.</w:t>
            </w:r>
          </w:p>
          <w:p w14:paraId="68527670" w14:textId="77777777" w:rsidR="00F53F6C" w:rsidRPr="00F744E5" w:rsidRDefault="00F53F6C" w:rsidP="00F53F6C">
            <w:pPr>
              <w:spacing w:before="240"/>
              <w:rPr>
                <w:bCs/>
              </w:rPr>
            </w:pPr>
            <w:r w:rsidRPr="00F744E5">
              <w:rPr>
                <w:bCs/>
              </w:rPr>
              <w:t>Exclusion criteria:</w:t>
            </w:r>
          </w:p>
          <w:p w14:paraId="3E968A7E" w14:textId="77777777" w:rsidR="00F53F6C" w:rsidRPr="00F744E5" w:rsidRDefault="00F53F6C" w:rsidP="00F53F6C">
            <w:pPr>
              <w:pStyle w:val="ListParagraph"/>
              <w:numPr>
                <w:ilvl w:val="0"/>
                <w:numId w:val="5"/>
              </w:numPr>
              <w:spacing w:before="240" w:after="0" w:line="240" w:lineRule="auto"/>
              <w:contextualSpacing w:val="0"/>
              <w:textboxTightWrap w:val="lastLineOnly"/>
              <w:rPr>
                <w:rFonts w:ascii="Arial" w:hAnsi="Arial" w:cs="Arial"/>
                <w:bCs/>
              </w:rPr>
            </w:pPr>
            <w:r w:rsidRPr="00F744E5">
              <w:rPr>
                <w:rFonts w:ascii="Arial" w:hAnsi="Arial" w:cs="Arial"/>
                <w:bCs/>
              </w:rPr>
              <w:t>Cases that died in hospital</w:t>
            </w:r>
          </w:p>
          <w:p w14:paraId="304BDB84" w14:textId="77777777" w:rsidR="00F53F6C" w:rsidRPr="00F744E5" w:rsidRDefault="00F53F6C" w:rsidP="00F53F6C">
            <w:pPr>
              <w:pStyle w:val="ListParagraph"/>
              <w:numPr>
                <w:ilvl w:val="0"/>
                <w:numId w:val="5"/>
              </w:numPr>
              <w:spacing w:before="240" w:after="0" w:line="240" w:lineRule="auto"/>
              <w:contextualSpacing w:val="0"/>
              <w:textboxTightWrap w:val="lastLineOnly"/>
              <w:rPr>
                <w:rFonts w:ascii="Arial" w:hAnsi="Arial" w:cs="Arial"/>
                <w:bCs/>
              </w:rPr>
            </w:pPr>
            <w:r w:rsidRPr="00F744E5">
              <w:rPr>
                <w:rFonts w:ascii="Arial" w:hAnsi="Arial" w:cs="Arial"/>
                <w:bCs/>
              </w:rPr>
              <w:t>Cases no longer in the NHFD dataset at the time of analyses (deletions requested by hospitals)</w:t>
            </w:r>
          </w:p>
          <w:p w14:paraId="69312553" w14:textId="77777777" w:rsidR="00F53F6C" w:rsidRPr="00F744E5" w:rsidRDefault="00F53F6C" w:rsidP="00F53F6C">
            <w:pPr>
              <w:pStyle w:val="ListParagraph"/>
              <w:numPr>
                <w:ilvl w:val="0"/>
                <w:numId w:val="5"/>
              </w:numPr>
              <w:spacing w:before="240" w:after="0" w:line="240" w:lineRule="auto"/>
              <w:contextualSpacing w:val="0"/>
              <w:textboxTightWrap w:val="lastLineOnly"/>
              <w:rPr>
                <w:rFonts w:ascii="Arial" w:hAnsi="Arial" w:cs="Arial"/>
                <w:bCs/>
              </w:rPr>
            </w:pPr>
            <w:r w:rsidRPr="00F744E5">
              <w:rPr>
                <w:rFonts w:ascii="Arial" w:hAnsi="Arial" w:cs="Arial"/>
                <w:bCs/>
              </w:rPr>
              <w:t>Cases not mapped to a CCG.</w:t>
            </w:r>
          </w:p>
          <w:p w14:paraId="1D71E135" w14:textId="77777777" w:rsidR="00F53F6C" w:rsidRPr="00F744E5" w:rsidRDefault="00F53F6C" w:rsidP="00F53F6C">
            <w:pPr>
              <w:spacing w:before="240"/>
              <w:rPr>
                <w:bCs/>
              </w:rPr>
            </w:pPr>
            <w:r w:rsidRPr="00F744E5">
              <w:rPr>
                <w:bCs/>
              </w:rPr>
              <w:t>Fields used:</w:t>
            </w:r>
          </w:p>
          <w:p w14:paraId="34D971FD" w14:textId="77777777" w:rsidR="00F53F6C" w:rsidRPr="00F744E5" w:rsidRDefault="00F53F6C" w:rsidP="00F53F6C">
            <w:pPr>
              <w:pStyle w:val="ListParagraph"/>
              <w:numPr>
                <w:ilvl w:val="0"/>
                <w:numId w:val="6"/>
              </w:numPr>
              <w:spacing w:before="240" w:after="0" w:line="240" w:lineRule="auto"/>
              <w:contextualSpacing w:val="0"/>
              <w:textboxTightWrap w:val="lastLineOnly"/>
              <w:rPr>
                <w:rFonts w:ascii="Arial" w:hAnsi="Arial" w:cs="Arial"/>
                <w:bCs/>
              </w:rPr>
            </w:pPr>
            <w:r w:rsidRPr="00F744E5">
              <w:rPr>
                <w:rFonts w:ascii="Arial" w:hAnsi="Arial" w:cs="Arial"/>
                <w:bCs/>
              </w:rPr>
              <w:t>Age</w:t>
            </w:r>
          </w:p>
          <w:p w14:paraId="14F6D88B" w14:textId="77777777" w:rsidR="00F53F6C" w:rsidRPr="00F744E5" w:rsidRDefault="00F53F6C" w:rsidP="00F53F6C">
            <w:pPr>
              <w:pStyle w:val="ListParagraph"/>
              <w:numPr>
                <w:ilvl w:val="0"/>
                <w:numId w:val="6"/>
              </w:numPr>
              <w:spacing w:before="240" w:after="0" w:line="240" w:lineRule="auto"/>
              <w:contextualSpacing w:val="0"/>
              <w:textboxTightWrap w:val="lastLineOnly"/>
              <w:rPr>
                <w:rFonts w:ascii="Arial" w:hAnsi="Arial" w:cs="Arial"/>
                <w:bCs/>
              </w:rPr>
            </w:pPr>
            <w:r w:rsidRPr="00F744E5">
              <w:rPr>
                <w:rFonts w:ascii="Arial" w:hAnsi="Arial" w:cs="Arial"/>
                <w:bCs/>
              </w:rPr>
              <w:t>Date and time of admission to A&amp;E</w:t>
            </w:r>
          </w:p>
          <w:p w14:paraId="5CDE19F8" w14:textId="77777777" w:rsidR="00F53F6C" w:rsidRPr="00F744E5" w:rsidRDefault="00F53F6C" w:rsidP="00F53F6C">
            <w:pPr>
              <w:pStyle w:val="ListParagraph"/>
              <w:numPr>
                <w:ilvl w:val="0"/>
                <w:numId w:val="6"/>
              </w:numPr>
              <w:spacing w:before="240" w:after="0" w:line="240" w:lineRule="auto"/>
              <w:contextualSpacing w:val="0"/>
              <w:textboxTightWrap w:val="lastLineOnly"/>
              <w:rPr>
                <w:rFonts w:ascii="Arial" w:hAnsi="Arial" w:cs="Arial"/>
                <w:bCs/>
              </w:rPr>
            </w:pPr>
            <w:r w:rsidRPr="00F744E5">
              <w:rPr>
                <w:rFonts w:ascii="Arial" w:hAnsi="Arial" w:cs="Arial"/>
                <w:bCs/>
              </w:rPr>
              <w:t>Discharge destination from acute orthopaedic ward</w:t>
            </w:r>
          </w:p>
          <w:p w14:paraId="4F973841" w14:textId="77777777" w:rsidR="00F53F6C" w:rsidRPr="00F744E5" w:rsidRDefault="00F53F6C" w:rsidP="00F53F6C">
            <w:pPr>
              <w:pStyle w:val="ListParagraph"/>
              <w:numPr>
                <w:ilvl w:val="0"/>
                <w:numId w:val="6"/>
              </w:numPr>
              <w:spacing w:before="240" w:after="0" w:line="240" w:lineRule="auto"/>
              <w:contextualSpacing w:val="0"/>
              <w:textboxTightWrap w:val="lastLineOnly"/>
              <w:rPr>
                <w:rFonts w:ascii="Arial" w:hAnsi="Arial" w:cs="Arial"/>
                <w:bCs/>
              </w:rPr>
            </w:pPr>
            <w:r w:rsidRPr="00F744E5">
              <w:rPr>
                <w:rFonts w:ascii="Arial" w:hAnsi="Arial" w:cs="Arial"/>
                <w:bCs/>
              </w:rPr>
              <w:t>Discharge destination from hospital trust.</w:t>
            </w:r>
          </w:p>
          <w:p w14:paraId="7755E46F" w14:textId="77777777" w:rsidR="00F53F6C" w:rsidRPr="00F744E5" w:rsidRDefault="00F53F6C" w:rsidP="00F53F6C">
            <w:pPr>
              <w:spacing w:before="240"/>
              <w:rPr>
                <w:bCs/>
              </w:rPr>
            </w:pPr>
            <w:r w:rsidRPr="00F744E5">
              <w:rPr>
                <w:bCs/>
              </w:rPr>
              <w:t>Numerator</w:t>
            </w:r>
          </w:p>
          <w:p w14:paraId="352979D3" w14:textId="77777777" w:rsidR="00F53F6C" w:rsidRPr="00F744E5" w:rsidRDefault="00F53F6C" w:rsidP="00F53F6C">
            <w:pPr>
              <w:spacing w:before="240"/>
              <w:rPr>
                <w:bCs/>
              </w:rPr>
            </w:pPr>
            <w:r w:rsidRPr="00F744E5">
              <w:rPr>
                <w:bCs/>
              </w:rPr>
              <w:t>Of the denominator, the number of patients that received a multifactorial risk assessment of future falls risk.</w:t>
            </w:r>
          </w:p>
          <w:p w14:paraId="1333651A" w14:textId="77777777" w:rsidR="00F53F6C" w:rsidRPr="00F744E5" w:rsidRDefault="00F53F6C" w:rsidP="00F53F6C">
            <w:pPr>
              <w:spacing w:before="240"/>
              <w:rPr>
                <w:bCs/>
              </w:rPr>
            </w:pPr>
            <w:r w:rsidRPr="00F744E5">
              <w:rPr>
                <w:bCs/>
              </w:rPr>
              <w:lastRenderedPageBreak/>
              <w:t>Fields used:</w:t>
            </w:r>
          </w:p>
          <w:p w14:paraId="5940D978" w14:textId="35BA5AEE" w:rsidR="00F53F6C" w:rsidRPr="00F744E5" w:rsidRDefault="00F53F6C" w:rsidP="00F53F6C">
            <w:pPr>
              <w:autoSpaceDE w:val="0"/>
              <w:autoSpaceDN w:val="0"/>
              <w:adjustRightInd w:val="0"/>
              <w:rPr>
                <w:bCs/>
              </w:rPr>
            </w:pPr>
            <w:r w:rsidRPr="00F744E5">
              <w:rPr>
                <w:bCs/>
              </w:rPr>
              <w:t>Multifactorial falls assessment</w:t>
            </w:r>
          </w:p>
        </w:tc>
      </w:tr>
      <w:tr w:rsidR="00F53F6C" w:rsidRPr="00F744E5" w14:paraId="0FEE6750" w14:textId="77777777" w:rsidTr="00F53F6C">
        <w:tc>
          <w:tcPr>
            <w:tcW w:w="3114" w:type="dxa"/>
          </w:tcPr>
          <w:p w14:paraId="4645EA54" w14:textId="77777777" w:rsidR="00F53F6C" w:rsidRPr="00F744E5" w:rsidRDefault="00F53F6C" w:rsidP="00F53F6C">
            <w:pPr>
              <w:spacing w:before="240"/>
              <w:ind w:left="34"/>
              <w:rPr>
                <w:b/>
              </w:rPr>
            </w:pPr>
            <w:r w:rsidRPr="00F744E5">
              <w:rPr>
                <w:b/>
              </w:rPr>
              <w:lastRenderedPageBreak/>
              <w:t xml:space="preserve">Justifications of inclusions and exclusions </w:t>
            </w:r>
          </w:p>
          <w:p w14:paraId="46310840" w14:textId="033B7D00" w:rsidR="00F53F6C" w:rsidRPr="00F744E5" w:rsidRDefault="00F53F6C" w:rsidP="00F53F6C">
            <w:pPr>
              <w:spacing w:before="240"/>
              <w:ind w:left="34"/>
              <w:rPr>
                <w:b/>
              </w:rPr>
            </w:pPr>
            <w:r w:rsidRPr="00F744E5">
              <w:rPr>
                <w:b/>
              </w:rPr>
              <w:t>and how these adhere to standard definitions</w:t>
            </w:r>
          </w:p>
        </w:tc>
        <w:tc>
          <w:tcPr>
            <w:tcW w:w="10834" w:type="dxa"/>
          </w:tcPr>
          <w:p w14:paraId="6216635A" w14:textId="77777777" w:rsidR="00F53F6C" w:rsidRPr="00F744E5" w:rsidRDefault="00F53F6C" w:rsidP="00F53F6C">
            <w:pPr>
              <w:spacing w:before="240"/>
              <w:rPr>
                <w:bCs/>
              </w:rPr>
            </w:pPr>
          </w:p>
        </w:tc>
      </w:tr>
      <w:tr w:rsidR="00F53F6C" w:rsidRPr="00F744E5" w14:paraId="637240A7" w14:textId="77777777" w:rsidTr="00F53F6C">
        <w:tc>
          <w:tcPr>
            <w:tcW w:w="3114" w:type="dxa"/>
          </w:tcPr>
          <w:p w14:paraId="14DE8D08" w14:textId="1C370C5E" w:rsidR="00F53F6C" w:rsidRPr="00F744E5" w:rsidRDefault="00F53F6C" w:rsidP="00F53F6C">
            <w:pPr>
              <w:spacing w:before="240"/>
              <w:ind w:left="34"/>
              <w:rPr>
                <w:b/>
              </w:rPr>
            </w:pPr>
            <w:r w:rsidRPr="00F744E5">
              <w:rPr>
                <w:b/>
              </w:rPr>
              <w:t>Data processing</w:t>
            </w:r>
          </w:p>
        </w:tc>
        <w:tc>
          <w:tcPr>
            <w:tcW w:w="10834" w:type="dxa"/>
          </w:tcPr>
          <w:p w14:paraId="38D5217B" w14:textId="77777777" w:rsidR="00F53F6C" w:rsidRPr="00F744E5" w:rsidRDefault="00F53F6C" w:rsidP="00F53F6C">
            <w:pPr>
              <w:spacing w:before="240"/>
              <w:rPr>
                <w:bCs/>
              </w:rPr>
            </w:pPr>
          </w:p>
        </w:tc>
      </w:tr>
      <w:tr w:rsidR="00F53F6C" w:rsidRPr="00F744E5" w14:paraId="3E51BD24" w14:textId="77777777" w:rsidTr="00F53F6C">
        <w:tc>
          <w:tcPr>
            <w:tcW w:w="3114" w:type="dxa"/>
          </w:tcPr>
          <w:p w14:paraId="4CCAEA09" w14:textId="4B0FA310" w:rsidR="00F53F6C" w:rsidRPr="00F744E5" w:rsidRDefault="00F53F6C" w:rsidP="00F53F6C">
            <w:pPr>
              <w:spacing w:before="240"/>
              <w:ind w:left="34"/>
              <w:rPr>
                <w:b/>
              </w:rPr>
            </w:pPr>
            <w:r w:rsidRPr="00F744E5">
              <w:rPr>
                <w:b/>
              </w:rPr>
              <w:t>Numerator</w:t>
            </w:r>
          </w:p>
        </w:tc>
        <w:tc>
          <w:tcPr>
            <w:tcW w:w="10834" w:type="dxa"/>
          </w:tcPr>
          <w:p w14:paraId="1F814C1D" w14:textId="31EF796D" w:rsidR="00F53F6C" w:rsidRPr="00F744E5" w:rsidRDefault="00F53F6C" w:rsidP="00F53F6C">
            <w:pPr>
              <w:spacing w:before="240"/>
              <w:rPr>
                <w:bCs/>
              </w:rPr>
            </w:pPr>
            <w:r w:rsidRPr="00F744E5">
              <w:rPr>
                <w:bCs/>
              </w:rPr>
              <w:t>Of the denominator, the number of patients who received a multifactorial risk assessment of future falls risk.</w:t>
            </w:r>
          </w:p>
        </w:tc>
      </w:tr>
      <w:tr w:rsidR="00F53F6C" w:rsidRPr="00F744E5" w14:paraId="3C0C2724" w14:textId="77777777" w:rsidTr="00F53F6C">
        <w:tc>
          <w:tcPr>
            <w:tcW w:w="3114" w:type="dxa"/>
          </w:tcPr>
          <w:p w14:paraId="199134D7" w14:textId="4B12118E" w:rsidR="00F53F6C" w:rsidRPr="00F744E5" w:rsidRDefault="00F53F6C" w:rsidP="00F53F6C">
            <w:pPr>
              <w:spacing w:before="240"/>
              <w:ind w:left="34"/>
              <w:rPr>
                <w:b/>
              </w:rPr>
            </w:pPr>
            <w:r w:rsidRPr="00F744E5">
              <w:rPr>
                <w:b/>
              </w:rPr>
              <w:t>Denominator</w:t>
            </w:r>
          </w:p>
        </w:tc>
        <w:tc>
          <w:tcPr>
            <w:tcW w:w="10834" w:type="dxa"/>
          </w:tcPr>
          <w:p w14:paraId="72A4EC5A" w14:textId="0F384EF4" w:rsidR="00F53F6C" w:rsidRPr="00F744E5" w:rsidRDefault="00F53F6C" w:rsidP="00F53F6C">
            <w:pPr>
              <w:spacing w:before="240"/>
              <w:rPr>
                <w:bCs/>
              </w:rPr>
            </w:pPr>
            <w:r w:rsidRPr="00F744E5">
              <w:rPr>
                <w:bCs/>
              </w:rPr>
              <w:t>The number of patients, aged 60 to 110, admitted between January 1 and December 31 for the year to be reported, in the National Hip Fracture Database, excluding those that died in hospital.</w:t>
            </w:r>
          </w:p>
        </w:tc>
      </w:tr>
      <w:tr w:rsidR="00F53F6C" w:rsidRPr="00F744E5" w14:paraId="075F47DA" w14:textId="77777777" w:rsidTr="00F53F6C">
        <w:tc>
          <w:tcPr>
            <w:tcW w:w="3114" w:type="dxa"/>
          </w:tcPr>
          <w:p w14:paraId="0B569BD2" w14:textId="7E399C5C" w:rsidR="00F53F6C" w:rsidRPr="00F744E5" w:rsidRDefault="00F53F6C" w:rsidP="00F53F6C">
            <w:pPr>
              <w:spacing w:before="240"/>
              <w:ind w:left="34"/>
              <w:rPr>
                <w:b/>
              </w:rPr>
            </w:pPr>
            <w:r w:rsidRPr="00F744E5">
              <w:rPr>
                <w:b/>
              </w:rPr>
              <w:t>Computation</w:t>
            </w:r>
          </w:p>
        </w:tc>
        <w:tc>
          <w:tcPr>
            <w:tcW w:w="10834" w:type="dxa"/>
          </w:tcPr>
          <w:p w14:paraId="14A48A6E" w14:textId="03307EB2" w:rsidR="00F53F6C" w:rsidRPr="00F744E5" w:rsidRDefault="00F53F6C" w:rsidP="00F53F6C">
            <w:pPr>
              <w:spacing w:before="240"/>
              <w:rPr>
                <w:bCs/>
              </w:rPr>
            </w:pPr>
            <w:r w:rsidRPr="00F744E5">
              <w:rPr>
                <w:bCs/>
              </w:rPr>
              <w:t>This indicator is calculated as a percentage.</w:t>
            </w:r>
          </w:p>
        </w:tc>
      </w:tr>
      <w:tr w:rsidR="00F53F6C" w:rsidRPr="00F744E5" w14:paraId="35AD8F8F" w14:textId="77777777" w:rsidTr="00F53F6C">
        <w:tc>
          <w:tcPr>
            <w:tcW w:w="3114" w:type="dxa"/>
          </w:tcPr>
          <w:p w14:paraId="2BD138E9" w14:textId="76791D25" w:rsidR="00F53F6C" w:rsidRPr="00F744E5" w:rsidRDefault="00F53F6C" w:rsidP="00F53F6C">
            <w:pPr>
              <w:spacing w:before="240"/>
              <w:ind w:left="34"/>
              <w:rPr>
                <w:b/>
              </w:rPr>
            </w:pPr>
            <w:r w:rsidRPr="00F744E5">
              <w:rPr>
                <w:b/>
              </w:rPr>
              <w:t>Risk adjustment or standardisation type and methodology</w:t>
            </w:r>
          </w:p>
        </w:tc>
        <w:tc>
          <w:tcPr>
            <w:tcW w:w="10834" w:type="dxa"/>
          </w:tcPr>
          <w:sdt>
            <w:sdtPr>
              <w:rPr>
                <w:bCs/>
              </w:rPr>
              <w:alias w:val="Risk adjustment type"/>
              <w:tag w:val="Risk adjustment type"/>
              <w:id w:val="1214319314"/>
              <w:showingPlcHd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sdtContent>
              <w:p w14:paraId="1F601446" w14:textId="77777777" w:rsidR="00F53F6C" w:rsidRPr="00F744E5" w:rsidRDefault="00F53F6C" w:rsidP="00F53F6C">
                <w:pPr>
                  <w:spacing w:before="240"/>
                  <w:rPr>
                    <w:bCs/>
                  </w:rPr>
                </w:pPr>
                <w:r w:rsidRPr="00F744E5">
                  <w:rPr>
                    <w:rStyle w:val="PlaceholderText"/>
                    <w:bCs/>
                    <w:color w:val="auto"/>
                  </w:rPr>
                  <w:t>Choose an item.</w:t>
                </w:r>
              </w:p>
            </w:sdtContent>
          </w:sdt>
          <w:p w14:paraId="43F68756" w14:textId="77777777" w:rsidR="00F53F6C" w:rsidRPr="00F744E5" w:rsidRDefault="00F53F6C" w:rsidP="00F53F6C">
            <w:pPr>
              <w:spacing w:before="240"/>
              <w:rPr>
                <w:bCs/>
                <w:i/>
              </w:rPr>
            </w:pPr>
            <w:r w:rsidRPr="00F744E5">
              <w:rPr>
                <w:bCs/>
                <w:i/>
              </w:rPr>
              <w:t>Variables and methodology:</w:t>
            </w:r>
          </w:p>
          <w:p w14:paraId="14810BC7" w14:textId="77777777" w:rsidR="00F53F6C" w:rsidRPr="00F744E5" w:rsidRDefault="00F53F6C" w:rsidP="00F53F6C">
            <w:pPr>
              <w:spacing w:before="240"/>
              <w:rPr>
                <w:bCs/>
              </w:rPr>
            </w:pPr>
          </w:p>
        </w:tc>
      </w:tr>
      <w:tr w:rsidR="00F53F6C" w:rsidRPr="00F744E5" w14:paraId="3654DAC5" w14:textId="77777777" w:rsidTr="00F53F6C">
        <w:tc>
          <w:tcPr>
            <w:tcW w:w="3114" w:type="dxa"/>
          </w:tcPr>
          <w:p w14:paraId="705998E5" w14:textId="77777777" w:rsidR="00F53F6C" w:rsidRPr="00F744E5" w:rsidRDefault="00F53F6C" w:rsidP="00F53F6C">
            <w:pPr>
              <w:spacing w:before="240"/>
              <w:ind w:left="34"/>
              <w:rPr>
                <w:b/>
              </w:rPr>
            </w:pPr>
            <w:r w:rsidRPr="00F744E5">
              <w:rPr>
                <w:b/>
              </w:rPr>
              <w:t>Justification of risk adjustment type and variables</w:t>
            </w:r>
          </w:p>
          <w:p w14:paraId="1BDFD604" w14:textId="384B8785" w:rsidR="00F53F6C" w:rsidRPr="00F744E5" w:rsidRDefault="00F53F6C" w:rsidP="00F53F6C">
            <w:pPr>
              <w:spacing w:before="240"/>
              <w:ind w:left="34"/>
              <w:rPr>
                <w:b/>
              </w:rPr>
            </w:pPr>
            <w:r w:rsidRPr="00F744E5">
              <w:rPr>
                <w:b/>
              </w:rPr>
              <w:t>or why risk adjustment is not used</w:t>
            </w:r>
          </w:p>
        </w:tc>
        <w:tc>
          <w:tcPr>
            <w:tcW w:w="10834" w:type="dxa"/>
          </w:tcPr>
          <w:p w14:paraId="75220CE0" w14:textId="77777777" w:rsidR="00F53F6C" w:rsidRPr="00F744E5" w:rsidRDefault="00F53F6C" w:rsidP="00F53F6C">
            <w:pPr>
              <w:spacing w:before="240"/>
              <w:rPr>
                <w:bCs/>
              </w:rPr>
            </w:pPr>
          </w:p>
        </w:tc>
      </w:tr>
      <w:tr w:rsidR="00F53F6C" w:rsidRPr="00F744E5" w14:paraId="771B7995" w14:textId="77777777" w:rsidTr="00F53F6C">
        <w:tc>
          <w:tcPr>
            <w:tcW w:w="3114" w:type="dxa"/>
          </w:tcPr>
          <w:p w14:paraId="7755D148" w14:textId="7414450F" w:rsidR="00F53F6C" w:rsidRPr="00F744E5" w:rsidRDefault="00F53F6C" w:rsidP="00F53F6C">
            <w:pPr>
              <w:spacing w:before="240"/>
              <w:ind w:left="34"/>
              <w:rPr>
                <w:b/>
              </w:rPr>
            </w:pPr>
            <w:r w:rsidRPr="00F744E5">
              <w:rPr>
                <w:b/>
              </w:rPr>
              <w:t>Confidence interval / control limit use and methodology</w:t>
            </w:r>
          </w:p>
        </w:tc>
        <w:tc>
          <w:tcPr>
            <w:tcW w:w="10834" w:type="dxa"/>
          </w:tcPr>
          <w:sdt>
            <w:sdtPr>
              <w:rPr>
                <w:bCs/>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48AA3B12" w14:textId="77777777" w:rsidR="00F53F6C" w:rsidRPr="00F744E5" w:rsidRDefault="00F53F6C" w:rsidP="00F53F6C">
                <w:pPr>
                  <w:spacing w:before="240"/>
                  <w:rPr>
                    <w:bCs/>
                  </w:rPr>
                </w:pPr>
                <w:r w:rsidRPr="00F744E5">
                  <w:rPr>
                    <w:bCs/>
                  </w:rPr>
                  <w:t>Confidence Intervals</w:t>
                </w:r>
              </w:p>
            </w:sdtContent>
          </w:sdt>
          <w:p w14:paraId="45A90DA9" w14:textId="77777777" w:rsidR="00F53F6C" w:rsidRPr="00F744E5" w:rsidRDefault="00F53F6C" w:rsidP="00F53F6C">
            <w:pPr>
              <w:spacing w:before="240"/>
              <w:rPr>
                <w:bCs/>
                <w:i/>
              </w:rPr>
            </w:pPr>
            <w:r w:rsidRPr="00F744E5">
              <w:rPr>
                <w:bCs/>
                <w:i/>
              </w:rPr>
              <w:t>Methodology:</w:t>
            </w:r>
          </w:p>
          <w:p w14:paraId="017DEA5C" w14:textId="77777777" w:rsidR="00F53F6C" w:rsidRPr="00F744E5" w:rsidRDefault="00F53F6C" w:rsidP="00F53F6C">
            <w:pPr>
              <w:spacing w:before="240"/>
              <w:rPr>
                <w:bCs/>
              </w:rPr>
            </w:pPr>
            <w:r w:rsidRPr="00F744E5">
              <w:rPr>
                <w:bCs/>
              </w:rPr>
              <w:lastRenderedPageBreak/>
              <w:t>Confidence intervals are calculated using the Wilson Score method, as specified in “Commonly used public health statistics and their confidence intervals” (APHO, March 2008).</w:t>
            </w:r>
          </w:p>
          <w:p w14:paraId="5694765B" w14:textId="77777777" w:rsidR="00F53F6C" w:rsidRPr="00F744E5" w:rsidRDefault="00F53F6C" w:rsidP="00F53F6C">
            <w:pPr>
              <w:spacing w:before="240"/>
              <w:rPr>
                <w:bCs/>
              </w:rPr>
            </w:pPr>
            <w:r w:rsidRPr="00F744E5">
              <w:rPr>
                <w:bCs/>
              </w:rPr>
              <w:t xml:space="preserve">The formulae for the 100(1 – </w:t>
            </w:r>
            <w:proofErr w:type="gramStart"/>
            <w:r w:rsidRPr="00F744E5">
              <w:rPr>
                <w:bCs/>
                <w:i/>
              </w:rPr>
              <w:t>α</w:t>
            </w:r>
            <w:r w:rsidRPr="00F744E5">
              <w:rPr>
                <w:bCs/>
              </w:rPr>
              <w:t>)%</w:t>
            </w:r>
            <w:proofErr w:type="gramEnd"/>
            <w:r w:rsidRPr="00F744E5">
              <w:rPr>
                <w:bCs/>
              </w:rPr>
              <w:t xml:space="preserve"> confidence interval limits for the proportion </w:t>
            </w:r>
            <w:r w:rsidRPr="00F744E5">
              <w:rPr>
                <w:bCs/>
                <w:i/>
              </w:rPr>
              <w:t>p</w:t>
            </w:r>
            <w:r w:rsidRPr="00F744E5">
              <w:rPr>
                <w:bCs/>
              </w:rPr>
              <w:t xml:space="preserve"> are:</w:t>
            </w:r>
          </w:p>
          <w:p w14:paraId="188D5DF9" w14:textId="77777777" w:rsidR="00F53F6C" w:rsidRPr="00F744E5" w:rsidRDefault="00F53F6C" w:rsidP="00F53F6C">
            <w:pPr>
              <w:spacing w:before="240"/>
              <w:rPr>
                <w:bCs/>
              </w:rPr>
            </w:pPr>
            <w:r w:rsidRPr="00F744E5">
              <w:rPr>
                <w:bCs/>
                <w:noProof/>
                <w:lang w:eastAsia="en-GB"/>
              </w:rPr>
              <w:drawing>
                <wp:inline distT="0" distB="0" distL="0" distR="0" wp14:anchorId="1521F20D" wp14:editId="524FA434">
                  <wp:extent cx="2354580" cy="1363980"/>
                  <wp:effectExtent l="0" t="0" r="7620" b="7620"/>
                  <wp:docPr id="1" name="Picture 1" descr="The formulae for the 100(1 – α)% confidence interval limits for the proportion 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54580" cy="1363980"/>
                          </a:xfrm>
                          <a:prstGeom prst="rect">
                            <a:avLst/>
                          </a:prstGeom>
                        </pic:spPr>
                      </pic:pic>
                    </a:graphicData>
                  </a:graphic>
                </wp:inline>
              </w:drawing>
            </w:r>
          </w:p>
          <w:p w14:paraId="025AE164" w14:textId="77777777" w:rsidR="00F53F6C" w:rsidRPr="00F744E5" w:rsidRDefault="00F53F6C" w:rsidP="00F53F6C">
            <w:pPr>
              <w:spacing w:before="240"/>
              <w:rPr>
                <w:bCs/>
              </w:rPr>
            </w:pPr>
            <w:r w:rsidRPr="00F744E5">
              <w:rPr>
                <w:bCs/>
              </w:rPr>
              <w:t>where:</w:t>
            </w:r>
          </w:p>
          <w:p w14:paraId="73857B30" w14:textId="77777777" w:rsidR="00F53F6C" w:rsidRPr="00F744E5" w:rsidRDefault="00F53F6C" w:rsidP="00F53F6C">
            <w:pPr>
              <w:spacing w:before="240"/>
              <w:rPr>
                <w:bCs/>
              </w:rPr>
            </w:pPr>
            <w:r w:rsidRPr="00F744E5">
              <w:rPr>
                <w:bCs/>
                <w:i/>
              </w:rPr>
              <w:t>O</w:t>
            </w:r>
            <w:r w:rsidRPr="00F744E5">
              <w:rPr>
                <w:bCs/>
              </w:rPr>
              <w:t xml:space="preserve"> is the observed number of individuals in the sample/population having the specified characteristic (i.e., the numerator</w:t>
            </w:r>
            <w:proofErr w:type="gramStart"/>
            <w:r w:rsidRPr="00F744E5">
              <w:rPr>
                <w:bCs/>
              </w:rPr>
              <w:t>);</w:t>
            </w:r>
            <w:proofErr w:type="gramEnd"/>
          </w:p>
          <w:p w14:paraId="62D3D3AE" w14:textId="77777777" w:rsidR="00F53F6C" w:rsidRPr="00F744E5" w:rsidRDefault="00F53F6C" w:rsidP="00F53F6C">
            <w:pPr>
              <w:spacing w:before="240"/>
              <w:rPr>
                <w:bCs/>
              </w:rPr>
            </w:pPr>
            <w:r w:rsidRPr="00F744E5">
              <w:rPr>
                <w:bCs/>
                <w:i/>
              </w:rPr>
              <w:t>n</w:t>
            </w:r>
            <w:r w:rsidRPr="00F744E5">
              <w:rPr>
                <w:bCs/>
              </w:rPr>
              <w:t xml:space="preserve"> is the total number of individuals in the sample/population (i.e., the denominator</w:t>
            </w:r>
            <w:proofErr w:type="gramStart"/>
            <w:r w:rsidRPr="00F744E5">
              <w:rPr>
                <w:bCs/>
              </w:rPr>
              <w:t>);</w:t>
            </w:r>
            <w:proofErr w:type="gramEnd"/>
          </w:p>
          <w:p w14:paraId="736C92B3" w14:textId="77777777" w:rsidR="00F53F6C" w:rsidRPr="00F744E5" w:rsidRDefault="00F53F6C" w:rsidP="00F53F6C">
            <w:pPr>
              <w:spacing w:before="240"/>
              <w:rPr>
                <w:bCs/>
              </w:rPr>
            </w:pPr>
            <w:r w:rsidRPr="00F744E5">
              <w:rPr>
                <w:bCs/>
                <w:i/>
              </w:rPr>
              <w:t>q</w:t>
            </w:r>
            <w:r w:rsidRPr="00F744E5">
              <w:rPr>
                <w:bCs/>
              </w:rPr>
              <w:t xml:space="preserve"> = (1 – </w:t>
            </w:r>
            <w:r w:rsidRPr="00F744E5">
              <w:rPr>
                <w:bCs/>
                <w:i/>
              </w:rPr>
              <w:t>p</w:t>
            </w:r>
            <w:r w:rsidRPr="00F744E5">
              <w:rPr>
                <w:bCs/>
              </w:rPr>
              <w:t xml:space="preserve">) is the proportion without the specified </w:t>
            </w:r>
            <w:proofErr w:type="gramStart"/>
            <w:r w:rsidRPr="00F744E5">
              <w:rPr>
                <w:bCs/>
              </w:rPr>
              <w:t>characteristic;</w:t>
            </w:r>
            <w:proofErr w:type="gramEnd"/>
          </w:p>
          <w:p w14:paraId="324AB556" w14:textId="2744CAB9" w:rsidR="00F53F6C" w:rsidRPr="00F744E5" w:rsidRDefault="00F53F6C" w:rsidP="00F53F6C">
            <w:pPr>
              <w:spacing w:before="240"/>
              <w:rPr>
                <w:bCs/>
              </w:rPr>
            </w:pPr>
            <w:r w:rsidRPr="00F744E5">
              <w:rPr>
                <w:bCs/>
                <w:i/>
              </w:rPr>
              <w:t>z</w:t>
            </w:r>
            <w:r w:rsidRPr="00F744E5">
              <w:rPr>
                <w:bCs/>
              </w:rPr>
              <w:t xml:space="preserve"> is the 100(1 – </w:t>
            </w:r>
            <w:r w:rsidRPr="00F744E5">
              <w:rPr>
                <w:bCs/>
                <w:i/>
              </w:rPr>
              <w:t>α</w:t>
            </w:r>
            <w:r w:rsidRPr="00F744E5">
              <w:rPr>
                <w:bCs/>
              </w:rPr>
              <w:t>/</w:t>
            </w:r>
            <w:proofErr w:type="gramStart"/>
            <w:r w:rsidRPr="00F744E5">
              <w:rPr>
                <w:bCs/>
              </w:rPr>
              <w:t>2)</w:t>
            </w:r>
            <w:proofErr w:type="spellStart"/>
            <w:r w:rsidRPr="00F744E5">
              <w:rPr>
                <w:bCs/>
              </w:rPr>
              <w:t>th</w:t>
            </w:r>
            <w:proofErr w:type="spellEnd"/>
            <w:proofErr w:type="gramEnd"/>
            <w:r w:rsidRPr="00F744E5">
              <w:rPr>
                <w:bCs/>
              </w:rPr>
              <w:t xml:space="preserve"> percentile value from the Standard Normal distribution. For example, for a 95% confidence interval, </w:t>
            </w:r>
            <w:r w:rsidRPr="00F744E5">
              <w:rPr>
                <w:bCs/>
                <w:i/>
              </w:rPr>
              <w:t>α</w:t>
            </w:r>
            <w:r w:rsidRPr="00F744E5">
              <w:rPr>
                <w:bCs/>
              </w:rPr>
              <w:t xml:space="preserve"> = 0.05, and </w:t>
            </w:r>
            <w:r w:rsidRPr="00F744E5">
              <w:rPr>
                <w:bCs/>
                <w:i/>
              </w:rPr>
              <w:t>z</w:t>
            </w:r>
            <w:r w:rsidRPr="00F744E5">
              <w:rPr>
                <w:bCs/>
              </w:rPr>
              <w:t xml:space="preserve"> = 1.96</w:t>
            </w:r>
          </w:p>
        </w:tc>
      </w:tr>
      <w:tr w:rsidR="00F53F6C" w:rsidRPr="00F744E5" w14:paraId="443BCC66" w14:textId="77777777" w:rsidTr="00F53F6C">
        <w:tc>
          <w:tcPr>
            <w:tcW w:w="3114" w:type="dxa"/>
          </w:tcPr>
          <w:p w14:paraId="071507B8" w14:textId="52F7FAC5" w:rsidR="00F53F6C" w:rsidRPr="00F744E5" w:rsidRDefault="00F53F6C" w:rsidP="00F53F6C">
            <w:pPr>
              <w:spacing w:before="240"/>
              <w:ind w:left="34"/>
              <w:rPr>
                <w:b/>
              </w:rPr>
            </w:pPr>
            <w:r w:rsidRPr="00F744E5">
              <w:rPr>
                <w:b/>
              </w:rPr>
              <w:lastRenderedPageBreak/>
              <w:t>Justification of confidence intervals / control limits used</w:t>
            </w:r>
          </w:p>
        </w:tc>
        <w:tc>
          <w:tcPr>
            <w:tcW w:w="10834" w:type="dxa"/>
          </w:tcPr>
          <w:p w14:paraId="4CD5E194" w14:textId="0E5C3B99" w:rsidR="00F53F6C" w:rsidRPr="00F744E5" w:rsidRDefault="00F53F6C" w:rsidP="00F53F6C">
            <w:pPr>
              <w:spacing w:before="240"/>
              <w:rPr>
                <w:bCs/>
              </w:rPr>
            </w:pPr>
            <w:r w:rsidRPr="00F744E5">
              <w:rPr>
                <w:bCs/>
              </w:rPr>
              <w:t>The indicator is given as a percentage. It is published with 95% confidence intervals, calculated using the Wilson Score method, recognising the existence of natural variation between the CCG populations of those who have suffered a fractured hip. People who have sustained more than one hip fracture (at different times) in the calendar year are treated as separate cases and should receive all elements of best practice for each fracture. People who fracture both hips at the same time are treated as a single case.</w:t>
            </w:r>
          </w:p>
        </w:tc>
      </w:tr>
      <w:tr w:rsidR="00F53F6C" w:rsidRPr="00F744E5" w14:paraId="50019DA3" w14:textId="77777777" w:rsidTr="00F53F6C">
        <w:tc>
          <w:tcPr>
            <w:tcW w:w="3114" w:type="dxa"/>
          </w:tcPr>
          <w:p w14:paraId="7DD60E34" w14:textId="78BAF8E8" w:rsidR="00F53F6C" w:rsidRPr="00F744E5" w:rsidRDefault="00F53F6C" w:rsidP="00F53F6C">
            <w:pPr>
              <w:spacing w:before="240"/>
              <w:ind w:left="34"/>
              <w:rPr>
                <w:b/>
              </w:rPr>
            </w:pPr>
            <w:r w:rsidRPr="00F744E5">
              <w:rPr>
                <w:b/>
              </w:rPr>
              <w:t>Presentation of indicator</w:t>
            </w:r>
          </w:p>
        </w:tc>
        <w:tc>
          <w:tcPr>
            <w:tcW w:w="10834" w:type="dxa"/>
          </w:tcPr>
          <w:p w14:paraId="0F18847C" w14:textId="77777777" w:rsidR="00F744E5" w:rsidRPr="00F744E5" w:rsidRDefault="00F744E5" w:rsidP="00F744E5">
            <w:pPr>
              <w:spacing w:before="240"/>
              <w:rPr>
                <w:bCs/>
              </w:rPr>
            </w:pPr>
            <w:r w:rsidRPr="00F744E5">
              <w:rPr>
                <w:bCs/>
              </w:rPr>
              <w:t>Indicator is published as CSV/XLSX files annually. Column headings are:</w:t>
            </w:r>
          </w:p>
          <w:p w14:paraId="3A9F5327"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lastRenderedPageBreak/>
              <w:t xml:space="preserve">Reporting period </w:t>
            </w:r>
          </w:p>
          <w:p w14:paraId="0D45CB4C"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Period of coverage</w:t>
            </w:r>
          </w:p>
          <w:p w14:paraId="4994EB11"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Breakdown</w:t>
            </w:r>
          </w:p>
          <w:p w14:paraId="710AB773"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ONS code</w:t>
            </w:r>
          </w:p>
          <w:p w14:paraId="432CB388"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Level</w:t>
            </w:r>
          </w:p>
          <w:p w14:paraId="24F052E2"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Level description</w:t>
            </w:r>
          </w:p>
          <w:p w14:paraId="32A85FD9"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Indicator value</w:t>
            </w:r>
          </w:p>
          <w:p w14:paraId="0071E712"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CI lower</w:t>
            </w:r>
          </w:p>
          <w:p w14:paraId="2CBA4BD9"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CI upper</w:t>
            </w:r>
          </w:p>
          <w:p w14:paraId="01FC810E" w14:textId="77777777" w:rsidR="00F744E5" w:rsidRPr="00F744E5" w:rsidRDefault="00F744E5" w:rsidP="00F744E5">
            <w:pPr>
              <w:pStyle w:val="ListParagraph"/>
              <w:numPr>
                <w:ilvl w:val="0"/>
                <w:numId w:val="8"/>
              </w:numPr>
              <w:spacing w:before="240" w:after="180" w:line="240" w:lineRule="auto"/>
              <w:contextualSpacing w:val="0"/>
              <w:textboxTightWrap w:val="lastLineOnly"/>
              <w:rPr>
                <w:rFonts w:ascii="Arial" w:hAnsi="Arial" w:cs="Arial"/>
                <w:bCs/>
              </w:rPr>
            </w:pPr>
            <w:r w:rsidRPr="00F744E5">
              <w:rPr>
                <w:rFonts w:ascii="Arial" w:hAnsi="Arial" w:cs="Arial"/>
                <w:bCs/>
              </w:rPr>
              <w:t>Denominator</w:t>
            </w:r>
          </w:p>
          <w:p w14:paraId="17EBE6CA" w14:textId="4EEF9E0F" w:rsidR="00F53F6C" w:rsidRPr="00F744E5" w:rsidRDefault="00F744E5" w:rsidP="00F744E5">
            <w:pPr>
              <w:spacing w:before="240"/>
              <w:rPr>
                <w:bCs/>
              </w:rPr>
            </w:pPr>
            <w:r w:rsidRPr="00F744E5">
              <w:rPr>
                <w:bCs/>
              </w:rPr>
              <w:t>Numerator</w:t>
            </w:r>
          </w:p>
        </w:tc>
      </w:tr>
      <w:tr w:rsidR="00F53F6C" w:rsidRPr="00F744E5" w14:paraId="6C322EB2" w14:textId="77777777" w:rsidTr="00F53F6C">
        <w:tc>
          <w:tcPr>
            <w:tcW w:w="3114" w:type="dxa"/>
          </w:tcPr>
          <w:p w14:paraId="5C364F89" w14:textId="77777777" w:rsidR="00F53F6C" w:rsidRPr="00F744E5" w:rsidRDefault="00F53F6C" w:rsidP="00F53F6C">
            <w:pPr>
              <w:spacing w:before="240"/>
              <w:ind w:left="34"/>
              <w:rPr>
                <w:b/>
              </w:rPr>
            </w:pPr>
            <w:r w:rsidRPr="00F744E5">
              <w:rPr>
                <w:b/>
              </w:rPr>
              <w:lastRenderedPageBreak/>
              <w:t>Contextual information provided alongside indicator</w:t>
            </w:r>
          </w:p>
          <w:p w14:paraId="07D01629" w14:textId="2A9611C3" w:rsidR="00F53F6C" w:rsidRPr="00F744E5" w:rsidRDefault="00F53F6C" w:rsidP="00F53F6C">
            <w:pPr>
              <w:spacing w:before="240"/>
              <w:ind w:left="34"/>
              <w:rPr>
                <w:b/>
              </w:rPr>
            </w:pPr>
            <w:r w:rsidRPr="00F744E5">
              <w:rPr>
                <w:b/>
              </w:rPr>
              <w:t>with justification</w:t>
            </w:r>
          </w:p>
        </w:tc>
        <w:tc>
          <w:tcPr>
            <w:tcW w:w="10834" w:type="dxa"/>
          </w:tcPr>
          <w:p w14:paraId="54EEE774" w14:textId="77777777" w:rsidR="00F53F6C" w:rsidRPr="00F744E5" w:rsidRDefault="00F53F6C" w:rsidP="00F53F6C">
            <w:pPr>
              <w:spacing w:before="240"/>
              <w:rPr>
                <w:bCs/>
              </w:rPr>
            </w:pPr>
          </w:p>
        </w:tc>
      </w:tr>
      <w:tr w:rsidR="00F53F6C" w:rsidRPr="00F744E5" w14:paraId="6049AAFB" w14:textId="77777777" w:rsidTr="00F53F6C">
        <w:tc>
          <w:tcPr>
            <w:tcW w:w="3114" w:type="dxa"/>
          </w:tcPr>
          <w:p w14:paraId="3A759AF1" w14:textId="0531459D" w:rsidR="00F53F6C" w:rsidRPr="00F744E5" w:rsidRDefault="00F53F6C" w:rsidP="00F53F6C">
            <w:pPr>
              <w:spacing w:before="240"/>
              <w:ind w:left="34"/>
              <w:rPr>
                <w:b/>
              </w:rPr>
            </w:pPr>
            <w:r w:rsidRPr="00F744E5">
              <w:rPr>
                <w:b/>
              </w:rPr>
              <w:t>Calculation and data source of contextual information</w:t>
            </w:r>
          </w:p>
        </w:tc>
        <w:tc>
          <w:tcPr>
            <w:tcW w:w="10834" w:type="dxa"/>
          </w:tcPr>
          <w:p w14:paraId="4CC5EE09" w14:textId="77777777" w:rsidR="00F53F6C" w:rsidRPr="00F744E5" w:rsidRDefault="00F53F6C" w:rsidP="00F53F6C">
            <w:pPr>
              <w:spacing w:before="240"/>
              <w:rPr>
                <w:bCs/>
              </w:rPr>
            </w:pPr>
          </w:p>
        </w:tc>
      </w:tr>
      <w:tr w:rsidR="00F53F6C" w:rsidRPr="00F744E5" w14:paraId="1CFE0FD8" w14:textId="77777777" w:rsidTr="00F53F6C">
        <w:tc>
          <w:tcPr>
            <w:tcW w:w="3114" w:type="dxa"/>
          </w:tcPr>
          <w:p w14:paraId="59B293C7" w14:textId="77777777" w:rsidR="00F53F6C" w:rsidRPr="00F744E5" w:rsidRDefault="00F53F6C" w:rsidP="00F53F6C">
            <w:pPr>
              <w:spacing w:before="240"/>
              <w:ind w:left="34"/>
              <w:rPr>
                <w:b/>
              </w:rPr>
            </w:pPr>
            <w:r w:rsidRPr="00F744E5">
              <w:rPr>
                <w:b/>
              </w:rPr>
              <w:t>Use of bandings, benchmarks or targets</w:t>
            </w:r>
          </w:p>
          <w:p w14:paraId="56B6AAC8" w14:textId="32DC2FFB" w:rsidR="00F53F6C" w:rsidRPr="00F744E5" w:rsidRDefault="00F53F6C" w:rsidP="00F53F6C">
            <w:pPr>
              <w:spacing w:before="240"/>
              <w:ind w:left="34"/>
              <w:rPr>
                <w:b/>
              </w:rPr>
            </w:pPr>
            <w:r w:rsidRPr="00F744E5">
              <w:rPr>
                <w:b/>
              </w:rPr>
              <w:lastRenderedPageBreak/>
              <w:t>with justification</w:t>
            </w:r>
          </w:p>
        </w:tc>
        <w:tc>
          <w:tcPr>
            <w:tcW w:w="10834" w:type="dxa"/>
          </w:tcPr>
          <w:p w14:paraId="38C29C97" w14:textId="77777777" w:rsidR="00F53F6C" w:rsidRPr="00F744E5" w:rsidRDefault="00F53F6C" w:rsidP="00F53F6C">
            <w:pPr>
              <w:spacing w:before="240"/>
              <w:rPr>
                <w:bCs/>
              </w:rPr>
            </w:pPr>
          </w:p>
        </w:tc>
      </w:tr>
      <w:tr w:rsidR="00F53F6C" w:rsidRPr="00F744E5" w14:paraId="160D4277" w14:textId="77777777" w:rsidTr="00F53F6C">
        <w:tc>
          <w:tcPr>
            <w:tcW w:w="3114" w:type="dxa"/>
          </w:tcPr>
          <w:p w14:paraId="15BB8209" w14:textId="77777777" w:rsidR="00F53F6C" w:rsidRPr="00F744E5" w:rsidRDefault="00F53F6C" w:rsidP="00F53F6C">
            <w:pPr>
              <w:spacing w:before="240"/>
              <w:ind w:left="34"/>
              <w:rPr>
                <w:b/>
              </w:rPr>
            </w:pPr>
            <w:r w:rsidRPr="00F744E5">
              <w:rPr>
                <w:b/>
              </w:rPr>
              <w:t>Banding, benchmark or target methodology</w:t>
            </w:r>
          </w:p>
          <w:p w14:paraId="1636C955" w14:textId="55784C97" w:rsidR="00F53F6C" w:rsidRPr="00F744E5" w:rsidRDefault="00F53F6C" w:rsidP="00F53F6C">
            <w:pPr>
              <w:spacing w:before="240"/>
              <w:ind w:left="34"/>
              <w:rPr>
                <w:b/>
              </w:rPr>
            </w:pPr>
            <w:r w:rsidRPr="00F744E5">
              <w:rPr>
                <w:b/>
              </w:rPr>
              <w:t>if appropriate</w:t>
            </w:r>
          </w:p>
        </w:tc>
        <w:tc>
          <w:tcPr>
            <w:tcW w:w="10834" w:type="dxa"/>
          </w:tcPr>
          <w:p w14:paraId="4ED68085" w14:textId="77777777" w:rsidR="00F53F6C" w:rsidRPr="00F744E5" w:rsidRDefault="00F53F6C" w:rsidP="00F53F6C">
            <w:pPr>
              <w:spacing w:before="240"/>
              <w:rPr>
                <w:bCs/>
              </w:rPr>
            </w:pPr>
          </w:p>
        </w:tc>
      </w:tr>
      <w:tr w:rsidR="00F744E5" w:rsidRPr="00F744E5" w14:paraId="4470AA45" w14:textId="77777777" w:rsidTr="00F53F6C">
        <w:tc>
          <w:tcPr>
            <w:tcW w:w="3114" w:type="dxa"/>
          </w:tcPr>
          <w:p w14:paraId="791692D3" w14:textId="77541BCD" w:rsidR="00F744E5" w:rsidRPr="00F744E5" w:rsidRDefault="00F744E5" w:rsidP="00F744E5">
            <w:pPr>
              <w:spacing w:before="240"/>
              <w:ind w:left="34"/>
              <w:rPr>
                <w:b/>
              </w:rPr>
            </w:pPr>
            <w:r w:rsidRPr="00F744E5">
              <w:rPr>
                <w:b/>
              </w:rPr>
              <w:t>Interpretation guidelines</w:t>
            </w:r>
          </w:p>
        </w:tc>
        <w:tc>
          <w:tcPr>
            <w:tcW w:w="10834" w:type="dxa"/>
          </w:tcPr>
          <w:p w14:paraId="720BA974" w14:textId="70BB734B" w:rsidR="00F744E5" w:rsidRPr="00F744E5" w:rsidRDefault="00F744E5" w:rsidP="00F744E5">
            <w:pPr>
              <w:spacing w:before="240"/>
              <w:rPr>
                <w:bCs/>
              </w:rPr>
            </w:pPr>
            <w:r w:rsidRPr="00F744E5">
              <w:rPr>
                <w:bCs/>
              </w:rPr>
              <w:t>This indicator requires careful interpretation and should not be viewed in isolation, but instead be considered alongside information from other indicators and alternative sources such as patient feedback, staff surveys and similar material. When evaluated together, these will help to provide a holistic view of CCG outcomes and provide a more complete overview of the impact of the CCGs’ processes on outcomes. From Quality Statement:</w:t>
            </w:r>
            <w:r w:rsidRPr="00F744E5">
              <w:rPr>
                <w:bCs/>
              </w:rPr>
              <w:br/>
            </w:r>
            <w:hyperlink r:id="rId15" w:history="1">
              <w:r w:rsidRPr="00F744E5">
                <w:rPr>
                  <w:rStyle w:val="Hyperlink"/>
                  <w:bCs/>
                  <w:color w:val="auto"/>
                </w:rPr>
                <w:t>https://indicators.hscic.gov.uk/download/Clinical%20Commissioning%20Group%20Indicators/Specification/CCG_3.13_I01982_Q.pdf</w:t>
              </w:r>
            </w:hyperlink>
          </w:p>
        </w:tc>
      </w:tr>
      <w:tr w:rsidR="00F744E5" w:rsidRPr="00F744E5" w14:paraId="2D9C9125" w14:textId="77777777" w:rsidTr="00F53F6C">
        <w:tc>
          <w:tcPr>
            <w:tcW w:w="3114" w:type="dxa"/>
          </w:tcPr>
          <w:p w14:paraId="2442BB8A" w14:textId="6242ECC5" w:rsidR="00F744E5" w:rsidRPr="00F744E5" w:rsidRDefault="00F744E5" w:rsidP="00F744E5">
            <w:pPr>
              <w:spacing w:before="240"/>
              <w:ind w:left="34"/>
              <w:rPr>
                <w:b/>
              </w:rPr>
            </w:pPr>
            <w:r w:rsidRPr="00F744E5">
              <w:rPr>
                <w:b/>
              </w:rPr>
              <w:t>Limitations and potential bias</w:t>
            </w:r>
          </w:p>
        </w:tc>
        <w:tc>
          <w:tcPr>
            <w:tcW w:w="10834" w:type="dxa"/>
          </w:tcPr>
          <w:p w14:paraId="3C822A64" w14:textId="77777777" w:rsidR="00F744E5" w:rsidRPr="00F744E5" w:rsidRDefault="00F744E5" w:rsidP="00F744E5">
            <w:pPr>
              <w:spacing w:before="240"/>
              <w:rPr>
                <w:bCs/>
              </w:rPr>
            </w:pPr>
          </w:p>
          <w:p w14:paraId="68A11C96" w14:textId="77777777" w:rsidR="00F744E5" w:rsidRPr="00F744E5" w:rsidRDefault="00F744E5" w:rsidP="00F744E5">
            <w:pPr>
              <w:pStyle w:val="ListParagraph"/>
              <w:numPr>
                <w:ilvl w:val="0"/>
                <w:numId w:val="9"/>
              </w:numPr>
              <w:spacing w:before="240" w:after="180" w:line="240" w:lineRule="auto"/>
              <w:contextualSpacing w:val="0"/>
              <w:textboxTightWrap w:val="lastLineOnly"/>
              <w:rPr>
                <w:rFonts w:ascii="Arial" w:hAnsi="Arial" w:cs="Arial"/>
                <w:bCs/>
              </w:rPr>
            </w:pPr>
            <w:r w:rsidRPr="00F744E5">
              <w:rPr>
                <w:rFonts w:ascii="Arial" w:hAnsi="Arial" w:cs="Arial"/>
                <w:bCs/>
              </w:rPr>
              <w:t>There may be variation in the prevalence of hip fracture due to differing levels of deprivation, for other geo-demographic reasons or between patients of different ethnic heritages.</w:t>
            </w:r>
          </w:p>
          <w:p w14:paraId="07D293AB" w14:textId="77777777" w:rsidR="00F744E5" w:rsidRPr="00F744E5" w:rsidRDefault="00F744E5" w:rsidP="00F744E5">
            <w:pPr>
              <w:pStyle w:val="ListParagraph"/>
              <w:numPr>
                <w:ilvl w:val="0"/>
                <w:numId w:val="9"/>
              </w:numPr>
              <w:spacing w:before="240" w:after="180" w:line="240" w:lineRule="auto"/>
              <w:contextualSpacing w:val="0"/>
              <w:textboxTightWrap w:val="lastLineOnly"/>
              <w:rPr>
                <w:rFonts w:ascii="Arial" w:hAnsi="Arial" w:cs="Arial"/>
                <w:bCs/>
              </w:rPr>
            </w:pPr>
            <w:r w:rsidRPr="00F744E5">
              <w:rPr>
                <w:rFonts w:ascii="Arial" w:hAnsi="Arial" w:cs="Arial"/>
                <w:bCs/>
              </w:rPr>
              <w:t xml:space="preserve">Differences in </w:t>
            </w:r>
            <w:proofErr w:type="spellStart"/>
            <w:r w:rsidRPr="00F744E5">
              <w:rPr>
                <w:rFonts w:ascii="Arial" w:hAnsi="Arial" w:cs="Arial"/>
                <w:bCs/>
              </w:rPr>
              <w:t>casemix</w:t>
            </w:r>
            <w:proofErr w:type="spellEnd"/>
            <w:r w:rsidRPr="00F744E5">
              <w:rPr>
                <w:rFonts w:ascii="Arial" w:hAnsi="Arial" w:cs="Arial"/>
                <w:bCs/>
              </w:rPr>
              <w:t>, comorbidities and other potential risk factors also contribute to the variation.</w:t>
            </w:r>
          </w:p>
          <w:p w14:paraId="3477AD30" w14:textId="77777777" w:rsidR="00F744E5" w:rsidRPr="00F744E5" w:rsidRDefault="00F744E5" w:rsidP="00F744E5">
            <w:pPr>
              <w:pStyle w:val="ListParagraph"/>
              <w:numPr>
                <w:ilvl w:val="0"/>
                <w:numId w:val="9"/>
              </w:numPr>
              <w:spacing w:before="240" w:after="180" w:line="240" w:lineRule="auto"/>
              <w:contextualSpacing w:val="0"/>
              <w:textboxTightWrap w:val="lastLineOnly"/>
              <w:rPr>
                <w:rFonts w:ascii="Arial" w:hAnsi="Arial" w:cs="Arial"/>
                <w:bCs/>
              </w:rPr>
            </w:pPr>
            <w:r w:rsidRPr="00F744E5">
              <w:rPr>
                <w:rFonts w:ascii="Arial" w:hAnsi="Arial" w:cs="Arial"/>
                <w:bCs/>
              </w:rPr>
              <w:t>The patterns of providing care may vary between organisations in terms of referral policies and practices and hospital inpatient admission policies and practices.</w:t>
            </w:r>
          </w:p>
          <w:p w14:paraId="2F215A93" w14:textId="6E3BC867" w:rsidR="00F744E5" w:rsidRPr="00F744E5" w:rsidRDefault="00F744E5" w:rsidP="00F744E5">
            <w:pPr>
              <w:spacing w:before="240"/>
              <w:rPr>
                <w:bCs/>
              </w:rPr>
            </w:pPr>
            <w:r w:rsidRPr="00F744E5">
              <w:rPr>
                <w:bCs/>
              </w:rPr>
              <w:t>There may be local variation in data quality, particularly in terms of diagnostic and procedure coding. Cases must meet the eligibility criteria to be included in the NHFD.</w:t>
            </w:r>
          </w:p>
        </w:tc>
      </w:tr>
      <w:tr w:rsidR="00F744E5" w:rsidRPr="00F744E5" w14:paraId="7A667C18" w14:textId="77777777" w:rsidTr="00F53F6C">
        <w:tc>
          <w:tcPr>
            <w:tcW w:w="3114" w:type="dxa"/>
          </w:tcPr>
          <w:p w14:paraId="7505C621" w14:textId="0683F994" w:rsidR="00F744E5" w:rsidRPr="00F744E5" w:rsidRDefault="00F744E5" w:rsidP="00F744E5">
            <w:pPr>
              <w:spacing w:before="240"/>
              <w:ind w:left="34"/>
              <w:rPr>
                <w:b/>
              </w:rPr>
            </w:pPr>
            <w:r w:rsidRPr="00F744E5">
              <w:rPr>
                <w:b/>
              </w:rPr>
              <w:t>Improvement actions</w:t>
            </w:r>
          </w:p>
        </w:tc>
        <w:tc>
          <w:tcPr>
            <w:tcW w:w="10834" w:type="dxa"/>
          </w:tcPr>
          <w:p w14:paraId="798EE7FB" w14:textId="100A5472" w:rsidR="00F744E5" w:rsidRPr="00F744E5" w:rsidRDefault="00F744E5" w:rsidP="00F744E5">
            <w:pPr>
              <w:spacing w:before="240"/>
              <w:rPr>
                <w:bCs/>
              </w:rPr>
            </w:pPr>
            <w:r w:rsidRPr="00F744E5">
              <w:rPr>
                <w:bCs/>
              </w:rPr>
              <w:t>It is expected that CCGs will be able to use this indicator to identify how improvements in care and outcomes for patients could be delivered.</w:t>
            </w:r>
          </w:p>
        </w:tc>
      </w:tr>
      <w:tr w:rsidR="00F744E5" w:rsidRPr="00F744E5" w14:paraId="79253792" w14:textId="77777777" w:rsidTr="00F53F6C">
        <w:tc>
          <w:tcPr>
            <w:tcW w:w="3114" w:type="dxa"/>
          </w:tcPr>
          <w:p w14:paraId="33BA260B" w14:textId="77565D4C" w:rsidR="00F744E5" w:rsidRPr="00F744E5" w:rsidRDefault="00F744E5" w:rsidP="00F744E5">
            <w:pPr>
              <w:spacing w:before="240"/>
              <w:ind w:left="34"/>
              <w:rPr>
                <w:b/>
              </w:rPr>
            </w:pPr>
            <w:r w:rsidRPr="00F744E5">
              <w:rPr>
                <w:b/>
              </w:rPr>
              <w:t>Evidence of variability</w:t>
            </w:r>
          </w:p>
        </w:tc>
        <w:tc>
          <w:tcPr>
            <w:tcW w:w="10834" w:type="dxa"/>
          </w:tcPr>
          <w:p w14:paraId="07523E1B" w14:textId="47461C2D" w:rsidR="00F744E5" w:rsidRPr="00F744E5" w:rsidRDefault="00DE3CB2" w:rsidP="00F744E5">
            <w:pPr>
              <w:spacing w:before="240"/>
              <w:rPr>
                <w:bCs/>
              </w:rPr>
            </w:pPr>
            <w:hyperlink r:id="rId16" w:history="1">
              <w:r w:rsidR="00F744E5" w:rsidRPr="00F744E5">
                <w:rPr>
                  <w:rStyle w:val="Hyperlink"/>
                  <w:bCs/>
                  <w:color w:val="auto"/>
                </w:rPr>
                <w:t>https://indicators.hscic.gov.uk/download/Clinical%20Commissioning%20Group%20Indicators/Data/CCG_3.13_I01982_D.xlsx</w:t>
              </w:r>
            </w:hyperlink>
          </w:p>
        </w:tc>
      </w:tr>
      <w:tr w:rsidR="00F744E5" w:rsidRPr="00F744E5" w14:paraId="794F25E5" w14:textId="77777777" w:rsidTr="00F53F6C">
        <w:tc>
          <w:tcPr>
            <w:tcW w:w="3114" w:type="dxa"/>
          </w:tcPr>
          <w:p w14:paraId="6591E393" w14:textId="6C265C1B" w:rsidR="00F744E5" w:rsidRPr="00F744E5" w:rsidRDefault="00F744E5" w:rsidP="00F744E5">
            <w:pPr>
              <w:spacing w:before="240"/>
              <w:ind w:left="34"/>
              <w:rPr>
                <w:b/>
              </w:rPr>
            </w:pPr>
            <w:r w:rsidRPr="00F744E5">
              <w:rPr>
                <w:b/>
              </w:rPr>
              <w:t>Similar existing indicators</w:t>
            </w:r>
          </w:p>
        </w:tc>
        <w:tc>
          <w:tcPr>
            <w:tcW w:w="10834" w:type="dxa"/>
          </w:tcPr>
          <w:p w14:paraId="28D47311" w14:textId="77777777" w:rsidR="00F744E5" w:rsidRPr="00F744E5" w:rsidRDefault="00F744E5" w:rsidP="00F744E5">
            <w:pPr>
              <w:spacing w:before="240"/>
              <w:rPr>
                <w:bCs/>
              </w:rPr>
            </w:pPr>
          </w:p>
        </w:tc>
      </w:tr>
      <w:tr w:rsidR="00F744E5" w:rsidRPr="00F744E5" w14:paraId="010F77B2" w14:textId="77777777" w:rsidTr="00F53F6C">
        <w:tc>
          <w:tcPr>
            <w:tcW w:w="3114" w:type="dxa"/>
          </w:tcPr>
          <w:p w14:paraId="20E1595D" w14:textId="16A87850" w:rsidR="00F744E5" w:rsidRPr="00F744E5" w:rsidRDefault="00F744E5" w:rsidP="00F744E5">
            <w:pPr>
              <w:spacing w:before="240"/>
              <w:ind w:left="34"/>
              <w:rPr>
                <w:b/>
              </w:rPr>
            </w:pPr>
            <w:r w:rsidRPr="00F744E5">
              <w:rPr>
                <w:b/>
              </w:rPr>
              <w:lastRenderedPageBreak/>
              <w:t>Coherence and comparability</w:t>
            </w:r>
          </w:p>
        </w:tc>
        <w:tc>
          <w:tcPr>
            <w:tcW w:w="10834" w:type="dxa"/>
          </w:tcPr>
          <w:p w14:paraId="581C5C51" w14:textId="77777777" w:rsidR="00F744E5" w:rsidRPr="00F744E5" w:rsidRDefault="00F744E5" w:rsidP="00F744E5">
            <w:pPr>
              <w:spacing w:before="240"/>
              <w:rPr>
                <w:bCs/>
              </w:rPr>
            </w:pPr>
            <w:r w:rsidRPr="00F744E5">
              <w:rPr>
                <w:bCs/>
              </w:rPr>
              <w:t xml:space="preserve">This indicator is published at CCG level within the NHFD Commissioners’ Report, along with </w:t>
            </w:r>
            <w:proofErr w:type="gramStart"/>
            <w:r w:rsidRPr="00F744E5">
              <w:rPr>
                <w:bCs/>
              </w:rPr>
              <w:t>a number of</w:t>
            </w:r>
            <w:proofErr w:type="gramEnd"/>
            <w:r w:rsidRPr="00F744E5">
              <w:rPr>
                <w:bCs/>
              </w:rPr>
              <w:t xml:space="preserve"> other measures. The report draws upon the NHFD annual report’s data to provide a description of how care varies between CCGs and Welsh local health boards as measured against indicators included in the CCG OIS and NHS Outcomes Framework. </w:t>
            </w:r>
            <w:proofErr w:type="gramStart"/>
            <w:r w:rsidRPr="00F744E5">
              <w:rPr>
                <w:bCs/>
              </w:rPr>
              <w:t>A number of</w:t>
            </w:r>
            <w:proofErr w:type="gramEnd"/>
            <w:r w:rsidRPr="00F744E5">
              <w:rPr>
                <w:bCs/>
              </w:rPr>
              <w:t xml:space="preserve"> indicators relating to hip fracture are published at provider level in the NHFD annual report. The reports can be found at:</w:t>
            </w:r>
            <w:r w:rsidRPr="00F744E5">
              <w:rPr>
                <w:bCs/>
              </w:rPr>
              <w:br/>
            </w:r>
            <w:hyperlink r:id="rId17" w:history="1">
              <w:r w:rsidRPr="00F744E5">
                <w:rPr>
                  <w:rStyle w:val="Hyperlink"/>
                  <w:bCs/>
                  <w:color w:val="auto"/>
                </w:rPr>
                <w:t>http://www.nhfd.co.uk</w:t>
              </w:r>
            </w:hyperlink>
            <w:r w:rsidRPr="00F744E5">
              <w:rPr>
                <w:bCs/>
              </w:rPr>
              <w:t xml:space="preserve"> </w:t>
            </w:r>
          </w:p>
          <w:p w14:paraId="002E08AD" w14:textId="530E85A9" w:rsidR="00F744E5" w:rsidRPr="00F744E5" w:rsidRDefault="00F744E5" w:rsidP="00F744E5">
            <w:pPr>
              <w:spacing w:before="240"/>
              <w:rPr>
                <w:bCs/>
              </w:rPr>
            </w:pPr>
            <w:r w:rsidRPr="00F744E5">
              <w:rPr>
                <w:bCs/>
              </w:rPr>
              <w:t>This indicator was constructed following consultation with clinical and hip fracture data experts.</w:t>
            </w:r>
          </w:p>
        </w:tc>
      </w:tr>
      <w:tr w:rsidR="00F744E5" w:rsidRPr="00F744E5" w14:paraId="569E667F" w14:textId="77777777" w:rsidTr="00F53F6C">
        <w:tc>
          <w:tcPr>
            <w:tcW w:w="3114" w:type="dxa"/>
          </w:tcPr>
          <w:p w14:paraId="0CB926C8" w14:textId="15CF0A6E" w:rsidR="00F744E5" w:rsidRPr="00F744E5" w:rsidRDefault="00F744E5" w:rsidP="00F744E5">
            <w:pPr>
              <w:spacing w:before="240"/>
              <w:ind w:left="34"/>
              <w:rPr>
                <w:b/>
              </w:rPr>
            </w:pPr>
            <w:r w:rsidRPr="00F744E5">
              <w:rPr>
                <w:b/>
              </w:rPr>
              <w:t>Undesired behaviours and/or gaming</w:t>
            </w:r>
          </w:p>
        </w:tc>
        <w:tc>
          <w:tcPr>
            <w:tcW w:w="10834" w:type="dxa"/>
          </w:tcPr>
          <w:p w14:paraId="36117410" w14:textId="77777777" w:rsidR="00F744E5" w:rsidRPr="00F744E5" w:rsidRDefault="00F744E5" w:rsidP="00F744E5">
            <w:pPr>
              <w:spacing w:before="240"/>
              <w:rPr>
                <w:bCs/>
              </w:rPr>
            </w:pPr>
          </w:p>
        </w:tc>
      </w:tr>
      <w:tr w:rsidR="00F744E5" w:rsidRPr="00F744E5" w14:paraId="7119F96C" w14:textId="77777777" w:rsidTr="00F53F6C">
        <w:tc>
          <w:tcPr>
            <w:tcW w:w="3114" w:type="dxa"/>
          </w:tcPr>
          <w:p w14:paraId="7DFBD30E" w14:textId="0C828E30" w:rsidR="00F744E5" w:rsidRPr="00F744E5" w:rsidRDefault="00F744E5" w:rsidP="00F744E5">
            <w:pPr>
              <w:spacing w:before="240"/>
              <w:ind w:left="34"/>
              <w:rPr>
                <w:b/>
              </w:rPr>
            </w:pPr>
            <w:r w:rsidRPr="00F744E5">
              <w:rPr>
                <w:b/>
              </w:rPr>
              <w:t>Approach to indicator review</w:t>
            </w:r>
          </w:p>
        </w:tc>
        <w:tc>
          <w:tcPr>
            <w:tcW w:w="10834" w:type="dxa"/>
          </w:tcPr>
          <w:p w14:paraId="079574EC" w14:textId="77777777" w:rsidR="00F744E5" w:rsidRPr="00F744E5" w:rsidRDefault="00F744E5" w:rsidP="00F744E5">
            <w:pPr>
              <w:spacing w:before="240"/>
              <w:rPr>
                <w:bCs/>
              </w:rPr>
            </w:pPr>
            <w:r w:rsidRPr="00F744E5">
              <w:rPr>
                <w:bCs/>
              </w:rPr>
              <w:t xml:space="preserve">Comments can be made through various media, including NHS Digital general enquiries by email </w:t>
            </w:r>
            <w:hyperlink r:id="rId18" w:history="1">
              <w:r w:rsidRPr="00F744E5">
                <w:rPr>
                  <w:rStyle w:val="Hyperlink"/>
                  <w:bCs/>
                  <w:color w:val="auto"/>
                </w:rPr>
                <w:t>enquiries@nhsdigital.nhs.uk</w:t>
              </w:r>
            </w:hyperlink>
            <w:r w:rsidRPr="00F744E5">
              <w:rPr>
                <w:bCs/>
              </w:rPr>
              <w:t xml:space="preserve"> or by telephone 0300 303 5678.</w:t>
            </w:r>
          </w:p>
          <w:p w14:paraId="40DCC90E" w14:textId="0BB33F07" w:rsidR="00F744E5" w:rsidRPr="00F744E5" w:rsidRDefault="00F744E5" w:rsidP="00F744E5">
            <w:pPr>
              <w:spacing w:before="240"/>
              <w:rPr>
                <w:bCs/>
              </w:rPr>
            </w:pPr>
            <w:r w:rsidRPr="00F744E5">
              <w:rPr>
                <w:bCs/>
              </w:rPr>
              <w:t>As well as initially assuring the quality and methodology of this indicator, the NHS Digital’s Indicator Assurance Process will be used on an on-going basis to review any new indicators. User needs and feedback will be taken into consideration during this assurance process.</w:t>
            </w:r>
          </w:p>
        </w:tc>
      </w:tr>
      <w:tr w:rsidR="00F744E5" w:rsidRPr="00F744E5" w14:paraId="3A6033BF" w14:textId="77777777" w:rsidTr="00F53F6C">
        <w:tc>
          <w:tcPr>
            <w:tcW w:w="3114" w:type="dxa"/>
          </w:tcPr>
          <w:p w14:paraId="25CE8038" w14:textId="17ADE70D" w:rsidR="00F744E5" w:rsidRPr="00F744E5" w:rsidRDefault="00F744E5" w:rsidP="00F744E5">
            <w:pPr>
              <w:spacing w:before="240"/>
              <w:ind w:left="34"/>
              <w:rPr>
                <w:b/>
              </w:rPr>
            </w:pPr>
            <w:r w:rsidRPr="00F744E5">
              <w:rPr>
                <w:b/>
              </w:rPr>
              <w:t>Disclosure control</w:t>
            </w:r>
          </w:p>
        </w:tc>
        <w:tc>
          <w:tcPr>
            <w:tcW w:w="10834" w:type="dxa"/>
          </w:tcPr>
          <w:p w14:paraId="0585AE33" w14:textId="77777777" w:rsidR="00F744E5" w:rsidRPr="00F744E5" w:rsidRDefault="00F744E5" w:rsidP="00F744E5">
            <w:pPr>
              <w:spacing w:before="240"/>
              <w:rPr>
                <w:bCs/>
              </w:rPr>
            </w:pPr>
            <w:r w:rsidRPr="00F744E5">
              <w:rPr>
                <w:bCs/>
              </w:rPr>
              <w:t>Where the indicator value is calculated from a numerator or a denominator of between one and five (inclusive), both the numerator and denominator are suppressed and replaced with a ‘*’.</w:t>
            </w:r>
          </w:p>
          <w:p w14:paraId="74789126" w14:textId="77777777" w:rsidR="00F744E5" w:rsidRPr="00F744E5" w:rsidRDefault="00F744E5" w:rsidP="00F744E5">
            <w:pPr>
              <w:spacing w:before="240"/>
              <w:rPr>
                <w:bCs/>
              </w:rPr>
            </w:pPr>
            <w:r w:rsidRPr="00F744E5">
              <w:rPr>
                <w:bCs/>
              </w:rPr>
              <w:t xml:space="preserve">Indicator values and confidence intervals calculated from suppressed figures have been replaced with ‘**’. Although these figures have been made available by NHFD they are calculated from small numbers. </w:t>
            </w:r>
          </w:p>
          <w:p w14:paraId="7E19AF1F" w14:textId="5065489A" w:rsidR="00F744E5" w:rsidRPr="00F744E5" w:rsidRDefault="00F744E5" w:rsidP="00F744E5">
            <w:pPr>
              <w:spacing w:before="240"/>
              <w:rPr>
                <w:bCs/>
              </w:rPr>
            </w:pPr>
            <w:r w:rsidRPr="00F744E5">
              <w:rPr>
                <w:bCs/>
              </w:rPr>
              <w:t>Percentages are rounded to one decimal place before publication.</w:t>
            </w:r>
          </w:p>
        </w:tc>
      </w:tr>
      <w:tr w:rsidR="00F744E5" w:rsidRPr="00F744E5" w14:paraId="42E91CB4" w14:textId="77777777" w:rsidTr="00F53F6C">
        <w:tc>
          <w:tcPr>
            <w:tcW w:w="3114" w:type="dxa"/>
          </w:tcPr>
          <w:p w14:paraId="26E5FA04" w14:textId="03FEEB27" w:rsidR="00F744E5" w:rsidRPr="00F744E5" w:rsidRDefault="00F744E5" w:rsidP="00F744E5">
            <w:pPr>
              <w:spacing w:before="240"/>
              <w:ind w:left="34"/>
              <w:rPr>
                <w:b/>
              </w:rPr>
            </w:pPr>
            <w:r w:rsidRPr="00F744E5">
              <w:rPr>
                <w:b/>
              </w:rPr>
              <w:t>Copyright</w:t>
            </w:r>
          </w:p>
        </w:tc>
        <w:tc>
          <w:tcPr>
            <w:tcW w:w="10834" w:type="dxa"/>
          </w:tcPr>
          <w:p w14:paraId="5FB52213" w14:textId="77777777" w:rsidR="00F744E5" w:rsidRPr="00F744E5" w:rsidRDefault="00F744E5" w:rsidP="00F744E5">
            <w:pPr>
              <w:spacing w:before="240"/>
              <w:rPr>
                <w:bCs/>
              </w:rPr>
            </w:pPr>
          </w:p>
        </w:tc>
      </w:tr>
    </w:tbl>
    <w:p w14:paraId="0B00C85A" w14:textId="32058DBA" w:rsidR="00F53F6C" w:rsidRDefault="00F53F6C">
      <w:r>
        <w:br w:type="page"/>
      </w:r>
    </w:p>
    <w:p w14:paraId="0A9CF25F" w14:textId="4F4B5969" w:rsidR="006C461D" w:rsidRPr="00E47DAE" w:rsidRDefault="006C461D">
      <w:pPr>
        <w:rPr>
          <w:b/>
        </w:rPr>
      </w:pPr>
    </w:p>
    <w:p w14:paraId="008770EE" w14:textId="77777777" w:rsidR="006C461D" w:rsidRPr="00E47DAE" w:rsidRDefault="006C461D"/>
    <w:tbl>
      <w:tblPr>
        <w:tblStyle w:val="TableGrid1"/>
        <w:tblW w:w="9851" w:type="dxa"/>
        <w:tblLook w:val="01E0" w:firstRow="1" w:lastRow="1" w:firstColumn="1" w:lastColumn="1" w:noHBand="0" w:noVBand="0"/>
      </w:tblPr>
      <w:tblGrid>
        <w:gridCol w:w="2291"/>
        <w:gridCol w:w="7560"/>
      </w:tblGrid>
      <w:tr w:rsidR="00E47DAE" w:rsidRPr="00E47DAE" w14:paraId="3D077C28" w14:textId="77777777" w:rsidTr="005C599A">
        <w:trPr>
          <w:trHeight w:val="525"/>
        </w:trPr>
        <w:tc>
          <w:tcPr>
            <w:tcW w:w="2291" w:type="dxa"/>
          </w:tcPr>
          <w:p w14:paraId="6703FD3A" w14:textId="77777777" w:rsidR="006C461D" w:rsidRPr="00E47DAE" w:rsidRDefault="006C461D" w:rsidP="006C461D">
            <w:pPr>
              <w:rPr>
                <w:b/>
              </w:rPr>
            </w:pPr>
            <w:r w:rsidRPr="00E47DAE">
              <w:rPr>
                <w:b/>
              </w:rPr>
              <w:t>IAS Ref Code</w:t>
            </w:r>
          </w:p>
        </w:tc>
        <w:tc>
          <w:tcPr>
            <w:tcW w:w="7560" w:type="dxa"/>
          </w:tcPr>
          <w:p w14:paraId="1F167EB4" w14:textId="6B5F8E74" w:rsidR="006C461D" w:rsidRPr="00E47DAE" w:rsidRDefault="00D244DF" w:rsidP="006C461D">
            <w:pPr>
              <w:rPr>
                <w:b/>
              </w:rPr>
            </w:pPr>
            <w:r w:rsidRPr="00E47DAE">
              <w:rPr>
                <w:b/>
              </w:rPr>
              <w:t xml:space="preserve">Title on original paperwork </w:t>
            </w:r>
            <w:proofErr w:type="gramStart"/>
            <w:r w:rsidRPr="00E47DAE">
              <w:rPr>
                <w:b/>
              </w:rPr>
              <w:t>was:</w:t>
            </w:r>
            <w:proofErr w:type="gramEnd"/>
            <w:r w:rsidR="00F53F6C">
              <w:rPr>
                <w:b/>
              </w:rPr>
              <w:t xml:space="preserve"> o</w:t>
            </w:r>
            <w:r w:rsidRPr="00E47DAE">
              <w:rPr>
                <w:b/>
              </w:rPr>
              <w:t>f people with hip fracture, the proportion who receive a multifactorial risk assessment of future falls risk, led by the Hip Fracture programme team evidenced by GMC number of responsible clinician.</w:t>
            </w:r>
          </w:p>
        </w:tc>
      </w:tr>
      <w:tr w:rsidR="00E47DAE" w:rsidRPr="00E47DAE" w14:paraId="0700C315" w14:textId="77777777" w:rsidTr="005C599A">
        <w:trPr>
          <w:trHeight w:val="973"/>
        </w:trPr>
        <w:tc>
          <w:tcPr>
            <w:tcW w:w="2291" w:type="dxa"/>
          </w:tcPr>
          <w:p w14:paraId="6332F048" w14:textId="77777777" w:rsidR="006C461D" w:rsidRPr="00E47DAE" w:rsidRDefault="006C461D" w:rsidP="006C461D">
            <w:pPr>
              <w:rPr>
                <w:b/>
              </w:rPr>
            </w:pPr>
            <w:r w:rsidRPr="00E47DAE">
              <w:rPr>
                <w:b/>
              </w:rPr>
              <w:t>Indicator Title</w:t>
            </w:r>
          </w:p>
        </w:tc>
        <w:tc>
          <w:tcPr>
            <w:tcW w:w="7560" w:type="dxa"/>
          </w:tcPr>
          <w:p w14:paraId="3438ED9F" w14:textId="0E59B5A2" w:rsidR="006C461D" w:rsidRPr="00E47DAE" w:rsidRDefault="006C461D" w:rsidP="006C461D">
            <w:pPr>
              <w:rPr>
                <w:b/>
              </w:rPr>
            </w:pPr>
          </w:p>
        </w:tc>
      </w:tr>
      <w:tr w:rsidR="00E47DAE" w:rsidRPr="00E47DAE" w14:paraId="6244B313" w14:textId="77777777" w:rsidTr="005C599A">
        <w:trPr>
          <w:trHeight w:val="548"/>
        </w:trPr>
        <w:tc>
          <w:tcPr>
            <w:tcW w:w="2291" w:type="dxa"/>
          </w:tcPr>
          <w:p w14:paraId="4348B9B2" w14:textId="77777777" w:rsidR="006C461D" w:rsidRPr="00E47DAE" w:rsidRDefault="006C461D" w:rsidP="006C461D">
            <w:pPr>
              <w:rPr>
                <w:b/>
              </w:rPr>
            </w:pPr>
            <w:r w:rsidRPr="00E47DAE">
              <w:rPr>
                <w:b/>
              </w:rPr>
              <w:t>Indicator Set</w:t>
            </w:r>
          </w:p>
        </w:tc>
        <w:tc>
          <w:tcPr>
            <w:tcW w:w="7560" w:type="dxa"/>
          </w:tcPr>
          <w:p w14:paraId="5808BCED" w14:textId="2CD2555E" w:rsidR="006C461D" w:rsidRPr="00E47DAE" w:rsidRDefault="006C461D" w:rsidP="006C461D">
            <w:pPr>
              <w:rPr>
                <w:b/>
              </w:rPr>
            </w:pPr>
          </w:p>
        </w:tc>
      </w:tr>
    </w:tbl>
    <w:p w14:paraId="0096DE16" w14:textId="77777777" w:rsidR="006C461D" w:rsidRPr="00E47DAE" w:rsidRDefault="006C461D" w:rsidP="006C461D">
      <w:pPr>
        <w:ind w:left="-540"/>
      </w:pPr>
    </w:p>
    <w:p w14:paraId="28437CCD" w14:textId="77777777" w:rsidR="006C461D" w:rsidRPr="00E47DAE" w:rsidRDefault="006C461D" w:rsidP="006C461D">
      <w:pPr>
        <w:ind w:left="-540"/>
      </w:pPr>
    </w:p>
    <w:p w14:paraId="401785BC" w14:textId="77777777" w:rsidR="006C461D" w:rsidRPr="00E47DAE" w:rsidRDefault="006C461D" w:rsidP="006C461D">
      <w:pPr>
        <w:ind w:left="-540"/>
      </w:pPr>
    </w:p>
    <w:tbl>
      <w:tblPr>
        <w:tblStyle w:val="TableGrid1"/>
        <w:tblW w:w="9869" w:type="dxa"/>
        <w:tblLook w:val="01E0" w:firstRow="1" w:lastRow="1" w:firstColumn="1" w:lastColumn="1" w:noHBand="0" w:noVBand="0"/>
      </w:tblPr>
      <w:tblGrid>
        <w:gridCol w:w="1129"/>
        <w:gridCol w:w="1318"/>
        <w:gridCol w:w="1819"/>
        <w:gridCol w:w="5603"/>
      </w:tblGrid>
      <w:tr w:rsidR="00E47DAE" w:rsidRPr="00E47DAE" w14:paraId="32D68BC1" w14:textId="77777777" w:rsidTr="005C599A">
        <w:trPr>
          <w:trHeight w:val="243"/>
        </w:trPr>
        <w:tc>
          <w:tcPr>
            <w:tcW w:w="1135" w:type="dxa"/>
          </w:tcPr>
          <w:p w14:paraId="61725F27" w14:textId="77777777" w:rsidR="006C461D" w:rsidRPr="00E47DAE" w:rsidRDefault="006C461D" w:rsidP="006C461D">
            <w:r w:rsidRPr="00E47DAE">
              <w:t>Version</w:t>
            </w:r>
          </w:p>
        </w:tc>
        <w:tc>
          <w:tcPr>
            <w:tcW w:w="1134" w:type="dxa"/>
          </w:tcPr>
          <w:p w14:paraId="7BB93D8C" w14:textId="77777777" w:rsidR="006C461D" w:rsidRPr="00E47DAE" w:rsidRDefault="006C461D" w:rsidP="006C461D">
            <w:r w:rsidRPr="00E47DAE">
              <w:t>Date</w:t>
            </w:r>
          </w:p>
        </w:tc>
        <w:tc>
          <w:tcPr>
            <w:tcW w:w="1843" w:type="dxa"/>
          </w:tcPr>
          <w:p w14:paraId="0C7B10A9" w14:textId="77777777" w:rsidR="006C461D" w:rsidRPr="00E47DAE" w:rsidRDefault="006C461D" w:rsidP="006C461D">
            <w:r w:rsidRPr="00E47DAE">
              <w:t>Changed By</w:t>
            </w:r>
          </w:p>
        </w:tc>
        <w:tc>
          <w:tcPr>
            <w:tcW w:w="5757" w:type="dxa"/>
          </w:tcPr>
          <w:p w14:paraId="683ACCFA" w14:textId="77777777" w:rsidR="006C461D" w:rsidRPr="00E47DAE" w:rsidRDefault="006C461D" w:rsidP="006C461D">
            <w:r w:rsidRPr="00E47DAE">
              <w:t>Summary of changes</w:t>
            </w:r>
          </w:p>
        </w:tc>
      </w:tr>
      <w:tr w:rsidR="00E47DAE" w:rsidRPr="00E47DAE" w14:paraId="074F1FA3" w14:textId="77777777" w:rsidTr="005C599A">
        <w:trPr>
          <w:trHeight w:val="280"/>
        </w:trPr>
        <w:tc>
          <w:tcPr>
            <w:tcW w:w="1135" w:type="dxa"/>
          </w:tcPr>
          <w:p w14:paraId="6BBC4B65" w14:textId="77777777" w:rsidR="006C461D" w:rsidRPr="00E47DAE" w:rsidRDefault="006C461D" w:rsidP="006C461D">
            <w:r w:rsidRPr="00E47DAE">
              <w:t>v.01</w:t>
            </w:r>
          </w:p>
        </w:tc>
        <w:tc>
          <w:tcPr>
            <w:tcW w:w="1134" w:type="dxa"/>
          </w:tcPr>
          <w:p w14:paraId="31A54B31" w14:textId="77777777" w:rsidR="006C461D" w:rsidRPr="00E47DAE" w:rsidRDefault="006C461D" w:rsidP="006C461D">
            <w:r w:rsidRPr="00E47DAE">
              <w:t>29/08/13</w:t>
            </w:r>
          </w:p>
        </w:tc>
        <w:tc>
          <w:tcPr>
            <w:tcW w:w="1843" w:type="dxa"/>
          </w:tcPr>
          <w:p w14:paraId="2D42670D" w14:textId="77777777" w:rsidR="006C461D" w:rsidRPr="00E47DAE" w:rsidRDefault="006C461D" w:rsidP="006C461D">
            <w:r w:rsidRPr="00E47DAE">
              <w:t>Chris Wilson</w:t>
            </w:r>
          </w:p>
        </w:tc>
        <w:tc>
          <w:tcPr>
            <w:tcW w:w="5757" w:type="dxa"/>
          </w:tcPr>
          <w:p w14:paraId="677825CD" w14:textId="77777777" w:rsidR="006C461D" w:rsidRPr="00E47DAE" w:rsidRDefault="006C461D" w:rsidP="006C461D">
            <w:r w:rsidRPr="00E47DAE">
              <w:t>Document Created</w:t>
            </w:r>
          </w:p>
        </w:tc>
      </w:tr>
      <w:tr w:rsidR="00E47DAE" w:rsidRPr="00E47DAE" w14:paraId="21075CEB" w14:textId="77777777" w:rsidTr="005C599A">
        <w:trPr>
          <w:trHeight w:val="231"/>
        </w:trPr>
        <w:tc>
          <w:tcPr>
            <w:tcW w:w="1135" w:type="dxa"/>
          </w:tcPr>
          <w:p w14:paraId="017D74DA" w14:textId="77777777" w:rsidR="006C461D" w:rsidRPr="00E47DAE" w:rsidRDefault="006C461D" w:rsidP="006C461D">
            <w:r w:rsidRPr="00E47DAE">
              <w:t>v.02</w:t>
            </w:r>
          </w:p>
        </w:tc>
        <w:tc>
          <w:tcPr>
            <w:tcW w:w="1134" w:type="dxa"/>
          </w:tcPr>
          <w:p w14:paraId="44F8915B" w14:textId="77777777" w:rsidR="006C461D" w:rsidRPr="00E47DAE" w:rsidRDefault="006C461D" w:rsidP="006C461D">
            <w:r w:rsidRPr="00E47DAE">
              <w:t>13/09/2018</w:t>
            </w:r>
          </w:p>
        </w:tc>
        <w:tc>
          <w:tcPr>
            <w:tcW w:w="1843" w:type="dxa"/>
          </w:tcPr>
          <w:p w14:paraId="0EED38D0" w14:textId="77777777" w:rsidR="006C461D" w:rsidRPr="00E47DAE" w:rsidRDefault="006C461D" w:rsidP="006C461D">
            <w:r w:rsidRPr="00E47DAE">
              <w:t>Jonathan Trepczyk</w:t>
            </w:r>
          </w:p>
        </w:tc>
        <w:tc>
          <w:tcPr>
            <w:tcW w:w="5757" w:type="dxa"/>
          </w:tcPr>
          <w:p w14:paraId="3DA93FF5" w14:textId="77777777" w:rsidR="006C461D" w:rsidRPr="00E47DAE" w:rsidRDefault="006C461D" w:rsidP="006C461D">
            <w:r w:rsidRPr="00E47DAE">
              <w:t xml:space="preserve">Added indicator extension form following IGB </w:t>
            </w:r>
          </w:p>
        </w:tc>
      </w:tr>
      <w:tr w:rsidR="00E47DAE" w:rsidRPr="00E47DAE" w14:paraId="74E8DAAD" w14:textId="77777777" w:rsidTr="005C599A">
        <w:trPr>
          <w:trHeight w:val="231"/>
        </w:trPr>
        <w:tc>
          <w:tcPr>
            <w:tcW w:w="1135" w:type="dxa"/>
          </w:tcPr>
          <w:p w14:paraId="32845EB7" w14:textId="77777777" w:rsidR="006C461D" w:rsidRPr="00E47DAE" w:rsidRDefault="006C461D" w:rsidP="006C461D"/>
        </w:tc>
        <w:tc>
          <w:tcPr>
            <w:tcW w:w="1134" w:type="dxa"/>
          </w:tcPr>
          <w:p w14:paraId="1B3266ED" w14:textId="77777777" w:rsidR="006C461D" w:rsidRPr="00E47DAE" w:rsidRDefault="006C461D" w:rsidP="006C461D"/>
        </w:tc>
        <w:tc>
          <w:tcPr>
            <w:tcW w:w="1843" w:type="dxa"/>
          </w:tcPr>
          <w:p w14:paraId="77A360C5" w14:textId="77777777" w:rsidR="006C461D" w:rsidRPr="00E47DAE" w:rsidRDefault="006C461D" w:rsidP="006C461D"/>
        </w:tc>
        <w:tc>
          <w:tcPr>
            <w:tcW w:w="5757" w:type="dxa"/>
          </w:tcPr>
          <w:p w14:paraId="51C45B21" w14:textId="77777777" w:rsidR="006C461D" w:rsidRPr="00E47DAE" w:rsidRDefault="006C461D" w:rsidP="006C461D"/>
        </w:tc>
      </w:tr>
      <w:tr w:rsidR="00E47DAE" w:rsidRPr="00E47DAE" w14:paraId="18EDB576" w14:textId="77777777" w:rsidTr="005C599A">
        <w:trPr>
          <w:trHeight w:val="231"/>
        </w:trPr>
        <w:tc>
          <w:tcPr>
            <w:tcW w:w="1135" w:type="dxa"/>
          </w:tcPr>
          <w:p w14:paraId="241A08F3" w14:textId="77777777" w:rsidR="006C461D" w:rsidRPr="00E47DAE" w:rsidRDefault="006C461D" w:rsidP="006C461D"/>
        </w:tc>
        <w:tc>
          <w:tcPr>
            <w:tcW w:w="1134" w:type="dxa"/>
          </w:tcPr>
          <w:p w14:paraId="15D60D8C" w14:textId="77777777" w:rsidR="006C461D" w:rsidRPr="00E47DAE" w:rsidRDefault="006C461D" w:rsidP="006C461D"/>
        </w:tc>
        <w:tc>
          <w:tcPr>
            <w:tcW w:w="1843" w:type="dxa"/>
          </w:tcPr>
          <w:p w14:paraId="4FD28156" w14:textId="77777777" w:rsidR="006C461D" w:rsidRPr="00E47DAE" w:rsidRDefault="006C461D" w:rsidP="006C461D"/>
        </w:tc>
        <w:tc>
          <w:tcPr>
            <w:tcW w:w="5757" w:type="dxa"/>
          </w:tcPr>
          <w:p w14:paraId="59B89309" w14:textId="77777777" w:rsidR="006C461D" w:rsidRPr="00E47DAE" w:rsidRDefault="006C461D" w:rsidP="006C461D"/>
        </w:tc>
      </w:tr>
      <w:tr w:rsidR="00E47DAE" w:rsidRPr="00E47DAE" w14:paraId="5FE269B5" w14:textId="77777777" w:rsidTr="005C599A">
        <w:trPr>
          <w:trHeight w:val="231"/>
        </w:trPr>
        <w:tc>
          <w:tcPr>
            <w:tcW w:w="1135" w:type="dxa"/>
          </w:tcPr>
          <w:p w14:paraId="725726A3" w14:textId="77777777" w:rsidR="006C461D" w:rsidRPr="00E47DAE" w:rsidRDefault="006C461D" w:rsidP="006C461D"/>
        </w:tc>
        <w:tc>
          <w:tcPr>
            <w:tcW w:w="1134" w:type="dxa"/>
          </w:tcPr>
          <w:p w14:paraId="147232F4" w14:textId="77777777" w:rsidR="006C461D" w:rsidRPr="00E47DAE" w:rsidRDefault="006C461D" w:rsidP="006C461D"/>
        </w:tc>
        <w:tc>
          <w:tcPr>
            <w:tcW w:w="1843" w:type="dxa"/>
          </w:tcPr>
          <w:p w14:paraId="7C19784E" w14:textId="77777777" w:rsidR="006C461D" w:rsidRPr="00E47DAE" w:rsidRDefault="006C461D" w:rsidP="006C461D"/>
        </w:tc>
        <w:tc>
          <w:tcPr>
            <w:tcW w:w="5757" w:type="dxa"/>
          </w:tcPr>
          <w:p w14:paraId="782934FB" w14:textId="77777777" w:rsidR="006C461D" w:rsidRPr="00E47DAE" w:rsidRDefault="006C461D" w:rsidP="006C461D"/>
        </w:tc>
      </w:tr>
    </w:tbl>
    <w:p w14:paraId="0BFE2D95" w14:textId="77777777" w:rsidR="006C461D" w:rsidRPr="00E47DAE" w:rsidRDefault="006C461D" w:rsidP="006C461D">
      <w:pPr>
        <w:ind w:left="-540"/>
      </w:pPr>
    </w:p>
    <w:p w14:paraId="31276507" w14:textId="77777777" w:rsidR="006C461D" w:rsidRPr="00E47DAE" w:rsidRDefault="006C461D" w:rsidP="006C461D">
      <w:pPr>
        <w:ind w:left="-540"/>
      </w:pPr>
    </w:p>
    <w:p w14:paraId="4F5B8459" w14:textId="77777777" w:rsidR="006C461D" w:rsidRPr="00E47DAE" w:rsidRDefault="006C461D" w:rsidP="006C461D">
      <w:pPr>
        <w:ind w:left="-540"/>
      </w:pPr>
    </w:p>
    <w:p w14:paraId="04F13D20" w14:textId="77777777" w:rsidR="006C461D" w:rsidRPr="00E47DAE" w:rsidRDefault="006C461D" w:rsidP="006C461D">
      <w:pPr>
        <w:ind w:left="-540"/>
      </w:pPr>
    </w:p>
    <w:p w14:paraId="35C2B297" w14:textId="77777777" w:rsidR="006C461D" w:rsidRPr="00E47DAE" w:rsidRDefault="006C461D" w:rsidP="006C461D">
      <w:pPr>
        <w:ind w:left="-540"/>
      </w:pPr>
    </w:p>
    <w:p w14:paraId="094A2D04" w14:textId="259DE069" w:rsidR="006C461D" w:rsidRPr="00E47DAE" w:rsidRDefault="006C461D" w:rsidP="006C461D">
      <w:pPr>
        <w:ind w:left="-540"/>
      </w:pPr>
    </w:p>
    <w:p w14:paraId="34B6D3E4" w14:textId="64EBB10F" w:rsidR="0097600A" w:rsidRPr="00E47DAE" w:rsidRDefault="0097600A" w:rsidP="006C461D">
      <w:pPr>
        <w:ind w:left="-540"/>
      </w:pPr>
    </w:p>
    <w:p w14:paraId="40F4877B" w14:textId="7FFE5D42" w:rsidR="0097600A" w:rsidRPr="00E47DAE" w:rsidRDefault="0097600A" w:rsidP="006C461D">
      <w:pPr>
        <w:ind w:left="-540"/>
      </w:pPr>
    </w:p>
    <w:p w14:paraId="5C4CBC8A" w14:textId="06E9D4E0" w:rsidR="0097600A" w:rsidRPr="00E47DAE" w:rsidRDefault="0097600A" w:rsidP="006C461D">
      <w:pPr>
        <w:ind w:left="-540"/>
      </w:pPr>
    </w:p>
    <w:p w14:paraId="53984793" w14:textId="13FEC712" w:rsidR="0097600A" w:rsidRPr="00E47DAE" w:rsidRDefault="0097600A" w:rsidP="006C461D">
      <w:pPr>
        <w:ind w:left="-540"/>
      </w:pPr>
    </w:p>
    <w:p w14:paraId="3027A9E6" w14:textId="77777777" w:rsidR="0097600A" w:rsidRPr="00E47DAE" w:rsidRDefault="0097600A" w:rsidP="006C461D">
      <w:pPr>
        <w:ind w:left="-540"/>
      </w:pPr>
    </w:p>
    <w:p w14:paraId="7DADA3FA" w14:textId="77777777" w:rsidR="006C461D" w:rsidRPr="00E47DAE" w:rsidRDefault="006C461D" w:rsidP="006C461D">
      <w:pPr>
        <w:ind w:left="-540"/>
      </w:pPr>
    </w:p>
    <w:p w14:paraId="0978B080" w14:textId="77777777" w:rsidR="006C461D" w:rsidRPr="00E47DAE" w:rsidRDefault="006C461D" w:rsidP="006C461D">
      <w:pPr>
        <w:ind w:left="-540"/>
      </w:pPr>
    </w:p>
    <w:p w14:paraId="18604E84" w14:textId="77777777" w:rsidR="006C461D" w:rsidRPr="00E47DAE" w:rsidRDefault="006C461D" w:rsidP="006C461D">
      <w:pPr>
        <w:jc w:val="center"/>
        <w:rPr>
          <w:b/>
          <w:bCs/>
          <w:u w:val="single"/>
        </w:rPr>
      </w:pPr>
      <w:r w:rsidRPr="00E47DAE">
        <w:rPr>
          <w:b/>
          <w:bCs/>
          <w:u w:val="single"/>
        </w:rPr>
        <w:lastRenderedPageBreak/>
        <w:t>Indicator Assurance Extension Cover Sheet</w:t>
      </w:r>
    </w:p>
    <w:p w14:paraId="41B0EC67" w14:textId="77777777" w:rsidR="006C461D" w:rsidRPr="00E47DAE" w:rsidRDefault="006C461D" w:rsidP="006C461D">
      <w:pPr>
        <w:ind w:left="-540"/>
      </w:pPr>
    </w:p>
    <w:tbl>
      <w:tblPr>
        <w:tblStyle w:val="TableGrid"/>
        <w:tblW w:w="9072" w:type="dxa"/>
        <w:tblLook w:val="04A0" w:firstRow="1" w:lastRow="0" w:firstColumn="1" w:lastColumn="0" w:noHBand="0" w:noVBand="1"/>
      </w:tblPr>
      <w:tblGrid>
        <w:gridCol w:w="1573"/>
        <w:gridCol w:w="6154"/>
        <w:gridCol w:w="1345"/>
      </w:tblGrid>
      <w:tr w:rsidR="00F744E5" w:rsidRPr="00E47DAE" w14:paraId="0F157995" w14:textId="77777777" w:rsidTr="00F744E5">
        <w:tc>
          <w:tcPr>
            <w:tcW w:w="1573" w:type="dxa"/>
          </w:tcPr>
          <w:p w14:paraId="1FBA28C8" w14:textId="3DE29196" w:rsidR="00F744E5" w:rsidRPr="00F744E5" w:rsidRDefault="00F744E5" w:rsidP="00F744E5">
            <w:pPr>
              <w:tabs>
                <w:tab w:val="right" w:pos="14580"/>
              </w:tabs>
              <w:spacing w:after="120"/>
            </w:pPr>
            <w:r w:rsidRPr="00F744E5">
              <w:t>Lapsed Date</w:t>
            </w:r>
            <w:r w:rsidRPr="00E47DAE">
              <w:t> </w:t>
            </w:r>
          </w:p>
        </w:tc>
        <w:tc>
          <w:tcPr>
            <w:tcW w:w="6154" w:type="dxa"/>
          </w:tcPr>
          <w:p w14:paraId="43BB4750" w14:textId="37F7EED3" w:rsidR="00F744E5" w:rsidRPr="00E47DAE" w:rsidRDefault="00F744E5" w:rsidP="00F744E5">
            <w:pPr>
              <w:rPr>
                <w:b/>
              </w:rPr>
            </w:pPr>
            <w:r w:rsidRPr="00F744E5">
              <w:t>11/04/2017 </w:t>
            </w:r>
          </w:p>
        </w:tc>
        <w:tc>
          <w:tcPr>
            <w:tcW w:w="1345" w:type="dxa"/>
          </w:tcPr>
          <w:p w14:paraId="02ABACEC" w14:textId="77777777" w:rsidR="00F744E5" w:rsidRPr="00E47DAE" w:rsidRDefault="00F744E5" w:rsidP="00F744E5"/>
        </w:tc>
      </w:tr>
      <w:tr w:rsidR="00F744E5" w:rsidRPr="00E47DAE" w14:paraId="112A4B6A" w14:textId="77777777" w:rsidTr="00F744E5">
        <w:tc>
          <w:tcPr>
            <w:tcW w:w="1573" w:type="dxa"/>
          </w:tcPr>
          <w:p w14:paraId="0D0C80BD" w14:textId="77777777" w:rsidR="00F744E5" w:rsidRPr="00E47DAE" w:rsidRDefault="00F744E5" w:rsidP="00F744E5">
            <w:pPr>
              <w:pStyle w:val="ListParagraph"/>
              <w:tabs>
                <w:tab w:val="right" w:pos="14580"/>
              </w:tabs>
              <w:spacing w:after="120"/>
              <w:rPr>
                <w:rFonts w:ascii="Arial" w:hAnsi="Arial" w:cs="Arial"/>
              </w:rPr>
            </w:pPr>
          </w:p>
        </w:tc>
        <w:tc>
          <w:tcPr>
            <w:tcW w:w="6154" w:type="dxa"/>
          </w:tcPr>
          <w:p w14:paraId="33B3968C" w14:textId="35165B86" w:rsidR="00F744E5" w:rsidRPr="00E47DAE" w:rsidRDefault="00F744E5" w:rsidP="00F744E5">
            <w:r w:rsidRPr="00E47DAE">
              <w:rPr>
                <w:b/>
              </w:rPr>
              <w:t>Criteria Check List</w:t>
            </w:r>
          </w:p>
        </w:tc>
        <w:tc>
          <w:tcPr>
            <w:tcW w:w="1345" w:type="dxa"/>
          </w:tcPr>
          <w:p w14:paraId="0BA34211" w14:textId="77777777" w:rsidR="00F744E5" w:rsidRPr="00E47DAE" w:rsidRDefault="00F744E5" w:rsidP="00F744E5"/>
        </w:tc>
      </w:tr>
      <w:tr w:rsidR="00F744E5" w:rsidRPr="00E47DAE" w14:paraId="41B812F1" w14:textId="77777777" w:rsidTr="00F744E5">
        <w:tc>
          <w:tcPr>
            <w:tcW w:w="1573" w:type="dxa"/>
            <w:hideMark/>
          </w:tcPr>
          <w:p w14:paraId="4B9513BE" w14:textId="77777777" w:rsidR="00F744E5" w:rsidRPr="00E47DAE" w:rsidRDefault="00F744E5" w:rsidP="00F744E5">
            <w:pPr>
              <w:pStyle w:val="ListParagraph"/>
              <w:numPr>
                <w:ilvl w:val="0"/>
                <w:numId w:val="20"/>
              </w:numPr>
              <w:tabs>
                <w:tab w:val="right" w:pos="14580"/>
              </w:tabs>
              <w:spacing w:after="120"/>
              <w:rPr>
                <w:rFonts w:ascii="Arial" w:hAnsi="Arial" w:cs="Arial"/>
              </w:rPr>
            </w:pPr>
            <w:r w:rsidRPr="00E47DAE">
              <w:rPr>
                <w:rFonts w:ascii="Arial" w:hAnsi="Arial" w:cs="Arial"/>
              </w:rPr>
              <w:t> </w:t>
            </w:r>
          </w:p>
        </w:tc>
        <w:tc>
          <w:tcPr>
            <w:tcW w:w="6154" w:type="dxa"/>
            <w:hideMark/>
          </w:tcPr>
          <w:p w14:paraId="3123397D" w14:textId="77777777" w:rsidR="00F744E5" w:rsidRPr="00E47DAE" w:rsidRDefault="00F744E5" w:rsidP="00F744E5">
            <w:r w:rsidRPr="00E47DAE">
              <w:t>There is evidence that IGB assured the indicator to a period ending 1</w:t>
            </w:r>
            <w:r w:rsidRPr="00E47DAE">
              <w:rPr>
                <w:vertAlign w:val="superscript"/>
              </w:rPr>
              <w:t>st</w:t>
            </w:r>
            <w:r w:rsidRPr="00E47DAE">
              <w:t xml:space="preserve"> January 2016 or after </w:t>
            </w:r>
          </w:p>
        </w:tc>
        <w:tc>
          <w:tcPr>
            <w:tcW w:w="1345" w:type="dxa"/>
            <w:hideMark/>
          </w:tcPr>
          <w:p w14:paraId="2F61459B" w14:textId="77777777" w:rsidR="00F744E5" w:rsidRPr="00E47DAE" w:rsidRDefault="00F744E5" w:rsidP="00F744E5">
            <w:r w:rsidRPr="00E47DAE">
              <w:t>Yes </w:t>
            </w:r>
          </w:p>
        </w:tc>
      </w:tr>
      <w:tr w:rsidR="00F744E5" w:rsidRPr="00E47DAE" w14:paraId="7C98D0A6" w14:textId="77777777" w:rsidTr="00F744E5">
        <w:tc>
          <w:tcPr>
            <w:tcW w:w="1573" w:type="dxa"/>
            <w:hideMark/>
          </w:tcPr>
          <w:p w14:paraId="4DBB73E7" w14:textId="77777777" w:rsidR="00F744E5" w:rsidRPr="00E47DAE" w:rsidRDefault="00F744E5" w:rsidP="00F744E5">
            <w:r w:rsidRPr="00E47DAE">
              <w:t> </w:t>
            </w:r>
          </w:p>
          <w:p w14:paraId="2B5A4248" w14:textId="77777777" w:rsidR="00F744E5" w:rsidRPr="00E47DAE" w:rsidRDefault="00F744E5" w:rsidP="00F744E5">
            <w:pPr>
              <w:pStyle w:val="ListParagraph"/>
              <w:numPr>
                <w:ilvl w:val="0"/>
                <w:numId w:val="21"/>
              </w:numPr>
              <w:tabs>
                <w:tab w:val="right" w:pos="14580"/>
              </w:tabs>
              <w:spacing w:after="120"/>
              <w:rPr>
                <w:rFonts w:ascii="Arial" w:hAnsi="Arial" w:cs="Arial"/>
              </w:rPr>
            </w:pPr>
            <w:r w:rsidRPr="00E47DAE">
              <w:rPr>
                <w:rFonts w:ascii="Arial" w:hAnsi="Arial" w:cs="Arial"/>
              </w:rPr>
              <w:t> </w:t>
            </w:r>
          </w:p>
        </w:tc>
        <w:tc>
          <w:tcPr>
            <w:tcW w:w="6154" w:type="dxa"/>
            <w:hideMark/>
          </w:tcPr>
          <w:p w14:paraId="40AD8412" w14:textId="77777777" w:rsidR="00F744E5" w:rsidRPr="00E47DAE" w:rsidRDefault="00F744E5" w:rsidP="00F744E5">
            <w:r w:rsidRPr="00E47DAE">
              <w:t>Are there any outstanding caveats? List them here: </w:t>
            </w:r>
          </w:p>
          <w:p w14:paraId="5BB07E0E" w14:textId="77777777" w:rsidR="00F744E5" w:rsidRPr="00E47DAE" w:rsidRDefault="00F744E5" w:rsidP="00F744E5">
            <w:pPr>
              <w:ind w:left="130"/>
            </w:pPr>
            <w:r w:rsidRPr="00E47DAE">
              <w:t>Review with:</w:t>
            </w:r>
          </w:p>
          <w:p w14:paraId="1CE0BEEC" w14:textId="77777777" w:rsidR="00F744E5" w:rsidRPr="00E47DAE" w:rsidRDefault="00F744E5" w:rsidP="00F744E5">
            <w:pPr>
              <w:pStyle w:val="ListParagraph"/>
              <w:numPr>
                <w:ilvl w:val="0"/>
                <w:numId w:val="34"/>
              </w:numPr>
              <w:tabs>
                <w:tab w:val="right" w:pos="14580"/>
              </w:tabs>
              <w:spacing w:after="120"/>
              <w:rPr>
                <w:rFonts w:ascii="Arial" w:hAnsi="Arial" w:cs="Arial"/>
              </w:rPr>
            </w:pPr>
            <w:r w:rsidRPr="00E47DAE">
              <w:rPr>
                <w:rFonts w:ascii="Arial" w:hAnsi="Arial" w:cs="Arial"/>
              </w:rPr>
              <w:t>IAP00339 Hip fracture: collaborative orthogeriatric care</w:t>
            </w:r>
          </w:p>
          <w:p w14:paraId="7509236C" w14:textId="77777777" w:rsidR="00F744E5" w:rsidRPr="00E47DAE" w:rsidRDefault="00F744E5" w:rsidP="00F744E5">
            <w:pPr>
              <w:pStyle w:val="ListParagraph"/>
              <w:numPr>
                <w:ilvl w:val="0"/>
                <w:numId w:val="34"/>
              </w:numPr>
              <w:tabs>
                <w:tab w:val="right" w:pos="14580"/>
              </w:tabs>
              <w:spacing w:after="120"/>
              <w:rPr>
                <w:rFonts w:ascii="Arial" w:hAnsi="Arial" w:cs="Arial"/>
              </w:rPr>
            </w:pPr>
            <w:r w:rsidRPr="00E47DAE">
              <w:rPr>
                <w:rFonts w:ascii="Arial" w:hAnsi="Arial" w:cs="Arial"/>
              </w:rPr>
              <w:t>IAP00340 Of people with hip fracture, the proportion who receive surgery on the day of, or the day after, admission</w:t>
            </w:r>
          </w:p>
          <w:p w14:paraId="7AA0CF35" w14:textId="77777777" w:rsidR="00F744E5" w:rsidRPr="00E47DAE" w:rsidRDefault="00F744E5" w:rsidP="00F744E5">
            <w:pPr>
              <w:pStyle w:val="ListParagraph"/>
              <w:numPr>
                <w:ilvl w:val="0"/>
                <w:numId w:val="34"/>
              </w:numPr>
              <w:tabs>
                <w:tab w:val="right" w:pos="14580"/>
              </w:tabs>
              <w:spacing w:after="120"/>
              <w:rPr>
                <w:rFonts w:ascii="Arial" w:hAnsi="Arial" w:cs="Arial"/>
              </w:rPr>
            </w:pPr>
            <w:r w:rsidRPr="00E47DAE">
              <w:rPr>
                <w:rFonts w:ascii="Arial" w:hAnsi="Arial" w:cs="Arial"/>
              </w:rPr>
              <w:t>IAP00342 Hip Fracture Incidence</w:t>
            </w:r>
          </w:p>
        </w:tc>
        <w:tc>
          <w:tcPr>
            <w:tcW w:w="1345" w:type="dxa"/>
            <w:hideMark/>
          </w:tcPr>
          <w:p w14:paraId="063A1087" w14:textId="77777777" w:rsidR="00F744E5" w:rsidRPr="00E47DAE" w:rsidRDefault="00F744E5" w:rsidP="00F744E5">
            <w:r w:rsidRPr="00E47DAE">
              <w:t>No </w:t>
            </w:r>
          </w:p>
        </w:tc>
      </w:tr>
      <w:tr w:rsidR="00F744E5" w:rsidRPr="00E47DAE" w14:paraId="16C50150" w14:textId="77777777" w:rsidTr="00F744E5">
        <w:trPr>
          <w:trHeight w:val="510"/>
        </w:trPr>
        <w:tc>
          <w:tcPr>
            <w:tcW w:w="1573" w:type="dxa"/>
            <w:hideMark/>
          </w:tcPr>
          <w:p w14:paraId="0D8966B2" w14:textId="77777777" w:rsidR="00F744E5" w:rsidRPr="00E47DAE" w:rsidRDefault="00F744E5" w:rsidP="00F744E5">
            <w:pPr>
              <w:pStyle w:val="ListParagraph"/>
              <w:numPr>
                <w:ilvl w:val="0"/>
                <w:numId w:val="22"/>
              </w:numPr>
              <w:tabs>
                <w:tab w:val="right" w:pos="14580"/>
              </w:tabs>
              <w:spacing w:after="120"/>
              <w:rPr>
                <w:rFonts w:ascii="Arial" w:hAnsi="Arial" w:cs="Arial"/>
              </w:rPr>
            </w:pPr>
            <w:r w:rsidRPr="00E47DAE">
              <w:rPr>
                <w:rFonts w:ascii="Arial" w:hAnsi="Arial" w:cs="Arial"/>
              </w:rPr>
              <w:t> </w:t>
            </w:r>
          </w:p>
        </w:tc>
        <w:tc>
          <w:tcPr>
            <w:tcW w:w="6154" w:type="dxa"/>
            <w:hideMark/>
          </w:tcPr>
          <w:p w14:paraId="6B356DD6" w14:textId="77777777" w:rsidR="00F744E5" w:rsidRPr="00E47DAE" w:rsidRDefault="00F744E5" w:rsidP="00F744E5">
            <w:r w:rsidRPr="00E47DAE">
              <w:t xml:space="preserve">Are there any changes </w:t>
            </w:r>
            <w:proofErr w:type="gramStart"/>
            <w:r w:rsidRPr="00E47DAE">
              <w:t>to …</w:t>
            </w:r>
            <w:proofErr w:type="gramEnd"/>
            <w:r w:rsidRPr="00E47DAE">
              <w:t> </w:t>
            </w:r>
          </w:p>
          <w:p w14:paraId="7BC3AD44" w14:textId="77777777" w:rsidR="00F744E5" w:rsidRPr="00E47DAE" w:rsidRDefault="00F744E5" w:rsidP="00F744E5">
            <w:pPr>
              <w:pStyle w:val="ListParagraph"/>
              <w:numPr>
                <w:ilvl w:val="0"/>
                <w:numId w:val="23"/>
              </w:numPr>
              <w:tabs>
                <w:tab w:val="right" w:pos="14580"/>
              </w:tabs>
              <w:spacing w:after="120"/>
              <w:rPr>
                <w:rFonts w:ascii="Arial" w:hAnsi="Arial" w:cs="Arial"/>
              </w:rPr>
            </w:pPr>
            <w:r w:rsidRPr="00E47DAE">
              <w:rPr>
                <w:rFonts w:ascii="Arial" w:hAnsi="Arial" w:cs="Arial"/>
              </w:rPr>
              <w:t>Policy </w:t>
            </w:r>
          </w:p>
        </w:tc>
        <w:tc>
          <w:tcPr>
            <w:tcW w:w="1345" w:type="dxa"/>
            <w:hideMark/>
          </w:tcPr>
          <w:p w14:paraId="1CDAF3BB" w14:textId="77777777" w:rsidR="00F744E5" w:rsidRPr="00E47DAE" w:rsidRDefault="00F744E5" w:rsidP="00F744E5">
            <w:r w:rsidRPr="00E47DAE">
              <w:t>No </w:t>
            </w:r>
          </w:p>
        </w:tc>
      </w:tr>
      <w:tr w:rsidR="00F744E5" w:rsidRPr="00E47DAE" w14:paraId="637DFBD9" w14:textId="77777777" w:rsidTr="00F744E5">
        <w:tc>
          <w:tcPr>
            <w:tcW w:w="0" w:type="auto"/>
            <w:hideMark/>
          </w:tcPr>
          <w:p w14:paraId="1ED00C44" w14:textId="77777777" w:rsidR="00F744E5" w:rsidRPr="00E47DAE" w:rsidRDefault="00F744E5" w:rsidP="00F744E5"/>
        </w:tc>
        <w:tc>
          <w:tcPr>
            <w:tcW w:w="6154" w:type="dxa"/>
            <w:hideMark/>
          </w:tcPr>
          <w:p w14:paraId="2E735B01" w14:textId="77777777" w:rsidR="00F744E5" w:rsidRPr="00E47DAE" w:rsidRDefault="00F744E5" w:rsidP="00F744E5">
            <w:pPr>
              <w:pStyle w:val="ListParagraph"/>
              <w:numPr>
                <w:ilvl w:val="0"/>
                <w:numId w:val="24"/>
              </w:numPr>
              <w:tabs>
                <w:tab w:val="right" w:pos="14580"/>
              </w:tabs>
              <w:spacing w:after="120"/>
              <w:rPr>
                <w:rFonts w:ascii="Arial" w:hAnsi="Arial" w:cs="Arial"/>
              </w:rPr>
            </w:pPr>
            <w:r w:rsidRPr="00E47DAE">
              <w:rPr>
                <w:rFonts w:ascii="Arial" w:hAnsi="Arial" w:cs="Arial"/>
              </w:rPr>
              <w:t>Data source </w:t>
            </w:r>
          </w:p>
        </w:tc>
        <w:tc>
          <w:tcPr>
            <w:tcW w:w="1345" w:type="dxa"/>
            <w:hideMark/>
          </w:tcPr>
          <w:p w14:paraId="1A770816" w14:textId="77777777" w:rsidR="00F744E5" w:rsidRPr="00E47DAE" w:rsidRDefault="00F744E5" w:rsidP="00F744E5">
            <w:r w:rsidRPr="00E47DAE">
              <w:t>No </w:t>
            </w:r>
          </w:p>
        </w:tc>
      </w:tr>
      <w:tr w:rsidR="00F744E5" w:rsidRPr="00E47DAE" w14:paraId="782743E7" w14:textId="77777777" w:rsidTr="00F744E5">
        <w:tc>
          <w:tcPr>
            <w:tcW w:w="0" w:type="auto"/>
            <w:hideMark/>
          </w:tcPr>
          <w:p w14:paraId="73339516" w14:textId="77777777" w:rsidR="00F744E5" w:rsidRPr="00E47DAE" w:rsidRDefault="00F744E5" w:rsidP="00F744E5"/>
        </w:tc>
        <w:tc>
          <w:tcPr>
            <w:tcW w:w="6154" w:type="dxa"/>
            <w:hideMark/>
          </w:tcPr>
          <w:p w14:paraId="1CEB645B" w14:textId="77777777" w:rsidR="00F744E5" w:rsidRPr="00E47DAE" w:rsidRDefault="00F744E5" w:rsidP="00F744E5">
            <w:pPr>
              <w:pStyle w:val="ListParagraph"/>
              <w:numPr>
                <w:ilvl w:val="0"/>
                <w:numId w:val="25"/>
              </w:numPr>
              <w:tabs>
                <w:tab w:val="right" w:pos="14580"/>
              </w:tabs>
              <w:spacing w:after="120"/>
              <w:rPr>
                <w:rFonts w:ascii="Arial" w:hAnsi="Arial" w:cs="Arial"/>
              </w:rPr>
            </w:pPr>
            <w:r w:rsidRPr="00E47DAE">
              <w:rPr>
                <w:rFonts w:ascii="Arial" w:hAnsi="Arial" w:cs="Arial"/>
              </w:rPr>
              <w:t>Sponsoring organisation </w:t>
            </w:r>
          </w:p>
        </w:tc>
        <w:tc>
          <w:tcPr>
            <w:tcW w:w="1345" w:type="dxa"/>
            <w:hideMark/>
          </w:tcPr>
          <w:p w14:paraId="0D75B82D" w14:textId="77777777" w:rsidR="00F744E5" w:rsidRPr="00E47DAE" w:rsidRDefault="00F744E5" w:rsidP="00F744E5">
            <w:r w:rsidRPr="00E47DAE">
              <w:t>No </w:t>
            </w:r>
          </w:p>
        </w:tc>
      </w:tr>
      <w:tr w:rsidR="00F744E5" w:rsidRPr="00E47DAE" w14:paraId="559F6CB3" w14:textId="77777777" w:rsidTr="00F744E5">
        <w:tc>
          <w:tcPr>
            <w:tcW w:w="0" w:type="auto"/>
            <w:hideMark/>
          </w:tcPr>
          <w:p w14:paraId="1564DF8B" w14:textId="77777777" w:rsidR="00F744E5" w:rsidRPr="00E47DAE" w:rsidRDefault="00F744E5" w:rsidP="00F744E5"/>
        </w:tc>
        <w:tc>
          <w:tcPr>
            <w:tcW w:w="6154" w:type="dxa"/>
            <w:hideMark/>
          </w:tcPr>
          <w:p w14:paraId="59E09D41" w14:textId="77777777" w:rsidR="00F744E5" w:rsidRPr="00E47DAE" w:rsidRDefault="00F744E5" w:rsidP="00F744E5">
            <w:pPr>
              <w:pStyle w:val="ListParagraph"/>
              <w:numPr>
                <w:ilvl w:val="0"/>
                <w:numId w:val="26"/>
              </w:numPr>
              <w:tabs>
                <w:tab w:val="right" w:pos="14580"/>
              </w:tabs>
              <w:spacing w:after="120"/>
              <w:rPr>
                <w:rFonts w:ascii="Arial" w:hAnsi="Arial" w:cs="Arial"/>
              </w:rPr>
            </w:pPr>
            <w:r w:rsidRPr="00E47DAE">
              <w:rPr>
                <w:rFonts w:ascii="Arial" w:hAnsi="Arial" w:cs="Arial"/>
              </w:rPr>
              <w:t>Methodology </w:t>
            </w:r>
          </w:p>
        </w:tc>
        <w:tc>
          <w:tcPr>
            <w:tcW w:w="1345" w:type="dxa"/>
            <w:hideMark/>
          </w:tcPr>
          <w:p w14:paraId="18FDA493" w14:textId="77777777" w:rsidR="00F744E5" w:rsidRPr="00E47DAE" w:rsidRDefault="00F744E5" w:rsidP="00F744E5">
            <w:r w:rsidRPr="00E47DAE">
              <w:t>No </w:t>
            </w:r>
          </w:p>
        </w:tc>
      </w:tr>
      <w:tr w:rsidR="00F744E5" w:rsidRPr="00E47DAE" w14:paraId="52CF1040" w14:textId="77777777" w:rsidTr="00F744E5">
        <w:tc>
          <w:tcPr>
            <w:tcW w:w="1573" w:type="dxa"/>
            <w:hideMark/>
          </w:tcPr>
          <w:p w14:paraId="6019EBF0" w14:textId="77777777" w:rsidR="00F744E5" w:rsidRPr="00E47DAE" w:rsidRDefault="00F744E5" w:rsidP="00F744E5">
            <w:pPr>
              <w:pStyle w:val="ListParagraph"/>
              <w:numPr>
                <w:ilvl w:val="0"/>
                <w:numId w:val="27"/>
              </w:numPr>
              <w:tabs>
                <w:tab w:val="right" w:pos="14580"/>
              </w:tabs>
              <w:spacing w:after="120"/>
              <w:rPr>
                <w:rFonts w:ascii="Arial" w:hAnsi="Arial" w:cs="Arial"/>
              </w:rPr>
            </w:pPr>
            <w:r w:rsidRPr="00E47DAE">
              <w:rPr>
                <w:rFonts w:ascii="Arial" w:hAnsi="Arial" w:cs="Arial"/>
              </w:rPr>
              <w:t> </w:t>
            </w:r>
          </w:p>
        </w:tc>
        <w:tc>
          <w:tcPr>
            <w:tcW w:w="6154" w:type="dxa"/>
            <w:hideMark/>
          </w:tcPr>
          <w:p w14:paraId="5D7D3904" w14:textId="77777777" w:rsidR="00F744E5" w:rsidRPr="00E47DAE" w:rsidRDefault="00F744E5" w:rsidP="00F744E5">
            <w:r w:rsidRPr="00E47DAE">
              <w:t>Are there any issues with data quality? </w:t>
            </w:r>
          </w:p>
        </w:tc>
        <w:tc>
          <w:tcPr>
            <w:tcW w:w="1345" w:type="dxa"/>
            <w:hideMark/>
          </w:tcPr>
          <w:p w14:paraId="28013EB3" w14:textId="77777777" w:rsidR="00F744E5" w:rsidRPr="00E47DAE" w:rsidRDefault="00F744E5" w:rsidP="00F744E5">
            <w:r w:rsidRPr="00E47DAE">
              <w:t>No </w:t>
            </w:r>
          </w:p>
        </w:tc>
      </w:tr>
      <w:tr w:rsidR="00F744E5" w:rsidRPr="00E47DAE" w14:paraId="3D725B56" w14:textId="77777777" w:rsidTr="00F744E5">
        <w:tc>
          <w:tcPr>
            <w:tcW w:w="1573" w:type="dxa"/>
            <w:hideMark/>
          </w:tcPr>
          <w:p w14:paraId="6CAF3C11" w14:textId="77777777" w:rsidR="00F744E5" w:rsidRPr="00E47DAE" w:rsidRDefault="00F744E5" w:rsidP="00F744E5">
            <w:pPr>
              <w:pStyle w:val="ListParagraph"/>
              <w:numPr>
                <w:ilvl w:val="0"/>
                <w:numId w:val="28"/>
              </w:numPr>
              <w:tabs>
                <w:tab w:val="right" w:pos="14580"/>
              </w:tabs>
              <w:spacing w:after="120"/>
              <w:rPr>
                <w:rFonts w:ascii="Arial" w:hAnsi="Arial" w:cs="Arial"/>
              </w:rPr>
            </w:pPr>
            <w:r w:rsidRPr="00E47DAE">
              <w:rPr>
                <w:rFonts w:ascii="Arial" w:hAnsi="Arial" w:cs="Arial"/>
              </w:rPr>
              <w:t> </w:t>
            </w:r>
          </w:p>
        </w:tc>
        <w:tc>
          <w:tcPr>
            <w:tcW w:w="6154" w:type="dxa"/>
            <w:hideMark/>
          </w:tcPr>
          <w:p w14:paraId="19A049B2" w14:textId="77777777" w:rsidR="00F744E5" w:rsidRPr="00E47DAE" w:rsidRDefault="00F744E5" w:rsidP="00F744E5">
            <w:r w:rsidRPr="00E47DAE">
              <w:t>Has the indicator been superseded by another indicator? If yes, what is the new indicator’s reference number and title? </w:t>
            </w:r>
          </w:p>
        </w:tc>
        <w:tc>
          <w:tcPr>
            <w:tcW w:w="1345" w:type="dxa"/>
            <w:hideMark/>
          </w:tcPr>
          <w:p w14:paraId="3537EC55" w14:textId="77777777" w:rsidR="00F744E5" w:rsidRPr="00E47DAE" w:rsidRDefault="00F744E5" w:rsidP="00F744E5">
            <w:r w:rsidRPr="00E47DAE">
              <w:t>No </w:t>
            </w:r>
          </w:p>
        </w:tc>
      </w:tr>
      <w:tr w:rsidR="00F744E5" w:rsidRPr="00E47DAE" w14:paraId="37329E5A" w14:textId="77777777" w:rsidTr="00F744E5">
        <w:tc>
          <w:tcPr>
            <w:tcW w:w="1573" w:type="dxa"/>
            <w:hideMark/>
          </w:tcPr>
          <w:p w14:paraId="6726BFA4" w14:textId="77777777" w:rsidR="00F744E5" w:rsidRPr="00E47DAE" w:rsidRDefault="00F744E5" w:rsidP="00F744E5">
            <w:pPr>
              <w:pStyle w:val="ListParagraph"/>
              <w:numPr>
                <w:ilvl w:val="0"/>
                <w:numId w:val="29"/>
              </w:numPr>
              <w:tabs>
                <w:tab w:val="right" w:pos="14580"/>
              </w:tabs>
              <w:spacing w:after="120"/>
              <w:rPr>
                <w:rFonts w:ascii="Arial" w:hAnsi="Arial" w:cs="Arial"/>
              </w:rPr>
            </w:pPr>
            <w:r w:rsidRPr="00E47DAE">
              <w:rPr>
                <w:rFonts w:ascii="Arial" w:hAnsi="Arial" w:cs="Arial"/>
              </w:rPr>
              <w:t> </w:t>
            </w:r>
          </w:p>
        </w:tc>
        <w:tc>
          <w:tcPr>
            <w:tcW w:w="6154" w:type="dxa"/>
            <w:hideMark/>
          </w:tcPr>
          <w:p w14:paraId="5492E8C5" w14:textId="77777777" w:rsidR="00F744E5" w:rsidRPr="00E47DAE" w:rsidRDefault="00F744E5" w:rsidP="00F744E5">
            <w:r w:rsidRPr="00E47DAE">
              <w:t>Has the indicator been withdrawn by the sponsoring organisation?  </w:t>
            </w:r>
          </w:p>
        </w:tc>
        <w:tc>
          <w:tcPr>
            <w:tcW w:w="1345" w:type="dxa"/>
            <w:hideMark/>
          </w:tcPr>
          <w:p w14:paraId="22F8A084" w14:textId="77777777" w:rsidR="00F744E5" w:rsidRPr="00E47DAE" w:rsidRDefault="00F744E5" w:rsidP="00F744E5">
            <w:r w:rsidRPr="00E47DAE">
              <w:t>No </w:t>
            </w:r>
          </w:p>
        </w:tc>
      </w:tr>
      <w:tr w:rsidR="00F744E5" w:rsidRPr="00E47DAE" w14:paraId="046F44F9" w14:textId="77777777" w:rsidTr="00F744E5">
        <w:tc>
          <w:tcPr>
            <w:tcW w:w="1573" w:type="dxa"/>
            <w:hideMark/>
          </w:tcPr>
          <w:p w14:paraId="2BF1B797" w14:textId="77777777" w:rsidR="00F744E5" w:rsidRPr="00E47DAE" w:rsidRDefault="00F744E5" w:rsidP="00F744E5">
            <w:pPr>
              <w:pStyle w:val="ListParagraph"/>
              <w:numPr>
                <w:ilvl w:val="0"/>
                <w:numId w:val="30"/>
              </w:numPr>
              <w:tabs>
                <w:tab w:val="right" w:pos="14580"/>
              </w:tabs>
              <w:spacing w:after="120"/>
              <w:rPr>
                <w:rFonts w:ascii="Arial" w:hAnsi="Arial" w:cs="Arial"/>
              </w:rPr>
            </w:pPr>
            <w:r w:rsidRPr="00E47DAE">
              <w:rPr>
                <w:rFonts w:ascii="Arial" w:hAnsi="Arial" w:cs="Arial"/>
              </w:rPr>
              <w:t> </w:t>
            </w:r>
          </w:p>
        </w:tc>
        <w:tc>
          <w:tcPr>
            <w:tcW w:w="6154" w:type="dxa"/>
            <w:hideMark/>
          </w:tcPr>
          <w:p w14:paraId="731CEDF9" w14:textId="77777777" w:rsidR="00F744E5" w:rsidRPr="00E47DAE" w:rsidRDefault="00F744E5" w:rsidP="00F744E5">
            <w:r w:rsidRPr="00E47DAE">
              <w:t>Are there any patient safety implications? </w:t>
            </w:r>
          </w:p>
        </w:tc>
        <w:tc>
          <w:tcPr>
            <w:tcW w:w="1345" w:type="dxa"/>
            <w:hideMark/>
          </w:tcPr>
          <w:p w14:paraId="37E26CA8" w14:textId="77777777" w:rsidR="00F744E5" w:rsidRPr="00E47DAE" w:rsidRDefault="00F744E5" w:rsidP="00F744E5">
            <w:r w:rsidRPr="00E47DAE">
              <w:t>No </w:t>
            </w:r>
          </w:p>
        </w:tc>
      </w:tr>
      <w:tr w:rsidR="00F744E5" w:rsidRPr="00E47DAE" w14:paraId="70092E16" w14:textId="77777777" w:rsidTr="00F744E5">
        <w:tc>
          <w:tcPr>
            <w:tcW w:w="1573" w:type="dxa"/>
            <w:hideMark/>
          </w:tcPr>
          <w:p w14:paraId="3BB5B310" w14:textId="77777777" w:rsidR="00F744E5" w:rsidRPr="00E47DAE" w:rsidRDefault="00F744E5" w:rsidP="00F744E5">
            <w:pPr>
              <w:pStyle w:val="ListParagraph"/>
              <w:numPr>
                <w:ilvl w:val="0"/>
                <w:numId w:val="31"/>
              </w:numPr>
              <w:tabs>
                <w:tab w:val="right" w:pos="14580"/>
              </w:tabs>
              <w:spacing w:after="120"/>
              <w:rPr>
                <w:rFonts w:ascii="Arial" w:hAnsi="Arial" w:cs="Arial"/>
              </w:rPr>
            </w:pPr>
            <w:r w:rsidRPr="00E47DAE">
              <w:rPr>
                <w:rFonts w:ascii="Arial" w:hAnsi="Arial" w:cs="Arial"/>
              </w:rPr>
              <w:t> </w:t>
            </w:r>
          </w:p>
        </w:tc>
        <w:tc>
          <w:tcPr>
            <w:tcW w:w="6154" w:type="dxa"/>
            <w:hideMark/>
          </w:tcPr>
          <w:p w14:paraId="44A345E7" w14:textId="77777777" w:rsidR="00F744E5" w:rsidRPr="00E47DAE" w:rsidRDefault="00F744E5" w:rsidP="00F744E5">
            <w:r w:rsidRPr="00E47DAE">
              <w:t>Have there been any complaints of risk associated with this indicator? </w:t>
            </w:r>
          </w:p>
        </w:tc>
        <w:tc>
          <w:tcPr>
            <w:tcW w:w="1345" w:type="dxa"/>
            <w:hideMark/>
          </w:tcPr>
          <w:p w14:paraId="46BD87A2" w14:textId="77777777" w:rsidR="00F744E5" w:rsidRPr="00E47DAE" w:rsidRDefault="00F744E5" w:rsidP="00F744E5">
            <w:r w:rsidRPr="00E47DAE">
              <w:t>No </w:t>
            </w:r>
          </w:p>
        </w:tc>
      </w:tr>
      <w:tr w:rsidR="00F744E5" w:rsidRPr="00E47DAE" w14:paraId="5FACF0CA" w14:textId="77777777" w:rsidTr="00F744E5">
        <w:tc>
          <w:tcPr>
            <w:tcW w:w="1573" w:type="dxa"/>
            <w:hideMark/>
          </w:tcPr>
          <w:p w14:paraId="2B39F2D6" w14:textId="77777777" w:rsidR="00F744E5" w:rsidRPr="00E47DAE" w:rsidRDefault="00F744E5" w:rsidP="00F744E5">
            <w:pPr>
              <w:pStyle w:val="ListParagraph"/>
              <w:numPr>
                <w:ilvl w:val="0"/>
                <w:numId w:val="32"/>
              </w:numPr>
              <w:tabs>
                <w:tab w:val="right" w:pos="14580"/>
              </w:tabs>
              <w:spacing w:after="120"/>
              <w:rPr>
                <w:rFonts w:ascii="Arial" w:hAnsi="Arial" w:cs="Arial"/>
              </w:rPr>
            </w:pPr>
            <w:r w:rsidRPr="00E47DAE">
              <w:rPr>
                <w:rFonts w:ascii="Arial" w:hAnsi="Arial" w:cs="Arial"/>
              </w:rPr>
              <w:t> </w:t>
            </w:r>
          </w:p>
        </w:tc>
        <w:tc>
          <w:tcPr>
            <w:tcW w:w="6154" w:type="dxa"/>
            <w:hideMark/>
          </w:tcPr>
          <w:p w14:paraId="6925C47F" w14:textId="77777777" w:rsidR="00F744E5" w:rsidRPr="00E47DAE" w:rsidRDefault="00F744E5" w:rsidP="00F744E5">
            <w:r w:rsidRPr="00E47DAE">
              <w:t>Primary category </w:t>
            </w:r>
          </w:p>
        </w:tc>
        <w:tc>
          <w:tcPr>
            <w:tcW w:w="1345" w:type="dxa"/>
            <w:hideMark/>
          </w:tcPr>
          <w:p w14:paraId="68F02449" w14:textId="77777777" w:rsidR="00F744E5" w:rsidRPr="00E47DAE" w:rsidRDefault="00F744E5" w:rsidP="00F744E5">
            <w:r w:rsidRPr="00E47DAE">
              <w:t>Hip fracture </w:t>
            </w:r>
          </w:p>
        </w:tc>
      </w:tr>
      <w:tr w:rsidR="00F744E5" w:rsidRPr="00E47DAE" w14:paraId="41FBD095" w14:textId="77777777" w:rsidTr="00F744E5">
        <w:tc>
          <w:tcPr>
            <w:tcW w:w="1573" w:type="dxa"/>
            <w:hideMark/>
          </w:tcPr>
          <w:p w14:paraId="089E6149" w14:textId="77777777" w:rsidR="00F744E5" w:rsidRPr="00E47DAE" w:rsidRDefault="00F744E5" w:rsidP="00F744E5">
            <w:pPr>
              <w:pStyle w:val="ListParagraph"/>
              <w:numPr>
                <w:ilvl w:val="0"/>
                <w:numId w:val="33"/>
              </w:numPr>
              <w:tabs>
                <w:tab w:val="right" w:pos="14580"/>
              </w:tabs>
              <w:spacing w:after="120"/>
              <w:rPr>
                <w:rFonts w:ascii="Arial" w:hAnsi="Arial" w:cs="Arial"/>
              </w:rPr>
            </w:pPr>
            <w:r w:rsidRPr="00E47DAE">
              <w:rPr>
                <w:rFonts w:ascii="Arial" w:hAnsi="Arial" w:cs="Arial"/>
              </w:rPr>
              <w:lastRenderedPageBreak/>
              <w:t> </w:t>
            </w:r>
          </w:p>
        </w:tc>
        <w:tc>
          <w:tcPr>
            <w:tcW w:w="6154" w:type="dxa"/>
            <w:hideMark/>
          </w:tcPr>
          <w:p w14:paraId="3F06D036" w14:textId="77777777" w:rsidR="00F744E5" w:rsidRPr="00E47DAE" w:rsidRDefault="00F744E5" w:rsidP="00F744E5">
            <w:r w:rsidRPr="00E47DAE">
              <w:t>Publication reference </w:t>
            </w:r>
          </w:p>
        </w:tc>
        <w:tc>
          <w:tcPr>
            <w:tcW w:w="1345" w:type="dxa"/>
            <w:hideMark/>
          </w:tcPr>
          <w:p w14:paraId="036E8548" w14:textId="77777777" w:rsidR="00F744E5" w:rsidRPr="00E47DAE" w:rsidRDefault="00F744E5" w:rsidP="00F744E5">
            <w:r w:rsidRPr="00E47DAE">
              <w:t> </w:t>
            </w:r>
          </w:p>
        </w:tc>
      </w:tr>
    </w:tbl>
    <w:p w14:paraId="15097AB2" w14:textId="77777777" w:rsidR="00F744E5" w:rsidRDefault="00F744E5"/>
    <w:p w14:paraId="5EF9DFD6" w14:textId="77777777" w:rsidR="00F744E5" w:rsidRDefault="00F744E5"/>
    <w:tbl>
      <w:tblPr>
        <w:tblStyle w:val="TableGrid"/>
        <w:tblW w:w="9072" w:type="dxa"/>
        <w:tblLook w:val="04A0" w:firstRow="1" w:lastRow="0" w:firstColumn="1" w:lastColumn="0" w:noHBand="0" w:noVBand="1"/>
      </w:tblPr>
      <w:tblGrid>
        <w:gridCol w:w="2881"/>
        <w:gridCol w:w="6191"/>
      </w:tblGrid>
      <w:tr w:rsidR="00F744E5" w:rsidRPr="00E47DAE" w14:paraId="3ECCA6F1" w14:textId="77777777" w:rsidTr="00F744E5">
        <w:tc>
          <w:tcPr>
            <w:tcW w:w="2881" w:type="dxa"/>
          </w:tcPr>
          <w:p w14:paraId="04132900" w14:textId="0674D501" w:rsidR="00F744E5" w:rsidRPr="00E47DAE" w:rsidRDefault="00F744E5" w:rsidP="00F744E5">
            <w:pPr>
              <w:rPr>
                <w:rFonts w:eastAsia="Calibri"/>
                <w:b/>
                <w:bCs/>
              </w:rPr>
            </w:pPr>
            <w:r w:rsidRPr="00E47DAE">
              <w:rPr>
                <w:rFonts w:eastAsia="Calibri"/>
                <w:b/>
                <w:bCs/>
              </w:rPr>
              <w:t>Recommendation </w:t>
            </w:r>
          </w:p>
        </w:tc>
        <w:tc>
          <w:tcPr>
            <w:tcW w:w="6191" w:type="dxa"/>
          </w:tcPr>
          <w:p w14:paraId="6E188C56" w14:textId="4B1C4C86" w:rsidR="00F744E5" w:rsidRPr="00E47DAE" w:rsidRDefault="00F744E5" w:rsidP="00F744E5">
            <w:r w:rsidRPr="00E47DAE">
              <w:t>Fit for extension </w:t>
            </w:r>
          </w:p>
        </w:tc>
      </w:tr>
      <w:tr w:rsidR="00F744E5" w:rsidRPr="00E47DAE" w14:paraId="2ADFAA49" w14:textId="77777777" w:rsidTr="00F744E5">
        <w:tc>
          <w:tcPr>
            <w:tcW w:w="2881" w:type="dxa"/>
            <w:hideMark/>
          </w:tcPr>
          <w:p w14:paraId="50A3EE6B" w14:textId="77777777" w:rsidR="00F744E5" w:rsidRPr="00E47DAE" w:rsidRDefault="00F744E5" w:rsidP="00F744E5">
            <w:pPr>
              <w:rPr>
                <w:rFonts w:eastAsia="Calibri"/>
                <w:b/>
                <w:bCs/>
              </w:rPr>
            </w:pPr>
            <w:r w:rsidRPr="00E47DAE">
              <w:rPr>
                <w:rFonts w:eastAsia="Calibri"/>
                <w:b/>
                <w:bCs/>
              </w:rPr>
              <w:t>Prepared by </w:t>
            </w:r>
          </w:p>
        </w:tc>
        <w:tc>
          <w:tcPr>
            <w:tcW w:w="6191" w:type="dxa"/>
            <w:hideMark/>
          </w:tcPr>
          <w:p w14:paraId="3BFE6E71" w14:textId="77777777" w:rsidR="00F744E5" w:rsidRPr="00E47DAE" w:rsidRDefault="00F744E5" w:rsidP="00F744E5">
            <w:r w:rsidRPr="00E47DAE">
              <w:t>Sue Slade </w:t>
            </w:r>
          </w:p>
        </w:tc>
      </w:tr>
      <w:tr w:rsidR="00F744E5" w:rsidRPr="00E47DAE" w14:paraId="749FEE4A" w14:textId="77777777" w:rsidTr="00F744E5">
        <w:tc>
          <w:tcPr>
            <w:tcW w:w="2881" w:type="dxa"/>
          </w:tcPr>
          <w:p w14:paraId="61948610" w14:textId="77777777" w:rsidR="00F744E5" w:rsidRPr="00E47DAE" w:rsidRDefault="00F744E5" w:rsidP="00F744E5">
            <w:pPr>
              <w:rPr>
                <w:rFonts w:eastAsia="Calibri"/>
                <w:b/>
                <w:bCs/>
              </w:rPr>
            </w:pPr>
            <w:r w:rsidRPr="00E47DAE">
              <w:rPr>
                <w:rFonts w:eastAsia="Calibri"/>
                <w:b/>
                <w:bCs/>
              </w:rPr>
              <w:t>IGB decision </w:t>
            </w:r>
          </w:p>
        </w:tc>
        <w:sdt>
          <w:sdtPr>
            <w:alias w:val="IGB decision"/>
            <w:tag w:val="IGB decision"/>
            <w:id w:val="616801322"/>
            <w:placeholder>
              <w:docPart w:val="54ADADE65EAB4BA986BCE63040333AA4"/>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tc>
              <w:tcPr>
                <w:tcW w:w="6191" w:type="dxa"/>
              </w:tcPr>
              <w:p w14:paraId="19E801F6" w14:textId="77777777" w:rsidR="00F744E5" w:rsidRPr="00E47DAE" w:rsidRDefault="00F744E5" w:rsidP="00F744E5">
                <w:r w:rsidRPr="00E47DAE">
                  <w:t>Fit for use</w:t>
                </w:r>
              </w:p>
            </w:tc>
          </w:sdtContent>
        </w:sdt>
      </w:tr>
      <w:tr w:rsidR="00F744E5" w:rsidRPr="00E47DAE" w14:paraId="4BEF8209" w14:textId="77777777" w:rsidTr="00F744E5">
        <w:tc>
          <w:tcPr>
            <w:tcW w:w="2881" w:type="dxa"/>
            <w:hideMark/>
          </w:tcPr>
          <w:p w14:paraId="3685885E" w14:textId="77777777" w:rsidR="00F744E5" w:rsidRPr="00E47DAE" w:rsidRDefault="00F744E5" w:rsidP="00F744E5">
            <w:pPr>
              <w:rPr>
                <w:rFonts w:eastAsia="Calibri"/>
                <w:b/>
                <w:bCs/>
              </w:rPr>
            </w:pPr>
            <w:r w:rsidRPr="00E47DAE">
              <w:rPr>
                <w:rFonts w:eastAsia="Calibri"/>
                <w:b/>
                <w:bCs/>
              </w:rPr>
              <w:t>IGB Approval date </w:t>
            </w:r>
          </w:p>
        </w:tc>
        <w:sdt>
          <w:sdtPr>
            <w:rPr>
              <w:rFonts w:eastAsia="Calibri"/>
            </w:rPr>
            <w:id w:val="-1252735116"/>
            <w:placeholder>
              <w:docPart w:val="BA7BE20E59F549BD96B5DA211CF77C9C"/>
            </w:placeholder>
            <w:date w:fullDate="2018-09-13T00:00:00Z">
              <w:dateFormat w:val="dd/MM/yyyy"/>
              <w:lid w:val="en-GB"/>
              <w:storeMappedDataAs w:val="dateTime"/>
              <w:calendar w:val="gregorian"/>
            </w:date>
          </w:sdtPr>
          <w:sdtEndPr/>
          <w:sdtContent>
            <w:tc>
              <w:tcPr>
                <w:tcW w:w="6191" w:type="dxa"/>
              </w:tcPr>
              <w:p w14:paraId="3BCD3ED0" w14:textId="77777777" w:rsidR="00F744E5" w:rsidRPr="00E47DAE" w:rsidRDefault="00F744E5" w:rsidP="00F744E5">
                <w:r w:rsidRPr="00E47DAE">
                  <w:rPr>
                    <w:rFonts w:eastAsia="Calibri"/>
                  </w:rPr>
                  <w:t>13/09/2018</w:t>
                </w:r>
              </w:p>
            </w:tc>
          </w:sdtContent>
        </w:sdt>
      </w:tr>
      <w:tr w:rsidR="00F744E5" w:rsidRPr="00E47DAE" w14:paraId="14654345" w14:textId="77777777" w:rsidTr="00F744E5">
        <w:tc>
          <w:tcPr>
            <w:tcW w:w="2881" w:type="dxa"/>
          </w:tcPr>
          <w:p w14:paraId="3E5C7042" w14:textId="77777777" w:rsidR="00F744E5" w:rsidRPr="00E47DAE" w:rsidRDefault="00F744E5" w:rsidP="00F744E5">
            <w:pPr>
              <w:rPr>
                <w:rFonts w:eastAsia="Calibri"/>
                <w:b/>
                <w:bCs/>
              </w:rPr>
            </w:pPr>
            <w:r w:rsidRPr="00E47DAE">
              <w:rPr>
                <w:rFonts w:eastAsia="Calibri"/>
                <w:b/>
                <w:bCs/>
              </w:rPr>
              <w:t xml:space="preserve">Accreditation period </w:t>
            </w:r>
          </w:p>
        </w:tc>
        <w:tc>
          <w:tcPr>
            <w:tcW w:w="6191" w:type="dxa"/>
          </w:tcPr>
          <w:p w14:paraId="7B4B5769" w14:textId="77777777" w:rsidR="00F744E5" w:rsidRPr="00E47DAE" w:rsidRDefault="00F744E5" w:rsidP="00F744E5">
            <w:r w:rsidRPr="00E47DAE">
              <w:t>Two Years</w:t>
            </w:r>
          </w:p>
        </w:tc>
      </w:tr>
      <w:tr w:rsidR="00F744E5" w:rsidRPr="00E47DAE" w14:paraId="0D22EBE4" w14:textId="77777777" w:rsidTr="00F744E5">
        <w:tc>
          <w:tcPr>
            <w:tcW w:w="2881" w:type="dxa"/>
            <w:hideMark/>
          </w:tcPr>
          <w:p w14:paraId="0BD265BE" w14:textId="77777777" w:rsidR="00F744E5" w:rsidRPr="00E47DAE" w:rsidRDefault="00F744E5" w:rsidP="00F744E5">
            <w:pPr>
              <w:rPr>
                <w:rFonts w:eastAsia="Calibri"/>
                <w:b/>
                <w:bCs/>
              </w:rPr>
            </w:pPr>
            <w:r w:rsidRPr="00E47DAE">
              <w:rPr>
                <w:rFonts w:eastAsia="Calibri"/>
                <w:b/>
                <w:bCs/>
              </w:rPr>
              <w:t>Review date </w:t>
            </w:r>
          </w:p>
        </w:tc>
        <w:sdt>
          <w:sdtPr>
            <w:id w:val="264037441"/>
            <w:date w:fullDate="2019-04-11T00:00:00Z">
              <w:dateFormat w:val="dd/MM/yyyy"/>
              <w:lid w:val="en-GB"/>
              <w:storeMappedDataAs w:val="dateTime"/>
              <w:calendar w:val="gregorian"/>
            </w:date>
          </w:sdtPr>
          <w:sdtEndPr/>
          <w:sdtContent>
            <w:tc>
              <w:tcPr>
                <w:tcW w:w="6191" w:type="dxa"/>
              </w:tcPr>
              <w:p w14:paraId="2195DBEE" w14:textId="77777777" w:rsidR="00F744E5" w:rsidRPr="00E47DAE" w:rsidRDefault="00F744E5" w:rsidP="00F744E5">
                <w:r w:rsidRPr="00E47DAE">
                  <w:t>11/04/2019</w:t>
                </w:r>
              </w:p>
            </w:tc>
          </w:sdtContent>
        </w:sdt>
      </w:tr>
    </w:tbl>
    <w:p w14:paraId="0FC046AC" w14:textId="77777777" w:rsidR="006C461D" w:rsidRPr="00E47DAE" w:rsidRDefault="006C461D" w:rsidP="006C461D">
      <w:pPr>
        <w:ind w:left="-851"/>
      </w:pPr>
    </w:p>
    <w:p w14:paraId="231B084D" w14:textId="77777777" w:rsidR="006C461D" w:rsidRPr="00E47DAE" w:rsidRDefault="006C461D" w:rsidP="006C461D">
      <w:pPr>
        <w:ind w:left="-851"/>
      </w:pPr>
    </w:p>
    <w:p w14:paraId="2D7485EE" w14:textId="77777777" w:rsidR="006C461D" w:rsidRPr="00E47DAE" w:rsidRDefault="006C461D" w:rsidP="006C461D">
      <w:pPr>
        <w:ind w:left="-540"/>
      </w:pPr>
    </w:p>
    <w:p w14:paraId="6A42B920" w14:textId="77777777" w:rsidR="006C461D" w:rsidRPr="00E47DAE" w:rsidRDefault="006C461D" w:rsidP="006C461D">
      <w:pPr>
        <w:ind w:left="-540"/>
      </w:pPr>
    </w:p>
    <w:p w14:paraId="1CC4ED46" w14:textId="77777777" w:rsidR="006C461D" w:rsidRPr="00E47DAE" w:rsidRDefault="006C461D" w:rsidP="006C461D">
      <w:pPr>
        <w:ind w:left="-540"/>
      </w:pPr>
    </w:p>
    <w:p w14:paraId="49CF5871" w14:textId="77777777" w:rsidR="006C461D" w:rsidRPr="00E47DAE" w:rsidRDefault="006C461D" w:rsidP="006C461D">
      <w:pPr>
        <w:ind w:left="-540"/>
      </w:pPr>
    </w:p>
    <w:p w14:paraId="3280C1DD" w14:textId="77777777" w:rsidR="006C461D" w:rsidRPr="00E47DAE" w:rsidRDefault="006C461D" w:rsidP="006C461D">
      <w:pPr>
        <w:ind w:left="-540"/>
      </w:pPr>
    </w:p>
    <w:p w14:paraId="109A1AD2" w14:textId="77777777" w:rsidR="006C461D" w:rsidRPr="00E47DAE" w:rsidRDefault="006C461D" w:rsidP="006C461D">
      <w:pPr>
        <w:ind w:left="-540"/>
      </w:pPr>
    </w:p>
    <w:p w14:paraId="6DB874A3" w14:textId="2C893167" w:rsidR="006C461D" w:rsidRPr="00E47DAE" w:rsidRDefault="006C461D" w:rsidP="0097600A">
      <w:pPr>
        <w:rPr>
          <w:b/>
        </w:rPr>
      </w:pPr>
      <w:r w:rsidRPr="00E47DAE">
        <w:br w:type="page"/>
      </w:r>
      <w:r w:rsidRPr="00E47DAE">
        <w:rPr>
          <w:b/>
        </w:rPr>
        <w:lastRenderedPageBreak/>
        <w:t>Assurance Summary</w:t>
      </w:r>
    </w:p>
    <w:p w14:paraId="585F74DE" w14:textId="77777777" w:rsidR="006C461D" w:rsidRPr="00E47DAE" w:rsidRDefault="006C461D" w:rsidP="006C461D">
      <w:pPr>
        <w:ind w:left="-851"/>
      </w:pPr>
    </w:p>
    <w:tbl>
      <w:tblPr>
        <w:tblStyle w:val="TableGrid1"/>
        <w:tblW w:w="9923" w:type="dxa"/>
        <w:tblLook w:val="01E0" w:firstRow="1" w:lastRow="1" w:firstColumn="1" w:lastColumn="1" w:noHBand="0" w:noVBand="0"/>
      </w:tblPr>
      <w:tblGrid>
        <w:gridCol w:w="2127"/>
        <w:gridCol w:w="7796"/>
      </w:tblGrid>
      <w:tr w:rsidR="00E47DAE" w:rsidRPr="00E47DAE" w14:paraId="0CD12139" w14:textId="77777777" w:rsidTr="00F53F6C">
        <w:trPr>
          <w:trHeight w:val="321"/>
        </w:trPr>
        <w:tc>
          <w:tcPr>
            <w:tcW w:w="2127" w:type="dxa"/>
          </w:tcPr>
          <w:p w14:paraId="611358F7" w14:textId="77777777" w:rsidR="006C461D" w:rsidRPr="00E47DAE" w:rsidRDefault="006C461D" w:rsidP="006C461D">
            <w:pPr>
              <w:rPr>
                <w:b/>
              </w:rPr>
            </w:pPr>
            <w:r w:rsidRPr="00E47DAE">
              <w:rPr>
                <w:b/>
              </w:rPr>
              <w:t>IAS Ref Code</w:t>
            </w:r>
          </w:p>
        </w:tc>
        <w:tc>
          <w:tcPr>
            <w:tcW w:w="7796" w:type="dxa"/>
          </w:tcPr>
          <w:p w14:paraId="3E48E049" w14:textId="24DB7BFD" w:rsidR="006C461D" w:rsidRPr="00E47DAE" w:rsidRDefault="00D244DF" w:rsidP="006C461D">
            <w:pPr>
              <w:rPr>
                <w:b/>
              </w:rPr>
            </w:pPr>
            <w:r w:rsidRPr="00E47DAE">
              <w:t xml:space="preserve">Title on original paperwork </w:t>
            </w:r>
            <w:proofErr w:type="spellStart"/>
            <w:proofErr w:type="gramStart"/>
            <w:r w:rsidRPr="00E47DAE">
              <w:t>was:Of</w:t>
            </w:r>
            <w:proofErr w:type="spellEnd"/>
            <w:proofErr w:type="gramEnd"/>
            <w:r w:rsidRPr="00E47DAE">
              <w:t xml:space="preserve"> people with hip fracture, the proportion who receive a multifactorial risk assessment of future falls risk, led by the Hip Fracture programme team evidenced by GMC number of responsible clinician.</w:t>
            </w:r>
          </w:p>
        </w:tc>
      </w:tr>
      <w:tr w:rsidR="00E47DAE" w:rsidRPr="00E47DAE" w14:paraId="26D0B6A9" w14:textId="77777777" w:rsidTr="00F53F6C">
        <w:trPr>
          <w:trHeight w:val="681"/>
        </w:trPr>
        <w:tc>
          <w:tcPr>
            <w:tcW w:w="2127" w:type="dxa"/>
          </w:tcPr>
          <w:p w14:paraId="4DF42CDF" w14:textId="77777777" w:rsidR="006C461D" w:rsidRPr="00E47DAE" w:rsidRDefault="006C461D" w:rsidP="006C461D">
            <w:pPr>
              <w:rPr>
                <w:b/>
              </w:rPr>
            </w:pPr>
            <w:r w:rsidRPr="00E47DAE">
              <w:rPr>
                <w:b/>
              </w:rPr>
              <w:t>Indicator Title</w:t>
            </w:r>
          </w:p>
        </w:tc>
        <w:tc>
          <w:tcPr>
            <w:tcW w:w="7796" w:type="dxa"/>
          </w:tcPr>
          <w:p w14:paraId="2B6A4473" w14:textId="773A303E" w:rsidR="006C461D" w:rsidRPr="00E47DAE" w:rsidRDefault="006C461D" w:rsidP="006C461D">
            <w:pPr>
              <w:rPr>
                <w:b/>
              </w:rPr>
            </w:pPr>
          </w:p>
        </w:tc>
      </w:tr>
      <w:tr w:rsidR="00E47DAE" w:rsidRPr="00E47DAE" w14:paraId="08935864" w14:textId="77777777" w:rsidTr="00F53F6C">
        <w:trPr>
          <w:trHeight w:val="408"/>
        </w:trPr>
        <w:tc>
          <w:tcPr>
            <w:tcW w:w="2127" w:type="dxa"/>
          </w:tcPr>
          <w:p w14:paraId="2FFC44CB" w14:textId="77777777" w:rsidR="006C461D" w:rsidRPr="00E47DAE" w:rsidRDefault="006C461D" w:rsidP="006C461D">
            <w:pPr>
              <w:rPr>
                <w:b/>
              </w:rPr>
            </w:pPr>
            <w:r w:rsidRPr="00E47DAE">
              <w:rPr>
                <w:b/>
              </w:rPr>
              <w:t>Indicator Set</w:t>
            </w:r>
          </w:p>
        </w:tc>
        <w:tc>
          <w:tcPr>
            <w:tcW w:w="7796" w:type="dxa"/>
          </w:tcPr>
          <w:p w14:paraId="7BE7D996" w14:textId="044A2DF9" w:rsidR="006C461D" w:rsidRPr="00E47DAE" w:rsidRDefault="006C461D" w:rsidP="006C461D">
            <w:pPr>
              <w:rPr>
                <w:b/>
              </w:rPr>
            </w:pPr>
          </w:p>
        </w:tc>
      </w:tr>
    </w:tbl>
    <w:p w14:paraId="0BE19B7E" w14:textId="77777777" w:rsidR="006C461D" w:rsidRPr="00E47DAE" w:rsidRDefault="006C461D" w:rsidP="006C461D">
      <w:pPr>
        <w:ind w:left="-851"/>
      </w:pPr>
    </w:p>
    <w:tbl>
      <w:tblPr>
        <w:tblStyle w:val="TableGrid1"/>
        <w:tblW w:w="9923" w:type="dxa"/>
        <w:tblLayout w:type="fixed"/>
        <w:tblLook w:val="01E0" w:firstRow="1" w:lastRow="1" w:firstColumn="1" w:lastColumn="1" w:noHBand="0" w:noVBand="0"/>
      </w:tblPr>
      <w:tblGrid>
        <w:gridCol w:w="3828"/>
        <w:gridCol w:w="567"/>
        <w:gridCol w:w="2552"/>
        <w:gridCol w:w="2976"/>
      </w:tblGrid>
      <w:tr w:rsidR="00F744E5" w:rsidRPr="00E47DAE" w14:paraId="7B87A11C" w14:textId="77777777" w:rsidTr="00F53F6C">
        <w:trPr>
          <w:trHeight w:val="270"/>
        </w:trPr>
        <w:tc>
          <w:tcPr>
            <w:tcW w:w="3828" w:type="dxa"/>
          </w:tcPr>
          <w:p w14:paraId="2EECBD77" w14:textId="39099FB6" w:rsidR="00F744E5" w:rsidRPr="00E47DAE" w:rsidRDefault="00F744E5" w:rsidP="00F744E5">
            <w:r w:rsidRPr="00E47DAE">
              <w:t>Assurance Stage</w:t>
            </w:r>
          </w:p>
        </w:tc>
        <w:tc>
          <w:tcPr>
            <w:tcW w:w="567" w:type="dxa"/>
          </w:tcPr>
          <w:p w14:paraId="4B2D5705" w14:textId="77777777" w:rsidR="00F744E5" w:rsidRDefault="00F744E5" w:rsidP="00F744E5">
            <w:pPr>
              <w:jc w:val="center"/>
            </w:pPr>
          </w:p>
        </w:tc>
        <w:tc>
          <w:tcPr>
            <w:tcW w:w="2552" w:type="dxa"/>
          </w:tcPr>
          <w:p w14:paraId="25703E06" w14:textId="74E7DA32" w:rsidR="00F744E5" w:rsidRPr="00E47DAE" w:rsidRDefault="00F744E5" w:rsidP="00F744E5">
            <w:pPr>
              <w:jc w:val="right"/>
            </w:pPr>
            <w:r w:rsidRPr="00E47DAE">
              <w:t>Date(s)</w:t>
            </w:r>
          </w:p>
        </w:tc>
        <w:tc>
          <w:tcPr>
            <w:tcW w:w="2976" w:type="dxa"/>
          </w:tcPr>
          <w:p w14:paraId="5E083289" w14:textId="7DAA99CF" w:rsidR="00F744E5" w:rsidRPr="00E47DAE" w:rsidRDefault="00F744E5" w:rsidP="00F744E5">
            <w:r w:rsidRPr="00E47DAE">
              <w:t>Comments</w:t>
            </w:r>
          </w:p>
        </w:tc>
      </w:tr>
      <w:tr w:rsidR="00F744E5" w:rsidRPr="00E47DAE" w14:paraId="206BD1B7" w14:textId="77777777" w:rsidTr="00F53F6C">
        <w:trPr>
          <w:trHeight w:val="270"/>
        </w:trPr>
        <w:tc>
          <w:tcPr>
            <w:tcW w:w="3828" w:type="dxa"/>
          </w:tcPr>
          <w:p w14:paraId="35F7E0D8" w14:textId="77777777" w:rsidR="00F744E5" w:rsidRPr="00E47DAE" w:rsidRDefault="00F744E5" w:rsidP="00F744E5">
            <w:r w:rsidRPr="00E47DAE">
              <w:t>Application Received</w:t>
            </w:r>
          </w:p>
        </w:tc>
        <w:sdt>
          <w:sdtPr>
            <w:id w:val="1768819078"/>
            <w14:checkbox>
              <w14:checked w14:val="1"/>
              <w14:checkedState w14:val="2612" w14:font="MS Gothic"/>
              <w14:uncheckedState w14:val="2610" w14:font="MS Gothic"/>
            </w14:checkbox>
          </w:sdtPr>
          <w:sdtEndPr/>
          <w:sdtContent>
            <w:tc>
              <w:tcPr>
                <w:tcW w:w="567" w:type="dxa"/>
              </w:tcPr>
              <w:p w14:paraId="017989ED" w14:textId="77777777" w:rsidR="00F744E5" w:rsidRPr="00E47DAE" w:rsidRDefault="00F744E5" w:rsidP="00F744E5">
                <w:pPr>
                  <w:jc w:val="center"/>
                </w:pPr>
                <w:r w:rsidRPr="00E47DAE">
                  <w:rPr>
                    <w:rFonts w:ascii="Segoe UI Symbol" w:eastAsia="MS Gothic" w:hAnsi="Segoe UI Symbol" w:cs="Segoe UI Symbol"/>
                  </w:rPr>
                  <w:t>☒</w:t>
                </w:r>
              </w:p>
            </w:tc>
          </w:sdtContent>
        </w:sdt>
        <w:tc>
          <w:tcPr>
            <w:tcW w:w="2552" w:type="dxa"/>
          </w:tcPr>
          <w:p w14:paraId="2EACF934" w14:textId="77777777" w:rsidR="00F744E5" w:rsidRPr="00E47DAE" w:rsidRDefault="00F744E5" w:rsidP="00F744E5">
            <w:pPr>
              <w:jc w:val="right"/>
            </w:pPr>
            <w:r w:rsidRPr="00E47DAE">
              <w:t>29/08/2013</w:t>
            </w:r>
          </w:p>
        </w:tc>
        <w:tc>
          <w:tcPr>
            <w:tcW w:w="2976" w:type="dxa"/>
          </w:tcPr>
          <w:p w14:paraId="3CE10AE5" w14:textId="77777777" w:rsidR="00F744E5" w:rsidRPr="00E47DAE" w:rsidRDefault="00F744E5" w:rsidP="00F744E5"/>
        </w:tc>
      </w:tr>
      <w:tr w:rsidR="00F744E5" w:rsidRPr="00E47DAE" w14:paraId="18D18F62" w14:textId="77777777" w:rsidTr="00F53F6C">
        <w:trPr>
          <w:trHeight w:val="270"/>
        </w:trPr>
        <w:tc>
          <w:tcPr>
            <w:tcW w:w="3828" w:type="dxa"/>
          </w:tcPr>
          <w:p w14:paraId="63592575" w14:textId="77777777" w:rsidR="00F744E5" w:rsidRPr="00E47DAE" w:rsidRDefault="00F744E5" w:rsidP="00F744E5">
            <w:r w:rsidRPr="00E47DAE">
              <w:t>Initial Appraisal Completed</w:t>
            </w:r>
          </w:p>
        </w:tc>
        <w:sdt>
          <w:sdtPr>
            <w:id w:val="1458530912"/>
            <w14:checkbox>
              <w14:checked w14:val="1"/>
              <w14:checkedState w14:val="2612" w14:font="MS Gothic"/>
              <w14:uncheckedState w14:val="2610" w14:font="MS Gothic"/>
            </w14:checkbox>
          </w:sdtPr>
          <w:sdtEndPr/>
          <w:sdtContent>
            <w:tc>
              <w:tcPr>
                <w:tcW w:w="567" w:type="dxa"/>
              </w:tcPr>
              <w:p w14:paraId="6DFEDA62" w14:textId="77777777" w:rsidR="00F744E5" w:rsidRPr="00E47DAE" w:rsidRDefault="00F744E5" w:rsidP="00F744E5">
                <w:pPr>
                  <w:jc w:val="center"/>
                </w:pPr>
                <w:r w:rsidRPr="00E47DAE">
                  <w:rPr>
                    <w:rFonts w:ascii="Segoe UI Symbol" w:eastAsia="MS Gothic" w:hAnsi="Segoe UI Symbol" w:cs="Segoe UI Symbol"/>
                  </w:rPr>
                  <w:t>☒</w:t>
                </w:r>
              </w:p>
            </w:tc>
          </w:sdtContent>
        </w:sdt>
        <w:tc>
          <w:tcPr>
            <w:tcW w:w="2552" w:type="dxa"/>
          </w:tcPr>
          <w:p w14:paraId="650CDC7B" w14:textId="77777777" w:rsidR="00F744E5" w:rsidRPr="00E47DAE" w:rsidRDefault="00F744E5" w:rsidP="00F744E5">
            <w:pPr>
              <w:jc w:val="right"/>
            </w:pPr>
            <w:r w:rsidRPr="00E47DAE">
              <w:t>29/08/2013</w:t>
            </w:r>
          </w:p>
        </w:tc>
        <w:tc>
          <w:tcPr>
            <w:tcW w:w="2976" w:type="dxa"/>
          </w:tcPr>
          <w:p w14:paraId="397356B1" w14:textId="77777777" w:rsidR="00F744E5" w:rsidRPr="00E47DAE" w:rsidRDefault="00F744E5" w:rsidP="00F744E5"/>
        </w:tc>
      </w:tr>
      <w:tr w:rsidR="00F744E5" w:rsidRPr="00E47DAE" w14:paraId="31544FC4" w14:textId="77777777" w:rsidTr="00F53F6C">
        <w:trPr>
          <w:trHeight w:val="270"/>
        </w:trPr>
        <w:tc>
          <w:tcPr>
            <w:tcW w:w="3828" w:type="dxa"/>
          </w:tcPr>
          <w:p w14:paraId="3A76563A" w14:textId="77777777" w:rsidR="00F744E5" w:rsidRPr="00E47DAE" w:rsidRDefault="00F744E5" w:rsidP="00F744E5">
            <w:r w:rsidRPr="00E47DAE">
              <w:t>Peer Review Appraisal</w:t>
            </w:r>
          </w:p>
        </w:tc>
        <w:sdt>
          <w:sdtPr>
            <w:id w:val="-1207555589"/>
            <w14:checkbox>
              <w14:checked w14:val="1"/>
              <w14:checkedState w14:val="2612" w14:font="MS Gothic"/>
              <w14:uncheckedState w14:val="2610" w14:font="MS Gothic"/>
            </w14:checkbox>
          </w:sdtPr>
          <w:sdtEndPr/>
          <w:sdtContent>
            <w:tc>
              <w:tcPr>
                <w:tcW w:w="567" w:type="dxa"/>
              </w:tcPr>
              <w:p w14:paraId="68D6CEAD" w14:textId="77777777" w:rsidR="00F744E5" w:rsidRPr="00E47DAE" w:rsidRDefault="00F744E5" w:rsidP="00F744E5">
                <w:pPr>
                  <w:jc w:val="center"/>
                </w:pPr>
                <w:r w:rsidRPr="00E47DAE">
                  <w:rPr>
                    <w:rFonts w:ascii="Segoe UI Symbol" w:eastAsia="MS Gothic" w:hAnsi="Segoe UI Symbol" w:cs="Segoe UI Symbol"/>
                  </w:rPr>
                  <w:t>☒</w:t>
                </w:r>
              </w:p>
            </w:tc>
          </w:sdtContent>
        </w:sdt>
        <w:tc>
          <w:tcPr>
            <w:tcW w:w="2552" w:type="dxa"/>
          </w:tcPr>
          <w:p w14:paraId="13C3BA5C" w14:textId="77777777" w:rsidR="00F744E5" w:rsidRPr="00E47DAE" w:rsidRDefault="00F744E5" w:rsidP="00F744E5">
            <w:pPr>
              <w:jc w:val="right"/>
            </w:pPr>
            <w:r w:rsidRPr="00E47DAE">
              <w:t>10/09/2013</w:t>
            </w:r>
          </w:p>
        </w:tc>
        <w:tc>
          <w:tcPr>
            <w:tcW w:w="2976" w:type="dxa"/>
          </w:tcPr>
          <w:p w14:paraId="56D12A65" w14:textId="77777777" w:rsidR="00F744E5" w:rsidRPr="00E47DAE" w:rsidRDefault="00F744E5" w:rsidP="00F744E5">
            <w:r w:rsidRPr="00E47DAE">
              <w:t>No comments received</w:t>
            </w:r>
          </w:p>
        </w:tc>
      </w:tr>
      <w:tr w:rsidR="00F744E5" w:rsidRPr="00E47DAE" w14:paraId="7A95D577" w14:textId="77777777" w:rsidTr="00F53F6C">
        <w:trPr>
          <w:trHeight w:val="270"/>
        </w:trPr>
        <w:tc>
          <w:tcPr>
            <w:tcW w:w="3828" w:type="dxa"/>
          </w:tcPr>
          <w:p w14:paraId="0A84DB56" w14:textId="77777777" w:rsidR="00F744E5" w:rsidRPr="00E47DAE" w:rsidRDefault="00F744E5" w:rsidP="00F744E5">
            <w:r w:rsidRPr="00E47DAE">
              <w:t>Methodology Review Group Discussion</w:t>
            </w:r>
          </w:p>
        </w:tc>
        <w:sdt>
          <w:sdtPr>
            <w:id w:val="-1508978988"/>
            <w14:checkbox>
              <w14:checked w14:val="1"/>
              <w14:checkedState w14:val="2612" w14:font="MS Gothic"/>
              <w14:uncheckedState w14:val="2610" w14:font="MS Gothic"/>
            </w14:checkbox>
          </w:sdtPr>
          <w:sdtEndPr/>
          <w:sdtContent>
            <w:tc>
              <w:tcPr>
                <w:tcW w:w="567" w:type="dxa"/>
              </w:tcPr>
              <w:p w14:paraId="25DF3082" w14:textId="77777777" w:rsidR="00F744E5" w:rsidRPr="00E47DAE" w:rsidRDefault="00F744E5" w:rsidP="00F744E5">
                <w:pPr>
                  <w:jc w:val="center"/>
                </w:pPr>
                <w:r w:rsidRPr="00E47DAE">
                  <w:rPr>
                    <w:rFonts w:ascii="Segoe UI Symbol" w:eastAsia="MS Gothic" w:hAnsi="Segoe UI Symbol" w:cs="Segoe UI Symbol"/>
                  </w:rPr>
                  <w:t>☒</w:t>
                </w:r>
              </w:p>
            </w:tc>
          </w:sdtContent>
        </w:sdt>
        <w:tc>
          <w:tcPr>
            <w:tcW w:w="2552" w:type="dxa"/>
          </w:tcPr>
          <w:p w14:paraId="7E54C2E4" w14:textId="77777777" w:rsidR="00F744E5" w:rsidRPr="00E47DAE" w:rsidRDefault="00F744E5" w:rsidP="00F744E5">
            <w:pPr>
              <w:jc w:val="right"/>
            </w:pPr>
            <w:r w:rsidRPr="00E47DAE">
              <w:t>20/09/2013</w:t>
            </w:r>
          </w:p>
        </w:tc>
        <w:tc>
          <w:tcPr>
            <w:tcW w:w="2976" w:type="dxa"/>
          </w:tcPr>
          <w:p w14:paraId="14C5929A" w14:textId="77777777" w:rsidR="00F744E5" w:rsidRPr="00E47DAE" w:rsidRDefault="00F744E5" w:rsidP="00F744E5"/>
        </w:tc>
      </w:tr>
      <w:tr w:rsidR="00F744E5" w:rsidRPr="00E47DAE" w14:paraId="68D442EF" w14:textId="77777777" w:rsidTr="00F53F6C">
        <w:trPr>
          <w:trHeight w:val="270"/>
        </w:trPr>
        <w:tc>
          <w:tcPr>
            <w:tcW w:w="3828" w:type="dxa"/>
          </w:tcPr>
          <w:p w14:paraId="612B26EC" w14:textId="77777777" w:rsidR="00F744E5" w:rsidRPr="00E47DAE" w:rsidRDefault="00F744E5" w:rsidP="00F744E5">
            <w:r w:rsidRPr="00E47DAE">
              <w:t xml:space="preserve">Indicator Governance </w:t>
            </w:r>
            <w:proofErr w:type="gramStart"/>
            <w:r w:rsidRPr="00E47DAE">
              <w:t>Board  Discussion</w:t>
            </w:r>
            <w:proofErr w:type="gramEnd"/>
          </w:p>
        </w:tc>
        <w:sdt>
          <w:sdtPr>
            <w:id w:val="-718508909"/>
            <w14:checkbox>
              <w14:checked w14:val="1"/>
              <w14:checkedState w14:val="2612" w14:font="MS Gothic"/>
              <w14:uncheckedState w14:val="2610" w14:font="MS Gothic"/>
            </w14:checkbox>
          </w:sdtPr>
          <w:sdtEndPr/>
          <w:sdtContent>
            <w:tc>
              <w:tcPr>
                <w:tcW w:w="567" w:type="dxa"/>
              </w:tcPr>
              <w:p w14:paraId="4F810CC4" w14:textId="77777777" w:rsidR="00F744E5" w:rsidRPr="00E47DAE" w:rsidRDefault="00F744E5" w:rsidP="00F744E5">
                <w:pPr>
                  <w:jc w:val="center"/>
                </w:pPr>
                <w:r w:rsidRPr="00E47DAE">
                  <w:rPr>
                    <w:rFonts w:ascii="Segoe UI Symbol" w:eastAsia="MS Gothic" w:hAnsi="Segoe UI Symbol" w:cs="Segoe UI Symbol"/>
                  </w:rPr>
                  <w:t>☒</w:t>
                </w:r>
              </w:p>
            </w:tc>
          </w:sdtContent>
        </w:sdt>
        <w:tc>
          <w:tcPr>
            <w:tcW w:w="2552" w:type="dxa"/>
          </w:tcPr>
          <w:p w14:paraId="24D39DA9" w14:textId="77777777" w:rsidR="00F744E5" w:rsidRPr="00E47DAE" w:rsidRDefault="00F744E5" w:rsidP="00F744E5">
            <w:pPr>
              <w:jc w:val="right"/>
            </w:pPr>
            <w:r w:rsidRPr="00E47DAE">
              <w:t>23/10/2013</w:t>
            </w:r>
          </w:p>
        </w:tc>
        <w:tc>
          <w:tcPr>
            <w:tcW w:w="2976" w:type="dxa"/>
          </w:tcPr>
          <w:p w14:paraId="655429CB" w14:textId="77777777" w:rsidR="00F744E5" w:rsidRPr="00E47DAE" w:rsidRDefault="00F744E5" w:rsidP="00F744E5"/>
        </w:tc>
      </w:tr>
      <w:tr w:rsidR="00F744E5" w:rsidRPr="00E47DAE" w14:paraId="2AD75A6A" w14:textId="77777777" w:rsidTr="00F53F6C">
        <w:trPr>
          <w:trHeight w:val="270"/>
        </w:trPr>
        <w:tc>
          <w:tcPr>
            <w:tcW w:w="3828" w:type="dxa"/>
          </w:tcPr>
          <w:p w14:paraId="3218C422" w14:textId="77777777" w:rsidR="00F744E5" w:rsidRPr="00E47DAE" w:rsidRDefault="00F744E5" w:rsidP="00F744E5">
            <w:r w:rsidRPr="00E47DAE">
              <w:t>Signed-off</w:t>
            </w:r>
          </w:p>
        </w:tc>
        <w:sdt>
          <w:sdtPr>
            <w:id w:val="-80447492"/>
            <w14:checkbox>
              <w14:checked w14:val="1"/>
              <w14:checkedState w14:val="2612" w14:font="MS Gothic"/>
              <w14:uncheckedState w14:val="2610" w14:font="MS Gothic"/>
            </w14:checkbox>
          </w:sdtPr>
          <w:sdtEndPr/>
          <w:sdtContent>
            <w:tc>
              <w:tcPr>
                <w:tcW w:w="567" w:type="dxa"/>
              </w:tcPr>
              <w:p w14:paraId="7B29291C" w14:textId="77777777" w:rsidR="00F744E5" w:rsidRPr="00E47DAE" w:rsidRDefault="00F744E5" w:rsidP="00F744E5">
                <w:pPr>
                  <w:jc w:val="center"/>
                </w:pPr>
                <w:r w:rsidRPr="00E47DAE">
                  <w:rPr>
                    <w:rFonts w:ascii="Segoe UI Symbol" w:eastAsia="MS Gothic" w:hAnsi="Segoe UI Symbol" w:cs="Segoe UI Symbol"/>
                  </w:rPr>
                  <w:t>☒</w:t>
                </w:r>
              </w:p>
            </w:tc>
          </w:sdtContent>
        </w:sdt>
        <w:tc>
          <w:tcPr>
            <w:tcW w:w="2552" w:type="dxa"/>
          </w:tcPr>
          <w:p w14:paraId="751B126D" w14:textId="77777777" w:rsidR="00F744E5" w:rsidRPr="00E47DAE" w:rsidRDefault="00F744E5" w:rsidP="00F744E5">
            <w:pPr>
              <w:jc w:val="right"/>
            </w:pPr>
            <w:r w:rsidRPr="00E47DAE">
              <w:t>11/04/2014</w:t>
            </w:r>
          </w:p>
        </w:tc>
        <w:tc>
          <w:tcPr>
            <w:tcW w:w="2976" w:type="dxa"/>
          </w:tcPr>
          <w:p w14:paraId="2A9ED829" w14:textId="77777777" w:rsidR="00F744E5" w:rsidRPr="00E47DAE" w:rsidRDefault="00F744E5" w:rsidP="00F744E5"/>
        </w:tc>
      </w:tr>
    </w:tbl>
    <w:p w14:paraId="22B44CDB" w14:textId="77777777" w:rsidR="006C461D" w:rsidRPr="00E47DAE" w:rsidRDefault="006C461D" w:rsidP="006C461D">
      <w:pPr>
        <w:ind w:left="-851"/>
      </w:pPr>
    </w:p>
    <w:p w14:paraId="5703E0DA" w14:textId="77777777" w:rsidR="006C461D" w:rsidRPr="00E47DAE" w:rsidRDefault="006C461D" w:rsidP="006C461D">
      <w:pPr>
        <w:spacing w:after="120"/>
        <w:ind w:left="-851"/>
      </w:pPr>
      <w:r w:rsidRPr="00E47DAE">
        <w:t>Peer Review</w:t>
      </w:r>
    </w:p>
    <w:tbl>
      <w:tblPr>
        <w:tblStyle w:val="TableGrid"/>
        <w:tblW w:w="9923" w:type="dxa"/>
        <w:tblLayout w:type="fixed"/>
        <w:tblLook w:val="01E0" w:firstRow="1" w:lastRow="1" w:firstColumn="1" w:lastColumn="1" w:noHBand="0" w:noVBand="0"/>
      </w:tblPr>
      <w:tblGrid>
        <w:gridCol w:w="2124"/>
        <w:gridCol w:w="7799"/>
      </w:tblGrid>
      <w:tr w:rsidR="00E47DAE" w:rsidRPr="00E47DAE" w14:paraId="06B43A4E" w14:textId="77777777" w:rsidTr="00F53F6C">
        <w:tc>
          <w:tcPr>
            <w:tcW w:w="2124" w:type="dxa"/>
          </w:tcPr>
          <w:p w14:paraId="4AD5E628" w14:textId="77777777" w:rsidR="006C461D" w:rsidRPr="00E47DAE" w:rsidRDefault="006C461D" w:rsidP="006C461D">
            <w:r w:rsidRPr="00E47DAE">
              <w:t xml:space="preserve">Peer Reviewer(s) / </w:t>
            </w:r>
            <w:proofErr w:type="gramStart"/>
            <w:r w:rsidRPr="00E47DAE">
              <w:t>Organisations :</w:t>
            </w:r>
            <w:proofErr w:type="gramEnd"/>
          </w:p>
        </w:tc>
        <w:tc>
          <w:tcPr>
            <w:tcW w:w="7799" w:type="dxa"/>
          </w:tcPr>
          <w:p w14:paraId="0AEB7A01" w14:textId="77777777" w:rsidR="006C461D" w:rsidRPr="00E47DAE" w:rsidRDefault="006C461D" w:rsidP="006C461D"/>
        </w:tc>
      </w:tr>
      <w:tr w:rsidR="00F744E5" w:rsidRPr="00E47DAE" w14:paraId="7078DC1B" w14:textId="77777777" w:rsidTr="00F53F6C">
        <w:tc>
          <w:tcPr>
            <w:tcW w:w="2124" w:type="dxa"/>
          </w:tcPr>
          <w:p w14:paraId="6621CFB2" w14:textId="395416AE" w:rsidR="00F744E5" w:rsidRPr="00E47DAE" w:rsidRDefault="00F744E5" w:rsidP="006C461D">
            <w:r w:rsidRPr="00E47DAE">
              <w:rPr>
                <w:i/>
              </w:rPr>
              <w:t>Outcome of Peer Review consideration:</w:t>
            </w:r>
          </w:p>
        </w:tc>
        <w:tc>
          <w:tcPr>
            <w:tcW w:w="7799" w:type="dxa"/>
          </w:tcPr>
          <w:p w14:paraId="3A29CBB6" w14:textId="77777777" w:rsidR="00F744E5" w:rsidRPr="00E47DAE" w:rsidRDefault="00F744E5" w:rsidP="006C461D"/>
        </w:tc>
      </w:tr>
    </w:tbl>
    <w:p w14:paraId="31C7307F" w14:textId="6B6BC560" w:rsidR="0097600A" w:rsidRPr="00E47DAE" w:rsidRDefault="0097600A" w:rsidP="006C461D"/>
    <w:p w14:paraId="207FE372" w14:textId="77777777" w:rsidR="0097600A" w:rsidRPr="00E47DAE" w:rsidRDefault="0097600A">
      <w:r w:rsidRPr="00E47DAE">
        <w:br w:type="page"/>
      </w:r>
    </w:p>
    <w:p w14:paraId="419C56C6" w14:textId="77777777" w:rsidR="006C461D" w:rsidRPr="00E47DAE" w:rsidRDefault="006C461D" w:rsidP="006C461D">
      <w:pPr>
        <w:spacing w:after="120"/>
        <w:ind w:left="-851"/>
      </w:pPr>
      <w:r w:rsidRPr="00E47DAE">
        <w:lastRenderedPageBreak/>
        <w:t>Methodology Review Group (MRG)</w:t>
      </w:r>
    </w:p>
    <w:p w14:paraId="35C4FC16" w14:textId="77777777" w:rsidR="006C461D" w:rsidRPr="00E47DAE" w:rsidRDefault="006C461D" w:rsidP="006C461D">
      <w:pPr>
        <w:ind w:left="-540"/>
      </w:pPr>
    </w:p>
    <w:p w14:paraId="61079A87" w14:textId="77777777" w:rsidR="006C461D" w:rsidRPr="00E47DAE" w:rsidRDefault="006C461D" w:rsidP="006C461D">
      <w:pPr>
        <w:spacing w:after="120"/>
        <w:ind w:left="-851"/>
      </w:pPr>
      <w:r w:rsidRPr="00E47DAE">
        <w:t>Indicator Governance Board (IGB)</w:t>
      </w:r>
    </w:p>
    <w:tbl>
      <w:tblPr>
        <w:tblStyle w:val="TableGrid"/>
        <w:tblW w:w="8632" w:type="dxa"/>
        <w:tblLook w:val="01E0" w:firstRow="1" w:lastRow="1" w:firstColumn="1" w:lastColumn="1" w:noHBand="0" w:noVBand="0"/>
      </w:tblPr>
      <w:tblGrid>
        <w:gridCol w:w="2124"/>
        <w:gridCol w:w="6508"/>
      </w:tblGrid>
      <w:tr w:rsidR="00F744E5" w:rsidRPr="00E47DAE" w14:paraId="125D5434" w14:textId="77777777" w:rsidTr="00F744E5">
        <w:trPr>
          <w:trHeight w:val="230"/>
        </w:trPr>
        <w:tc>
          <w:tcPr>
            <w:tcW w:w="2124" w:type="dxa"/>
          </w:tcPr>
          <w:p w14:paraId="43DE2538" w14:textId="0D05966C" w:rsidR="00F744E5" w:rsidRPr="00E47DAE" w:rsidRDefault="00F744E5" w:rsidP="006C461D">
            <w:pPr>
              <w:rPr>
                <w:i/>
              </w:rPr>
            </w:pPr>
            <w:r w:rsidRPr="00E47DAE">
              <w:rPr>
                <w:i/>
              </w:rPr>
              <w:t>Final Appraisal Status</w:t>
            </w:r>
          </w:p>
        </w:tc>
        <w:tc>
          <w:tcPr>
            <w:tcW w:w="6508" w:type="dxa"/>
          </w:tcPr>
          <w:p w14:paraId="3C469F26" w14:textId="01D25717" w:rsidR="00F744E5" w:rsidRPr="00E47DAE" w:rsidRDefault="00F744E5" w:rsidP="00F744E5">
            <w:pPr>
              <w:pStyle w:val="ListParagraph"/>
              <w:spacing w:after="0" w:line="240" w:lineRule="auto"/>
              <w:ind w:left="360"/>
              <w:rPr>
                <w:rFonts w:ascii="Arial" w:hAnsi="Arial" w:cs="Arial"/>
                <w:b/>
              </w:rPr>
            </w:pPr>
            <w:r w:rsidRPr="00E47DAE">
              <w:rPr>
                <w:rFonts w:ascii="Arial" w:hAnsi="Arial" w:cs="Arial"/>
                <w:b/>
              </w:rPr>
              <w:t>Assured</w:t>
            </w:r>
          </w:p>
        </w:tc>
      </w:tr>
    </w:tbl>
    <w:p w14:paraId="1117DD0C" w14:textId="77777777" w:rsidR="006C461D" w:rsidRPr="00E47DAE" w:rsidRDefault="006C461D" w:rsidP="006C461D"/>
    <w:p w14:paraId="5B87C8FC" w14:textId="77777777" w:rsidR="006C461D" w:rsidRPr="00E47DAE" w:rsidRDefault="006C461D" w:rsidP="006C461D">
      <w:pPr>
        <w:ind w:left="-851"/>
      </w:pPr>
      <w:r w:rsidRPr="00E47DAE">
        <w:rPr>
          <w:b/>
        </w:rPr>
        <w:t xml:space="preserve">Peer Review </w:t>
      </w:r>
      <w:r w:rsidRPr="00E47DAE">
        <w:t xml:space="preserve">Summary </w:t>
      </w:r>
    </w:p>
    <w:p w14:paraId="03364B29" w14:textId="77777777" w:rsidR="006C461D" w:rsidRPr="00E47DAE" w:rsidRDefault="006C461D" w:rsidP="006C461D">
      <w:pPr>
        <w:ind w:left="-540"/>
      </w:pPr>
    </w:p>
    <w:p w14:paraId="54EE0EAD" w14:textId="77777777" w:rsidR="006C461D" w:rsidRPr="00E47DAE" w:rsidRDefault="006C461D" w:rsidP="006C461D"/>
    <w:tbl>
      <w:tblPr>
        <w:tblStyle w:val="TableGrid"/>
        <w:tblW w:w="13887" w:type="dxa"/>
        <w:tblLayout w:type="fixed"/>
        <w:tblLook w:val="01E0" w:firstRow="1" w:lastRow="1" w:firstColumn="1" w:lastColumn="1" w:noHBand="0" w:noVBand="0"/>
      </w:tblPr>
      <w:tblGrid>
        <w:gridCol w:w="2124"/>
        <w:gridCol w:w="11763"/>
      </w:tblGrid>
      <w:tr w:rsidR="00F744E5" w:rsidRPr="00E47DAE" w14:paraId="0614D627" w14:textId="77777777" w:rsidTr="00F744E5">
        <w:tc>
          <w:tcPr>
            <w:tcW w:w="2124" w:type="dxa"/>
          </w:tcPr>
          <w:p w14:paraId="5B0B0EB6" w14:textId="5967E07C" w:rsidR="00F744E5" w:rsidRPr="00E47DAE" w:rsidRDefault="00F744E5" w:rsidP="00F744E5">
            <w:r w:rsidRPr="00E47DAE">
              <w:rPr>
                <w:b/>
              </w:rPr>
              <w:t>Indicator Title</w:t>
            </w:r>
          </w:p>
        </w:tc>
        <w:tc>
          <w:tcPr>
            <w:tcW w:w="11763" w:type="dxa"/>
          </w:tcPr>
          <w:p w14:paraId="52404145" w14:textId="77777777" w:rsidR="00F744E5" w:rsidRPr="00E47DAE" w:rsidRDefault="00F744E5" w:rsidP="00F744E5"/>
        </w:tc>
      </w:tr>
      <w:tr w:rsidR="00F744E5" w:rsidRPr="00E47DAE" w14:paraId="27B5093A" w14:textId="77777777" w:rsidTr="00F744E5">
        <w:tc>
          <w:tcPr>
            <w:tcW w:w="2124" w:type="dxa"/>
          </w:tcPr>
          <w:p w14:paraId="117E7583" w14:textId="011BD688" w:rsidR="00F744E5" w:rsidRPr="00E47DAE" w:rsidRDefault="00F744E5" w:rsidP="00F744E5">
            <w:r w:rsidRPr="00E47DAE">
              <w:t>Indicator Set</w:t>
            </w:r>
          </w:p>
        </w:tc>
        <w:tc>
          <w:tcPr>
            <w:tcW w:w="11763" w:type="dxa"/>
          </w:tcPr>
          <w:p w14:paraId="3B6EE0DB" w14:textId="77777777" w:rsidR="00F744E5" w:rsidRPr="00E47DAE" w:rsidRDefault="00F744E5" w:rsidP="00F744E5"/>
        </w:tc>
      </w:tr>
      <w:tr w:rsidR="00F744E5" w:rsidRPr="00E47DAE" w14:paraId="71F1B375" w14:textId="77777777" w:rsidTr="00F744E5">
        <w:tc>
          <w:tcPr>
            <w:tcW w:w="2124" w:type="dxa"/>
          </w:tcPr>
          <w:p w14:paraId="165C9223" w14:textId="1A1D312D" w:rsidR="00F744E5" w:rsidRPr="00E47DAE" w:rsidRDefault="00F744E5" w:rsidP="00F744E5">
            <w:r w:rsidRPr="00E47DAE">
              <w:t>IAS Ref Code:</w:t>
            </w:r>
          </w:p>
        </w:tc>
        <w:tc>
          <w:tcPr>
            <w:tcW w:w="11763" w:type="dxa"/>
          </w:tcPr>
          <w:p w14:paraId="785F0FE5" w14:textId="6CF458AC" w:rsidR="00F744E5" w:rsidRPr="00E47DAE" w:rsidRDefault="00F744E5" w:rsidP="00F744E5">
            <w:r w:rsidRPr="00E47DAE">
              <w:t xml:space="preserve">Title on original paperwork </w:t>
            </w:r>
            <w:proofErr w:type="spellStart"/>
            <w:proofErr w:type="gramStart"/>
            <w:r w:rsidRPr="00E47DAE">
              <w:t>was:Of</w:t>
            </w:r>
            <w:proofErr w:type="spellEnd"/>
            <w:proofErr w:type="gramEnd"/>
            <w:r w:rsidRPr="00E47DAE">
              <w:t xml:space="preserve"> people with hip fracture, the proportion who receive a multifactorial risk assessment of future falls risk, led by the Hip Fracture programme team evidenced by GMC number of responsible clinician.</w:t>
            </w:r>
          </w:p>
        </w:tc>
      </w:tr>
      <w:tr w:rsidR="00F744E5" w:rsidRPr="00E47DAE" w14:paraId="340BA440" w14:textId="77777777" w:rsidTr="00F744E5">
        <w:tc>
          <w:tcPr>
            <w:tcW w:w="2124" w:type="dxa"/>
          </w:tcPr>
          <w:p w14:paraId="14F2C82B" w14:textId="77777777" w:rsidR="00F744E5" w:rsidRPr="00E47DAE" w:rsidRDefault="00F744E5" w:rsidP="00F744E5">
            <w:r w:rsidRPr="00E47DAE">
              <w:t>Date of Peer Review</w:t>
            </w:r>
          </w:p>
        </w:tc>
        <w:tc>
          <w:tcPr>
            <w:tcW w:w="11763" w:type="dxa"/>
          </w:tcPr>
          <w:p w14:paraId="40F5E2D4" w14:textId="77777777" w:rsidR="00F744E5" w:rsidRPr="00E47DAE" w:rsidRDefault="00F744E5" w:rsidP="00F744E5">
            <w:r w:rsidRPr="00E47DAE">
              <w:t>10/09/2013</w:t>
            </w:r>
          </w:p>
        </w:tc>
      </w:tr>
      <w:tr w:rsidR="00F744E5" w:rsidRPr="00E47DAE" w14:paraId="475EFC04" w14:textId="77777777" w:rsidTr="00F744E5">
        <w:tc>
          <w:tcPr>
            <w:tcW w:w="2124" w:type="dxa"/>
          </w:tcPr>
          <w:p w14:paraId="3DA8FECC" w14:textId="77777777" w:rsidR="00F744E5" w:rsidRPr="00E47DAE" w:rsidRDefault="00F744E5" w:rsidP="00F744E5">
            <w:r w:rsidRPr="00E47DAE">
              <w:t xml:space="preserve">Peer Reviewer(s) / </w:t>
            </w:r>
            <w:proofErr w:type="gramStart"/>
            <w:r w:rsidRPr="00E47DAE">
              <w:t>Organisations :</w:t>
            </w:r>
            <w:proofErr w:type="gramEnd"/>
          </w:p>
          <w:p w14:paraId="17439FE5" w14:textId="77777777" w:rsidR="00F744E5" w:rsidRPr="00E47DAE" w:rsidRDefault="00F744E5" w:rsidP="00F744E5"/>
        </w:tc>
        <w:tc>
          <w:tcPr>
            <w:tcW w:w="11763" w:type="dxa"/>
          </w:tcPr>
          <w:p w14:paraId="1859C81F" w14:textId="77777777" w:rsidR="00F744E5" w:rsidRPr="00E47DAE" w:rsidRDefault="00F744E5" w:rsidP="00F744E5">
            <w:r w:rsidRPr="00E47DAE">
              <w:t>-</w:t>
            </w:r>
          </w:p>
        </w:tc>
      </w:tr>
      <w:tr w:rsidR="00F744E5" w:rsidRPr="00E47DAE" w14:paraId="4E22F23E" w14:textId="77777777" w:rsidTr="00F744E5">
        <w:tc>
          <w:tcPr>
            <w:tcW w:w="2124" w:type="dxa"/>
          </w:tcPr>
          <w:p w14:paraId="378C53D7" w14:textId="2C8DEE19" w:rsidR="00F744E5" w:rsidRPr="00E47DAE" w:rsidRDefault="00F744E5" w:rsidP="00F744E5">
            <w:r w:rsidRPr="00E47DAE">
              <w:t>Peer Review Comments:</w:t>
            </w:r>
          </w:p>
        </w:tc>
        <w:tc>
          <w:tcPr>
            <w:tcW w:w="11763" w:type="dxa"/>
          </w:tcPr>
          <w:p w14:paraId="5BF40CD3" w14:textId="77777777" w:rsidR="00F744E5" w:rsidRPr="00E47DAE" w:rsidRDefault="00F744E5" w:rsidP="00F744E5">
            <w:r w:rsidRPr="00E47DAE">
              <w:t>No comments were received directly relating to this indicator however, some of the general comments raised for application IAP00340 (Hip fracture: timely surgery) apply to this indicator.</w:t>
            </w:r>
          </w:p>
          <w:p w14:paraId="1D793640" w14:textId="77777777" w:rsidR="00F744E5" w:rsidRPr="00E47DAE" w:rsidRDefault="00F744E5" w:rsidP="00F744E5"/>
        </w:tc>
      </w:tr>
      <w:tr w:rsidR="00F744E5" w:rsidRPr="00E47DAE" w14:paraId="6A0A7E3D" w14:textId="77777777" w:rsidTr="00F744E5">
        <w:tc>
          <w:tcPr>
            <w:tcW w:w="2124" w:type="dxa"/>
          </w:tcPr>
          <w:p w14:paraId="21F70C7B" w14:textId="29A6F489" w:rsidR="00F744E5" w:rsidRPr="00E47DAE" w:rsidRDefault="00F744E5" w:rsidP="00F744E5">
            <w:r w:rsidRPr="00E47DAE">
              <w:rPr>
                <w:i/>
              </w:rPr>
              <w:t>Outcome of MRG consideration:</w:t>
            </w:r>
          </w:p>
        </w:tc>
        <w:tc>
          <w:tcPr>
            <w:tcW w:w="11763" w:type="dxa"/>
          </w:tcPr>
          <w:p w14:paraId="7FDA054E" w14:textId="75E6646C" w:rsidR="00F744E5" w:rsidRPr="00E47DAE" w:rsidRDefault="00F744E5" w:rsidP="00F744E5"/>
        </w:tc>
      </w:tr>
      <w:tr w:rsidR="00F744E5" w:rsidRPr="00E47DAE" w14:paraId="5FC4DDAA" w14:textId="77777777" w:rsidTr="00F744E5">
        <w:tc>
          <w:tcPr>
            <w:tcW w:w="2124" w:type="dxa"/>
          </w:tcPr>
          <w:p w14:paraId="27DEDE59" w14:textId="77777777" w:rsidR="00F744E5" w:rsidRPr="00E47DAE" w:rsidRDefault="00F744E5" w:rsidP="00F744E5">
            <w:r w:rsidRPr="00E47DAE">
              <w:t>Link to Peer Review Appraisal</w:t>
            </w:r>
          </w:p>
          <w:p w14:paraId="2C04CDC8" w14:textId="77777777" w:rsidR="00F744E5" w:rsidRPr="00E47DAE" w:rsidRDefault="00F744E5" w:rsidP="00F744E5"/>
        </w:tc>
        <w:tc>
          <w:tcPr>
            <w:tcW w:w="11763" w:type="dxa"/>
          </w:tcPr>
          <w:p w14:paraId="4F573624" w14:textId="77777777" w:rsidR="00F744E5" w:rsidRPr="00E47DAE" w:rsidRDefault="00F744E5" w:rsidP="00F744E5">
            <w:r w:rsidRPr="00E47DAE">
              <w:t>n/a</w:t>
            </w:r>
          </w:p>
        </w:tc>
      </w:tr>
    </w:tbl>
    <w:p w14:paraId="1E78B3C1" w14:textId="77777777" w:rsidR="006C461D" w:rsidRPr="00E47DAE" w:rsidRDefault="006C461D" w:rsidP="006C461D">
      <w:pPr>
        <w:ind w:left="-540"/>
      </w:pPr>
    </w:p>
    <w:p w14:paraId="1794A34C" w14:textId="77777777" w:rsidR="006C461D" w:rsidRPr="00E47DAE" w:rsidRDefault="006C461D" w:rsidP="006C461D">
      <w:pPr>
        <w:ind w:left="-851"/>
      </w:pPr>
    </w:p>
    <w:p w14:paraId="3C494638" w14:textId="77777777" w:rsidR="006C461D" w:rsidRPr="00E47DAE" w:rsidRDefault="006C461D" w:rsidP="006C461D">
      <w:pPr>
        <w:ind w:left="-851"/>
      </w:pPr>
    </w:p>
    <w:p w14:paraId="6217A13E" w14:textId="77777777" w:rsidR="006C461D" w:rsidRPr="00E47DAE" w:rsidRDefault="006C461D" w:rsidP="006C461D">
      <w:pPr>
        <w:ind w:left="-851"/>
      </w:pPr>
    </w:p>
    <w:p w14:paraId="3F91ABA1" w14:textId="77777777" w:rsidR="006C461D" w:rsidRPr="00E47DAE" w:rsidRDefault="006C461D">
      <w:r w:rsidRPr="00E47DAE">
        <w:br w:type="page"/>
      </w:r>
    </w:p>
    <w:p w14:paraId="52720CBD" w14:textId="77777777" w:rsidR="006C461D" w:rsidRPr="00E47DAE" w:rsidRDefault="006C461D" w:rsidP="006C461D">
      <w:pPr>
        <w:ind w:left="-851"/>
      </w:pPr>
    </w:p>
    <w:p w14:paraId="7C5F92E9" w14:textId="5E155F6F" w:rsidR="006C461D" w:rsidRDefault="006C461D" w:rsidP="006C461D">
      <w:pPr>
        <w:ind w:left="-851"/>
        <w:rPr>
          <w:b/>
        </w:rPr>
      </w:pPr>
      <w:r w:rsidRPr="00E47DAE">
        <w:t xml:space="preserve">Indicator Methodology for Consideration - </w:t>
      </w:r>
      <w:r w:rsidRPr="00E47DAE">
        <w:rPr>
          <w:b/>
        </w:rPr>
        <w:t>Methodology Review Group</w:t>
      </w:r>
    </w:p>
    <w:p w14:paraId="74FB04DB" w14:textId="5CF63619" w:rsidR="005075D7" w:rsidRDefault="005075D7" w:rsidP="006C461D">
      <w:pPr>
        <w:ind w:left="-851"/>
        <w:rPr>
          <w:b/>
        </w:rPr>
      </w:pPr>
    </w:p>
    <w:p w14:paraId="6C8656B0" w14:textId="0376C3DC" w:rsidR="005075D7" w:rsidRDefault="005075D7" w:rsidP="006C461D">
      <w:pPr>
        <w:ind w:left="-851"/>
        <w:rPr>
          <w:b/>
        </w:rPr>
      </w:pPr>
      <w:r w:rsidRPr="00E47DAE">
        <w:rPr>
          <w:b/>
        </w:rPr>
        <w:t>Initial Indicator Title</w:t>
      </w:r>
      <w:r>
        <w:rPr>
          <w:b/>
        </w:rPr>
        <w:t>:</w:t>
      </w:r>
      <w:r w:rsidRPr="005075D7">
        <w:rPr>
          <w:b/>
        </w:rPr>
        <w:t xml:space="preserve"> </w:t>
      </w:r>
      <w:r w:rsidRPr="00E47DAE">
        <w:rPr>
          <w:b/>
        </w:rPr>
        <w:t xml:space="preserve">Of people with hip fracture, the proportion who receive a multifactorial risk assessment of future falls risk, led by the Hip Fracture programme team evidenced by GMC number of responsible </w:t>
      </w:r>
      <w:proofErr w:type="gramStart"/>
      <w:r w:rsidRPr="00E47DAE">
        <w:rPr>
          <w:b/>
        </w:rPr>
        <w:t>clinician</w:t>
      </w:r>
      <w:proofErr w:type="gramEnd"/>
      <w:r w:rsidRPr="00E47DAE">
        <w:rPr>
          <w:b/>
        </w:rPr>
        <w:t>.</w:t>
      </w:r>
    </w:p>
    <w:p w14:paraId="7E448D2F" w14:textId="26E9421B" w:rsidR="005075D7" w:rsidRDefault="005075D7" w:rsidP="006C461D">
      <w:pPr>
        <w:ind w:left="-851"/>
        <w:rPr>
          <w:b/>
        </w:rPr>
      </w:pPr>
    </w:p>
    <w:p w14:paraId="5D99CD5D" w14:textId="158B343C" w:rsidR="005075D7" w:rsidRDefault="005075D7" w:rsidP="006C461D">
      <w:pPr>
        <w:ind w:left="-851"/>
      </w:pPr>
      <w:r w:rsidRPr="00E47DAE">
        <w:t>IAS Ref Code:</w:t>
      </w:r>
      <w:r w:rsidRPr="005075D7">
        <w:t xml:space="preserve"> </w:t>
      </w:r>
      <w:r w:rsidRPr="00E47DAE">
        <w:t>IAP00341</w:t>
      </w:r>
    </w:p>
    <w:p w14:paraId="185FAB9B" w14:textId="29470990" w:rsidR="005075D7" w:rsidRDefault="005075D7" w:rsidP="006C461D">
      <w:pPr>
        <w:ind w:left="-851"/>
      </w:pPr>
    </w:p>
    <w:p w14:paraId="2546B241" w14:textId="10F83C9F" w:rsidR="005075D7" w:rsidRPr="00E47DAE" w:rsidRDefault="005075D7" w:rsidP="006C461D">
      <w:pPr>
        <w:ind w:left="-851"/>
        <w:rPr>
          <w:b/>
        </w:rPr>
      </w:pPr>
      <w:r w:rsidRPr="00E47DAE">
        <w:t>Indicator Set</w:t>
      </w:r>
      <w:r>
        <w:t>:</w:t>
      </w:r>
      <w:r w:rsidRPr="005075D7">
        <w:t xml:space="preserve"> </w:t>
      </w:r>
      <w:r w:rsidRPr="00E47DAE">
        <w:t>CCG Outcome Indicator Set</w:t>
      </w:r>
    </w:p>
    <w:p w14:paraId="7993F631" w14:textId="77777777" w:rsidR="006C461D" w:rsidRPr="00E47DAE" w:rsidRDefault="006C461D" w:rsidP="006C461D">
      <w:pPr>
        <w:ind w:left="-851"/>
      </w:pPr>
    </w:p>
    <w:p w14:paraId="5055DF0F" w14:textId="126A0A11" w:rsidR="006C461D" w:rsidRDefault="005075D7" w:rsidP="006C461D">
      <w:pPr>
        <w:ind w:left="-851"/>
      </w:pPr>
      <w:r w:rsidRPr="00E47DAE">
        <w:t>Introduction</w:t>
      </w:r>
    </w:p>
    <w:p w14:paraId="0910FAD5" w14:textId="77777777" w:rsidR="005075D7" w:rsidRPr="00E47DAE" w:rsidRDefault="005075D7" w:rsidP="006C461D">
      <w:pPr>
        <w:ind w:left="-851"/>
      </w:pPr>
    </w:p>
    <w:tbl>
      <w:tblPr>
        <w:tblStyle w:val="TableGrid"/>
        <w:tblW w:w="9923" w:type="dxa"/>
        <w:tblLayout w:type="fixed"/>
        <w:tblLook w:val="01E0" w:firstRow="1" w:lastRow="1" w:firstColumn="1" w:lastColumn="1" w:noHBand="0" w:noVBand="0"/>
      </w:tblPr>
      <w:tblGrid>
        <w:gridCol w:w="9923"/>
      </w:tblGrid>
      <w:tr w:rsidR="00E47DAE" w:rsidRPr="00E47DAE" w14:paraId="4A41FD9E" w14:textId="77777777" w:rsidTr="00F53F6C">
        <w:tc>
          <w:tcPr>
            <w:tcW w:w="9923" w:type="dxa"/>
          </w:tcPr>
          <w:p w14:paraId="387F73D9" w14:textId="77777777" w:rsidR="006C461D" w:rsidRPr="00E47DAE" w:rsidRDefault="006C461D" w:rsidP="006C461D">
            <w:r w:rsidRPr="00E47DAE">
              <w:t xml:space="preserve">[Brief background on indicators being considered, especially if they form part of a programme of indicators.  Provide any general information such </w:t>
            </w:r>
            <w:proofErr w:type="gramStart"/>
            <w:r w:rsidRPr="00E47DAE">
              <w:t>as ;</w:t>
            </w:r>
            <w:proofErr w:type="gramEnd"/>
            <w:r w:rsidRPr="00E47DAE">
              <w:t xml:space="preserve"> urgency of approval / broad timescales;  history and direction of any indicator programmes involved e.g. General news about NHS Outcomes Framework; Level of IC’s involvement, e.g. is it commissioned to produce or surface the data ]</w:t>
            </w:r>
          </w:p>
          <w:p w14:paraId="0C8C2646" w14:textId="77777777" w:rsidR="006C461D" w:rsidRPr="00E47DAE" w:rsidRDefault="006C461D" w:rsidP="006C461D"/>
          <w:p w14:paraId="77A5081E" w14:textId="77777777" w:rsidR="006C461D" w:rsidRPr="00E47DAE" w:rsidRDefault="006C461D" w:rsidP="006C461D">
            <w:r w:rsidRPr="00E47DAE">
              <w:t xml:space="preserve">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E47DAE">
              <w:t>All of</w:t>
            </w:r>
            <w:proofErr w:type="gramEnd"/>
            <w:r w:rsidRPr="00E47DAE">
              <w:t xml:space="preserve"> the CCG outcomes indicators have been chosen on the basis that they contribute to the overarching aims of the five domains in the NHS Outcomes Framework and it is intended as a tool for CCGs to drive local improvement and set priorities. Reference: CCG outcomes indicator set – NHS </w:t>
            </w:r>
            <w:proofErr w:type="gramStart"/>
            <w:r w:rsidRPr="00E47DAE">
              <w:t>England;</w:t>
            </w:r>
            <w:proofErr w:type="gramEnd"/>
          </w:p>
          <w:p w14:paraId="11356C0D" w14:textId="77777777" w:rsidR="006C461D" w:rsidRPr="00E47DAE" w:rsidRDefault="006C461D" w:rsidP="006C461D"/>
          <w:p w14:paraId="497ED9A8" w14:textId="77777777" w:rsidR="006C461D" w:rsidRPr="00E47DAE" w:rsidRDefault="006C461D" w:rsidP="006C461D">
            <w:r w:rsidRPr="00E47DAE">
              <w:t xml:space="preserve">NHS England has commissioned HSCIC to produce and disseminate the CCG OIS indicators; this is funded via the Grant </w:t>
            </w:r>
            <w:proofErr w:type="gramStart"/>
            <w:r w:rsidRPr="00E47DAE">
              <w:t>In</w:t>
            </w:r>
            <w:proofErr w:type="gramEnd"/>
            <w:r w:rsidRPr="00E47DAE">
              <w:t xml:space="preserve"> Aid funding to HSCIC. </w:t>
            </w:r>
          </w:p>
          <w:p w14:paraId="2270DEF2" w14:textId="77777777" w:rsidR="006C461D" w:rsidRPr="00E47DAE" w:rsidRDefault="006C461D" w:rsidP="006C461D"/>
          <w:p w14:paraId="5F25A661" w14:textId="77777777" w:rsidR="006C461D" w:rsidRPr="00E47DAE" w:rsidRDefault="006C461D" w:rsidP="006C461D">
            <w:r w:rsidRPr="00E47DAE">
              <w:t>Collection of the data for the CCG OIS is via existing data collections, in this case the National Hip Fracture Database (NHFD), or Hospital Episode Statistics (HES) for Hip Fracture Incidence.   Testing and specification of the indicators is carried out by the Specification Development Service and construction of the indicators is provided by Clinical Indicators via the CI Platform.</w:t>
            </w:r>
          </w:p>
          <w:p w14:paraId="426CC77B" w14:textId="77777777" w:rsidR="006C461D" w:rsidRPr="00E47DAE" w:rsidRDefault="006C461D" w:rsidP="006C461D"/>
          <w:p w14:paraId="622D9744" w14:textId="77777777" w:rsidR="006C461D" w:rsidRPr="00E47DAE" w:rsidRDefault="006C461D" w:rsidP="006C461D">
            <w:r w:rsidRPr="00E47DAE">
              <w:lastRenderedPageBreak/>
              <w:t>This indicator has been recommended by NICE to NHS England for inclusion in the 2014/15 CCG OIS.</w:t>
            </w:r>
          </w:p>
          <w:p w14:paraId="0A1106E4" w14:textId="77777777" w:rsidR="006C461D" w:rsidRPr="00E47DAE" w:rsidRDefault="006C461D" w:rsidP="006C461D"/>
        </w:tc>
      </w:tr>
    </w:tbl>
    <w:p w14:paraId="60AB775B" w14:textId="6BA906A2" w:rsidR="006C461D" w:rsidRDefault="006C461D" w:rsidP="006C461D">
      <w:pPr>
        <w:ind w:left="-851"/>
      </w:pPr>
    </w:p>
    <w:p w14:paraId="4E70756E" w14:textId="67064E53" w:rsidR="00B2241B" w:rsidRPr="00B2241B" w:rsidRDefault="00B2241B" w:rsidP="006C461D">
      <w:pPr>
        <w:ind w:left="-851"/>
        <w:rPr>
          <w:b/>
          <w:bCs/>
        </w:rPr>
      </w:pPr>
      <w:r w:rsidRPr="00B2241B">
        <w:rPr>
          <w:b/>
          <w:bCs/>
        </w:rPr>
        <w:t>Indicator Details - Initial MRG Submission</w:t>
      </w:r>
    </w:p>
    <w:p w14:paraId="77F7BCB0" w14:textId="196B961E" w:rsidR="00B2241B" w:rsidRDefault="00B2241B" w:rsidP="006C461D">
      <w:pPr>
        <w:ind w:left="-851"/>
        <w:rPr>
          <w:b/>
          <w:bCs/>
        </w:rPr>
      </w:pPr>
      <w:r w:rsidRPr="00B2241B">
        <w:rPr>
          <w:b/>
          <w:bCs/>
        </w:rPr>
        <w:t>Date of Initial Discussion: 20/09/13</w:t>
      </w:r>
    </w:p>
    <w:p w14:paraId="4F6ACECB" w14:textId="4F8C300A" w:rsidR="00B2241B" w:rsidRDefault="00B2241B" w:rsidP="006C461D">
      <w:pPr>
        <w:ind w:left="-851"/>
        <w:rPr>
          <w:b/>
          <w:bCs/>
        </w:rPr>
      </w:pPr>
    </w:p>
    <w:tbl>
      <w:tblPr>
        <w:tblStyle w:val="TableGrid"/>
        <w:tblW w:w="0" w:type="auto"/>
        <w:tblInd w:w="-851" w:type="dxa"/>
        <w:tblLook w:val="04A0" w:firstRow="1" w:lastRow="0" w:firstColumn="1" w:lastColumn="0" w:noHBand="0" w:noVBand="1"/>
      </w:tblPr>
      <w:tblGrid>
        <w:gridCol w:w="1598"/>
        <w:gridCol w:w="13201"/>
      </w:tblGrid>
      <w:tr w:rsidR="00B2241B" w14:paraId="63D334A5" w14:textId="77777777" w:rsidTr="00B2241B">
        <w:tc>
          <w:tcPr>
            <w:tcW w:w="1598" w:type="dxa"/>
          </w:tcPr>
          <w:p w14:paraId="31FF205A" w14:textId="77777777" w:rsidR="00B2241B" w:rsidRPr="00E47DAE" w:rsidRDefault="00B2241B" w:rsidP="00B2241B">
            <w:pPr>
              <w:rPr>
                <w:highlight w:val="yellow"/>
              </w:rPr>
            </w:pPr>
            <w:r w:rsidRPr="00E47DAE">
              <w:t>Rationale / usefulness</w:t>
            </w:r>
            <w:r w:rsidRPr="00E47DAE">
              <w:rPr>
                <w:highlight w:val="yellow"/>
              </w:rPr>
              <w:t xml:space="preserve"> </w:t>
            </w:r>
          </w:p>
          <w:p w14:paraId="2388E587" w14:textId="77777777" w:rsidR="00B2241B" w:rsidRPr="00E47DAE" w:rsidRDefault="00B2241B" w:rsidP="00B2241B">
            <w:r w:rsidRPr="00E47DAE">
              <w:t>Evidence and action ability of indicator [take this directly from the application if possible]</w:t>
            </w:r>
          </w:p>
          <w:p w14:paraId="58083630" w14:textId="77777777" w:rsidR="00B2241B" w:rsidRDefault="00B2241B" w:rsidP="006C461D">
            <w:pPr>
              <w:rPr>
                <w:b/>
                <w:bCs/>
              </w:rPr>
            </w:pPr>
          </w:p>
        </w:tc>
        <w:tc>
          <w:tcPr>
            <w:tcW w:w="13201" w:type="dxa"/>
          </w:tcPr>
          <w:p w14:paraId="7B316E0C" w14:textId="77777777" w:rsidR="00B2241B" w:rsidRPr="00E47DAE" w:rsidRDefault="00B2241B" w:rsidP="00B2241B">
            <w:r w:rsidRPr="00E47DAE">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3257B6F3" w14:textId="77777777" w:rsidR="00B2241B" w:rsidRPr="00E47DAE" w:rsidRDefault="00B2241B" w:rsidP="00B2241B"/>
          <w:p w14:paraId="6A125407" w14:textId="77777777" w:rsidR="00B2241B" w:rsidRPr="00E47DAE" w:rsidRDefault="00B2241B" w:rsidP="00B2241B">
            <w:pPr>
              <w:autoSpaceDE w:val="0"/>
              <w:autoSpaceDN w:val="0"/>
              <w:adjustRightInd w:val="0"/>
            </w:pPr>
            <w:r w:rsidRPr="00E47DAE">
              <w:t>The British Orthopaedic Association’s Blue Book states, ‘Most fractures result from a fall. Interventions to reduce the risk of falls after the occurrence of a fracture may contribute to the reduction in the risk of further fractures.’</w:t>
            </w:r>
          </w:p>
          <w:p w14:paraId="5C2E82E2" w14:textId="77777777" w:rsidR="00B2241B" w:rsidRPr="00E47DAE" w:rsidRDefault="00B2241B" w:rsidP="00B2241B">
            <w:pPr>
              <w:pStyle w:val="numbered-paragraph"/>
              <w:spacing w:before="0" w:beforeAutospacing="0" w:after="0" w:afterAutospacing="0"/>
              <w:rPr>
                <w:rFonts w:ascii="Arial" w:hAnsi="Arial" w:cs="Arial"/>
                <w:sz w:val="22"/>
                <w:szCs w:val="22"/>
              </w:rPr>
            </w:pPr>
          </w:p>
          <w:p w14:paraId="7F5FF8FB" w14:textId="77777777" w:rsidR="00B2241B" w:rsidRPr="00E47DAE" w:rsidRDefault="00B2241B" w:rsidP="00B2241B">
            <w:r w:rsidRPr="00E47DAE">
              <w:t xml:space="preserve">This indicator is directly related to NICE quality standard 16: Hip fracture in adults, issued March 2012 </w:t>
            </w:r>
            <w:hyperlink r:id="rId19" w:history="1">
              <w:r w:rsidRPr="00E47DAE">
                <w:rPr>
                  <w:rStyle w:val="Hyperlink"/>
                  <w:color w:val="auto"/>
                </w:rPr>
                <w:t>http://guidance.nice.org.uk/QS16</w:t>
              </w:r>
            </w:hyperlink>
            <w:r w:rsidRPr="00E47DAE">
              <w:t>.</w:t>
            </w:r>
          </w:p>
          <w:p w14:paraId="1FDFB011" w14:textId="77777777" w:rsidR="00B2241B" w:rsidRPr="00E47DAE" w:rsidRDefault="00B2241B" w:rsidP="00B2241B"/>
          <w:p w14:paraId="637251D1" w14:textId="77777777" w:rsidR="00B2241B" w:rsidRPr="00E47DAE" w:rsidRDefault="00B2241B" w:rsidP="00B2241B">
            <w:r w:rsidRPr="00E47DAE">
              <w:t>Quality Statement 11 states: ‘People with hip fractures are offered a multifactorial risk assessment to identify and address future falls risk and are offered individualised intervention if appropriate.’</w:t>
            </w:r>
          </w:p>
          <w:p w14:paraId="4E13ACA6" w14:textId="77777777" w:rsidR="00B2241B" w:rsidRDefault="00B2241B" w:rsidP="006C461D">
            <w:pPr>
              <w:rPr>
                <w:b/>
                <w:bCs/>
              </w:rPr>
            </w:pPr>
          </w:p>
        </w:tc>
      </w:tr>
      <w:tr w:rsidR="00B2241B" w14:paraId="6622EE44" w14:textId="77777777" w:rsidTr="00B2241B">
        <w:tc>
          <w:tcPr>
            <w:tcW w:w="1598" w:type="dxa"/>
          </w:tcPr>
          <w:p w14:paraId="38977DB3" w14:textId="7B949A2F" w:rsidR="00B2241B" w:rsidRDefault="00B2241B" w:rsidP="00B2241B">
            <w:pPr>
              <w:rPr>
                <w:b/>
                <w:bCs/>
              </w:rPr>
            </w:pPr>
            <w:r w:rsidRPr="00E47DAE">
              <w:t>Data source</w:t>
            </w:r>
          </w:p>
        </w:tc>
        <w:tc>
          <w:tcPr>
            <w:tcW w:w="13201" w:type="dxa"/>
          </w:tcPr>
          <w:p w14:paraId="3D6B55FE" w14:textId="77777777" w:rsidR="00B2241B" w:rsidRPr="00E47DAE" w:rsidRDefault="00B2241B" w:rsidP="00B2241B">
            <w:r w:rsidRPr="00E47DAE">
              <w:t xml:space="preserve">The National Hip Fracture Database (NHFD). </w:t>
            </w:r>
          </w:p>
          <w:p w14:paraId="26BE1B1D" w14:textId="77777777" w:rsidR="00B2241B" w:rsidRDefault="00B2241B" w:rsidP="00B2241B">
            <w:pPr>
              <w:rPr>
                <w:b/>
                <w:bCs/>
              </w:rPr>
            </w:pPr>
          </w:p>
        </w:tc>
      </w:tr>
      <w:tr w:rsidR="00B2241B" w14:paraId="070B5EC6" w14:textId="77777777" w:rsidTr="00B2241B">
        <w:tc>
          <w:tcPr>
            <w:tcW w:w="1598" w:type="dxa"/>
          </w:tcPr>
          <w:p w14:paraId="342DECA4" w14:textId="77777777" w:rsidR="00B2241B" w:rsidRPr="00E47DAE" w:rsidRDefault="00B2241B" w:rsidP="00B2241B">
            <w:r w:rsidRPr="00E47DAE">
              <w:t>Construction</w:t>
            </w:r>
          </w:p>
          <w:p w14:paraId="60DC0F44" w14:textId="77777777" w:rsidR="00B2241B" w:rsidRPr="00E47DAE" w:rsidRDefault="00B2241B" w:rsidP="00B2241B">
            <w:r w:rsidRPr="00E47DAE">
              <w:t xml:space="preserve"> Summary of construction, including the numerator, denominator, statistical method(s), presence of risk adjustment variables </w:t>
            </w:r>
            <w:r w:rsidRPr="00E47DAE">
              <w:lastRenderedPageBreak/>
              <w:t xml:space="preserve">(age, sex, </w:t>
            </w:r>
            <w:proofErr w:type="spellStart"/>
            <w:r w:rsidRPr="00E47DAE">
              <w:t>casemix</w:t>
            </w:r>
            <w:proofErr w:type="spellEnd"/>
            <w:r w:rsidRPr="00E47DAE">
              <w:t xml:space="preserve"> etc.), specific codes and filters.</w:t>
            </w:r>
          </w:p>
          <w:p w14:paraId="75428CAD" w14:textId="77777777" w:rsidR="00B2241B" w:rsidRPr="00E47DAE" w:rsidRDefault="00B2241B" w:rsidP="00B2241B"/>
          <w:p w14:paraId="151BB50C" w14:textId="77777777" w:rsidR="00B2241B" w:rsidRPr="00E47DAE" w:rsidRDefault="00B2241B" w:rsidP="00B2241B">
            <w:r w:rsidRPr="00E47DAE">
              <w:t>For more complex indicators, summarise here and supply detail in an appendix</w:t>
            </w:r>
          </w:p>
          <w:p w14:paraId="651B9286" w14:textId="77777777" w:rsidR="00B2241B" w:rsidRDefault="00B2241B" w:rsidP="00B2241B">
            <w:pPr>
              <w:rPr>
                <w:b/>
                <w:bCs/>
              </w:rPr>
            </w:pPr>
          </w:p>
        </w:tc>
        <w:tc>
          <w:tcPr>
            <w:tcW w:w="13201" w:type="dxa"/>
          </w:tcPr>
          <w:p w14:paraId="24AD1BC2" w14:textId="77777777" w:rsidR="00B2241B" w:rsidRPr="00E47DAE" w:rsidRDefault="00B2241B" w:rsidP="00B2241B">
            <w:pPr>
              <w:rPr>
                <w:b/>
                <w:i/>
              </w:rPr>
            </w:pPr>
            <w:r w:rsidRPr="00E47DAE">
              <w:rPr>
                <w:b/>
                <w:i/>
              </w:rPr>
              <w:lastRenderedPageBreak/>
              <w:t>Summary description of the calculation:</w:t>
            </w:r>
          </w:p>
          <w:p w14:paraId="200EA85C" w14:textId="6D5DA4D1" w:rsidR="00B2241B" w:rsidRDefault="00B2241B" w:rsidP="00B2241B">
            <w:r w:rsidRPr="00E47DAE">
              <w:t xml:space="preserve">Of people with hip fracture, the proportion who receive a multifactorial risk assessment of future falls risk, led by the Hip Fracture programme team evidenced by GMC number of responsible </w:t>
            </w:r>
            <w:proofErr w:type="gramStart"/>
            <w:r w:rsidRPr="00E47DAE">
              <w:t>clinician</w:t>
            </w:r>
            <w:proofErr w:type="gramEnd"/>
            <w:r w:rsidRPr="00E47DAE">
              <w:t>.</w:t>
            </w:r>
          </w:p>
          <w:p w14:paraId="3C88C622" w14:textId="6625E8E1" w:rsidR="00B2241B" w:rsidRDefault="00B2241B" w:rsidP="00B2241B"/>
          <w:p w14:paraId="7F083C13" w14:textId="77777777" w:rsidR="00B2241B" w:rsidRPr="00E47DAE" w:rsidRDefault="00B2241B" w:rsidP="00B2241B">
            <w:r w:rsidRPr="00E47DAE">
              <w:rPr>
                <w:b/>
                <w:i/>
              </w:rPr>
              <w:t>Calculation type:</w:t>
            </w:r>
            <w:r w:rsidRPr="00E47DAE">
              <w:t xml:space="preserve"> Percentage.</w:t>
            </w:r>
          </w:p>
          <w:p w14:paraId="5763FA78" w14:textId="77777777" w:rsidR="00B2241B" w:rsidRPr="00E47DAE" w:rsidRDefault="00B2241B" w:rsidP="00B2241B"/>
          <w:p w14:paraId="173F95EA" w14:textId="77777777" w:rsidR="00B2241B" w:rsidRPr="00E47DAE" w:rsidRDefault="00B2241B" w:rsidP="00B2241B">
            <w:pPr>
              <w:rPr>
                <w:b/>
                <w:i/>
              </w:rPr>
            </w:pPr>
            <w:r w:rsidRPr="00E47DAE">
              <w:rPr>
                <w:b/>
                <w:i/>
              </w:rPr>
              <w:t>Denominator:</w:t>
            </w:r>
          </w:p>
          <w:p w14:paraId="7D66EF39" w14:textId="77777777" w:rsidR="00B2241B" w:rsidRPr="00E47DAE" w:rsidRDefault="00B2241B" w:rsidP="00B2241B">
            <w:pPr>
              <w:spacing w:before="60" w:after="60"/>
            </w:pPr>
            <w:r w:rsidRPr="00E47DAE">
              <w:t>The number of patients in the National Hip Fracture Database, excluding those that died in hospital.</w:t>
            </w:r>
          </w:p>
          <w:p w14:paraId="70F446E7" w14:textId="77777777" w:rsidR="00B2241B" w:rsidRPr="00E47DAE" w:rsidRDefault="00B2241B" w:rsidP="00B2241B">
            <w:pPr>
              <w:spacing w:before="60" w:after="60"/>
            </w:pPr>
          </w:p>
          <w:p w14:paraId="66510D04" w14:textId="77777777" w:rsidR="00B2241B" w:rsidRPr="00E47DAE" w:rsidRDefault="00B2241B" w:rsidP="00B2241B">
            <w:pPr>
              <w:spacing w:before="60" w:after="60"/>
            </w:pPr>
            <w:r w:rsidRPr="00E47DAE">
              <w:t>The following NHFD fields are used to construct the denominator:</w:t>
            </w:r>
          </w:p>
          <w:p w14:paraId="4E6D5175" w14:textId="77777777" w:rsidR="00B2241B" w:rsidRPr="00E47DAE" w:rsidRDefault="00B2241B" w:rsidP="00B2241B">
            <w:pPr>
              <w:spacing w:before="60" w:after="60"/>
            </w:pPr>
            <w:r w:rsidRPr="00E47DAE">
              <w:t>• Discharge destination from acute Orthopaedic ward ≠ ‘Dead’</w:t>
            </w:r>
          </w:p>
          <w:p w14:paraId="52DACAC5" w14:textId="77777777" w:rsidR="00B2241B" w:rsidRPr="00E47DAE" w:rsidRDefault="00B2241B" w:rsidP="00B2241B">
            <w:pPr>
              <w:spacing w:before="60" w:after="60"/>
            </w:pPr>
            <w:r w:rsidRPr="00E47DAE">
              <w:lastRenderedPageBreak/>
              <w:t>• Discharge destination from Trust ≠ ‘Dead’</w:t>
            </w:r>
          </w:p>
          <w:p w14:paraId="2EA1DC88" w14:textId="77777777" w:rsidR="00B2241B" w:rsidRPr="00E47DAE" w:rsidRDefault="00B2241B" w:rsidP="00B2241B">
            <w:pPr>
              <w:spacing w:before="60" w:after="60"/>
            </w:pPr>
          </w:p>
          <w:p w14:paraId="129615A4" w14:textId="77777777" w:rsidR="00B2241B" w:rsidRPr="00E47DAE" w:rsidRDefault="00B2241B" w:rsidP="00B2241B">
            <w:r w:rsidRPr="00E47DAE">
              <w:t xml:space="preserve">The following Clinical Advice has been provided in relation to </w:t>
            </w:r>
            <w:proofErr w:type="gramStart"/>
            <w:r w:rsidRPr="00E47DAE">
              <w:t>the  exclusions</w:t>
            </w:r>
            <w:proofErr w:type="gramEnd"/>
            <w:r w:rsidRPr="00E47DAE">
              <w:t xml:space="preserve">: This aligns to the Specialist falls assessment indicator in the NHFD (as part of Blue Book Standard 6). </w:t>
            </w:r>
          </w:p>
          <w:p w14:paraId="22C8EBF4" w14:textId="77777777" w:rsidR="00B2241B" w:rsidRPr="00E47DAE" w:rsidRDefault="00B2241B" w:rsidP="00B2241B">
            <w:pPr>
              <w:rPr>
                <w:b/>
                <w:i/>
              </w:rPr>
            </w:pPr>
          </w:p>
          <w:p w14:paraId="1110AC09" w14:textId="77777777" w:rsidR="00B2241B" w:rsidRPr="00E47DAE" w:rsidRDefault="00B2241B" w:rsidP="00B2241B">
            <w:pPr>
              <w:rPr>
                <w:b/>
                <w:i/>
              </w:rPr>
            </w:pPr>
            <w:r w:rsidRPr="00E47DAE">
              <w:rPr>
                <w:b/>
                <w:i/>
              </w:rPr>
              <w:t>Numerator:</w:t>
            </w:r>
          </w:p>
          <w:p w14:paraId="47A4982E" w14:textId="77777777" w:rsidR="00B2241B" w:rsidRPr="00E47DAE" w:rsidRDefault="00B2241B" w:rsidP="00B2241B">
            <w:pPr>
              <w:spacing w:before="60" w:after="60"/>
            </w:pPr>
            <w:r w:rsidRPr="00E47DAE">
              <w:t>Of the denominator, the number of patients who received a multifactorial risk assessment of future falls risk.</w:t>
            </w:r>
          </w:p>
          <w:p w14:paraId="106EFE6C" w14:textId="77777777" w:rsidR="00B2241B" w:rsidRPr="00E47DAE" w:rsidRDefault="00B2241B" w:rsidP="00B2241B">
            <w:pPr>
              <w:spacing w:before="60" w:after="60"/>
            </w:pPr>
          </w:p>
          <w:p w14:paraId="0D232352" w14:textId="77777777" w:rsidR="00B2241B" w:rsidRPr="00E47DAE" w:rsidRDefault="00B2241B" w:rsidP="00B2241B">
            <w:pPr>
              <w:spacing w:before="60" w:after="60"/>
            </w:pPr>
            <w:r w:rsidRPr="00E47DAE">
              <w:t>The following NHFD fields are used to construct the numerator:</w:t>
            </w:r>
          </w:p>
          <w:p w14:paraId="180EA91A" w14:textId="5DBF7C3B" w:rsidR="00B2241B" w:rsidRDefault="00B2241B" w:rsidP="00B2241B">
            <w:r w:rsidRPr="00E47DAE">
              <w:t>• Specialist Falls Assessment = ‘Yes – performed on this admission’, ‘Yes – awaits falls assessments clinic’ or ‘Yes – further intervention not appropriate’</w:t>
            </w:r>
          </w:p>
          <w:p w14:paraId="160DD6E7" w14:textId="2BFA0BE0" w:rsidR="00B2241B" w:rsidRDefault="00B2241B" w:rsidP="00B2241B"/>
          <w:p w14:paraId="30F5C351" w14:textId="77777777" w:rsidR="00B2241B" w:rsidRPr="00E47DAE" w:rsidRDefault="00B2241B" w:rsidP="00B2241B">
            <w:pPr>
              <w:rPr>
                <w:b/>
                <w:i/>
              </w:rPr>
            </w:pPr>
            <w:r w:rsidRPr="00E47DAE">
              <w:rPr>
                <w:b/>
                <w:i/>
              </w:rPr>
              <w:t>Statistical Methods / Risk adjustment variables:</w:t>
            </w:r>
          </w:p>
          <w:p w14:paraId="5F52B70B" w14:textId="77777777" w:rsidR="00B2241B" w:rsidRPr="00E47DAE" w:rsidRDefault="00B2241B" w:rsidP="00B2241B"/>
          <w:p w14:paraId="0344F8D1" w14:textId="77777777" w:rsidR="00B2241B" w:rsidRPr="00E47DAE" w:rsidRDefault="00B2241B" w:rsidP="00B2241B">
            <w:r w:rsidRPr="00E47DAE">
              <w:t xml:space="preserve">It is not proposed to </w:t>
            </w:r>
            <w:proofErr w:type="gramStart"/>
            <w:r w:rsidRPr="00E47DAE">
              <w:t>standardise</w:t>
            </w:r>
            <w:proofErr w:type="gramEnd"/>
            <w:r w:rsidRPr="00E47DAE">
              <w:t xml:space="preserve"> or risk adjust this indicator. Confidence intervals will be calculated using the Wilson Score method, as specified in ‘Commonly used public health statistics and their confidence intervals’ (APHO, March 2008).</w:t>
            </w:r>
          </w:p>
          <w:p w14:paraId="32A64D71" w14:textId="080A18E9" w:rsidR="00B2241B" w:rsidRDefault="00B2241B" w:rsidP="00B2241B"/>
          <w:p w14:paraId="0475EB36" w14:textId="77777777" w:rsidR="00B2241B" w:rsidRPr="00E47DAE" w:rsidRDefault="00B2241B" w:rsidP="00B2241B">
            <w:pPr>
              <w:rPr>
                <w:b/>
                <w:i/>
              </w:rPr>
            </w:pPr>
            <w:r w:rsidRPr="00E47DAE">
              <w:rPr>
                <w:b/>
                <w:i/>
              </w:rPr>
              <w:t>Other (Quality assurance/interpretation/known limitations):</w:t>
            </w:r>
          </w:p>
          <w:p w14:paraId="3ACD363B" w14:textId="77777777" w:rsidR="00B2241B" w:rsidRPr="00E47DAE" w:rsidRDefault="00B2241B" w:rsidP="00B2241B">
            <w:pPr>
              <w:rPr>
                <w:b/>
                <w:i/>
              </w:rPr>
            </w:pPr>
          </w:p>
          <w:p w14:paraId="6DA65770" w14:textId="77777777" w:rsidR="00B2241B" w:rsidRPr="00E47DAE" w:rsidRDefault="00B2241B" w:rsidP="00B2241B">
            <w:pPr>
              <w:rPr>
                <w:i/>
              </w:rPr>
            </w:pPr>
            <w:r w:rsidRPr="00E47DAE">
              <w:rPr>
                <w:i/>
              </w:rPr>
              <w:t>Interpretation</w:t>
            </w:r>
          </w:p>
          <w:p w14:paraId="21755402" w14:textId="77777777" w:rsidR="00B2241B" w:rsidRPr="00E47DAE" w:rsidRDefault="00B2241B" w:rsidP="00B2241B">
            <w:r w:rsidRPr="00E47DAE">
              <w:t>A high percentage is desirable.</w:t>
            </w:r>
          </w:p>
          <w:p w14:paraId="2D248EFE" w14:textId="77777777" w:rsidR="00B2241B" w:rsidRPr="00E47DAE" w:rsidRDefault="00B2241B" w:rsidP="00B2241B"/>
          <w:p w14:paraId="6E8E7DF0" w14:textId="77777777" w:rsidR="00B2241B" w:rsidRPr="00E47DAE" w:rsidRDefault="00B2241B" w:rsidP="00B2241B">
            <w:pPr>
              <w:rPr>
                <w:i/>
              </w:rPr>
            </w:pPr>
            <w:r w:rsidRPr="00E47DAE">
              <w:rPr>
                <w:i/>
              </w:rPr>
              <w:t>Data quality and coverage</w:t>
            </w:r>
          </w:p>
          <w:p w14:paraId="6B824DF5" w14:textId="77777777" w:rsidR="00B2241B" w:rsidRPr="00E47DAE" w:rsidRDefault="00B2241B" w:rsidP="00B2241B">
            <w:pPr>
              <w:pStyle w:val="ListParagraph"/>
              <w:numPr>
                <w:ilvl w:val="0"/>
                <w:numId w:val="15"/>
              </w:numPr>
              <w:spacing w:after="0" w:line="240" w:lineRule="auto"/>
              <w:rPr>
                <w:rFonts w:ascii="Arial" w:hAnsi="Arial" w:cs="Arial"/>
              </w:rPr>
            </w:pPr>
            <w:r w:rsidRPr="00E47DAE">
              <w:rPr>
                <w:rFonts w:ascii="Arial" w:hAnsi="Arial" w:cs="Arial"/>
              </w:rPr>
              <w:t>Since 2007, NHFD coverage has expanded steadily, with all 163 eligible hospitals in England now registered to participate in this optional audit (‘Eligible’ indicates that they provide a comprehensive hip fracture service for a local population).</w:t>
            </w:r>
          </w:p>
          <w:p w14:paraId="066A51DB" w14:textId="00F58DE5" w:rsidR="00B2241B" w:rsidRPr="00E47DAE" w:rsidRDefault="00B2241B" w:rsidP="00B2241B">
            <w:r w:rsidRPr="00E47DAE">
              <w:t xml:space="preserve">100% of the eligible hospitals in England regularly upload case records in a standard dataset format that covers </w:t>
            </w:r>
            <w:proofErr w:type="spellStart"/>
            <w:r w:rsidRPr="00E47DAE">
              <w:t>casemix</w:t>
            </w:r>
            <w:proofErr w:type="spellEnd"/>
            <w:r w:rsidRPr="00E47DAE">
              <w:t>, care and outcomes. Hospitals receive benchmarked feedback that enables clinicians and managers to monitor and improve the care they provide</w:t>
            </w:r>
          </w:p>
          <w:p w14:paraId="6DD10721" w14:textId="77777777" w:rsidR="00B2241B" w:rsidRDefault="00B2241B" w:rsidP="00B2241B">
            <w:pPr>
              <w:rPr>
                <w:b/>
                <w:bCs/>
              </w:rPr>
            </w:pPr>
          </w:p>
        </w:tc>
      </w:tr>
      <w:tr w:rsidR="00B2241B" w14:paraId="21D72D20" w14:textId="77777777" w:rsidTr="00B2241B">
        <w:tc>
          <w:tcPr>
            <w:tcW w:w="1598" w:type="dxa"/>
          </w:tcPr>
          <w:p w14:paraId="0C110D20" w14:textId="77777777" w:rsidR="00B2241B" w:rsidRPr="00E47DAE" w:rsidRDefault="00B2241B" w:rsidP="00B2241B">
            <w:r w:rsidRPr="00E47DAE">
              <w:lastRenderedPageBreak/>
              <w:t>Potential Issues</w:t>
            </w:r>
          </w:p>
          <w:p w14:paraId="5A3F870D" w14:textId="77777777" w:rsidR="00B2241B" w:rsidRDefault="00B2241B" w:rsidP="00B2241B">
            <w:pPr>
              <w:rPr>
                <w:b/>
                <w:bCs/>
              </w:rPr>
            </w:pPr>
          </w:p>
        </w:tc>
        <w:tc>
          <w:tcPr>
            <w:tcW w:w="13201" w:type="dxa"/>
          </w:tcPr>
          <w:p w14:paraId="522CF59B" w14:textId="3867B89C" w:rsidR="00B2241B" w:rsidRDefault="00B2241B" w:rsidP="00B2241B">
            <w:pPr>
              <w:rPr>
                <w:b/>
                <w:bCs/>
              </w:rPr>
            </w:pPr>
            <w:r w:rsidRPr="00E47DAE">
              <w:t xml:space="preserve">The Best Practice Tariff for hip fracture care states that the entry of the Geriatrician GMC number indicates that the responsible Consultant is satisfied that the joint acute care protocol was followed at admission, rather than their responsibility for overseeing the multifactorial risk assessment of future falls risk.    </w:t>
            </w:r>
          </w:p>
        </w:tc>
      </w:tr>
      <w:tr w:rsidR="00B2241B" w14:paraId="2783E88A" w14:textId="77777777" w:rsidTr="00B2241B">
        <w:tc>
          <w:tcPr>
            <w:tcW w:w="1598" w:type="dxa"/>
          </w:tcPr>
          <w:p w14:paraId="566B39EC" w14:textId="77777777" w:rsidR="00B2241B" w:rsidRPr="00E47DAE" w:rsidRDefault="00B2241B" w:rsidP="00B2241B">
            <w:r w:rsidRPr="00E47DAE">
              <w:t>Supporting Documents</w:t>
            </w:r>
          </w:p>
          <w:p w14:paraId="6A99F6C3" w14:textId="77777777" w:rsidR="00B2241B" w:rsidRPr="00E47DAE" w:rsidRDefault="00B2241B" w:rsidP="00B2241B">
            <w:r w:rsidRPr="00E47DAE">
              <w:lastRenderedPageBreak/>
              <w:t>Provide links to any additional documentation used to support discussion at MRG</w:t>
            </w:r>
          </w:p>
          <w:p w14:paraId="0E43C253" w14:textId="77777777" w:rsidR="00B2241B" w:rsidRPr="00E47DAE" w:rsidRDefault="00B2241B" w:rsidP="00B2241B"/>
        </w:tc>
        <w:tc>
          <w:tcPr>
            <w:tcW w:w="13201" w:type="dxa"/>
          </w:tcPr>
          <w:p w14:paraId="2372262E" w14:textId="77777777" w:rsidR="00B2241B" w:rsidRPr="00E47DAE" w:rsidRDefault="00B2241B" w:rsidP="00B2241B">
            <w:r w:rsidRPr="00E47DAE">
              <w:lastRenderedPageBreak/>
              <w:t xml:space="preserve">• NICE Quality Standard 16: Hip fracture in adults, issued March 2012 </w:t>
            </w:r>
            <w:hyperlink r:id="rId20" w:history="1">
              <w:r w:rsidRPr="00E47DAE">
                <w:rPr>
                  <w:rStyle w:val="Hyperlink"/>
                  <w:color w:val="auto"/>
                </w:rPr>
                <w:t>http://guidance.nice.org.uk/QS16</w:t>
              </w:r>
            </w:hyperlink>
            <w:r w:rsidRPr="00E47DAE">
              <w:t>.</w:t>
            </w:r>
          </w:p>
          <w:p w14:paraId="6D2F6E34" w14:textId="77777777" w:rsidR="00B2241B" w:rsidRPr="00E47DAE" w:rsidRDefault="00B2241B" w:rsidP="00B2241B">
            <w:r w:rsidRPr="00E47DAE">
              <w:lastRenderedPageBreak/>
              <w:t xml:space="preserve">• NICE Clinical Guideline 124: The management of hip fracture in adults, issued June 2011 </w:t>
            </w:r>
            <w:hyperlink r:id="rId21" w:history="1">
              <w:r w:rsidRPr="00E47DAE">
                <w:rPr>
                  <w:rStyle w:val="Hyperlink"/>
                  <w:color w:val="auto"/>
                </w:rPr>
                <w:t>http://publications.nice.org.uk/hip-fracture-cg124</w:t>
              </w:r>
            </w:hyperlink>
            <w:r w:rsidRPr="00E47DAE">
              <w:t>.</w:t>
            </w:r>
          </w:p>
          <w:p w14:paraId="4FA3A345" w14:textId="77777777" w:rsidR="00B2241B" w:rsidRPr="00E47DAE" w:rsidRDefault="00B2241B" w:rsidP="00B2241B">
            <w:r w:rsidRPr="00E47DAE">
              <w:t xml:space="preserve">• Best Practice Tariff for hip fracture care </w:t>
            </w:r>
            <w:hyperlink r:id="rId22" w:history="1">
              <w:r w:rsidRPr="00E47DAE">
                <w:rPr>
                  <w:rStyle w:val="Hyperlink"/>
                  <w:color w:val="auto"/>
                </w:rPr>
                <w:t>http://www.nhfd.co.uk/003/hipfractureR.nsf/resourceDisplay?openform</w:t>
              </w:r>
            </w:hyperlink>
            <w:r w:rsidRPr="00E47DAE">
              <w:t xml:space="preserve">   </w:t>
            </w:r>
          </w:p>
          <w:p w14:paraId="53BB7AF0" w14:textId="77777777" w:rsidR="00B2241B" w:rsidRPr="00E47DAE" w:rsidRDefault="00B2241B" w:rsidP="00B2241B">
            <w:pPr>
              <w:spacing w:before="60" w:after="60"/>
              <w:outlineLvl w:val="1"/>
              <w:rPr>
                <w:rStyle w:val="Hyperlink"/>
                <w:color w:val="auto"/>
              </w:rPr>
            </w:pPr>
            <w:r w:rsidRPr="00E47DAE">
              <w:t xml:space="preserve">• British Orthopaedic Association’s Blue Book </w:t>
            </w:r>
            <w:hyperlink r:id="rId23" w:history="1">
              <w:r w:rsidRPr="00E47DAE">
                <w:rPr>
                  <w:rStyle w:val="Hyperlink"/>
                  <w:color w:val="auto"/>
                </w:rPr>
                <w:t>http://www.nhfd.co.uk/003/hipfracturer.nsf/luMenuDefinitions/FCEF9FCB98A1B8EB802579C900553996/$file/Blue_Book.pdf?OpenElement</w:t>
              </w:r>
            </w:hyperlink>
          </w:p>
          <w:p w14:paraId="5882A86B" w14:textId="77777777" w:rsidR="00B2241B" w:rsidRPr="00E47DAE" w:rsidRDefault="00B2241B" w:rsidP="00B2241B"/>
        </w:tc>
      </w:tr>
    </w:tbl>
    <w:p w14:paraId="6D7A7CFE" w14:textId="77777777" w:rsidR="002B0D5C" w:rsidRDefault="002B0D5C" w:rsidP="002B0D5C"/>
    <w:p w14:paraId="787A4B1E" w14:textId="2D714540" w:rsidR="002B0D5C" w:rsidRPr="00E47DAE" w:rsidRDefault="002B0D5C" w:rsidP="002B0D5C">
      <w:r w:rsidRPr="00E47DAE">
        <w:t xml:space="preserve">Additional Information / Sample </w:t>
      </w:r>
      <w:proofErr w:type="gramStart"/>
      <w:r w:rsidRPr="00E47DAE">
        <w:t>Data :</w:t>
      </w:r>
      <w:proofErr w:type="gramEnd"/>
    </w:p>
    <w:p w14:paraId="06A0B88F" w14:textId="77777777" w:rsidR="002B0D5C" w:rsidRPr="00E47DAE" w:rsidRDefault="002B0D5C" w:rsidP="002B0D5C">
      <w:pPr>
        <w:spacing w:before="60" w:after="60"/>
        <w:rPr>
          <w:b/>
          <w:u w:val="single"/>
        </w:rPr>
      </w:pPr>
      <w:r w:rsidRPr="00E47DAE">
        <w:rPr>
          <w:b/>
          <w:u w:val="single"/>
        </w:rPr>
        <w:t xml:space="preserve">Sample data </w:t>
      </w:r>
    </w:p>
    <w:p w14:paraId="5ED506C3" w14:textId="062D73EC" w:rsidR="002B0D5C" w:rsidRDefault="002B0D5C" w:rsidP="002B0D5C">
      <w:pPr>
        <w:spacing w:before="60" w:after="60"/>
      </w:pPr>
      <w:r w:rsidRPr="00E47DAE">
        <w:t>This sample data is for the full-year 2011/12.</w:t>
      </w:r>
    </w:p>
    <w:p w14:paraId="18C4D94D" w14:textId="52D10F6A" w:rsidR="002B0D5C" w:rsidRDefault="002B0D5C" w:rsidP="002B0D5C">
      <w:pPr>
        <w:spacing w:before="60" w:after="60"/>
      </w:pPr>
    </w:p>
    <w:tbl>
      <w:tblPr>
        <w:tblStyle w:val="TableGrid"/>
        <w:tblW w:w="6100" w:type="dxa"/>
        <w:tblLayout w:type="fixed"/>
        <w:tblLook w:val="04A0" w:firstRow="1" w:lastRow="0" w:firstColumn="1" w:lastColumn="0" w:noHBand="0" w:noVBand="1"/>
      </w:tblPr>
      <w:tblGrid>
        <w:gridCol w:w="1060"/>
        <w:gridCol w:w="1120"/>
        <w:gridCol w:w="1040"/>
        <w:gridCol w:w="960"/>
        <w:gridCol w:w="960"/>
        <w:gridCol w:w="960"/>
      </w:tblGrid>
      <w:tr w:rsidR="002B0D5C" w:rsidRPr="00E47DAE" w14:paraId="251FAEB0" w14:textId="77777777" w:rsidTr="00BC0E4C">
        <w:trPr>
          <w:trHeight w:val="255"/>
        </w:trPr>
        <w:tc>
          <w:tcPr>
            <w:tcW w:w="1060" w:type="dxa"/>
            <w:noWrap/>
            <w:hideMark/>
          </w:tcPr>
          <w:p w14:paraId="0954E58E" w14:textId="77777777" w:rsidR="002B0D5C" w:rsidRPr="00E47DAE" w:rsidRDefault="002B0D5C" w:rsidP="00BC0E4C">
            <w:pPr>
              <w:jc w:val="center"/>
              <w:rPr>
                <w:b/>
                <w:bCs/>
              </w:rPr>
            </w:pPr>
            <w:r w:rsidRPr="00E47DAE">
              <w:rPr>
                <w:b/>
                <w:bCs/>
              </w:rPr>
              <w:t>CCG</w:t>
            </w:r>
          </w:p>
        </w:tc>
        <w:tc>
          <w:tcPr>
            <w:tcW w:w="1120" w:type="dxa"/>
            <w:noWrap/>
            <w:hideMark/>
          </w:tcPr>
          <w:p w14:paraId="18F71F40" w14:textId="77777777" w:rsidR="002B0D5C" w:rsidRPr="00E47DAE" w:rsidRDefault="002B0D5C" w:rsidP="00BC0E4C">
            <w:pPr>
              <w:jc w:val="center"/>
              <w:rPr>
                <w:b/>
                <w:bCs/>
              </w:rPr>
            </w:pPr>
            <w:r w:rsidRPr="00E47DAE">
              <w:rPr>
                <w:b/>
                <w:bCs/>
              </w:rPr>
              <w:t>Denominator</w:t>
            </w:r>
          </w:p>
        </w:tc>
        <w:tc>
          <w:tcPr>
            <w:tcW w:w="1040" w:type="dxa"/>
            <w:noWrap/>
            <w:hideMark/>
          </w:tcPr>
          <w:p w14:paraId="5B76A999" w14:textId="77777777" w:rsidR="002B0D5C" w:rsidRPr="00E47DAE" w:rsidRDefault="002B0D5C" w:rsidP="00BC0E4C">
            <w:pPr>
              <w:jc w:val="center"/>
              <w:rPr>
                <w:b/>
                <w:bCs/>
              </w:rPr>
            </w:pPr>
            <w:r w:rsidRPr="00E47DAE">
              <w:rPr>
                <w:b/>
                <w:bCs/>
              </w:rPr>
              <w:t>Numerator</w:t>
            </w:r>
          </w:p>
        </w:tc>
        <w:tc>
          <w:tcPr>
            <w:tcW w:w="960" w:type="dxa"/>
            <w:noWrap/>
            <w:hideMark/>
          </w:tcPr>
          <w:p w14:paraId="72553A21" w14:textId="77777777" w:rsidR="002B0D5C" w:rsidRPr="00E47DAE" w:rsidRDefault="002B0D5C" w:rsidP="00BC0E4C">
            <w:pPr>
              <w:jc w:val="center"/>
              <w:rPr>
                <w:b/>
                <w:bCs/>
              </w:rPr>
            </w:pPr>
            <w:r w:rsidRPr="00E47DAE">
              <w:rPr>
                <w:b/>
                <w:bCs/>
              </w:rPr>
              <w:t>%</w:t>
            </w:r>
          </w:p>
        </w:tc>
        <w:tc>
          <w:tcPr>
            <w:tcW w:w="960" w:type="dxa"/>
            <w:noWrap/>
            <w:hideMark/>
          </w:tcPr>
          <w:p w14:paraId="4AA4053D" w14:textId="77777777" w:rsidR="002B0D5C" w:rsidRPr="00E47DAE" w:rsidRDefault="002B0D5C" w:rsidP="00BC0E4C">
            <w:pPr>
              <w:jc w:val="center"/>
              <w:rPr>
                <w:b/>
                <w:bCs/>
              </w:rPr>
            </w:pPr>
            <w:proofErr w:type="spellStart"/>
            <w:r w:rsidRPr="00E47DAE">
              <w:rPr>
                <w:b/>
                <w:bCs/>
              </w:rPr>
              <w:t>CI</w:t>
            </w:r>
            <w:r w:rsidRPr="00E47DAE">
              <w:rPr>
                <w:b/>
                <w:bCs/>
                <w:i/>
                <w:iCs/>
                <w:vertAlign w:val="subscript"/>
              </w:rPr>
              <w:t>lower</w:t>
            </w:r>
            <w:proofErr w:type="spellEnd"/>
          </w:p>
        </w:tc>
        <w:tc>
          <w:tcPr>
            <w:tcW w:w="960" w:type="dxa"/>
            <w:noWrap/>
            <w:hideMark/>
          </w:tcPr>
          <w:p w14:paraId="1169DBBD" w14:textId="77777777" w:rsidR="002B0D5C" w:rsidRPr="00E47DAE" w:rsidRDefault="002B0D5C" w:rsidP="00BC0E4C">
            <w:pPr>
              <w:jc w:val="center"/>
              <w:rPr>
                <w:b/>
                <w:bCs/>
              </w:rPr>
            </w:pPr>
            <w:proofErr w:type="spellStart"/>
            <w:r w:rsidRPr="00E47DAE">
              <w:rPr>
                <w:b/>
                <w:bCs/>
              </w:rPr>
              <w:t>CI</w:t>
            </w:r>
            <w:r w:rsidRPr="00E47DAE">
              <w:rPr>
                <w:b/>
                <w:bCs/>
                <w:i/>
                <w:iCs/>
                <w:vertAlign w:val="subscript"/>
              </w:rPr>
              <w:t>upper</w:t>
            </w:r>
            <w:proofErr w:type="spellEnd"/>
          </w:p>
        </w:tc>
      </w:tr>
      <w:tr w:rsidR="002B0D5C" w:rsidRPr="00E47DAE" w14:paraId="4CF16CED" w14:textId="77777777" w:rsidTr="00BC0E4C">
        <w:trPr>
          <w:trHeight w:val="240"/>
        </w:trPr>
        <w:tc>
          <w:tcPr>
            <w:tcW w:w="1060" w:type="dxa"/>
            <w:noWrap/>
            <w:hideMark/>
          </w:tcPr>
          <w:p w14:paraId="4B7D6549" w14:textId="77777777" w:rsidR="002B0D5C" w:rsidRPr="00E47DAE" w:rsidRDefault="002B0D5C" w:rsidP="00BC0E4C">
            <w:pPr>
              <w:jc w:val="center"/>
            </w:pPr>
            <w:r w:rsidRPr="00E47DAE">
              <w:t>CCG1</w:t>
            </w:r>
          </w:p>
        </w:tc>
        <w:tc>
          <w:tcPr>
            <w:tcW w:w="1120" w:type="dxa"/>
            <w:noWrap/>
            <w:hideMark/>
          </w:tcPr>
          <w:p w14:paraId="24A38913" w14:textId="77777777" w:rsidR="002B0D5C" w:rsidRPr="00E47DAE" w:rsidRDefault="002B0D5C" w:rsidP="00BC0E4C">
            <w:pPr>
              <w:jc w:val="center"/>
            </w:pPr>
            <w:r w:rsidRPr="00E47DAE">
              <w:t>59</w:t>
            </w:r>
          </w:p>
        </w:tc>
        <w:tc>
          <w:tcPr>
            <w:tcW w:w="1040" w:type="dxa"/>
            <w:noWrap/>
            <w:hideMark/>
          </w:tcPr>
          <w:p w14:paraId="30CE526E" w14:textId="77777777" w:rsidR="002B0D5C" w:rsidRPr="00E47DAE" w:rsidRDefault="002B0D5C" w:rsidP="00BC0E4C">
            <w:pPr>
              <w:jc w:val="center"/>
            </w:pPr>
            <w:r w:rsidRPr="00E47DAE">
              <w:t>1</w:t>
            </w:r>
          </w:p>
        </w:tc>
        <w:tc>
          <w:tcPr>
            <w:tcW w:w="960" w:type="dxa"/>
            <w:noWrap/>
            <w:hideMark/>
          </w:tcPr>
          <w:p w14:paraId="763D0619" w14:textId="77777777" w:rsidR="002B0D5C" w:rsidRPr="00E47DAE" w:rsidRDefault="002B0D5C" w:rsidP="00BC0E4C">
            <w:pPr>
              <w:jc w:val="center"/>
            </w:pPr>
            <w:r w:rsidRPr="00E47DAE">
              <w:t>1.7%</w:t>
            </w:r>
          </w:p>
        </w:tc>
        <w:tc>
          <w:tcPr>
            <w:tcW w:w="960" w:type="dxa"/>
            <w:noWrap/>
            <w:hideMark/>
          </w:tcPr>
          <w:p w14:paraId="1E1FD981" w14:textId="77777777" w:rsidR="002B0D5C" w:rsidRPr="00E47DAE" w:rsidRDefault="002B0D5C" w:rsidP="00BC0E4C">
            <w:pPr>
              <w:jc w:val="center"/>
            </w:pPr>
            <w:r w:rsidRPr="00E47DAE">
              <w:t>0.3%</w:t>
            </w:r>
          </w:p>
        </w:tc>
        <w:tc>
          <w:tcPr>
            <w:tcW w:w="960" w:type="dxa"/>
            <w:noWrap/>
            <w:hideMark/>
          </w:tcPr>
          <w:p w14:paraId="46E7FD69" w14:textId="77777777" w:rsidR="002B0D5C" w:rsidRPr="00E47DAE" w:rsidRDefault="002B0D5C" w:rsidP="00BC0E4C">
            <w:pPr>
              <w:jc w:val="center"/>
            </w:pPr>
            <w:r w:rsidRPr="00E47DAE">
              <w:t>9.0%</w:t>
            </w:r>
          </w:p>
        </w:tc>
      </w:tr>
      <w:tr w:rsidR="002B0D5C" w:rsidRPr="00E47DAE" w14:paraId="602D919C" w14:textId="77777777" w:rsidTr="00BC0E4C">
        <w:trPr>
          <w:trHeight w:val="240"/>
        </w:trPr>
        <w:tc>
          <w:tcPr>
            <w:tcW w:w="1060" w:type="dxa"/>
            <w:noWrap/>
            <w:hideMark/>
          </w:tcPr>
          <w:p w14:paraId="64EC9A62" w14:textId="77777777" w:rsidR="002B0D5C" w:rsidRPr="00E47DAE" w:rsidRDefault="002B0D5C" w:rsidP="00BC0E4C">
            <w:pPr>
              <w:jc w:val="center"/>
            </w:pPr>
            <w:r w:rsidRPr="00E47DAE">
              <w:t>CCG2</w:t>
            </w:r>
          </w:p>
        </w:tc>
        <w:tc>
          <w:tcPr>
            <w:tcW w:w="1120" w:type="dxa"/>
            <w:noWrap/>
            <w:hideMark/>
          </w:tcPr>
          <w:p w14:paraId="63EB9D15" w14:textId="77777777" w:rsidR="002B0D5C" w:rsidRPr="00E47DAE" w:rsidRDefault="002B0D5C" w:rsidP="00BC0E4C">
            <w:pPr>
              <w:jc w:val="center"/>
            </w:pPr>
            <w:r w:rsidRPr="00E47DAE">
              <w:t>175</w:t>
            </w:r>
          </w:p>
        </w:tc>
        <w:tc>
          <w:tcPr>
            <w:tcW w:w="1040" w:type="dxa"/>
            <w:noWrap/>
            <w:hideMark/>
          </w:tcPr>
          <w:p w14:paraId="60F615A7" w14:textId="77777777" w:rsidR="002B0D5C" w:rsidRPr="00E47DAE" w:rsidRDefault="002B0D5C" w:rsidP="00BC0E4C">
            <w:pPr>
              <w:jc w:val="center"/>
            </w:pPr>
            <w:r w:rsidRPr="00E47DAE">
              <w:t>8</w:t>
            </w:r>
          </w:p>
        </w:tc>
        <w:tc>
          <w:tcPr>
            <w:tcW w:w="960" w:type="dxa"/>
            <w:noWrap/>
            <w:hideMark/>
          </w:tcPr>
          <w:p w14:paraId="5BA99E81" w14:textId="77777777" w:rsidR="002B0D5C" w:rsidRPr="00E47DAE" w:rsidRDefault="002B0D5C" w:rsidP="00BC0E4C">
            <w:pPr>
              <w:jc w:val="center"/>
            </w:pPr>
            <w:r w:rsidRPr="00E47DAE">
              <w:t>4.6%</w:t>
            </w:r>
          </w:p>
        </w:tc>
        <w:tc>
          <w:tcPr>
            <w:tcW w:w="960" w:type="dxa"/>
            <w:noWrap/>
            <w:hideMark/>
          </w:tcPr>
          <w:p w14:paraId="153297DA" w14:textId="77777777" w:rsidR="002B0D5C" w:rsidRPr="00E47DAE" w:rsidRDefault="002B0D5C" w:rsidP="00BC0E4C">
            <w:pPr>
              <w:jc w:val="center"/>
            </w:pPr>
            <w:r w:rsidRPr="00E47DAE">
              <w:t>2.3%</w:t>
            </w:r>
          </w:p>
        </w:tc>
        <w:tc>
          <w:tcPr>
            <w:tcW w:w="960" w:type="dxa"/>
            <w:noWrap/>
            <w:hideMark/>
          </w:tcPr>
          <w:p w14:paraId="50F849A1" w14:textId="77777777" w:rsidR="002B0D5C" w:rsidRPr="00E47DAE" w:rsidRDefault="002B0D5C" w:rsidP="00BC0E4C">
            <w:pPr>
              <w:jc w:val="center"/>
            </w:pPr>
            <w:r w:rsidRPr="00E47DAE">
              <w:t>8.8%</w:t>
            </w:r>
          </w:p>
        </w:tc>
      </w:tr>
      <w:tr w:rsidR="002B0D5C" w:rsidRPr="00E47DAE" w14:paraId="70E75C88" w14:textId="77777777" w:rsidTr="00BC0E4C">
        <w:trPr>
          <w:trHeight w:val="240"/>
        </w:trPr>
        <w:tc>
          <w:tcPr>
            <w:tcW w:w="1060" w:type="dxa"/>
            <w:noWrap/>
            <w:hideMark/>
          </w:tcPr>
          <w:p w14:paraId="4F37EBA2" w14:textId="77777777" w:rsidR="002B0D5C" w:rsidRPr="00E47DAE" w:rsidRDefault="002B0D5C" w:rsidP="00BC0E4C">
            <w:pPr>
              <w:jc w:val="center"/>
            </w:pPr>
            <w:r w:rsidRPr="00E47DAE">
              <w:t>CCG3</w:t>
            </w:r>
          </w:p>
        </w:tc>
        <w:tc>
          <w:tcPr>
            <w:tcW w:w="1120" w:type="dxa"/>
            <w:noWrap/>
            <w:hideMark/>
          </w:tcPr>
          <w:p w14:paraId="2F577726" w14:textId="77777777" w:rsidR="002B0D5C" w:rsidRPr="00E47DAE" w:rsidRDefault="002B0D5C" w:rsidP="00BC0E4C">
            <w:pPr>
              <w:jc w:val="center"/>
            </w:pPr>
            <w:r w:rsidRPr="00E47DAE">
              <w:t>212</w:t>
            </w:r>
          </w:p>
        </w:tc>
        <w:tc>
          <w:tcPr>
            <w:tcW w:w="1040" w:type="dxa"/>
            <w:noWrap/>
            <w:hideMark/>
          </w:tcPr>
          <w:p w14:paraId="4982C9B7" w14:textId="77777777" w:rsidR="002B0D5C" w:rsidRPr="00E47DAE" w:rsidRDefault="002B0D5C" w:rsidP="00BC0E4C">
            <w:pPr>
              <w:jc w:val="center"/>
            </w:pPr>
            <w:r w:rsidRPr="00E47DAE">
              <w:t>10</w:t>
            </w:r>
          </w:p>
        </w:tc>
        <w:tc>
          <w:tcPr>
            <w:tcW w:w="960" w:type="dxa"/>
            <w:noWrap/>
            <w:hideMark/>
          </w:tcPr>
          <w:p w14:paraId="39815450" w14:textId="77777777" w:rsidR="002B0D5C" w:rsidRPr="00E47DAE" w:rsidRDefault="002B0D5C" w:rsidP="00BC0E4C">
            <w:pPr>
              <w:jc w:val="center"/>
            </w:pPr>
            <w:r w:rsidRPr="00E47DAE">
              <w:t>4.7%</w:t>
            </w:r>
          </w:p>
        </w:tc>
        <w:tc>
          <w:tcPr>
            <w:tcW w:w="960" w:type="dxa"/>
            <w:noWrap/>
            <w:hideMark/>
          </w:tcPr>
          <w:p w14:paraId="318C4AF1" w14:textId="77777777" w:rsidR="002B0D5C" w:rsidRPr="00E47DAE" w:rsidRDefault="002B0D5C" w:rsidP="00BC0E4C">
            <w:pPr>
              <w:jc w:val="center"/>
            </w:pPr>
            <w:r w:rsidRPr="00E47DAE">
              <w:t>2.6%</w:t>
            </w:r>
          </w:p>
        </w:tc>
        <w:tc>
          <w:tcPr>
            <w:tcW w:w="960" w:type="dxa"/>
            <w:noWrap/>
            <w:hideMark/>
          </w:tcPr>
          <w:p w14:paraId="6E23DD22" w14:textId="77777777" w:rsidR="002B0D5C" w:rsidRPr="00E47DAE" w:rsidRDefault="002B0D5C" w:rsidP="00BC0E4C">
            <w:pPr>
              <w:jc w:val="center"/>
            </w:pPr>
            <w:r w:rsidRPr="00E47DAE">
              <w:t>8.5%</w:t>
            </w:r>
          </w:p>
        </w:tc>
      </w:tr>
      <w:tr w:rsidR="002B0D5C" w:rsidRPr="00E47DAE" w14:paraId="4EBA4E56" w14:textId="77777777" w:rsidTr="00BC0E4C">
        <w:trPr>
          <w:trHeight w:val="240"/>
        </w:trPr>
        <w:tc>
          <w:tcPr>
            <w:tcW w:w="1060" w:type="dxa"/>
            <w:noWrap/>
            <w:hideMark/>
          </w:tcPr>
          <w:p w14:paraId="76D5BEEB" w14:textId="77777777" w:rsidR="002B0D5C" w:rsidRPr="00E47DAE" w:rsidRDefault="002B0D5C" w:rsidP="00BC0E4C">
            <w:pPr>
              <w:jc w:val="center"/>
            </w:pPr>
            <w:r w:rsidRPr="00E47DAE">
              <w:t>CCG4</w:t>
            </w:r>
          </w:p>
        </w:tc>
        <w:tc>
          <w:tcPr>
            <w:tcW w:w="1120" w:type="dxa"/>
            <w:noWrap/>
            <w:hideMark/>
          </w:tcPr>
          <w:p w14:paraId="010A44C5" w14:textId="77777777" w:rsidR="002B0D5C" w:rsidRPr="00E47DAE" w:rsidRDefault="002B0D5C" w:rsidP="00BC0E4C">
            <w:pPr>
              <w:jc w:val="center"/>
            </w:pPr>
            <w:r w:rsidRPr="00E47DAE">
              <w:t>238</w:t>
            </w:r>
          </w:p>
        </w:tc>
        <w:tc>
          <w:tcPr>
            <w:tcW w:w="1040" w:type="dxa"/>
            <w:noWrap/>
            <w:hideMark/>
          </w:tcPr>
          <w:p w14:paraId="01FCF5BD" w14:textId="77777777" w:rsidR="002B0D5C" w:rsidRPr="00E47DAE" w:rsidRDefault="002B0D5C" w:rsidP="00BC0E4C">
            <w:pPr>
              <w:jc w:val="center"/>
            </w:pPr>
            <w:r w:rsidRPr="00E47DAE">
              <w:t>12</w:t>
            </w:r>
          </w:p>
        </w:tc>
        <w:tc>
          <w:tcPr>
            <w:tcW w:w="960" w:type="dxa"/>
            <w:noWrap/>
            <w:hideMark/>
          </w:tcPr>
          <w:p w14:paraId="606C01AA" w14:textId="77777777" w:rsidR="002B0D5C" w:rsidRPr="00E47DAE" w:rsidRDefault="002B0D5C" w:rsidP="00BC0E4C">
            <w:pPr>
              <w:jc w:val="center"/>
            </w:pPr>
            <w:r w:rsidRPr="00E47DAE">
              <w:t>5.0%</w:t>
            </w:r>
          </w:p>
        </w:tc>
        <w:tc>
          <w:tcPr>
            <w:tcW w:w="960" w:type="dxa"/>
            <w:noWrap/>
            <w:hideMark/>
          </w:tcPr>
          <w:p w14:paraId="2A88D054" w14:textId="77777777" w:rsidR="002B0D5C" w:rsidRPr="00E47DAE" w:rsidRDefault="002B0D5C" w:rsidP="00BC0E4C">
            <w:pPr>
              <w:jc w:val="center"/>
            </w:pPr>
            <w:r w:rsidRPr="00E47DAE">
              <w:t>2.9%</w:t>
            </w:r>
          </w:p>
        </w:tc>
        <w:tc>
          <w:tcPr>
            <w:tcW w:w="960" w:type="dxa"/>
            <w:noWrap/>
            <w:hideMark/>
          </w:tcPr>
          <w:p w14:paraId="5DACF184" w14:textId="77777777" w:rsidR="002B0D5C" w:rsidRPr="00E47DAE" w:rsidRDefault="002B0D5C" w:rsidP="00BC0E4C">
            <w:pPr>
              <w:jc w:val="center"/>
            </w:pPr>
            <w:r w:rsidRPr="00E47DAE">
              <w:t>8.6%</w:t>
            </w:r>
          </w:p>
        </w:tc>
      </w:tr>
      <w:tr w:rsidR="002B0D5C" w:rsidRPr="00E47DAE" w14:paraId="1CF0E98F" w14:textId="77777777" w:rsidTr="00BC0E4C">
        <w:trPr>
          <w:trHeight w:val="240"/>
        </w:trPr>
        <w:tc>
          <w:tcPr>
            <w:tcW w:w="1060" w:type="dxa"/>
            <w:noWrap/>
            <w:hideMark/>
          </w:tcPr>
          <w:p w14:paraId="5C5C1CF8" w14:textId="77777777" w:rsidR="002B0D5C" w:rsidRPr="00E47DAE" w:rsidRDefault="002B0D5C" w:rsidP="00BC0E4C">
            <w:pPr>
              <w:jc w:val="center"/>
            </w:pPr>
            <w:r w:rsidRPr="00E47DAE">
              <w:t>CCG5</w:t>
            </w:r>
          </w:p>
        </w:tc>
        <w:tc>
          <w:tcPr>
            <w:tcW w:w="1120" w:type="dxa"/>
            <w:noWrap/>
            <w:hideMark/>
          </w:tcPr>
          <w:p w14:paraId="54D04D3B" w14:textId="77777777" w:rsidR="002B0D5C" w:rsidRPr="00E47DAE" w:rsidRDefault="002B0D5C" w:rsidP="00BC0E4C">
            <w:pPr>
              <w:jc w:val="center"/>
            </w:pPr>
            <w:r w:rsidRPr="00E47DAE">
              <w:t>239</w:t>
            </w:r>
          </w:p>
        </w:tc>
        <w:tc>
          <w:tcPr>
            <w:tcW w:w="1040" w:type="dxa"/>
            <w:noWrap/>
            <w:hideMark/>
          </w:tcPr>
          <w:p w14:paraId="562FA2EE" w14:textId="77777777" w:rsidR="002B0D5C" w:rsidRPr="00E47DAE" w:rsidRDefault="002B0D5C" w:rsidP="00BC0E4C">
            <w:pPr>
              <w:jc w:val="center"/>
            </w:pPr>
            <w:r w:rsidRPr="00E47DAE">
              <w:t>14</w:t>
            </w:r>
          </w:p>
        </w:tc>
        <w:tc>
          <w:tcPr>
            <w:tcW w:w="960" w:type="dxa"/>
            <w:noWrap/>
            <w:hideMark/>
          </w:tcPr>
          <w:p w14:paraId="7C8A5DC6" w14:textId="77777777" w:rsidR="002B0D5C" w:rsidRPr="00E47DAE" w:rsidRDefault="002B0D5C" w:rsidP="00BC0E4C">
            <w:pPr>
              <w:jc w:val="center"/>
            </w:pPr>
            <w:r w:rsidRPr="00E47DAE">
              <w:t>5.9%</w:t>
            </w:r>
          </w:p>
        </w:tc>
        <w:tc>
          <w:tcPr>
            <w:tcW w:w="960" w:type="dxa"/>
            <w:noWrap/>
            <w:hideMark/>
          </w:tcPr>
          <w:p w14:paraId="633C628C" w14:textId="77777777" w:rsidR="002B0D5C" w:rsidRPr="00E47DAE" w:rsidRDefault="002B0D5C" w:rsidP="00BC0E4C">
            <w:pPr>
              <w:jc w:val="center"/>
            </w:pPr>
            <w:r w:rsidRPr="00E47DAE">
              <w:t>3.5%</w:t>
            </w:r>
          </w:p>
        </w:tc>
        <w:tc>
          <w:tcPr>
            <w:tcW w:w="960" w:type="dxa"/>
            <w:noWrap/>
            <w:hideMark/>
          </w:tcPr>
          <w:p w14:paraId="1E9D8B2C" w14:textId="77777777" w:rsidR="002B0D5C" w:rsidRPr="00E47DAE" w:rsidRDefault="002B0D5C" w:rsidP="00BC0E4C">
            <w:pPr>
              <w:jc w:val="center"/>
            </w:pPr>
            <w:r w:rsidRPr="00E47DAE">
              <w:t>9.6%</w:t>
            </w:r>
          </w:p>
        </w:tc>
      </w:tr>
      <w:tr w:rsidR="002B0D5C" w:rsidRPr="00E47DAE" w14:paraId="5AE69631" w14:textId="77777777" w:rsidTr="00BC0E4C">
        <w:trPr>
          <w:trHeight w:val="240"/>
        </w:trPr>
        <w:tc>
          <w:tcPr>
            <w:tcW w:w="1060" w:type="dxa"/>
            <w:noWrap/>
            <w:hideMark/>
          </w:tcPr>
          <w:p w14:paraId="613CCCDE" w14:textId="77777777" w:rsidR="002B0D5C" w:rsidRPr="00E47DAE" w:rsidRDefault="002B0D5C" w:rsidP="00BC0E4C">
            <w:pPr>
              <w:jc w:val="center"/>
            </w:pPr>
            <w:r w:rsidRPr="00E47DAE">
              <w:t>CCG6</w:t>
            </w:r>
          </w:p>
        </w:tc>
        <w:tc>
          <w:tcPr>
            <w:tcW w:w="1120" w:type="dxa"/>
            <w:noWrap/>
            <w:hideMark/>
          </w:tcPr>
          <w:p w14:paraId="748C4A25" w14:textId="77777777" w:rsidR="002B0D5C" w:rsidRPr="00E47DAE" w:rsidRDefault="002B0D5C" w:rsidP="00BC0E4C">
            <w:pPr>
              <w:jc w:val="center"/>
            </w:pPr>
            <w:r w:rsidRPr="00E47DAE">
              <w:t>109</w:t>
            </w:r>
          </w:p>
        </w:tc>
        <w:tc>
          <w:tcPr>
            <w:tcW w:w="1040" w:type="dxa"/>
            <w:noWrap/>
            <w:hideMark/>
          </w:tcPr>
          <w:p w14:paraId="4505640E" w14:textId="77777777" w:rsidR="002B0D5C" w:rsidRPr="00E47DAE" w:rsidRDefault="002B0D5C" w:rsidP="00BC0E4C">
            <w:pPr>
              <w:jc w:val="center"/>
            </w:pPr>
            <w:r w:rsidRPr="00E47DAE">
              <w:t>9</w:t>
            </w:r>
          </w:p>
        </w:tc>
        <w:tc>
          <w:tcPr>
            <w:tcW w:w="960" w:type="dxa"/>
            <w:noWrap/>
            <w:hideMark/>
          </w:tcPr>
          <w:p w14:paraId="7ADC353D" w14:textId="77777777" w:rsidR="002B0D5C" w:rsidRPr="00E47DAE" w:rsidRDefault="002B0D5C" w:rsidP="00BC0E4C">
            <w:pPr>
              <w:jc w:val="center"/>
            </w:pPr>
            <w:r w:rsidRPr="00E47DAE">
              <w:t>8.3%</w:t>
            </w:r>
          </w:p>
        </w:tc>
        <w:tc>
          <w:tcPr>
            <w:tcW w:w="960" w:type="dxa"/>
            <w:noWrap/>
            <w:hideMark/>
          </w:tcPr>
          <w:p w14:paraId="6CF3624A" w14:textId="77777777" w:rsidR="002B0D5C" w:rsidRPr="00E47DAE" w:rsidRDefault="002B0D5C" w:rsidP="00BC0E4C">
            <w:pPr>
              <w:jc w:val="center"/>
            </w:pPr>
            <w:r w:rsidRPr="00E47DAE">
              <w:t>4.4%</w:t>
            </w:r>
          </w:p>
        </w:tc>
        <w:tc>
          <w:tcPr>
            <w:tcW w:w="960" w:type="dxa"/>
            <w:noWrap/>
            <w:hideMark/>
          </w:tcPr>
          <w:p w14:paraId="500E97E9" w14:textId="77777777" w:rsidR="002B0D5C" w:rsidRPr="00E47DAE" w:rsidRDefault="002B0D5C" w:rsidP="00BC0E4C">
            <w:pPr>
              <w:jc w:val="center"/>
            </w:pPr>
            <w:r w:rsidRPr="00E47DAE">
              <w:t>15.0%</w:t>
            </w:r>
          </w:p>
        </w:tc>
      </w:tr>
      <w:tr w:rsidR="002B0D5C" w:rsidRPr="00E47DAE" w14:paraId="26C12E01" w14:textId="77777777" w:rsidTr="00BC0E4C">
        <w:trPr>
          <w:trHeight w:val="240"/>
        </w:trPr>
        <w:tc>
          <w:tcPr>
            <w:tcW w:w="1060" w:type="dxa"/>
            <w:noWrap/>
            <w:hideMark/>
          </w:tcPr>
          <w:p w14:paraId="5B1CB9C1" w14:textId="77777777" w:rsidR="002B0D5C" w:rsidRPr="00E47DAE" w:rsidRDefault="002B0D5C" w:rsidP="00BC0E4C">
            <w:pPr>
              <w:jc w:val="center"/>
            </w:pPr>
            <w:r w:rsidRPr="00E47DAE">
              <w:t>CCG7</w:t>
            </w:r>
          </w:p>
        </w:tc>
        <w:tc>
          <w:tcPr>
            <w:tcW w:w="1120" w:type="dxa"/>
            <w:noWrap/>
            <w:hideMark/>
          </w:tcPr>
          <w:p w14:paraId="780F06CA" w14:textId="77777777" w:rsidR="002B0D5C" w:rsidRPr="00E47DAE" w:rsidRDefault="002B0D5C" w:rsidP="00BC0E4C">
            <w:pPr>
              <w:jc w:val="center"/>
            </w:pPr>
            <w:r w:rsidRPr="00E47DAE">
              <w:t>224</w:t>
            </w:r>
          </w:p>
        </w:tc>
        <w:tc>
          <w:tcPr>
            <w:tcW w:w="1040" w:type="dxa"/>
            <w:noWrap/>
            <w:hideMark/>
          </w:tcPr>
          <w:p w14:paraId="73845FE0" w14:textId="77777777" w:rsidR="002B0D5C" w:rsidRPr="00E47DAE" w:rsidRDefault="002B0D5C" w:rsidP="00BC0E4C">
            <w:pPr>
              <w:jc w:val="center"/>
            </w:pPr>
            <w:r w:rsidRPr="00E47DAE">
              <w:t>22</w:t>
            </w:r>
          </w:p>
        </w:tc>
        <w:tc>
          <w:tcPr>
            <w:tcW w:w="960" w:type="dxa"/>
            <w:noWrap/>
            <w:hideMark/>
          </w:tcPr>
          <w:p w14:paraId="385F152D" w14:textId="77777777" w:rsidR="002B0D5C" w:rsidRPr="00E47DAE" w:rsidRDefault="002B0D5C" w:rsidP="00BC0E4C">
            <w:pPr>
              <w:jc w:val="center"/>
            </w:pPr>
            <w:r w:rsidRPr="00E47DAE">
              <w:t>9.8%</w:t>
            </w:r>
          </w:p>
        </w:tc>
        <w:tc>
          <w:tcPr>
            <w:tcW w:w="960" w:type="dxa"/>
            <w:noWrap/>
            <w:hideMark/>
          </w:tcPr>
          <w:p w14:paraId="32BC427B" w14:textId="77777777" w:rsidR="002B0D5C" w:rsidRPr="00E47DAE" w:rsidRDefault="002B0D5C" w:rsidP="00BC0E4C">
            <w:pPr>
              <w:jc w:val="center"/>
            </w:pPr>
            <w:r w:rsidRPr="00E47DAE">
              <w:t>6.6%</w:t>
            </w:r>
          </w:p>
        </w:tc>
        <w:tc>
          <w:tcPr>
            <w:tcW w:w="960" w:type="dxa"/>
            <w:noWrap/>
            <w:hideMark/>
          </w:tcPr>
          <w:p w14:paraId="7B4F2812" w14:textId="77777777" w:rsidR="002B0D5C" w:rsidRPr="00E47DAE" w:rsidRDefault="002B0D5C" w:rsidP="00BC0E4C">
            <w:pPr>
              <w:jc w:val="center"/>
            </w:pPr>
            <w:r w:rsidRPr="00E47DAE">
              <w:t>14.4%</w:t>
            </w:r>
          </w:p>
        </w:tc>
      </w:tr>
      <w:tr w:rsidR="002B0D5C" w:rsidRPr="00E47DAE" w14:paraId="18968C39" w14:textId="77777777" w:rsidTr="00BC0E4C">
        <w:trPr>
          <w:trHeight w:val="240"/>
        </w:trPr>
        <w:tc>
          <w:tcPr>
            <w:tcW w:w="1060" w:type="dxa"/>
            <w:noWrap/>
            <w:hideMark/>
          </w:tcPr>
          <w:p w14:paraId="5C0EB2C1" w14:textId="77777777" w:rsidR="002B0D5C" w:rsidRPr="00E47DAE" w:rsidRDefault="002B0D5C" w:rsidP="00BC0E4C">
            <w:pPr>
              <w:jc w:val="center"/>
            </w:pPr>
            <w:r w:rsidRPr="00E47DAE">
              <w:t>CCG8</w:t>
            </w:r>
          </w:p>
        </w:tc>
        <w:tc>
          <w:tcPr>
            <w:tcW w:w="1120" w:type="dxa"/>
            <w:noWrap/>
            <w:hideMark/>
          </w:tcPr>
          <w:p w14:paraId="3AEC8083" w14:textId="77777777" w:rsidR="002B0D5C" w:rsidRPr="00E47DAE" w:rsidRDefault="002B0D5C" w:rsidP="00BC0E4C">
            <w:pPr>
              <w:jc w:val="center"/>
            </w:pPr>
            <w:r w:rsidRPr="00E47DAE">
              <w:t>647</w:t>
            </w:r>
          </w:p>
        </w:tc>
        <w:tc>
          <w:tcPr>
            <w:tcW w:w="1040" w:type="dxa"/>
            <w:noWrap/>
            <w:hideMark/>
          </w:tcPr>
          <w:p w14:paraId="1E0AF8BC" w14:textId="77777777" w:rsidR="002B0D5C" w:rsidRPr="00E47DAE" w:rsidRDefault="002B0D5C" w:rsidP="00BC0E4C">
            <w:pPr>
              <w:jc w:val="center"/>
            </w:pPr>
            <w:r w:rsidRPr="00E47DAE">
              <w:t>67</w:t>
            </w:r>
          </w:p>
        </w:tc>
        <w:tc>
          <w:tcPr>
            <w:tcW w:w="960" w:type="dxa"/>
            <w:noWrap/>
            <w:hideMark/>
          </w:tcPr>
          <w:p w14:paraId="25F5014A" w14:textId="77777777" w:rsidR="002B0D5C" w:rsidRPr="00E47DAE" w:rsidRDefault="002B0D5C" w:rsidP="00BC0E4C">
            <w:pPr>
              <w:jc w:val="center"/>
            </w:pPr>
            <w:r w:rsidRPr="00E47DAE">
              <w:t>10.4%</w:t>
            </w:r>
          </w:p>
        </w:tc>
        <w:tc>
          <w:tcPr>
            <w:tcW w:w="960" w:type="dxa"/>
            <w:noWrap/>
            <w:hideMark/>
          </w:tcPr>
          <w:p w14:paraId="433F482D" w14:textId="77777777" w:rsidR="002B0D5C" w:rsidRPr="00E47DAE" w:rsidRDefault="002B0D5C" w:rsidP="00BC0E4C">
            <w:pPr>
              <w:jc w:val="center"/>
            </w:pPr>
            <w:r w:rsidRPr="00E47DAE">
              <w:t>8.2%</w:t>
            </w:r>
          </w:p>
        </w:tc>
        <w:tc>
          <w:tcPr>
            <w:tcW w:w="960" w:type="dxa"/>
            <w:noWrap/>
            <w:hideMark/>
          </w:tcPr>
          <w:p w14:paraId="6DC0CD72" w14:textId="77777777" w:rsidR="002B0D5C" w:rsidRPr="00E47DAE" w:rsidRDefault="002B0D5C" w:rsidP="00BC0E4C">
            <w:pPr>
              <w:jc w:val="center"/>
            </w:pPr>
            <w:r w:rsidRPr="00E47DAE">
              <w:t>12.9%</w:t>
            </w:r>
          </w:p>
        </w:tc>
      </w:tr>
      <w:tr w:rsidR="002B0D5C" w:rsidRPr="00E47DAE" w14:paraId="72810E40" w14:textId="77777777" w:rsidTr="00BC0E4C">
        <w:trPr>
          <w:trHeight w:val="240"/>
        </w:trPr>
        <w:tc>
          <w:tcPr>
            <w:tcW w:w="1060" w:type="dxa"/>
            <w:noWrap/>
            <w:hideMark/>
          </w:tcPr>
          <w:p w14:paraId="628E1948" w14:textId="77777777" w:rsidR="002B0D5C" w:rsidRPr="00E47DAE" w:rsidRDefault="002B0D5C" w:rsidP="00BC0E4C">
            <w:pPr>
              <w:jc w:val="center"/>
            </w:pPr>
            <w:r w:rsidRPr="00E47DAE">
              <w:t>CCG9</w:t>
            </w:r>
          </w:p>
        </w:tc>
        <w:tc>
          <w:tcPr>
            <w:tcW w:w="1120" w:type="dxa"/>
            <w:noWrap/>
            <w:hideMark/>
          </w:tcPr>
          <w:p w14:paraId="006CD04D" w14:textId="77777777" w:rsidR="002B0D5C" w:rsidRPr="00E47DAE" w:rsidRDefault="002B0D5C" w:rsidP="00BC0E4C">
            <w:pPr>
              <w:jc w:val="center"/>
            </w:pPr>
            <w:r w:rsidRPr="00E47DAE">
              <w:t>294</w:t>
            </w:r>
          </w:p>
        </w:tc>
        <w:tc>
          <w:tcPr>
            <w:tcW w:w="1040" w:type="dxa"/>
            <w:noWrap/>
            <w:hideMark/>
          </w:tcPr>
          <w:p w14:paraId="697FD816" w14:textId="77777777" w:rsidR="002B0D5C" w:rsidRPr="00E47DAE" w:rsidRDefault="002B0D5C" w:rsidP="00BC0E4C">
            <w:pPr>
              <w:jc w:val="center"/>
            </w:pPr>
            <w:r w:rsidRPr="00E47DAE">
              <w:t>34</w:t>
            </w:r>
          </w:p>
        </w:tc>
        <w:tc>
          <w:tcPr>
            <w:tcW w:w="960" w:type="dxa"/>
            <w:noWrap/>
            <w:hideMark/>
          </w:tcPr>
          <w:p w14:paraId="6891B415" w14:textId="77777777" w:rsidR="002B0D5C" w:rsidRPr="00E47DAE" w:rsidRDefault="002B0D5C" w:rsidP="00BC0E4C">
            <w:pPr>
              <w:jc w:val="center"/>
            </w:pPr>
            <w:r w:rsidRPr="00E47DAE">
              <w:t>11.6%</w:t>
            </w:r>
          </w:p>
        </w:tc>
        <w:tc>
          <w:tcPr>
            <w:tcW w:w="960" w:type="dxa"/>
            <w:noWrap/>
            <w:hideMark/>
          </w:tcPr>
          <w:p w14:paraId="38B68B1B" w14:textId="77777777" w:rsidR="002B0D5C" w:rsidRPr="00E47DAE" w:rsidRDefault="002B0D5C" w:rsidP="00BC0E4C">
            <w:pPr>
              <w:jc w:val="center"/>
            </w:pPr>
            <w:r w:rsidRPr="00E47DAE">
              <w:t>8.4%</w:t>
            </w:r>
          </w:p>
        </w:tc>
        <w:tc>
          <w:tcPr>
            <w:tcW w:w="960" w:type="dxa"/>
            <w:noWrap/>
            <w:hideMark/>
          </w:tcPr>
          <w:p w14:paraId="4E035FDA" w14:textId="77777777" w:rsidR="002B0D5C" w:rsidRPr="00E47DAE" w:rsidRDefault="002B0D5C" w:rsidP="00BC0E4C">
            <w:pPr>
              <w:jc w:val="center"/>
            </w:pPr>
            <w:r w:rsidRPr="00E47DAE">
              <w:t>15.7%</w:t>
            </w:r>
          </w:p>
        </w:tc>
      </w:tr>
      <w:tr w:rsidR="002B0D5C" w:rsidRPr="00E47DAE" w14:paraId="12453A6F" w14:textId="77777777" w:rsidTr="00BC0E4C">
        <w:trPr>
          <w:trHeight w:val="240"/>
        </w:trPr>
        <w:tc>
          <w:tcPr>
            <w:tcW w:w="1060" w:type="dxa"/>
            <w:noWrap/>
            <w:hideMark/>
          </w:tcPr>
          <w:p w14:paraId="5C0CA835" w14:textId="77777777" w:rsidR="002B0D5C" w:rsidRPr="00E47DAE" w:rsidRDefault="002B0D5C" w:rsidP="00BC0E4C">
            <w:pPr>
              <w:jc w:val="center"/>
            </w:pPr>
            <w:r w:rsidRPr="00E47DAE">
              <w:t>CCG10</w:t>
            </w:r>
          </w:p>
        </w:tc>
        <w:tc>
          <w:tcPr>
            <w:tcW w:w="1120" w:type="dxa"/>
            <w:noWrap/>
            <w:hideMark/>
          </w:tcPr>
          <w:p w14:paraId="6C9DD5F0" w14:textId="77777777" w:rsidR="002B0D5C" w:rsidRPr="00E47DAE" w:rsidRDefault="002B0D5C" w:rsidP="00BC0E4C">
            <w:pPr>
              <w:jc w:val="center"/>
            </w:pPr>
            <w:r w:rsidRPr="00E47DAE">
              <w:t>128</w:t>
            </w:r>
          </w:p>
        </w:tc>
        <w:tc>
          <w:tcPr>
            <w:tcW w:w="1040" w:type="dxa"/>
            <w:noWrap/>
            <w:hideMark/>
          </w:tcPr>
          <w:p w14:paraId="7E254C79" w14:textId="77777777" w:rsidR="002B0D5C" w:rsidRPr="00E47DAE" w:rsidRDefault="002B0D5C" w:rsidP="00BC0E4C">
            <w:pPr>
              <w:jc w:val="center"/>
            </w:pPr>
            <w:r w:rsidRPr="00E47DAE">
              <w:t>20</w:t>
            </w:r>
          </w:p>
        </w:tc>
        <w:tc>
          <w:tcPr>
            <w:tcW w:w="960" w:type="dxa"/>
            <w:noWrap/>
            <w:hideMark/>
          </w:tcPr>
          <w:p w14:paraId="77F3BA8F" w14:textId="77777777" w:rsidR="002B0D5C" w:rsidRPr="00E47DAE" w:rsidRDefault="002B0D5C" w:rsidP="00BC0E4C">
            <w:pPr>
              <w:jc w:val="center"/>
            </w:pPr>
            <w:r w:rsidRPr="00E47DAE">
              <w:t>15.6%</w:t>
            </w:r>
          </w:p>
        </w:tc>
        <w:tc>
          <w:tcPr>
            <w:tcW w:w="960" w:type="dxa"/>
            <w:noWrap/>
            <w:hideMark/>
          </w:tcPr>
          <w:p w14:paraId="5C4902D9" w14:textId="77777777" w:rsidR="002B0D5C" w:rsidRPr="00E47DAE" w:rsidRDefault="002B0D5C" w:rsidP="00BC0E4C">
            <w:pPr>
              <w:jc w:val="center"/>
            </w:pPr>
            <w:r w:rsidRPr="00E47DAE">
              <w:t>10.3%</w:t>
            </w:r>
          </w:p>
        </w:tc>
        <w:tc>
          <w:tcPr>
            <w:tcW w:w="960" w:type="dxa"/>
            <w:noWrap/>
            <w:hideMark/>
          </w:tcPr>
          <w:p w14:paraId="77FF2542" w14:textId="77777777" w:rsidR="002B0D5C" w:rsidRPr="00E47DAE" w:rsidRDefault="002B0D5C" w:rsidP="00BC0E4C">
            <w:pPr>
              <w:jc w:val="center"/>
            </w:pPr>
            <w:r w:rsidRPr="00E47DAE">
              <w:t>22.9%</w:t>
            </w:r>
          </w:p>
        </w:tc>
      </w:tr>
      <w:tr w:rsidR="002B0D5C" w:rsidRPr="00E47DAE" w14:paraId="7D36B6F0" w14:textId="77777777" w:rsidTr="00BC0E4C">
        <w:trPr>
          <w:trHeight w:val="240"/>
        </w:trPr>
        <w:tc>
          <w:tcPr>
            <w:tcW w:w="1060" w:type="dxa"/>
            <w:noWrap/>
            <w:hideMark/>
          </w:tcPr>
          <w:p w14:paraId="04DF65B5" w14:textId="77777777" w:rsidR="002B0D5C" w:rsidRPr="00E47DAE" w:rsidRDefault="002B0D5C" w:rsidP="00BC0E4C"/>
        </w:tc>
        <w:tc>
          <w:tcPr>
            <w:tcW w:w="1120" w:type="dxa"/>
            <w:noWrap/>
            <w:hideMark/>
          </w:tcPr>
          <w:p w14:paraId="094D78C5" w14:textId="77777777" w:rsidR="002B0D5C" w:rsidRPr="00E47DAE" w:rsidRDefault="002B0D5C" w:rsidP="00BC0E4C"/>
        </w:tc>
        <w:tc>
          <w:tcPr>
            <w:tcW w:w="1040" w:type="dxa"/>
            <w:noWrap/>
            <w:hideMark/>
          </w:tcPr>
          <w:p w14:paraId="7C1ED0E4" w14:textId="77777777" w:rsidR="002B0D5C" w:rsidRPr="00E47DAE" w:rsidRDefault="002B0D5C" w:rsidP="00BC0E4C"/>
        </w:tc>
        <w:tc>
          <w:tcPr>
            <w:tcW w:w="960" w:type="dxa"/>
            <w:noWrap/>
            <w:hideMark/>
          </w:tcPr>
          <w:p w14:paraId="4540A4ED" w14:textId="77777777" w:rsidR="002B0D5C" w:rsidRPr="00E47DAE" w:rsidRDefault="002B0D5C" w:rsidP="00BC0E4C"/>
        </w:tc>
        <w:tc>
          <w:tcPr>
            <w:tcW w:w="960" w:type="dxa"/>
            <w:noWrap/>
            <w:hideMark/>
          </w:tcPr>
          <w:p w14:paraId="5C03F9BA" w14:textId="77777777" w:rsidR="002B0D5C" w:rsidRPr="00E47DAE" w:rsidRDefault="002B0D5C" w:rsidP="00BC0E4C"/>
        </w:tc>
        <w:tc>
          <w:tcPr>
            <w:tcW w:w="960" w:type="dxa"/>
            <w:noWrap/>
            <w:hideMark/>
          </w:tcPr>
          <w:p w14:paraId="1F904869" w14:textId="77777777" w:rsidR="002B0D5C" w:rsidRPr="00E47DAE" w:rsidRDefault="002B0D5C" w:rsidP="00BC0E4C"/>
        </w:tc>
      </w:tr>
      <w:tr w:rsidR="002B0D5C" w:rsidRPr="00E47DAE" w14:paraId="4E4D084E" w14:textId="77777777" w:rsidTr="00BC0E4C">
        <w:trPr>
          <w:trHeight w:val="255"/>
        </w:trPr>
        <w:tc>
          <w:tcPr>
            <w:tcW w:w="1060" w:type="dxa"/>
            <w:noWrap/>
            <w:hideMark/>
          </w:tcPr>
          <w:p w14:paraId="37150A60" w14:textId="77777777" w:rsidR="002B0D5C" w:rsidRPr="00E47DAE" w:rsidRDefault="002B0D5C" w:rsidP="00BC0E4C">
            <w:pPr>
              <w:jc w:val="center"/>
              <w:rPr>
                <w:b/>
                <w:bCs/>
              </w:rPr>
            </w:pPr>
            <w:r w:rsidRPr="00E47DAE">
              <w:rPr>
                <w:b/>
                <w:bCs/>
              </w:rPr>
              <w:t>CCG</w:t>
            </w:r>
          </w:p>
        </w:tc>
        <w:tc>
          <w:tcPr>
            <w:tcW w:w="1120" w:type="dxa"/>
            <w:noWrap/>
            <w:hideMark/>
          </w:tcPr>
          <w:p w14:paraId="3D3BE203" w14:textId="77777777" w:rsidR="002B0D5C" w:rsidRPr="00E47DAE" w:rsidRDefault="002B0D5C" w:rsidP="00BC0E4C">
            <w:pPr>
              <w:jc w:val="center"/>
              <w:rPr>
                <w:b/>
                <w:bCs/>
              </w:rPr>
            </w:pPr>
            <w:r w:rsidRPr="00E47DAE">
              <w:rPr>
                <w:b/>
                <w:bCs/>
              </w:rPr>
              <w:t>Denominator</w:t>
            </w:r>
          </w:p>
        </w:tc>
        <w:tc>
          <w:tcPr>
            <w:tcW w:w="1040" w:type="dxa"/>
            <w:noWrap/>
            <w:hideMark/>
          </w:tcPr>
          <w:p w14:paraId="3D5A5E76" w14:textId="77777777" w:rsidR="002B0D5C" w:rsidRPr="00E47DAE" w:rsidRDefault="002B0D5C" w:rsidP="00BC0E4C">
            <w:pPr>
              <w:jc w:val="center"/>
              <w:rPr>
                <w:b/>
                <w:bCs/>
              </w:rPr>
            </w:pPr>
            <w:r w:rsidRPr="00E47DAE">
              <w:rPr>
                <w:b/>
                <w:bCs/>
              </w:rPr>
              <w:t>Numerator</w:t>
            </w:r>
          </w:p>
        </w:tc>
        <w:tc>
          <w:tcPr>
            <w:tcW w:w="960" w:type="dxa"/>
            <w:noWrap/>
            <w:hideMark/>
          </w:tcPr>
          <w:p w14:paraId="4EE6B8BF" w14:textId="77777777" w:rsidR="002B0D5C" w:rsidRPr="00E47DAE" w:rsidRDefault="002B0D5C" w:rsidP="00BC0E4C">
            <w:pPr>
              <w:jc w:val="center"/>
              <w:rPr>
                <w:b/>
                <w:bCs/>
              </w:rPr>
            </w:pPr>
            <w:r w:rsidRPr="00E47DAE">
              <w:rPr>
                <w:b/>
                <w:bCs/>
              </w:rPr>
              <w:t>%</w:t>
            </w:r>
          </w:p>
        </w:tc>
        <w:tc>
          <w:tcPr>
            <w:tcW w:w="960" w:type="dxa"/>
            <w:noWrap/>
            <w:hideMark/>
          </w:tcPr>
          <w:p w14:paraId="044A561A" w14:textId="77777777" w:rsidR="002B0D5C" w:rsidRPr="00E47DAE" w:rsidRDefault="002B0D5C" w:rsidP="00BC0E4C">
            <w:pPr>
              <w:jc w:val="center"/>
              <w:rPr>
                <w:b/>
                <w:bCs/>
              </w:rPr>
            </w:pPr>
            <w:proofErr w:type="spellStart"/>
            <w:r w:rsidRPr="00E47DAE">
              <w:rPr>
                <w:b/>
                <w:bCs/>
              </w:rPr>
              <w:t>CI</w:t>
            </w:r>
            <w:r w:rsidRPr="00E47DAE">
              <w:rPr>
                <w:b/>
                <w:bCs/>
                <w:i/>
                <w:iCs/>
                <w:vertAlign w:val="subscript"/>
              </w:rPr>
              <w:t>lower</w:t>
            </w:r>
            <w:proofErr w:type="spellEnd"/>
          </w:p>
        </w:tc>
        <w:tc>
          <w:tcPr>
            <w:tcW w:w="960" w:type="dxa"/>
            <w:noWrap/>
            <w:hideMark/>
          </w:tcPr>
          <w:p w14:paraId="32D5C756" w14:textId="77777777" w:rsidR="002B0D5C" w:rsidRPr="00E47DAE" w:rsidRDefault="002B0D5C" w:rsidP="00BC0E4C">
            <w:pPr>
              <w:jc w:val="center"/>
              <w:rPr>
                <w:b/>
                <w:bCs/>
              </w:rPr>
            </w:pPr>
            <w:proofErr w:type="spellStart"/>
            <w:r w:rsidRPr="00E47DAE">
              <w:rPr>
                <w:b/>
                <w:bCs/>
              </w:rPr>
              <w:t>CI</w:t>
            </w:r>
            <w:r w:rsidRPr="00E47DAE">
              <w:rPr>
                <w:b/>
                <w:bCs/>
                <w:i/>
                <w:iCs/>
                <w:vertAlign w:val="subscript"/>
              </w:rPr>
              <w:t>upper</w:t>
            </w:r>
            <w:proofErr w:type="spellEnd"/>
          </w:p>
        </w:tc>
      </w:tr>
      <w:tr w:rsidR="002B0D5C" w:rsidRPr="00E47DAE" w14:paraId="57BBA919" w14:textId="77777777" w:rsidTr="00BC0E4C">
        <w:trPr>
          <w:trHeight w:val="240"/>
        </w:trPr>
        <w:tc>
          <w:tcPr>
            <w:tcW w:w="1060" w:type="dxa"/>
            <w:noWrap/>
            <w:hideMark/>
          </w:tcPr>
          <w:p w14:paraId="7C447EE9" w14:textId="77777777" w:rsidR="002B0D5C" w:rsidRPr="00E47DAE" w:rsidRDefault="002B0D5C" w:rsidP="00BC0E4C">
            <w:pPr>
              <w:jc w:val="center"/>
            </w:pPr>
            <w:r w:rsidRPr="00E47DAE">
              <w:t>CCG202</w:t>
            </w:r>
          </w:p>
        </w:tc>
        <w:tc>
          <w:tcPr>
            <w:tcW w:w="1120" w:type="dxa"/>
            <w:noWrap/>
            <w:hideMark/>
          </w:tcPr>
          <w:p w14:paraId="6AC5A408" w14:textId="77777777" w:rsidR="002B0D5C" w:rsidRPr="00E47DAE" w:rsidRDefault="002B0D5C" w:rsidP="00BC0E4C">
            <w:pPr>
              <w:jc w:val="center"/>
            </w:pPr>
            <w:r w:rsidRPr="00E47DAE">
              <w:t>208</w:t>
            </w:r>
          </w:p>
        </w:tc>
        <w:tc>
          <w:tcPr>
            <w:tcW w:w="1040" w:type="dxa"/>
            <w:noWrap/>
            <w:hideMark/>
          </w:tcPr>
          <w:p w14:paraId="3B32BC9F" w14:textId="77777777" w:rsidR="002B0D5C" w:rsidRPr="00E47DAE" w:rsidRDefault="002B0D5C" w:rsidP="00BC0E4C">
            <w:pPr>
              <w:jc w:val="center"/>
            </w:pPr>
            <w:r w:rsidRPr="00E47DAE">
              <w:t>206</w:t>
            </w:r>
          </w:p>
        </w:tc>
        <w:tc>
          <w:tcPr>
            <w:tcW w:w="960" w:type="dxa"/>
            <w:noWrap/>
            <w:hideMark/>
          </w:tcPr>
          <w:p w14:paraId="247AE107" w14:textId="77777777" w:rsidR="002B0D5C" w:rsidRPr="00E47DAE" w:rsidRDefault="002B0D5C" w:rsidP="00BC0E4C">
            <w:pPr>
              <w:jc w:val="center"/>
            </w:pPr>
            <w:r w:rsidRPr="00E47DAE">
              <w:t>99.0%</w:t>
            </w:r>
          </w:p>
        </w:tc>
        <w:tc>
          <w:tcPr>
            <w:tcW w:w="960" w:type="dxa"/>
            <w:noWrap/>
            <w:hideMark/>
          </w:tcPr>
          <w:p w14:paraId="1917850A" w14:textId="77777777" w:rsidR="002B0D5C" w:rsidRPr="00E47DAE" w:rsidRDefault="002B0D5C" w:rsidP="00BC0E4C">
            <w:pPr>
              <w:jc w:val="center"/>
            </w:pPr>
            <w:r w:rsidRPr="00E47DAE">
              <w:t>96.5%</w:t>
            </w:r>
          </w:p>
        </w:tc>
        <w:tc>
          <w:tcPr>
            <w:tcW w:w="960" w:type="dxa"/>
            <w:noWrap/>
            <w:hideMark/>
          </w:tcPr>
          <w:p w14:paraId="36578CA7" w14:textId="77777777" w:rsidR="002B0D5C" w:rsidRPr="00E47DAE" w:rsidRDefault="002B0D5C" w:rsidP="00BC0E4C">
            <w:pPr>
              <w:jc w:val="center"/>
            </w:pPr>
            <w:r w:rsidRPr="00E47DAE">
              <w:t>99.8%</w:t>
            </w:r>
          </w:p>
        </w:tc>
      </w:tr>
      <w:tr w:rsidR="002B0D5C" w:rsidRPr="00E47DAE" w14:paraId="20F31F31" w14:textId="77777777" w:rsidTr="00BC0E4C">
        <w:trPr>
          <w:trHeight w:val="240"/>
        </w:trPr>
        <w:tc>
          <w:tcPr>
            <w:tcW w:w="1060" w:type="dxa"/>
            <w:noWrap/>
            <w:hideMark/>
          </w:tcPr>
          <w:p w14:paraId="55531A65" w14:textId="77777777" w:rsidR="002B0D5C" w:rsidRPr="00E47DAE" w:rsidRDefault="002B0D5C" w:rsidP="00BC0E4C">
            <w:pPr>
              <w:jc w:val="center"/>
            </w:pPr>
            <w:r w:rsidRPr="00E47DAE">
              <w:t>CCG203</w:t>
            </w:r>
          </w:p>
        </w:tc>
        <w:tc>
          <w:tcPr>
            <w:tcW w:w="1120" w:type="dxa"/>
            <w:noWrap/>
            <w:hideMark/>
          </w:tcPr>
          <w:p w14:paraId="70286743" w14:textId="77777777" w:rsidR="002B0D5C" w:rsidRPr="00E47DAE" w:rsidRDefault="002B0D5C" w:rsidP="00BC0E4C">
            <w:pPr>
              <w:jc w:val="center"/>
            </w:pPr>
            <w:r w:rsidRPr="00E47DAE">
              <w:t>107</w:t>
            </w:r>
          </w:p>
        </w:tc>
        <w:tc>
          <w:tcPr>
            <w:tcW w:w="1040" w:type="dxa"/>
            <w:noWrap/>
            <w:hideMark/>
          </w:tcPr>
          <w:p w14:paraId="590E559F" w14:textId="77777777" w:rsidR="002B0D5C" w:rsidRPr="00E47DAE" w:rsidRDefault="002B0D5C" w:rsidP="00BC0E4C">
            <w:pPr>
              <w:jc w:val="center"/>
            </w:pPr>
            <w:r w:rsidRPr="00E47DAE">
              <w:t>106</w:t>
            </w:r>
          </w:p>
        </w:tc>
        <w:tc>
          <w:tcPr>
            <w:tcW w:w="960" w:type="dxa"/>
            <w:noWrap/>
            <w:hideMark/>
          </w:tcPr>
          <w:p w14:paraId="15F79E57" w14:textId="77777777" w:rsidR="002B0D5C" w:rsidRPr="00E47DAE" w:rsidRDefault="002B0D5C" w:rsidP="00BC0E4C">
            <w:pPr>
              <w:jc w:val="center"/>
            </w:pPr>
            <w:r w:rsidRPr="00E47DAE">
              <w:t>99.1%</w:t>
            </w:r>
          </w:p>
        </w:tc>
        <w:tc>
          <w:tcPr>
            <w:tcW w:w="960" w:type="dxa"/>
            <w:noWrap/>
            <w:hideMark/>
          </w:tcPr>
          <w:p w14:paraId="57822075" w14:textId="77777777" w:rsidR="002B0D5C" w:rsidRPr="00E47DAE" w:rsidRDefault="002B0D5C" w:rsidP="00BC0E4C">
            <w:pPr>
              <w:jc w:val="center"/>
            </w:pPr>
            <w:r w:rsidRPr="00E47DAE">
              <w:t>94.9%</w:t>
            </w:r>
          </w:p>
        </w:tc>
        <w:tc>
          <w:tcPr>
            <w:tcW w:w="960" w:type="dxa"/>
            <w:noWrap/>
            <w:hideMark/>
          </w:tcPr>
          <w:p w14:paraId="362412D4" w14:textId="77777777" w:rsidR="002B0D5C" w:rsidRPr="00E47DAE" w:rsidRDefault="002B0D5C" w:rsidP="00BC0E4C">
            <w:pPr>
              <w:jc w:val="center"/>
            </w:pPr>
            <w:r w:rsidRPr="00E47DAE">
              <w:t>99.8%</w:t>
            </w:r>
          </w:p>
        </w:tc>
      </w:tr>
      <w:tr w:rsidR="002B0D5C" w:rsidRPr="00E47DAE" w14:paraId="4864497E" w14:textId="77777777" w:rsidTr="00BC0E4C">
        <w:trPr>
          <w:trHeight w:val="240"/>
        </w:trPr>
        <w:tc>
          <w:tcPr>
            <w:tcW w:w="1060" w:type="dxa"/>
            <w:noWrap/>
            <w:hideMark/>
          </w:tcPr>
          <w:p w14:paraId="2A005BEA" w14:textId="77777777" w:rsidR="002B0D5C" w:rsidRPr="00E47DAE" w:rsidRDefault="002B0D5C" w:rsidP="00BC0E4C">
            <w:pPr>
              <w:jc w:val="center"/>
            </w:pPr>
            <w:r w:rsidRPr="00E47DAE">
              <w:lastRenderedPageBreak/>
              <w:t>CCG204</w:t>
            </w:r>
          </w:p>
        </w:tc>
        <w:tc>
          <w:tcPr>
            <w:tcW w:w="1120" w:type="dxa"/>
            <w:noWrap/>
            <w:hideMark/>
          </w:tcPr>
          <w:p w14:paraId="6AD2F3ED" w14:textId="77777777" w:rsidR="002B0D5C" w:rsidRPr="00E47DAE" w:rsidRDefault="002B0D5C" w:rsidP="00BC0E4C">
            <w:pPr>
              <w:jc w:val="center"/>
            </w:pPr>
            <w:r w:rsidRPr="00E47DAE">
              <w:t>223</w:t>
            </w:r>
          </w:p>
        </w:tc>
        <w:tc>
          <w:tcPr>
            <w:tcW w:w="1040" w:type="dxa"/>
            <w:noWrap/>
            <w:hideMark/>
          </w:tcPr>
          <w:p w14:paraId="39E4B5B9" w14:textId="77777777" w:rsidR="002B0D5C" w:rsidRPr="00E47DAE" w:rsidRDefault="002B0D5C" w:rsidP="00BC0E4C">
            <w:pPr>
              <w:jc w:val="center"/>
            </w:pPr>
            <w:r w:rsidRPr="00E47DAE">
              <w:t>221</w:t>
            </w:r>
          </w:p>
        </w:tc>
        <w:tc>
          <w:tcPr>
            <w:tcW w:w="960" w:type="dxa"/>
            <w:noWrap/>
            <w:hideMark/>
          </w:tcPr>
          <w:p w14:paraId="161C3FF8" w14:textId="77777777" w:rsidR="002B0D5C" w:rsidRPr="00E47DAE" w:rsidRDefault="002B0D5C" w:rsidP="00BC0E4C">
            <w:pPr>
              <w:jc w:val="center"/>
            </w:pPr>
            <w:r w:rsidRPr="00E47DAE">
              <w:t>99.1%</w:t>
            </w:r>
          </w:p>
        </w:tc>
        <w:tc>
          <w:tcPr>
            <w:tcW w:w="960" w:type="dxa"/>
            <w:noWrap/>
            <w:hideMark/>
          </w:tcPr>
          <w:p w14:paraId="54CEC4B1" w14:textId="77777777" w:rsidR="002B0D5C" w:rsidRPr="00E47DAE" w:rsidRDefault="002B0D5C" w:rsidP="00BC0E4C">
            <w:pPr>
              <w:jc w:val="center"/>
            </w:pPr>
            <w:r w:rsidRPr="00E47DAE">
              <w:t>96.8%</w:t>
            </w:r>
          </w:p>
        </w:tc>
        <w:tc>
          <w:tcPr>
            <w:tcW w:w="960" w:type="dxa"/>
            <w:noWrap/>
            <w:hideMark/>
          </w:tcPr>
          <w:p w14:paraId="1B5C8B9A" w14:textId="77777777" w:rsidR="002B0D5C" w:rsidRPr="00E47DAE" w:rsidRDefault="002B0D5C" w:rsidP="00BC0E4C">
            <w:pPr>
              <w:jc w:val="center"/>
            </w:pPr>
            <w:r w:rsidRPr="00E47DAE">
              <w:t>99.8%</w:t>
            </w:r>
          </w:p>
        </w:tc>
      </w:tr>
      <w:tr w:rsidR="002B0D5C" w:rsidRPr="00E47DAE" w14:paraId="4367FA1D" w14:textId="77777777" w:rsidTr="00BC0E4C">
        <w:trPr>
          <w:trHeight w:val="240"/>
        </w:trPr>
        <w:tc>
          <w:tcPr>
            <w:tcW w:w="1060" w:type="dxa"/>
            <w:noWrap/>
            <w:hideMark/>
          </w:tcPr>
          <w:p w14:paraId="4A64499B" w14:textId="77777777" w:rsidR="002B0D5C" w:rsidRPr="00E47DAE" w:rsidRDefault="002B0D5C" w:rsidP="00BC0E4C">
            <w:pPr>
              <w:jc w:val="center"/>
            </w:pPr>
            <w:r w:rsidRPr="00E47DAE">
              <w:t>CCG205</w:t>
            </w:r>
          </w:p>
        </w:tc>
        <w:tc>
          <w:tcPr>
            <w:tcW w:w="1120" w:type="dxa"/>
            <w:noWrap/>
            <w:hideMark/>
          </w:tcPr>
          <w:p w14:paraId="04688931" w14:textId="77777777" w:rsidR="002B0D5C" w:rsidRPr="00E47DAE" w:rsidRDefault="002B0D5C" w:rsidP="00BC0E4C">
            <w:pPr>
              <w:jc w:val="center"/>
            </w:pPr>
            <w:r w:rsidRPr="00E47DAE">
              <w:t>247</w:t>
            </w:r>
          </w:p>
        </w:tc>
        <w:tc>
          <w:tcPr>
            <w:tcW w:w="1040" w:type="dxa"/>
            <w:noWrap/>
            <w:hideMark/>
          </w:tcPr>
          <w:p w14:paraId="3963D406" w14:textId="77777777" w:rsidR="002B0D5C" w:rsidRPr="00E47DAE" w:rsidRDefault="002B0D5C" w:rsidP="00BC0E4C">
            <w:pPr>
              <w:jc w:val="center"/>
            </w:pPr>
            <w:r w:rsidRPr="00E47DAE">
              <w:t>245</w:t>
            </w:r>
          </w:p>
        </w:tc>
        <w:tc>
          <w:tcPr>
            <w:tcW w:w="960" w:type="dxa"/>
            <w:noWrap/>
            <w:hideMark/>
          </w:tcPr>
          <w:p w14:paraId="45C9BF00" w14:textId="77777777" w:rsidR="002B0D5C" w:rsidRPr="00E47DAE" w:rsidRDefault="002B0D5C" w:rsidP="00BC0E4C">
            <w:pPr>
              <w:jc w:val="center"/>
            </w:pPr>
            <w:r w:rsidRPr="00E47DAE">
              <w:t>99.2%</w:t>
            </w:r>
          </w:p>
        </w:tc>
        <w:tc>
          <w:tcPr>
            <w:tcW w:w="960" w:type="dxa"/>
            <w:noWrap/>
            <w:hideMark/>
          </w:tcPr>
          <w:p w14:paraId="67B12E27" w14:textId="77777777" w:rsidR="002B0D5C" w:rsidRPr="00E47DAE" w:rsidRDefault="002B0D5C" w:rsidP="00BC0E4C">
            <w:pPr>
              <w:jc w:val="center"/>
            </w:pPr>
            <w:r w:rsidRPr="00E47DAE">
              <w:t>97.1%</w:t>
            </w:r>
          </w:p>
        </w:tc>
        <w:tc>
          <w:tcPr>
            <w:tcW w:w="960" w:type="dxa"/>
            <w:noWrap/>
            <w:hideMark/>
          </w:tcPr>
          <w:p w14:paraId="13446F21" w14:textId="77777777" w:rsidR="002B0D5C" w:rsidRPr="00E47DAE" w:rsidRDefault="002B0D5C" w:rsidP="00BC0E4C">
            <w:pPr>
              <w:jc w:val="center"/>
            </w:pPr>
            <w:r w:rsidRPr="00E47DAE">
              <w:t>99.8%</w:t>
            </w:r>
          </w:p>
        </w:tc>
      </w:tr>
      <w:tr w:rsidR="002B0D5C" w:rsidRPr="00E47DAE" w14:paraId="34FD3017" w14:textId="77777777" w:rsidTr="00BC0E4C">
        <w:trPr>
          <w:trHeight w:val="240"/>
        </w:trPr>
        <w:tc>
          <w:tcPr>
            <w:tcW w:w="1060" w:type="dxa"/>
            <w:noWrap/>
            <w:hideMark/>
          </w:tcPr>
          <w:p w14:paraId="06F2FC10" w14:textId="77777777" w:rsidR="002B0D5C" w:rsidRPr="00E47DAE" w:rsidRDefault="002B0D5C" w:rsidP="00BC0E4C">
            <w:pPr>
              <w:jc w:val="center"/>
            </w:pPr>
            <w:r w:rsidRPr="00E47DAE">
              <w:t>CCG206</w:t>
            </w:r>
          </w:p>
        </w:tc>
        <w:tc>
          <w:tcPr>
            <w:tcW w:w="1120" w:type="dxa"/>
            <w:noWrap/>
            <w:hideMark/>
          </w:tcPr>
          <w:p w14:paraId="32BC96E7" w14:textId="77777777" w:rsidR="002B0D5C" w:rsidRPr="00E47DAE" w:rsidRDefault="002B0D5C" w:rsidP="00BC0E4C">
            <w:pPr>
              <w:jc w:val="center"/>
            </w:pPr>
            <w:r w:rsidRPr="00E47DAE">
              <w:t>138</w:t>
            </w:r>
          </w:p>
        </w:tc>
        <w:tc>
          <w:tcPr>
            <w:tcW w:w="1040" w:type="dxa"/>
            <w:noWrap/>
            <w:hideMark/>
          </w:tcPr>
          <w:p w14:paraId="07F5F264" w14:textId="77777777" w:rsidR="002B0D5C" w:rsidRPr="00E47DAE" w:rsidRDefault="002B0D5C" w:rsidP="00BC0E4C">
            <w:pPr>
              <w:jc w:val="center"/>
            </w:pPr>
            <w:r w:rsidRPr="00E47DAE">
              <w:t>137</w:t>
            </w:r>
          </w:p>
        </w:tc>
        <w:tc>
          <w:tcPr>
            <w:tcW w:w="960" w:type="dxa"/>
            <w:noWrap/>
            <w:hideMark/>
          </w:tcPr>
          <w:p w14:paraId="01608AF9" w14:textId="77777777" w:rsidR="002B0D5C" w:rsidRPr="00E47DAE" w:rsidRDefault="002B0D5C" w:rsidP="00BC0E4C">
            <w:pPr>
              <w:jc w:val="center"/>
            </w:pPr>
            <w:r w:rsidRPr="00E47DAE">
              <w:t>99.3%</w:t>
            </w:r>
          </w:p>
        </w:tc>
        <w:tc>
          <w:tcPr>
            <w:tcW w:w="960" w:type="dxa"/>
            <w:noWrap/>
            <w:hideMark/>
          </w:tcPr>
          <w:p w14:paraId="6FC01F1D" w14:textId="77777777" w:rsidR="002B0D5C" w:rsidRPr="00E47DAE" w:rsidRDefault="002B0D5C" w:rsidP="00BC0E4C">
            <w:pPr>
              <w:jc w:val="center"/>
            </w:pPr>
            <w:r w:rsidRPr="00E47DAE">
              <w:t>96.0%</w:t>
            </w:r>
          </w:p>
        </w:tc>
        <w:tc>
          <w:tcPr>
            <w:tcW w:w="960" w:type="dxa"/>
            <w:noWrap/>
            <w:hideMark/>
          </w:tcPr>
          <w:p w14:paraId="38767F44" w14:textId="77777777" w:rsidR="002B0D5C" w:rsidRPr="00E47DAE" w:rsidRDefault="002B0D5C" w:rsidP="00BC0E4C">
            <w:pPr>
              <w:jc w:val="center"/>
            </w:pPr>
            <w:r w:rsidRPr="00E47DAE">
              <w:t>99.9%</w:t>
            </w:r>
          </w:p>
        </w:tc>
      </w:tr>
      <w:tr w:rsidR="002B0D5C" w:rsidRPr="00E47DAE" w14:paraId="5AF89D90" w14:textId="77777777" w:rsidTr="00BC0E4C">
        <w:trPr>
          <w:trHeight w:val="240"/>
        </w:trPr>
        <w:tc>
          <w:tcPr>
            <w:tcW w:w="1060" w:type="dxa"/>
            <w:noWrap/>
            <w:hideMark/>
          </w:tcPr>
          <w:p w14:paraId="702ABAC5" w14:textId="77777777" w:rsidR="002B0D5C" w:rsidRPr="00E47DAE" w:rsidRDefault="002B0D5C" w:rsidP="00BC0E4C">
            <w:pPr>
              <w:jc w:val="center"/>
            </w:pPr>
            <w:r w:rsidRPr="00E47DAE">
              <w:t>CCG207</w:t>
            </w:r>
          </w:p>
        </w:tc>
        <w:tc>
          <w:tcPr>
            <w:tcW w:w="1120" w:type="dxa"/>
            <w:noWrap/>
            <w:hideMark/>
          </w:tcPr>
          <w:p w14:paraId="324BFE4B" w14:textId="77777777" w:rsidR="002B0D5C" w:rsidRPr="00E47DAE" w:rsidRDefault="002B0D5C" w:rsidP="00BC0E4C">
            <w:pPr>
              <w:jc w:val="center"/>
            </w:pPr>
            <w:r w:rsidRPr="00E47DAE">
              <w:t>734</w:t>
            </w:r>
          </w:p>
        </w:tc>
        <w:tc>
          <w:tcPr>
            <w:tcW w:w="1040" w:type="dxa"/>
            <w:noWrap/>
            <w:hideMark/>
          </w:tcPr>
          <w:p w14:paraId="28675E49" w14:textId="77777777" w:rsidR="002B0D5C" w:rsidRPr="00E47DAE" w:rsidRDefault="002B0D5C" w:rsidP="00BC0E4C">
            <w:pPr>
              <w:jc w:val="center"/>
            </w:pPr>
            <w:r w:rsidRPr="00E47DAE">
              <w:t>729</w:t>
            </w:r>
          </w:p>
        </w:tc>
        <w:tc>
          <w:tcPr>
            <w:tcW w:w="960" w:type="dxa"/>
            <w:noWrap/>
            <w:hideMark/>
          </w:tcPr>
          <w:p w14:paraId="2098E499" w14:textId="77777777" w:rsidR="002B0D5C" w:rsidRPr="00E47DAE" w:rsidRDefault="002B0D5C" w:rsidP="00BC0E4C">
            <w:pPr>
              <w:jc w:val="center"/>
            </w:pPr>
            <w:r w:rsidRPr="00E47DAE">
              <w:t>99.3%</w:t>
            </w:r>
          </w:p>
        </w:tc>
        <w:tc>
          <w:tcPr>
            <w:tcW w:w="960" w:type="dxa"/>
            <w:noWrap/>
            <w:hideMark/>
          </w:tcPr>
          <w:p w14:paraId="24867F66" w14:textId="77777777" w:rsidR="002B0D5C" w:rsidRPr="00E47DAE" w:rsidRDefault="002B0D5C" w:rsidP="00BC0E4C">
            <w:pPr>
              <w:jc w:val="center"/>
            </w:pPr>
            <w:r w:rsidRPr="00E47DAE">
              <w:t>98.4%</w:t>
            </w:r>
          </w:p>
        </w:tc>
        <w:tc>
          <w:tcPr>
            <w:tcW w:w="960" w:type="dxa"/>
            <w:noWrap/>
            <w:hideMark/>
          </w:tcPr>
          <w:p w14:paraId="56D24046" w14:textId="77777777" w:rsidR="002B0D5C" w:rsidRPr="00E47DAE" w:rsidRDefault="002B0D5C" w:rsidP="00BC0E4C">
            <w:pPr>
              <w:jc w:val="center"/>
            </w:pPr>
            <w:r w:rsidRPr="00E47DAE">
              <w:t>99.7%</w:t>
            </w:r>
          </w:p>
        </w:tc>
      </w:tr>
      <w:tr w:rsidR="002B0D5C" w:rsidRPr="00E47DAE" w14:paraId="57A79E9B" w14:textId="77777777" w:rsidTr="00BC0E4C">
        <w:trPr>
          <w:trHeight w:val="240"/>
        </w:trPr>
        <w:tc>
          <w:tcPr>
            <w:tcW w:w="1060" w:type="dxa"/>
            <w:noWrap/>
            <w:hideMark/>
          </w:tcPr>
          <w:p w14:paraId="0EC178E1" w14:textId="77777777" w:rsidR="002B0D5C" w:rsidRPr="00E47DAE" w:rsidRDefault="002B0D5C" w:rsidP="00BC0E4C">
            <w:pPr>
              <w:jc w:val="center"/>
            </w:pPr>
            <w:r w:rsidRPr="00E47DAE">
              <w:t>CCG208</w:t>
            </w:r>
          </w:p>
        </w:tc>
        <w:tc>
          <w:tcPr>
            <w:tcW w:w="1120" w:type="dxa"/>
            <w:noWrap/>
            <w:hideMark/>
          </w:tcPr>
          <w:p w14:paraId="2F4701DE" w14:textId="77777777" w:rsidR="002B0D5C" w:rsidRPr="00E47DAE" w:rsidRDefault="002B0D5C" w:rsidP="00BC0E4C">
            <w:pPr>
              <w:jc w:val="center"/>
            </w:pPr>
            <w:r w:rsidRPr="00E47DAE">
              <w:t>166</w:t>
            </w:r>
          </w:p>
        </w:tc>
        <w:tc>
          <w:tcPr>
            <w:tcW w:w="1040" w:type="dxa"/>
            <w:noWrap/>
            <w:hideMark/>
          </w:tcPr>
          <w:p w14:paraId="521F68FB" w14:textId="77777777" w:rsidR="002B0D5C" w:rsidRPr="00E47DAE" w:rsidRDefault="002B0D5C" w:rsidP="00BC0E4C">
            <w:pPr>
              <w:jc w:val="center"/>
            </w:pPr>
            <w:r w:rsidRPr="00E47DAE">
              <w:t>165</w:t>
            </w:r>
          </w:p>
        </w:tc>
        <w:tc>
          <w:tcPr>
            <w:tcW w:w="960" w:type="dxa"/>
            <w:noWrap/>
            <w:hideMark/>
          </w:tcPr>
          <w:p w14:paraId="1A0B3C07" w14:textId="77777777" w:rsidR="002B0D5C" w:rsidRPr="00E47DAE" w:rsidRDefault="002B0D5C" w:rsidP="00BC0E4C">
            <w:pPr>
              <w:jc w:val="center"/>
            </w:pPr>
            <w:r w:rsidRPr="00E47DAE">
              <w:t>99.4%</w:t>
            </w:r>
          </w:p>
        </w:tc>
        <w:tc>
          <w:tcPr>
            <w:tcW w:w="960" w:type="dxa"/>
            <w:noWrap/>
            <w:hideMark/>
          </w:tcPr>
          <w:p w14:paraId="3C0AA006" w14:textId="77777777" w:rsidR="002B0D5C" w:rsidRPr="00E47DAE" w:rsidRDefault="002B0D5C" w:rsidP="00BC0E4C">
            <w:pPr>
              <w:jc w:val="center"/>
            </w:pPr>
            <w:r w:rsidRPr="00E47DAE">
              <w:t>96.7%</w:t>
            </w:r>
          </w:p>
        </w:tc>
        <w:tc>
          <w:tcPr>
            <w:tcW w:w="960" w:type="dxa"/>
            <w:noWrap/>
            <w:hideMark/>
          </w:tcPr>
          <w:p w14:paraId="7EA9EAF4" w14:textId="77777777" w:rsidR="002B0D5C" w:rsidRPr="00E47DAE" w:rsidRDefault="002B0D5C" w:rsidP="00BC0E4C">
            <w:pPr>
              <w:jc w:val="center"/>
            </w:pPr>
            <w:r w:rsidRPr="00E47DAE">
              <w:t>99.9%</w:t>
            </w:r>
          </w:p>
        </w:tc>
      </w:tr>
      <w:tr w:rsidR="002B0D5C" w:rsidRPr="00E47DAE" w14:paraId="4D9CEE0D" w14:textId="77777777" w:rsidTr="00BC0E4C">
        <w:trPr>
          <w:trHeight w:val="240"/>
        </w:trPr>
        <w:tc>
          <w:tcPr>
            <w:tcW w:w="1060" w:type="dxa"/>
            <w:noWrap/>
            <w:hideMark/>
          </w:tcPr>
          <w:p w14:paraId="547C85D6" w14:textId="77777777" w:rsidR="002B0D5C" w:rsidRPr="00E47DAE" w:rsidRDefault="002B0D5C" w:rsidP="00BC0E4C">
            <w:pPr>
              <w:jc w:val="center"/>
            </w:pPr>
            <w:r w:rsidRPr="00E47DAE">
              <w:t>CCG209</w:t>
            </w:r>
          </w:p>
        </w:tc>
        <w:tc>
          <w:tcPr>
            <w:tcW w:w="1120" w:type="dxa"/>
            <w:noWrap/>
            <w:hideMark/>
          </w:tcPr>
          <w:p w14:paraId="4827414D" w14:textId="77777777" w:rsidR="002B0D5C" w:rsidRPr="00E47DAE" w:rsidRDefault="002B0D5C" w:rsidP="00BC0E4C">
            <w:pPr>
              <w:jc w:val="center"/>
            </w:pPr>
            <w:r w:rsidRPr="00E47DAE">
              <w:t>266</w:t>
            </w:r>
          </w:p>
        </w:tc>
        <w:tc>
          <w:tcPr>
            <w:tcW w:w="1040" w:type="dxa"/>
            <w:noWrap/>
            <w:hideMark/>
          </w:tcPr>
          <w:p w14:paraId="250109A8" w14:textId="77777777" w:rsidR="002B0D5C" w:rsidRPr="00E47DAE" w:rsidRDefault="002B0D5C" w:rsidP="00BC0E4C">
            <w:pPr>
              <w:jc w:val="center"/>
            </w:pPr>
            <w:r w:rsidRPr="00E47DAE">
              <w:t>265</w:t>
            </w:r>
          </w:p>
        </w:tc>
        <w:tc>
          <w:tcPr>
            <w:tcW w:w="960" w:type="dxa"/>
            <w:noWrap/>
            <w:hideMark/>
          </w:tcPr>
          <w:p w14:paraId="33DC2DFA" w14:textId="77777777" w:rsidR="002B0D5C" w:rsidRPr="00E47DAE" w:rsidRDefault="002B0D5C" w:rsidP="00BC0E4C">
            <w:pPr>
              <w:jc w:val="center"/>
            </w:pPr>
            <w:r w:rsidRPr="00E47DAE">
              <w:t>99.6%</w:t>
            </w:r>
          </w:p>
        </w:tc>
        <w:tc>
          <w:tcPr>
            <w:tcW w:w="960" w:type="dxa"/>
            <w:noWrap/>
            <w:hideMark/>
          </w:tcPr>
          <w:p w14:paraId="20DC8F49" w14:textId="77777777" w:rsidR="002B0D5C" w:rsidRPr="00E47DAE" w:rsidRDefault="002B0D5C" w:rsidP="00BC0E4C">
            <w:pPr>
              <w:jc w:val="center"/>
            </w:pPr>
            <w:r w:rsidRPr="00E47DAE">
              <w:t>97.9%</w:t>
            </w:r>
          </w:p>
        </w:tc>
        <w:tc>
          <w:tcPr>
            <w:tcW w:w="960" w:type="dxa"/>
            <w:noWrap/>
            <w:hideMark/>
          </w:tcPr>
          <w:p w14:paraId="4871B797" w14:textId="77777777" w:rsidR="002B0D5C" w:rsidRPr="00E47DAE" w:rsidRDefault="002B0D5C" w:rsidP="00BC0E4C">
            <w:pPr>
              <w:jc w:val="center"/>
            </w:pPr>
            <w:r w:rsidRPr="00E47DAE">
              <w:t>100.0%</w:t>
            </w:r>
          </w:p>
        </w:tc>
      </w:tr>
      <w:tr w:rsidR="002B0D5C" w:rsidRPr="00E47DAE" w14:paraId="32B85A69" w14:textId="77777777" w:rsidTr="00BC0E4C">
        <w:trPr>
          <w:trHeight w:val="240"/>
        </w:trPr>
        <w:tc>
          <w:tcPr>
            <w:tcW w:w="1060" w:type="dxa"/>
            <w:noWrap/>
            <w:hideMark/>
          </w:tcPr>
          <w:p w14:paraId="18654C88" w14:textId="77777777" w:rsidR="002B0D5C" w:rsidRPr="00E47DAE" w:rsidRDefault="002B0D5C" w:rsidP="00BC0E4C">
            <w:pPr>
              <w:jc w:val="center"/>
            </w:pPr>
            <w:r w:rsidRPr="00E47DAE">
              <w:t>CCG210</w:t>
            </w:r>
          </w:p>
        </w:tc>
        <w:tc>
          <w:tcPr>
            <w:tcW w:w="1120" w:type="dxa"/>
            <w:noWrap/>
            <w:hideMark/>
          </w:tcPr>
          <w:p w14:paraId="0135AECA" w14:textId="77777777" w:rsidR="002B0D5C" w:rsidRPr="00E47DAE" w:rsidRDefault="002B0D5C" w:rsidP="00BC0E4C">
            <w:pPr>
              <w:jc w:val="center"/>
            </w:pPr>
            <w:r w:rsidRPr="00E47DAE">
              <w:t>82</w:t>
            </w:r>
          </w:p>
        </w:tc>
        <w:tc>
          <w:tcPr>
            <w:tcW w:w="1040" w:type="dxa"/>
            <w:noWrap/>
            <w:hideMark/>
          </w:tcPr>
          <w:p w14:paraId="037F2366" w14:textId="77777777" w:rsidR="002B0D5C" w:rsidRPr="00E47DAE" w:rsidRDefault="002B0D5C" w:rsidP="00BC0E4C">
            <w:pPr>
              <w:jc w:val="center"/>
            </w:pPr>
            <w:r w:rsidRPr="00E47DAE">
              <w:t>82</w:t>
            </w:r>
          </w:p>
        </w:tc>
        <w:tc>
          <w:tcPr>
            <w:tcW w:w="960" w:type="dxa"/>
            <w:noWrap/>
            <w:hideMark/>
          </w:tcPr>
          <w:p w14:paraId="3F7DB362" w14:textId="77777777" w:rsidR="002B0D5C" w:rsidRPr="00E47DAE" w:rsidRDefault="002B0D5C" w:rsidP="00BC0E4C">
            <w:pPr>
              <w:jc w:val="center"/>
            </w:pPr>
            <w:r w:rsidRPr="00E47DAE">
              <w:t>100.0%</w:t>
            </w:r>
          </w:p>
        </w:tc>
        <w:tc>
          <w:tcPr>
            <w:tcW w:w="960" w:type="dxa"/>
            <w:noWrap/>
            <w:hideMark/>
          </w:tcPr>
          <w:p w14:paraId="545785D5" w14:textId="77777777" w:rsidR="002B0D5C" w:rsidRPr="00E47DAE" w:rsidRDefault="002B0D5C" w:rsidP="00BC0E4C">
            <w:pPr>
              <w:jc w:val="center"/>
            </w:pPr>
            <w:r w:rsidRPr="00E47DAE">
              <w:t>95.5%</w:t>
            </w:r>
          </w:p>
        </w:tc>
        <w:tc>
          <w:tcPr>
            <w:tcW w:w="960" w:type="dxa"/>
            <w:noWrap/>
            <w:hideMark/>
          </w:tcPr>
          <w:p w14:paraId="3CB6250E" w14:textId="77777777" w:rsidR="002B0D5C" w:rsidRPr="00E47DAE" w:rsidRDefault="002B0D5C" w:rsidP="00BC0E4C">
            <w:pPr>
              <w:jc w:val="center"/>
            </w:pPr>
            <w:r w:rsidRPr="00E47DAE">
              <w:t>100.0%</w:t>
            </w:r>
          </w:p>
        </w:tc>
      </w:tr>
      <w:tr w:rsidR="002B0D5C" w:rsidRPr="00E47DAE" w14:paraId="189FB99E" w14:textId="77777777" w:rsidTr="00BC0E4C">
        <w:trPr>
          <w:trHeight w:val="240"/>
        </w:trPr>
        <w:tc>
          <w:tcPr>
            <w:tcW w:w="1060" w:type="dxa"/>
            <w:noWrap/>
            <w:hideMark/>
          </w:tcPr>
          <w:p w14:paraId="65713D31" w14:textId="77777777" w:rsidR="002B0D5C" w:rsidRPr="00E47DAE" w:rsidRDefault="002B0D5C" w:rsidP="00BC0E4C">
            <w:pPr>
              <w:jc w:val="center"/>
            </w:pPr>
            <w:r w:rsidRPr="00E47DAE">
              <w:t>CCG211</w:t>
            </w:r>
          </w:p>
        </w:tc>
        <w:tc>
          <w:tcPr>
            <w:tcW w:w="1120" w:type="dxa"/>
            <w:noWrap/>
            <w:hideMark/>
          </w:tcPr>
          <w:p w14:paraId="444572D7" w14:textId="77777777" w:rsidR="002B0D5C" w:rsidRPr="00E47DAE" w:rsidRDefault="002B0D5C" w:rsidP="00BC0E4C">
            <w:pPr>
              <w:jc w:val="center"/>
            </w:pPr>
            <w:r w:rsidRPr="00E47DAE">
              <w:t>88</w:t>
            </w:r>
          </w:p>
        </w:tc>
        <w:tc>
          <w:tcPr>
            <w:tcW w:w="1040" w:type="dxa"/>
            <w:noWrap/>
            <w:hideMark/>
          </w:tcPr>
          <w:p w14:paraId="37538D7B" w14:textId="77777777" w:rsidR="002B0D5C" w:rsidRPr="00E47DAE" w:rsidRDefault="002B0D5C" w:rsidP="00BC0E4C">
            <w:pPr>
              <w:jc w:val="center"/>
            </w:pPr>
            <w:r w:rsidRPr="00E47DAE">
              <w:t>88</w:t>
            </w:r>
          </w:p>
        </w:tc>
        <w:tc>
          <w:tcPr>
            <w:tcW w:w="960" w:type="dxa"/>
            <w:noWrap/>
            <w:hideMark/>
          </w:tcPr>
          <w:p w14:paraId="1B676654" w14:textId="77777777" w:rsidR="002B0D5C" w:rsidRPr="00E47DAE" w:rsidRDefault="002B0D5C" w:rsidP="00BC0E4C">
            <w:pPr>
              <w:jc w:val="center"/>
            </w:pPr>
            <w:r w:rsidRPr="00E47DAE">
              <w:t>100.0%</w:t>
            </w:r>
          </w:p>
        </w:tc>
        <w:tc>
          <w:tcPr>
            <w:tcW w:w="960" w:type="dxa"/>
            <w:noWrap/>
            <w:hideMark/>
          </w:tcPr>
          <w:p w14:paraId="68CD524B" w14:textId="77777777" w:rsidR="002B0D5C" w:rsidRPr="00E47DAE" w:rsidRDefault="002B0D5C" w:rsidP="00BC0E4C">
            <w:pPr>
              <w:jc w:val="center"/>
            </w:pPr>
            <w:r w:rsidRPr="00E47DAE">
              <w:t>95.8%</w:t>
            </w:r>
          </w:p>
        </w:tc>
        <w:tc>
          <w:tcPr>
            <w:tcW w:w="960" w:type="dxa"/>
            <w:noWrap/>
            <w:hideMark/>
          </w:tcPr>
          <w:p w14:paraId="27DB06C7" w14:textId="77777777" w:rsidR="002B0D5C" w:rsidRPr="00E47DAE" w:rsidRDefault="002B0D5C" w:rsidP="00BC0E4C">
            <w:pPr>
              <w:jc w:val="center"/>
            </w:pPr>
            <w:r w:rsidRPr="00E47DAE">
              <w:t>100.0%</w:t>
            </w:r>
          </w:p>
        </w:tc>
      </w:tr>
    </w:tbl>
    <w:p w14:paraId="39492CB0" w14:textId="77777777" w:rsidR="002B0D5C" w:rsidRPr="00E47DAE" w:rsidRDefault="002B0D5C" w:rsidP="002B0D5C">
      <w:pPr>
        <w:spacing w:before="60" w:after="60"/>
      </w:pPr>
    </w:p>
    <w:p w14:paraId="501BD7DB" w14:textId="77777777" w:rsidR="00B2241B" w:rsidRPr="00B2241B" w:rsidRDefault="00B2241B" w:rsidP="006C461D">
      <w:pPr>
        <w:ind w:left="-851"/>
        <w:rPr>
          <w:b/>
          <w:bCs/>
        </w:rPr>
      </w:pPr>
    </w:p>
    <w:p w14:paraId="283A1D81" w14:textId="77777777" w:rsidR="00B2241B" w:rsidRDefault="00B2241B" w:rsidP="006C461D">
      <w:pPr>
        <w:ind w:left="-851"/>
      </w:pPr>
    </w:p>
    <w:p w14:paraId="5D5DF809" w14:textId="77777777" w:rsidR="006C461D" w:rsidRPr="00E47DAE" w:rsidRDefault="006C461D" w:rsidP="006C461D">
      <w:pPr>
        <w:ind w:left="-851"/>
      </w:pPr>
    </w:p>
    <w:p w14:paraId="790168ED" w14:textId="0CC1D4D2" w:rsidR="0097600A" w:rsidRPr="00E47DAE" w:rsidRDefault="0097600A">
      <w:r w:rsidRPr="00E47DAE">
        <w:br w:type="page"/>
      </w:r>
    </w:p>
    <w:p w14:paraId="53A8D257" w14:textId="77777777" w:rsidR="006C461D" w:rsidRPr="00E47DAE" w:rsidRDefault="006C461D" w:rsidP="006C461D">
      <w:pPr>
        <w:rPr>
          <w:b/>
        </w:rPr>
      </w:pPr>
      <w:r w:rsidRPr="00E47DAE">
        <w:lastRenderedPageBreak/>
        <w:t>MRG Recommendations, Comments &amp; Updates:</w:t>
      </w:r>
    </w:p>
    <w:p w14:paraId="50E99A31" w14:textId="2CCD23A4" w:rsidR="002B0D5C" w:rsidRPr="00E47DAE" w:rsidRDefault="002B0D5C" w:rsidP="002B0D5C">
      <w:r w:rsidRPr="00E47DAE">
        <w:rPr>
          <w:b/>
        </w:rPr>
        <w:t>Indicator Title</w:t>
      </w:r>
      <w:r>
        <w:rPr>
          <w:b/>
        </w:rPr>
        <w:t xml:space="preserve">:  </w:t>
      </w:r>
      <w:r w:rsidRPr="00E47DAE">
        <w:t xml:space="preserve">Title on original paperwork </w:t>
      </w:r>
      <w:proofErr w:type="spellStart"/>
      <w:proofErr w:type="gramStart"/>
      <w:r w:rsidRPr="00E47DAE">
        <w:t>was:Of</w:t>
      </w:r>
      <w:proofErr w:type="spellEnd"/>
      <w:proofErr w:type="gramEnd"/>
      <w:r w:rsidRPr="00E47DAE">
        <w:t xml:space="preserve"> people with hip fracture, the proportion who receive a multifactorial risk assessment of future falls risk, led by the Hip Fracture programme team evidenced by GMC number of responsible clinician.</w:t>
      </w:r>
    </w:p>
    <w:p w14:paraId="1C2A8C5A" w14:textId="77777777" w:rsidR="002B0D5C" w:rsidRDefault="002B0D5C" w:rsidP="006C461D">
      <w:r w:rsidRPr="00E47DAE">
        <w:t>IAS Ref Code:</w:t>
      </w:r>
      <w:r w:rsidRPr="002B0D5C">
        <w:t xml:space="preserve"> </w:t>
      </w:r>
    </w:p>
    <w:p w14:paraId="0E9A43DA" w14:textId="527D7A04" w:rsidR="006C461D" w:rsidRDefault="002B0D5C" w:rsidP="006C461D">
      <w:r w:rsidRPr="00E47DAE">
        <w:t>Indicator Set</w:t>
      </w:r>
      <w:r>
        <w:t>:</w:t>
      </w:r>
    </w:p>
    <w:p w14:paraId="32BED195" w14:textId="5D7B0AB5" w:rsidR="002B0D5C" w:rsidRDefault="002B0D5C" w:rsidP="006C461D"/>
    <w:tbl>
      <w:tblPr>
        <w:tblStyle w:val="TableGrid"/>
        <w:tblW w:w="0" w:type="auto"/>
        <w:tblLook w:val="04A0" w:firstRow="1" w:lastRow="0" w:firstColumn="1" w:lastColumn="0" w:noHBand="0" w:noVBand="1"/>
      </w:tblPr>
      <w:tblGrid>
        <w:gridCol w:w="3964"/>
        <w:gridCol w:w="9984"/>
      </w:tblGrid>
      <w:tr w:rsidR="002B0D5C" w14:paraId="4EC58120" w14:textId="77777777" w:rsidTr="002B0D5C">
        <w:tc>
          <w:tcPr>
            <w:tcW w:w="3964" w:type="dxa"/>
          </w:tcPr>
          <w:p w14:paraId="6829FC1D" w14:textId="1BEF73D9" w:rsidR="002B0D5C" w:rsidRDefault="002B0D5C" w:rsidP="006C461D">
            <w:r w:rsidRPr="00E47DAE">
              <w:t>Summary of discussion</w:t>
            </w:r>
          </w:p>
        </w:tc>
        <w:tc>
          <w:tcPr>
            <w:tcW w:w="9984" w:type="dxa"/>
          </w:tcPr>
          <w:p w14:paraId="16C09541" w14:textId="77777777" w:rsidR="002B0D5C" w:rsidRPr="00E47DAE" w:rsidRDefault="002B0D5C" w:rsidP="002B0D5C">
            <w:r w:rsidRPr="00E47DAE">
              <w:t>It was queried with regards to a classification on page 22 of the MRG papers, as to whether a patient coded with ‘yes - awaits falls assessment clinic’ is considered a success. The applicant replied that it was - the patient has had the assessment and is then waiting for a further appointment with the falls clinic.</w:t>
            </w:r>
          </w:p>
          <w:p w14:paraId="2DB9DFA5" w14:textId="752AA784" w:rsidR="002B0D5C" w:rsidRDefault="002B0D5C" w:rsidP="002B0D5C">
            <w:r w:rsidRPr="00E47DAE">
              <w:t xml:space="preserve">It was suggested that in this indicator the title should be changed from ‘Proportion of’ to ‘Percentage of’. This applies to a number of the other indicators presented at this meeting; however, it was also noted that the approach taken in Public Health is to use the </w:t>
            </w:r>
            <w:proofErr w:type="gramStart"/>
            <w:r w:rsidRPr="00E47DAE">
              <w:t>description  ‘</w:t>
            </w:r>
            <w:proofErr w:type="gramEnd"/>
            <w:r w:rsidRPr="00E47DAE">
              <w:t>Proportion …, expressed as a percentage’.</w:t>
            </w:r>
          </w:p>
        </w:tc>
      </w:tr>
      <w:tr w:rsidR="002B0D5C" w14:paraId="2B86E2E9" w14:textId="77777777" w:rsidTr="002B0D5C">
        <w:tc>
          <w:tcPr>
            <w:tcW w:w="3964" w:type="dxa"/>
          </w:tcPr>
          <w:p w14:paraId="21DED8BC" w14:textId="77777777" w:rsidR="002B0D5C" w:rsidRPr="00E47DAE" w:rsidRDefault="002B0D5C" w:rsidP="002B0D5C">
            <w:r w:rsidRPr="00E47DAE">
              <w:t>Ref code</w:t>
            </w:r>
          </w:p>
          <w:p w14:paraId="7D2D6D80" w14:textId="77777777" w:rsidR="002B0D5C" w:rsidRPr="00E47DAE" w:rsidRDefault="002B0D5C" w:rsidP="002B0D5C">
            <w:pPr>
              <w:rPr>
                <w:b/>
              </w:rPr>
            </w:pPr>
            <w:r w:rsidRPr="00E47DAE">
              <w:rPr>
                <w:b/>
              </w:rPr>
              <w:t>IAP00341-01</w:t>
            </w:r>
          </w:p>
          <w:p w14:paraId="09F78DB5" w14:textId="52CEB319" w:rsidR="002B0D5C" w:rsidRDefault="002B0D5C" w:rsidP="002B0D5C">
            <w:r w:rsidRPr="00E47DAE">
              <w:t>Made: 20/09/13</w:t>
            </w:r>
          </w:p>
        </w:tc>
        <w:tc>
          <w:tcPr>
            <w:tcW w:w="9984" w:type="dxa"/>
          </w:tcPr>
          <w:p w14:paraId="79040D80" w14:textId="70037920" w:rsidR="002B0D5C" w:rsidRDefault="002B0D5C" w:rsidP="006C461D">
            <w:r w:rsidRPr="00E47DAE">
              <w:t>It was recommended to review the title to describe that the indicator is being expressed as a percentage</w:t>
            </w:r>
          </w:p>
        </w:tc>
      </w:tr>
      <w:tr w:rsidR="002B0D5C" w14:paraId="1962BF2F" w14:textId="77777777" w:rsidTr="002B0D5C">
        <w:tc>
          <w:tcPr>
            <w:tcW w:w="3964" w:type="dxa"/>
          </w:tcPr>
          <w:p w14:paraId="09965E4E" w14:textId="77777777" w:rsidR="002B0D5C" w:rsidRPr="00E47DAE" w:rsidRDefault="002B0D5C" w:rsidP="002B0D5C">
            <w:r w:rsidRPr="00E47DAE">
              <w:t xml:space="preserve">Update: </w:t>
            </w:r>
          </w:p>
          <w:p w14:paraId="70BBBE69" w14:textId="68AC86D0" w:rsidR="002B0D5C" w:rsidRDefault="002B0D5C" w:rsidP="002B0D5C">
            <w:r w:rsidRPr="00E47DAE">
              <w:t>Made: xx/xx/xx</w:t>
            </w:r>
          </w:p>
        </w:tc>
        <w:tc>
          <w:tcPr>
            <w:tcW w:w="9984" w:type="dxa"/>
          </w:tcPr>
          <w:p w14:paraId="6D84C411" w14:textId="77777777" w:rsidR="002B0D5C" w:rsidRDefault="002B0D5C" w:rsidP="006C461D"/>
        </w:tc>
      </w:tr>
      <w:tr w:rsidR="002B0D5C" w14:paraId="50DB2C4A" w14:textId="77777777" w:rsidTr="002B0D5C">
        <w:tc>
          <w:tcPr>
            <w:tcW w:w="3964" w:type="dxa"/>
          </w:tcPr>
          <w:p w14:paraId="731371D4" w14:textId="77777777" w:rsidR="002B0D5C" w:rsidRPr="00E47DAE" w:rsidRDefault="002B0D5C" w:rsidP="002B0D5C">
            <w:r w:rsidRPr="00E47DAE">
              <w:t xml:space="preserve">Further Rec: </w:t>
            </w:r>
          </w:p>
          <w:p w14:paraId="7C4D1D0D" w14:textId="4C02D72A" w:rsidR="002B0D5C" w:rsidRDefault="002B0D5C" w:rsidP="002B0D5C">
            <w:r w:rsidRPr="00E47DAE">
              <w:t>Made: xx/xx/xx</w:t>
            </w:r>
          </w:p>
        </w:tc>
        <w:tc>
          <w:tcPr>
            <w:tcW w:w="9984" w:type="dxa"/>
          </w:tcPr>
          <w:p w14:paraId="356077A8" w14:textId="77777777" w:rsidR="002B0D5C" w:rsidRDefault="002B0D5C" w:rsidP="006C461D"/>
        </w:tc>
      </w:tr>
      <w:tr w:rsidR="002B0D5C" w14:paraId="3EDE8290" w14:textId="77777777" w:rsidTr="002B0D5C">
        <w:tc>
          <w:tcPr>
            <w:tcW w:w="3964" w:type="dxa"/>
          </w:tcPr>
          <w:p w14:paraId="62AC5A50" w14:textId="77777777" w:rsidR="002B0D5C" w:rsidRPr="00E47DAE" w:rsidRDefault="002B0D5C" w:rsidP="002B0D5C">
            <w:r w:rsidRPr="00E47DAE">
              <w:t xml:space="preserve">Update: </w:t>
            </w:r>
          </w:p>
          <w:p w14:paraId="033EFEEF" w14:textId="77777777" w:rsidR="002B0D5C" w:rsidRDefault="002B0D5C" w:rsidP="006C461D"/>
        </w:tc>
        <w:tc>
          <w:tcPr>
            <w:tcW w:w="9984" w:type="dxa"/>
          </w:tcPr>
          <w:p w14:paraId="22C6C774" w14:textId="77777777" w:rsidR="002B0D5C" w:rsidRDefault="002B0D5C" w:rsidP="006C461D"/>
        </w:tc>
      </w:tr>
      <w:tr w:rsidR="002B0D5C" w14:paraId="4EFBB216" w14:textId="77777777" w:rsidTr="002B0D5C">
        <w:tc>
          <w:tcPr>
            <w:tcW w:w="3964" w:type="dxa"/>
          </w:tcPr>
          <w:p w14:paraId="05EC9091" w14:textId="77777777" w:rsidR="002B0D5C" w:rsidRPr="00E47DAE" w:rsidRDefault="002B0D5C" w:rsidP="002B0D5C"/>
        </w:tc>
        <w:tc>
          <w:tcPr>
            <w:tcW w:w="9984" w:type="dxa"/>
          </w:tcPr>
          <w:p w14:paraId="5F72B7A2" w14:textId="77777777" w:rsidR="002B0D5C" w:rsidRDefault="002B0D5C" w:rsidP="006C461D"/>
        </w:tc>
      </w:tr>
      <w:tr w:rsidR="002B0D5C" w14:paraId="49D8FFB6" w14:textId="77777777" w:rsidTr="002B0D5C">
        <w:tc>
          <w:tcPr>
            <w:tcW w:w="3964" w:type="dxa"/>
          </w:tcPr>
          <w:p w14:paraId="71FA48F3" w14:textId="77777777" w:rsidR="002B0D5C" w:rsidRPr="00E47DAE" w:rsidRDefault="002B0D5C" w:rsidP="002B0D5C"/>
        </w:tc>
        <w:tc>
          <w:tcPr>
            <w:tcW w:w="9984" w:type="dxa"/>
          </w:tcPr>
          <w:p w14:paraId="29CD739C" w14:textId="77777777" w:rsidR="002B0D5C" w:rsidRDefault="002B0D5C" w:rsidP="006C461D"/>
        </w:tc>
      </w:tr>
    </w:tbl>
    <w:p w14:paraId="5456A9D4" w14:textId="77777777" w:rsidR="002B0D5C" w:rsidRPr="00E47DAE" w:rsidRDefault="002B0D5C" w:rsidP="006C461D"/>
    <w:p w14:paraId="4F29B96B" w14:textId="77777777" w:rsidR="006C461D" w:rsidRPr="00E47DAE" w:rsidRDefault="006C461D" w:rsidP="006C461D">
      <w:pPr>
        <w:ind w:left="-567"/>
      </w:pPr>
    </w:p>
    <w:p w14:paraId="770EEB67" w14:textId="77777777" w:rsidR="006C461D" w:rsidRPr="00E47DAE" w:rsidRDefault="006C461D" w:rsidP="006C461D">
      <w:pPr>
        <w:ind w:left="-540"/>
        <w:rPr>
          <w:b/>
        </w:rPr>
      </w:pPr>
    </w:p>
    <w:p w14:paraId="50098B88" w14:textId="77777777" w:rsidR="006C461D" w:rsidRPr="00E47DAE" w:rsidRDefault="006C461D" w:rsidP="006C461D">
      <w:pPr>
        <w:ind w:left="-540"/>
        <w:rPr>
          <w:b/>
        </w:rPr>
      </w:pPr>
    </w:p>
    <w:p w14:paraId="193ABCCC" w14:textId="77777777" w:rsidR="006C461D" w:rsidRPr="00E47DAE" w:rsidRDefault="006C461D"/>
    <w:p w14:paraId="7D699028" w14:textId="77777777" w:rsidR="006C461D" w:rsidRPr="00E47DAE" w:rsidRDefault="006C461D">
      <w:r w:rsidRPr="00E47DAE">
        <w:br w:type="page"/>
      </w:r>
    </w:p>
    <w:p w14:paraId="55CC5B9F" w14:textId="77777777" w:rsidR="006C461D" w:rsidRPr="00E47DAE" w:rsidRDefault="006C461D" w:rsidP="006C461D"/>
    <w:p w14:paraId="1BE3BDCD" w14:textId="77777777" w:rsidR="006C461D" w:rsidRPr="00E47DAE" w:rsidRDefault="006C461D" w:rsidP="006C461D">
      <w:pPr>
        <w:ind w:left="-851"/>
      </w:pPr>
      <w:r w:rsidRPr="00E47DAE">
        <w:t>Revisions:</w:t>
      </w:r>
    </w:p>
    <w:p w14:paraId="0AF52F8D" w14:textId="77777777" w:rsidR="006C461D" w:rsidRPr="00E47DAE" w:rsidRDefault="006C461D" w:rsidP="006C461D">
      <w:pPr>
        <w:ind w:left="-851"/>
      </w:pPr>
      <w:r w:rsidRPr="00E47DAE">
        <w:t>To be completed where changes to the methodology are made by the applicant during the appraisal [i.e. subsequent to the initial application form]</w:t>
      </w:r>
    </w:p>
    <w:p w14:paraId="7B2DF209" w14:textId="77777777" w:rsidR="006C461D" w:rsidRPr="00E47DAE" w:rsidRDefault="006C461D" w:rsidP="006C461D">
      <w:pPr>
        <w:ind w:left="-851"/>
      </w:pPr>
      <w:r w:rsidRPr="00E47DAE">
        <w:t>A new section is to be added for each new set of revisions to go to MRG.</w:t>
      </w:r>
    </w:p>
    <w:p w14:paraId="2CAB3DDB" w14:textId="77777777" w:rsidR="006C461D" w:rsidRPr="00E47DAE" w:rsidRDefault="006C461D" w:rsidP="006C461D">
      <w:pPr>
        <w:ind w:left="-851"/>
      </w:pPr>
    </w:p>
    <w:tbl>
      <w:tblPr>
        <w:tblStyle w:val="TableGrid1"/>
        <w:tblW w:w="9923" w:type="dxa"/>
        <w:tblLayout w:type="fixed"/>
        <w:tblLook w:val="01E0" w:firstRow="1" w:lastRow="1" w:firstColumn="1" w:lastColumn="1" w:noHBand="0" w:noVBand="0"/>
      </w:tblPr>
      <w:tblGrid>
        <w:gridCol w:w="2125"/>
        <w:gridCol w:w="7798"/>
      </w:tblGrid>
      <w:tr w:rsidR="00E47DAE" w:rsidRPr="00E47DAE" w14:paraId="12CCFAD0" w14:textId="77777777" w:rsidTr="00F53F6C">
        <w:tc>
          <w:tcPr>
            <w:tcW w:w="2125" w:type="dxa"/>
          </w:tcPr>
          <w:p w14:paraId="4070B454" w14:textId="77777777" w:rsidR="006C461D" w:rsidRPr="00E47DAE" w:rsidRDefault="006C461D" w:rsidP="006C461D">
            <w:r w:rsidRPr="00E47DAE">
              <w:t>Revision Date:</w:t>
            </w:r>
          </w:p>
        </w:tc>
        <w:tc>
          <w:tcPr>
            <w:tcW w:w="7798" w:type="dxa"/>
          </w:tcPr>
          <w:p w14:paraId="3EC2D614" w14:textId="77777777" w:rsidR="006C461D" w:rsidRPr="00E47DAE" w:rsidRDefault="006C461D" w:rsidP="006C461D"/>
          <w:p w14:paraId="539B95C1" w14:textId="77777777" w:rsidR="006C461D" w:rsidRPr="00E47DAE" w:rsidRDefault="006C461D" w:rsidP="006C461D"/>
        </w:tc>
      </w:tr>
      <w:tr w:rsidR="00E47DAE" w:rsidRPr="00E47DAE" w14:paraId="52BABF14" w14:textId="77777777" w:rsidTr="00F53F6C">
        <w:tc>
          <w:tcPr>
            <w:tcW w:w="2125" w:type="dxa"/>
          </w:tcPr>
          <w:p w14:paraId="5CBEAE0A" w14:textId="77777777" w:rsidR="006C461D" w:rsidRPr="00E47DAE" w:rsidRDefault="006C461D" w:rsidP="006C461D">
            <w:r w:rsidRPr="00E47DAE">
              <w:t>General Comments / Reasoning:</w:t>
            </w:r>
          </w:p>
        </w:tc>
        <w:tc>
          <w:tcPr>
            <w:tcW w:w="7798" w:type="dxa"/>
          </w:tcPr>
          <w:p w14:paraId="1A27A37B" w14:textId="77777777" w:rsidR="006C461D" w:rsidRPr="00E47DAE" w:rsidRDefault="006C461D" w:rsidP="006C461D"/>
          <w:p w14:paraId="7DB76418" w14:textId="77777777" w:rsidR="006C461D" w:rsidRPr="00E47DAE" w:rsidRDefault="006C461D" w:rsidP="006C461D"/>
          <w:p w14:paraId="7F87F8AE" w14:textId="77777777" w:rsidR="006C461D" w:rsidRPr="00E47DAE" w:rsidRDefault="006C461D" w:rsidP="006C461D"/>
          <w:p w14:paraId="1E5C371B" w14:textId="77777777" w:rsidR="006C461D" w:rsidRPr="00E47DAE" w:rsidRDefault="006C461D" w:rsidP="006C461D"/>
        </w:tc>
      </w:tr>
      <w:tr w:rsidR="00E47DAE" w:rsidRPr="00E47DAE" w14:paraId="1E9AF401" w14:textId="77777777" w:rsidTr="00F53F6C">
        <w:tc>
          <w:tcPr>
            <w:tcW w:w="2125" w:type="dxa"/>
          </w:tcPr>
          <w:p w14:paraId="61414BEA" w14:textId="77777777" w:rsidR="006C461D" w:rsidRPr="00E47DAE" w:rsidRDefault="006C461D" w:rsidP="006C461D">
            <w:r w:rsidRPr="00E47DAE">
              <w:t>Revisions:</w:t>
            </w:r>
          </w:p>
        </w:tc>
        <w:tc>
          <w:tcPr>
            <w:tcW w:w="7798" w:type="dxa"/>
          </w:tcPr>
          <w:p w14:paraId="210A2E32" w14:textId="77777777" w:rsidR="006C461D" w:rsidRPr="00E47DAE" w:rsidRDefault="006C461D" w:rsidP="006C461D"/>
        </w:tc>
      </w:tr>
      <w:tr w:rsidR="00E47DAE" w:rsidRPr="00E47DAE" w14:paraId="5C293779" w14:textId="77777777" w:rsidTr="00F53F6C">
        <w:tc>
          <w:tcPr>
            <w:tcW w:w="2125" w:type="dxa"/>
          </w:tcPr>
          <w:p w14:paraId="398F9AE9" w14:textId="77777777" w:rsidR="006C461D" w:rsidRPr="00E47DAE" w:rsidRDefault="006C461D" w:rsidP="006C461D">
            <w:r w:rsidRPr="00E47DAE">
              <w:t>Indicator Title</w:t>
            </w:r>
          </w:p>
        </w:tc>
        <w:tc>
          <w:tcPr>
            <w:tcW w:w="7798" w:type="dxa"/>
          </w:tcPr>
          <w:p w14:paraId="5536C099" w14:textId="77777777" w:rsidR="006C461D" w:rsidRPr="00E47DAE" w:rsidRDefault="006C461D" w:rsidP="006C461D"/>
          <w:p w14:paraId="30879343" w14:textId="77777777" w:rsidR="006C461D" w:rsidRPr="00E47DAE" w:rsidRDefault="006C461D" w:rsidP="006C461D"/>
        </w:tc>
      </w:tr>
      <w:tr w:rsidR="00E47DAE" w:rsidRPr="00E47DAE" w14:paraId="78CCEF34" w14:textId="77777777" w:rsidTr="00F53F6C">
        <w:tc>
          <w:tcPr>
            <w:tcW w:w="2125" w:type="dxa"/>
          </w:tcPr>
          <w:p w14:paraId="3441F766" w14:textId="77777777" w:rsidR="006C461D" w:rsidRPr="00E47DAE" w:rsidRDefault="006C461D" w:rsidP="006C461D">
            <w:r w:rsidRPr="00E47DAE">
              <w:t>Data source</w:t>
            </w:r>
          </w:p>
        </w:tc>
        <w:tc>
          <w:tcPr>
            <w:tcW w:w="7798" w:type="dxa"/>
          </w:tcPr>
          <w:p w14:paraId="61BCC0BF" w14:textId="77777777" w:rsidR="006C461D" w:rsidRPr="00E47DAE" w:rsidRDefault="006C461D" w:rsidP="006C461D"/>
          <w:p w14:paraId="213B3E2C" w14:textId="77777777" w:rsidR="006C461D" w:rsidRPr="00E47DAE" w:rsidRDefault="006C461D" w:rsidP="006C461D"/>
        </w:tc>
      </w:tr>
      <w:tr w:rsidR="00E47DAE" w:rsidRPr="00E47DAE" w14:paraId="7EAFE51B" w14:textId="77777777" w:rsidTr="00F53F6C">
        <w:tc>
          <w:tcPr>
            <w:tcW w:w="2125" w:type="dxa"/>
          </w:tcPr>
          <w:p w14:paraId="69019A32" w14:textId="77777777" w:rsidR="006C461D" w:rsidRPr="00E47DAE" w:rsidRDefault="006C461D" w:rsidP="006C461D">
            <w:r w:rsidRPr="00E47DAE">
              <w:t>Construction</w:t>
            </w:r>
          </w:p>
        </w:tc>
        <w:tc>
          <w:tcPr>
            <w:tcW w:w="7798" w:type="dxa"/>
          </w:tcPr>
          <w:p w14:paraId="7D855730" w14:textId="77777777" w:rsidR="006C461D" w:rsidRPr="00E47DAE" w:rsidRDefault="006C461D" w:rsidP="006C461D"/>
          <w:p w14:paraId="7F6EC345" w14:textId="77777777" w:rsidR="006C461D" w:rsidRPr="00E47DAE" w:rsidRDefault="006C461D" w:rsidP="006C461D"/>
          <w:p w14:paraId="57463191" w14:textId="77777777" w:rsidR="006C461D" w:rsidRPr="00E47DAE" w:rsidRDefault="006C461D" w:rsidP="006C461D"/>
          <w:p w14:paraId="3AE85920" w14:textId="77777777" w:rsidR="006C461D" w:rsidRPr="00E47DAE" w:rsidRDefault="006C461D" w:rsidP="006C461D"/>
        </w:tc>
      </w:tr>
      <w:tr w:rsidR="00E47DAE" w:rsidRPr="00E47DAE" w14:paraId="7ADD1936" w14:textId="77777777" w:rsidTr="00F53F6C">
        <w:tc>
          <w:tcPr>
            <w:tcW w:w="2125" w:type="dxa"/>
          </w:tcPr>
          <w:p w14:paraId="3CF53DC3" w14:textId="77777777" w:rsidR="006C461D" w:rsidRPr="00E47DAE" w:rsidRDefault="006C461D" w:rsidP="006C461D">
            <w:r w:rsidRPr="00E47DAE">
              <w:t>Updated Potential Issues</w:t>
            </w:r>
          </w:p>
        </w:tc>
        <w:tc>
          <w:tcPr>
            <w:tcW w:w="7798" w:type="dxa"/>
          </w:tcPr>
          <w:p w14:paraId="274F2C8C" w14:textId="77777777" w:rsidR="006C461D" w:rsidRPr="00E47DAE" w:rsidRDefault="006C461D" w:rsidP="006C461D"/>
          <w:p w14:paraId="236CAE02" w14:textId="77777777" w:rsidR="006C461D" w:rsidRPr="00E47DAE" w:rsidRDefault="006C461D" w:rsidP="006C461D"/>
          <w:p w14:paraId="1B5C5094" w14:textId="77777777" w:rsidR="006C461D" w:rsidRPr="00E47DAE" w:rsidRDefault="006C461D" w:rsidP="006C461D"/>
          <w:p w14:paraId="3F8C0D0A" w14:textId="77777777" w:rsidR="006C461D" w:rsidRPr="00E47DAE" w:rsidRDefault="006C461D" w:rsidP="006C461D"/>
        </w:tc>
      </w:tr>
    </w:tbl>
    <w:p w14:paraId="0F1D31FE" w14:textId="77777777" w:rsidR="006C461D" w:rsidRPr="00E47DAE" w:rsidRDefault="006C461D" w:rsidP="006C461D">
      <w:pPr>
        <w:ind w:left="-540"/>
        <w:rPr>
          <w:b/>
        </w:rPr>
      </w:pPr>
      <w:r w:rsidRPr="00E47DAE">
        <w:rPr>
          <w:b/>
        </w:rPr>
        <w:br w:type="page"/>
      </w:r>
    </w:p>
    <w:p w14:paraId="6E139D09" w14:textId="77777777" w:rsidR="006C461D" w:rsidRPr="00E47DAE" w:rsidRDefault="006C461D" w:rsidP="006C461D">
      <w:pPr>
        <w:ind w:left="-851"/>
      </w:pPr>
    </w:p>
    <w:p w14:paraId="017C5237" w14:textId="5FAEE0BC" w:rsidR="006C461D" w:rsidRDefault="006C461D" w:rsidP="006C461D">
      <w:pPr>
        <w:ind w:left="-851"/>
        <w:rPr>
          <w:b/>
        </w:rPr>
      </w:pPr>
      <w:r w:rsidRPr="00E47DAE">
        <w:t xml:space="preserve">Record of Assurance provided by </w:t>
      </w:r>
      <w:r w:rsidRPr="00E47DAE">
        <w:rPr>
          <w:b/>
        </w:rPr>
        <w:t>Indicator Governance Board</w:t>
      </w:r>
    </w:p>
    <w:p w14:paraId="52F088C0" w14:textId="70BB22A3" w:rsidR="002B0D5C" w:rsidRDefault="002B0D5C" w:rsidP="006C461D">
      <w:pPr>
        <w:ind w:left="-851"/>
        <w:rPr>
          <w:b/>
        </w:rPr>
      </w:pPr>
    </w:p>
    <w:p w14:paraId="562CAED7" w14:textId="02BE1FE1" w:rsidR="002B0D5C" w:rsidRDefault="00866F34" w:rsidP="006C461D">
      <w:pPr>
        <w:ind w:left="-851"/>
        <w:rPr>
          <w:b/>
        </w:rPr>
      </w:pPr>
      <w:r w:rsidRPr="00E47DAE">
        <w:rPr>
          <w:b/>
        </w:rPr>
        <w:t>Indicator Title</w:t>
      </w:r>
      <w:r>
        <w:rPr>
          <w:b/>
        </w:rPr>
        <w:t>:</w:t>
      </w:r>
      <w:r w:rsidRPr="00866F34">
        <w:rPr>
          <w:b/>
        </w:rPr>
        <w:t xml:space="preserve"> </w:t>
      </w:r>
      <w:r w:rsidRPr="00E47DAE">
        <w:rPr>
          <w:b/>
        </w:rPr>
        <w:t>Hip fracture: multifactorial falls risk assessment</w:t>
      </w:r>
    </w:p>
    <w:p w14:paraId="52D99F4A" w14:textId="01C0CC6A" w:rsidR="00866F34" w:rsidRDefault="00866F34" w:rsidP="006C461D">
      <w:pPr>
        <w:ind w:left="-851"/>
        <w:rPr>
          <w:b/>
        </w:rPr>
      </w:pPr>
    </w:p>
    <w:p w14:paraId="5C6EB74D" w14:textId="1DB2CD34" w:rsidR="00866F34" w:rsidRDefault="00866F34" w:rsidP="006C461D">
      <w:pPr>
        <w:ind w:left="-851"/>
      </w:pPr>
      <w:r w:rsidRPr="00E47DAE">
        <w:t>IAS Ref Code:</w:t>
      </w:r>
      <w:r w:rsidRPr="00866F34">
        <w:t xml:space="preserve"> </w:t>
      </w:r>
      <w:r w:rsidRPr="00E47DAE">
        <w:t>IAP00341</w:t>
      </w:r>
    </w:p>
    <w:p w14:paraId="6F77041A" w14:textId="43E54CD6" w:rsidR="00866F34" w:rsidRDefault="00866F34" w:rsidP="006C461D">
      <w:pPr>
        <w:ind w:left="-851"/>
      </w:pPr>
    </w:p>
    <w:p w14:paraId="4EC17D17" w14:textId="029BBB83" w:rsidR="00866F34" w:rsidRDefault="00866F34" w:rsidP="006C461D">
      <w:pPr>
        <w:ind w:left="-851"/>
      </w:pPr>
      <w:r w:rsidRPr="00E47DAE">
        <w:t>Indicator Set</w:t>
      </w:r>
      <w:r>
        <w:t>:</w:t>
      </w:r>
      <w:r w:rsidRPr="00866F34">
        <w:t xml:space="preserve"> </w:t>
      </w:r>
      <w:r w:rsidRPr="00E47DAE">
        <w:t>CCG Outcome Indicator Set</w:t>
      </w:r>
    </w:p>
    <w:p w14:paraId="2B75511B" w14:textId="4EB53B59" w:rsidR="00866F34" w:rsidRDefault="00866F34" w:rsidP="006C461D">
      <w:pPr>
        <w:ind w:left="-851"/>
      </w:pPr>
    </w:p>
    <w:tbl>
      <w:tblPr>
        <w:tblStyle w:val="TableGrid"/>
        <w:tblW w:w="0" w:type="auto"/>
        <w:tblInd w:w="-851" w:type="dxa"/>
        <w:tblLook w:val="04A0" w:firstRow="1" w:lastRow="0" w:firstColumn="1" w:lastColumn="0" w:noHBand="0" w:noVBand="1"/>
      </w:tblPr>
      <w:tblGrid>
        <w:gridCol w:w="4532"/>
        <w:gridCol w:w="9416"/>
      </w:tblGrid>
      <w:tr w:rsidR="00866F34" w14:paraId="23CDED86" w14:textId="77777777" w:rsidTr="00866F34">
        <w:tc>
          <w:tcPr>
            <w:tcW w:w="4532" w:type="dxa"/>
          </w:tcPr>
          <w:p w14:paraId="131B6EC8" w14:textId="119836E3" w:rsidR="00866F34" w:rsidRDefault="00866F34" w:rsidP="006C461D">
            <w:r w:rsidRPr="00E47DAE">
              <w:t>Description</w:t>
            </w:r>
          </w:p>
        </w:tc>
        <w:tc>
          <w:tcPr>
            <w:tcW w:w="9416" w:type="dxa"/>
          </w:tcPr>
          <w:p w14:paraId="685520C0" w14:textId="77777777" w:rsidR="00866F34" w:rsidRPr="00E47DAE" w:rsidRDefault="00866F34" w:rsidP="00866F34">
            <w:r w:rsidRPr="00E47DAE">
              <w:t xml:space="preserve">This indicator will measure the proportion of people with a hip fracture who receive a multifactorial risk assessment of future falls risk, led by the Hip Fracture programme team evidenced by GMC number of responsible </w:t>
            </w:r>
            <w:proofErr w:type="gramStart"/>
            <w:r w:rsidRPr="00E47DAE">
              <w:t>clinician</w:t>
            </w:r>
            <w:proofErr w:type="gramEnd"/>
            <w:r w:rsidRPr="00E47DAE">
              <w:t>.</w:t>
            </w:r>
          </w:p>
          <w:p w14:paraId="1E75AF2C" w14:textId="77777777" w:rsidR="00866F34" w:rsidRDefault="00866F34" w:rsidP="006C461D"/>
        </w:tc>
      </w:tr>
      <w:tr w:rsidR="00866F34" w14:paraId="592BBCA9" w14:textId="77777777" w:rsidTr="00866F34">
        <w:tc>
          <w:tcPr>
            <w:tcW w:w="4532" w:type="dxa"/>
          </w:tcPr>
          <w:p w14:paraId="2E1DEC8C" w14:textId="10BBE607" w:rsidR="00866F34" w:rsidRDefault="00866F34" w:rsidP="006C461D">
            <w:r w:rsidRPr="00E47DAE">
              <w:t>Initial IGB discussion</w:t>
            </w:r>
          </w:p>
        </w:tc>
        <w:tc>
          <w:tcPr>
            <w:tcW w:w="9416" w:type="dxa"/>
          </w:tcPr>
          <w:p w14:paraId="4D08798C" w14:textId="69E8E679" w:rsidR="00866F34" w:rsidRDefault="00866F34" w:rsidP="006C461D">
            <w:r w:rsidRPr="00E47DAE">
              <w:t>23/10/2013</w:t>
            </w:r>
          </w:p>
        </w:tc>
      </w:tr>
      <w:tr w:rsidR="00866F34" w14:paraId="2E4680E4" w14:textId="77777777" w:rsidTr="00866F34">
        <w:tc>
          <w:tcPr>
            <w:tcW w:w="4532" w:type="dxa"/>
          </w:tcPr>
          <w:p w14:paraId="7DF18033" w14:textId="67A9A61A" w:rsidR="00866F34" w:rsidRDefault="00866F34" w:rsidP="006C461D">
            <w:r w:rsidRPr="00E47DAE">
              <w:t>Further discussed</w:t>
            </w:r>
          </w:p>
        </w:tc>
        <w:tc>
          <w:tcPr>
            <w:tcW w:w="9416" w:type="dxa"/>
          </w:tcPr>
          <w:p w14:paraId="34D01871" w14:textId="77777777" w:rsidR="00866F34" w:rsidRDefault="00866F34" w:rsidP="006C461D"/>
        </w:tc>
      </w:tr>
    </w:tbl>
    <w:p w14:paraId="19B29B34" w14:textId="77777777" w:rsidR="00866F34" w:rsidRDefault="00866F34" w:rsidP="006C461D">
      <w:pPr>
        <w:ind w:left="-851"/>
      </w:pPr>
    </w:p>
    <w:p w14:paraId="58796962" w14:textId="44CCB363" w:rsidR="00866F34" w:rsidRDefault="00866F34" w:rsidP="006C461D">
      <w:pPr>
        <w:ind w:left="-851"/>
      </w:pPr>
    </w:p>
    <w:p w14:paraId="7C0AAE2F" w14:textId="3D899910" w:rsidR="00866F34" w:rsidRPr="00E47DAE" w:rsidRDefault="00866F34" w:rsidP="006C461D">
      <w:pPr>
        <w:ind w:left="-851"/>
      </w:pPr>
      <w:r w:rsidRPr="00E47DAE">
        <w:rPr>
          <w:b/>
        </w:rPr>
        <w:t>Strategic Considerations &amp; Implications</w:t>
      </w:r>
    </w:p>
    <w:p w14:paraId="196AC9D8" w14:textId="24364C7B" w:rsidR="006C461D" w:rsidRPr="00E47DAE" w:rsidRDefault="006C461D" w:rsidP="006C461D"/>
    <w:p w14:paraId="2941347D" w14:textId="6224CA87" w:rsidR="006C461D" w:rsidRDefault="004B068D" w:rsidP="006C461D">
      <w:r w:rsidRPr="00E47DAE">
        <w:t>Applicant / Sponsor Organisation</w:t>
      </w:r>
      <w:r>
        <w:t xml:space="preserve">:  </w:t>
      </w:r>
      <w:r w:rsidRPr="00E47DAE">
        <w:t>NHS England</w:t>
      </w:r>
    </w:p>
    <w:p w14:paraId="387A7AEE" w14:textId="4DCAC6CA" w:rsidR="004B068D" w:rsidRDefault="004B068D" w:rsidP="006C461D"/>
    <w:p w14:paraId="7784692C" w14:textId="53206D80" w:rsidR="00894BEB" w:rsidRDefault="004B068D" w:rsidP="006C461D">
      <w:r w:rsidRPr="00E47DAE">
        <w:t xml:space="preserve">Assurance process </w:t>
      </w:r>
      <w:proofErr w:type="gramStart"/>
      <w:r w:rsidRPr="00E47DAE">
        <w:t>funded?</w:t>
      </w:r>
      <w:proofErr w:type="gramEnd"/>
      <w:r>
        <w:t xml:space="preserve"> </w:t>
      </w:r>
      <w:r w:rsidR="00894BEB">
        <w:t>–</w:t>
      </w:r>
      <w:r>
        <w:t xml:space="preserve"> Yes</w:t>
      </w:r>
    </w:p>
    <w:p w14:paraId="5CF58C9E" w14:textId="77777777" w:rsidR="00894BEB" w:rsidRPr="00E47DAE" w:rsidRDefault="00894BEB" w:rsidP="006C461D"/>
    <w:p w14:paraId="49F45E09" w14:textId="77777777" w:rsidR="006C461D" w:rsidRPr="00E47DAE" w:rsidRDefault="006C461D" w:rsidP="006C461D"/>
    <w:tbl>
      <w:tblPr>
        <w:tblStyle w:val="TableGrid1"/>
        <w:tblW w:w="9923" w:type="dxa"/>
        <w:tblLayout w:type="fixed"/>
        <w:tblLook w:val="01E0" w:firstRow="1" w:lastRow="1" w:firstColumn="1" w:lastColumn="1" w:noHBand="0" w:noVBand="0"/>
      </w:tblPr>
      <w:tblGrid>
        <w:gridCol w:w="2119"/>
        <w:gridCol w:w="7804"/>
      </w:tblGrid>
      <w:tr w:rsidR="00E47DAE" w:rsidRPr="00E47DAE" w14:paraId="4208FFDD" w14:textId="77777777" w:rsidTr="00F53F6C">
        <w:tc>
          <w:tcPr>
            <w:tcW w:w="2119" w:type="dxa"/>
          </w:tcPr>
          <w:p w14:paraId="51A3E54D" w14:textId="77777777" w:rsidR="006C461D" w:rsidRPr="00E47DAE" w:rsidRDefault="006C461D" w:rsidP="006C461D">
            <w:r w:rsidRPr="00E47DAE">
              <w:t xml:space="preserve">Indicator rationale </w:t>
            </w:r>
          </w:p>
        </w:tc>
        <w:tc>
          <w:tcPr>
            <w:tcW w:w="7804" w:type="dxa"/>
          </w:tcPr>
          <w:p w14:paraId="17A0AE11" w14:textId="77777777" w:rsidR="006C461D" w:rsidRPr="00E47DAE" w:rsidRDefault="006C461D" w:rsidP="006C461D">
            <w:r w:rsidRPr="00E47DAE">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0A4275A8" w14:textId="77777777" w:rsidR="006C461D" w:rsidRPr="00E47DAE" w:rsidRDefault="006C461D" w:rsidP="006C461D"/>
          <w:p w14:paraId="32A85957" w14:textId="77777777" w:rsidR="006C461D" w:rsidRPr="00E47DAE" w:rsidRDefault="006C461D" w:rsidP="006C461D">
            <w:r w:rsidRPr="00E47DAE">
              <w:t>The British Orthopaedic Association’s Blue Book states, ‘Most fractures result from a fall’. Interventions to reduce the risk of falls after the occurrence of a fracture may contribute to the reduction in the risk of further fractures.’</w:t>
            </w:r>
          </w:p>
          <w:p w14:paraId="7F7837FE" w14:textId="77777777" w:rsidR="006C461D" w:rsidRPr="00E47DAE" w:rsidRDefault="006C461D" w:rsidP="006C461D"/>
        </w:tc>
      </w:tr>
      <w:tr w:rsidR="00E47DAE" w:rsidRPr="00E47DAE" w14:paraId="70FCC011" w14:textId="77777777" w:rsidTr="00F53F6C">
        <w:tc>
          <w:tcPr>
            <w:tcW w:w="2119" w:type="dxa"/>
          </w:tcPr>
          <w:p w14:paraId="6E4C8D09" w14:textId="77777777" w:rsidR="006C461D" w:rsidRPr="00E47DAE" w:rsidRDefault="006C461D" w:rsidP="006C461D">
            <w:r w:rsidRPr="00E47DAE">
              <w:lastRenderedPageBreak/>
              <w:t xml:space="preserve">Basis for rationale </w:t>
            </w:r>
          </w:p>
          <w:p w14:paraId="09CB849D" w14:textId="77777777" w:rsidR="006C461D" w:rsidRPr="00E47DAE" w:rsidRDefault="006C461D" w:rsidP="006C461D">
            <w:r w:rsidRPr="00E47DAE">
              <w:t>[Details of quality statement, policy etc.]</w:t>
            </w:r>
            <w:r w:rsidRPr="00E47DAE">
              <w:rPr>
                <w:i/>
              </w:rPr>
              <w:t xml:space="preserve"> </w:t>
            </w:r>
          </w:p>
        </w:tc>
        <w:tc>
          <w:tcPr>
            <w:tcW w:w="7804" w:type="dxa"/>
          </w:tcPr>
          <w:p w14:paraId="5FAB35B4" w14:textId="77777777" w:rsidR="006C461D" w:rsidRPr="00E47DAE" w:rsidRDefault="006C461D" w:rsidP="006C461D">
            <w:r w:rsidRPr="00E47DAE">
              <w:t>This indicator is directly related to NICE quality standard 16: Hip fracture in adults, issued March 2012 http://guidance.nice.org.uk/QS16.</w:t>
            </w:r>
          </w:p>
          <w:p w14:paraId="46381CD9" w14:textId="77777777" w:rsidR="006C461D" w:rsidRPr="00E47DAE" w:rsidRDefault="006C461D" w:rsidP="006C461D"/>
          <w:p w14:paraId="71B77E3B" w14:textId="3BF74BF9" w:rsidR="006C461D" w:rsidRPr="00E47DAE" w:rsidRDefault="006C461D" w:rsidP="006C461D">
            <w:r w:rsidRPr="00E47DAE">
              <w:t xml:space="preserve">Quality Statement 11 states: ‘People with hip fractures are offered a multifactorial risk assessment to identify and address future falls </w:t>
            </w:r>
            <w:r w:rsidR="006674B9" w:rsidRPr="00E47DAE">
              <w:t>risk and</w:t>
            </w:r>
            <w:r w:rsidRPr="00E47DAE">
              <w:t xml:space="preserve"> are offered individualised intervention if appropriate.’</w:t>
            </w:r>
          </w:p>
          <w:p w14:paraId="27728FA0" w14:textId="77777777" w:rsidR="006C461D" w:rsidRPr="00E47DAE" w:rsidRDefault="006C461D" w:rsidP="006C461D"/>
        </w:tc>
      </w:tr>
      <w:tr w:rsidR="00E47DAE" w:rsidRPr="00E47DAE" w14:paraId="742DD9CF" w14:textId="77777777" w:rsidTr="00F53F6C">
        <w:tc>
          <w:tcPr>
            <w:tcW w:w="2119" w:type="dxa"/>
          </w:tcPr>
          <w:p w14:paraId="2B614F4D" w14:textId="77777777" w:rsidR="006C461D" w:rsidRPr="00E47DAE" w:rsidRDefault="006C461D" w:rsidP="006C461D">
            <w:r w:rsidRPr="00E47DAE">
              <w:t>Calculation Summary</w:t>
            </w:r>
          </w:p>
        </w:tc>
        <w:tc>
          <w:tcPr>
            <w:tcW w:w="7804" w:type="dxa"/>
          </w:tcPr>
          <w:p w14:paraId="4F2C1204" w14:textId="77777777" w:rsidR="006C461D" w:rsidRPr="00E47DAE" w:rsidRDefault="006C461D" w:rsidP="006C461D">
            <w:r w:rsidRPr="00E47DAE">
              <w:rPr>
                <w:i/>
              </w:rPr>
              <w:t xml:space="preserve">Denominator: </w:t>
            </w:r>
            <w:r w:rsidRPr="00E47DAE">
              <w:t>The number of patients in the National Hip Fracture Database excluding those that died in hospital.</w:t>
            </w:r>
          </w:p>
          <w:p w14:paraId="68BC0382" w14:textId="77777777" w:rsidR="006C461D" w:rsidRPr="00E47DAE" w:rsidRDefault="006C461D" w:rsidP="006C461D">
            <w:r w:rsidRPr="00E47DAE">
              <w:t>Rationale for exclusion is to align with the Specialist assessment indicator in the NHFD (as part of the Blue Book Standard 6).</w:t>
            </w:r>
          </w:p>
          <w:p w14:paraId="0FDF8D30" w14:textId="77777777" w:rsidR="006C461D" w:rsidRPr="00E47DAE" w:rsidRDefault="006C461D" w:rsidP="006C461D">
            <w:pPr>
              <w:rPr>
                <w:i/>
              </w:rPr>
            </w:pPr>
          </w:p>
          <w:p w14:paraId="0E3820B0" w14:textId="77777777" w:rsidR="006C461D" w:rsidRPr="00E47DAE" w:rsidRDefault="006C461D" w:rsidP="006C461D">
            <w:r w:rsidRPr="00E47DAE">
              <w:rPr>
                <w:i/>
              </w:rPr>
              <w:t xml:space="preserve">Numerator: </w:t>
            </w:r>
            <w:r w:rsidRPr="00E47DAE">
              <w:t>Of the denominator, the number of patients who received a multifactorial risk assessment of future falls risk.</w:t>
            </w:r>
          </w:p>
          <w:p w14:paraId="1A4AC6E6" w14:textId="77777777" w:rsidR="006C461D" w:rsidRPr="00E47DAE" w:rsidRDefault="006C461D" w:rsidP="006C461D"/>
          <w:p w14:paraId="41BD198E" w14:textId="77777777" w:rsidR="006C461D" w:rsidRPr="00E47DAE" w:rsidRDefault="006C461D" w:rsidP="006C461D">
            <w:r w:rsidRPr="00E47DAE">
              <w:t>The following NHFD fields are used to construct the numerator:</w:t>
            </w:r>
          </w:p>
          <w:p w14:paraId="0E8A38AD" w14:textId="77777777" w:rsidR="006C461D" w:rsidRPr="00E47DAE" w:rsidRDefault="006C461D" w:rsidP="006C461D">
            <w:r w:rsidRPr="00E47DAE">
              <w:t>Specialist Falls Assessment = ‘Yes – performed on this admission’, ‘Yes – awaits falls assessments clinic’ or ‘Yes – further intervention not appropriate’</w:t>
            </w:r>
          </w:p>
          <w:p w14:paraId="67AD0163" w14:textId="77777777" w:rsidR="006C461D" w:rsidRPr="00E47DAE" w:rsidRDefault="006C461D" w:rsidP="006C461D"/>
          <w:p w14:paraId="731B2A2C" w14:textId="77777777" w:rsidR="006C461D" w:rsidRPr="00E47DAE" w:rsidRDefault="006C461D" w:rsidP="006C461D"/>
        </w:tc>
      </w:tr>
      <w:tr w:rsidR="00E47DAE" w:rsidRPr="00E47DAE" w14:paraId="1E47957D" w14:textId="77777777" w:rsidTr="00F53F6C">
        <w:tc>
          <w:tcPr>
            <w:tcW w:w="2119" w:type="dxa"/>
          </w:tcPr>
          <w:p w14:paraId="1E09D5E9" w14:textId="77777777" w:rsidR="006C461D" w:rsidRPr="00E47DAE" w:rsidRDefault="006C461D" w:rsidP="006C461D">
            <w:r w:rsidRPr="00E47DAE">
              <w:t>Risks &amp; assumptions</w:t>
            </w:r>
          </w:p>
        </w:tc>
        <w:tc>
          <w:tcPr>
            <w:tcW w:w="7804" w:type="dxa"/>
          </w:tcPr>
          <w:p w14:paraId="7A5FFAEC" w14:textId="77777777" w:rsidR="006C461D" w:rsidRPr="00E47DAE" w:rsidRDefault="006C461D" w:rsidP="006C461D">
            <w:r w:rsidRPr="00E47DAE">
              <w:t>There are no planned policy or data changes to the NHFD collection that would impact on this indicator. The list of indicators for inclusion in CCG OIS for 2014-15 may still be subject to change as NHS England review the indicator set.</w:t>
            </w:r>
          </w:p>
          <w:p w14:paraId="4F2A212D" w14:textId="77777777" w:rsidR="006C461D" w:rsidRPr="00E47DAE" w:rsidRDefault="006C461D" w:rsidP="006C461D"/>
        </w:tc>
      </w:tr>
      <w:tr w:rsidR="00894BEB" w:rsidRPr="00E47DAE" w14:paraId="1DE1E65A" w14:textId="77777777" w:rsidTr="00F53F6C">
        <w:trPr>
          <w:trHeight w:val="267"/>
        </w:trPr>
        <w:tc>
          <w:tcPr>
            <w:tcW w:w="2119" w:type="dxa"/>
          </w:tcPr>
          <w:p w14:paraId="3B3EA398" w14:textId="00521B1C" w:rsidR="00894BEB" w:rsidRPr="00E47DAE" w:rsidRDefault="00894BEB" w:rsidP="006C461D">
            <w:r w:rsidRPr="00E47DAE">
              <w:t xml:space="preserve">IG </w:t>
            </w:r>
            <w:proofErr w:type="gramStart"/>
            <w:r w:rsidRPr="00E47DAE">
              <w:t>Considerations  [</w:t>
            </w:r>
            <w:proofErr w:type="gramEnd"/>
            <w:r w:rsidRPr="00E47DAE">
              <w:t>e.g. release of under-lying data, intermediaries’ access to data, data ownership impact on production]</w:t>
            </w:r>
          </w:p>
        </w:tc>
        <w:tc>
          <w:tcPr>
            <w:tcW w:w="7804" w:type="dxa"/>
          </w:tcPr>
          <w:p w14:paraId="17D04F3A" w14:textId="77777777" w:rsidR="00894BEB" w:rsidRDefault="00894BEB" w:rsidP="006C461D">
            <w:r w:rsidRPr="00E47DAE">
              <w:rPr>
                <w:i/>
              </w:rPr>
              <w:t xml:space="preserve">Data Source: </w:t>
            </w:r>
            <w:r w:rsidRPr="00E47DAE">
              <w:t>National Hip Fracture Database (NHFD).</w:t>
            </w:r>
          </w:p>
          <w:p w14:paraId="0E4C7444" w14:textId="77777777" w:rsidR="00894BEB" w:rsidRDefault="00894BEB" w:rsidP="006C461D"/>
          <w:p w14:paraId="26150782" w14:textId="77777777" w:rsidR="00894BEB" w:rsidRPr="00E47DAE" w:rsidRDefault="00894BEB" w:rsidP="00894BEB">
            <w:r w:rsidRPr="00E47DAE">
              <w:t>The National Hip Fracture Database is commissioned by the Healthcare Quality Improvement Partnership (HQIP).</w:t>
            </w:r>
          </w:p>
          <w:p w14:paraId="0FCDBF8D" w14:textId="77777777" w:rsidR="00894BEB" w:rsidRPr="00E47DAE" w:rsidRDefault="00894BEB" w:rsidP="00894BEB"/>
          <w:p w14:paraId="633A35F9" w14:textId="77777777" w:rsidR="00894BEB" w:rsidRPr="00E47DAE" w:rsidRDefault="00894BEB" w:rsidP="00894BEB">
            <w:r w:rsidRPr="00E47DAE">
              <w:t>The underlying data are held by the National Hip Fracture Database</w:t>
            </w:r>
          </w:p>
          <w:p w14:paraId="4B3582AC" w14:textId="77777777" w:rsidR="00894BEB" w:rsidRPr="00E47DAE" w:rsidRDefault="00894BEB" w:rsidP="00894BEB">
            <w:r w:rsidRPr="00E47DAE">
              <w:t>Data sharing agreements are required with HQIP to access the underlying data</w:t>
            </w:r>
          </w:p>
          <w:p w14:paraId="5EE2EBEE" w14:textId="77777777" w:rsidR="00894BEB" w:rsidRPr="00E47DAE" w:rsidRDefault="00894BEB" w:rsidP="00894BEB">
            <w:r w:rsidRPr="00E47DAE">
              <w:t>Annual data is provided for analysis by HSCIC via data share agreements.</w:t>
            </w:r>
          </w:p>
          <w:p w14:paraId="4281F56F" w14:textId="77777777" w:rsidR="00894BEB" w:rsidRPr="00E47DAE" w:rsidRDefault="00894BEB" w:rsidP="00894BEB"/>
          <w:p w14:paraId="0EB1735A" w14:textId="77777777" w:rsidR="00894BEB" w:rsidRPr="00E47DAE" w:rsidRDefault="00894BEB" w:rsidP="00894BEB">
            <w:r w:rsidRPr="00E47DAE">
              <w:lastRenderedPageBreak/>
              <w:t>It is expected that the HSCIC Audit team will supply the calculated indicator.</w:t>
            </w:r>
          </w:p>
          <w:p w14:paraId="48A2F6DF" w14:textId="77777777" w:rsidR="00894BEB" w:rsidRPr="00E47DAE" w:rsidRDefault="00894BEB" w:rsidP="00894BEB"/>
          <w:p w14:paraId="2EE5A52D" w14:textId="77777777" w:rsidR="00894BEB" w:rsidRPr="00E47DAE" w:rsidRDefault="00894BEB" w:rsidP="00894BEB">
            <w:r w:rsidRPr="00E47DAE">
              <w:t xml:space="preserve">Annual, national level figures are reported in the NHFD annual report. </w:t>
            </w:r>
          </w:p>
          <w:p w14:paraId="6D16C71F" w14:textId="2D7C22B6" w:rsidR="00894BEB" w:rsidRPr="00E47DAE" w:rsidRDefault="00894BEB" w:rsidP="006C461D"/>
        </w:tc>
      </w:tr>
      <w:tr w:rsidR="00E47DAE" w:rsidRPr="00E47DAE" w14:paraId="6FF84C30" w14:textId="77777777" w:rsidTr="00F53F6C">
        <w:tc>
          <w:tcPr>
            <w:tcW w:w="2119" w:type="dxa"/>
          </w:tcPr>
          <w:p w14:paraId="1607F711" w14:textId="77777777" w:rsidR="006C461D" w:rsidRPr="00E47DAE" w:rsidRDefault="006C461D" w:rsidP="006C461D">
            <w:r w:rsidRPr="00E47DAE">
              <w:lastRenderedPageBreak/>
              <w:t>Potential impacts on other business areas [inc outstanding generic issues]</w:t>
            </w:r>
          </w:p>
        </w:tc>
        <w:tc>
          <w:tcPr>
            <w:tcW w:w="7804" w:type="dxa"/>
          </w:tcPr>
          <w:p w14:paraId="4A9E0B96" w14:textId="77777777" w:rsidR="006C461D" w:rsidRPr="00E47DAE" w:rsidRDefault="006C461D" w:rsidP="006C461D">
            <w:r w:rsidRPr="00E47DAE">
              <w:t xml:space="preserve">The British Orthopaedic Association (BOA) and the British Geriatrics Society (BGS) list ‘All patients presenting with a fragility fracture following a fall should be offered multidisciplinary assessment and intervention to prevent future falls’ as one of their six </w:t>
            </w:r>
          </w:p>
          <w:p w14:paraId="2C2F4D1D" w14:textId="77777777" w:rsidR="006C461D" w:rsidRPr="00E47DAE" w:rsidRDefault="006C461D" w:rsidP="006C461D"/>
          <w:p w14:paraId="2DAE2049" w14:textId="77777777" w:rsidR="006C461D" w:rsidRPr="00E47DAE" w:rsidRDefault="006C461D" w:rsidP="006C461D">
            <w:r w:rsidRPr="00E47DAE">
              <w:t>Blue Book Standards to measure the care of patients with fragility fractures. This standard is reported on an annual basis in the NHFD Annual Report.</w:t>
            </w:r>
          </w:p>
          <w:p w14:paraId="0C1966B1" w14:textId="77777777" w:rsidR="006C461D" w:rsidRPr="00E47DAE" w:rsidRDefault="006C461D" w:rsidP="006C461D"/>
          <w:p w14:paraId="4585436E" w14:textId="77777777" w:rsidR="006C461D" w:rsidRPr="00E47DAE" w:rsidRDefault="006C461D" w:rsidP="006C461D">
            <w:r w:rsidRPr="00E47DAE">
              <w:t>Other Hip Fracture indicators, sourced from the NHFD, are recommended for inclusion in the 2014/15 CCG OIS:</w:t>
            </w:r>
          </w:p>
          <w:p w14:paraId="2478B678" w14:textId="77777777" w:rsidR="006C461D" w:rsidRPr="00E47DAE" w:rsidRDefault="006C461D" w:rsidP="0097600A">
            <w:pPr>
              <w:pStyle w:val="ListParagraph"/>
              <w:numPr>
                <w:ilvl w:val="0"/>
                <w:numId w:val="19"/>
              </w:numPr>
              <w:spacing w:after="0" w:line="240" w:lineRule="auto"/>
              <w:ind w:left="325" w:hanging="283"/>
              <w:rPr>
                <w:rFonts w:ascii="Arial" w:hAnsi="Arial" w:cs="Arial"/>
              </w:rPr>
            </w:pPr>
            <w:r w:rsidRPr="00E47DAE">
              <w:rPr>
                <w:rFonts w:ascii="Arial" w:hAnsi="Arial" w:cs="Arial"/>
              </w:rPr>
              <w:t>HFra01 – Hip fracture: formal hip fracture programme</w:t>
            </w:r>
          </w:p>
          <w:p w14:paraId="45FCD576" w14:textId="77777777" w:rsidR="006C461D" w:rsidRPr="00E47DAE" w:rsidRDefault="006C461D" w:rsidP="0097600A">
            <w:pPr>
              <w:pStyle w:val="ListParagraph"/>
              <w:numPr>
                <w:ilvl w:val="0"/>
                <w:numId w:val="19"/>
              </w:numPr>
              <w:spacing w:after="0" w:line="240" w:lineRule="auto"/>
              <w:ind w:left="325" w:hanging="283"/>
              <w:rPr>
                <w:rFonts w:ascii="Arial" w:hAnsi="Arial" w:cs="Arial"/>
              </w:rPr>
            </w:pPr>
            <w:r w:rsidRPr="00E47DAE">
              <w:rPr>
                <w:rFonts w:ascii="Arial" w:hAnsi="Arial" w:cs="Arial"/>
              </w:rPr>
              <w:t>HFra10 – Hip fracture: timely surgery</w:t>
            </w:r>
          </w:p>
          <w:p w14:paraId="0F95EEBB" w14:textId="77777777" w:rsidR="006C461D" w:rsidRPr="00E47DAE" w:rsidRDefault="006C461D" w:rsidP="006C461D"/>
          <w:p w14:paraId="05F42DC4" w14:textId="77777777" w:rsidR="006C461D" w:rsidRPr="00E47DAE" w:rsidRDefault="006C461D" w:rsidP="006C461D">
            <w:r w:rsidRPr="00E47DAE">
              <w:t>Additionally, HFra24 (Hip fracture incidence) is also recommended for inclusion and will be sourced from Hospital Episode Statistics (HES).</w:t>
            </w:r>
          </w:p>
          <w:p w14:paraId="038C63AA" w14:textId="77777777" w:rsidR="006C461D" w:rsidRPr="00E47DAE" w:rsidRDefault="006C461D" w:rsidP="006C461D"/>
          <w:p w14:paraId="3BD831B9" w14:textId="77777777" w:rsidR="006C461D" w:rsidRPr="00E47DAE" w:rsidRDefault="006C461D" w:rsidP="006C461D"/>
        </w:tc>
      </w:tr>
      <w:tr w:rsidR="00E47DAE" w:rsidRPr="00E47DAE" w14:paraId="7721A48A" w14:textId="77777777" w:rsidTr="00F53F6C">
        <w:tc>
          <w:tcPr>
            <w:tcW w:w="2119" w:type="dxa"/>
          </w:tcPr>
          <w:p w14:paraId="238FC04E" w14:textId="77777777" w:rsidR="006C461D" w:rsidRPr="00E47DAE" w:rsidRDefault="006C461D" w:rsidP="006C461D">
            <w:r w:rsidRPr="00E47DAE">
              <w:t>Implementation Method</w:t>
            </w:r>
          </w:p>
          <w:p w14:paraId="5CD13558" w14:textId="77777777" w:rsidR="006C461D" w:rsidRPr="00E47DAE" w:rsidRDefault="006C461D" w:rsidP="006C461D">
            <w:pPr>
              <w:rPr>
                <w:i/>
              </w:rPr>
            </w:pPr>
            <w:r w:rsidRPr="00E47DAE">
              <w:t>[inc production funding]</w:t>
            </w:r>
          </w:p>
        </w:tc>
        <w:tc>
          <w:tcPr>
            <w:tcW w:w="7804" w:type="dxa"/>
          </w:tcPr>
          <w:p w14:paraId="60F855F8" w14:textId="77777777" w:rsidR="006C461D" w:rsidRPr="00E47DAE" w:rsidRDefault="006C461D" w:rsidP="006C461D">
            <w:r w:rsidRPr="00E47DAE">
              <w:t xml:space="preserve">NHS England has commissioned HSCIC to produce and disseminate the CCG OIS indicators; this is funded via the Grant </w:t>
            </w:r>
            <w:proofErr w:type="gramStart"/>
            <w:r w:rsidRPr="00E47DAE">
              <w:t>In</w:t>
            </w:r>
            <w:proofErr w:type="gramEnd"/>
            <w:r w:rsidRPr="00E47DAE">
              <w:t xml:space="preserve"> Aid funding to HSCIC.</w:t>
            </w:r>
          </w:p>
          <w:p w14:paraId="3207059A" w14:textId="77777777" w:rsidR="006C461D" w:rsidRPr="00E47DAE" w:rsidRDefault="006C461D" w:rsidP="006C461D"/>
          <w:p w14:paraId="526EBE1C" w14:textId="77777777" w:rsidR="006C461D" w:rsidRPr="00E47DAE" w:rsidRDefault="006C461D" w:rsidP="006C461D">
            <w:r w:rsidRPr="00E47DAE">
              <w:t>Collection of the data for the CCG OIS is via existing data collections, in this case the National Hip Fracture Database.  Testing and specification of the indicators is carried out by the Specification Development Service and construction of the indicators is provided by Clinical Indicators via the CI Platform.</w:t>
            </w:r>
          </w:p>
          <w:p w14:paraId="7D8017DA" w14:textId="77777777" w:rsidR="006C461D" w:rsidRPr="00E47DAE" w:rsidRDefault="006C461D" w:rsidP="006C461D"/>
          <w:p w14:paraId="362004AD" w14:textId="77777777" w:rsidR="006C461D" w:rsidRPr="00E47DAE" w:rsidRDefault="006C461D" w:rsidP="006C461D">
            <w:r w:rsidRPr="00E47DAE">
              <w:t xml:space="preserve">Dissemination and presentation of the CCG OIS will be via </w:t>
            </w:r>
            <w:proofErr w:type="gramStart"/>
            <w:r w:rsidRPr="00E47DAE">
              <w:t>a number of</w:t>
            </w:r>
            <w:proofErr w:type="gramEnd"/>
            <w:r w:rsidRPr="00E47DAE">
              <w:t xml:space="preserve"> routes:</w:t>
            </w:r>
          </w:p>
          <w:p w14:paraId="05602BB4" w14:textId="0F4D5053" w:rsidR="006C461D" w:rsidRPr="00E47DAE" w:rsidRDefault="006C461D" w:rsidP="006C461D">
            <w:r w:rsidRPr="00E47DAE">
              <w:t xml:space="preserve">• The indicators and their underlying data will be made </w:t>
            </w:r>
            <w:r w:rsidR="006674B9" w:rsidRPr="00E47DAE">
              <w:t>publicly</w:t>
            </w:r>
            <w:r w:rsidRPr="00E47DAE">
              <w:t xml:space="preserve"> available via the HSCIC website and the Indicator Portal. </w:t>
            </w:r>
          </w:p>
          <w:p w14:paraId="55795D79" w14:textId="77777777" w:rsidR="006C461D" w:rsidRPr="00E47DAE" w:rsidRDefault="006C461D" w:rsidP="006C461D">
            <w:r w:rsidRPr="00E47DAE">
              <w:lastRenderedPageBreak/>
              <w:t>• The indicators will also be provided to NHS England for use in their internal Intelligence Tool.</w:t>
            </w:r>
          </w:p>
          <w:p w14:paraId="2C03D6EE" w14:textId="77777777" w:rsidR="006C461D" w:rsidRPr="00E47DAE" w:rsidRDefault="006C461D" w:rsidP="006C461D"/>
          <w:p w14:paraId="2A59387C" w14:textId="77777777" w:rsidR="006C461D" w:rsidRPr="00E47DAE" w:rsidRDefault="006C461D" w:rsidP="006C461D">
            <w:r w:rsidRPr="00E47DAE">
              <w:t>Subject to confirmation by NHS England, the calculated indicator, numerator and denominator for CCGs will be supplied by messaging to the Calculating Quality Reporting Service (CQRS) for use by CCGs as part of their management information.</w:t>
            </w:r>
          </w:p>
          <w:p w14:paraId="3BD8C696" w14:textId="77777777" w:rsidR="006C461D" w:rsidRPr="00E47DAE" w:rsidRDefault="006C461D" w:rsidP="006C461D"/>
          <w:p w14:paraId="064744A8" w14:textId="77777777" w:rsidR="006C461D" w:rsidRPr="00E47DAE" w:rsidRDefault="006C461D" w:rsidP="006C461D"/>
        </w:tc>
      </w:tr>
    </w:tbl>
    <w:p w14:paraId="60B23539" w14:textId="77777777" w:rsidR="006C461D" w:rsidRPr="00E47DAE" w:rsidRDefault="006C461D" w:rsidP="006C461D"/>
    <w:p w14:paraId="2FB0A58C" w14:textId="51BB8A57" w:rsidR="006C461D" w:rsidRPr="00E47DAE" w:rsidRDefault="006C461D" w:rsidP="006C461D"/>
    <w:p w14:paraId="22B7133C" w14:textId="6FAFEC75" w:rsidR="0097600A" w:rsidRDefault="00894BEB" w:rsidP="006C461D">
      <w:pPr>
        <w:rPr>
          <w:b/>
        </w:rPr>
      </w:pPr>
      <w:r w:rsidRPr="00E47DAE">
        <w:rPr>
          <w:b/>
        </w:rPr>
        <w:t>Development Advice &amp; Peer Review</w:t>
      </w:r>
    </w:p>
    <w:p w14:paraId="4B0F3306" w14:textId="21254406" w:rsidR="00C279BF" w:rsidRDefault="00C279BF" w:rsidP="006C461D">
      <w:pPr>
        <w:rPr>
          <w:b/>
        </w:rPr>
      </w:pPr>
    </w:p>
    <w:tbl>
      <w:tblPr>
        <w:tblStyle w:val="TableGrid"/>
        <w:tblW w:w="0" w:type="auto"/>
        <w:tblLook w:val="04A0" w:firstRow="1" w:lastRow="0" w:firstColumn="1" w:lastColumn="0" w:noHBand="0" w:noVBand="1"/>
      </w:tblPr>
      <w:tblGrid>
        <w:gridCol w:w="6974"/>
        <w:gridCol w:w="6974"/>
      </w:tblGrid>
      <w:tr w:rsidR="00C279BF" w14:paraId="62357F14" w14:textId="77777777" w:rsidTr="00C279BF">
        <w:tc>
          <w:tcPr>
            <w:tcW w:w="6974" w:type="dxa"/>
          </w:tcPr>
          <w:p w14:paraId="28E14023" w14:textId="77777777" w:rsidR="00C279BF" w:rsidRPr="00E47DAE" w:rsidRDefault="00C279BF" w:rsidP="00C279BF">
            <w:r w:rsidRPr="00E47DAE">
              <w:t>Range of input</w:t>
            </w:r>
          </w:p>
          <w:p w14:paraId="04D2EC42" w14:textId="64664C6A" w:rsidR="00C279BF" w:rsidRDefault="00C279BF" w:rsidP="00C279BF">
            <w:r w:rsidRPr="00E47DAE">
              <w:t>[Have relevant business areas contributed e.g. clinical assurance?]</w:t>
            </w:r>
          </w:p>
        </w:tc>
        <w:tc>
          <w:tcPr>
            <w:tcW w:w="6974" w:type="dxa"/>
          </w:tcPr>
          <w:p w14:paraId="2ABE50FB" w14:textId="6E16A70E" w:rsidR="00C279BF" w:rsidRDefault="00C279BF" w:rsidP="006C461D">
            <w:r w:rsidRPr="00E47DAE">
              <w:t>Input was received from Rob Wakeman, NHFD Clinical Lead for Orthopaedic Surgery.</w:t>
            </w:r>
          </w:p>
        </w:tc>
      </w:tr>
      <w:tr w:rsidR="00C279BF" w14:paraId="470E5939" w14:textId="77777777" w:rsidTr="00C279BF">
        <w:tc>
          <w:tcPr>
            <w:tcW w:w="6974" w:type="dxa"/>
          </w:tcPr>
          <w:p w14:paraId="39591090" w14:textId="19294E40" w:rsidR="00C279BF" w:rsidRDefault="00C279BF" w:rsidP="006C461D">
            <w:r w:rsidRPr="00E47DAE">
              <w:t>Peer Reviewers:</w:t>
            </w:r>
          </w:p>
        </w:tc>
        <w:tc>
          <w:tcPr>
            <w:tcW w:w="6974" w:type="dxa"/>
          </w:tcPr>
          <w:p w14:paraId="28DD262D" w14:textId="77777777" w:rsidR="00C279BF" w:rsidRDefault="00C279BF" w:rsidP="006C461D"/>
        </w:tc>
      </w:tr>
      <w:tr w:rsidR="00C279BF" w14:paraId="38488776" w14:textId="77777777" w:rsidTr="00C279BF">
        <w:tc>
          <w:tcPr>
            <w:tcW w:w="6974" w:type="dxa"/>
          </w:tcPr>
          <w:p w14:paraId="0C81C77C" w14:textId="6E7E140F" w:rsidR="00C279BF" w:rsidRDefault="00C279BF" w:rsidP="006C461D">
            <w:r w:rsidRPr="00E47DAE">
              <w:t>Peer Review summary:</w:t>
            </w:r>
          </w:p>
        </w:tc>
        <w:tc>
          <w:tcPr>
            <w:tcW w:w="6974" w:type="dxa"/>
          </w:tcPr>
          <w:p w14:paraId="36BFBCEC" w14:textId="77777777" w:rsidR="00C279BF" w:rsidRPr="00E47DAE" w:rsidRDefault="00C279BF" w:rsidP="00C279BF">
            <w:r w:rsidRPr="00E47DAE">
              <w:t>No comments were received directly relating to this indicator however, some of the general comments raised for application IAP00340 (Hip fracture: timely surgery) apply to this indicator.</w:t>
            </w:r>
          </w:p>
          <w:p w14:paraId="69CEA979" w14:textId="77777777" w:rsidR="00C279BF" w:rsidRDefault="00C279BF" w:rsidP="006C461D"/>
        </w:tc>
      </w:tr>
    </w:tbl>
    <w:p w14:paraId="2DAF61AA" w14:textId="77777777" w:rsidR="00C279BF" w:rsidRPr="00E47DAE" w:rsidRDefault="00C279BF" w:rsidP="006C461D"/>
    <w:p w14:paraId="26CBBD88" w14:textId="77777777" w:rsidR="006C461D" w:rsidRPr="00E47DAE" w:rsidRDefault="006C461D" w:rsidP="006C461D"/>
    <w:p w14:paraId="7D173934" w14:textId="301082B9" w:rsidR="006C461D" w:rsidRDefault="00C279BF" w:rsidP="006C461D">
      <w:pPr>
        <w:rPr>
          <w:b/>
        </w:rPr>
      </w:pPr>
      <w:r w:rsidRPr="00E47DAE">
        <w:rPr>
          <w:b/>
        </w:rPr>
        <w:t>Record of MRG Discussion</w:t>
      </w:r>
    </w:p>
    <w:p w14:paraId="0473D2D2" w14:textId="6A6B6D12" w:rsidR="00C279BF" w:rsidRDefault="00C279BF" w:rsidP="006C461D">
      <w:pPr>
        <w:rPr>
          <w:b/>
        </w:rPr>
      </w:pPr>
    </w:p>
    <w:p w14:paraId="364440E1" w14:textId="330D3385" w:rsidR="00C279BF" w:rsidRDefault="00C279BF" w:rsidP="006C461D">
      <w:r w:rsidRPr="00E47DAE">
        <w:t>Discussion dates:</w:t>
      </w:r>
      <w:r w:rsidRPr="00C279BF">
        <w:t xml:space="preserve"> </w:t>
      </w:r>
      <w:r w:rsidRPr="00E47DAE">
        <w:t>20/09/13</w:t>
      </w:r>
    </w:p>
    <w:p w14:paraId="1C7E45CB" w14:textId="77777777" w:rsidR="00C279BF" w:rsidRDefault="00C279BF" w:rsidP="006C461D">
      <w:pPr>
        <w:rPr>
          <w:b/>
        </w:rPr>
      </w:pPr>
    </w:p>
    <w:p w14:paraId="415AB553" w14:textId="4F0FFA96" w:rsidR="00C279BF" w:rsidRPr="00E47DAE" w:rsidRDefault="00C279BF" w:rsidP="00C279BF">
      <w:r w:rsidRPr="00E47DAE">
        <w:t>By:</w:t>
      </w:r>
      <w:r w:rsidRPr="00C279BF">
        <w:t xml:space="preserve"> </w:t>
      </w:r>
      <w:r>
        <w:tab/>
      </w:r>
      <w:r w:rsidRPr="00E47DAE">
        <w:t>Heather Dawe</w:t>
      </w:r>
      <w:r w:rsidRPr="00E47DAE">
        <w:tab/>
        <w:t>HSCIC</w:t>
      </w:r>
      <w:r w:rsidRPr="00E47DAE">
        <w:tab/>
        <w:t>Programme Manager, Clinical Indicators</w:t>
      </w:r>
    </w:p>
    <w:p w14:paraId="4FEAFC28" w14:textId="77777777" w:rsidR="00C279BF" w:rsidRPr="00E47DAE" w:rsidRDefault="00C279BF" w:rsidP="00C279BF">
      <w:pPr>
        <w:ind w:firstLine="720"/>
      </w:pPr>
      <w:r w:rsidRPr="00E47DAE">
        <w:t>Paul Fryers</w:t>
      </w:r>
      <w:r w:rsidRPr="00E47DAE">
        <w:tab/>
        <w:t>PHE</w:t>
      </w:r>
      <w:r w:rsidRPr="00E47DAE">
        <w:tab/>
        <w:t xml:space="preserve">Deputy Director, East Midlands Knowledge and </w:t>
      </w:r>
    </w:p>
    <w:p w14:paraId="04D85D8E" w14:textId="77777777" w:rsidR="00C279BF" w:rsidRPr="00E47DAE" w:rsidRDefault="00C279BF" w:rsidP="00C279BF">
      <w:pPr>
        <w:ind w:left="2160"/>
      </w:pPr>
      <w:r w:rsidRPr="00E47DAE">
        <w:t>Intelligence Team</w:t>
      </w:r>
    </w:p>
    <w:p w14:paraId="7B89CDF3" w14:textId="77777777" w:rsidR="00C279BF" w:rsidRPr="00E47DAE" w:rsidRDefault="00C279BF" w:rsidP="00C279BF">
      <w:pPr>
        <w:ind w:firstLine="720"/>
      </w:pPr>
      <w:r w:rsidRPr="00E47DAE">
        <w:t>Alyson Whitmarsh</w:t>
      </w:r>
      <w:r w:rsidRPr="00E47DAE">
        <w:tab/>
        <w:t>HSCIC</w:t>
      </w:r>
      <w:r w:rsidRPr="00E47DAE">
        <w:tab/>
        <w:t>Programme Manager, Clinical Audit</w:t>
      </w:r>
    </w:p>
    <w:p w14:paraId="70AEDA69" w14:textId="77777777" w:rsidR="00C279BF" w:rsidRPr="00E47DAE" w:rsidRDefault="00C279BF" w:rsidP="00C279BF">
      <w:pPr>
        <w:ind w:firstLine="720"/>
      </w:pPr>
      <w:r w:rsidRPr="00E47DAE">
        <w:t xml:space="preserve">Irena </w:t>
      </w:r>
      <w:proofErr w:type="spellStart"/>
      <w:r w:rsidRPr="00E47DAE">
        <w:t>Begaj</w:t>
      </w:r>
      <w:proofErr w:type="spellEnd"/>
      <w:r w:rsidRPr="00E47DAE">
        <w:tab/>
        <w:t>UHB</w:t>
      </w:r>
      <w:r w:rsidRPr="00E47DAE">
        <w:tab/>
        <w:t>Statistical Intelligence Analyst</w:t>
      </w:r>
    </w:p>
    <w:p w14:paraId="7EFDE726" w14:textId="77777777" w:rsidR="00C279BF" w:rsidRPr="00E47DAE" w:rsidRDefault="00C279BF" w:rsidP="00C279BF">
      <w:pPr>
        <w:ind w:firstLine="720"/>
      </w:pPr>
      <w:r w:rsidRPr="00E47DAE">
        <w:t>Chris Dew</w:t>
      </w:r>
      <w:r w:rsidRPr="00E47DAE">
        <w:tab/>
        <w:t>HSCIC</w:t>
      </w:r>
      <w:r w:rsidRPr="00E47DAE">
        <w:tab/>
        <w:t>Section Head, Clinical Indicators</w:t>
      </w:r>
    </w:p>
    <w:p w14:paraId="6D99AA7E" w14:textId="77777777" w:rsidR="00C279BF" w:rsidRPr="00E47DAE" w:rsidRDefault="00C279BF" w:rsidP="00C279BF">
      <w:pPr>
        <w:ind w:firstLine="720"/>
      </w:pPr>
      <w:r w:rsidRPr="00E47DAE">
        <w:t>Andy Sutherland</w:t>
      </w:r>
      <w:r w:rsidRPr="00E47DAE">
        <w:tab/>
        <w:t>HSCIC</w:t>
      </w:r>
      <w:r w:rsidRPr="00E47DAE">
        <w:tab/>
        <w:t xml:space="preserve">Statistics Head </w:t>
      </w:r>
      <w:proofErr w:type="gramStart"/>
      <w:r w:rsidRPr="00E47DAE">
        <w:t>Of</w:t>
      </w:r>
      <w:proofErr w:type="gramEnd"/>
      <w:r w:rsidRPr="00E47DAE">
        <w:t xml:space="preserve"> Profession</w:t>
      </w:r>
    </w:p>
    <w:p w14:paraId="3B2E9032" w14:textId="77777777" w:rsidR="00C279BF" w:rsidRPr="00E47DAE" w:rsidRDefault="00C279BF" w:rsidP="00C279BF">
      <w:pPr>
        <w:ind w:firstLine="720"/>
      </w:pPr>
      <w:r w:rsidRPr="00E47DAE">
        <w:t>Daniel Sutcliffe</w:t>
      </w:r>
      <w:r w:rsidRPr="00E47DAE">
        <w:tab/>
        <w:t>NICE</w:t>
      </w:r>
      <w:r w:rsidRPr="00E47DAE">
        <w:tab/>
        <w:t>Programme Manager</w:t>
      </w:r>
    </w:p>
    <w:p w14:paraId="045EA1B7" w14:textId="77777777" w:rsidR="00C279BF" w:rsidRPr="00E47DAE" w:rsidRDefault="00C279BF" w:rsidP="00C279BF">
      <w:pPr>
        <w:ind w:firstLine="720"/>
      </w:pPr>
      <w:r w:rsidRPr="00E47DAE">
        <w:t xml:space="preserve">Paul </w:t>
      </w:r>
      <w:proofErr w:type="spellStart"/>
      <w:r w:rsidRPr="00E47DAE">
        <w:t>Iggulden</w:t>
      </w:r>
      <w:proofErr w:type="spellEnd"/>
      <w:r w:rsidRPr="00E47DAE">
        <w:tab/>
        <w:t>HSCIC</w:t>
      </w:r>
      <w:r w:rsidRPr="00E47DAE">
        <w:tab/>
        <w:t xml:space="preserve">Interim Head of Clinical Analysis, Research &amp;   </w:t>
      </w:r>
    </w:p>
    <w:p w14:paraId="0666C7ED" w14:textId="3D6E8AE6" w:rsidR="00C279BF" w:rsidRDefault="00C279BF" w:rsidP="00C279BF">
      <w:r w:rsidRPr="00E47DAE">
        <w:lastRenderedPageBreak/>
        <w:t>Development</w:t>
      </w:r>
    </w:p>
    <w:p w14:paraId="278CD67A" w14:textId="610CDF09" w:rsidR="00C279BF" w:rsidRDefault="00C279BF" w:rsidP="006C461D"/>
    <w:tbl>
      <w:tblPr>
        <w:tblStyle w:val="TableGrid"/>
        <w:tblW w:w="0" w:type="auto"/>
        <w:tblLook w:val="04A0" w:firstRow="1" w:lastRow="0" w:firstColumn="1" w:lastColumn="0" w:noHBand="0" w:noVBand="1"/>
      </w:tblPr>
      <w:tblGrid>
        <w:gridCol w:w="5240"/>
        <w:gridCol w:w="8708"/>
      </w:tblGrid>
      <w:tr w:rsidR="00C279BF" w14:paraId="2AABC456" w14:textId="77777777" w:rsidTr="00C279BF">
        <w:tc>
          <w:tcPr>
            <w:tcW w:w="5240" w:type="dxa"/>
          </w:tcPr>
          <w:p w14:paraId="0D1D499A" w14:textId="0758D74C" w:rsidR="00C279BF" w:rsidRDefault="00C279BF" w:rsidP="006C461D">
            <w:r w:rsidRPr="00E47DAE">
              <w:t>Summary of MRG discussions:</w:t>
            </w:r>
          </w:p>
        </w:tc>
        <w:tc>
          <w:tcPr>
            <w:tcW w:w="8708" w:type="dxa"/>
          </w:tcPr>
          <w:p w14:paraId="0ED28D61" w14:textId="77777777" w:rsidR="00C279BF" w:rsidRPr="00E47DAE" w:rsidRDefault="00C279BF" w:rsidP="00C279BF">
            <w:pPr>
              <w:pStyle w:val="ListParagraph"/>
              <w:numPr>
                <w:ilvl w:val="0"/>
                <w:numId w:val="16"/>
              </w:numPr>
              <w:spacing w:after="0" w:line="240" w:lineRule="auto"/>
              <w:ind w:left="360"/>
              <w:rPr>
                <w:rFonts w:ascii="Arial" w:hAnsi="Arial" w:cs="Arial"/>
              </w:rPr>
            </w:pPr>
            <w:r w:rsidRPr="00E47DAE">
              <w:rPr>
                <w:rFonts w:ascii="Arial" w:hAnsi="Arial" w:cs="Arial"/>
              </w:rPr>
              <w:t>The indicator was presented alongside the other indicators included in this pack.</w:t>
            </w:r>
          </w:p>
          <w:p w14:paraId="3E8671AB" w14:textId="77777777" w:rsidR="00C279BF" w:rsidRPr="00E47DAE" w:rsidRDefault="00C279BF" w:rsidP="00C279BF">
            <w:pPr>
              <w:pStyle w:val="ListParagraph"/>
              <w:numPr>
                <w:ilvl w:val="0"/>
                <w:numId w:val="16"/>
              </w:numPr>
              <w:spacing w:after="0" w:line="240" w:lineRule="auto"/>
              <w:ind w:left="360"/>
              <w:rPr>
                <w:rFonts w:ascii="Arial" w:hAnsi="Arial" w:cs="Arial"/>
              </w:rPr>
            </w:pPr>
            <w:r w:rsidRPr="00E47DAE">
              <w:rPr>
                <w:rFonts w:ascii="Arial" w:hAnsi="Arial" w:cs="Arial"/>
              </w:rPr>
              <w:t>MRG queried, with regards to the NHFD fields described in the construction of the numerator, as to whether a patient coded with ‘yes - awaits falls assessment clinic’ is considered a success. The applicant responded that this was the case as the patient has had the assessment and is then waiting for a further appointment with the falls clinic.</w:t>
            </w:r>
          </w:p>
          <w:p w14:paraId="46C38623" w14:textId="77777777" w:rsidR="00C279BF" w:rsidRPr="00E47DAE" w:rsidRDefault="00C279BF" w:rsidP="00C279BF">
            <w:pPr>
              <w:pStyle w:val="ListParagraph"/>
              <w:numPr>
                <w:ilvl w:val="0"/>
                <w:numId w:val="16"/>
              </w:numPr>
              <w:spacing w:after="0" w:line="240" w:lineRule="auto"/>
              <w:ind w:left="360"/>
              <w:rPr>
                <w:rFonts w:ascii="Arial" w:hAnsi="Arial" w:cs="Arial"/>
              </w:rPr>
            </w:pPr>
            <w:r w:rsidRPr="00E47DAE">
              <w:rPr>
                <w:rFonts w:ascii="Arial" w:hAnsi="Arial" w:cs="Arial"/>
              </w:rPr>
              <w:t xml:space="preserve">It was suggested that in this indicator the title should be changed from ‘Proportion of’ to ‘Percentage of’. It was also noted that the approach taken in Public Health is to use the </w:t>
            </w:r>
            <w:proofErr w:type="gramStart"/>
            <w:r w:rsidRPr="00E47DAE">
              <w:rPr>
                <w:rFonts w:ascii="Arial" w:hAnsi="Arial" w:cs="Arial"/>
              </w:rPr>
              <w:t>description  ‘</w:t>
            </w:r>
            <w:proofErr w:type="gramEnd"/>
            <w:r w:rsidRPr="00E47DAE">
              <w:rPr>
                <w:rFonts w:ascii="Arial" w:hAnsi="Arial" w:cs="Arial"/>
              </w:rPr>
              <w:t>Proportion …, expressed as a percentage’.</w:t>
            </w:r>
          </w:p>
          <w:p w14:paraId="379D5AA9" w14:textId="77777777" w:rsidR="00C279BF" w:rsidRDefault="00C279BF" w:rsidP="006C461D"/>
        </w:tc>
      </w:tr>
      <w:tr w:rsidR="00C279BF" w14:paraId="205EFEFB" w14:textId="77777777" w:rsidTr="00C279BF">
        <w:tc>
          <w:tcPr>
            <w:tcW w:w="5240" w:type="dxa"/>
          </w:tcPr>
          <w:p w14:paraId="1A97E0E6" w14:textId="4D451823" w:rsidR="00C279BF" w:rsidRDefault="00C279BF" w:rsidP="00C279BF">
            <w:r w:rsidRPr="00E47DAE">
              <w:rPr>
                <w:i/>
              </w:rPr>
              <w:t>Outcome of MRG consideration:</w:t>
            </w:r>
          </w:p>
        </w:tc>
        <w:tc>
          <w:tcPr>
            <w:tcW w:w="8708" w:type="dxa"/>
          </w:tcPr>
          <w:p w14:paraId="4F9BA03C" w14:textId="71075E19" w:rsidR="00C279BF" w:rsidRDefault="00C279BF" w:rsidP="00C279BF">
            <w:r w:rsidRPr="00E47DAE">
              <w:rPr>
                <w:b/>
              </w:rPr>
              <w:t>No significant issues identified</w:t>
            </w:r>
          </w:p>
        </w:tc>
      </w:tr>
      <w:tr w:rsidR="00C279BF" w14:paraId="2C0F1DBB" w14:textId="77777777" w:rsidTr="00C279BF">
        <w:tc>
          <w:tcPr>
            <w:tcW w:w="5240" w:type="dxa"/>
          </w:tcPr>
          <w:p w14:paraId="7768AD36" w14:textId="453D4012" w:rsidR="00C279BF" w:rsidRDefault="00C279BF" w:rsidP="00C279BF">
            <w:r w:rsidRPr="00E47DAE">
              <w:t>MRG statement of recommendation:</w:t>
            </w:r>
          </w:p>
        </w:tc>
        <w:tc>
          <w:tcPr>
            <w:tcW w:w="8708" w:type="dxa"/>
          </w:tcPr>
          <w:p w14:paraId="297F5EB6" w14:textId="77777777" w:rsidR="00C279BF" w:rsidRPr="00E47DAE" w:rsidRDefault="00C279BF" w:rsidP="00C279BF">
            <w:r w:rsidRPr="00E47DAE">
              <w:t>This indicator was recommended for discussion by IGB on completion of the above recommendation</w:t>
            </w:r>
          </w:p>
          <w:p w14:paraId="05C9DC25" w14:textId="77777777" w:rsidR="00C279BF" w:rsidRDefault="00C279BF" w:rsidP="00C279BF"/>
        </w:tc>
      </w:tr>
    </w:tbl>
    <w:p w14:paraId="45D53882" w14:textId="1FE59DB5" w:rsidR="00C279BF" w:rsidRDefault="00C279BF" w:rsidP="006C461D"/>
    <w:p w14:paraId="46DFF15C" w14:textId="77777777" w:rsidR="00C279BF" w:rsidRPr="00E47DAE" w:rsidRDefault="00C279BF" w:rsidP="006C461D"/>
    <w:p w14:paraId="486C122B" w14:textId="77777777" w:rsidR="006C461D" w:rsidRPr="00E47DAE" w:rsidRDefault="006C461D" w:rsidP="006C461D"/>
    <w:p w14:paraId="7501DDA0" w14:textId="77777777" w:rsidR="006C461D" w:rsidRPr="00E47DAE" w:rsidRDefault="006C461D" w:rsidP="006C461D">
      <w:r w:rsidRPr="00E47DAE">
        <w:br w:type="page"/>
      </w:r>
    </w:p>
    <w:p w14:paraId="13E25AAF" w14:textId="77777777" w:rsidR="006C461D" w:rsidRPr="00E47DAE" w:rsidRDefault="006C461D" w:rsidP="006C461D">
      <w:pPr>
        <w:ind w:left="-851"/>
      </w:pPr>
      <w:r w:rsidRPr="00E47DAE">
        <w:lastRenderedPageBreak/>
        <w:t>IGB – Additional Recommendations:</w:t>
      </w:r>
    </w:p>
    <w:p w14:paraId="4ABFD227" w14:textId="77777777" w:rsidR="00C279BF" w:rsidRDefault="006C461D" w:rsidP="00C279BF">
      <w:pPr>
        <w:ind w:left="-851"/>
      </w:pPr>
      <w:r w:rsidRPr="00E47DAE">
        <w:t>[Add new section as necessary]</w:t>
      </w:r>
    </w:p>
    <w:p w14:paraId="36C6A96C" w14:textId="77777777" w:rsidR="00C279BF" w:rsidRDefault="00C279BF" w:rsidP="00C279BF">
      <w:pPr>
        <w:ind w:left="-851"/>
      </w:pPr>
    </w:p>
    <w:p w14:paraId="055E9B59" w14:textId="77777777" w:rsidR="00C279BF" w:rsidRDefault="006C461D" w:rsidP="00C279BF">
      <w:pPr>
        <w:ind w:left="-851"/>
      </w:pPr>
      <w:r w:rsidRPr="00E47DAE">
        <w:t>Review:</w:t>
      </w:r>
      <w:r w:rsidR="00C279BF">
        <w:t xml:space="preserve">  3 years</w:t>
      </w:r>
      <w:r w:rsidR="00C279BF" w:rsidRPr="00C279BF">
        <w:t xml:space="preserve"> </w:t>
      </w:r>
    </w:p>
    <w:p w14:paraId="2ED78DC6" w14:textId="7E5E5E8F" w:rsidR="00C279BF" w:rsidRPr="00E47DAE" w:rsidRDefault="00C279BF" w:rsidP="00C279BF">
      <w:pPr>
        <w:ind w:left="-851"/>
      </w:pPr>
      <w:r w:rsidRPr="00E47DAE">
        <w:t>The indicator is recommended for review in three years on the basis that no changes in the data source or rationale is expected</w:t>
      </w:r>
    </w:p>
    <w:p w14:paraId="7DD02D9A" w14:textId="1E66B6FB" w:rsidR="006C461D" w:rsidRDefault="006C461D" w:rsidP="006C461D">
      <w:pPr>
        <w:ind w:left="-851"/>
      </w:pPr>
    </w:p>
    <w:p w14:paraId="0307A040" w14:textId="77777777" w:rsidR="00C279BF" w:rsidRPr="00E47DAE" w:rsidRDefault="00C279BF" w:rsidP="00C279BF"/>
    <w:p w14:paraId="2090B7AD" w14:textId="77777777" w:rsidR="006C461D" w:rsidRPr="00E47DAE" w:rsidRDefault="006C461D" w:rsidP="006C461D"/>
    <w:p w14:paraId="6AE33579" w14:textId="480460C1" w:rsidR="006C461D" w:rsidRDefault="006C461D" w:rsidP="006C461D">
      <w:pPr>
        <w:tabs>
          <w:tab w:val="left" w:pos="2830"/>
        </w:tabs>
        <w:ind w:left="-851"/>
      </w:pPr>
      <w:r w:rsidRPr="00E47DAE">
        <w:t xml:space="preserve">IGB Sign-off: </w:t>
      </w:r>
    </w:p>
    <w:p w14:paraId="6B009E88" w14:textId="11CEC01E" w:rsidR="00C279BF" w:rsidRDefault="00C279BF" w:rsidP="006C461D">
      <w:pPr>
        <w:tabs>
          <w:tab w:val="left" w:pos="2830"/>
        </w:tabs>
        <w:ind w:left="-851"/>
      </w:pPr>
    </w:p>
    <w:p w14:paraId="43AD0A5A" w14:textId="6C7A3B24" w:rsidR="00C279BF" w:rsidRDefault="00C279BF" w:rsidP="006C461D">
      <w:pPr>
        <w:tabs>
          <w:tab w:val="left" w:pos="2830"/>
        </w:tabs>
        <w:ind w:left="-851"/>
        <w:rPr>
          <w:b/>
        </w:rPr>
      </w:pPr>
      <w:r w:rsidRPr="00E47DAE">
        <w:rPr>
          <w:b/>
        </w:rPr>
        <w:t>Indicator Assurance Process Output</w:t>
      </w:r>
    </w:p>
    <w:p w14:paraId="283BD721" w14:textId="1AB8DAFE" w:rsidR="00C279BF" w:rsidRDefault="00C279BF" w:rsidP="006C461D">
      <w:pPr>
        <w:tabs>
          <w:tab w:val="left" w:pos="2830"/>
        </w:tabs>
        <w:ind w:left="-851"/>
        <w:rPr>
          <w:b/>
        </w:rPr>
      </w:pPr>
    </w:p>
    <w:p w14:paraId="7906F96D" w14:textId="77777777" w:rsidR="00C279BF" w:rsidRDefault="00C279BF" w:rsidP="00C279BF">
      <w:pPr>
        <w:tabs>
          <w:tab w:val="left" w:pos="2830"/>
        </w:tabs>
        <w:ind w:left="-851"/>
        <w:rPr>
          <w:b/>
        </w:rPr>
      </w:pPr>
      <w:r w:rsidRPr="00E47DAE">
        <w:rPr>
          <w:i/>
        </w:rPr>
        <w:t>Final Appraisal Status</w:t>
      </w:r>
      <w:r>
        <w:rPr>
          <w:b/>
        </w:rPr>
        <w:t xml:space="preserve">:  </w:t>
      </w:r>
      <w:r w:rsidRPr="00E47DAE">
        <w:rPr>
          <w:b/>
        </w:rPr>
        <w:t>Assured</w:t>
      </w:r>
    </w:p>
    <w:p w14:paraId="3FD1AE0C" w14:textId="77777777" w:rsidR="00C279BF" w:rsidRDefault="00C279BF" w:rsidP="00C279BF">
      <w:pPr>
        <w:tabs>
          <w:tab w:val="left" w:pos="2830"/>
        </w:tabs>
        <w:ind w:left="-851"/>
      </w:pPr>
    </w:p>
    <w:p w14:paraId="07425ABE" w14:textId="1B9BB73F" w:rsidR="00C279BF" w:rsidRPr="00C279BF" w:rsidRDefault="00C279BF" w:rsidP="00C279BF">
      <w:pPr>
        <w:tabs>
          <w:tab w:val="left" w:pos="2830"/>
        </w:tabs>
        <w:ind w:left="-851"/>
        <w:rPr>
          <w:b/>
        </w:rPr>
      </w:pPr>
      <w:r w:rsidRPr="00E47DAE">
        <w:t>Basis of Sign-off</w:t>
      </w:r>
    </w:p>
    <w:p w14:paraId="6D080C20" w14:textId="34BEBACA" w:rsidR="00C279BF" w:rsidRDefault="00C279BF" w:rsidP="00C279BF">
      <w:pPr>
        <w:tabs>
          <w:tab w:val="left" w:pos="2830"/>
        </w:tabs>
        <w:ind w:left="-851"/>
      </w:pPr>
      <w:r w:rsidRPr="00E47DAE">
        <w:t xml:space="preserve">[Detail caveats and </w:t>
      </w:r>
      <w:proofErr w:type="gramStart"/>
      <w:r w:rsidRPr="00E47DAE">
        <w:t>limitations ]</w:t>
      </w:r>
      <w:proofErr w:type="gramEnd"/>
      <w:r>
        <w:t xml:space="preserve"> – none</w:t>
      </w:r>
    </w:p>
    <w:p w14:paraId="5CB88AAC" w14:textId="1410B62C" w:rsidR="00C279BF" w:rsidRDefault="00C279BF" w:rsidP="00C279BF">
      <w:pPr>
        <w:tabs>
          <w:tab w:val="left" w:pos="2830"/>
        </w:tabs>
        <w:ind w:left="-851"/>
      </w:pPr>
    </w:p>
    <w:p w14:paraId="602960D7" w14:textId="68F51D63" w:rsidR="00C279BF" w:rsidRDefault="00C279BF" w:rsidP="00C279BF">
      <w:pPr>
        <w:tabs>
          <w:tab w:val="left" w:pos="2830"/>
        </w:tabs>
        <w:ind w:left="-851"/>
      </w:pPr>
      <w:r w:rsidRPr="00E47DAE">
        <w:t>Sign-off Date</w:t>
      </w:r>
      <w:r>
        <w:t xml:space="preserve">:  </w:t>
      </w:r>
      <w:r w:rsidRPr="00E47DAE">
        <w:t>11/04/2014</w:t>
      </w:r>
    </w:p>
    <w:p w14:paraId="5C9CE718" w14:textId="0A5A7397" w:rsidR="00C279BF" w:rsidRDefault="00C279BF" w:rsidP="00C279BF">
      <w:pPr>
        <w:tabs>
          <w:tab w:val="left" w:pos="2830"/>
        </w:tabs>
        <w:ind w:left="-851"/>
      </w:pPr>
    </w:p>
    <w:p w14:paraId="4B112299" w14:textId="77777777" w:rsidR="00C279BF" w:rsidRPr="00E47DAE" w:rsidRDefault="00C279BF" w:rsidP="00C279BF">
      <w:pPr>
        <w:tabs>
          <w:tab w:val="left" w:pos="2830"/>
        </w:tabs>
        <w:ind w:left="-851"/>
      </w:pPr>
    </w:p>
    <w:p w14:paraId="4F8D25E8" w14:textId="77777777" w:rsidR="00173180" w:rsidRPr="00E47DAE" w:rsidRDefault="00173180" w:rsidP="0097600A">
      <w:pPr>
        <w:rPr>
          <w:b/>
        </w:rPr>
      </w:pPr>
    </w:p>
    <w:sectPr w:rsidR="00173180" w:rsidRPr="00E47DAE" w:rsidSect="00266A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5ABF" w14:textId="77777777" w:rsidR="005075D7" w:rsidRDefault="005075D7" w:rsidP="006C461D">
      <w:r>
        <w:separator/>
      </w:r>
    </w:p>
  </w:endnote>
  <w:endnote w:type="continuationSeparator" w:id="0">
    <w:p w14:paraId="5A4E90EE" w14:textId="77777777" w:rsidR="005075D7" w:rsidRDefault="005075D7" w:rsidP="006C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7D40" w14:textId="1B2537D6" w:rsidR="005075D7" w:rsidRPr="003C4DDA" w:rsidRDefault="005075D7" w:rsidP="003C4DDA">
    <w:pPr>
      <w:pStyle w:val="Footer"/>
      <w:tabs>
        <w:tab w:val="left" w:pos="426"/>
      </w:tabs>
      <w:rPr>
        <w:color w:val="auto"/>
        <w:sz w:val="18"/>
        <w:szCs w:val="18"/>
      </w:rPr>
    </w:pPr>
    <w:r w:rsidRPr="003C4DDA">
      <w:rPr>
        <w:color w:val="auto"/>
        <w:sz w:val="18"/>
        <w:szCs w:val="18"/>
      </w:rPr>
      <w:t>IAP00</w:t>
    </w:r>
    <w:r>
      <w:rPr>
        <w:color w:val="auto"/>
        <w:sz w:val="18"/>
        <w:szCs w:val="18"/>
      </w:rPr>
      <w:t>341</w:t>
    </w:r>
    <w:r w:rsidRPr="003C4DDA">
      <w:rPr>
        <w:color w:val="auto"/>
        <w:sz w:val="18"/>
        <w:szCs w:val="18"/>
      </w:rPr>
      <w:t xml:space="preserve"> Supporting documentation</w:t>
    </w:r>
  </w:p>
  <w:p w14:paraId="1D3D377A" w14:textId="79F4B6E0" w:rsidR="005075D7" w:rsidRPr="003C4DDA" w:rsidRDefault="005075D7" w:rsidP="003C4DDA">
    <w:pPr>
      <w:pStyle w:val="Footer"/>
      <w:rPr>
        <w:color w:val="auto"/>
      </w:rPr>
    </w:pPr>
    <w:r w:rsidRPr="003C4DDA">
      <w:rPr>
        <w:color w:val="auto"/>
        <w:sz w:val="18"/>
        <w:szCs w:val="18"/>
      </w:rPr>
      <w:t>Copyright © 2019 NHS Digital</w:t>
    </w:r>
    <w:r w:rsidRPr="003C4DDA">
      <w:rPr>
        <w:color w:val="auto"/>
      </w:rPr>
      <w:t xml:space="preserve"> </w:t>
    </w:r>
    <w:r w:rsidRPr="003C4DDA">
      <w:rPr>
        <w:color w:val="auto"/>
      </w:rPr>
      <w:tab/>
    </w:r>
    <w:r w:rsidRPr="003C4DDA">
      <w:rPr>
        <w:color w:val="auto"/>
      </w:rPr>
      <w:tab/>
    </w:r>
    <w:r w:rsidRPr="003C4DDA">
      <w:rPr>
        <w:color w:val="auto"/>
      </w:rPr>
      <w:tab/>
    </w:r>
    <w:r w:rsidRPr="003C4DDA">
      <w:rPr>
        <w:color w:val="auto"/>
      </w:rPr>
      <w:tab/>
    </w:r>
    <w:r w:rsidRPr="003C4DDA">
      <w:rPr>
        <w:color w:val="auto"/>
      </w:rPr>
      <w:tab/>
    </w:r>
    <w:r w:rsidRPr="003C4DDA">
      <w:rPr>
        <w:color w:val="auto"/>
      </w:rPr>
      <w:tab/>
    </w:r>
    <w:r w:rsidRPr="003C4DDA">
      <w:rPr>
        <w:color w:val="auto"/>
      </w:rPr>
      <w:tab/>
    </w:r>
    <w:sdt>
      <w:sdtPr>
        <w:rPr>
          <w:color w:val="auto"/>
        </w:rPr>
        <w:id w:val="-105119118"/>
        <w:docPartObj>
          <w:docPartGallery w:val="Page Numbers (Bottom of Page)"/>
          <w:docPartUnique/>
        </w:docPartObj>
      </w:sdtPr>
      <w:sdtEndPr>
        <w:rPr>
          <w:noProof/>
        </w:rPr>
      </w:sdtEndPr>
      <w:sdtContent>
        <w:r w:rsidRPr="003C4DDA">
          <w:rPr>
            <w:color w:val="auto"/>
          </w:rPr>
          <w:fldChar w:fldCharType="begin"/>
        </w:r>
        <w:r w:rsidRPr="003C4DDA">
          <w:rPr>
            <w:color w:val="auto"/>
          </w:rPr>
          <w:instrText xml:space="preserve"> PAGE   \* MERGEFORMAT </w:instrText>
        </w:r>
        <w:r w:rsidRPr="003C4DDA">
          <w:rPr>
            <w:color w:val="auto"/>
          </w:rPr>
          <w:fldChar w:fldCharType="separate"/>
        </w:r>
        <w:r w:rsidRPr="003C4DDA">
          <w:rPr>
            <w:noProof/>
            <w:color w:val="auto"/>
          </w:rPr>
          <w:t>2</w:t>
        </w:r>
        <w:r w:rsidRPr="003C4DDA">
          <w:rPr>
            <w:noProof/>
            <w:color w:val="auto"/>
          </w:rPr>
          <w:fldChar w:fldCharType="end"/>
        </w:r>
      </w:sdtContent>
    </w:sdt>
  </w:p>
  <w:p w14:paraId="5DBCD670" w14:textId="5E7A8495" w:rsidR="005075D7" w:rsidRPr="003C4DDA" w:rsidRDefault="005075D7" w:rsidP="003C4DDA">
    <w:pPr>
      <w:pStyle w:val="Foo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60015" w14:textId="77777777" w:rsidR="005075D7" w:rsidRDefault="005075D7" w:rsidP="006C461D">
      <w:r>
        <w:separator/>
      </w:r>
    </w:p>
  </w:footnote>
  <w:footnote w:type="continuationSeparator" w:id="0">
    <w:p w14:paraId="09CF8EDD" w14:textId="77777777" w:rsidR="005075D7" w:rsidRDefault="005075D7" w:rsidP="006C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F83C" w14:textId="77777777" w:rsidR="005075D7" w:rsidRPr="003C4DDA" w:rsidRDefault="005075D7" w:rsidP="003C4DDA">
    <w:pPr>
      <w:tabs>
        <w:tab w:val="center" w:pos="4513"/>
        <w:tab w:val="right" w:pos="9026"/>
      </w:tabs>
      <w:jc w:val="center"/>
      <w:rPr>
        <w:b/>
        <w:bCs/>
        <w:sz w:val="24"/>
        <w:szCs w:val="24"/>
      </w:rPr>
    </w:pPr>
    <w:r w:rsidRPr="003C4DDA">
      <w:rPr>
        <w:b/>
        <w:bCs/>
        <w:sz w:val="24"/>
        <w:szCs w:val="24"/>
      </w:rPr>
      <w:t>NICE inherited this indicator and all its supporting documentation from NHS Digital on 1 April 2020</w:t>
    </w:r>
  </w:p>
  <w:p w14:paraId="3AD77653" w14:textId="478B38D4" w:rsidR="005075D7" w:rsidRDefault="005075D7">
    <w:pPr>
      <w:pStyle w:val="Header"/>
    </w:pPr>
  </w:p>
  <w:p w14:paraId="6B87EB58" w14:textId="77777777" w:rsidR="005075D7" w:rsidRDefault="005075D7" w:rsidP="006C46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1DF"/>
    <w:multiLevelType w:val="multilevel"/>
    <w:tmpl w:val="AB2A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E77B75"/>
    <w:multiLevelType w:val="multilevel"/>
    <w:tmpl w:val="FE6E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07A17"/>
    <w:multiLevelType w:val="multilevel"/>
    <w:tmpl w:val="39CA5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37791"/>
    <w:multiLevelType w:val="hybridMultilevel"/>
    <w:tmpl w:val="6BBC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C26FC0"/>
    <w:multiLevelType w:val="hybridMultilevel"/>
    <w:tmpl w:val="D21E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62648"/>
    <w:multiLevelType w:val="hybridMultilevel"/>
    <w:tmpl w:val="9E74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C70BF"/>
    <w:multiLevelType w:val="multilevel"/>
    <w:tmpl w:val="5BA2AA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911DA2"/>
    <w:multiLevelType w:val="multilevel"/>
    <w:tmpl w:val="FB7EA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E5D3D"/>
    <w:multiLevelType w:val="hybridMultilevel"/>
    <w:tmpl w:val="E210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231FF"/>
    <w:multiLevelType w:val="hybridMultilevel"/>
    <w:tmpl w:val="75A2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B7789"/>
    <w:multiLevelType w:val="multilevel"/>
    <w:tmpl w:val="2F9492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0407A"/>
    <w:multiLevelType w:val="hybridMultilevel"/>
    <w:tmpl w:val="AC9C5E3E"/>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4" w15:restartNumberingAfterBreak="0">
    <w:nsid w:val="3DA34AC6"/>
    <w:multiLevelType w:val="multilevel"/>
    <w:tmpl w:val="B96603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02006"/>
    <w:multiLevelType w:val="hybridMultilevel"/>
    <w:tmpl w:val="B2D8A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133D2"/>
    <w:multiLevelType w:val="hybridMultilevel"/>
    <w:tmpl w:val="877E5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955DFA"/>
    <w:multiLevelType w:val="multilevel"/>
    <w:tmpl w:val="21401C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29E32E9"/>
    <w:multiLevelType w:val="hybridMultilevel"/>
    <w:tmpl w:val="B124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45CF4"/>
    <w:multiLevelType w:val="hybridMultilevel"/>
    <w:tmpl w:val="893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35504"/>
    <w:multiLevelType w:val="multilevel"/>
    <w:tmpl w:val="A914E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8020872"/>
    <w:multiLevelType w:val="multilevel"/>
    <w:tmpl w:val="3CBAF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530D21"/>
    <w:multiLevelType w:val="hybridMultilevel"/>
    <w:tmpl w:val="B9161D34"/>
    <w:lvl w:ilvl="0" w:tplc="4880C51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874185"/>
    <w:multiLevelType w:val="hybridMultilevel"/>
    <w:tmpl w:val="98F4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A67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F959F8"/>
    <w:multiLevelType w:val="multilevel"/>
    <w:tmpl w:val="6BDC4A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6D358D"/>
    <w:multiLevelType w:val="multilevel"/>
    <w:tmpl w:val="51DCEC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601E1"/>
    <w:multiLevelType w:val="multilevel"/>
    <w:tmpl w:val="8ED62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B452B"/>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15017F"/>
    <w:multiLevelType w:val="multilevel"/>
    <w:tmpl w:val="823223DC"/>
    <w:lvl w:ilvl="0">
      <w:start w:val="1"/>
      <w:numFmt w:val="decimal"/>
      <w:lvlText w:val="Section %1."/>
      <w:lvlJc w:val="left"/>
      <w:pPr>
        <w:ind w:left="2202" w:hanging="360"/>
      </w:pPr>
      <w:rPr>
        <w:rFonts w:hint="default"/>
      </w:rPr>
    </w:lvl>
    <w:lvl w:ilvl="1">
      <w:start w:val="1"/>
      <w:numFmt w:val="decimal"/>
      <w:lvlText w:val="%1.%2."/>
      <w:lvlJc w:val="left"/>
      <w:pPr>
        <w:ind w:left="2634" w:hanging="432"/>
      </w:pPr>
      <w:rPr>
        <w:rFonts w:hint="default"/>
      </w:rPr>
    </w:lvl>
    <w:lvl w:ilvl="2">
      <w:start w:val="1"/>
      <w:numFmt w:val="decimal"/>
      <w:lvlText w:val="%1.%2.%3."/>
      <w:lvlJc w:val="left"/>
      <w:pPr>
        <w:ind w:left="3066" w:hanging="504"/>
      </w:pPr>
      <w:rPr>
        <w:rFonts w:hint="default"/>
      </w:rPr>
    </w:lvl>
    <w:lvl w:ilvl="3">
      <w:start w:val="1"/>
      <w:numFmt w:val="decimal"/>
      <w:lvlText w:val="%1.%2.%3.%4."/>
      <w:lvlJc w:val="left"/>
      <w:pPr>
        <w:ind w:left="3570" w:hanging="648"/>
      </w:pPr>
      <w:rPr>
        <w:rFonts w:hint="default"/>
      </w:rPr>
    </w:lvl>
    <w:lvl w:ilvl="4">
      <w:start w:val="1"/>
      <w:numFmt w:val="decimal"/>
      <w:lvlText w:val="%1.%2.%3.%4.%5."/>
      <w:lvlJc w:val="left"/>
      <w:pPr>
        <w:ind w:left="4074" w:hanging="792"/>
      </w:pPr>
      <w:rPr>
        <w:rFonts w:hint="default"/>
      </w:rPr>
    </w:lvl>
    <w:lvl w:ilvl="5">
      <w:start w:val="1"/>
      <w:numFmt w:val="decimal"/>
      <w:lvlText w:val="%1.%2.%3.%4.%5.%6."/>
      <w:lvlJc w:val="left"/>
      <w:pPr>
        <w:ind w:left="4578" w:hanging="936"/>
      </w:pPr>
      <w:rPr>
        <w:rFonts w:hint="default"/>
      </w:rPr>
    </w:lvl>
    <w:lvl w:ilvl="6">
      <w:start w:val="1"/>
      <w:numFmt w:val="decimal"/>
      <w:lvlText w:val="%1.%2.%3.%4.%5.%6.%7."/>
      <w:lvlJc w:val="left"/>
      <w:pPr>
        <w:ind w:left="5082" w:hanging="1080"/>
      </w:pPr>
      <w:rPr>
        <w:rFonts w:hint="default"/>
      </w:rPr>
    </w:lvl>
    <w:lvl w:ilvl="7">
      <w:start w:val="1"/>
      <w:numFmt w:val="decimal"/>
      <w:lvlText w:val="%1.%2.%3.%4.%5.%6.%7.%8."/>
      <w:lvlJc w:val="left"/>
      <w:pPr>
        <w:ind w:left="5586" w:hanging="1224"/>
      </w:pPr>
      <w:rPr>
        <w:rFonts w:hint="default"/>
      </w:rPr>
    </w:lvl>
    <w:lvl w:ilvl="8">
      <w:start w:val="1"/>
      <w:numFmt w:val="decimal"/>
      <w:lvlText w:val="%1.%2.%3.%4.%5.%6.%7.%8.%9."/>
      <w:lvlJc w:val="left"/>
      <w:pPr>
        <w:ind w:left="6162" w:hanging="1440"/>
      </w:pPr>
      <w:rPr>
        <w:rFonts w:hint="default"/>
      </w:rPr>
    </w:lvl>
  </w:abstractNum>
  <w:abstractNum w:abstractNumId="31" w15:restartNumberingAfterBreak="0">
    <w:nsid w:val="76671456"/>
    <w:multiLevelType w:val="multilevel"/>
    <w:tmpl w:val="A2B699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7234353"/>
    <w:multiLevelType w:val="multilevel"/>
    <w:tmpl w:val="F920F6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DD5A34"/>
    <w:multiLevelType w:val="hybridMultilevel"/>
    <w:tmpl w:val="589A65E0"/>
    <w:lvl w:ilvl="0" w:tplc="0854CCA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0"/>
  </w:num>
  <w:num w:numId="3">
    <w:abstractNumId w:val="4"/>
  </w:num>
  <w:num w:numId="4">
    <w:abstractNumId w:val="11"/>
  </w:num>
  <w:num w:numId="5">
    <w:abstractNumId w:val="19"/>
  </w:num>
  <w:num w:numId="6">
    <w:abstractNumId w:val="7"/>
  </w:num>
  <w:num w:numId="7">
    <w:abstractNumId w:val="16"/>
  </w:num>
  <w:num w:numId="8">
    <w:abstractNumId w:val="23"/>
  </w:num>
  <w:num w:numId="9">
    <w:abstractNumId w:val="15"/>
  </w:num>
  <w:num w:numId="10">
    <w:abstractNumId w:val="18"/>
  </w:num>
  <w:num w:numId="11">
    <w:abstractNumId w:val="5"/>
  </w:num>
  <w:num w:numId="12">
    <w:abstractNumId w:val="26"/>
  </w:num>
  <w:num w:numId="13">
    <w:abstractNumId w:val="1"/>
  </w:num>
  <w:num w:numId="14">
    <w:abstractNumId w:val="33"/>
  </w:num>
  <w:num w:numId="15">
    <w:abstractNumId w:val="6"/>
  </w:num>
  <w:num w:numId="16">
    <w:abstractNumId w:val="10"/>
  </w:num>
  <w:num w:numId="17">
    <w:abstractNumId w:val="29"/>
  </w:num>
  <w:num w:numId="18">
    <w:abstractNumId w:val="24"/>
  </w:num>
  <w:num w:numId="19">
    <w:abstractNumId w:val="22"/>
  </w:num>
  <w:num w:numId="20">
    <w:abstractNumId w:val="0"/>
  </w:num>
  <w:num w:numId="21">
    <w:abstractNumId w:val="3"/>
  </w:num>
  <w:num w:numId="22">
    <w:abstractNumId w:val="28"/>
  </w:num>
  <w:num w:numId="23">
    <w:abstractNumId w:val="20"/>
  </w:num>
  <w:num w:numId="24">
    <w:abstractNumId w:val="17"/>
  </w:num>
  <w:num w:numId="25">
    <w:abstractNumId w:val="8"/>
  </w:num>
  <w:num w:numId="26">
    <w:abstractNumId w:val="31"/>
  </w:num>
  <w:num w:numId="27">
    <w:abstractNumId w:val="21"/>
  </w:num>
  <w:num w:numId="28">
    <w:abstractNumId w:val="12"/>
  </w:num>
  <w:num w:numId="29">
    <w:abstractNumId w:val="9"/>
  </w:num>
  <w:num w:numId="30">
    <w:abstractNumId w:val="14"/>
  </w:num>
  <w:num w:numId="31">
    <w:abstractNumId w:val="25"/>
  </w:num>
  <w:num w:numId="32">
    <w:abstractNumId w:val="27"/>
  </w:num>
  <w:num w:numId="33">
    <w:abstractNumId w:val="32"/>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74EC7"/>
    <w:rsid w:val="000862FD"/>
    <w:rsid w:val="001426AB"/>
    <w:rsid w:val="00161977"/>
    <w:rsid w:val="00173180"/>
    <w:rsid w:val="0018622E"/>
    <w:rsid w:val="00196A84"/>
    <w:rsid w:val="001D0544"/>
    <w:rsid w:val="0021591E"/>
    <w:rsid w:val="00230D71"/>
    <w:rsid w:val="002330DA"/>
    <w:rsid w:val="00266A7E"/>
    <w:rsid w:val="002B0D5C"/>
    <w:rsid w:val="002B3D79"/>
    <w:rsid w:val="002C2DDE"/>
    <w:rsid w:val="002D27FC"/>
    <w:rsid w:val="002D369C"/>
    <w:rsid w:val="003964B8"/>
    <w:rsid w:val="003A5F69"/>
    <w:rsid w:val="003C4DDA"/>
    <w:rsid w:val="003E3368"/>
    <w:rsid w:val="003E5D8E"/>
    <w:rsid w:val="003F156D"/>
    <w:rsid w:val="00424AEC"/>
    <w:rsid w:val="00425414"/>
    <w:rsid w:val="00430392"/>
    <w:rsid w:val="00450AC6"/>
    <w:rsid w:val="00457A3D"/>
    <w:rsid w:val="004677C0"/>
    <w:rsid w:val="004B068D"/>
    <w:rsid w:val="004C4420"/>
    <w:rsid w:val="004C64BB"/>
    <w:rsid w:val="004F4371"/>
    <w:rsid w:val="00503EB2"/>
    <w:rsid w:val="005075D7"/>
    <w:rsid w:val="00522B95"/>
    <w:rsid w:val="00527810"/>
    <w:rsid w:val="00572A45"/>
    <w:rsid w:val="005B627E"/>
    <w:rsid w:val="005C599A"/>
    <w:rsid w:val="005E2311"/>
    <w:rsid w:val="005E285D"/>
    <w:rsid w:val="005F36B2"/>
    <w:rsid w:val="00606204"/>
    <w:rsid w:val="006668FB"/>
    <w:rsid w:val="006674B9"/>
    <w:rsid w:val="00692944"/>
    <w:rsid w:val="006A54FE"/>
    <w:rsid w:val="006C461D"/>
    <w:rsid w:val="006F0E9F"/>
    <w:rsid w:val="006F5172"/>
    <w:rsid w:val="00715102"/>
    <w:rsid w:val="007235D1"/>
    <w:rsid w:val="00724183"/>
    <w:rsid w:val="00724B3F"/>
    <w:rsid w:val="00763298"/>
    <w:rsid w:val="007763C6"/>
    <w:rsid w:val="00791F81"/>
    <w:rsid w:val="007A7830"/>
    <w:rsid w:val="007C5995"/>
    <w:rsid w:val="007D0CBE"/>
    <w:rsid w:val="007D537B"/>
    <w:rsid w:val="00840994"/>
    <w:rsid w:val="00846CFB"/>
    <w:rsid w:val="00866F34"/>
    <w:rsid w:val="00894BEB"/>
    <w:rsid w:val="008D06F5"/>
    <w:rsid w:val="008D37A6"/>
    <w:rsid w:val="008F61E8"/>
    <w:rsid w:val="009664C8"/>
    <w:rsid w:val="009752E7"/>
    <w:rsid w:val="0097600A"/>
    <w:rsid w:val="00984012"/>
    <w:rsid w:val="009926C2"/>
    <w:rsid w:val="009C59E2"/>
    <w:rsid w:val="009E09DA"/>
    <w:rsid w:val="00A84449"/>
    <w:rsid w:val="00A8619F"/>
    <w:rsid w:val="00B2241B"/>
    <w:rsid w:val="00B35C67"/>
    <w:rsid w:val="00B552F7"/>
    <w:rsid w:val="00BC310E"/>
    <w:rsid w:val="00BD69FE"/>
    <w:rsid w:val="00C279BF"/>
    <w:rsid w:val="00C3717E"/>
    <w:rsid w:val="00C405E9"/>
    <w:rsid w:val="00C47478"/>
    <w:rsid w:val="00C54BD2"/>
    <w:rsid w:val="00C81E3C"/>
    <w:rsid w:val="00CD0F59"/>
    <w:rsid w:val="00D244DF"/>
    <w:rsid w:val="00D54ADF"/>
    <w:rsid w:val="00D706AB"/>
    <w:rsid w:val="00D87AF0"/>
    <w:rsid w:val="00DC46F5"/>
    <w:rsid w:val="00DE3CB2"/>
    <w:rsid w:val="00E31A14"/>
    <w:rsid w:val="00E34DEE"/>
    <w:rsid w:val="00E47DAE"/>
    <w:rsid w:val="00E55904"/>
    <w:rsid w:val="00F01683"/>
    <w:rsid w:val="00F236E1"/>
    <w:rsid w:val="00F34EDF"/>
    <w:rsid w:val="00F53F6C"/>
    <w:rsid w:val="00F744E5"/>
    <w:rsid w:val="00F842B8"/>
    <w:rsid w:val="00FA67EF"/>
    <w:rsid w:val="00FC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C461D"/>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5">
    <w:name w:val="heading 5"/>
    <w:basedOn w:val="Normal"/>
    <w:next w:val="Normal"/>
    <w:link w:val="Heading5Char"/>
    <w:uiPriority w:val="9"/>
    <w:semiHidden/>
    <w:unhideWhenUsed/>
    <w:qFormat/>
    <w:rsid w:val="003C4DD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61D"/>
    <w:rPr>
      <w:rFonts w:eastAsia="Times New Roman"/>
      <w:b/>
      <w:bCs/>
      <w:color w:val="4F81BD" w:themeColor="accent1"/>
      <w:spacing w:val="-14"/>
      <w:kern w:val="28"/>
      <w:sz w:val="42"/>
      <w:szCs w:val="32"/>
      <w14:ligatures w14:val="standardContextual"/>
    </w:rPr>
  </w:style>
  <w:style w:type="character" w:styleId="Hyperlink">
    <w:name w:val="Hyperlink"/>
    <w:basedOn w:val="DefaultParagraphFont"/>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paragraph" w:styleId="NormalWeb">
    <w:name w:val="Normal (Web)"/>
    <w:basedOn w:val="Normal"/>
    <w:uiPriority w:val="99"/>
    <w:semiHidden/>
    <w:unhideWhenUsed/>
    <w:rsid w:val="00572A4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rontpageTitle">
    <w:name w:val="Frontpage_Title"/>
    <w:basedOn w:val="Normal"/>
    <w:link w:val="FrontpageTitleChar"/>
    <w:autoRedefine/>
    <w:qFormat/>
    <w:rsid w:val="00F53F6C"/>
    <w:pPr>
      <w:spacing w:after="140"/>
      <w:textboxTightWrap w:val="lastLineOnly"/>
    </w:pPr>
    <w:rPr>
      <w:rFonts w:eastAsia="Times New Roman" w:cs="Times New Roman"/>
      <w:b/>
      <w:bCs/>
      <w:sz w:val="28"/>
      <w:szCs w:val="28"/>
    </w:rPr>
  </w:style>
  <w:style w:type="character" w:customStyle="1" w:styleId="FrontpageTitleChar">
    <w:name w:val="Frontpage_Title Char"/>
    <w:basedOn w:val="DefaultParagraphFont"/>
    <w:link w:val="FrontpageTitle"/>
    <w:rsid w:val="00F53F6C"/>
    <w:rPr>
      <w:rFonts w:eastAsia="Times New Roman" w:cs="Times New Roman"/>
      <w:b/>
      <w:bCs/>
      <w:sz w:val="28"/>
      <w:szCs w:val="28"/>
    </w:rPr>
  </w:style>
  <w:style w:type="paragraph" w:customStyle="1" w:styleId="Frontpagesubhead">
    <w:name w:val="Frontpage_subhead"/>
    <w:basedOn w:val="Normal"/>
    <w:link w:val="FrontpagesubheadChar"/>
    <w:autoRedefine/>
    <w:qFormat/>
    <w:rsid w:val="006C461D"/>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6C461D"/>
    <w:rPr>
      <w:rFonts w:eastAsia="Times New Roman" w:cs="Times New Roman"/>
      <w:b/>
      <w:color w:val="4F81BD" w:themeColor="accent1"/>
      <w:sz w:val="35"/>
      <w:szCs w:val="42"/>
    </w:rPr>
  </w:style>
  <w:style w:type="paragraph" w:styleId="Footer">
    <w:name w:val="footer"/>
    <w:basedOn w:val="Normal"/>
    <w:link w:val="FooterChar"/>
    <w:autoRedefine/>
    <w:uiPriority w:val="99"/>
    <w:unhideWhenUsed/>
    <w:qFormat/>
    <w:rsid w:val="006C461D"/>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6C461D"/>
    <w:rPr>
      <w:rFonts w:eastAsia="Times New Roman" w:cs="Times New Roman"/>
      <w:color w:val="9BBB59" w:themeColor="accent3"/>
      <w:sz w:val="17"/>
      <w:szCs w:val="24"/>
    </w:rPr>
  </w:style>
  <w:style w:type="table" w:customStyle="1" w:styleId="TableGrid1">
    <w:name w:val="Table Grid1"/>
    <w:basedOn w:val="TableNormal"/>
    <w:next w:val="TableGrid"/>
    <w:uiPriority w:val="59"/>
    <w:rsid w:val="006C461D"/>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461D"/>
    <w:rPr>
      <w:color w:val="808080"/>
    </w:rPr>
  </w:style>
  <w:style w:type="character" w:customStyle="1" w:styleId="apple-converted-space">
    <w:name w:val="apple-converted-space"/>
    <w:basedOn w:val="DefaultParagraphFont"/>
    <w:rsid w:val="006C461D"/>
  </w:style>
  <w:style w:type="paragraph" w:customStyle="1" w:styleId="CharCharCharCharCharCharCharCharCharCharChar">
    <w:name w:val="Char Char Char Char Char Char Char Char Char Char Char"/>
    <w:basedOn w:val="Normal"/>
    <w:rsid w:val="006C461D"/>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6C461D"/>
    <w:pPr>
      <w:spacing w:after="120" w:line="240" w:lineRule="exact"/>
      <w:jc w:val="both"/>
    </w:pPr>
    <w:rPr>
      <w:rFonts w:ascii="Verdana" w:eastAsia="Times New Roman" w:hAnsi="Verdana" w:cs="Times New Roman"/>
      <w:sz w:val="20"/>
      <w:szCs w:val="20"/>
      <w:lang w:val="en-US"/>
    </w:rPr>
  </w:style>
  <w:style w:type="paragraph" w:styleId="Header">
    <w:name w:val="header"/>
    <w:basedOn w:val="Normal"/>
    <w:link w:val="HeaderChar"/>
    <w:uiPriority w:val="99"/>
    <w:qFormat/>
    <w:rsid w:val="006C461D"/>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C461D"/>
    <w:rPr>
      <w:rFonts w:ascii="Times New Roman" w:eastAsia="Times New Roman" w:hAnsi="Times New Roman" w:cs="Times New Roman"/>
      <w:sz w:val="24"/>
      <w:szCs w:val="24"/>
      <w:lang w:eastAsia="en-GB"/>
    </w:rPr>
  </w:style>
  <w:style w:type="paragraph" w:customStyle="1" w:styleId="numbered-paragraph">
    <w:name w:val="numbered-paragraph"/>
    <w:basedOn w:val="Normal"/>
    <w:rsid w:val="006C461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3C4DD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449151">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70375085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hfd.co.uk" TargetMode="External"/><Relationship Id="rId18" Type="http://schemas.openxmlformats.org/officeDocument/2006/relationships/hyperlink" Target="mailto:enquiries@nhsdigital.nhs.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ublications.nice.org.uk/hip-fracture-cg124" TargetMode="External"/><Relationship Id="rId7" Type="http://schemas.openxmlformats.org/officeDocument/2006/relationships/header" Target="header1.xml"/><Relationship Id="rId12" Type="http://schemas.openxmlformats.org/officeDocument/2006/relationships/hyperlink" Target="https://www.nice.org.uk/guidance/qs16/chapter/update-information" TargetMode="External"/><Relationship Id="rId17" Type="http://schemas.openxmlformats.org/officeDocument/2006/relationships/hyperlink" Target="http://www.nhfd.co.uk"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indicators.hscic.gov.uk/download/Clinical%20Commissioning%20Group%20Indicators/Data/CCG_3.13_I01982_D.xlsx" TargetMode="External"/><Relationship Id="rId20" Type="http://schemas.openxmlformats.org/officeDocument/2006/relationships/hyperlink" Target="http://guidance.nice.org.uk/QS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16/chapter/quality-statemen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dicators.hscic.gov.uk/download/Clinical%20Commissioning%20Group%20Indicators/Specification/CCG_3.13_I01982_Q.pdf" TargetMode="External"/><Relationship Id="rId23" Type="http://schemas.openxmlformats.org/officeDocument/2006/relationships/hyperlink" Target="http://www.nhfd.co.uk/003/hipfracturer.nsf/luMenuDefinitions/FCEF9FCB98A1B8EB802579C900553996/$file/Blue_Book.pdf?OpenElement" TargetMode="External"/><Relationship Id="rId10" Type="http://schemas.openxmlformats.org/officeDocument/2006/relationships/hyperlink" Target="http://guidance.nice.org.uk/QS16" TargetMode="External"/><Relationship Id="rId19" Type="http://schemas.openxmlformats.org/officeDocument/2006/relationships/hyperlink" Target="http://guidance.nice.org.uk/QS16" TargetMode="External"/><Relationship Id="rId4" Type="http://schemas.openxmlformats.org/officeDocument/2006/relationships/webSettings" Target="webSettings.xml"/><Relationship Id="rId9" Type="http://schemas.openxmlformats.org/officeDocument/2006/relationships/hyperlink" Target="https://indicators.hscic.gov.uk/download/Clinical%20Commissioning%20Group%20Indicators/Specification/CCG_3.13_I01982_S.pdf" TargetMode="External"/><Relationship Id="rId14" Type="http://schemas.openxmlformats.org/officeDocument/2006/relationships/image" Target="media/image1.png"/><Relationship Id="rId22" Type="http://schemas.openxmlformats.org/officeDocument/2006/relationships/hyperlink" Target="http://www.nhfd.co.uk/003/hipfractureR.nsf/resourceDisplay?open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ADADE65EAB4BA986BCE63040333AA4"/>
        <w:category>
          <w:name w:val="General"/>
          <w:gallery w:val="placeholder"/>
        </w:category>
        <w:types>
          <w:type w:val="bbPlcHdr"/>
        </w:types>
        <w:behaviors>
          <w:behavior w:val="content"/>
        </w:behaviors>
        <w:guid w:val="{BA628ECA-3091-4365-A332-06A39A7B33BB}"/>
      </w:docPartPr>
      <w:docPartBody>
        <w:p w:rsidR="001B0014" w:rsidRDefault="00234DF0" w:rsidP="00234DF0">
          <w:pPr>
            <w:pStyle w:val="54ADADE65EAB4BA986BCE63040333AA4"/>
          </w:pPr>
          <w:r w:rsidRPr="00810581">
            <w:rPr>
              <w:rStyle w:val="PlaceholderText"/>
            </w:rPr>
            <w:t>Choose an item.</w:t>
          </w:r>
        </w:p>
      </w:docPartBody>
    </w:docPart>
    <w:docPart>
      <w:docPartPr>
        <w:name w:val="BA7BE20E59F549BD96B5DA211CF77C9C"/>
        <w:category>
          <w:name w:val="General"/>
          <w:gallery w:val="placeholder"/>
        </w:category>
        <w:types>
          <w:type w:val="bbPlcHdr"/>
        </w:types>
        <w:behaviors>
          <w:behavior w:val="content"/>
        </w:behaviors>
        <w:guid w:val="{8C1CD799-DB83-44E5-BC43-EA8FC1C366A4}"/>
      </w:docPartPr>
      <w:docPartBody>
        <w:p w:rsidR="001B0014" w:rsidRDefault="00234DF0" w:rsidP="00234DF0">
          <w:pPr>
            <w:pStyle w:val="BA7BE20E59F549BD96B5DA211CF77C9C"/>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EB"/>
    <w:rsid w:val="001B0014"/>
    <w:rsid w:val="00234DF0"/>
    <w:rsid w:val="009C41EB"/>
    <w:rsid w:val="00EC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DF0"/>
    <w:rPr>
      <w:color w:val="808080"/>
    </w:rPr>
  </w:style>
  <w:style w:type="paragraph" w:customStyle="1" w:styleId="B24A03D1DAF84B7DB9D01A7F44E4EB4D">
    <w:name w:val="B24A03D1DAF84B7DB9D01A7F44E4EB4D"/>
    <w:rsid w:val="009C41EB"/>
  </w:style>
  <w:style w:type="paragraph" w:customStyle="1" w:styleId="5B0EA42945324ED780AB70AEE1EBE881">
    <w:name w:val="5B0EA42945324ED780AB70AEE1EBE881"/>
    <w:rsid w:val="009C41EB"/>
  </w:style>
  <w:style w:type="paragraph" w:customStyle="1" w:styleId="4A1088E49FEF48E5B7E93E73DE58F513">
    <w:name w:val="4A1088E49FEF48E5B7E93E73DE58F513"/>
    <w:rsid w:val="009C41EB"/>
  </w:style>
  <w:style w:type="paragraph" w:customStyle="1" w:styleId="AA34D1E1E1E7441EA4D155002873F0C6">
    <w:name w:val="AA34D1E1E1E7441EA4D155002873F0C6"/>
    <w:rsid w:val="009C41EB"/>
  </w:style>
  <w:style w:type="paragraph" w:customStyle="1" w:styleId="0DD25B7B51734471B2EC2B8A6526BDEF">
    <w:name w:val="0DD25B7B51734471B2EC2B8A6526BDEF"/>
    <w:rsid w:val="009C41EB"/>
  </w:style>
  <w:style w:type="paragraph" w:customStyle="1" w:styleId="E8328EA9EBA1400EA90F21F032BCDC5D">
    <w:name w:val="E8328EA9EBA1400EA90F21F032BCDC5D"/>
    <w:rsid w:val="009C41EB"/>
  </w:style>
  <w:style w:type="paragraph" w:customStyle="1" w:styleId="B4BD088F94C9453B87EC01E9B2E05D25">
    <w:name w:val="B4BD088F94C9453B87EC01E9B2E05D25"/>
    <w:rsid w:val="009C41EB"/>
  </w:style>
  <w:style w:type="paragraph" w:customStyle="1" w:styleId="6F9559752A844BD58EA1C01C0957FD4D">
    <w:name w:val="6F9559752A844BD58EA1C01C0957FD4D"/>
    <w:rsid w:val="009C41EB"/>
  </w:style>
  <w:style w:type="paragraph" w:customStyle="1" w:styleId="33B2EB8F5C5C47A3BBF30CEF6B5B23B2">
    <w:name w:val="33B2EB8F5C5C47A3BBF30CEF6B5B23B2"/>
    <w:rsid w:val="009C41EB"/>
  </w:style>
  <w:style w:type="paragraph" w:customStyle="1" w:styleId="2B20EB44017E4AB1907E0A4E98BC7A21">
    <w:name w:val="2B20EB44017E4AB1907E0A4E98BC7A21"/>
    <w:rsid w:val="009C41EB"/>
  </w:style>
  <w:style w:type="paragraph" w:customStyle="1" w:styleId="B865D895014042CBA0EB3B12AD2A5DB5">
    <w:name w:val="B865D895014042CBA0EB3B12AD2A5DB5"/>
    <w:rsid w:val="00EC2313"/>
  </w:style>
  <w:style w:type="paragraph" w:customStyle="1" w:styleId="1B31EBE676D34F57841DE3D6A3AA88E8">
    <w:name w:val="1B31EBE676D34F57841DE3D6A3AA88E8"/>
    <w:rsid w:val="00234DF0"/>
  </w:style>
  <w:style w:type="paragraph" w:customStyle="1" w:styleId="99089C93CA24493499C31CD416527F39">
    <w:name w:val="99089C93CA24493499C31CD416527F39"/>
    <w:rsid w:val="00234DF0"/>
  </w:style>
  <w:style w:type="paragraph" w:customStyle="1" w:styleId="1882A1F4A36D4131ACA367960A91986A">
    <w:name w:val="1882A1F4A36D4131ACA367960A91986A"/>
    <w:rsid w:val="00234DF0"/>
  </w:style>
  <w:style w:type="paragraph" w:customStyle="1" w:styleId="4DDC92296DE3415E82C0AED82BE95080">
    <w:name w:val="4DDC92296DE3415E82C0AED82BE95080"/>
    <w:rsid w:val="00234DF0"/>
  </w:style>
  <w:style w:type="paragraph" w:customStyle="1" w:styleId="54ADADE65EAB4BA986BCE63040333AA4">
    <w:name w:val="54ADADE65EAB4BA986BCE63040333AA4"/>
    <w:rsid w:val="00234DF0"/>
  </w:style>
  <w:style w:type="paragraph" w:customStyle="1" w:styleId="BA7BE20E59F549BD96B5DA211CF77C9C">
    <w:name w:val="BA7BE20E59F549BD96B5DA211CF77C9C"/>
    <w:rsid w:val="00234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247CF3BB</Template>
  <TotalTime>0</TotalTime>
  <Pages>31</Pages>
  <Words>5625</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2020-03-05T16:38:00Z</dcterms:created>
  <dcterms:modified xsi:type="dcterms:W3CDTF">2020-03-06T16:56:00Z</dcterms:modified>
</cp:coreProperties>
</file>