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54C9F" w14:textId="2A79F3E1" w:rsidR="00EB571A" w:rsidRPr="00EB571A" w:rsidRDefault="00EB571A" w:rsidP="00EB571A">
      <w:pPr>
        <w:pStyle w:val="Frontpagesubhead"/>
        <w:jc w:val="center"/>
        <w:rPr>
          <w:rFonts w:cs="Arial"/>
          <w:noProof/>
          <w:color w:val="auto"/>
          <w:sz w:val="28"/>
          <w:szCs w:val="28"/>
          <w:lang w:eastAsia="en-GB"/>
        </w:rPr>
      </w:pPr>
      <w:r w:rsidRPr="00EB571A">
        <w:rPr>
          <w:rFonts w:cs="Arial"/>
          <w:noProof/>
          <w:color w:val="auto"/>
          <w:sz w:val="28"/>
          <w:szCs w:val="28"/>
          <w:lang w:eastAsia="en-GB"/>
        </w:rPr>
        <w:t>NHS Digital</w:t>
      </w:r>
    </w:p>
    <w:p w14:paraId="1CEB540F" w14:textId="365BDC18" w:rsidR="00EB571A" w:rsidRPr="00EB571A" w:rsidRDefault="00EB571A" w:rsidP="00EB571A">
      <w:pPr>
        <w:pStyle w:val="Frontpagesubhead"/>
        <w:jc w:val="center"/>
        <w:rPr>
          <w:rFonts w:cs="Arial"/>
          <w:noProof/>
          <w:color w:val="auto"/>
          <w:sz w:val="28"/>
          <w:szCs w:val="28"/>
          <w:lang w:eastAsia="en-GB"/>
        </w:rPr>
      </w:pPr>
      <w:r w:rsidRPr="00EB571A">
        <w:rPr>
          <w:rFonts w:cs="Arial"/>
          <w:noProof/>
          <w:color w:val="auto"/>
          <w:sz w:val="28"/>
          <w:szCs w:val="28"/>
          <w:lang w:eastAsia="en-GB"/>
        </w:rPr>
        <w:t>Indicator Supporting Documentation</w:t>
      </w:r>
    </w:p>
    <w:p w14:paraId="3DC1B808" w14:textId="03E86839" w:rsidR="00EB571A" w:rsidRDefault="00EB571A" w:rsidP="00EB571A">
      <w:pPr>
        <w:pStyle w:val="Frontpagesubhead"/>
        <w:jc w:val="center"/>
        <w:rPr>
          <w:rFonts w:cs="Arial"/>
          <w:noProof/>
          <w:color w:val="auto"/>
          <w:sz w:val="28"/>
          <w:szCs w:val="28"/>
          <w:lang w:eastAsia="en-GB"/>
        </w:rPr>
      </w:pPr>
      <w:r w:rsidRPr="00EB571A">
        <w:rPr>
          <w:rFonts w:cs="Arial"/>
          <w:noProof/>
          <w:color w:val="auto"/>
          <w:sz w:val="28"/>
          <w:szCs w:val="28"/>
          <w:lang w:eastAsia="en-GB"/>
        </w:rPr>
        <w:t>IAP00424 The proportion of people who use adult social care services and who feel safe</w:t>
      </w:r>
    </w:p>
    <w:p w14:paraId="05F3140C" w14:textId="5954D2D2" w:rsidR="001D43BB" w:rsidRDefault="001D43BB" w:rsidP="00EB571A">
      <w:pPr>
        <w:pStyle w:val="Frontpagesubhead"/>
        <w:jc w:val="center"/>
        <w:rPr>
          <w:rFonts w:cs="Arial"/>
          <w:noProof/>
          <w:color w:val="auto"/>
          <w:sz w:val="28"/>
          <w:szCs w:val="28"/>
          <w:lang w:eastAsia="en-GB"/>
        </w:rPr>
      </w:pPr>
    </w:p>
    <w:p w14:paraId="7FA40807" w14:textId="77777777" w:rsidR="001D43BB" w:rsidRDefault="001D43BB" w:rsidP="001D43BB">
      <w:pPr>
        <w:pStyle w:val="FrontpageTitle"/>
      </w:pPr>
      <w:r>
        <w:t>Application Form</w:t>
      </w:r>
    </w:p>
    <w:p w14:paraId="52D4E755" w14:textId="77777777" w:rsidR="001D43BB" w:rsidRDefault="001D43BB" w:rsidP="001D43BB"/>
    <w:p w14:paraId="4CBB8C35" w14:textId="77777777" w:rsidR="001D43BB" w:rsidRPr="001D243C" w:rsidRDefault="001D43BB" w:rsidP="001D43BB">
      <w:pPr>
        <w:pStyle w:val="Frontpagesubhead"/>
      </w:pPr>
      <w:r>
        <w:t>Indicator and Methodology Assurance Service</w:t>
      </w:r>
    </w:p>
    <w:p w14:paraId="51FEAF69" w14:textId="77777777" w:rsidR="001D43BB" w:rsidRDefault="001D43BB" w:rsidP="001D43BB">
      <w:pPr>
        <w:textboxTightWrap w:val="allLines"/>
      </w:pPr>
    </w:p>
    <w:p w14:paraId="329C2709" w14:textId="77777777" w:rsidR="001D43BB" w:rsidRDefault="001D43BB" w:rsidP="001D43BB">
      <w:pPr>
        <w:textboxTightWrap w:val="allLines"/>
      </w:pPr>
    </w:p>
    <w:p w14:paraId="2B926095" w14:textId="77777777" w:rsidR="001D43BB" w:rsidRDefault="001D43BB" w:rsidP="001D43BB">
      <w:pPr>
        <w:textboxTightWrap w:val="allLines"/>
      </w:pPr>
    </w:p>
    <w:p w14:paraId="29900594" w14:textId="77777777" w:rsidR="001D43BB" w:rsidRPr="00AD2BEF" w:rsidRDefault="001D43BB" w:rsidP="001D43BB">
      <w:pPr>
        <w:spacing w:line="360" w:lineRule="auto"/>
        <w:textboxTightWrap w:val="allLines"/>
        <w:rPr>
          <w:b/>
          <w:color w:val="003360" w:themeColor="accent1"/>
          <w:sz w:val="36"/>
        </w:rPr>
      </w:pPr>
      <w:r w:rsidRPr="00AD2BEF">
        <w:rPr>
          <w:b/>
          <w:color w:val="003360" w:themeColor="accent1"/>
          <w:sz w:val="36"/>
        </w:rPr>
        <w:t>Title:</w:t>
      </w:r>
      <w:r>
        <w:rPr>
          <w:b/>
          <w:color w:val="003360" w:themeColor="accent1"/>
          <w:sz w:val="36"/>
        </w:rPr>
        <w:t xml:space="preserve"> The proportion of people who use adult social care services and who feel safe</w:t>
      </w:r>
    </w:p>
    <w:p w14:paraId="1532C341" w14:textId="77777777" w:rsidR="001D43BB" w:rsidRPr="0015258C" w:rsidRDefault="001D43BB" w:rsidP="001D43BB">
      <w:pPr>
        <w:spacing w:line="360" w:lineRule="auto"/>
        <w:textboxTightWrap w:val="allLines"/>
        <w:rPr>
          <w:b/>
          <w:color w:val="003360" w:themeColor="accent1"/>
          <w:sz w:val="28"/>
        </w:rPr>
      </w:pPr>
      <w:r w:rsidRPr="0015258C">
        <w:rPr>
          <w:b/>
          <w:color w:val="003360" w:themeColor="accent1"/>
          <w:sz w:val="28"/>
        </w:rPr>
        <w:t>Set or domain:</w:t>
      </w:r>
    </w:p>
    <w:p w14:paraId="577948D6" w14:textId="77777777" w:rsidR="001D43BB" w:rsidRPr="0015258C" w:rsidRDefault="001D43BB" w:rsidP="001D43BB">
      <w:pPr>
        <w:spacing w:line="360" w:lineRule="auto"/>
        <w:textboxTightWrap w:val="allLines"/>
        <w:rPr>
          <w:b/>
          <w:color w:val="003360" w:themeColor="accent1"/>
          <w:sz w:val="28"/>
        </w:rPr>
      </w:pPr>
      <w:r>
        <w:rPr>
          <w:b/>
          <w:color w:val="003360" w:themeColor="accent1"/>
          <w:sz w:val="28"/>
        </w:rPr>
        <w:t>IA</w:t>
      </w:r>
      <w:r w:rsidRPr="0015258C">
        <w:rPr>
          <w:b/>
          <w:color w:val="003360" w:themeColor="accent1"/>
          <w:sz w:val="28"/>
        </w:rPr>
        <w:t>S Reference Code:</w:t>
      </w:r>
      <w:r>
        <w:rPr>
          <w:b/>
          <w:color w:val="003360" w:themeColor="accent1"/>
          <w:sz w:val="28"/>
        </w:rPr>
        <w:t xml:space="preserve"> </w:t>
      </w:r>
      <w:r w:rsidRPr="00F02CB7">
        <w:rPr>
          <w:b/>
          <w:color w:val="003360" w:themeColor="accent1"/>
          <w:sz w:val="28"/>
        </w:rPr>
        <w:t>IAP00424</w:t>
      </w:r>
    </w:p>
    <w:p w14:paraId="2628A08D" w14:textId="77777777" w:rsidR="001D43BB" w:rsidRPr="00EB571A" w:rsidRDefault="001D43BB" w:rsidP="00EB571A">
      <w:pPr>
        <w:pStyle w:val="Frontpagesubhead"/>
        <w:jc w:val="center"/>
        <w:rPr>
          <w:rFonts w:cs="Arial"/>
          <w:noProof/>
          <w:color w:val="auto"/>
          <w:sz w:val="28"/>
          <w:szCs w:val="28"/>
          <w:lang w:eastAsia="en-GB"/>
        </w:rPr>
      </w:pPr>
    </w:p>
    <w:p w14:paraId="6C367C3A" w14:textId="43C72282" w:rsidR="001D243C" w:rsidRPr="00EB571A" w:rsidRDefault="001D243C" w:rsidP="00D15985">
      <w:pPr>
        <w:pStyle w:val="Frontpagesubhead"/>
        <w:jc w:val="center"/>
        <w:rPr>
          <w:rFonts w:cs="Arial"/>
          <w:color w:val="auto"/>
          <w:sz w:val="22"/>
          <w:szCs w:val="22"/>
        </w:rPr>
      </w:pPr>
    </w:p>
    <w:p w14:paraId="5D27A21A" w14:textId="77777777" w:rsidR="001D43BB" w:rsidRDefault="001D43BB">
      <w:pPr>
        <w:spacing w:after="0"/>
        <w:textboxTightWrap w:val="none"/>
        <w:rPr>
          <w:rFonts w:eastAsia="MS Mincho" w:cs="Arial"/>
          <w:b/>
          <w:bCs/>
          <w:spacing w:val="-14"/>
          <w:kern w:val="28"/>
          <w:sz w:val="22"/>
          <w:szCs w:val="22"/>
          <w14:ligatures w14:val="standardContextual"/>
        </w:rPr>
      </w:pPr>
      <w:r>
        <w:rPr>
          <w:rFonts w:eastAsia="MS Mincho"/>
          <w:sz w:val="22"/>
          <w:szCs w:val="22"/>
        </w:rPr>
        <w:br w:type="page"/>
      </w:r>
      <w:bookmarkStart w:id="0" w:name="_GoBack"/>
      <w:bookmarkEnd w:id="0"/>
    </w:p>
    <w:p w14:paraId="6C367C3C" w14:textId="4983B79B" w:rsidR="00772A5C" w:rsidRDefault="00772A5C" w:rsidP="00772A5C">
      <w:pPr>
        <w:pStyle w:val="Heading1"/>
        <w:rPr>
          <w:rFonts w:eastAsia="MS Mincho"/>
          <w:color w:val="auto"/>
          <w:sz w:val="22"/>
          <w:szCs w:val="22"/>
        </w:rPr>
      </w:pPr>
      <w:r w:rsidRPr="00EB571A">
        <w:rPr>
          <w:rFonts w:eastAsia="MS Mincho"/>
          <w:color w:val="auto"/>
          <w:sz w:val="22"/>
          <w:szCs w:val="22"/>
        </w:rPr>
        <w:lastRenderedPageBreak/>
        <w:t>Application Form</w:t>
      </w:r>
    </w:p>
    <w:p w14:paraId="5D7DD1E1" w14:textId="62349D4F" w:rsidR="00EB571A" w:rsidRPr="00B33C29" w:rsidRDefault="00EB571A" w:rsidP="00EB571A">
      <w:pPr>
        <w:rPr>
          <w:rFonts w:eastAsia="MS Mincho"/>
          <w:b/>
          <w:bCs/>
        </w:rPr>
      </w:pPr>
      <w:r w:rsidRPr="00B33C29">
        <w:rPr>
          <w:rFonts w:eastAsia="MS Mincho"/>
          <w:b/>
          <w:bCs/>
        </w:rPr>
        <w:t>Section 1 Introduction / Overview</w:t>
      </w:r>
    </w:p>
    <w:tbl>
      <w:tblPr>
        <w:tblStyle w:val="TableGrid1"/>
        <w:tblW w:w="0" w:type="auto"/>
        <w:tblLook w:val="04A0" w:firstRow="1" w:lastRow="0" w:firstColumn="1" w:lastColumn="0" w:noHBand="0" w:noVBand="1"/>
      </w:tblPr>
      <w:tblGrid>
        <w:gridCol w:w="2268"/>
        <w:gridCol w:w="11209"/>
      </w:tblGrid>
      <w:tr w:rsidR="00EB18AF" w:rsidRPr="00EB571A" w14:paraId="6C367C42" w14:textId="77777777" w:rsidTr="00EB18AF">
        <w:tc>
          <w:tcPr>
            <w:tcW w:w="2268" w:type="dxa"/>
          </w:tcPr>
          <w:p w14:paraId="6C367C40" w14:textId="47D0064C" w:rsidR="00EB18AF" w:rsidRPr="00EB571A" w:rsidRDefault="00EB18AF" w:rsidP="00772A5C">
            <w:pPr>
              <w:spacing w:before="240"/>
              <w:rPr>
                <w:b/>
                <w:sz w:val="22"/>
                <w:szCs w:val="22"/>
              </w:rPr>
            </w:pPr>
            <w:permStart w:id="319383352" w:edGrp="everyone" w:colFirst="1" w:colLast="1"/>
            <w:r>
              <w:rPr>
                <w:b/>
                <w:sz w:val="22"/>
                <w:szCs w:val="22"/>
              </w:rPr>
              <w:t xml:space="preserve">1.1 </w:t>
            </w:r>
            <w:r w:rsidRPr="00EB571A">
              <w:rPr>
                <w:b/>
                <w:sz w:val="22"/>
                <w:szCs w:val="22"/>
              </w:rPr>
              <w:t>Title</w:t>
            </w:r>
          </w:p>
        </w:tc>
        <w:tc>
          <w:tcPr>
            <w:tcW w:w="11209" w:type="dxa"/>
          </w:tcPr>
          <w:p w14:paraId="6C367C41" w14:textId="3C60C8C6" w:rsidR="00EB18AF" w:rsidRPr="00EB571A" w:rsidRDefault="00EB18AF" w:rsidP="00A73E11">
            <w:pPr>
              <w:spacing w:before="240"/>
              <w:rPr>
                <w:sz w:val="22"/>
                <w:szCs w:val="22"/>
              </w:rPr>
            </w:pPr>
            <w:r>
              <w:rPr>
                <w:sz w:val="22"/>
                <w:szCs w:val="22"/>
              </w:rPr>
              <w:t>The proportion of people who use adult social care services and who feel safe</w:t>
            </w:r>
          </w:p>
        </w:tc>
      </w:tr>
      <w:tr w:rsidR="00EB18AF" w:rsidRPr="00EB571A" w14:paraId="6C367C46" w14:textId="77777777" w:rsidTr="00EB18AF">
        <w:tc>
          <w:tcPr>
            <w:tcW w:w="2268" w:type="dxa"/>
          </w:tcPr>
          <w:p w14:paraId="6C367C44" w14:textId="56BB130A" w:rsidR="00EB18AF" w:rsidRPr="00EB571A" w:rsidRDefault="00EB18AF" w:rsidP="00772A5C">
            <w:pPr>
              <w:spacing w:before="240"/>
              <w:rPr>
                <w:b/>
                <w:sz w:val="22"/>
                <w:szCs w:val="22"/>
              </w:rPr>
            </w:pPr>
            <w:permStart w:id="67990115" w:edGrp="everyone" w:colFirst="1" w:colLast="1"/>
            <w:permEnd w:id="319383352"/>
            <w:r>
              <w:rPr>
                <w:b/>
                <w:sz w:val="22"/>
                <w:szCs w:val="22"/>
              </w:rPr>
              <w:t xml:space="preserve">1.2 </w:t>
            </w:r>
            <w:r w:rsidRPr="00EB571A">
              <w:rPr>
                <w:b/>
                <w:sz w:val="22"/>
                <w:szCs w:val="22"/>
              </w:rPr>
              <w:t>Set or domain</w:t>
            </w:r>
          </w:p>
        </w:tc>
        <w:tc>
          <w:tcPr>
            <w:tcW w:w="11209" w:type="dxa"/>
          </w:tcPr>
          <w:p w14:paraId="6C367C45" w14:textId="7276AB8C" w:rsidR="00EB18AF" w:rsidRPr="00EB571A" w:rsidRDefault="00EB18AF" w:rsidP="00772A5C">
            <w:pPr>
              <w:spacing w:before="240"/>
              <w:rPr>
                <w:sz w:val="22"/>
                <w:szCs w:val="22"/>
              </w:rPr>
            </w:pPr>
            <w:r w:rsidRPr="00EB571A">
              <w:rPr>
                <w:sz w:val="22"/>
                <w:szCs w:val="22"/>
              </w:rPr>
              <w:t>Adult Social Care Outcomes Framework (ASCOF)</w:t>
            </w:r>
          </w:p>
        </w:tc>
      </w:tr>
      <w:tr w:rsidR="00EB18AF" w:rsidRPr="00EB571A" w14:paraId="6C367C4A" w14:textId="77777777" w:rsidTr="00EB18AF">
        <w:tc>
          <w:tcPr>
            <w:tcW w:w="2268" w:type="dxa"/>
          </w:tcPr>
          <w:p w14:paraId="6C367C48" w14:textId="20B7A008" w:rsidR="00EB18AF" w:rsidRPr="00EB571A" w:rsidRDefault="00EB18AF" w:rsidP="00772A5C">
            <w:pPr>
              <w:spacing w:before="240"/>
              <w:rPr>
                <w:b/>
                <w:sz w:val="22"/>
                <w:szCs w:val="22"/>
              </w:rPr>
            </w:pPr>
            <w:permStart w:id="807733022" w:edGrp="everyone" w:colFirst="1" w:colLast="1"/>
            <w:permEnd w:id="67990115"/>
            <w:r>
              <w:rPr>
                <w:b/>
                <w:sz w:val="22"/>
                <w:szCs w:val="22"/>
              </w:rPr>
              <w:t xml:space="preserve">1.3 </w:t>
            </w:r>
            <w:r w:rsidRPr="00EB571A">
              <w:rPr>
                <w:b/>
                <w:sz w:val="22"/>
                <w:szCs w:val="22"/>
              </w:rPr>
              <w:t>Topic area</w:t>
            </w:r>
          </w:p>
        </w:tc>
        <w:tc>
          <w:tcPr>
            <w:tcW w:w="11209" w:type="dxa"/>
          </w:tcPr>
          <w:p w14:paraId="6C367C49" w14:textId="797A5C22" w:rsidR="00EB18AF" w:rsidRPr="00EB571A" w:rsidRDefault="00EB18AF" w:rsidP="00772A5C">
            <w:pPr>
              <w:spacing w:before="240"/>
              <w:rPr>
                <w:sz w:val="22"/>
                <w:szCs w:val="22"/>
              </w:rPr>
            </w:pPr>
            <w:r w:rsidRPr="00EB571A">
              <w:rPr>
                <w:sz w:val="22"/>
                <w:szCs w:val="22"/>
              </w:rPr>
              <w:t>Safeguarding people whose circumstances make them vulnerable and protecting from avoidable harm</w:t>
            </w:r>
          </w:p>
        </w:tc>
      </w:tr>
      <w:tr w:rsidR="00EB18AF" w:rsidRPr="00EB571A" w14:paraId="6C367C4E" w14:textId="77777777" w:rsidTr="00EB18AF">
        <w:tc>
          <w:tcPr>
            <w:tcW w:w="2268" w:type="dxa"/>
          </w:tcPr>
          <w:p w14:paraId="6C367C4C" w14:textId="015925EA" w:rsidR="00EB18AF" w:rsidRPr="00EB571A" w:rsidRDefault="00EB18AF" w:rsidP="00772A5C">
            <w:pPr>
              <w:spacing w:before="240"/>
              <w:rPr>
                <w:b/>
                <w:sz w:val="22"/>
                <w:szCs w:val="22"/>
              </w:rPr>
            </w:pPr>
            <w:permStart w:id="1632713430" w:edGrp="everyone" w:colFirst="1" w:colLast="1"/>
            <w:permEnd w:id="807733022"/>
            <w:r>
              <w:rPr>
                <w:b/>
                <w:sz w:val="22"/>
                <w:szCs w:val="22"/>
              </w:rPr>
              <w:t xml:space="preserve">1.4 </w:t>
            </w:r>
            <w:r w:rsidRPr="00EB571A">
              <w:rPr>
                <w:b/>
                <w:sz w:val="22"/>
                <w:szCs w:val="22"/>
              </w:rPr>
              <w:t>Definition</w:t>
            </w:r>
          </w:p>
        </w:tc>
        <w:tc>
          <w:tcPr>
            <w:tcW w:w="11209" w:type="dxa"/>
          </w:tcPr>
          <w:p w14:paraId="415C4888" w14:textId="2F40E80E" w:rsidR="00EB18AF" w:rsidRPr="00EB571A" w:rsidRDefault="00EB18AF" w:rsidP="0001349F">
            <w:pPr>
              <w:spacing w:before="240"/>
              <w:rPr>
                <w:sz w:val="22"/>
                <w:szCs w:val="22"/>
              </w:rPr>
            </w:pPr>
            <w:r w:rsidRPr="00EB571A">
              <w:rPr>
                <w:sz w:val="22"/>
                <w:szCs w:val="22"/>
              </w:rPr>
              <w:t>The Adult Social Care Survey (ASCS) is an annual survey for England.  The survey covers all service users aged 18 and over in receipt, at the point that data are extracted, of long-term support services funded or managed by the social services and have the capacity to consent to participation.</w:t>
            </w:r>
          </w:p>
          <w:p w14:paraId="11496DDF" w14:textId="375F7FA9" w:rsidR="00EB18AF" w:rsidRPr="00EB571A" w:rsidRDefault="00EB18AF" w:rsidP="00C26E61">
            <w:pPr>
              <w:spacing w:before="240"/>
              <w:rPr>
                <w:i/>
                <w:sz w:val="22"/>
                <w:szCs w:val="22"/>
              </w:rPr>
            </w:pPr>
            <w:r w:rsidRPr="00EB571A">
              <w:rPr>
                <w:sz w:val="22"/>
                <w:szCs w:val="22"/>
              </w:rPr>
              <w:t>The Short and Long Term Support (SALT) guidance defines long-term support as:</w:t>
            </w:r>
            <w:r w:rsidRPr="00EB571A">
              <w:rPr>
                <w:sz w:val="22"/>
                <w:szCs w:val="22"/>
              </w:rPr>
              <w:br/>
            </w:r>
            <w:r w:rsidRPr="00EB571A">
              <w:rPr>
                <w:i/>
                <w:sz w:val="22"/>
                <w:szCs w:val="22"/>
              </w:rPr>
              <w:t>Long Term support encompasses services provided with the intention of maintaining quality of life for an individual on an ongoing basis, and which have been allocated on the basis of eligibility criteria / policies (i.e. an assessment of need has taken place) and are subject to regular review.</w:t>
            </w:r>
          </w:p>
          <w:p w14:paraId="0C57638C" w14:textId="5571FED1" w:rsidR="00EB18AF" w:rsidRPr="00EB571A" w:rsidRDefault="00EB18AF" w:rsidP="0001349F">
            <w:pPr>
              <w:spacing w:before="240"/>
              <w:rPr>
                <w:sz w:val="22"/>
                <w:szCs w:val="22"/>
              </w:rPr>
            </w:pPr>
            <w:r w:rsidRPr="00EB571A">
              <w:rPr>
                <w:sz w:val="22"/>
                <w:szCs w:val="22"/>
              </w:rPr>
              <w:t>Service users are sent questionnaires, issued by Councils with Adult Social Services Responsibilities (CASSRs), during the period January to March in any given year.</w:t>
            </w:r>
          </w:p>
          <w:p w14:paraId="0F92B90B" w14:textId="77777777" w:rsidR="00EB18AF" w:rsidRPr="00EB571A" w:rsidRDefault="00EB18AF" w:rsidP="0001349F">
            <w:pPr>
              <w:spacing w:before="240"/>
              <w:rPr>
                <w:sz w:val="22"/>
                <w:szCs w:val="22"/>
              </w:rPr>
            </w:pPr>
            <w:r w:rsidRPr="00EB571A">
              <w:rPr>
                <w:sz w:val="22"/>
                <w:szCs w:val="22"/>
              </w:rPr>
              <w:t>ASCOF measure 4A is based on ASCS Question 7a: “Which of the following statements best describes how safe you feel?”</w:t>
            </w:r>
          </w:p>
          <w:p w14:paraId="6C367C4D" w14:textId="0AD1A3E8" w:rsidR="00EB18AF" w:rsidRPr="00EB571A" w:rsidRDefault="00EB18AF" w:rsidP="0001349F">
            <w:pPr>
              <w:spacing w:before="240"/>
              <w:rPr>
                <w:sz w:val="22"/>
                <w:szCs w:val="22"/>
              </w:rPr>
            </w:pPr>
            <w:r w:rsidRPr="00EB571A">
              <w:rPr>
                <w:sz w:val="22"/>
                <w:szCs w:val="22"/>
              </w:rPr>
              <w:t>Measure 4A is then created by determining the percentage of all those responding who choose the answer “I feel as safe as I want”.</w:t>
            </w:r>
          </w:p>
        </w:tc>
      </w:tr>
      <w:tr w:rsidR="00EB18AF" w:rsidRPr="00EB571A" w14:paraId="6C367C52" w14:textId="77777777" w:rsidTr="00EB18AF">
        <w:tc>
          <w:tcPr>
            <w:tcW w:w="2268" w:type="dxa"/>
          </w:tcPr>
          <w:p w14:paraId="6C367C50" w14:textId="55024783" w:rsidR="00EB18AF" w:rsidRPr="00EB571A" w:rsidRDefault="00EB18AF" w:rsidP="00772A5C">
            <w:pPr>
              <w:spacing w:before="240"/>
              <w:rPr>
                <w:b/>
                <w:sz w:val="22"/>
                <w:szCs w:val="22"/>
              </w:rPr>
            </w:pPr>
            <w:permStart w:id="652289934" w:edGrp="everyone" w:colFirst="1" w:colLast="1"/>
            <w:permEnd w:id="1632713430"/>
            <w:r>
              <w:rPr>
                <w:b/>
                <w:sz w:val="22"/>
                <w:szCs w:val="22"/>
              </w:rPr>
              <w:t xml:space="preserve">1.5 </w:t>
            </w:r>
            <w:r w:rsidRPr="00EB571A">
              <w:rPr>
                <w:b/>
                <w:sz w:val="22"/>
                <w:szCs w:val="22"/>
              </w:rPr>
              <w:t>Indicator owner &amp; contact details</w:t>
            </w:r>
          </w:p>
        </w:tc>
        <w:tc>
          <w:tcPr>
            <w:tcW w:w="11209" w:type="dxa"/>
          </w:tcPr>
          <w:p w14:paraId="6D446C53" w14:textId="77777777" w:rsidR="00EB18AF" w:rsidRPr="00EB571A" w:rsidRDefault="00EB18AF" w:rsidP="002747DB">
            <w:pPr>
              <w:spacing w:before="240"/>
              <w:rPr>
                <w:sz w:val="22"/>
                <w:szCs w:val="22"/>
              </w:rPr>
            </w:pPr>
            <w:r w:rsidRPr="00EB571A">
              <w:rPr>
                <w:sz w:val="22"/>
                <w:szCs w:val="22"/>
              </w:rPr>
              <w:t>Robyn Wilson</w:t>
            </w:r>
          </w:p>
          <w:p w14:paraId="090EDA83" w14:textId="33CFA193" w:rsidR="00EB18AF" w:rsidRPr="00EB571A" w:rsidRDefault="00EB18AF" w:rsidP="002747DB">
            <w:pPr>
              <w:spacing w:before="240"/>
              <w:rPr>
                <w:sz w:val="22"/>
                <w:szCs w:val="22"/>
              </w:rPr>
            </w:pPr>
            <w:r w:rsidRPr="00EB571A">
              <w:rPr>
                <w:sz w:val="22"/>
                <w:szCs w:val="22"/>
              </w:rPr>
              <w:t>Adult Social Care Statistics - NHS Digital</w:t>
            </w:r>
          </w:p>
          <w:p w14:paraId="6C367C51" w14:textId="768140FD" w:rsidR="00EB18AF" w:rsidRPr="00EB571A" w:rsidRDefault="00EB18AF" w:rsidP="002747DB">
            <w:pPr>
              <w:spacing w:before="240"/>
              <w:rPr>
                <w:sz w:val="22"/>
                <w:szCs w:val="22"/>
              </w:rPr>
            </w:pPr>
            <w:r w:rsidRPr="00EB571A">
              <w:rPr>
                <w:sz w:val="22"/>
                <w:szCs w:val="22"/>
              </w:rPr>
              <w:t>robyn.wilson@nhs.net</w:t>
            </w:r>
          </w:p>
        </w:tc>
      </w:tr>
      <w:tr w:rsidR="00EB18AF" w:rsidRPr="00EB571A" w14:paraId="6C367C56" w14:textId="77777777" w:rsidTr="00EB18AF">
        <w:tc>
          <w:tcPr>
            <w:tcW w:w="2268" w:type="dxa"/>
          </w:tcPr>
          <w:p w14:paraId="6C367C54" w14:textId="71035D92" w:rsidR="00EB18AF" w:rsidRPr="00EB571A" w:rsidRDefault="00EB18AF" w:rsidP="00772A5C">
            <w:pPr>
              <w:spacing w:before="240"/>
              <w:rPr>
                <w:b/>
                <w:sz w:val="22"/>
                <w:szCs w:val="22"/>
              </w:rPr>
            </w:pPr>
            <w:permStart w:id="2123710781" w:edGrp="everyone" w:colFirst="1" w:colLast="1"/>
            <w:permEnd w:id="652289934"/>
            <w:r>
              <w:rPr>
                <w:b/>
                <w:sz w:val="22"/>
                <w:szCs w:val="22"/>
              </w:rPr>
              <w:lastRenderedPageBreak/>
              <w:t xml:space="preserve">1.6 </w:t>
            </w:r>
            <w:r w:rsidRPr="00EB571A">
              <w:rPr>
                <w:b/>
                <w:sz w:val="22"/>
                <w:szCs w:val="22"/>
              </w:rPr>
              <w:t>Publication status</w:t>
            </w:r>
          </w:p>
        </w:tc>
        <w:sdt>
          <w:sdtPr>
            <w:rPr>
              <w:sz w:val="22"/>
              <w:szCs w:val="22"/>
            </w:rPr>
            <w:alias w:val="Publication status"/>
            <w:tag w:val="Publication status"/>
            <w:id w:val="-694159432"/>
            <w:placeholder>
              <w:docPart w:val="629D2365210C44719B541E299BD9B56B"/>
            </w:placeholder>
            <w:comboBox>
              <w:listItem w:value="Choose an item."/>
              <w:listItem w:displayText="Currently in publication" w:value="Currently in publication"/>
              <w:listItem w:displayText="Not currently in publication" w:value="Not currently in publication"/>
            </w:comboBox>
          </w:sdtPr>
          <w:sdtEndPr/>
          <w:sdtContent>
            <w:tc>
              <w:tcPr>
                <w:tcW w:w="11209" w:type="dxa"/>
              </w:tcPr>
              <w:p w14:paraId="6C367C55" w14:textId="35332BB5" w:rsidR="00EB18AF" w:rsidRPr="00EB571A" w:rsidRDefault="00EB18AF" w:rsidP="00772A5C">
                <w:pPr>
                  <w:spacing w:before="240"/>
                  <w:rPr>
                    <w:sz w:val="22"/>
                    <w:szCs w:val="22"/>
                  </w:rPr>
                </w:pPr>
                <w:r w:rsidRPr="00EB571A">
                  <w:rPr>
                    <w:sz w:val="22"/>
                    <w:szCs w:val="22"/>
                  </w:rPr>
                  <w:t>Currently in publication</w:t>
                </w:r>
              </w:p>
            </w:tc>
          </w:sdtContent>
        </w:sdt>
      </w:tr>
    </w:tbl>
    <w:permEnd w:id="2123710781"/>
    <w:p w14:paraId="3C128CCA" w14:textId="105D95B1" w:rsidR="00EB571A" w:rsidRPr="00B33C29" w:rsidRDefault="00EB571A">
      <w:pPr>
        <w:rPr>
          <w:b/>
          <w:bCs/>
        </w:rPr>
      </w:pPr>
      <w:r w:rsidRPr="00B33C29">
        <w:rPr>
          <w:b/>
          <w:bCs/>
        </w:rPr>
        <w:t>Section 2. Rationale</w:t>
      </w:r>
    </w:p>
    <w:tbl>
      <w:tblPr>
        <w:tblStyle w:val="TableGrid1"/>
        <w:tblW w:w="0" w:type="auto"/>
        <w:tblLook w:val="04A0" w:firstRow="1" w:lastRow="0" w:firstColumn="1" w:lastColumn="0" w:noHBand="0" w:noVBand="1"/>
      </w:tblPr>
      <w:tblGrid>
        <w:gridCol w:w="2268"/>
        <w:gridCol w:w="11209"/>
      </w:tblGrid>
      <w:tr w:rsidR="00EB18AF" w:rsidRPr="00EB571A" w14:paraId="6C367C5C" w14:textId="77777777" w:rsidTr="00EB18AF">
        <w:tc>
          <w:tcPr>
            <w:tcW w:w="2268" w:type="dxa"/>
          </w:tcPr>
          <w:p w14:paraId="6C367C5A" w14:textId="1D040E4B" w:rsidR="00EB18AF" w:rsidRPr="00EB571A" w:rsidRDefault="00EB18AF" w:rsidP="00772A5C">
            <w:pPr>
              <w:spacing w:before="240"/>
              <w:rPr>
                <w:b/>
                <w:sz w:val="22"/>
                <w:szCs w:val="22"/>
              </w:rPr>
            </w:pPr>
            <w:permStart w:id="1566207409" w:edGrp="everyone" w:colFirst="1" w:colLast="1"/>
            <w:r>
              <w:rPr>
                <w:b/>
                <w:sz w:val="22"/>
                <w:szCs w:val="22"/>
              </w:rPr>
              <w:t xml:space="preserve">2.1 </w:t>
            </w:r>
            <w:r w:rsidRPr="00EB571A">
              <w:rPr>
                <w:b/>
                <w:sz w:val="22"/>
                <w:szCs w:val="22"/>
              </w:rPr>
              <w:t>Purpose</w:t>
            </w:r>
          </w:p>
        </w:tc>
        <w:tc>
          <w:tcPr>
            <w:tcW w:w="11209" w:type="dxa"/>
          </w:tcPr>
          <w:p w14:paraId="5738F7AF" w14:textId="1F77198E" w:rsidR="00EB18AF" w:rsidRPr="00EB571A" w:rsidRDefault="00EB18AF" w:rsidP="00515CD1">
            <w:pPr>
              <w:spacing w:before="240"/>
              <w:rPr>
                <w:sz w:val="22"/>
                <w:szCs w:val="22"/>
              </w:rPr>
            </w:pPr>
            <w:r w:rsidRPr="00EB571A">
              <w:rPr>
                <w:sz w:val="22"/>
                <w:szCs w:val="22"/>
              </w:rPr>
              <w:t>Safety is fundamental to the wellbeing and independence of people using social care, and the wider population. Feeling safe is a vital part of users’ experience and their care and support. There are legal requirements about safety in the context of service quality.</w:t>
            </w:r>
          </w:p>
          <w:p w14:paraId="3800710D" w14:textId="64E5D158" w:rsidR="00EB18AF" w:rsidRPr="00EB571A" w:rsidRDefault="00EB18AF" w:rsidP="00515CD1">
            <w:pPr>
              <w:spacing w:before="240"/>
              <w:rPr>
                <w:sz w:val="22"/>
                <w:szCs w:val="22"/>
              </w:rPr>
            </w:pPr>
            <w:r w:rsidRPr="00EB571A">
              <w:rPr>
                <w:sz w:val="22"/>
                <w:szCs w:val="22"/>
              </w:rPr>
              <w:t>The survey seeks to learn more about how safe service users feel. Question 7a of the survey asks, “which of the following statements best describes how safe you feel”.</w:t>
            </w:r>
          </w:p>
          <w:p w14:paraId="142A6B17" w14:textId="29DE3CBF" w:rsidR="00EB18AF" w:rsidRPr="00EB571A" w:rsidRDefault="00EB18AF" w:rsidP="001F6C1B">
            <w:pPr>
              <w:spacing w:before="240"/>
              <w:rPr>
                <w:sz w:val="22"/>
                <w:szCs w:val="22"/>
              </w:rPr>
            </w:pPr>
            <w:r w:rsidRPr="00EB571A">
              <w:rPr>
                <w:sz w:val="22"/>
                <w:szCs w:val="22"/>
              </w:rPr>
              <w:t xml:space="preserve">As well as question 7a being used for ASCOF measure 4A, it also contributes to the overarching ‘social care-related quality of life’ measure. The results are not considered in isolation are  </w:t>
            </w:r>
          </w:p>
          <w:p w14:paraId="25555011" w14:textId="60E81265" w:rsidR="00EB18AF" w:rsidRPr="00EB571A" w:rsidRDefault="00EB18AF" w:rsidP="001F6C1B">
            <w:pPr>
              <w:spacing w:before="240"/>
              <w:rPr>
                <w:sz w:val="22"/>
                <w:szCs w:val="22"/>
              </w:rPr>
            </w:pPr>
            <w:r w:rsidRPr="00EB571A">
              <w:rPr>
                <w:sz w:val="22"/>
                <w:szCs w:val="22"/>
              </w:rPr>
              <w:t>ASCOF measure 4B follows up with: Proportion of people who use services who say that those services have made them feel safe and secure. These two measures are considered together to understand councils’ impact on perceptions of safety.</w:t>
            </w:r>
          </w:p>
          <w:p w14:paraId="6A7288D1" w14:textId="2FD67489" w:rsidR="00EB18AF" w:rsidRPr="00EB571A" w:rsidRDefault="00EB18AF" w:rsidP="001F6C1B">
            <w:pPr>
              <w:spacing w:before="240"/>
              <w:rPr>
                <w:sz w:val="22"/>
                <w:szCs w:val="22"/>
              </w:rPr>
            </w:pPr>
            <w:r w:rsidRPr="00EB571A">
              <w:rPr>
                <w:sz w:val="22"/>
                <w:szCs w:val="22"/>
              </w:rPr>
              <w:t>ASCOF outcome 4A gives the proportion of service users that answer “I feel as safe as I want”. The outcome score is calculated as CASSR level and disaggregated outcome scores are also calculated by age and gender. Aggregated scores are also produced at regional and England level.</w:t>
            </w:r>
          </w:p>
          <w:p w14:paraId="59BEF519" w14:textId="04F7093F" w:rsidR="00EB18AF" w:rsidRPr="00EB571A" w:rsidRDefault="00EB18AF" w:rsidP="001F6C1B">
            <w:pPr>
              <w:spacing w:before="240"/>
              <w:rPr>
                <w:sz w:val="22"/>
                <w:szCs w:val="22"/>
              </w:rPr>
            </w:pPr>
            <w:r w:rsidRPr="00EB571A">
              <w:rPr>
                <w:sz w:val="22"/>
                <w:szCs w:val="22"/>
              </w:rPr>
              <w:t>The key role of the ASCOF generally is to provide councils with robust information that enables them to monitor the success of local interventions in improving outcomes, and to identify their priorities for making improvements. Local Authorities can also use ASCOF to inform outcome-based commissioning models.</w:t>
            </w:r>
          </w:p>
          <w:p w14:paraId="71E2B9A3" w14:textId="77777777" w:rsidR="00EB18AF" w:rsidRPr="00EB571A" w:rsidRDefault="00EB18AF" w:rsidP="001F6C1B">
            <w:pPr>
              <w:spacing w:before="240"/>
              <w:rPr>
                <w:sz w:val="22"/>
                <w:szCs w:val="22"/>
              </w:rPr>
            </w:pPr>
            <w:r w:rsidRPr="00EB571A">
              <w:rPr>
                <w:sz w:val="22"/>
                <w:szCs w:val="22"/>
              </w:rPr>
              <w:t>The Government does not seek to performance manage councils in relation to any of the measures set out in this framework. Instead, the ASCOF will inform and support improvement led by the sector itself, underpinned by strengthened transparency and local accountability.</w:t>
            </w:r>
          </w:p>
          <w:p w14:paraId="21F8A079" w14:textId="77777777" w:rsidR="00EB18AF" w:rsidRPr="00EB571A" w:rsidRDefault="00EB18AF" w:rsidP="001F6C1B">
            <w:pPr>
              <w:spacing w:before="240"/>
              <w:rPr>
                <w:sz w:val="22"/>
                <w:szCs w:val="22"/>
              </w:rPr>
            </w:pPr>
            <w:r w:rsidRPr="00EB571A">
              <w:rPr>
                <w:sz w:val="22"/>
                <w:szCs w:val="22"/>
              </w:rPr>
              <w:t>Regionally however, the data supports sector led improvement; bringing councils together to understand and benchmark their performance. This, in turn, stimulates discussions between councils on priorities for improvement, and promotes the sharing of learning and best practice.</w:t>
            </w:r>
          </w:p>
          <w:p w14:paraId="1529DA85" w14:textId="7A0DA935" w:rsidR="00EB18AF" w:rsidRPr="00EB571A" w:rsidRDefault="00EB18AF" w:rsidP="001F6C1B">
            <w:pPr>
              <w:spacing w:before="240"/>
              <w:rPr>
                <w:sz w:val="22"/>
                <w:szCs w:val="22"/>
              </w:rPr>
            </w:pPr>
            <w:r w:rsidRPr="00EB571A">
              <w:rPr>
                <w:sz w:val="22"/>
                <w:szCs w:val="22"/>
              </w:rPr>
              <w:lastRenderedPageBreak/>
              <w:t>Using the PowerBI report, councils can for example benchmark their performance against Chartered Institute of Public Finance and Accountancy (CIPFA) derived nearest neighbour peer groups as well as against their regional peers or known, similar organizations. CIPFA derived nearest neighbour peer groups are groupings of comparable local authorities chosen using a model which finds similarities between authorities based on a range of social and economic indicators such as employment. More information about the Nearest Neighbour Model is on the CIPFA website (</w:t>
            </w:r>
            <w:hyperlink r:id="rId8" w:history="1">
              <w:r w:rsidRPr="00EB571A">
                <w:rPr>
                  <w:rStyle w:val="Hyperlink"/>
                  <w:rFonts w:ascii="Arial" w:hAnsi="Arial"/>
                  <w:color w:val="auto"/>
                  <w:sz w:val="22"/>
                  <w:szCs w:val="22"/>
                </w:rPr>
                <w:t>http://www.cipfastats.net/resources/nearestneighbours/</w:t>
              </w:r>
            </w:hyperlink>
            <w:r w:rsidRPr="00EB571A">
              <w:rPr>
                <w:sz w:val="22"/>
                <w:szCs w:val="22"/>
              </w:rPr>
              <w:t xml:space="preserve">). The standard 2014 model (i.e. using default settings) is currently being used. For the 2017/18 data, we will endeavour to update this to the new 2018 model (time and resources allowing). </w:t>
            </w:r>
          </w:p>
          <w:p w14:paraId="5A30F7FB" w14:textId="0A12C47A" w:rsidR="00EB18AF" w:rsidRPr="00EB571A" w:rsidRDefault="00EB18AF" w:rsidP="001F6C1B">
            <w:pPr>
              <w:spacing w:before="240"/>
              <w:rPr>
                <w:sz w:val="22"/>
                <w:szCs w:val="22"/>
              </w:rPr>
            </w:pPr>
            <w:r w:rsidRPr="00EB571A">
              <w:rPr>
                <w:sz w:val="22"/>
                <w:szCs w:val="22"/>
              </w:rPr>
              <w:t>Also, local authorities are using the ASCOF to develop and publish local accounts to communicate directly with local communities on the outcomes that are being achieved, and their priorities for developing local services.</w:t>
            </w:r>
          </w:p>
          <w:p w14:paraId="6C367C5B" w14:textId="36723D6F" w:rsidR="00EB18AF" w:rsidRPr="00EB571A" w:rsidRDefault="00EB18AF" w:rsidP="00515CD1">
            <w:pPr>
              <w:spacing w:before="240"/>
              <w:rPr>
                <w:sz w:val="22"/>
                <w:szCs w:val="22"/>
              </w:rPr>
            </w:pPr>
          </w:p>
        </w:tc>
      </w:tr>
      <w:tr w:rsidR="00EB18AF" w:rsidRPr="00EB571A" w14:paraId="6C367C60" w14:textId="77777777" w:rsidTr="00EB18AF">
        <w:tc>
          <w:tcPr>
            <w:tcW w:w="2268" w:type="dxa"/>
          </w:tcPr>
          <w:p w14:paraId="6C367C5E" w14:textId="3A8F46E7" w:rsidR="00EB18AF" w:rsidRPr="00EB571A" w:rsidRDefault="00EB18AF" w:rsidP="00772A5C">
            <w:pPr>
              <w:spacing w:before="240"/>
              <w:rPr>
                <w:b/>
                <w:sz w:val="22"/>
                <w:szCs w:val="22"/>
              </w:rPr>
            </w:pPr>
            <w:permStart w:id="679152017" w:edGrp="everyone" w:colFirst="1" w:colLast="1"/>
            <w:permEnd w:id="1566207409"/>
            <w:r>
              <w:rPr>
                <w:b/>
                <w:sz w:val="22"/>
                <w:szCs w:val="22"/>
              </w:rPr>
              <w:lastRenderedPageBreak/>
              <w:t xml:space="preserve">2.2 </w:t>
            </w:r>
            <w:r w:rsidRPr="00EB571A">
              <w:rPr>
                <w:b/>
                <w:sz w:val="22"/>
                <w:szCs w:val="22"/>
              </w:rPr>
              <w:t>Sponsor</w:t>
            </w:r>
          </w:p>
        </w:tc>
        <w:tc>
          <w:tcPr>
            <w:tcW w:w="11209" w:type="dxa"/>
          </w:tcPr>
          <w:p w14:paraId="33003D76" w14:textId="77777777" w:rsidR="00EB18AF" w:rsidRPr="00EB571A" w:rsidRDefault="00EB18AF" w:rsidP="00515CD1">
            <w:pPr>
              <w:spacing w:before="240"/>
              <w:rPr>
                <w:sz w:val="22"/>
                <w:szCs w:val="22"/>
              </w:rPr>
            </w:pPr>
            <w:r w:rsidRPr="00EB571A">
              <w:rPr>
                <w:sz w:val="22"/>
                <w:szCs w:val="22"/>
              </w:rPr>
              <w:t>Adult Social Care Informatics Policy Lead</w:t>
            </w:r>
          </w:p>
          <w:p w14:paraId="2B429695" w14:textId="77777777" w:rsidR="00EB18AF" w:rsidRPr="00EB571A" w:rsidRDefault="00EB18AF" w:rsidP="00515CD1">
            <w:pPr>
              <w:spacing w:before="240"/>
              <w:rPr>
                <w:sz w:val="22"/>
                <w:szCs w:val="22"/>
              </w:rPr>
            </w:pPr>
            <w:r w:rsidRPr="00EB571A">
              <w:rPr>
                <w:sz w:val="22"/>
                <w:szCs w:val="22"/>
              </w:rPr>
              <w:t>Local Insight &amp; Resilience Branch</w:t>
            </w:r>
          </w:p>
          <w:p w14:paraId="3497AD3E" w14:textId="77777777" w:rsidR="00EB18AF" w:rsidRPr="00EB571A" w:rsidRDefault="00EB18AF" w:rsidP="00515CD1">
            <w:pPr>
              <w:spacing w:before="240"/>
              <w:rPr>
                <w:sz w:val="22"/>
                <w:szCs w:val="22"/>
              </w:rPr>
            </w:pPr>
            <w:r w:rsidRPr="00EB571A">
              <w:rPr>
                <w:sz w:val="22"/>
                <w:szCs w:val="22"/>
              </w:rPr>
              <w:t>Social Care, Local Government &amp; Care Partnerships Directorate</w:t>
            </w:r>
          </w:p>
          <w:p w14:paraId="39DDF891" w14:textId="77777777" w:rsidR="00EB18AF" w:rsidRPr="00EB571A" w:rsidRDefault="00EB18AF" w:rsidP="00515CD1">
            <w:pPr>
              <w:spacing w:before="240"/>
              <w:rPr>
                <w:sz w:val="22"/>
                <w:szCs w:val="22"/>
              </w:rPr>
            </w:pPr>
            <w:r w:rsidRPr="00EB571A">
              <w:rPr>
                <w:sz w:val="22"/>
                <w:szCs w:val="22"/>
              </w:rPr>
              <w:t>Department of Health</w:t>
            </w:r>
          </w:p>
          <w:p w14:paraId="6C367C5F" w14:textId="6201E677" w:rsidR="00EB18AF" w:rsidRPr="00EB571A" w:rsidRDefault="00020DFD" w:rsidP="00515CD1">
            <w:pPr>
              <w:spacing w:before="240"/>
              <w:rPr>
                <w:sz w:val="22"/>
                <w:szCs w:val="22"/>
              </w:rPr>
            </w:pPr>
            <w:hyperlink r:id="rId9" w:history="1">
              <w:r w:rsidR="00EB18AF" w:rsidRPr="00EB571A">
                <w:rPr>
                  <w:rStyle w:val="Hyperlink"/>
                  <w:rFonts w:ascii="Arial" w:hAnsi="Arial"/>
                  <w:color w:val="auto"/>
                  <w:sz w:val="22"/>
                  <w:szCs w:val="22"/>
                </w:rPr>
                <w:t>ASCOF@dh.gsi.gov.uk</w:t>
              </w:r>
            </w:hyperlink>
          </w:p>
        </w:tc>
      </w:tr>
      <w:tr w:rsidR="00EB18AF" w:rsidRPr="00EB571A" w14:paraId="6C367C64" w14:textId="77777777" w:rsidTr="00EB18AF">
        <w:tc>
          <w:tcPr>
            <w:tcW w:w="2268" w:type="dxa"/>
          </w:tcPr>
          <w:p w14:paraId="6C367C62" w14:textId="02917167" w:rsidR="00EB18AF" w:rsidRPr="00EB571A" w:rsidRDefault="00EB18AF" w:rsidP="00772A5C">
            <w:pPr>
              <w:spacing w:before="240"/>
              <w:rPr>
                <w:b/>
                <w:sz w:val="22"/>
                <w:szCs w:val="22"/>
              </w:rPr>
            </w:pPr>
            <w:permStart w:id="1004150500" w:edGrp="everyone" w:colFirst="1" w:colLast="1"/>
            <w:permEnd w:id="679152017"/>
            <w:r>
              <w:rPr>
                <w:b/>
                <w:sz w:val="22"/>
                <w:szCs w:val="22"/>
              </w:rPr>
              <w:t xml:space="preserve">2.3 </w:t>
            </w:r>
            <w:r w:rsidRPr="00EB571A">
              <w:rPr>
                <w:b/>
                <w:sz w:val="22"/>
                <w:szCs w:val="22"/>
              </w:rPr>
              <w:t>Endorsement</w:t>
            </w:r>
          </w:p>
        </w:tc>
        <w:tc>
          <w:tcPr>
            <w:tcW w:w="11209" w:type="dxa"/>
          </w:tcPr>
          <w:p w14:paraId="46108E3E" w14:textId="77777777" w:rsidR="00EB18AF" w:rsidRPr="00EB571A" w:rsidRDefault="00EB18AF" w:rsidP="00515CD1">
            <w:pPr>
              <w:spacing w:before="240"/>
              <w:rPr>
                <w:sz w:val="22"/>
                <w:szCs w:val="22"/>
              </w:rPr>
            </w:pPr>
            <w:r w:rsidRPr="00EB571A">
              <w:rPr>
                <w:sz w:val="22"/>
                <w:szCs w:val="22"/>
              </w:rPr>
              <w:t>The framework has been developed by the Department of Health (DH), the Association of Directors of Adult Social Services (ADASS), and the Local Government Association (LGA).</w:t>
            </w:r>
          </w:p>
          <w:p w14:paraId="6C367C63" w14:textId="4DC860C2" w:rsidR="00EB18AF" w:rsidRPr="00EB571A" w:rsidRDefault="00EB18AF" w:rsidP="00515CD1">
            <w:pPr>
              <w:spacing w:before="240"/>
              <w:rPr>
                <w:sz w:val="22"/>
                <w:szCs w:val="22"/>
              </w:rPr>
            </w:pPr>
            <w:r w:rsidRPr="00EB571A">
              <w:rPr>
                <w:sz w:val="22"/>
                <w:szCs w:val="22"/>
              </w:rPr>
              <w:t xml:space="preserve">Previously the framework was overseen by the Outcomes and Information Development Board (OIDB) made up of representatives from across the social care sector including NHS Digital, Local Government Association (LGA) and Care Quality Commission (CQC) and co-chaired by the Department of Health and Association for the Directors of Adult Social Services (ADASS). Due to the increasing remit of the board, it has been decided to split the board to allow for a more tailored approach to the issues. In September 2014, two new boards were established: the Adult Social Care Data and Outcomes Board (ASC-DOB) and the Adult Social Care Technology </w:t>
            </w:r>
            <w:r w:rsidRPr="00EB571A">
              <w:rPr>
                <w:sz w:val="22"/>
                <w:szCs w:val="22"/>
              </w:rPr>
              <w:lastRenderedPageBreak/>
              <w:t>and Informatics Group (ASC-TIG). Going forward ASC-DOB will be responsible for overseeing national data collections and for the annual Framework publication and Handbook of Definitions.</w:t>
            </w:r>
          </w:p>
        </w:tc>
      </w:tr>
      <w:tr w:rsidR="00EB18AF" w:rsidRPr="00EB571A" w14:paraId="6C367C68" w14:textId="77777777" w:rsidTr="00EB18AF">
        <w:tc>
          <w:tcPr>
            <w:tcW w:w="2268" w:type="dxa"/>
          </w:tcPr>
          <w:p w14:paraId="3139D48C" w14:textId="42022E31" w:rsidR="00EB18AF" w:rsidRPr="00EB571A" w:rsidRDefault="00EB18AF" w:rsidP="00772A5C">
            <w:pPr>
              <w:spacing w:before="240"/>
              <w:rPr>
                <w:b/>
                <w:sz w:val="22"/>
                <w:szCs w:val="22"/>
              </w:rPr>
            </w:pPr>
            <w:permStart w:id="1456490525" w:edGrp="everyone" w:colFirst="1" w:colLast="1"/>
            <w:permEnd w:id="1004150500"/>
            <w:r>
              <w:rPr>
                <w:b/>
                <w:sz w:val="22"/>
                <w:szCs w:val="22"/>
              </w:rPr>
              <w:lastRenderedPageBreak/>
              <w:t xml:space="preserve">2.4 </w:t>
            </w:r>
            <w:r w:rsidRPr="00EB571A">
              <w:rPr>
                <w:b/>
                <w:sz w:val="22"/>
                <w:szCs w:val="22"/>
              </w:rPr>
              <w:t>Evidence and Policy base</w:t>
            </w:r>
          </w:p>
          <w:p w14:paraId="6C367C66" w14:textId="326E2297" w:rsidR="00EB18AF" w:rsidRPr="00EB571A" w:rsidRDefault="00EB18AF" w:rsidP="002C446A">
            <w:pPr>
              <w:rPr>
                <w:sz w:val="22"/>
                <w:szCs w:val="22"/>
              </w:rPr>
            </w:pPr>
            <w:r w:rsidRPr="00EB571A">
              <w:rPr>
                <w:sz w:val="22"/>
                <w:szCs w:val="22"/>
              </w:rPr>
              <w:t>Including related national incentives, critical business question, NICE quality standard and set or domain rationale, if appropriate</w:t>
            </w:r>
          </w:p>
        </w:tc>
        <w:tc>
          <w:tcPr>
            <w:tcW w:w="11209" w:type="dxa"/>
          </w:tcPr>
          <w:p w14:paraId="7C944197" w14:textId="77777777" w:rsidR="00EB18AF" w:rsidRPr="00EB571A" w:rsidRDefault="00EB18AF" w:rsidP="00515CD1">
            <w:pPr>
              <w:spacing w:before="240"/>
              <w:rPr>
                <w:sz w:val="22"/>
                <w:szCs w:val="22"/>
              </w:rPr>
            </w:pPr>
            <w:r w:rsidRPr="00EB571A">
              <w:rPr>
                <w:sz w:val="22"/>
                <w:szCs w:val="22"/>
              </w:rPr>
              <w:t>The Government’s aim is to prevent and reduce the risk of adults with care and support needs from experiencing abuse or neglect. All adult social care users, including those whose circumstances make them vulnerable, should feel safe and secure</w:t>
            </w:r>
          </w:p>
          <w:p w14:paraId="5EA545EC" w14:textId="57AB998C" w:rsidR="00EB18AF" w:rsidRPr="00EB571A" w:rsidRDefault="00EB18AF" w:rsidP="00515CD1">
            <w:pPr>
              <w:spacing w:before="240"/>
              <w:rPr>
                <w:sz w:val="22"/>
                <w:szCs w:val="22"/>
              </w:rPr>
            </w:pPr>
            <w:r w:rsidRPr="00EB571A">
              <w:rPr>
                <w:sz w:val="22"/>
                <w:szCs w:val="22"/>
              </w:rPr>
              <w:t xml:space="preserve">The </w:t>
            </w:r>
            <w:hyperlink r:id="rId10" w:history="1">
              <w:r w:rsidRPr="00EB571A">
                <w:rPr>
                  <w:rStyle w:val="Hyperlink"/>
                  <w:rFonts w:ascii="Arial" w:hAnsi="Arial"/>
                  <w:color w:val="auto"/>
                  <w:sz w:val="22"/>
                  <w:szCs w:val="22"/>
                </w:rPr>
                <w:t>ASCOF Handbook of Definitions</w:t>
              </w:r>
            </w:hyperlink>
            <w:r w:rsidRPr="00EB571A">
              <w:rPr>
                <w:sz w:val="22"/>
                <w:szCs w:val="22"/>
              </w:rPr>
              <w:t xml:space="preserve"> for 2016/17 was published in July 2017, for 2017/18 in December 2017 and for 2018/19 in March 2018. The framework has been developed by the Department of Health (DH), the Association of Directors of Adult Social Services (ADASS), and the Local Government Association (LGA).</w:t>
            </w:r>
          </w:p>
          <w:p w14:paraId="0578698C" w14:textId="77777777" w:rsidR="00EB18AF" w:rsidRPr="00EB571A" w:rsidRDefault="00EB18AF" w:rsidP="00515CD1">
            <w:pPr>
              <w:spacing w:before="240"/>
              <w:rPr>
                <w:sz w:val="22"/>
                <w:szCs w:val="22"/>
              </w:rPr>
            </w:pPr>
            <w:r w:rsidRPr="00EB571A">
              <w:rPr>
                <w:sz w:val="22"/>
                <w:szCs w:val="22"/>
              </w:rPr>
              <w:t>The Adult Social Care Outcomes Framework (ASCOF) is used both locally and nationally to set priorities for care and support, measure progress and strengthen transparency and accountability.</w:t>
            </w:r>
          </w:p>
          <w:p w14:paraId="7775C82B" w14:textId="77777777" w:rsidR="00EB18AF" w:rsidRPr="00EB571A" w:rsidRDefault="00EB18AF" w:rsidP="00515CD1">
            <w:pPr>
              <w:spacing w:before="240"/>
              <w:rPr>
                <w:sz w:val="22"/>
                <w:szCs w:val="22"/>
              </w:rPr>
            </w:pPr>
            <w:r w:rsidRPr="00EB571A">
              <w:rPr>
                <w:sz w:val="22"/>
                <w:szCs w:val="22"/>
              </w:rPr>
              <w:t>• Locally, the ASCOF also strengthens accountability to local people. By fostering greater transparency on the outcomes delivered by care and support services, it enables local people to hold their council to account for the quality of the services that they provide, commission or arrange. Local authorities are also using the ASCOF to develop and publish local accounts to communicate directly with local communities on the outcomes that are being achieved, and their priorities for developing local services.</w:t>
            </w:r>
          </w:p>
          <w:p w14:paraId="7C8D0F2E" w14:textId="77777777" w:rsidR="00EB18AF" w:rsidRPr="00EB571A" w:rsidRDefault="00EB18AF" w:rsidP="00515CD1">
            <w:pPr>
              <w:spacing w:before="240"/>
              <w:rPr>
                <w:sz w:val="22"/>
                <w:szCs w:val="22"/>
              </w:rPr>
            </w:pPr>
            <w:r w:rsidRPr="00EB571A">
              <w:rPr>
                <w:sz w:val="22"/>
                <w:szCs w:val="22"/>
              </w:rPr>
              <w:t>• At the national level, the ASCOF demonstrates the performance of the adult social care system as a whole, and its success in delivering high-quality, personalised care and support. Meanwhile, the framework supports Ministers in discharging their accountability to the public and Parliament for the adult social care system, and continues to inform, and support, national policy development.</w:t>
            </w:r>
          </w:p>
          <w:p w14:paraId="6C367C67" w14:textId="4A8C57C3" w:rsidR="00EB18AF" w:rsidRPr="00EB571A" w:rsidRDefault="00EB18AF" w:rsidP="00515CD1">
            <w:pPr>
              <w:spacing w:before="240"/>
              <w:rPr>
                <w:sz w:val="22"/>
                <w:szCs w:val="22"/>
              </w:rPr>
            </w:pPr>
            <w:r w:rsidRPr="00EB571A">
              <w:rPr>
                <w:sz w:val="22"/>
                <w:szCs w:val="22"/>
              </w:rPr>
              <w:t>The Care and Support White Paper, published in July 2012, set out the Government’s vision for a reformed care and support system, building on the 2010 Vision for Adult Social Care, and Transparency in Outcomes: a framework for quality in adult social care.</w:t>
            </w:r>
          </w:p>
        </w:tc>
      </w:tr>
      <w:permEnd w:id="1456490525"/>
    </w:tbl>
    <w:p w14:paraId="6C367C71" w14:textId="77777777" w:rsidR="00772A5C" w:rsidRPr="00EB571A" w:rsidRDefault="00772A5C">
      <w:pPr>
        <w:rPr>
          <w:rFonts w:cs="Arial"/>
          <w:sz w:val="22"/>
          <w:szCs w:val="22"/>
        </w:rPr>
      </w:pPr>
      <w:r w:rsidRPr="00EB571A">
        <w:rPr>
          <w:rFonts w:cs="Arial"/>
          <w:sz w:val="22"/>
          <w:szCs w:val="22"/>
        </w:rPr>
        <w:br w:type="page"/>
      </w:r>
    </w:p>
    <w:p w14:paraId="065E6D56" w14:textId="6CE2A754" w:rsidR="00EB18AF" w:rsidRPr="00B33C29" w:rsidRDefault="00EB18AF">
      <w:pPr>
        <w:rPr>
          <w:b/>
          <w:bCs/>
        </w:rPr>
      </w:pPr>
      <w:r w:rsidRPr="00B33C29">
        <w:rPr>
          <w:b/>
          <w:bCs/>
        </w:rPr>
        <w:lastRenderedPageBreak/>
        <w:t>Section 3. Data</w:t>
      </w:r>
    </w:p>
    <w:tbl>
      <w:tblPr>
        <w:tblStyle w:val="TableGrid1"/>
        <w:tblW w:w="13619" w:type="dxa"/>
        <w:tblLayout w:type="fixed"/>
        <w:tblLook w:val="04A0" w:firstRow="1" w:lastRow="0" w:firstColumn="1" w:lastColumn="0" w:noHBand="0" w:noVBand="1"/>
      </w:tblPr>
      <w:tblGrid>
        <w:gridCol w:w="1843"/>
        <w:gridCol w:w="11776"/>
      </w:tblGrid>
      <w:tr w:rsidR="00EB18AF" w:rsidRPr="00EB571A" w14:paraId="4A4976A8" w14:textId="77777777" w:rsidTr="00EB18AF">
        <w:tc>
          <w:tcPr>
            <w:tcW w:w="1843" w:type="dxa"/>
          </w:tcPr>
          <w:p w14:paraId="70A5572D" w14:textId="72C2E9D2" w:rsidR="00EB18AF" w:rsidRPr="00EB571A" w:rsidRDefault="00EB18AF" w:rsidP="008C6900">
            <w:pPr>
              <w:spacing w:before="240"/>
              <w:ind w:left="34"/>
              <w:rPr>
                <w:b/>
                <w:sz w:val="22"/>
                <w:szCs w:val="22"/>
              </w:rPr>
            </w:pPr>
            <w:permStart w:id="560991579" w:edGrp="everyone" w:colFirst="1" w:colLast="1"/>
            <w:r>
              <w:rPr>
                <w:b/>
                <w:sz w:val="22"/>
                <w:szCs w:val="22"/>
              </w:rPr>
              <w:t xml:space="preserve">3.1 </w:t>
            </w:r>
            <w:r w:rsidRPr="00EB571A">
              <w:rPr>
                <w:b/>
                <w:sz w:val="22"/>
                <w:szCs w:val="22"/>
              </w:rPr>
              <w:t>Data source</w:t>
            </w:r>
          </w:p>
        </w:tc>
        <w:tc>
          <w:tcPr>
            <w:tcW w:w="11776" w:type="dxa"/>
          </w:tcPr>
          <w:p w14:paraId="6E2D55F8" w14:textId="77777777" w:rsidR="00EB18AF" w:rsidRPr="00EB571A" w:rsidRDefault="00EB18AF" w:rsidP="00120EDF">
            <w:pPr>
              <w:spacing w:before="240"/>
              <w:rPr>
                <w:sz w:val="22"/>
                <w:szCs w:val="22"/>
              </w:rPr>
            </w:pPr>
            <w:r w:rsidRPr="00EB571A">
              <w:rPr>
                <w:sz w:val="22"/>
                <w:szCs w:val="22"/>
              </w:rPr>
              <w:t xml:space="preserve">      Adult Social Care Survey (ASCS)</w:t>
            </w:r>
          </w:p>
          <w:p w14:paraId="5C47F39E" w14:textId="77777777" w:rsidR="00EB18AF" w:rsidRPr="00EB571A" w:rsidRDefault="00EB18AF" w:rsidP="00120EDF">
            <w:pPr>
              <w:spacing w:before="240"/>
              <w:rPr>
                <w:sz w:val="22"/>
                <w:szCs w:val="22"/>
              </w:rPr>
            </w:pPr>
            <w:r w:rsidRPr="00EB571A">
              <w:rPr>
                <w:sz w:val="22"/>
                <w:szCs w:val="22"/>
              </w:rPr>
              <w:t>The ASCS is a survey of users who are in receipt of council funded services. Service users are sent a self-completion questionnaire, although some service users have help completing the questionnaire.</w:t>
            </w:r>
          </w:p>
          <w:p w14:paraId="4F59DD39" w14:textId="77777777" w:rsidR="00EB18AF" w:rsidRPr="00EB571A" w:rsidRDefault="00EB18AF" w:rsidP="00120EDF">
            <w:pPr>
              <w:spacing w:before="240"/>
              <w:rPr>
                <w:sz w:val="22"/>
                <w:szCs w:val="22"/>
              </w:rPr>
            </w:pPr>
            <w:r w:rsidRPr="00EB571A">
              <w:rPr>
                <w:sz w:val="22"/>
                <w:szCs w:val="22"/>
              </w:rPr>
              <w:t>There are two main variants of the questionnaire which can be sent to a service user depending on their particular situation. However, these variants are designed to cover the same questions and the answers are combined to produce the results. The variants are:</w:t>
            </w:r>
          </w:p>
          <w:p w14:paraId="4588B1F8" w14:textId="77777777" w:rsidR="00EB18AF" w:rsidRPr="00EB571A" w:rsidRDefault="00EB18AF" w:rsidP="00120EDF">
            <w:pPr>
              <w:spacing w:before="240"/>
              <w:rPr>
                <w:sz w:val="22"/>
                <w:szCs w:val="22"/>
              </w:rPr>
            </w:pPr>
            <w:r w:rsidRPr="00EB571A">
              <w:rPr>
                <w:sz w:val="22"/>
                <w:szCs w:val="22"/>
              </w:rPr>
              <w:t>•</w:t>
            </w:r>
            <w:r w:rsidRPr="00EB571A">
              <w:rPr>
                <w:sz w:val="22"/>
                <w:szCs w:val="22"/>
              </w:rPr>
              <w:tab/>
              <w:t>Users receiving services in the community / users in residential care (with slight differences to reflect different settings).</w:t>
            </w:r>
          </w:p>
          <w:p w14:paraId="28203DE7" w14:textId="77777777" w:rsidR="00EB18AF" w:rsidRPr="00EB571A" w:rsidRDefault="00EB18AF" w:rsidP="00120EDF">
            <w:pPr>
              <w:spacing w:before="240"/>
              <w:rPr>
                <w:sz w:val="22"/>
                <w:szCs w:val="22"/>
              </w:rPr>
            </w:pPr>
            <w:r w:rsidRPr="00EB571A">
              <w:rPr>
                <w:sz w:val="22"/>
                <w:szCs w:val="22"/>
              </w:rPr>
              <w:t>•</w:t>
            </w:r>
            <w:r w:rsidRPr="00EB571A">
              <w:rPr>
                <w:sz w:val="22"/>
                <w:szCs w:val="22"/>
              </w:rPr>
              <w:tab/>
              <w:t>Users with a learning disability (easy-read version).</w:t>
            </w:r>
          </w:p>
          <w:p w14:paraId="77F39357" w14:textId="77777777" w:rsidR="00EB18AF" w:rsidRPr="00EB571A" w:rsidRDefault="00EB18AF" w:rsidP="00120EDF">
            <w:pPr>
              <w:spacing w:before="240"/>
              <w:rPr>
                <w:sz w:val="22"/>
                <w:szCs w:val="22"/>
              </w:rPr>
            </w:pPr>
            <w:r w:rsidRPr="00EB571A">
              <w:rPr>
                <w:sz w:val="22"/>
                <w:szCs w:val="22"/>
              </w:rPr>
              <w:t xml:space="preserve">Respondents sent the easy-read version of the questionnaire (designed for, but not exclusively sent to, service users with a learning disability) will be treated in the same way, as this version of the questionnaire has been designed to be equivalent to the non-learning disabilities version.  The easy-read version uses images from the Valuing People Clipart Collection (www.inspiredservices.org.uk) to make the questionnaire accessible to those with learning difficulties. </w:t>
            </w:r>
          </w:p>
          <w:p w14:paraId="56687B4C" w14:textId="66161373" w:rsidR="00EB18AF" w:rsidRPr="00EB571A" w:rsidRDefault="00EB18AF" w:rsidP="00120EDF">
            <w:pPr>
              <w:spacing w:before="240"/>
              <w:rPr>
                <w:sz w:val="22"/>
                <w:szCs w:val="22"/>
              </w:rPr>
            </w:pPr>
            <w:r w:rsidRPr="00EB571A">
              <w:rPr>
                <w:sz w:val="22"/>
                <w:szCs w:val="22"/>
              </w:rPr>
              <w:t xml:space="preserve">More information regarding the survey can be found in the Information and guidance for the Adult Social Care Survey for 2017-18 </w:t>
            </w:r>
            <w:hyperlink r:id="rId11" w:history="1">
              <w:r w:rsidRPr="00EB571A">
                <w:rPr>
                  <w:rStyle w:val="Hyperlink"/>
                  <w:rFonts w:ascii="Arial" w:hAnsi="Arial"/>
                  <w:color w:val="auto"/>
                  <w:sz w:val="22"/>
                  <w:szCs w:val="22"/>
                </w:rPr>
                <w:t>http://content.digital.nhs.uk/media/25522/ASCS-Guidance-2017-18/pdf/ASCS_Guidance_2017-18.pdf</w:t>
              </w:r>
            </w:hyperlink>
          </w:p>
          <w:p w14:paraId="120E5116" w14:textId="5ADBA5FD" w:rsidR="00EB18AF" w:rsidRPr="00EB571A" w:rsidRDefault="00EB18AF" w:rsidP="00120EDF">
            <w:pPr>
              <w:spacing w:before="240"/>
              <w:rPr>
                <w:sz w:val="22"/>
                <w:szCs w:val="22"/>
              </w:rPr>
            </w:pPr>
            <w:r w:rsidRPr="00EB571A">
              <w:rPr>
                <w:sz w:val="22"/>
                <w:szCs w:val="22"/>
              </w:rPr>
              <w:t xml:space="preserve">Furthermore, the latest Adult Social Care Survey publication can be found at </w:t>
            </w:r>
            <w:hyperlink r:id="rId12" w:history="1">
              <w:r w:rsidRPr="00EB571A">
                <w:rPr>
                  <w:rStyle w:val="Hyperlink"/>
                  <w:rFonts w:ascii="Arial" w:hAnsi="Arial"/>
                  <w:color w:val="auto"/>
                  <w:sz w:val="22"/>
                  <w:szCs w:val="22"/>
                </w:rPr>
                <w:t>http://digital.nhs.uk/catalogue/PUB30102</w:t>
              </w:r>
            </w:hyperlink>
            <w:r w:rsidRPr="00EB571A">
              <w:rPr>
                <w:sz w:val="22"/>
                <w:szCs w:val="22"/>
              </w:rPr>
              <w:t xml:space="preserve">. Outputs published include a narrative-based report which provides analysis of the key themes and trends in the data as well as a series of annex files which provide a) details of the methodology and b) datasets in various formats (by question, local authority and key demographics) to support further analysis by end-users.                                                                                                            </w:t>
            </w:r>
          </w:p>
        </w:tc>
      </w:tr>
      <w:tr w:rsidR="00EB18AF" w:rsidRPr="00EB571A" w14:paraId="615F6EB8" w14:textId="77777777" w:rsidTr="00EB18AF">
        <w:tc>
          <w:tcPr>
            <w:tcW w:w="1843" w:type="dxa"/>
          </w:tcPr>
          <w:p w14:paraId="397F9039" w14:textId="299D2711" w:rsidR="00EB18AF" w:rsidRPr="00EB571A" w:rsidRDefault="00EB18AF" w:rsidP="008C6900">
            <w:pPr>
              <w:spacing w:before="240"/>
              <w:ind w:left="34"/>
              <w:rPr>
                <w:b/>
                <w:sz w:val="22"/>
                <w:szCs w:val="22"/>
              </w:rPr>
            </w:pPr>
            <w:permStart w:id="1450471049" w:edGrp="everyone" w:colFirst="1" w:colLast="1"/>
            <w:permEnd w:id="560991579"/>
            <w:r>
              <w:rPr>
                <w:b/>
                <w:sz w:val="22"/>
                <w:szCs w:val="22"/>
              </w:rPr>
              <w:t xml:space="preserve">3.2 </w:t>
            </w:r>
            <w:r w:rsidRPr="00EB571A">
              <w:rPr>
                <w:b/>
                <w:sz w:val="22"/>
                <w:szCs w:val="22"/>
              </w:rPr>
              <w:t>Justification of source and others considered</w:t>
            </w:r>
          </w:p>
        </w:tc>
        <w:tc>
          <w:tcPr>
            <w:tcW w:w="11776" w:type="dxa"/>
          </w:tcPr>
          <w:p w14:paraId="6DCCB598" w14:textId="6DDD0A81" w:rsidR="00EB18AF" w:rsidRPr="00EB571A" w:rsidRDefault="00EB18AF" w:rsidP="008C6900">
            <w:pPr>
              <w:spacing w:before="240"/>
              <w:rPr>
                <w:sz w:val="22"/>
                <w:szCs w:val="22"/>
              </w:rPr>
            </w:pPr>
            <w:r w:rsidRPr="00EB571A">
              <w:rPr>
                <w:sz w:val="22"/>
                <w:szCs w:val="22"/>
              </w:rPr>
              <w:t xml:space="preserve"> The Adult Social Care User Survey was created in 2010-11, one year before becoming the basis for a number of the indicators in the ASCOF, including 4A.  The survey was put in place to generate the data needed for the outcome’s framework.  There are no other data sources to consider as this is the only source available                                                                                                               </w:t>
            </w:r>
          </w:p>
        </w:tc>
      </w:tr>
      <w:tr w:rsidR="00EB18AF" w:rsidRPr="00EB571A" w14:paraId="11359362" w14:textId="77777777" w:rsidTr="00EB18AF">
        <w:tc>
          <w:tcPr>
            <w:tcW w:w="1843" w:type="dxa"/>
          </w:tcPr>
          <w:p w14:paraId="75CA852C" w14:textId="27B770BD" w:rsidR="00EB18AF" w:rsidRPr="00EB571A" w:rsidRDefault="00EB18AF" w:rsidP="008C6900">
            <w:pPr>
              <w:spacing w:before="240"/>
              <w:ind w:left="34"/>
              <w:rPr>
                <w:b/>
                <w:sz w:val="22"/>
                <w:szCs w:val="22"/>
              </w:rPr>
            </w:pPr>
            <w:permStart w:id="1283872752" w:edGrp="everyone" w:colFirst="1" w:colLast="1"/>
            <w:permEnd w:id="1450471049"/>
            <w:r>
              <w:rPr>
                <w:b/>
                <w:sz w:val="22"/>
                <w:szCs w:val="22"/>
              </w:rPr>
              <w:lastRenderedPageBreak/>
              <w:t xml:space="preserve">3.3 </w:t>
            </w:r>
            <w:r w:rsidRPr="00EB571A">
              <w:rPr>
                <w:b/>
                <w:sz w:val="22"/>
                <w:szCs w:val="22"/>
              </w:rPr>
              <w:t>Data availability</w:t>
            </w:r>
          </w:p>
        </w:tc>
        <w:tc>
          <w:tcPr>
            <w:tcW w:w="11776" w:type="dxa"/>
          </w:tcPr>
          <w:p w14:paraId="54217C28" w14:textId="6D9B7C2D" w:rsidR="00EB18AF" w:rsidRPr="00EB571A" w:rsidRDefault="00EB18AF" w:rsidP="00120EDF">
            <w:pPr>
              <w:spacing w:before="240"/>
              <w:rPr>
                <w:sz w:val="22"/>
                <w:szCs w:val="22"/>
              </w:rPr>
            </w:pPr>
            <w:r w:rsidRPr="00EB571A">
              <w:rPr>
                <w:sz w:val="22"/>
                <w:szCs w:val="22"/>
              </w:rPr>
              <w:t xml:space="preserve"> Frequency of collection: Annual</w:t>
            </w:r>
          </w:p>
          <w:p w14:paraId="23A4EB57" w14:textId="77777777" w:rsidR="00EB18AF" w:rsidRPr="00EB571A" w:rsidRDefault="00EB18AF" w:rsidP="00120EDF">
            <w:pPr>
              <w:spacing w:before="240"/>
              <w:rPr>
                <w:sz w:val="22"/>
                <w:szCs w:val="22"/>
              </w:rPr>
            </w:pPr>
            <w:r w:rsidRPr="00EB571A">
              <w:rPr>
                <w:sz w:val="22"/>
                <w:szCs w:val="22"/>
              </w:rPr>
              <w:t>Return format: Numeric</w:t>
            </w:r>
          </w:p>
          <w:p w14:paraId="08E53629" w14:textId="77777777" w:rsidR="00EB18AF" w:rsidRPr="00EB571A" w:rsidRDefault="00EB18AF" w:rsidP="00120EDF">
            <w:pPr>
              <w:spacing w:before="240"/>
              <w:rPr>
                <w:sz w:val="22"/>
                <w:szCs w:val="22"/>
              </w:rPr>
            </w:pPr>
            <w:r w:rsidRPr="00EB571A">
              <w:rPr>
                <w:sz w:val="22"/>
                <w:szCs w:val="22"/>
              </w:rPr>
              <w:t>Decimal places: One</w:t>
            </w:r>
          </w:p>
          <w:p w14:paraId="7563D028" w14:textId="11CEC2B6" w:rsidR="00EB18AF" w:rsidRPr="00EB571A" w:rsidRDefault="00EB18AF" w:rsidP="00120EDF">
            <w:pPr>
              <w:spacing w:before="240"/>
              <w:rPr>
                <w:sz w:val="22"/>
                <w:szCs w:val="22"/>
              </w:rPr>
            </w:pPr>
            <w:r w:rsidRPr="00EB571A">
              <w:rPr>
                <w:sz w:val="22"/>
                <w:szCs w:val="22"/>
              </w:rPr>
              <w:t xml:space="preserve">As outlined above in section 3.1, datasets are made publicly available as part of both the Adult Social Care Users Survey (ASCS) and Adult Social Care Outcomes Framework publications to support further analysis by end-users.  Datasets are provided for ASCS at both aggregate level (by age, gender and local authority) as well as at respondent level with key demographics suppressed.  Furthermore, datasets are provided at similar aggregate level as part of the ASCOF output set.  </w:t>
            </w:r>
          </w:p>
        </w:tc>
      </w:tr>
      <w:tr w:rsidR="00285CB0" w:rsidRPr="00EB571A" w14:paraId="06137D20" w14:textId="77777777" w:rsidTr="00F85DA1">
        <w:trPr>
          <w:trHeight w:val="30499"/>
        </w:trPr>
        <w:tc>
          <w:tcPr>
            <w:tcW w:w="1843" w:type="dxa"/>
          </w:tcPr>
          <w:p w14:paraId="4296EF93" w14:textId="087E2CDA" w:rsidR="00285CB0" w:rsidRPr="00EB571A" w:rsidRDefault="00285CB0" w:rsidP="008C6900">
            <w:pPr>
              <w:spacing w:before="240"/>
              <w:ind w:left="34"/>
              <w:rPr>
                <w:b/>
                <w:sz w:val="22"/>
                <w:szCs w:val="22"/>
              </w:rPr>
            </w:pPr>
            <w:permStart w:id="1881767867" w:edGrp="everyone" w:colFirst="1" w:colLast="1"/>
            <w:permEnd w:id="1283872752"/>
            <w:r>
              <w:rPr>
                <w:b/>
                <w:sz w:val="22"/>
                <w:szCs w:val="22"/>
              </w:rPr>
              <w:lastRenderedPageBreak/>
              <w:t xml:space="preserve">3.4 </w:t>
            </w:r>
            <w:r w:rsidRPr="00EB571A">
              <w:rPr>
                <w:b/>
                <w:sz w:val="22"/>
                <w:szCs w:val="22"/>
              </w:rPr>
              <w:t>Data quality</w:t>
            </w:r>
          </w:p>
        </w:tc>
        <w:tc>
          <w:tcPr>
            <w:tcW w:w="11776" w:type="dxa"/>
          </w:tcPr>
          <w:p w14:paraId="3371BBBC" w14:textId="28620092" w:rsidR="00285CB0" w:rsidRPr="00EB571A" w:rsidRDefault="00285CB0" w:rsidP="001C53D7">
            <w:pPr>
              <w:spacing w:before="240"/>
              <w:rPr>
                <w:b/>
                <w:sz w:val="22"/>
                <w:szCs w:val="22"/>
              </w:rPr>
            </w:pPr>
            <w:r w:rsidRPr="00EB571A">
              <w:rPr>
                <w:b/>
                <w:sz w:val="22"/>
                <w:szCs w:val="22"/>
              </w:rPr>
              <w:t xml:space="preserve"> i) What data quality checks are relevant to this indicator?</w:t>
            </w:r>
          </w:p>
          <w:p w14:paraId="2D3BF344" w14:textId="35D74A80" w:rsidR="00285CB0" w:rsidRPr="00EB571A" w:rsidRDefault="00285CB0" w:rsidP="008C6900">
            <w:pPr>
              <w:spacing w:before="240"/>
              <w:rPr>
                <w:sz w:val="22"/>
                <w:szCs w:val="22"/>
              </w:rPr>
            </w:pPr>
            <w:r w:rsidRPr="00EB571A">
              <w:rPr>
                <w:b/>
                <w:sz w:val="22"/>
                <w:szCs w:val="22"/>
              </w:rPr>
              <w:t>Coverage</w:t>
            </w:r>
            <w:r w:rsidRPr="00EB571A">
              <w:rPr>
                <w:sz w:val="22"/>
                <w:szCs w:val="22"/>
              </w:rPr>
              <w:t xml:space="preserve"> </w:t>
            </w:r>
            <w:sdt>
              <w:sdtPr>
                <w:rPr>
                  <w:sz w:val="22"/>
                  <w:szCs w:val="22"/>
                </w:rPr>
                <w:id w:val="-1734614186"/>
                <w14:checkbox>
                  <w14:checked w14:val="1"/>
                  <w14:checkedState w14:val="2612" w14:font="MS Gothic"/>
                  <w14:uncheckedState w14:val="2610" w14:font="MS Gothic"/>
                </w14:checkbox>
              </w:sdtPr>
              <w:sdtEndPr/>
              <w:sdtContent>
                <w:r w:rsidRPr="00EB571A">
                  <w:rPr>
                    <w:rFonts w:ascii="Segoe UI Symbol" w:eastAsia="MS Gothic" w:hAnsi="Segoe UI Symbol" w:cs="Segoe UI Symbol"/>
                    <w:sz w:val="22"/>
                    <w:szCs w:val="22"/>
                  </w:rPr>
                  <w:t>☒</w:t>
                </w:r>
              </w:sdtContent>
            </w:sdt>
            <w:r w:rsidRPr="00EB571A">
              <w:rPr>
                <w:sz w:val="22"/>
                <w:szCs w:val="22"/>
              </w:rPr>
              <w:t xml:space="preserve">  - the data quality is checked during the ASCS publication process prior to receipt by the ASCOF team</w:t>
            </w:r>
          </w:p>
          <w:p w14:paraId="6FF0349E" w14:textId="0913DB90" w:rsidR="00285CB0" w:rsidRPr="00EB571A" w:rsidRDefault="00285CB0" w:rsidP="008C6900">
            <w:pPr>
              <w:spacing w:before="240"/>
              <w:rPr>
                <w:sz w:val="22"/>
                <w:szCs w:val="22"/>
              </w:rPr>
            </w:pPr>
            <w:r w:rsidRPr="00EB571A">
              <w:rPr>
                <w:b/>
                <w:sz w:val="22"/>
                <w:szCs w:val="22"/>
              </w:rPr>
              <w:t>Completeness</w:t>
            </w:r>
            <w:r w:rsidRPr="00EB571A">
              <w:rPr>
                <w:sz w:val="22"/>
                <w:szCs w:val="22"/>
              </w:rPr>
              <w:t xml:space="preserve"> </w:t>
            </w:r>
            <w:sdt>
              <w:sdtPr>
                <w:rPr>
                  <w:sz w:val="22"/>
                  <w:szCs w:val="22"/>
                </w:rPr>
                <w:id w:val="-1726368152"/>
                <w14:checkbox>
                  <w14:checked w14:val="1"/>
                  <w14:checkedState w14:val="2612" w14:font="MS Gothic"/>
                  <w14:uncheckedState w14:val="2610" w14:font="MS Gothic"/>
                </w14:checkbox>
              </w:sdtPr>
              <w:sdtEndPr/>
              <w:sdtContent>
                <w:r w:rsidRPr="00EB571A">
                  <w:rPr>
                    <w:rFonts w:ascii="Segoe UI Symbol" w:eastAsia="MS Gothic" w:hAnsi="Segoe UI Symbol" w:cs="Segoe UI Symbol"/>
                    <w:sz w:val="22"/>
                    <w:szCs w:val="22"/>
                  </w:rPr>
                  <w:t>☒</w:t>
                </w:r>
              </w:sdtContent>
            </w:sdt>
            <w:r w:rsidRPr="00EB571A">
              <w:rPr>
                <w:sz w:val="22"/>
                <w:szCs w:val="22"/>
              </w:rPr>
              <w:t xml:space="preserve"> </w:t>
            </w:r>
            <w:r w:rsidRPr="00EB571A">
              <w:rPr>
                <w:b/>
                <w:sz w:val="22"/>
                <w:szCs w:val="22"/>
              </w:rPr>
              <w:t>Validity</w:t>
            </w:r>
            <w:r w:rsidRPr="00EB571A">
              <w:rPr>
                <w:sz w:val="22"/>
                <w:szCs w:val="22"/>
              </w:rPr>
              <w:t xml:space="preserve"> </w:t>
            </w:r>
            <w:sdt>
              <w:sdtPr>
                <w:rPr>
                  <w:sz w:val="22"/>
                  <w:szCs w:val="22"/>
                </w:rPr>
                <w:id w:val="325330801"/>
                <w14:checkbox>
                  <w14:checked w14:val="1"/>
                  <w14:checkedState w14:val="2612" w14:font="MS Gothic"/>
                  <w14:uncheckedState w14:val="2610" w14:font="MS Gothic"/>
                </w14:checkbox>
              </w:sdtPr>
              <w:sdtEndPr/>
              <w:sdtContent>
                <w:r w:rsidRPr="00EB571A">
                  <w:rPr>
                    <w:rFonts w:ascii="Segoe UI Symbol" w:eastAsia="MS Gothic" w:hAnsi="Segoe UI Symbol" w:cs="Segoe UI Symbol"/>
                    <w:sz w:val="22"/>
                    <w:szCs w:val="22"/>
                  </w:rPr>
                  <w:t>☒</w:t>
                </w:r>
              </w:sdtContent>
            </w:sdt>
            <w:r w:rsidRPr="00EB571A">
              <w:rPr>
                <w:sz w:val="22"/>
                <w:szCs w:val="22"/>
              </w:rPr>
              <w:t xml:space="preserve"> - the data quality is checked during the ASCS publication process prior to receipt by the ASCOF team</w:t>
            </w:r>
          </w:p>
          <w:p w14:paraId="6D1F8516" w14:textId="77777777" w:rsidR="00285CB0" w:rsidRPr="00EB571A" w:rsidRDefault="00285CB0" w:rsidP="008C6900">
            <w:pPr>
              <w:spacing w:before="240"/>
              <w:rPr>
                <w:sz w:val="22"/>
                <w:szCs w:val="22"/>
              </w:rPr>
            </w:pPr>
            <w:r w:rsidRPr="00EB571A">
              <w:rPr>
                <w:b/>
                <w:sz w:val="22"/>
                <w:szCs w:val="22"/>
              </w:rPr>
              <w:t>Default</w:t>
            </w:r>
            <w:r w:rsidRPr="00EB571A">
              <w:rPr>
                <w:sz w:val="22"/>
                <w:szCs w:val="22"/>
              </w:rPr>
              <w:t xml:space="preserve"> </w:t>
            </w:r>
            <w:sdt>
              <w:sdtPr>
                <w:rPr>
                  <w:sz w:val="22"/>
                  <w:szCs w:val="22"/>
                </w:rPr>
                <w:id w:val="1614473230"/>
                <w14:checkbox>
                  <w14:checked w14:val="0"/>
                  <w14:checkedState w14:val="2612" w14:font="MS Gothic"/>
                  <w14:uncheckedState w14:val="2610" w14:font="MS Gothic"/>
                </w14:checkbox>
              </w:sdtPr>
              <w:sdtEndPr/>
              <w:sdtContent>
                <w:r w:rsidRPr="00EB571A">
                  <w:rPr>
                    <w:rFonts w:ascii="Segoe UI Symbol" w:eastAsia="MS Gothic" w:hAnsi="Segoe UI Symbol" w:cs="Segoe UI Symbol"/>
                    <w:sz w:val="22"/>
                    <w:szCs w:val="22"/>
                  </w:rPr>
                  <w:t>☐</w:t>
                </w:r>
              </w:sdtContent>
            </w:sdt>
            <w:r w:rsidRPr="00EB571A">
              <w:rPr>
                <w:sz w:val="22"/>
                <w:szCs w:val="22"/>
              </w:rPr>
              <w:t xml:space="preserve"> </w:t>
            </w:r>
          </w:p>
          <w:p w14:paraId="0E30337E" w14:textId="77777777" w:rsidR="00285CB0" w:rsidRPr="00EB571A" w:rsidRDefault="00285CB0" w:rsidP="008C6900">
            <w:pPr>
              <w:spacing w:before="240"/>
              <w:rPr>
                <w:sz w:val="22"/>
                <w:szCs w:val="22"/>
              </w:rPr>
            </w:pPr>
            <w:r w:rsidRPr="00EB571A">
              <w:rPr>
                <w:b/>
                <w:sz w:val="22"/>
                <w:szCs w:val="22"/>
              </w:rPr>
              <w:t>Integrity</w:t>
            </w:r>
            <w:r w:rsidRPr="00EB571A">
              <w:rPr>
                <w:sz w:val="22"/>
                <w:szCs w:val="22"/>
              </w:rPr>
              <w:t xml:space="preserve"> </w:t>
            </w:r>
            <w:sdt>
              <w:sdtPr>
                <w:rPr>
                  <w:sz w:val="22"/>
                  <w:szCs w:val="22"/>
                </w:rPr>
                <w:id w:val="-1098483664"/>
                <w14:checkbox>
                  <w14:checked w14:val="0"/>
                  <w14:checkedState w14:val="2612" w14:font="MS Gothic"/>
                  <w14:uncheckedState w14:val="2610" w14:font="MS Gothic"/>
                </w14:checkbox>
              </w:sdtPr>
              <w:sdtEndPr/>
              <w:sdtContent>
                <w:r w:rsidRPr="00EB571A">
                  <w:rPr>
                    <w:rFonts w:ascii="Segoe UI Symbol" w:eastAsia="MS Gothic" w:hAnsi="Segoe UI Symbol" w:cs="Segoe UI Symbol"/>
                    <w:sz w:val="22"/>
                    <w:szCs w:val="22"/>
                  </w:rPr>
                  <w:t>☐</w:t>
                </w:r>
              </w:sdtContent>
            </w:sdt>
            <w:r w:rsidRPr="00EB571A">
              <w:rPr>
                <w:sz w:val="22"/>
                <w:szCs w:val="22"/>
              </w:rPr>
              <w:t xml:space="preserve"> </w:t>
            </w:r>
            <w:r w:rsidRPr="00EB571A">
              <w:rPr>
                <w:b/>
                <w:sz w:val="22"/>
                <w:szCs w:val="22"/>
              </w:rPr>
              <w:t>Timeliness</w:t>
            </w:r>
            <w:r w:rsidRPr="00EB571A">
              <w:rPr>
                <w:sz w:val="22"/>
                <w:szCs w:val="22"/>
              </w:rPr>
              <w:t xml:space="preserve"> </w:t>
            </w:r>
            <w:sdt>
              <w:sdtPr>
                <w:rPr>
                  <w:sz w:val="22"/>
                  <w:szCs w:val="22"/>
                </w:rPr>
                <w:id w:val="1086498859"/>
                <w14:checkbox>
                  <w14:checked w14:val="0"/>
                  <w14:checkedState w14:val="2612" w14:font="MS Gothic"/>
                  <w14:uncheckedState w14:val="2610" w14:font="MS Gothic"/>
                </w14:checkbox>
              </w:sdtPr>
              <w:sdtEndPr/>
              <w:sdtContent>
                <w:r w:rsidRPr="00EB571A">
                  <w:rPr>
                    <w:rFonts w:ascii="Segoe UI Symbol" w:eastAsia="MS Gothic" w:hAnsi="Segoe UI Symbol" w:cs="Segoe UI Symbol"/>
                    <w:sz w:val="22"/>
                    <w:szCs w:val="22"/>
                  </w:rPr>
                  <w:t>☐</w:t>
                </w:r>
              </w:sdtContent>
            </w:sdt>
            <w:r w:rsidRPr="00EB571A">
              <w:rPr>
                <w:sz w:val="22"/>
                <w:szCs w:val="22"/>
              </w:rPr>
              <w:t xml:space="preserve"> </w:t>
            </w:r>
            <w:r w:rsidRPr="00EB571A">
              <w:rPr>
                <w:b/>
                <w:sz w:val="22"/>
                <w:szCs w:val="22"/>
              </w:rPr>
              <w:t>Other</w:t>
            </w:r>
            <w:r w:rsidRPr="00EB571A">
              <w:rPr>
                <w:sz w:val="22"/>
                <w:szCs w:val="22"/>
              </w:rPr>
              <w:t xml:space="preserve"> </w:t>
            </w:r>
            <w:sdt>
              <w:sdtPr>
                <w:rPr>
                  <w:sz w:val="22"/>
                  <w:szCs w:val="22"/>
                </w:rPr>
                <w:id w:val="1928450506"/>
                <w14:checkbox>
                  <w14:checked w14:val="0"/>
                  <w14:checkedState w14:val="2612" w14:font="MS Gothic"/>
                  <w14:uncheckedState w14:val="2610" w14:font="MS Gothic"/>
                </w14:checkbox>
              </w:sdtPr>
              <w:sdtEndPr/>
              <w:sdtContent>
                <w:r w:rsidRPr="00EB571A">
                  <w:rPr>
                    <w:rFonts w:ascii="Segoe UI Symbol" w:eastAsia="MS Gothic" w:hAnsi="Segoe UI Symbol" w:cs="Segoe UI Symbol"/>
                    <w:sz w:val="22"/>
                    <w:szCs w:val="22"/>
                  </w:rPr>
                  <w:t>☐</w:t>
                </w:r>
              </w:sdtContent>
            </w:sdt>
          </w:p>
          <w:p w14:paraId="6A3429E2" w14:textId="77777777" w:rsidR="00285CB0" w:rsidRPr="00EB571A" w:rsidRDefault="00285CB0" w:rsidP="008C6900">
            <w:pPr>
              <w:textboxTightWrap w:val="allLines"/>
              <w:rPr>
                <w:b/>
                <w:sz w:val="22"/>
                <w:szCs w:val="22"/>
              </w:rPr>
            </w:pPr>
            <w:r w:rsidRPr="00EB571A">
              <w:rPr>
                <w:b/>
                <w:sz w:val="22"/>
                <w:szCs w:val="22"/>
              </w:rPr>
              <w:t xml:space="preserve">If you included ‘Other’ as a data quality check, please describe the check, how it will be measured, and its reason for use below: </w:t>
            </w:r>
          </w:p>
          <w:p w14:paraId="7BCCA447" w14:textId="77777777" w:rsidR="00285CB0" w:rsidRPr="00EB571A" w:rsidRDefault="00285CB0" w:rsidP="008C6900">
            <w:pPr>
              <w:textboxTightWrap w:val="allLines"/>
              <w:rPr>
                <w:sz w:val="22"/>
                <w:szCs w:val="22"/>
              </w:rPr>
            </w:pPr>
            <w:r w:rsidRPr="00EB571A">
              <w:rPr>
                <w:b/>
                <w:sz w:val="22"/>
                <w:szCs w:val="22"/>
              </w:rPr>
              <w:fldChar w:fldCharType="begin">
                <w:ffData>
                  <w:name w:val="Text5"/>
                  <w:enabled/>
                  <w:calcOnExit w:val="0"/>
                  <w:textInput/>
                </w:ffData>
              </w:fldChar>
            </w:r>
            <w:r w:rsidRPr="00EB571A">
              <w:rPr>
                <w:b/>
                <w:sz w:val="22"/>
                <w:szCs w:val="22"/>
              </w:rPr>
              <w:instrText xml:space="preserve"> FORMTEXT </w:instrText>
            </w:r>
            <w:r w:rsidRPr="00EB571A">
              <w:rPr>
                <w:b/>
                <w:sz w:val="22"/>
                <w:szCs w:val="22"/>
              </w:rPr>
            </w:r>
            <w:r w:rsidRPr="00EB571A">
              <w:rPr>
                <w:b/>
                <w:sz w:val="22"/>
                <w:szCs w:val="22"/>
              </w:rPr>
              <w:fldChar w:fldCharType="separate"/>
            </w:r>
            <w:r w:rsidRPr="00EB571A">
              <w:rPr>
                <w:b/>
                <w:sz w:val="22"/>
                <w:szCs w:val="22"/>
              </w:rPr>
              <w:t> </w:t>
            </w:r>
            <w:r w:rsidRPr="00EB571A">
              <w:rPr>
                <w:b/>
                <w:sz w:val="22"/>
                <w:szCs w:val="22"/>
              </w:rPr>
              <w:t> </w:t>
            </w:r>
            <w:r w:rsidRPr="00EB571A">
              <w:rPr>
                <w:b/>
                <w:sz w:val="22"/>
                <w:szCs w:val="22"/>
              </w:rPr>
              <w:t> </w:t>
            </w:r>
            <w:r w:rsidRPr="00EB571A">
              <w:rPr>
                <w:b/>
                <w:sz w:val="22"/>
                <w:szCs w:val="22"/>
              </w:rPr>
              <w:t> </w:t>
            </w:r>
            <w:r w:rsidRPr="00EB571A">
              <w:rPr>
                <w:b/>
                <w:sz w:val="22"/>
                <w:szCs w:val="22"/>
              </w:rPr>
              <w:t> </w:t>
            </w:r>
            <w:r w:rsidRPr="00EB571A">
              <w:rPr>
                <w:b/>
                <w:sz w:val="22"/>
                <w:szCs w:val="22"/>
              </w:rPr>
              <w:fldChar w:fldCharType="end"/>
            </w:r>
            <w:r w:rsidRPr="00EB571A">
              <w:rPr>
                <w:b/>
                <w:sz w:val="22"/>
                <w:szCs w:val="22"/>
              </w:rPr>
              <w:t xml:space="preserve">                                                                                                   </w:t>
            </w:r>
          </w:p>
          <w:p w14:paraId="74C728A2" w14:textId="77777777" w:rsidR="00285CB0" w:rsidRPr="00EB571A" w:rsidRDefault="00285CB0" w:rsidP="008144A7">
            <w:pPr>
              <w:textboxTightWrap w:val="allLines"/>
              <w:rPr>
                <w:sz w:val="22"/>
                <w:szCs w:val="22"/>
              </w:rPr>
            </w:pPr>
            <w:r w:rsidRPr="00EB571A">
              <w:rPr>
                <w:b/>
                <w:sz w:val="22"/>
                <w:szCs w:val="22"/>
              </w:rPr>
              <w:t xml:space="preserve">ii)  What are the current values for the data quality checks selected? </w:t>
            </w:r>
            <w:r w:rsidRPr="00EB571A">
              <w:rPr>
                <w:sz w:val="22"/>
                <w:szCs w:val="22"/>
              </w:rPr>
              <w:t xml:space="preserve">The period of data the current values are calculated from should be stated. Current values should be recorded as a percentage and calculated as described below. </w:t>
            </w:r>
          </w:p>
          <w:p w14:paraId="176EBDF9" w14:textId="77777777" w:rsidR="00285CB0" w:rsidRPr="00EB571A" w:rsidRDefault="00285CB0" w:rsidP="008144A7">
            <w:pPr>
              <w:textboxTightWrap w:val="allLines"/>
              <w:rPr>
                <w:b/>
                <w:sz w:val="22"/>
                <w:szCs w:val="22"/>
              </w:rPr>
            </w:pPr>
            <w:r w:rsidRPr="00EB571A">
              <w:rPr>
                <w:b/>
                <w:sz w:val="22"/>
                <w:szCs w:val="22"/>
              </w:rPr>
              <w:t xml:space="preserve">Period of data:                    </w:t>
            </w:r>
          </w:p>
          <w:p w14:paraId="0E7ABB53" w14:textId="77777777" w:rsidR="00285CB0" w:rsidRPr="00EB571A" w:rsidRDefault="00285CB0" w:rsidP="00187604">
            <w:pPr>
              <w:textboxTightWrap w:val="allLines"/>
              <w:rPr>
                <w:b/>
                <w:sz w:val="22"/>
                <w:szCs w:val="22"/>
                <w:lang w:eastAsia="en-GB"/>
              </w:rPr>
            </w:pPr>
            <w:r w:rsidRPr="00EB571A">
              <w:rPr>
                <w:b/>
                <w:sz w:val="22"/>
                <w:szCs w:val="22"/>
              </w:rPr>
              <w:t>Coverage:</w:t>
            </w:r>
            <w:r w:rsidRPr="00EB571A">
              <w:rPr>
                <w:b/>
                <w:sz w:val="22"/>
                <w:szCs w:val="22"/>
              </w:rPr>
              <w:br/>
              <w:t xml:space="preserve">Calculation:        </w:t>
            </w:r>
            <w:r w:rsidRPr="00EB571A">
              <w:rPr>
                <w:sz w:val="22"/>
                <w:szCs w:val="22"/>
              </w:rPr>
              <w:t>151 / 151 (100%) CASSRs included</w:t>
            </w:r>
          </w:p>
          <w:p w14:paraId="157105AB" w14:textId="77777777" w:rsidR="00285CB0" w:rsidRPr="00EB571A" w:rsidRDefault="00285CB0" w:rsidP="00187604">
            <w:pPr>
              <w:textboxTightWrap w:val="allLines"/>
              <w:rPr>
                <w:sz w:val="22"/>
                <w:szCs w:val="22"/>
              </w:rPr>
            </w:pPr>
            <w:r w:rsidRPr="00EB571A">
              <w:rPr>
                <w:b/>
                <w:sz w:val="22"/>
                <w:szCs w:val="22"/>
              </w:rPr>
              <w:t>Completeness:</w:t>
            </w:r>
            <w:r w:rsidRPr="00EB571A">
              <w:rPr>
                <w:b/>
                <w:sz w:val="22"/>
                <w:szCs w:val="22"/>
              </w:rPr>
              <w:br/>
              <w:t xml:space="preserve">Calculation:          </w:t>
            </w:r>
            <w:r w:rsidRPr="00EB571A">
              <w:rPr>
                <w:sz w:val="22"/>
                <w:szCs w:val="22"/>
              </w:rPr>
              <w:t>2.8% missing data for question 7a</w:t>
            </w:r>
          </w:p>
          <w:p w14:paraId="2BF33289" w14:textId="77777777" w:rsidR="00285CB0" w:rsidRPr="00EB571A" w:rsidRDefault="00285CB0" w:rsidP="00187604">
            <w:pPr>
              <w:textboxTightWrap w:val="allLines"/>
              <w:rPr>
                <w:sz w:val="22"/>
                <w:szCs w:val="22"/>
              </w:rPr>
            </w:pPr>
            <w:r w:rsidRPr="00EB571A">
              <w:rPr>
                <w:b/>
                <w:sz w:val="22"/>
                <w:szCs w:val="22"/>
              </w:rPr>
              <w:t>Validity:</w:t>
            </w:r>
            <w:r w:rsidRPr="00EB571A">
              <w:rPr>
                <w:b/>
                <w:sz w:val="22"/>
                <w:szCs w:val="22"/>
              </w:rPr>
              <w:br/>
              <w:t xml:space="preserve">Calculation:    </w:t>
            </w:r>
            <w:r w:rsidRPr="00EB571A">
              <w:rPr>
                <w:sz w:val="22"/>
                <w:szCs w:val="22"/>
              </w:rPr>
              <w:t>No known issues reported for question 7a</w:t>
            </w:r>
          </w:p>
          <w:p w14:paraId="2BE67B33" w14:textId="77777777" w:rsidR="00285CB0" w:rsidRPr="00EB571A" w:rsidRDefault="00285CB0" w:rsidP="00187604">
            <w:pPr>
              <w:textboxTightWrap w:val="allLines"/>
              <w:rPr>
                <w:sz w:val="22"/>
                <w:szCs w:val="22"/>
              </w:rPr>
            </w:pPr>
            <w:r w:rsidRPr="00EB571A">
              <w:rPr>
                <w:b/>
                <w:sz w:val="22"/>
                <w:szCs w:val="22"/>
              </w:rPr>
              <w:t>Default:</w:t>
            </w:r>
            <w:r w:rsidRPr="00EB571A">
              <w:rPr>
                <w:sz w:val="22"/>
                <w:szCs w:val="22"/>
              </w:rPr>
              <w:t xml:space="preserve">         </w:t>
            </w:r>
            <w:r w:rsidRPr="00EB571A">
              <w:rPr>
                <w:sz w:val="22"/>
                <w:szCs w:val="22"/>
              </w:rPr>
              <w:br/>
            </w:r>
            <w:r w:rsidRPr="00EB571A">
              <w:rPr>
                <w:b/>
                <w:sz w:val="22"/>
                <w:szCs w:val="22"/>
              </w:rPr>
              <w:t>Calculation:</w:t>
            </w:r>
            <w:r w:rsidRPr="00EB571A">
              <w:rPr>
                <w:sz w:val="22"/>
                <w:szCs w:val="22"/>
              </w:rPr>
              <w:t xml:space="preserve">     </w:t>
            </w:r>
          </w:p>
          <w:p w14:paraId="44112DAB" w14:textId="77777777" w:rsidR="00285CB0" w:rsidRPr="00EB571A" w:rsidRDefault="00285CB0" w:rsidP="00187604">
            <w:pPr>
              <w:textboxTightWrap w:val="allLines"/>
              <w:rPr>
                <w:sz w:val="22"/>
                <w:szCs w:val="22"/>
              </w:rPr>
            </w:pPr>
            <w:r w:rsidRPr="00EB571A">
              <w:rPr>
                <w:b/>
                <w:sz w:val="22"/>
                <w:szCs w:val="22"/>
              </w:rPr>
              <w:t>Integrity:</w:t>
            </w:r>
            <w:r w:rsidRPr="00EB571A">
              <w:rPr>
                <w:sz w:val="22"/>
                <w:szCs w:val="22"/>
              </w:rPr>
              <w:t xml:space="preserve">         </w:t>
            </w:r>
            <w:r w:rsidRPr="00EB571A">
              <w:rPr>
                <w:sz w:val="22"/>
                <w:szCs w:val="22"/>
              </w:rPr>
              <w:br/>
            </w:r>
            <w:r w:rsidRPr="00EB571A">
              <w:rPr>
                <w:b/>
                <w:sz w:val="22"/>
                <w:szCs w:val="22"/>
              </w:rPr>
              <w:t xml:space="preserve">Calculation:       </w:t>
            </w:r>
          </w:p>
          <w:p w14:paraId="6211C04D" w14:textId="77777777" w:rsidR="00285CB0" w:rsidRPr="00EB571A" w:rsidRDefault="00285CB0" w:rsidP="008144A7">
            <w:pPr>
              <w:textboxTightWrap w:val="allLines"/>
              <w:rPr>
                <w:sz w:val="22"/>
                <w:szCs w:val="22"/>
              </w:rPr>
            </w:pPr>
            <w:r w:rsidRPr="00EB571A">
              <w:rPr>
                <w:b/>
                <w:sz w:val="22"/>
                <w:szCs w:val="22"/>
              </w:rPr>
              <w:lastRenderedPageBreak/>
              <w:t>Timeliness:</w:t>
            </w:r>
            <w:r w:rsidRPr="00EB571A">
              <w:rPr>
                <w:sz w:val="22"/>
                <w:szCs w:val="22"/>
              </w:rPr>
              <w:t xml:space="preserve">    Usually published in October; approx. 6-month lag from year-end</w:t>
            </w:r>
            <w:r w:rsidRPr="00EB571A">
              <w:rPr>
                <w:b/>
                <w:sz w:val="22"/>
                <w:szCs w:val="22"/>
              </w:rPr>
              <w:t xml:space="preserve">     </w:t>
            </w:r>
            <w:r w:rsidRPr="00EB571A">
              <w:rPr>
                <w:sz w:val="22"/>
                <w:szCs w:val="22"/>
              </w:rPr>
              <w:br/>
            </w:r>
            <w:r w:rsidRPr="00EB571A">
              <w:rPr>
                <w:b/>
                <w:sz w:val="22"/>
                <w:szCs w:val="22"/>
              </w:rPr>
              <w:t xml:space="preserve">Calculation: </w:t>
            </w:r>
          </w:p>
          <w:p w14:paraId="41D2F606" w14:textId="77777777" w:rsidR="00285CB0" w:rsidRPr="00EB571A" w:rsidRDefault="00285CB0" w:rsidP="00187604">
            <w:pPr>
              <w:textboxTightWrap w:val="allLines"/>
              <w:rPr>
                <w:sz w:val="22"/>
                <w:szCs w:val="22"/>
              </w:rPr>
            </w:pPr>
            <w:r w:rsidRPr="00EB571A">
              <w:rPr>
                <w:b/>
                <w:sz w:val="22"/>
                <w:szCs w:val="22"/>
              </w:rPr>
              <w:t xml:space="preserve">Other:            </w:t>
            </w:r>
            <w:r w:rsidRPr="00EB571A">
              <w:rPr>
                <w:b/>
                <w:sz w:val="22"/>
                <w:szCs w:val="22"/>
              </w:rPr>
              <w:br/>
              <w:t>Calculation:</w:t>
            </w:r>
          </w:p>
          <w:p w14:paraId="553521EA" w14:textId="77777777" w:rsidR="00285CB0" w:rsidRPr="00EB571A" w:rsidRDefault="00285CB0" w:rsidP="008144A7">
            <w:pPr>
              <w:textboxTightWrap w:val="allLines"/>
              <w:rPr>
                <w:sz w:val="22"/>
                <w:szCs w:val="22"/>
              </w:rPr>
            </w:pPr>
            <w:r w:rsidRPr="00EB571A">
              <w:rPr>
                <w:b/>
                <w:sz w:val="22"/>
                <w:szCs w:val="22"/>
              </w:rPr>
              <w:t xml:space="preserve">iii) What are the thresholds for the data quality checks selected? </w:t>
            </w:r>
          </w:p>
          <w:p w14:paraId="7262F0C3" w14:textId="77777777" w:rsidR="00285CB0" w:rsidRPr="00EB571A" w:rsidRDefault="00285CB0" w:rsidP="008144A7">
            <w:pPr>
              <w:textboxTightWrap w:val="allLines"/>
              <w:rPr>
                <w:b/>
                <w:sz w:val="22"/>
                <w:szCs w:val="22"/>
              </w:rPr>
            </w:pPr>
            <w:r w:rsidRPr="00EB571A">
              <w:rPr>
                <w:b/>
                <w:sz w:val="22"/>
                <w:szCs w:val="22"/>
              </w:rPr>
              <w:t xml:space="preserve">Coverage:          </w:t>
            </w:r>
            <w:r w:rsidRPr="00EB571A">
              <w:rPr>
                <w:sz w:val="22"/>
                <w:szCs w:val="22"/>
              </w:rPr>
              <w:t>100% CASSRs</w:t>
            </w:r>
            <w:r w:rsidRPr="00EB571A">
              <w:rPr>
                <w:b/>
                <w:sz w:val="22"/>
                <w:szCs w:val="22"/>
              </w:rPr>
              <w:t xml:space="preserve"> </w:t>
            </w:r>
          </w:p>
          <w:p w14:paraId="58BB521D" w14:textId="77777777" w:rsidR="00285CB0" w:rsidRPr="00EB571A" w:rsidRDefault="00285CB0" w:rsidP="008144A7">
            <w:pPr>
              <w:textboxTightWrap w:val="allLines"/>
              <w:rPr>
                <w:sz w:val="22"/>
                <w:szCs w:val="22"/>
              </w:rPr>
            </w:pPr>
            <w:r w:rsidRPr="00EB571A">
              <w:rPr>
                <w:b/>
                <w:sz w:val="22"/>
                <w:szCs w:val="22"/>
              </w:rPr>
              <w:t>Completeness:</w:t>
            </w:r>
            <w:r w:rsidRPr="00EB571A">
              <w:rPr>
                <w:sz w:val="22"/>
                <w:szCs w:val="22"/>
              </w:rPr>
              <w:t xml:space="preserve">          </w:t>
            </w:r>
          </w:p>
          <w:p w14:paraId="254A0452" w14:textId="77777777" w:rsidR="00285CB0" w:rsidRPr="00EB571A" w:rsidRDefault="00285CB0" w:rsidP="008144A7">
            <w:pPr>
              <w:textboxTightWrap w:val="allLines"/>
              <w:rPr>
                <w:sz w:val="22"/>
                <w:szCs w:val="22"/>
              </w:rPr>
            </w:pPr>
            <w:r w:rsidRPr="00EB571A">
              <w:rPr>
                <w:b/>
                <w:sz w:val="22"/>
                <w:szCs w:val="22"/>
              </w:rPr>
              <w:t>Validity:</w:t>
            </w:r>
            <w:r w:rsidRPr="00EB571A">
              <w:rPr>
                <w:sz w:val="22"/>
                <w:szCs w:val="22"/>
              </w:rPr>
              <w:t xml:space="preserve">         Any issues would be reported in the data quality report</w:t>
            </w:r>
          </w:p>
          <w:p w14:paraId="239472D7" w14:textId="77777777" w:rsidR="00285CB0" w:rsidRPr="00EB571A" w:rsidRDefault="00285CB0" w:rsidP="008144A7">
            <w:pPr>
              <w:textboxTightWrap w:val="allLines"/>
              <w:rPr>
                <w:sz w:val="22"/>
                <w:szCs w:val="22"/>
              </w:rPr>
            </w:pPr>
            <w:r w:rsidRPr="00EB571A">
              <w:rPr>
                <w:b/>
                <w:sz w:val="22"/>
                <w:szCs w:val="22"/>
              </w:rPr>
              <w:t>Default:</w:t>
            </w:r>
            <w:r w:rsidRPr="00EB571A">
              <w:rPr>
                <w:sz w:val="22"/>
                <w:szCs w:val="22"/>
              </w:rPr>
              <w:t xml:space="preserve">         </w:t>
            </w:r>
          </w:p>
          <w:p w14:paraId="11066CAA" w14:textId="77777777" w:rsidR="00285CB0" w:rsidRPr="00EB571A" w:rsidRDefault="00285CB0" w:rsidP="008144A7">
            <w:pPr>
              <w:textboxTightWrap w:val="allLines"/>
              <w:rPr>
                <w:sz w:val="22"/>
                <w:szCs w:val="22"/>
              </w:rPr>
            </w:pPr>
            <w:r w:rsidRPr="00EB571A">
              <w:rPr>
                <w:b/>
                <w:sz w:val="22"/>
                <w:szCs w:val="22"/>
              </w:rPr>
              <w:t>Integrity:</w:t>
            </w:r>
            <w:r w:rsidRPr="00EB571A">
              <w:rPr>
                <w:sz w:val="22"/>
                <w:szCs w:val="22"/>
              </w:rPr>
              <w:t xml:space="preserve">         </w:t>
            </w:r>
          </w:p>
          <w:p w14:paraId="3E835EF8" w14:textId="77777777" w:rsidR="00285CB0" w:rsidRPr="00EB571A" w:rsidRDefault="00285CB0" w:rsidP="008144A7">
            <w:pPr>
              <w:textboxTightWrap w:val="allLines"/>
              <w:rPr>
                <w:sz w:val="22"/>
                <w:szCs w:val="22"/>
              </w:rPr>
            </w:pPr>
            <w:r w:rsidRPr="00EB571A">
              <w:rPr>
                <w:b/>
                <w:sz w:val="22"/>
                <w:szCs w:val="22"/>
              </w:rPr>
              <w:t>Timeliness:</w:t>
            </w:r>
            <w:r w:rsidRPr="00EB571A">
              <w:rPr>
                <w:sz w:val="22"/>
                <w:szCs w:val="22"/>
              </w:rPr>
              <w:t xml:space="preserve">         </w:t>
            </w:r>
          </w:p>
          <w:p w14:paraId="5620A6DE" w14:textId="77777777" w:rsidR="00285CB0" w:rsidRPr="00EB571A" w:rsidRDefault="00285CB0" w:rsidP="008C6900">
            <w:pPr>
              <w:textboxTightWrap w:val="allLines"/>
              <w:rPr>
                <w:sz w:val="22"/>
                <w:szCs w:val="22"/>
              </w:rPr>
            </w:pPr>
            <w:r w:rsidRPr="00EB571A">
              <w:rPr>
                <w:b/>
                <w:sz w:val="22"/>
                <w:szCs w:val="22"/>
              </w:rPr>
              <w:t xml:space="preserve">Other:             </w:t>
            </w:r>
          </w:p>
          <w:p w14:paraId="3DAE8810" w14:textId="77777777" w:rsidR="00285CB0" w:rsidRPr="00EB571A" w:rsidRDefault="00285CB0" w:rsidP="008C6900">
            <w:pPr>
              <w:textboxTightWrap w:val="allLines"/>
              <w:rPr>
                <w:sz w:val="22"/>
                <w:szCs w:val="22"/>
              </w:rPr>
            </w:pPr>
            <w:r w:rsidRPr="00EB571A">
              <w:rPr>
                <w:b/>
                <w:sz w:val="22"/>
                <w:szCs w:val="22"/>
              </w:rPr>
              <w:t xml:space="preserve">iv) What is the rationale for the selection of the data quality checks and thresholds selected above? </w:t>
            </w:r>
          </w:p>
          <w:p w14:paraId="6BA6997D" w14:textId="77777777" w:rsidR="00285CB0" w:rsidRPr="00EB571A" w:rsidRDefault="00285CB0" w:rsidP="008C6900">
            <w:pPr>
              <w:textboxTightWrap w:val="allLines"/>
              <w:rPr>
                <w:b/>
                <w:sz w:val="22"/>
                <w:szCs w:val="22"/>
              </w:rPr>
            </w:pPr>
            <w:r w:rsidRPr="00EB571A">
              <w:rPr>
                <w:sz w:val="22"/>
                <w:szCs w:val="22"/>
              </w:rPr>
              <w:t xml:space="preserve">All CASSRs should have a score for all ASCOF measures. To be given a score, CASSRs need to submit a data return with data completed for measure 7a. The level of missing data is monitored to understand the robustness of the CASSRs score. The ASCS data quality annex presents the amount of missing data by CASSR and the Confidence Interval for each question.                                                                                </w:t>
            </w:r>
          </w:p>
          <w:p w14:paraId="715B3BC8" w14:textId="77777777" w:rsidR="00285CB0" w:rsidRPr="00EB571A" w:rsidRDefault="00285CB0" w:rsidP="008C6900">
            <w:pPr>
              <w:textboxTightWrap w:val="allLines"/>
              <w:rPr>
                <w:sz w:val="22"/>
                <w:szCs w:val="22"/>
              </w:rPr>
            </w:pPr>
            <w:r w:rsidRPr="00EB571A">
              <w:rPr>
                <w:b/>
                <w:sz w:val="22"/>
                <w:szCs w:val="22"/>
              </w:rPr>
              <w:t xml:space="preserve">v) Describe how you would plan to improve data quality should it not meet, or subsequently fall below, the thresholds required for this indicator. </w:t>
            </w:r>
          </w:p>
          <w:p w14:paraId="54114CBC" w14:textId="77777777" w:rsidR="00285CB0" w:rsidRPr="00EB571A" w:rsidRDefault="00285CB0" w:rsidP="008C6900">
            <w:pPr>
              <w:textboxTightWrap w:val="allLines"/>
              <w:rPr>
                <w:sz w:val="22"/>
                <w:szCs w:val="22"/>
              </w:rPr>
            </w:pPr>
            <w:r w:rsidRPr="00EB571A">
              <w:rPr>
                <w:sz w:val="22"/>
                <w:szCs w:val="22"/>
              </w:rPr>
              <w:t xml:space="preserve">The ASCS publication reviews the quality of the data submitted, councils will receive a data quality report after initially submitting their data and will have the opportunity to resubmit before the final deadline. If there are still issues with the data, details will be included in the ASCS data quality report. If the issue could also affect their ASCOF score, then the CASSR will also be mentioned in the ASCOF data quality statement.   </w:t>
            </w:r>
          </w:p>
          <w:p w14:paraId="209E9826" w14:textId="77777777" w:rsidR="00285CB0" w:rsidRPr="00EB571A" w:rsidRDefault="00285CB0" w:rsidP="008C6900">
            <w:pPr>
              <w:textboxTightWrap w:val="allLines"/>
              <w:rPr>
                <w:sz w:val="22"/>
                <w:szCs w:val="22"/>
              </w:rPr>
            </w:pPr>
            <w:r w:rsidRPr="00EB571A">
              <w:rPr>
                <w:sz w:val="22"/>
                <w:szCs w:val="22"/>
              </w:rPr>
              <w:t xml:space="preserve">CASSRS that fail to meet the sample size requirements of the survey are named in the data quality annex of the publication in the hope that this will encourage them to achieve the requirement in the following year.                                                                                                            </w:t>
            </w:r>
          </w:p>
          <w:p w14:paraId="7F3FA8AA" w14:textId="77777777" w:rsidR="00285CB0" w:rsidRPr="00EB571A" w:rsidRDefault="00285CB0" w:rsidP="008C6900">
            <w:pPr>
              <w:textboxTightWrap w:val="allLines"/>
              <w:rPr>
                <w:b/>
                <w:sz w:val="22"/>
                <w:szCs w:val="22"/>
              </w:rPr>
            </w:pPr>
            <w:r w:rsidRPr="00EB571A">
              <w:rPr>
                <w:b/>
                <w:sz w:val="22"/>
                <w:szCs w:val="22"/>
              </w:rPr>
              <w:t xml:space="preserve">vi) Who will own the data quality risks and issues for this indicator? </w:t>
            </w:r>
          </w:p>
          <w:p w14:paraId="4836912C" w14:textId="77777777" w:rsidR="00285CB0" w:rsidRPr="00EB571A" w:rsidRDefault="00285CB0" w:rsidP="008C6900">
            <w:pPr>
              <w:textboxTightWrap w:val="allLines"/>
              <w:rPr>
                <w:sz w:val="22"/>
                <w:szCs w:val="22"/>
              </w:rPr>
            </w:pPr>
            <w:r w:rsidRPr="00EB571A">
              <w:rPr>
                <w:b/>
                <w:sz w:val="22"/>
                <w:szCs w:val="22"/>
              </w:rPr>
              <w:lastRenderedPageBreak/>
              <w:t>Name:</w:t>
            </w:r>
            <w:r w:rsidRPr="00EB571A">
              <w:rPr>
                <w:sz w:val="22"/>
                <w:szCs w:val="22"/>
              </w:rPr>
              <w:t xml:space="preserve">                    Robyn Wilson           </w:t>
            </w:r>
          </w:p>
          <w:p w14:paraId="706C11EF" w14:textId="77777777" w:rsidR="00285CB0" w:rsidRPr="00EB571A" w:rsidRDefault="00285CB0" w:rsidP="008C6900">
            <w:pPr>
              <w:textboxTightWrap w:val="allLines"/>
              <w:rPr>
                <w:sz w:val="22"/>
                <w:szCs w:val="22"/>
              </w:rPr>
            </w:pPr>
            <w:r w:rsidRPr="00EB571A">
              <w:rPr>
                <w:b/>
                <w:sz w:val="22"/>
                <w:szCs w:val="22"/>
              </w:rPr>
              <w:t>Job Title:</w:t>
            </w:r>
            <w:r w:rsidRPr="00EB571A">
              <w:rPr>
                <w:sz w:val="22"/>
                <w:szCs w:val="22"/>
              </w:rPr>
              <w:t xml:space="preserve">                Analytical Section Head</w:t>
            </w:r>
          </w:p>
          <w:p w14:paraId="7CF8EC91" w14:textId="77777777" w:rsidR="00285CB0" w:rsidRPr="00EB571A" w:rsidRDefault="00285CB0" w:rsidP="008C6900">
            <w:pPr>
              <w:textboxTightWrap w:val="allLines"/>
              <w:rPr>
                <w:sz w:val="22"/>
                <w:szCs w:val="22"/>
              </w:rPr>
            </w:pPr>
            <w:r w:rsidRPr="00EB571A">
              <w:rPr>
                <w:b/>
                <w:sz w:val="22"/>
                <w:szCs w:val="22"/>
              </w:rPr>
              <w:t>Role:</w:t>
            </w:r>
            <w:r w:rsidRPr="00EB571A">
              <w:rPr>
                <w:sz w:val="22"/>
                <w:szCs w:val="22"/>
              </w:rPr>
              <w:t xml:space="preserve">                       Responsible Statistician for ASCS</w:t>
            </w:r>
          </w:p>
          <w:p w14:paraId="7498627F" w14:textId="77777777" w:rsidR="00285CB0" w:rsidRPr="00EB571A" w:rsidRDefault="00285CB0" w:rsidP="008C6900">
            <w:pPr>
              <w:textboxTightWrap w:val="allLines"/>
              <w:rPr>
                <w:sz w:val="22"/>
                <w:szCs w:val="22"/>
              </w:rPr>
            </w:pPr>
            <w:r w:rsidRPr="00EB571A">
              <w:rPr>
                <w:b/>
                <w:sz w:val="22"/>
                <w:szCs w:val="22"/>
              </w:rPr>
              <w:t>Email:</w:t>
            </w:r>
            <w:r w:rsidRPr="00EB571A">
              <w:rPr>
                <w:sz w:val="22"/>
                <w:szCs w:val="22"/>
              </w:rPr>
              <w:t xml:space="preserve">                     robyn.wilson@nhs.net</w:t>
            </w:r>
          </w:p>
          <w:p w14:paraId="15078AAA" w14:textId="77777777" w:rsidR="00285CB0" w:rsidRPr="00EB571A" w:rsidRDefault="00285CB0" w:rsidP="002A6E47">
            <w:pPr>
              <w:autoSpaceDE w:val="0"/>
              <w:autoSpaceDN w:val="0"/>
              <w:adjustRightInd w:val="0"/>
              <w:rPr>
                <w:rFonts w:eastAsia="Times New Roman"/>
                <w:noProof/>
                <w:sz w:val="22"/>
                <w:szCs w:val="22"/>
                <w:lang w:eastAsia="en-GB"/>
              </w:rPr>
            </w:pPr>
            <w:r w:rsidRPr="00EB571A">
              <w:rPr>
                <w:b/>
                <w:sz w:val="22"/>
                <w:szCs w:val="22"/>
              </w:rPr>
              <w:t>Telephone:</w:t>
            </w:r>
            <w:r w:rsidRPr="00EB571A">
              <w:rPr>
                <w:sz w:val="22"/>
                <w:szCs w:val="22"/>
              </w:rPr>
              <w:t xml:space="preserve">              </w:t>
            </w:r>
            <w:r w:rsidRPr="00EB571A">
              <w:rPr>
                <w:rFonts w:eastAsia="Times New Roman"/>
                <w:noProof/>
                <w:sz w:val="22"/>
                <w:szCs w:val="22"/>
                <w:lang w:eastAsia="en-GB"/>
              </w:rPr>
              <w:t>0113 254 2470</w:t>
            </w:r>
            <w:r w:rsidRPr="00EB571A">
              <w:rPr>
                <w:sz w:val="22"/>
                <w:szCs w:val="22"/>
              </w:rPr>
              <w:t xml:space="preserve"> </w:t>
            </w:r>
          </w:p>
          <w:p w14:paraId="5D5F5E38" w14:textId="77777777" w:rsidR="00285CB0" w:rsidRPr="00EB571A" w:rsidRDefault="00285CB0" w:rsidP="001C53D7">
            <w:pPr>
              <w:spacing w:before="240"/>
              <w:textboxTightWrap w:val="allLines"/>
              <w:rPr>
                <w:sz w:val="22"/>
                <w:szCs w:val="22"/>
              </w:rPr>
            </w:pPr>
            <w:r w:rsidRPr="00EB571A">
              <w:rPr>
                <w:b/>
                <w:sz w:val="22"/>
                <w:szCs w:val="22"/>
              </w:rPr>
              <w:t xml:space="preserve">vii) Describe how the data quality risks and issues will be managed for this indicator, including the escalation process. </w:t>
            </w:r>
          </w:p>
          <w:p w14:paraId="410D44F8" w14:textId="77777777" w:rsidR="00285CB0" w:rsidRPr="00EB571A" w:rsidRDefault="00285CB0" w:rsidP="008C6900">
            <w:pPr>
              <w:textboxTightWrap w:val="allLines"/>
              <w:rPr>
                <w:sz w:val="22"/>
                <w:szCs w:val="22"/>
              </w:rPr>
            </w:pPr>
            <w:r w:rsidRPr="00EB571A">
              <w:rPr>
                <w:b/>
                <w:sz w:val="22"/>
                <w:szCs w:val="22"/>
              </w:rPr>
              <w:t xml:space="preserve"> </w:t>
            </w:r>
            <w:r w:rsidRPr="00EB571A">
              <w:rPr>
                <w:sz w:val="22"/>
                <w:szCs w:val="22"/>
              </w:rPr>
              <w:t xml:space="preserve">The data quality annex for the ASCS publication will be used to review the data quality for this indicator.                                                                                                                  </w:t>
            </w:r>
          </w:p>
          <w:p w14:paraId="351BB1CA" w14:textId="77777777" w:rsidR="00285CB0" w:rsidRPr="00EB571A" w:rsidRDefault="00285CB0" w:rsidP="008C6900">
            <w:pPr>
              <w:textboxTightWrap w:val="allLines"/>
              <w:rPr>
                <w:sz w:val="22"/>
                <w:szCs w:val="22"/>
              </w:rPr>
            </w:pPr>
            <w:r w:rsidRPr="00EB571A">
              <w:rPr>
                <w:b/>
                <w:sz w:val="22"/>
                <w:szCs w:val="22"/>
              </w:rPr>
              <w:t xml:space="preserve">viii) Describe any assumptions you have made about data quality for this indicator. </w:t>
            </w:r>
          </w:p>
          <w:p w14:paraId="0DB5EE97" w14:textId="77777777" w:rsidR="00285CB0" w:rsidRPr="00EB571A" w:rsidRDefault="00285CB0" w:rsidP="008C6900">
            <w:pPr>
              <w:textboxTightWrap w:val="allLines"/>
              <w:rPr>
                <w:sz w:val="22"/>
                <w:szCs w:val="22"/>
              </w:rPr>
            </w:pPr>
            <w:r w:rsidRPr="00EB571A">
              <w:rPr>
                <w:b/>
                <w:sz w:val="22"/>
                <w:szCs w:val="22"/>
              </w:rPr>
              <w:t xml:space="preserve">  </w:t>
            </w:r>
            <w:r w:rsidRPr="00EB571A">
              <w:rPr>
                <w:sz w:val="22"/>
                <w:szCs w:val="22"/>
              </w:rPr>
              <w:t xml:space="preserve">The data quality will be reviewed during the ASCS publication process and is used to inform the ASCOF publication.                                                                                                                </w:t>
            </w:r>
          </w:p>
          <w:p w14:paraId="178ECCA8" w14:textId="77777777" w:rsidR="00285CB0" w:rsidRPr="00EB571A" w:rsidRDefault="00285CB0" w:rsidP="008C6900">
            <w:pPr>
              <w:textboxTightWrap w:val="allLines"/>
              <w:rPr>
                <w:b/>
                <w:sz w:val="22"/>
                <w:szCs w:val="22"/>
              </w:rPr>
            </w:pPr>
            <w:r w:rsidRPr="00EB571A">
              <w:rPr>
                <w:b/>
                <w:sz w:val="22"/>
                <w:szCs w:val="22"/>
              </w:rPr>
              <w:t>ix) Describe any data quality constraints you are aware of for this indicator.</w:t>
            </w:r>
            <w:r w:rsidRPr="00EB571A">
              <w:rPr>
                <w:sz w:val="22"/>
                <w:szCs w:val="22"/>
              </w:rPr>
              <w:t xml:space="preserve"> </w:t>
            </w:r>
          </w:p>
          <w:p w14:paraId="1495EB59" w14:textId="77777777" w:rsidR="00285CB0" w:rsidRPr="00EB571A" w:rsidRDefault="00285CB0" w:rsidP="008C6900">
            <w:pPr>
              <w:textboxTightWrap w:val="allLines"/>
              <w:rPr>
                <w:sz w:val="22"/>
                <w:szCs w:val="22"/>
              </w:rPr>
            </w:pPr>
            <w:r w:rsidRPr="00EB571A">
              <w:rPr>
                <w:b/>
                <w:sz w:val="22"/>
                <w:szCs w:val="22"/>
              </w:rPr>
              <w:t xml:space="preserve">                                                                                                                  </w:t>
            </w:r>
          </w:p>
          <w:p w14:paraId="56726D61" w14:textId="77777777" w:rsidR="00285CB0" w:rsidRPr="00EB571A" w:rsidRDefault="00285CB0" w:rsidP="008C6900">
            <w:pPr>
              <w:spacing w:before="240"/>
              <w:rPr>
                <w:b/>
                <w:sz w:val="22"/>
                <w:szCs w:val="22"/>
              </w:rPr>
            </w:pPr>
            <w:r w:rsidRPr="00EB571A">
              <w:rPr>
                <w:b/>
                <w:sz w:val="22"/>
                <w:szCs w:val="22"/>
              </w:rPr>
              <w:t xml:space="preserve">x) Additional data quality information: </w:t>
            </w:r>
          </w:p>
          <w:p w14:paraId="7EDAF6FB" w14:textId="77777777" w:rsidR="00285CB0" w:rsidRPr="00EB571A" w:rsidRDefault="00285CB0" w:rsidP="008C6900">
            <w:pPr>
              <w:spacing w:before="240"/>
              <w:rPr>
                <w:sz w:val="22"/>
                <w:szCs w:val="22"/>
              </w:rPr>
            </w:pPr>
            <w:r w:rsidRPr="00EB571A">
              <w:rPr>
                <w:sz w:val="22"/>
                <w:szCs w:val="22"/>
              </w:rPr>
              <w:t xml:space="preserve">     In 2016-17, of an eligible population of 646,425, a total of 202,605 were sent questionnaires. Of these, 70,575 service users (34.8 per cent) responded to question 7a. The overall response rate for the Adult Social Care Survey for 2016-17 was 35.6 per cent. A review of response bias is included in the ASCS data quality report. Any known issues that could impact the ASCOF scores, or details of where councils have not followed the guidance will also be included in the ASCOF data quality report. This includes known constraints due to lack of resources.</w:t>
            </w:r>
          </w:p>
          <w:p w14:paraId="3141E5BC" w14:textId="77777777" w:rsidR="00285CB0" w:rsidRPr="00EB571A" w:rsidRDefault="00285CB0" w:rsidP="008C6900">
            <w:pPr>
              <w:spacing w:before="240"/>
              <w:rPr>
                <w:sz w:val="22"/>
                <w:szCs w:val="22"/>
              </w:rPr>
            </w:pPr>
            <w:r w:rsidRPr="00EB571A">
              <w:rPr>
                <w:sz w:val="22"/>
                <w:szCs w:val="22"/>
              </w:rPr>
              <w:t xml:space="preserve">Thirteen councils (8.7%) failed to meet the sample size requirements necessary to achieve a confidence interval of less than 5.  These councils, many of which narrowly missed the required sample size, are outlined in the data quality annex’s in the ASCS and ASCOF publications.                                                                                                            </w:t>
            </w:r>
          </w:p>
          <w:p w14:paraId="48171C29" w14:textId="77777777" w:rsidR="00285CB0" w:rsidRPr="00EB571A" w:rsidRDefault="00285CB0" w:rsidP="008C6900">
            <w:pPr>
              <w:spacing w:before="240"/>
              <w:rPr>
                <w:rStyle w:val="Hyperlink"/>
                <w:rFonts w:ascii="Arial" w:hAnsi="Arial"/>
                <w:color w:val="auto"/>
                <w:sz w:val="22"/>
                <w:szCs w:val="22"/>
              </w:rPr>
            </w:pPr>
            <w:r w:rsidRPr="00EB571A">
              <w:rPr>
                <w:b/>
                <w:sz w:val="22"/>
                <w:szCs w:val="22"/>
              </w:rPr>
              <w:t xml:space="preserve">  </w:t>
            </w:r>
            <w:r w:rsidRPr="00EB571A">
              <w:rPr>
                <w:sz w:val="22"/>
                <w:szCs w:val="22"/>
              </w:rPr>
              <w:t xml:space="preserve">The 2016-17 ASCS publication included a more detailed data quality report that showed the 13 councils that did not meet the required sample size. This report is available on the publication page: </w:t>
            </w:r>
            <w:hyperlink r:id="rId13" w:history="1">
              <w:r w:rsidRPr="00EB571A">
                <w:rPr>
                  <w:rStyle w:val="Hyperlink"/>
                  <w:rFonts w:ascii="Arial" w:hAnsi="Arial"/>
                  <w:color w:val="auto"/>
                  <w:sz w:val="22"/>
                  <w:szCs w:val="22"/>
                </w:rPr>
                <w:t>http://digital.nhs.uk/catalogue/PUB30102</w:t>
              </w:r>
            </w:hyperlink>
          </w:p>
          <w:p w14:paraId="39A039F2" w14:textId="77777777" w:rsidR="00285CB0" w:rsidRPr="00EB571A" w:rsidRDefault="00285CB0" w:rsidP="008C6900">
            <w:pPr>
              <w:spacing w:before="240"/>
              <w:rPr>
                <w:sz w:val="22"/>
                <w:szCs w:val="22"/>
              </w:rPr>
            </w:pPr>
            <w:r w:rsidRPr="00EB571A">
              <w:rPr>
                <w:sz w:val="22"/>
                <w:szCs w:val="22"/>
              </w:rPr>
              <w:lastRenderedPageBreak/>
              <w:t>For the 2017-18 publication, a webinar was held after the survey materials were made available to go through the publication process and outline to councils how to maximise response rates.</w:t>
            </w:r>
          </w:p>
          <w:p w14:paraId="52DBC5B7" w14:textId="77777777" w:rsidR="00285CB0" w:rsidRPr="00EB571A" w:rsidRDefault="00285CB0" w:rsidP="008C6900">
            <w:pPr>
              <w:spacing w:before="240"/>
              <w:rPr>
                <w:sz w:val="22"/>
                <w:szCs w:val="22"/>
              </w:rPr>
            </w:pPr>
            <w:r w:rsidRPr="00EB571A">
              <w:rPr>
                <w:sz w:val="22"/>
                <w:szCs w:val="22"/>
              </w:rPr>
              <w:t>The publication process for all Adult Social Care collections have been reviewed and councils are now given more notice of when the collection deadlines are. It is hoped the process is now clearer for councils and there is a greater understanding that it is the councils’ responsibilities to submit their mandatory returns and meet the required sample size for the survey.</w:t>
            </w:r>
          </w:p>
          <w:p w14:paraId="543CDE49" w14:textId="77777777" w:rsidR="00285CB0" w:rsidRPr="00EB571A" w:rsidRDefault="00285CB0" w:rsidP="008C6900">
            <w:pPr>
              <w:spacing w:before="240"/>
              <w:rPr>
                <w:sz w:val="22"/>
                <w:szCs w:val="22"/>
              </w:rPr>
            </w:pPr>
            <w:r w:rsidRPr="00EB571A">
              <w:rPr>
                <w:sz w:val="22"/>
                <w:szCs w:val="22"/>
              </w:rPr>
              <w:t>When councils submit their data return, they receive a validation report and a data quality report. These reports will highlight validation issues and any missing data. The data return was also updated for 2017-18 to include a check on the sample size so councils can see if they have enough returns to meet the required confidence interval.</w:t>
            </w:r>
          </w:p>
          <w:p w14:paraId="6D418836" w14:textId="3E288A6F" w:rsidR="00285CB0" w:rsidRPr="00EB571A" w:rsidRDefault="00285CB0" w:rsidP="008C6900">
            <w:pPr>
              <w:spacing w:before="240"/>
              <w:rPr>
                <w:sz w:val="22"/>
                <w:szCs w:val="22"/>
              </w:rPr>
            </w:pPr>
            <w:r w:rsidRPr="00EB571A">
              <w:rPr>
                <w:sz w:val="22"/>
                <w:szCs w:val="22"/>
              </w:rPr>
              <w:t>The issue has been discussed in the Social Services User Survey Group (SSUSG) and the group are considering the impact survey fatigue may be having, especially in councils with a relatively small eligible population so the same service users receive a survey each year.</w:t>
            </w:r>
            <w:r w:rsidRPr="00EB571A">
              <w:rPr>
                <w:b/>
                <w:sz w:val="22"/>
                <w:szCs w:val="22"/>
              </w:rPr>
              <w:t xml:space="preserve">                                                                                                                </w:t>
            </w:r>
          </w:p>
        </w:tc>
      </w:tr>
      <w:tr w:rsidR="00EB18AF" w:rsidRPr="00EB571A" w14:paraId="6C39931B" w14:textId="77777777" w:rsidTr="00EB18AF">
        <w:tc>
          <w:tcPr>
            <w:tcW w:w="1843" w:type="dxa"/>
          </w:tcPr>
          <w:p w14:paraId="5E25D803" w14:textId="03984814" w:rsidR="00EB18AF" w:rsidRPr="00EB571A" w:rsidRDefault="00EB18AF" w:rsidP="008C6900">
            <w:pPr>
              <w:spacing w:before="240"/>
              <w:ind w:left="34"/>
              <w:rPr>
                <w:b/>
                <w:sz w:val="22"/>
                <w:szCs w:val="22"/>
              </w:rPr>
            </w:pPr>
            <w:permStart w:id="1877673296" w:edGrp="everyone" w:colFirst="1" w:colLast="1"/>
            <w:permEnd w:id="1881767867"/>
            <w:r>
              <w:rPr>
                <w:b/>
                <w:sz w:val="22"/>
                <w:szCs w:val="22"/>
              </w:rPr>
              <w:lastRenderedPageBreak/>
              <w:t xml:space="preserve">3.5 </w:t>
            </w:r>
            <w:r w:rsidRPr="00EB571A">
              <w:rPr>
                <w:b/>
                <w:sz w:val="22"/>
                <w:szCs w:val="22"/>
              </w:rPr>
              <w:t>Quality assurance</w:t>
            </w:r>
          </w:p>
        </w:tc>
        <w:tc>
          <w:tcPr>
            <w:tcW w:w="11776" w:type="dxa"/>
          </w:tcPr>
          <w:p w14:paraId="1238C386" w14:textId="2CB52EBD" w:rsidR="00EB18AF" w:rsidRPr="00EB571A" w:rsidRDefault="00EB18AF" w:rsidP="00120EDF">
            <w:pPr>
              <w:spacing w:before="240"/>
              <w:rPr>
                <w:sz w:val="22"/>
                <w:szCs w:val="22"/>
              </w:rPr>
            </w:pPr>
            <w:r w:rsidRPr="00EB571A">
              <w:rPr>
                <w:sz w:val="22"/>
                <w:szCs w:val="22"/>
              </w:rPr>
              <w:t>When the ASCS questionnaires are returned to the council, they are entered onto a data return provided by NHS Digital and returned to NHS Digital for validation.</w:t>
            </w:r>
          </w:p>
          <w:p w14:paraId="26B197F7" w14:textId="77777777" w:rsidR="00EB18AF" w:rsidRPr="00EB571A" w:rsidRDefault="00EB18AF" w:rsidP="00120EDF">
            <w:pPr>
              <w:spacing w:before="240"/>
              <w:rPr>
                <w:sz w:val="22"/>
                <w:szCs w:val="22"/>
              </w:rPr>
            </w:pPr>
            <w:r w:rsidRPr="00EB571A">
              <w:rPr>
                <w:sz w:val="22"/>
                <w:szCs w:val="22"/>
              </w:rPr>
              <w:t>The data return includes some in-built validations such as flagging missing data and ensuring that only valid responses to questions are given (e.g. not allowing a response of 5 to a question which only has 4 response levels). There are also some cross-field validations (such as ensuring that information is provided for at least one question, if the service user has been flagged as having responded to the survey).</w:t>
            </w:r>
          </w:p>
          <w:p w14:paraId="061F9F9F" w14:textId="77777777" w:rsidR="00EB18AF" w:rsidRPr="00EB571A" w:rsidRDefault="00EB18AF" w:rsidP="00120EDF">
            <w:pPr>
              <w:spacing w:before="240"/>
              <w:rPr>
                <w:sz w:val="22"/>
                <w:szCs w:val="22"/>
              </w:rPr>
            </w:pPr>
            <w:r w:rsidRPr="00EB571A">
              <w:rPr>
                <w:sz w:val="22"/>
                <w:szCs w:val="22"/>
              </w:rPr>
              <w:t>The data return also includes one-way analysis tables of all variables, which councils can use to assess the quality of their data before returning it.</w:t>
            </w:r>
          </w:p>
          <w:p w14:paraId="063B55C8" w14:textId="73428F86" w:rsidR="00EB18AF" w:rsidRPr="00EB571A" w:rsidRDefault="00EB18AF" w:rsidP="00120EDF">
            <w:pPr>
              <w:spacing w:before="240"/>
              <w:rPr>
                <w:sz w:val="22"/>
                <w:szCs w:val="22"/>
              </w:rPr>
            </w:pPr>
            <w:r w:rsidRPr="00EB571A">
              <w:rPr>
                <w:sz w:val="22"/>
                <w:szCs w:val="22"/>
              </w:rPr>
              <w:t>Validation is also carried out centrally by NHS Digital after the initial submission deadline. This replicates the automated checks built into the data return proforma to identify those which were overridden, but also includes looking for fields where an unexpectedly high number of responses are the same (e.g. 98% of all respondents reporting to feel as safe as they want), as well as identifying questions with a low response rate. The profile of the sample is compared against the eligible population to ensure the sample has been drawn randomly, and the profile of the eligible population is checked against information collected from the Short and Long Term Support (SALT) activity data collection which forms the basis of the sampling frame. The eligible population for the survey is defined as those that would be included in the last three rows of LTS003 table la of SALT. SALT is identified by payments made for care given and therefore is trusted data.</w:t>
            </w:r>
          </w:p>
          <w:p w14:paraId="2D5683EB" w14:textId="672FAC44" w:rsidR="00EB18AF" w:rsidRPr="00EB571A" w:rsidRDefault="00EB18AF" w:rsidP="00120EDF">
            <w:pPr>
              <w:spacing w:before="240"/>
              <w:rPr>
                <w:sz w:val="22"/>
                <w:szCs w:val="22"/>
              </w:rPr>
            </w:pPr>
            <w:r w:rsidRPr="00EB571A">
              <w:rPr>
                <w:sz w:val="22"/>
                <w:szCs w:val="22"/>
              </w:rPr>
              <w:t>The results of these validations are sent to councils, when they have an opportunity to either submit revised data or provide explanations for any validation rules which have been flagged. Details of validations can be seen on the survey guidance webpage at:</w:t>
            </w:r>
          </w:p>
          <w:p w14:paraId="7DC759FE" w14:textId="131F7DC6" w:rsidR="00EB18AF" w:rsidRPr="00EB571A" w:rsidRDefault="00020DFD" w:rsidP="00120EDF">
            <w:pPr>
              <w:spacing w:before="240"/>
              <w:rPr>
                <w:sz w:val="22"/>
                <w:szCs w:val="22"/>
              </w:rPr>
            </w:pPr>
            <w:hyperlink r:id="rId14" w:history="1">
              <w:r w:rsidR="00EB18AF" w:rsidRPr="00EB571A">
                <w:rPr>
                  <w:rStyle w:val="Hyperlink"/>
                  <w:rFonts w:ascii="Arial" w:hAnsi="Arial"/>
                  <w:color w:val="auto"/>
                  <w:sz w:val="22"/>
                  <w:szCs w:val="22"/>
                </w:rPr>
                <w:t>http://content.digital.nhs.uk/media/25522/ASCS-Guidance-2017-18/pdf/ASCS_Guidance_2017-18.pdf</w:t>
              </w:r>
            </w:hyperlink>
          </w:p>
          <w:p w14:paraId="3016B439" w14:textId="76E44680" w:rsidR="00EB18AF" w:rsidRPr="00EB571A" w:rsidRDefault="00EB18AF" w:rsidP="00120EDF">
            <w:pPr>
              <w:spacing w:before="240"/>
              <w:rPr>
                <w:sz w:val="22"/>
                <w:szCs w:val="22"/>
              </w:rPr>
            </w:pPr>
            <w:r w:rsidRPr="00EB571A">
              <w:rPr>
                <w:sz w:val="22"/>
                <w:szCs w:val="22"/>
              </w:rPr>
              <w:t xml:space="preserve">The 2016-17 publication included a demographic profile in the “Methodology and further information” report. This report showed the age, gender and ethnicity profile of the service users in the sample and the service users who responded to the survey. This is available here: </w:t>
            </w:r>
            <w:hyperlink r:id="rId15" w:history="1">
              <w:r w:rsidRPr="00EB571A">
                <w:rPr>
                  <w:rStyle w:val="Hyperlink"/>
                  <w:rFonts w:ascii="Arial" w:hAnsi="Arial"/>
                  <w:color w:val="auto"/>
                  <w:sz w:val="22"/>
                  <w:szCs w:val="22"/>
                </w:rPr>
                <w:t>http://digital.nhs.uk/media/33045/Personal-Social-Services-Adult-Social-Care-Survey-England-2016-17-Methodology-and-further-information/pdf/pss-ascs-eng-1617-methodology</w:t>
              </w:r>
            </w:hyperlink>
            <w:r w:rsidRPr="00EB571A">
              <w:rPr>
                <w:sz w:val="22"/>
                <w:szCs w:val="22"/>
              </w:rPr>
              <w:t xml:space="preserve"> </w:t>
            </w:r>
          </w:p>
          <w:p w14:paraId="6CDCC334" w14:textId="30C0AE4A" w:rsidR="00EB18AF" w:rsidRPr="00EB571A" w:rsidRDefault="00EB18AF" w:rsidP="00120EDF">
            <w:pPr>
              <w:spacing w:before="240"/>
              <w:rPr>
                <w:sz w:val="22"/>
                <w:szCs w:val="22"/>
              </w:rPr>
            </w:pPr>
            <w:r w:rsidRPr="00EB571A">
              <w:rPr>
                <w:sz w:val="22"/>
                <w:szCs w:val="22"/>
              </w:rPr>
              <w:t xml:space="preserve"> Additional analysis has been carried out on the 2016-17 data to look at how representative the sample is to the eligible population. This will be included in the 2017-18 publication.</w:t>
            </w:r>
          </w:p>
        </w:tc>
      </w:tr>
      <w:tr w:rsidR="00EB18AF" w:rsidRPr="00EB571A" w14:paraId="7E86A474" w14:textId="77777777" w:rsidTr="00EB18AF">
        <w:tc>
          <w:tcPr>
            <w:tcW w:w="1843" w:type="dxa"/>
          </w:tcPr>
          <w:p w14:paraId="1CA8AF88" w14:textId="68712EE0" w:rsidR="00EB18AF" w:rsidRPr="00EB571A" w:rsidRDefault="00EB18AF" w:rsidP="008C6900">
            <w:pPr>
              <w:spacing w:before="240"/>
              <w:ind w:left="34"/>
              <w:rPr>
                <w:b/>
                <w:sz w:val="22"/>
                <w:szCs w:val="22"/>
              </w:rPr>
            </w:pPr>
            <w:permStart w:id="117464813" w:edGrp="everyone" w:colFirst="1" w:colLast="1"/>
            <w:permEnd w:id="1877673296"/>
            <w:r>
              <w:rPr>
                <w:b/>
                <w:sz w:val="22"/>
                <w:szCs w:val="22"/>
              </w:rPr>
              <w:lastRenderedPageBreak/>
              <w:t xml:space="preserve">3.6 </w:t>
            </w:r>
            <w:r w:rsidRPr="00EB571A">
              <w:rPr>
                <w:b/>
                <w:sz w:val="22"/>
                <w:szCs w:val="22"/>
              </w:rPr>
              <w:t>Data linkage</w:t>
            </w:r>
          </w:p>
        </w:tc>
        <w:tc>
          <w:tcPr>
            <w:tcW w:w="11776" w:type="dxa"/>
          </w:tcPr>
          <w:p w14:paraId="0E62C75B" w14:textId="0306B901" w:rsidR="00EB18AF" w:rsidRPr="00EB571A" w:rsidRDefault="00EB18AF" w:rsidP="008C6900">
            <w:pPr>
              <w:spacing w:before="240"/>
              <w:rPr>
                <w:sz w:val="22"/>
                <w:szCs w:val="22"/>
              </w:rPr>
            </w:pPr>
            <w:r w:rsidRPr="00EB571A">
              <w:rPr>
                <w:sz w:val="22"/>
                <w:szCs w:val="22"/>
              </w:rPr>
              <w:t>None</w:t>
            </w:r>
          </w:p>
        </w:tc>
      </w:tr>
      <w:tr w:rsidR="00EB18AF" w:rsidRPr="00EB571A" w14:paraId="55A387D3" w14:textId="77777777" w:rsidTr="00EB18AF">
        <w:tc>
          <w:tcPr>
            <w:tcW w:w="1843" w:type="dxa"/>
          </w:tcPr>
          <w:p w14:paraId="11BCA841" w14:textId="7A2BA5E9" w:rsidR="00EB18AF" w:rsidRPr="00EB571A" w:rsidRDefault="00EB18AF" w:rsidP="008C6900">
            <w:pPr>
              <w:spacing w:before="240"/>
              <w:ind w:left="34"/>
              <w:rPr>
                <w:b/>
                <w:sz w:val="22"/>
                <w:szCs w:val="22"/>
              </w:rPr>
            </w:pPr>
            <w:permStart w:id="1875002294" w:edGrp="everyone" w:colFirst="2" w:colLast="2"/>
            <w:permEnd w:id="117464813"/>
            <w:r>
              <w:rPr>
                <w:b/>
                <w:sz w:val="22"/>
                <w:szCs w:val="22"/>
              </w:rPr>
              <w:t xml:space="preserve">3.7 </w:t>
            </w:r>
            <w:r w:rsidRPr="00EB571A">
              <w:rPr>
                <w:b/>
                <w:sz w:val="22"/>
                <w:szCs w:val="22"/>
              </w:rPr>
              <w:t>Quality of data linkage</w:t>
            </w:r>
          </w:p>
        </w:tc>
        <w:tc>
          <w:tcPr>
            <w:tcW w:w="11776" w:type="dxa"/>
          </w:tcPr>
          <w:p w14:paraId="0D8F830F" w14:textId="2FF02AF1" w:rsidR="00EB18AF" w:rsidRPr="00EB571A" w:rsidRDefault="00EB18AF" w:rsidP="008C6900">
            <w:pPr>
              <w:spacing w:before="240"/>
              <w:rPr>
                <w:sz w:val="22"/>
                <w:szCs w:val="22"/>
              </w:rPr>
            </w:pPr>
            <w:r w:rsidRPr="00EB571A">
              <w:rPr>
                <w:sz w:val="22"/>
                <w:szCs w:val="22"/>
              </w:rPr>
              <w:t>N/A</w:t>
            </w:r>
          </w:p>
        </w:tc>
      </w:tr>
      <w:tr w:rsidR="00EB18AF" w:rsidRPr="00EB571A" w14:paraId="09E195BB" w14:textId="77777777" w:rsidTr="00EB18AF">
        <w:tc>
          <w:tcPr>
            <w:tcW w:w="1843" w:type="dxa"/>
          </w:tcPr>
          <w:p w14:paraId="492F3C04" w14:textId="2BA224C4" w:rsidR="00EB18AF" w:rsidRPr="00EB571A" w:rsidRDefault="00EB18AF" w:rsidP="008C6900">
            <w:pPr>
              <w:spacing w:before="240"/>
              <w:ind w:left="34"/>
              <w:rPr>
                <w:b/>
                <w:sz w:val="22"/>
                <w:szCs w:val="22"/>
              </w:rPr>
            </w:pPr>
            <w:permStart w:id="873476260" w:edGrp="everyone" w:colFirst="1" w:colLast="1"/>
            <w:r>
              <w:rPr>
                <w:b/>
                <w:sz w:val="22"/>
                <w:szCs w:val="22"/>
              </w:rPr>
              <w:t xml:space="preserve">3.8 </w:t>
            </w:r>
            <w:r w:rsidRPr="00EB571A">
              <w:rPr>
                <w:b/>
                <w:sz w:val="22"/>
                <w:szCs w:val="22"/>
              </w:rPr>
              <w:t>Da</w:t>
            </w:r>
            <w:permEnd w:id="1875002294"/>
            <w:r w:rsidRPr="00EB571A">
              <w:rPr>
                <w:b/>
                <w:sz w:val="22"/>
                <w:szCs w:val="22"/>
              </w:rPr>
              <w:t>ta fields</w:t>
            </w:r>
          </w:p>
        </w:tc>
        <w:tc>
          <w:tcPr>
            <w:tcW w:w="11776" w:type="dxa"/>
          </w:tcPr>
          <w:p w14:paraId="341E4FA1" w14:textId="7DF09BA9" w:rsidR="00EB18AF" w:rsidRPr="00EB571A" w:rsidRDefault="00EB18AF" w:rsidP="008103EC">
            <w:pPr>
              <w:rPr>
                <w:sz w:val="22"/>
                <w:szCs w:val="22"/>
              </w:rPr>
            </w:pPr>
            <w:r w:rsidRPr="00EB571A">
              <w:rPr>
                <w:sz w:val="22"/>
                <w:szCs w:val="22"/>
              </w:rPr>
              <w:t xml:space="preserve"> Question 7a: “Which of the following statements best describes how safe you feel?”</w:t>
            </w:r>
          </w:p>
        </w:tc>
      </w:tr>
      <w:tr w:rsidR="00EB18AF" w:rsidRPr="00EB571A" w14:paraId="4BD9A81D" w14:textId="77777777" w:rsidTr="00EB18AF">
        <w:tc>
          <w:tcPr>
            <w:tcW w:w="1843" w:type="dxa"/>
          </w:tcPr>
          <w:p w14:paraId="7A045C44" w14:textId="6CA9B7A7" w:rsidR="00EB18AF" w:rsidRPr="00EB571A" w:rsidRDefault="00EB18AF" w:rsidP="008C6900">
            <w:pPr>
              <w:spacing w:before="240" w:after="0"/>
              <w:ind w:left="34"/>
              <w:rPr>
                <w:b/>
                <w:sz w:val="22"/>
                <w:szCs w:val="22"/>
              </w:rPr>
            </w:pPr>
            <w:permStart w:id="741148899" w:edGrp="everyone" w:colFirst="1" w:colLast="1"/>
            <w:permEnd w:id="873476260"/>
            <w:r>
              <w:rPr>
                <w:b/>
                <w:sz w:val="22"/>
                <w:szCs w:val="22"/>
              </w:rPr>
              <w:t xml:space="preserve">3.9 </w:t>
            </w:r>
            <w:r w:rsidRPr="00EB571A">
              <w:rPr>
                <w:b/>
                <w:sz w:val="22"/>
                <w:szCs w:val="22"/>
              </w:rPr>
              <w:t>Data filters</w:t>
            </w:r>
          </w:p>
          <w:p w14:paraId="14548E5F" w14:textId="77777777" w:rsidR="00EB18AF" w:rsidRPr="00EB571A" w:rsidRDefault="00EB18AF" w:rsidP="008C6900">
            <w:pPr>
              <w:spacing w:before="240" w:after="0"/>
              <w:ind w:left="34"/>
              <w:rPr>
                <w:b/>
                <w:sz w:val="22"/>
                <w:szCs w:val="22"/>
              </w:rPr>
            </w:pPr>
          </w:p>
        </w:tc>
        <w:tc>
          <w:tcPr>
            <w:tcW w:w="11776" w:type="dxa"/>
          </w:tcPr>
          <w:p w14:paraId="0AE69B1F" w14:textId="7D437C47" w:rsidR="00EB18AF" w:rsidRPr="00EB571A" w:rsidRDefault="00EB18AF" w:rsidP="008C6900">
            <w:pPr>
              <w:spacing w:before="240" w:after="0"/>
              <w:rPr>
                <w:sz w:val="22"/>
                <w:szCs w:val="22"/>
              </w:rPr>
            </w:pPr>
            <w:r w:rsidRPr="00EB571A">
              <w:rPr>
                <w:sz w:val="22"/>
                <w:szCs w:val="22"/>
              </w:rPr>
              <w:t>None</w:t>
            </w:r>
          </w:p>
        </w:tc>
      </w:tr>
      <w:tr w:rsidR="00EB18AF" w:rsidRPr="00EB571A" w14:paraId="330D2D4B" w14:textId="77777777" w:rsidTr="00EB18AF">
        <w:tc>
          <w:tcPr>
            <w:tcW w:w="1843" w:type="dxa"/>
          </w:tcPr>
          <w:p w14:paraId="12F2DABA" w14:textId="457961B7" w:rsidR="00EB18AF" w:rsidRPr="00EB571A" w:rsidRDefault="00EB18AF" w:rsidP="008C6900">
            <w:pPr>
              <w:spacing w:before="240"/>
              <w:ind w:left="34"/>
              <w:rPr>
                <w:b/>
                <w:sz w:val="22"/>
                <w:szCs w:val="22"/>
              </w:rPr>
            </w:pPr>
            <w:permStart w:id="2058844724" w:edGrp="everyone" w:colFirst="1" w:colLast="1"/>
            <w:permEnd w:id="741148899"/>
            <w:r>
              <w:rPr>
                <w:b/>
                <w:sz w:val="22"/>
                <w:szCs w:val="22"/>
              </w:rPr>
              <w:t xml:space="preserve">3.10 </w:t>
            </w:r>
            <w:r w:rsidRPr="00EB571A">
              <w:rPr>
                <w:b/>
                <w:sz w:val="22"/>
                <w:szCs w:val="22"/>
              </w:rPr>
              <w:t xml:space="preserve">Justifications of inclusions and exclusions </w:t>
            </w:r>
          </w:p>
          <w:p w14:paraId="09BDBB75" w14:textId="77777777" w:rsidR="00EB18AF" w:rsidRPr="00EB571A" w:rsidRDefault="00EB18AF" w:rsidP="008C6900">
            <w:pPr>
              <w:ind w:left="34"/>
              <w:rPr>
                <w:sz w:val="22"/>
                <w:szCs w:val="22"/>
              </w:rPr>
            </w:pPr>
            <w:r w:rsidRPr="00EB571A">
              <w:rPr>
                <w:sz w:val="22"/>
                <w:szCs w:val="22"/>
              </w:rPr>
              <w:t>and how these adhere to standard definitions</w:t>
            </w:r>
          </w:p>
        </w:tc>
        <w:tc>
          <w:tcPr>
            <w:tcW w:w="11776" w:type="dxa"/>
          </w:tcPr>
          <w:p w14:paraId="6203AB42" w14:textId="5E6BA865" w:rsidR="00EB18AF" w:rsidRPr="00EB571A" w:rsidRDefault="00EB18AF" w:rsidP="00DE3C7E">
            <w:pPr>
              <w:spacing w:before="240"/>
              <w:rPr>
                <w:sz w:val="22"/>
                <w:szCs w:val="22"/>
              </w:rPr>
            </w:pPr>
            <w:r w:rsidRPr="00EB571A">
              <w:rPr>
                <w:sz w:val="22"/>
                <w:szCs w:val="22"/>
              </w:rPr>
              <w:t xml:space="preserve">Whilst no filters are applied to the received data following the survey being carried out, the population from which the survey sample is drawn is filtered to fit the purpose of the indicator. </w:t>
            </w:r>
          </w:p>
          <w:p w14:paraId="41CDED00" w14:textId="41B650AC" w:rsidR="00EB18AF" w:rsidRPr="00EB571A" w:rsidRDefault="00EB18AF" w:rsidP="00DE3C7E">
            <w:pPr>
              <w:spacing w:before="240"/>
              <w:rPr>
                <w:sz w:val="22"/>
                <w:szCs w:val="22"/>
              </w:rPr>
            </w:pPr>
            <w:bookmarkStart w:id="1" w:name="_Hlk499125967"/>
            <w:r w:rsidRPr="00EB571A">
              <w:rPr>
                <w:sz w:val="22"/>
                <w:szCs w:val="22"/>
              </w:rPr>
              <w:t>All LAs with an eligible population of 150 or more service users are required to participate in the survey.  LAs with an eligible population totalling less than 150 are not required to participate in the survey, as the resulting data may not meet the minimum requirements that are set out in terms of statistical accuracy. This usually affects only two councils: City of London and Isles of Scilly</w:t>
            </w:r>
          </w:p>
          <w:bookmarkEnd w:id="1"/>
          <w:p w14:paraId="4ECD3F96" w14:textId="1F3F0C06" w:rsidR="00EB18AF" w:rsidRPr="00EB571A" w:rsidRDefault="00EB18AF" w:rsidP="00DE3C7E">
            <w:pPr>
              <w:spacing w:before="240"/>
              <w:rPr>
                <w:sz w:val="22"/>
                <w:szCs w:val="22"/>
              </w:rPr>
            </w:pPr>
            <w:r w:rsidRPr="00EB571A">
              <w:rPr>
                <w:sz w:val="22"/>
                <w:szCs w:val="22"/>
              </w:rPr>
              <w:t>Additionally, those in residential care who are deemed to not have the capacity to consent to take part in the survey are removed from the sample before the questionnaires are sent out. This is performed by the care home managers who have a duty of care to ensure individuals are approached appropriately. For clarity, this is not legally binding and does not contribute to legal matters such as ‘power of attorney’. We also perform checks to ensure there are not excessively high levels or assessed non-capacity.</w:t>
            </w:r>
          </w:p>
        </w:tc>
      </w:tr>
      <w:tr w:rsidR="00EB18AF" w:rsidRPr="00EB571A" w14:paraId="3450F2A6" w14:textId="77777777" w:rsidTr="00EB18AF">
        <w:tc>
          <w:tcPr>
            <w:tcW w:w="1843" w:type="dxa"/>
          </w:tcPr>
          <w:p w14:paraId="659E5243" w14:textId="3F852572" w:rsidR="00EB18AF" w:rsidRPr="00EB571A" w:rsidRDefault="00EB18AF" w:rsidP="008C6900">
            <w:pPr>
              <w:spacing w:before="240"/>
              <w:ind w:left="34"/>
              <w:rPr>
                <w:b/>
                <w:sz w:val="22"/>
                <w:szCs w:val="22"/>
              </w:rPr>
            </w:pPr>
            <w:permStart w:id="465962461" w:edGrp="everyone" w:colFirst="1" w:colLast="1"/>
            <w:permEnd w:id="2058844724"/>
            <w:r>
              <w:rPr>
                <w:b/>
                <w:sz w:val="22"/>
                <w:szCs w:val="22"/>
              </w:rPr>
              <w:t xml:space="preserve">3.11 </w:t>
            </w:r>
            <w:r w:rsidRPr="00EB571A">
              <w:rPr>
                <w:b/>
                <w:sz w:val="22"/>
                <w:szCs w:val="22"/>
              </w:rPr>
              <w:t>Data processing</w:t>
            </w:r>
          </w:p>
        </w:tc>
        <w:tc>
          <w:tcPr>
            <w:tcW w:w="11776" w:type="dxa"/>
          </w:tcPr>
          <w:p w14:paraId="05C6BD18" w14:textId="0718BFDD" w:rsidR="00EB18AF" w:rsidRPr="00EB571A" w:rsidRDefault="00EB18AF" w:rsidP="008C6900">
            <w:pPr>
              <w:spacing w:before="240"/>
              <w:rPr>
                <w:sz w:val="22"/>
                <w:szCs w:val="22"/>
              </w:rPr>
            </w:pPr>
            <w:r w:rsidRPr="00EB571A">
              <w:rPr>
                <w:sz w:val="22"/>
                <w:szCs w:val="22"/>
              </w:rPr>
              <w:t>No further processing of ASCS data would be required.</w:t>
            </w:r>
          </w:p>
        </w:tc>
      </w:tr>
      <w:permEnd w:id="465962461"/>
    </w:tbl>
    <w:p w14:paraId="6C367CA6" w14:textId="77777777" w:rsidR="00772A5C" w:rsidRPr="00EB571A" w:rsidRDefault="00772A5C">
      <w:pPr>
        <w:rPr>
          <w:rFonts w:cs="Arial"/>
          <w:sz w:val="22"/>
          <w:szCs w:val="22"/>
        </w:rPr>
      </w:pPr>
      <w:r w:rsidRPr="00EB571A">
        <w:rPr>
          <w:rFonts w:cs="Arial"/>
          <w:sz w:val="22"/>
          <w:szCs w:val="22"/>
        </w:rPr>
        <w:br w:type="page"/>
      </w:r>
    </w:p>
    <w:p w14:paraId="5A1B9F8D" w14:textId="1BAF6578" w:rsidR="00EB18AF" w:rsidRPr="00B33C29" w:rsidRDefault="00EB18AF">
      <w:pPr>
        <w:rPr>
          <w:b/>
          <w:bCs/>
        </w:rPr>
      </w:pPr>
      <w:r w:rsidRPr="00B33C29">
        <w:rPr>
          <w:b/>
          <w:bCs/>
        </w:rPr>
        <w:lastRenderedPageBreak/>
        <w:t>Section 4. Construction</w:t>
      </w:r>
    </w:p>
    <w:tbl>
      <w:tblPr>
        <w:tblStyle w:val="TableGrid1"/>
        <w:tblW w:w="0" w:type="auto"/>
        <w:tblLook w:val="04A0" w:firstRow="1" w:lastRow="0" w:firstColumn="1" w:lastColumn="0" w:noHBand="0" w:noVBand="1"/>
      </w:tblPr>
      <w:tblGrid>
        <w:gridCol w:w="1724"/>
        <w:gridCol w:w="13062"/>
      </w:tblGrid>
      <w:tr w:rsidR="00EB18AF" w:rsidRPr="00EB571A" w14:paraId="6C367CAC" w14:textId="77777777" w:rsidTr="00EB18AF">
        <w:tc>
          <w:tcPr>
            <w:tcW w:w="2268" w:type="dxa"/>
          </w:tcPr>
          <w:p w14:paraId="6C367CAA" w14:textId="4A751164" w:rsidR="00EB18AF" w:rsidRPr="00EB571A" w:rsidRDefault="00EB18AF" w:rsidP="00772A5C">
            <w:pPr>
              <w:spacing w:before="240"/>
              <w:ind w:left="34"/>
              <w:rPr>
                <w:b/>
                <w:sz w:val="22"/>
                <w:szCs w:val="22"/>
              </w:rPr>
            </w:pPr>
            <w:permStart w:id="2138581871" w:edGrp="everyone" w:colFirst="1" w:colLast="1"/>
            <w:r>
              <w:rPr>
                <w:b/>
                <w:sz w:val="22"/>
                <w:szCs w:val="22"/>
              </w:rPr>
              <w:t xml:space="preserve">4.1 </w:t>
            </w:r>
            <w:r w:rsidRPr="00EB571A">
              <w:rPr>
                <w:b/>
                <w:sz w:val="22"/>
                <w:szCs w:val="22"/>
              </w:rPr>
              <w:t>Numerator</w:t>
            </w:r>
          </w:p>
        </w:tc>
        <w:tc>
          <w:tcPr>
            <w:tcW w:w="11209" w:type="dxa"/>
          </w:tcPr>
          <w:p w14:paraId="3782B04F" w14:textId="77777777" w:rsidR="00EB18AF" w:rsidRPr="00EB571A" w:rsidRDefault="00EB18AF" w:rsidP="00DE3C7E">
            <w:pPr>
              <w:spacing w:before="240"/>
              <w:rPr>
                <w:sz w:val="22"/>
                <w:szCs w:val="22"/>
              </w:rPr>
            </w:pPr>
            <w:r w:rsidRPr="00EB571A">
              <w:rPr>
                <w:sz w:val="22"/>
                <w:szCs w:val="22"/>
              </w:rPr>
              <w:t>In response to Question 7a, those individuals who selected the response “I feel as safe as I want”.</w:t>
            </w:r>
          </w:p>
          <w:p w14:paraId="2BB29A2C" w14:textId="77777777" w:rsidR="00EB18AF" w:rsidRPr="00EB571A" w:rsidRDefault="00EB18AF" w:rsidP="00DE3C7E">
            <w:pPr>
              <w:spacing w:before="240"/>
              <w:rPr>
                <w:sz w:val="22"/>
                <w:szCs w:val="22"/>
              </w:rPr>
            </w:pPr>
            <w:r w:rsidRPr="00EB571A">
              <w:rPr>
                <w:sz w:val="22"/>
                <w:szCs w:val="22"/>
              </w:rPr>
              <w:t>Question7a: Which of the following statements best describes how safe you feel?  By feeling safe we mean how safe you feel both inside and outside the home. This includes fear of abuse, falling or other physical harm.</w:t>
            </w:r>
          </w:p>
          <w:p w14:paraId="7DD14ACB" w14:textId="77777777" w:rsidR="00EB18AF" w:rsidRPr="00EB571A" w:rsidRDefault="00EB18AF" w:rsidP="00DE3C7E">
            <w:pPr>
              <w:spacing w:before="240"/>
              <w:rPr>
                <w:sz w:val="22"/>
                <w:szCs w:val="22"/>
              </w:rPr>
            </w:pPr>
            <w:r w:rsidRPr="00EB571A">
              <w:rPr>
                <w:sz w:val="22"/>
                <w:szCs w:val="22"/>
              </w:rPr>
              <w:t>Available responses: I feel as safe as I want / Generally I feel adequately safe, but not as safe as I would like / I feel less than adequately safe / I don’t feel at all safe</w:t>
            </w:r>
          </w:p>
          <w:p w14:paraId="6C367CAB" w14:textId="612F5284" w:rsidR="00EB18AF" w:rsidRPr="00EB571A" w:rsidRDefault="00EB18AF" w:rsidP="00DE3C7E">
            <w:pPr>
              <w:spacing w:before="240"/>
              <w:rPr>
                <w:sz w:val="22"/>
                <w:szCs w:val="22"/>
              </w:rPr>
            </w:pPr>
            <w:r w:rsidRPr="00EB571A">
              <w:rPr>
                <w:sz w:val="22"/>
                <w:szCs w:val="22"/>
              </w:rPr>
              <w:t>Within the easy-read version of the questionnaire, images are used to help the respondent understand the general context of each specific question and to then also visually comprehend the meanings of the various response options by the use smiley faces, ticks and thumbs up/down.</w:t>
            </w:r>
          </w:p>
        </w:tc>
      </w:tr>
      <w:tr w:rsidR="00EB18AF" w:rsidRPr="00EB571A" w14:paraId="6C367CB0" w14:textId="77777777" w:rsidTr="00EB18AF">
        <w:tc>
          <w:tcPr>
            <w:tcW w:w="2268" w:type="dxa"/>
          </w:tcPr>
          <w:p w14:paraId="6C367CAE" w14:textId="36EAEB97" w:rsidR="00EB18AF" w:rsidRPr="00EB571A" w:rsidRDefault="00EB18AF" w:rsidP="00772A5C">
            <w:pPr>
              <w:spacing w:before="240"/>
              <w:ind w:left="34"/>
              <w:rPr>
                <w:b/>
                <w:sz w:val="22"/>
                <w:szCs w:val="22"/>
              </w:rPr>
            </w:pPr>
            <w:permStart w:id="1194818586" w:edGrp="everyone" w:colFirst="1" w:colLast="1"/>
            <w:permEnd w:id="2138581871"/>
            <w:r>
              <w:rPr>
                <w:b/>
                <w:sz w:val="22"/>
                <w:szCs w:val="22"/>
              </w:rPr>
              <w:t xml:space="preserve">4.2 </w:t>
            </w:r>
            <w:r w:rsidRPr="00EB571A">
              <w:rPr>
                <w:b/>
                <w:sz w:val="22"/>
                <w:szCs w:val="22"/>
              </w:rPr>
              <w:t>Denominator</w:t>
            </w:r>
          </w:p>
        </w:tc>
        <w:tc>
          <w:tcPr>
            <w:tcW w:w="11209" w:type="dxa"/>
          </w:tcPr>
          <w:p w14:paraId="6C367CAF" w14:textId="25EC768C" w:rsidR="00EB18AF" w:rsidRPr="00EB571A" w:rsidRDefault="00EB18AF" w:rsidP="00772A5C">
            <w:pPr>
              <w:spacing w:before="240"/>
              <w:rPr>
                <w:sz w:val="22"/>
                <w:szCs w:val="22"/>
              </w:rPr>
            </w:pPr>
            <w:r w:rsidRPr="00EB571A">
              <w:rPr>
                <w:sz w:val="22"/>
                <w:szCs w:val="22"/>
              </w:rPr>
              <w:t>All those that responded to question 7a in the adult social care users survey, including the easy-read version</w:t>
            </w:r>
          </w:p>
        </w:tc>
      </w:tr>
      <w:tr w:rsidR="00EB18AF" w:rsidRPr="00EB571A" w14:paraId="6C367CB4" w14:textId="77777777" w:rsidTr="00EB18AF">
        <w:tc>
          <w:tcPr>
            <w:tcW w:w="2268" w:type="dxa"/>
          </w:tcPr>
          <w:p w14:paraId="6C367CB2" w14:textId="33E773B5" w:rsidR="00EB18AF" w:rsidRPr="00EB571A" w:rsidRDefault="00EB18AF" w:rsidP="00772A5C">
            <w:pPr>
              <w:spacing w:before="240"/>
              <w:ind w:left="34"/>
              <w:rPr>
                <w:b/>
                <w:sz w:val="22"/>
                <w:szCs w:val="22"/>
              </w:rPr>
            </w:pPr>
            <w:permStart w:id="514874648" w:edGrp="everyone" w:colFirst="1" w:colLast="1"/>
            <w:permEnd w:id="1194818586"/>
            <w:r>
              <w:rPr>
                <w:b/>
                <w:sz w:val="22"/>
                <w:szCs w:val="22"/>
              </w:rPr>
              <w:t xml:space="preserve">4.3 </w:t>
            </w:r>
            <w:r w:rsidRPr="00EB571A">
              <w:rPr>
                <w:b/>
                <w:sz w:val="22"/>
                <w:szCs w:val="22"/>
              </w:rPr>
              <w:t>Computation</w:t>
            </w:r>
          </w:p>
        </w:tc>
        <w:tc>
          <w:tcPr>
            <w:tcW w:w="11209" w:type="dxa"/>
          </w:tcPr>
          <w:p w14:paraId="6A4FF003" w14:textId="77777777" w:rsidR="00EB18AF" w:rsidRPr="00EB571A" w:rsidRDefault="00EB18AF" w:rsidP="00DE3C7E">
            <w:pPr>
              <w:spacing w:before="240"/>
              <w:rPr>
                <w:sz w:val="22"/>
                <w:szCs w:val="22"/>
              </w:rPr>
            </w:pPr>
            <w:r w:rsidRPr="00EB571A">
              <w:rPr>
                <w:sz w:val="22"/>
                <w:szCs w:val="22"/>
              </w:rPr>
              <w:t>X/Y×100</w:t>
            </w:r>
          </w:p>
          <w:p w14:paraId="17B781BA" w14:textId="6267ECA1" w:rsidR="00EB18AF" w:rsidRPr="00EB571A" w:rsidRDefault="00EB18AF" w:rsidP="00DE3C7E">
            <w:pPr>
              <w:spacing w:before="240"/>
              <w:rPr>
                <w:sz w:val="22"/>
                <w:szCs w:val="22"/>
              </w:rPr>
            </w:pPr>
            <w:r w:rsidRPr="00EB571A">
              <w:rPr>
                <w:sz w:val="22"/>
                <w:szCs w:val="22"/>
              </w:rPr>
              <w:t>For both the numerator (X) and denominator (Y), weighted data should be used to calculate the measure. The data from the survey will be weighted by NHS Digital to take account of the stratified sampling technique that has been used when conducting the survey. The weights are automatically calculated within the survey data return along with the ASCOF outcome measures.</w:t>
            </w:r>
          </w:p>
          <w:p w14:paraId="75F87FDA" w14:textId="77777777" w:rsidR="00EB18AF" w:rsidRPr="00EB571A" w:rsidRDefault="00EB18AF" w:rsidP="00DE3C7E">
            <w:pPr>
              <w:spacing w:before="240"/>
              <w:rPr>
                <w:sz w:val="22"/>
                <w:szCs w:val="22"/>
              </w:rPr>
            </w:pPr>
            <w:r w:rsidRPr="00EB571A">
              <w:rPr>
                <w:sz w:val="22"/>
                <w:szCs w:val="22"/>
              </w:rPr>
              <w:t>Worked example:</w:t>
            </w:r>
          </w:p>
          <w:p w14:paraId="594DD2BE" w14:textId="3D185C5A" w:rsidR="00EB18AF" w:rsidRPr="00EB571A" w:rsidRDefault="00EB18AF" w:rsidP="00DE3C7E">
            <w:pPr>
              <w:spacing w:before="240"/>
              <w:rPr>
                <w:sz w:val="22"/>
                <w:szCs w:val="22"/>
              </w:rPr>
            </w:pPr>
            <w:r w:rsidRPr="00EB571A">
              <w:rPr>
                <w:sz w:val="22"/>
                <w:szCs w:val="22"/>
              </w:rPr>
              <w:t>In 2016-17, the number of users who said “I feel as safe as I want” was 49,175. The weighted numerator is 457,675.</w:t>
            </w:r>
          </w:p>
          <w:p w14:paraId="199AA94E" w14:textId="4A167B6D" w:rsidR="00EB18AF" w:rsidRPr="00EB571A" w:rsidRDefault="00EB18AF" w:rsidP="00DE3C7E">
            <w:pPr>
              <w:spacing w:before="240"/>
              <w:rPr>
                <w:sz w:val="22"/>
                <w:szCs w:val="22"/>
              </w:rPr>
            </w:pPr>
            <w:r w:rsidRPr="00EB571A">
              <w:rPr>
                <w:sz w:val="22"/>
                <w:szCs w:val="22"/>
              </w:rPr>
              <w:t>The total number of users who responded to the question was 70,575, this is the base. The weighted denominator is 653,325.</w:t>
            </w:r>
          </w:p>
          <w:p w14:paraId="5D5DC67D" w14:textId="77777777" w:rsidR="00EB18AF" w:rsidRPr="00EB571A" w:rsidRDefault="00EB18AF" w:rsidP="00DE3C7E">
            <w:pPr>
              <w:spacing w:before="240"/>
              <w:rPr>
                <w:sz w:val="22"/>
                <w:szCs w:val="22"/>
              </w:rPr>
            </w:pPr>
            <w:r w:rsidRPr="00EB571A">
              <w:rPr>
                <w:sz w:val="22"/>
                <w:szCs w:val="22"/>
              </w:rPr>
              <w:t>Data weighted to reflect the stratified sampling technique that has been used when conducting the survey.</w:t>
            </w:r>
          </w:p>
          <w:p w14:paraId="6C367CB3" w14:textId="6C65D4C4" w:rsidR="00EB18AF" w:rsidRPr="00EB571A" w:rsidRDefault="00EB18AF" w:rsidP="00DE3C7E">
            <w:pPr>
              <w:spacing w:before="240"/>
              <w:rPr>
                <w:sz w:val="22"/>
                <w:szCs w:val="22"/>
              </w:rPr>
            </w:pPr>
            <w:r w:rsidRPr="00EB571A">
              <w:rPr>
                <w:sz w:val="22"/>
                <w:szCs w:val="22"/>
              </w:rPr>
              <w:t>The measure value is [(457,675/653,325)*100] which equals 70.1%.</w:t>
            </w:r>
          </w:p>
        </w:tc>
      </w:tr>
      <w:tr w:rsidR="00EB18AF" w:rsidRPr="00EB571A" w14:paraId="6C367CB8" w14:textId="77777777" w:rsidTr="00EB18AF">
        <w:tc>
          <w:tcPr>
            <w:tcW w:w="2268" w:type="dxa"/>
          </w:tcPr>
          <w:p w14:paraId="6C367CB6" w14:textId="51B62E62" w:rsidR="00EB18AF" w:rsidRPr="00EB571A" w:rsidRDefault="00EB18AF" w:rsidP="00772A5C">
            <w:pPr>
              <w:spacing w:before="240"/>
              <w:ind w:left="34"/>
              <w:rPr>
                <w:b/>
                <w:sz w:val="22"/>
                <w:szCs w:val="22"/>
              </w:rPr>
            </w:pPr>
            <w:permStart w:id="1374841464" w:edGrp="everyone" w:colFirst="1" w:colLast="1"/>
            <w:permEnd w:id="514874648"/>
            <w:r>
              <w:rPr>
                <w:b/>
                <w:sz w:val="22"/>
                <w:szCs w:val="22"/>
              </w:rPr>
              <w:lastRenderedPageBreak/>
              <w:t xml:space="preserve">4.4 </w:t>
            </w:r>
            <w:r w:rsidRPr="00EB571A">
              <w:rPr>
                <w:b/>
                <w:sz w:val="22"/>
                <w:szCs w:val="22"/>
              </w:rPr>
              <w:t>Risk adjustment or standardisation type and methodology</w:t>
            </w:r>
          </w:p>
        </w:tc>
        <w:tc>
          <w:tcPr>
            <w:tcW w:w="11209" w:type="dxa"/>
          </w:tcPr>
          <w:sdt>
            <w:sdtPr>
              <w:rPr>
                <w:b/>
                <w:sz w:val="22"/>
                <w:szCs w:val="22"/>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E9F57D2" w14:textId="106276EE" w:rsidR="00EB18AF" w:rsidRPr="00EB571A" w:rsidRDefault="00EB18AF" w:rsidP="00772A5C">
                <w:pPr>
                  <w:spacing w:before="240"/>
                  <w:rPr>
                    <w:sz w:val="22"/>
                    <w:szCs w:val="22"/>
                  </w:rPr>
                </w:pPr>
                <w:r w:rsidRPr="00EB571A">
                  <w:rPr>
                    <w:b/>
                    <w:sz w:val="22"/>
                    <w:szCs w:val="22"/>
                  </w:rPr>
                  <w:t>Weighting Methodology</w:t>
                </w:r>
              </w:p>
            </w:sdtContent>
          </w:sdt>
          <w:p w14:paraId="3BE51AC7" w14:textId="6193D686" w:rsidR="00EB18AF" w:rsidRPr="00EB571A" w:rsidRDefault="00EB18AF" w:rsidP="00DE3C7E">
            <w:pPr>
              <w:spacing w:before="240"/>
              <w:rPr>
                <w:i/>
                <w:sz w:val="22"/>
                <w:szCs w:val="22"/>
              </w:rPr>
            </w:pPr>
            <w:r w:rsidRPr="00EB571A">
              <w:rPr>
                <w:sz w:val="22"/>
                <w:szCs w:val="22"/>
              </w:rPr>
              <w:t>Variables and methodology:</w:t>
            </w:r>
          </w:p>
          <w:p w14:paraId="5F412925" w14:textId="14D06217" w:rsidR="00EB18AF" w:rsidRPr="00EB571A" w:rsidRDefault="00EB18AF" w:rsidP="00DE3C7E">
            <w:pPr>
              <w:spacing w:before="240"/>
              <w:rPr>
                <w:sz w:val="22"/>
                <w:szCs w:val="22"/>
              </w:rPr>
            </w:pPr>
            <w:r w:rsidRPr="00EB571A">
              <w:rPr>
                <w:sz w:val="22"/>
                <w:szCs w:val="22"/>
              </w:rPr>
              <w:t>This is commonly done by dividing the number of people in each of the four strata (described in table below) in the eligible population by the number of returned questionnaires in each stratum. This has the effect of weighting for both the sample design and non-response at the same time.</w:t>
            </w:r>
          </w:p>
          <w:p w14:paraId="61D45D03" w14:textId="77777777" w:rsidR="00EB18AF" w:rsidRPr="00EB571A" w:rsidRDefault="00EB18AF" w:rsidP="00DE3C7E">
            <w:pPr>
              <w:spacing w:before="240"/>
              <w:rPr>
                <w:sz w:val="22"/>
                <w:szCs w:val="22"/>
              </w:rPr>
            </w:pPr>
            <w:r w:rsidRPr="00EB571A">
              <w:rPr>
                <w:sz w:val="22"/>
                <w:szCs w:val="22"/>
              </w:rPr>
              <w:t xml:space="preserve">These weights are provided automatically within the data return based on the number of responses in each stratum and the number of people in the eligible population in each stratum. </w:t>
            </w:r>
          </w:p>
          <w:p w14:paraId="7F99BF79" w14:textId="4C8A106F" w:rsidR="00EB18AF" w:rsidRDefault="00EB18AF" w:rsidP="00DE3C7E">
            <w:pPr>
              <w:spacing w:before="240"/>
              <w:rPr>
                <w:sz w:val="22"/>
                <w:szCs w:val="22"/>
              </w:rPr>
            </w:pPr>
            <w:r w:rsidRPr="00EB571A">
              <w:rPr>
                <w:sz w:val="22"/>
                <w:szCs w:val="22"/>
              </w:rPr>
              <w:t>Example of calculating weights:</w:t>
            </w:r>
          </w:p>
          <w:p w14:paraId="67A543FE" w14:textId="2BDD4831" w:rsidR="00EB18AF" w:rsidRDefault="00EB18AF" w:rsidP="00DE3C7E">
            <w:pPr>
              <w:spacing w:before="240"/>
              <w:rPr>
                <w:sz w:val="22"/>
                <w:szCs w:val="22"/>
              </w:rPr>
            </w:pPr>
            <w:r>
              <w:rPr>
                <w:sz w:val="22"/>
                <w:szCs w:val="22"/>
              </w:rPr>
              <w:t>LD all ages with an eligible population of 1000 and 100 returned questionnaires – weight 10</w:t>
            </w:r>
          </w:p>
          <w:p w14:paraId="632757C4" w14:textId="0A41B74E" w:rsidR="00EB18AF" w:rsidRDefault="00EB18AF" w:rsidP="00DE3C7E">
            <w:pPr>
              <w:spacing w:before="240"/>
              <w:rPr>
                <w:sz w:val="22"/>
                <w:szCs w:val="22"/>
              </w:rPr>
            </w:pPr>
            <w:r>
              <w:rPr>
                <w:sz w:val="22"/>
                <w:szCs w:val="22"/>
              </w:rPr>
              <w:t>Non-LD aged 18-64 with an eligible population of 2000 and 100 returned questionnaires – weight 20</w:t>
            </w:r>
          </w:p>
          <w:p w14:paraId="1621D3E0" w14:textId="327E258F" w:rsidR="00EB18AF" w:rsidRDefault="00EB18AF" w:rsidP="00DE3C7E">
            <w:pPr>
              <w:spacing w:before="240"/>
              <w:rPr>
                <w:sz w:val="22"/>
                <w:szCs w:val="22"/>
              </w:rPr>
            </w:pPr>
            <w:r>
              <w:rPr>
                <w:sz w:val="22"/>
                <w:szCs w:val="22"/>
              </w:rPr>
              <w:t>Non-LD aged 65+ in residential and nursing care with an eligible population of 3000 and 200 returned questionnaires – weight 15.</w:t>
            </w:r>
          </w:p>
          <w:p w14:paraId="2C73BC76" w14:textId="35AC50EB" w:rsidR="00EB18AF" w:rsidRPr="00EB571A" w:rsidRDefault="00EB18AF" w:rsidP="00DE3C7E">
            <w:pPr>
              <w:spacing w:before="240"/>
              <w:rPr>
                <w:sz w:val="22"/>
                <w:szCs w:val="22"/>
              </w:rPr>
            </w:pPr>
            <w:r>
              <w:rPr>
                <w:sz w:val="22"/>
                <w:szCs w:val="22"/>
              </w:rPr>
              <w:t xml:space="preserve">Non-LD aged 65+ receiving </w:t>
            </w:r>
            <w:proofErr w:type="gramStart"/>
            <w:r>
              <w:rPr>
                <w:sz w:val="22"/>
                <w:szCs w:val="22"/>
              </w:rPr>
              <w:t>community based</w:t>
            </w:r>
            <w:proofErr w:type="gramEnd"/>
            <w:r>
              <w:rPr>
                <w:sz w:val="22"/>
                <w:szCs w:val="22"/>
              </w:rPr>
              <w:t xml:space="preserve"> services with an eligible population of 6000 and 500 returned questionnaires – weight 12.</w:t>
            </w:r>
          </w:p>
          <w:p w14:paraId="6C367CB7" w14:textId="2B011D80" w:rsidR="00EB18AF" w:rsidRPr="00EB571A" w:rsidRDefault="00EB18AF" w:rsidP="00DE3C7E">
            <w:pPr>
              <w:spacing w:before="240"/>
              <w:rPr>
                <w:sz w:val="22"/>
                <w:szCs w:val="22"/>
              </w:rPr>
            </w:pPr>
          </w:p>
        </w:tc>
      </w:tr>
      <w:tr w:rsidR="00EB18AF" w:rsidRPr="00EB571A" w14:paraId="6C367CBC" w14:textId="77777777" w:rsidTr="00EB18AF">
        <w:tc>
          <w:tcPr>
            <w:tcW w:w="2268" w:type="dxa"/>
          </w:tcPr>
          <w:p w14:paraId="31FC0C36" w14:textId="559B91E0" w:rsidR="00EB18AF" w:rsidRPr="00EB571A" w:rsidRDefault="00EB18AF" w:rsidP="002C446A">
            <w:pPr>
              <w:spacing w:before="240"/>
              <w:ind w:left="34"/>
              <w:rPr>
                <w:b/>
                <w:sz w:val="22"/>
                <w:szCs w:val="22"/>
              </w:rPr>
            </w:pPr>
            <w:permStart w:id="1451064730" w:edGrp="everyone" w:colFirst="2" w:colLast="2"/>
            <w:permEnd w:id="1374841464"/>
            <w:r>
              <w:rPr>
                <w:b/>
                <w:sz w:val="22"/>
                <w:szCs w:val="22"/>
              </w:rPr>
              <w:t xml:space="preserve">4.5 </w:t>
            </w:r>
            <w:r w:rsidRPr="00EB571A">
              <w:rPr>
                <w:b/>
                <w:sz w:val="22"/>
                <w:szCs w:val="22"/>
              </w:rPr>
              <w:t>Justification of risk adjustment type and variables</w:t>
            </w:r>
          </w:p>
          <w:p w14:paraId="6C367CBA" w14:textId="1308B97D" w:rsidR="00EB18AF" w:rsidRPr="00EB571A" w:rsidRDefault="00EB18AF" w:rsidP="002C446A">
            <w:pPr>
              <w:ind w:left="34"/>
              <w:rPr>
                <w:sz w:val="22"/>
                <w:szCs w:val="22"/>
              </w:rPr>
            </w:pPr>
            <w:r w:rsidRPr="00EB571A">
              <w:rPr>
                <w:sz w:val="22"/>
                <w:szCs w:val="22"/>
              </w:rPr>
              <w:t>or why risk adjustment is not used</w:t>
            </w:r>
          </w:p>
        </w:tc>
        <w:tc>
          <w:tcPr>
            <w:tcW w:w="11209" w:type="dxa"/>
          </w:tcPr>
          <w:p w14:paraId="6C367CBB" w14:textId="53E46BED" w:rsidR="00EB18AF" w:rsidRPr="00EB571A" w:rsidRDefault="00EB18AF" w:rsidP="00772A5C">
            <w:pPr>
              <w:spacing w:before="240"/>
              <w:rPr>
                <w:sz w:val="22"/>
                <w:szCs w:val="22"/>
              </w:rPr>
            </w:pPr>
            <w:r w:rsidRPr="00EB571A">
              <w:rPr>
                <w:sz w:val="22"/>
                <w:szCs w:val="22"/>
              </w:rPr>
              <w:t>The introduction of stratified sampling and allowing councils to oversample in strata of interest to them, leads to the need to weight the data to convert the achieved sample back to represent the population from which the sample was drawn.</w:t>
            </w:r>
          </w:p>
        </w:tc>
      </w:tr>
      <w:tr w:rsidR="00EB18AF" w:rsidRPr="00EB571A" w14:paraId="6C367CC8" w14:textId="77777777" w:rsidTr="00EB18AF">
        <w:tc>
          <w:tcPr>
            <w:tcW w:w="2268" w:type="dxa"/>
          </w:tcPr>
          <w:p w14:paraId="6C367CC6" w14:textId="7150B810" w:rsidR="00EB18AF" w:rsidRPr="00EB571A" w:rsidRDefault="00EB18AF" w:rsidP="00772A5C">
            <w:pPr>
              <w:spacing w:before="240"/>
              <w:ind w:left="34"/>
              <w:rPr>
                <w:b/>
                <w:sz w:val="22"/>
                <w:szCs w:val="22"/>
              </w:rPr>
            </w:pPr>
            <w:permStart w:id="607138019" w:edGrp="everyone" w:colFirst="1" w:colLast="1"/>
            <w:r>
              <w:rPr>
                <w:b/>
                <w:sz w:val="22"/>
                <w:szCs w:val="22"/>
              </w:rPr>
              <w:lastRenderedPageBreak/>
              <w:t xml:space="preserve">4.6 </w:t>
            </w:r>
            <w:r w:rsidRPr="00EB571A">
              <w:rPr>
                <w:b/>
                <w:sz w:val="22"/>
                <w:szCs w:val="22"/>
              </w:rPr>
              <w:t>Confidence interval / control limit use and methodology</w:t>
            </w:r>
          </w:p>
        </w:tc>
        <w:tc>
          <w:tcPr>
            <w:tcW w:w="11209" w:type="dxa"/>
          </w:tcPr>
          <w:sdt>
            <w:sdtPr>
              <w:rPr>
                <w:sz w:val="22"/>
                <w:szCs w:val="22"/>
              </w:r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5C8CB2CA" w14:textId="6EE665C9" w:rsidR="00EB18AF" w:rsidRPr="00EB571A" w:rsidRDefault="00EB18AF" w:rsidP="00772A5C">
                <w:pPr>
                  <w:spacing w:before="240"/>
                  <w:rPr>
                    <w:sz w:val="22"/>
                    <w:szCs w:val="22"/>
                  </w:rPr>
                </w:pPr>
                <w:r w:rsidRPr="00EB571A">
                  <w:rPr>
                    <w:sz w:val="22"/>
                    <w:szCs w:val="22"/>
                  </w:rPr>
                  <w:t>Confidence Intervals</w:t>
                </w:r>
              </w:p>
            </w:sdtContent>
          </w:sdt>
          <w:p w14:paraId="5858F0FC" w14:textId="35AE77E5" w:rsidR="00EB18AF" w:rsidRPr="00EB571A" w:rsidRDefault="00EB18AF" w:rsidP="00772A5C">
            <w:pPr>
              <w:spacing w:before="240"/>
              <w:rPr>
                <w:i/>
                <w:sz w:val="22"/>
                <w:szCs w:val="22"/>
              </w:rPr>
            </w:pPr>
            <w:r w:rsidRPr="00EB571A">
              <w:rPr>
                <w:i/>
                <w:sz w:val="22"/>
                <w:szCs w:val="22"/>
              </w:rPr>
              <w:t>Methodology</w:t>
            </w:r>
            <w:r w:rsidR="00285CB0">
              <w:rPr>
                <w:i/>
                <w:sz w:val="22"/>
                <w:szCs w:val="22"/>
              </w:rPr>
              <w:t xml:space="preserve"> (taken from SAS EG proc Means methodology found at website</w:t>
            </w:r>
            <w:hyperlink r:id="rId16" w:anchor="statug_surveymeans_a0000000226.htm" w:history="1">
              <w:r w:rsidR="00285CB0" w:rsidRPr="00CD7BD8">
                <w:rPr>
                  <w:rStyle w:val="Hyperlink"/>
                  <w:rFonts w:eastAsia="MS Mincho" w:cstheme="minorHAnsi"/>
                </w:rPr>
                <w:t>https://support.sas.com/documentation/cdl/en/statug/63347/HTML/default/viewer.htm#statug_surveymeans_a0000000226.htm</w:t>
              </w:r>
            </w:hyperlink>
            <w:r w:rsidR="00285CB0">
              <w:rPr>
                <w:rFonts w:asciiTheme="minorHAnsi" w:hAnsiTheme="minorHAnsi" w:cstheme="minorHAnsi"/>
                <w:color w:val="0000FF"/>
              </w:rPr>
              <w:t>.</w:t>
            </w:r>
            <w:r w:rsidR="00285CB0">
              <w:rPr>
                <w:i/>
                <w:sz w:val="22"/>
                <w:szCs w:val="22"/>
              </w:rPr>
              <w:t xml:space="preserve"> </w:t>
            </w:r>
          </w:p>
          <w:permEnd w:id="1451064730"/>
          <w:p w14:paraId="01862DED" w14:textId="77777777" w:rsidR="00EB18AF" w:rsidRPr="00EB571A" w:rsidRDefault="00EB18AF" w:rsidP="0053493E">
            <w:pPr>
              <w:spacing w:after="0"/>
              <w:textboxTightWrap w:val="none"/>
              <w:rPr>
                <w:sz w:val="22"/>
                <w:szCs w:val="22"/>
              </w:rPr>
            </w:pPr>
            <w:r w:rsidRPr="00EB571A">
              <w:rPr>
                <w:sz w:val="22"/>
                <w:szCs w:val="22"/>
              </w:rPr>
              <w:t xml:space="preserve">The confidence coefficient is determined by the value of the ALPHA= option, which by default equals 0.05 and produces 95% confidence limits. </w:t>
            </w:r>
          </w:p>
          <w:p w14:paraId="773B1665" w14:textId="77777777" w:rsidR="00EB18AF" w:rsidRPr="00EB571A" w:rsidRDefault="00EB18AF" w:rsidP="0053493E">
            <w:pPr>
              <w:spacing w:after="0"/>
              <w:textboxTightWrap w:val="none"/>
              <w:rPr>
                <w:sz w:val="22"/>
                <w:szCs w:val="22"/>
              </w:rPr>
            </w:pPr>
          </w:p>
          <w:p w14:paraId="4764CAF2" w14:textId="0631ED1B" w:rsidR="00EB18AF" w:rsidRPr="00EB571A" w:rsidRDefault="00EB18AF" w:rsidP="0053493E">
            <w:pPr>
              <w:spacing w:after="0"/>
              <w:textboxTightWrap w:val="none"/>
              <w:rPr>
                <w:sz w:val="22"/>
                <w:szCs w:val="22"/>
              </w:rPr>
            </w:pPr>
            <w:r w:rsidRPr="00EB571A">
              <w:rPr>
                <w:sz w:val="22"/>
                <w:szCs w:val="22"/>
              </w:rPr>
              <w:t xml:space="preserve">The confidence limits are computed as </w:t>
            </w:r>
            <w:r w:rsidRPr="00EB571A">
              <w:rPr>
                <w:noProof/>
                <w:sz w:val="22"/>
                <w:szCs w:val="22"/>
              </w:rPr>
              <w:drawing>
                <wp:inline distT="0" distB="0" distL="0" distR="0" wp14:anchorId="4461DD3B" wp14:editId="1E57EF72">
                  <wp:extent cx="1362710" cy="215900"/>
                  <wp:effectExtent l="0" t="0" r="8890" b="0"/>
                  <wp:docPr id="12" name="Picture 12" descr="formula to compute confidence lim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upport.sas.com/documentation/cdl/en/statug/63347/HTML/default/images/statug_surveymeans007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710" cy="215900"/>
                          </a:xfrm>
                          <a:prstGeom prst="rect">
                            <a:avLst/>
                          </a:prstGeom>
                          <a:noFill/>
                          <a:ln>
                            <a:noFill/>
                          </a:ln>
                        </pic:spPr>
                      </pic:pic>
                    </a:graphicData>
                  </a:graphic>
                </wp:inline>
              </w:drawing>
            </w:r>
          </w:p>
          <w:p w14:paraId="56B4EEC2" w14:textId="1895E33A" w:rsidR="00EB18AF" w:rsidRPr="00EB571A" w:rsidRDefault="00EB18AF" w:rsidP="00015276">
            <w:pPr>
              <w:spacing w:after="0"/>
              <w:textboxTightWrap w:val="none"/>
              <w:rPr>
                <w:sz w:val="22"/>
                <w:szCs w:val="22"/>
              </w:rPr>
            </w:pPr>
          </w:p>
          <w:p w14:paraId="433EA563" w14:textId="77777777" w:rsidR="00EB18AF" w:rsidRPr="00EB571A" w:rsidRDefault="00EB18AF" w:rsidP="0053493E">
            <w:pPr>
              <w:spacing w:after="0"/>
              <w:textboxTightWrap w:val="none"/>
              <w:rPr>
                <w:sz w:val="22"/>
                <w:szCs w:val="22"/>
                <w:lang w:val="en"/>
              </w:rPr>
            </w:pPr>
          </w:p>
          <w:p w14:paraId="046F4325" w14:textId="3B6F989D" w:rsidR="00EB18AF" w:rsidRPr="00EB571A" w:rsidRDefault="00EB18AF" w:rsidP="0053493E">
            <w:pPr>
              <w:spacing w:after="0"/>
              <w:textboxTightWrap w:val="none"/>
              <w:rPr>
                <w:sz w:val="22"/>
                <w:szCs w:val="22"/>
                <w:lang w:val="en"/>
              </w:rPr>
            </w:pPr>
            <w:r w:rsidRPr="00EB571A">
              <w:rPr>
                <w:sz w:val="22"/>
                <w:szCs w:val="22"/>
                <w:lang w:val="en"/>
              </w:rPr>
              <w:t>Where:</w:t>
            </w:r>
          </w:p>
          <w:p w14:paraId="37E7087E" w14:textId="77777777" w:rsidR="00EB18AF" w:rsidRPr="00EB571A" w:rsidRDefault="00EB18AF" w:rsidP="0053493E">
            <w:pPr>
              <w:spacing w:after="0"/>
              <w:textboxTightWrap w:val="none"/>
              <w:rPr>
                <w:sz w:val="22"/>
                <w:szCs w:val="22"/>
                <w:lang w:val="en"/>
              </w:rPr>
            </w:pPr>
            <w:r w:rsidRPr="00EB571A">
              <w:rPr>
                <w:sz w:val="22"/>
                <w:szCs w:val="22"/>
                <w:lang w:val="en"/>
              </w:rPr>
              <w:t xml:space="preserve"> </w:t>
            </w:r>
            <w:r w:rsidRPr="00EB571A">
              <w:rPr>
                <w:noProof/>
                <w:sz w:val="22"/>
                <w:szCs w:val="22"/>
                <w:lang w:val="en"/>
              </w:rPr>
              <w:drawing>
                <wp:inline distT="0" distB="0" distL="0" distR="0" wp14:anchorId="4E94127D" wp14:editId="75A3CE11">
                  <wp:extent cx="86360" cy="155575"/>
                  <wp:effectExtent l="0" t="0" r="8890" b="0"/>
                  <wp:docPr id="16" name="Picture 16" descr="symbol for estimate of the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upport.sas.com/documentation/cdl/en/statug/63347/HTML/default/images/statug_surveymeans005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360" cy="155575"/>
                          </a:xfrm>
                          <a:prstGeom prst="rect">
                            <a:avLst/>
                          </a:prstGeom>
                          <a:noFill/>
                          <a:ln>
                            <a:noFill/>
                          </a:ln>
                        </pic:spPr>
                      </pic:pic>
                    </a:graphicData>
                  </a:graphic>
                </wp:inline>
              </w:drawing>
            </w:r>
            <w:r w:rsidRPr="00EB571A">
              <w:rPr>
                <w:sz w:val="22"/>
                <w:szCs w:val="22"/>
                <w:lang w:val="en"/>
              </w:rPr>
              <w:t>is the estimate of the mean,</w:t>
            </w:r>
          </w:p>
          <w:p w14:paraId="70811AFB" w14:textId="27677037" w:rsidR="00EB18AF" w:rsidRPr="00EB571A" w:rsidRDefault="00EB18AF" w:rsidP="0053493E">
            <w:pPr>
              <w:spacing w:after="0"/>
              <w:textboxTightWrap w:val="none"/>
              <w:rPr>
                <w:sz w:val="22"/>
                <w:szCs w:val="22"/>
                <w:lang w:val="en"/>
              </w:rPr>
            </w:pPr>
            <w:r w:rsidRPr="00EB571A">
              <w:rPr>
                <w:noProof/>
                <w:sz w:val="22"/>
                <w:szCs w:val="22"/>
                <w:lang w:val="en"/>
              </w:rPr>
              <w:drawing>
                <wp:inline distT="0" distB="0" distL="0" distR="0" wp14:anchorId="21963222" wp14:editId="467B642F">
                  <wp:extent cx="560705" cy="189865"/>
                  <wp:effectExtent l="0" t="0" r="0" b="635"/>
                  <wp:docPr id="15" name="Picture 15" descr="symbol for standard error of the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upport.sas.com/documentation/cdl/en/statug/63347/HTML/default/images/statug_surveymeans007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705" cy="189865"/>
                          </a:xfrm>
                          <a:prstGeom prst="rect">
                            <a:avLst/>
                          </a:prstGeom>
                          <a:noFill/>
                          <a:ln>
                            <a:noFill/>
                          </a:ln>
                        </pic:spPr>
                      </pic:pic>
                    </a:graphicData>
                  </a:graphic>
                </wp:inline>
              </w:drawing>
            </w:r>
            <w:r w:rsidRPr="00EB571A">
              <w:rPr>
                <w:sz w:val="22"/>
                <w:szCs w:val="22"/>
                <w:lang w:val="en"/>
              </w:rPr>
              <w:t xml:space="preserve">is the standard error of the mean </w:t>
            </w:r>
          </w:p>
          <w:p w14:paraId="4FB8FBC8" w14:textId="44CBAB43" w:rsidR="00EB18AF" w:rsidRPr="00EB571A" w:rsidRDefault="00EB18AF" w:rsidP="00015276">
            <w:pPr>
              <w:spacing w:after="0"/>
              <w:textboxTightWrap w:val="none"/>
              <w:rPr>
                <w:sz w:val="22"/>
                <w:szCs w:val="22"/>
                <w:lang w:val="en"/>
              </w:rPr>
            </w:pPr>
            <w:r w:rsidRPr="00EB571A">
              <w:rPr>
                <w:noProof/>
                <w:sz w:val="22"/>
                <w:szCs w:val="22"/>
                <w:lang w:val="en"/>
              </w:rPr>
              <w:drawing>
                <wp:inline distT="0" distB="0" distL="0" distR="0" wp14:anchorId="1A0E0B56" wp14:editId="450FA4BA">
                  <wp:extent cx="405130" cy="146685"/>
                  <wp:effectExtent l="0" t="0" r="0" b="5715"/>
                  <wp:docPr id="14" name="Picture 14" descr="symbol for percentile of the t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upport.sas.com/documentation/cdl/en/statug/63347/HTML/default/images/statug_surveymeans007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5130" cy="146685"/>
                          </a:xfrm>
                          <a:prstGeom prst="rect">
                            <a:avLst/>
                          </a:prstGeom>
                          <a:noFill/>
                          <a:ln>
                            <a:noFill/>
                          </a:ln>
                        </pic:spPr>
                      </pic:pic>
                    </a:graphicData>
                  </a:graphic>
                </wp:inline>
              </w:drawing>
            </w:r>
            <w:r w:rsidRPr="00EB571A">
              <w:rPr>
                <w:sz w:val="22"/>
                <w:szCs w:val="22"/>
                <w:lang w:val="en"/>
              </w:rPr>
              <w:t xml:space="preserve"> is the </w:t>
            </w:r>
            <w:r w:rsidRPr="00EB571A">
              <w:rPr>
                <w:noProof/>
                <w:sz w:val="22"/>
                <w:szCs w:val="22"/>
                <w:lang w:val="en"/>
              </w:rPr>
              <w:drawing>
                <wp:inline distT="0" distB="0" distL="0" distR="0" wp14:anchorId="27D59293" wp14:editId="0EC88697">
                  <wp:extent cx="758825" cy="155575"/>
                  <wp:effectExtent l="0" t="0" r="3175" b="0"/>
                  <wp:docPr id="13" name="Picture 13" descr="symbol for percentile used in calculation of the t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upport.sas.com/documentation/cdl/en/statug/63347/HTML/default/images/statug_surveymeans007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8825" cy="155575"/>
                          </a:xfrm>
                          <a:prstGeom prst="rect">
                            <a:avLst/>
                          </a:prstGeom>
                          <a:noFill/>
                          <a:ln>
                            <a:noFill/>
                          </a:ln>
                        </pic:spPr>
                      </pic:pic>
                    </a:graphicData>
                  </a:graphic>
                </wp:inline>
              </w:drawing>
            </w:r>
            <w:r w:rsidRPr="00EB571A">
              <w:rPr>
                <w:sz w:val="22"/>
                <w:szCs w:val="22"/>
                <w:vertAlign w:val="superscript"/>
                <w:lang w:val="en"/>
              </w:rPr>
              <w:t>th</w:t>
            </w:r>
            <w:r w:rsidRPr="00EB571A">
              <w:rPr>
                <w:sz w:val="22"/>
                <w:szCs w:val="22"/>
                <w:lang w:val="en"/>
              </w:rPr>
              <w:t xml:space="preserve"> percentile of the </w:t>
            </w:r>
            <w:r w:rsidRPr="00EB571A">
              <w:rPr>
                <w:b/>
                <w:bCs/>
                <w:i/>
                <w:iCs/>
                <w:sz w:val="22"/>
                <w:szCs w:val="22"/>
                <w:lang w:val="en"/>
              </w:rPr>
              <w:t>t</w:t>
            </w:r>
            <w:r w:rsidRPr="00EB571A">
              <w:rPr>
                <w:sz w:val="22"/>
                <w:szCs w:val="22"/>
                <w:lang w:val="en"/>
              </w:rPr>
              <w:t xml:space="preserve"> distribution with </w:t>
            </w:r>
            <w:r w:rsidRPr="00EB571A">
              <w:rPr>
                <w:b/>
                <w:bCs/>
                <w:i/>
                <w:iCs/>
                <w:sz w:val="22"/>
                <w:szCs w:val="22"/>
                <w:lang w:val="en"/>
              </w:rPr>
              <w:t>df</w:t>
            </w:r>
            <w:r w:rsidRPr="00EB571A">
              <w:rPr>
                <w:sz w:val="22"/>
                <w:szCs w:val="22"/>
                <w:lang w:val="en"/>
              </w:rPr>
              <w:t xml:space="preserve"> calculated as: </w:t>
            </w:r>
            <w:r w:rsidRPr="00EB571A">
              <w:rPr>
                <w:noProof/>
                <w:sz w:val="22"/>
                <w:szCs w:val="22"/>
              </w:rPr>
              <w:drawing>
                <wp:inline distT="0" distB="0" distL="0" distR="0" wp14:anchorId="5475FAA3" wp14:editId="16C3A744">
                  <wp:extent cx="1216025" cy="189865"/>
                  <wp:effectExtent l="0" t="0" r="3175" b="635"/>
                  <wp:docPr id="36" name="Picture 36" descr="formula for calculating 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upport.sas.com/documentation/cdl/en/statug/63347/HTML/default/images/statug_surveymeans007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6025" cy="189865"/>
                          </a:xfrm>
                          <a:prstGeom prst="rect">
                            <a:avLst/>
                          </a:prstGeom>
                          <a:noFill/>
                          <a:ln>
                            <a:noFill/>
                          </a:ln>
                        </pic:spPr>
                      </pic:pic>
                    </a:graphicData>
                  </a:graphic>
                </wp:inline>
              </w:drawing>
            </w:r>
          </w:p>
          <w:p w14:paraId="07A03B7D" w14:textId="2E3B4AB9" w:rsidR="00EB18AF" w:rsidRPr="00EB571A" w:rsidRDefault="00EB18AF" w:rsidP="00064573">
            <w:pPr>
              <w:spacing w:after="0"/>
              <w:textboxTightWrap w:val="none"/>
              <w:rPr>
                <w:sz w:val="22"/>
                <w:szCs w:val="22"/>
                <w:lang w:val="en"/>
              </w:rPr>
            </w:pPr>
          </w:p>
          <w:p w14:paraId="5F1091B9" w14:textId="77777777" w:rsidR="00EB18AF" w:rsidRPr="00EB571A" w:rsidRDefault="00EB18AF" w:rsidP="00015276">
            <w:pPr>
              <w:spacing w:after="0"/>
              <w:textboxTightWrap w:val="none"/>
              <w:rPr>
                <w:sz w:val="22"/>
                <w:szCs w:val="22"/>
              </w:rPr>
            </w:pPr>
          </w:p>
          <w:p w14:paraId="58F7B09B" w14:textId="77777777" w:rsidR="00EB18AF" w:rsidRPr="00EB571A" w:rsidRDefault="00EB18AF" w:rsidP="00015276">
            <w:pPr>
              <w:spacing w:after="0"/>
              <w:textboxTightWrap w:val="none"/>
              <w:rPr>
                <w:b/>
                <w:sz w:val="22"/>
                <w:szCs w:val="22"/>
              </w:rPr>
            </w:pPr>
          </w:p>
          <w:p w14:paraId="313F07BF" w14:textId="77777777" w:rsidR="00EB18AF" w:rsidRPr="00EB571A" w:rsidRDefault="00EB18AF" w:rsidP="003A1E7F">
            <w:pPr>
              <w:rPr>
                <w:sz w:val="22"/>
                <w:szCs w:val="22"/>
              </w:rPr>
            </w:pPr>
            <w:r w:rsidRPr="00EB571A">
              <w:rPr>
                <w:sz w:val="22"/>
                <w:szCs w:val="22"/>
              </w:rPr>
              <w:t>Weights are used to ensure the survey results are representative of the eligible population. The following standard formula for variance of estimates in a stratified design has been used.</w:t>
            </w:r>
          </w:p>
          <w:p w14:paraId="5A18F145" w14:textId="77777777" w:rsidR="00EB18AF" w:rsidRPr="00EB571A" w:rsidRDefault="00EB18AF" w:rsidP="003A1E7F">
            <w:pPr>
              <w:spacing w:before="120"/>
              <w:rPr>
                <w:sz w:val="22"/>
                <w:szCs w:val="22"/>
              </w:rPr>
            </w:pPr>
            <w:r w:rsidRPr="00EB571A">
              <w:rPr>
                <w:sz w:val="22"/>
                <w:szCs w:val="22"/>
              </w:rPr>
              <w:t xml:space="preserve">Taking </w:t>
            </w:r>
            <w:r w:rsidRPr="00EB571A">
              <w:rPr>
                <w:i/>
                <w:sz w:val="22"/>
                <w:szCs w:val="22"/>
              </w:rPr>
              <w:t>H</w:t>
            </w:r>
            <w:r w:rsidRPr="00EB571A">
              <w:rPr>
                <w:sz w:val="22"/>
                <w:szCs w:val="22"/>
              </w:rPr>
              <w:t xml:space="preserve"> to be the total number of strata within the survey; the sampling weight for each stratum </w:t>
            </w:r>
            <w:r w:rsidRPr="00EB571A">
              <w:rPr>
                <w:i/>
                <w:sz w:val="22"/>
                <w:szCs w:val="22"/>
              </w:rPr>
              <w:t xml:space="preserve">h, where h=1,…,H, </w:t>
            </w:r>
            <w:r w:rsidRPr="00EB571A">
              <w:rPr>
                <w:sz w:val="22"/>
                <w:szCs w:val="22"/>
              </w:rPr>
              <w:t>is denoted by</w:t>
            </w:r>
          </w:p>
          <w:p w14:paraId="09ECB777" w14:textId="77777777" w:rsidR="00EB18AF" w:rsidRPr="00EB571A" w:rsidRDefault="00020DFD" w:rsidP="003A1E7F">
            <w:pPr>
              <w:spacing w:before="120"/>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h</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num>
                  <m:den>
                    <m:nary>
                      <m:naryPr>
                        <m:chr m:val="∑"/>
                        <m:limLoc m:val="undOvr"/>
                        <m:ctrlPr>
                          <w:rPr>
                            <w:rFonts w:ascii="Cambria Math" w:hAnsi="Cambria Math"/>
                            <w:i/>
                            <w:sz w:val="22"/>
                            <w:szCs w:val="22"/>
                          </w:rPr>
                        </m:ctrlPr>
                      </m:naryPr>
                      <m:sub>
                        <m:r>
                          <w:rPr>
                            <w:rFonts w:ascii="Cambria Math" w:hAnsi="Cambria Math"/>
                            <w:sz w:val="22"/>
                            <w:szCs w:val="22"/>
                          </w:rPr>
                          <m:t>h=1</m:t>
                        </m:r>
                      </m:sub>
                      <m:sup>
                        <m:r>
                          <w:rPr>
                            <w:rFonts w:ascii="Cambria Math" w:hAnsi="Cambria Math"/>
                            <w:sz w:val="22"/>
                            <w:szCs w:val="22"/>
                          </w:rPr>
                          <m:t>H</m:t>
                        </m:r>
                      </m:sup>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e>
                    </m:nary>
                  </m:den>
                </m:f>
              </m:oMath>
            </m:oMathPara>
          </w:p>
          <w:p w14:paraId="59470A13" w14:textId="77777777" w:rsidR="00EB18AF" w:rsidRPr="00EB571A" w:rsidRDefault="00EB18AF" w:rsidP="003A1E7F">
            <w:pPr>
              <w:spacing w:before="120"/>
              <w:rPr>
                <w:sz w:val="22"/>
                <w:szCs w:val="22"/>
              </w:rPr>
            </w:pPr>
            <w:r w:rsidRPr="00EB571A">
              <w:rPr>
                <w:sz w:val="22"/>
                <w:szCs w:val="22"/>
              </w:rPr>
              <w:t xml:space="preserve">where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oMath>
            <w:r w:rsidRPr="00EB571A">
              <w:rPr>
                <w:sz w:val="22"/>
                <w:szCs w:val="22"/>
              </w:rPr>
              <w:t xml:space="preserve"> is the number of eligible population elements in each stratum and</w:t>
            </w:r>
          </w:p>
          <w:p w14:paraId="155A5D70" w14:textId="77777777" w:rsidR="00EB18AF" w:rsidRPr="00EB571A" w:rsidRDefault="00020DFD" w:rsidP="003A1E7F">
            <w:pPr>
              <w:spacing w:before="120"/>
              <w:rPr>
                <w:sz w:val="22"/>
                <w:szCs w:val="22"/>
              </w:rPr>
            </w:pPr>
            <m:oMathPara>
              <m:oMathParaPr>
                <m:jc m:val="left"/>
              </m:oMathParaPr>
              <m:oMath>
                <m:nary>
                  <m:naryPr>
                    <m:chr m:val="∑"/>
                    <m:limLoc m:val="undOvr"/>
                    <m:ctrlPr>
                      <w:rPr>
                        <w:rFonts w:ascii="Cambria Math" w:hAnsi="Cambria Math"/>
                        <w:i/>
                        <w:sz w:val="22"/>
                        <w:szCs w:val="22"/>
                      </w:rPr>
                    </m:ctrlPr>
                  </m:naryPr>
                  <m:sub>
                    <m:r>
                      <w:rPr>
                        <w:rFonts w:ascii="Cambria Math" w:hAnsi="Cambria Math"/>
                        <w:sz w:val="22"/>
                        <w:szCs w:val="22"/>
                      </w:rPr>
                      <m:t>h=1</m:t>
                    </m:r>
                  </m:sub>
                  <m:sup>
                    <m:r>
                      <w:rPr>
                        <w:rFonts w:ascii="Cambria Math" w:hAnsi="Cambria Math"/>
                        <w:sz w:val="22"/>
                        <w:szCs w:val="22"/>
                      </w:rPr>
                      <m:t>H</m:t>
                    </m:r>
                  </m:sup>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e>
                </m:nary>
              </m:oMath>
            </m:oMathPara>
          </w:p>
          <w:p w14:paraId="46BF3FB2" w14:textId="77777777" w:rsidR="00EB18AF" w:rsidRPr="00EB571A" w:rsidRDefault="00EB18AF" w:rsidP="003A1E7F">
            <w:pPr>
              <w:spacing w:before="120"/>
              <w:rPr>
                <w:sz w:val="22"/>
                <w:szCs w:val="22"/>
              </w:rPr>
            </w:pPr>
            <w:r w:rsidRPr="00EB571A">
              <w:rPr>
                <w:sz w:val="22"/>
                <w:szCs w:val="22"/>
              </w:rPr>
              <w:t>is the overall eligible population for the survey.</w:t>
            </w:r>
          </w:p>
          <w:p w14:paraId="31FB575F" w14:textId="77777777" w:rsidR="00EB18AF" w:rsidRPr="00EB571A" w:rsidRDefault="00EB18AF" w:rsidP="003A1E7F">
            <w:pPr>
              <w:keepNext/>
              <w:rPr>
                <w:sz w:val="22"/>
                <w:szCs w:val="22"/>
              </w:rPr>
            </w:pPr>
            <w:r w:rsidRPr="00EB571A">
              <w:rPr>
                <w:sz w:val="22"/>
                <w:szCs w:val="22"/>
              </w:rPr>
              <w:lastRenderedPageBreak/>
              <w:t>The variance is:</w:t>
            </w:r>
          </w:p>
          <w:p w14:paraId="1253AAD6" w14:textId="77777777" w:rsidR="00EB18AF" w:rsidRPr="00EB571A" w:rsidRDefault="00EB18AF" w:rsidP="003A1E7F">
            <w:pPr>
              <w:keepNext/>
              <w:rPr>
                <w:sz w:val="22"/>
                <w:szCs w:val="22"/>
              </w:rPr>
            </w:pPr>
            <m:oMathPara>
              <m:oMathParaPr>
                <m:jc m:val="left"/>
              </m:oMathParaPr>
              <m:oMath>
                <m:r>
                  <w:rPr>
                    <w:rFonts w:ascii="Cambria Math" w:hAnsi="Cambria Math"/>
                    <w:sz w:val="22"/>
                    <w:szCs w:val="22"/>
                  </w:rPr>
                  <m:t>V</m:t>
                </m:r>
                <m:d>
                  <m:dPr>
                    <m:ctrlPr>
                      <w:rPr>
                        <w:rFonts w:ascii="Cambria Math" w:hAnsi="Cambria Math"/>
                        <w:i/>
                        <w:sz w:val="22"/>
                        <w:szCs w:val="22"/>
                      </w:rPr>
                    </m:ctrlPr>
                  </m:dPr>
                  <m:e>
                    <m:r>
                      <w:rPr>
                        <w:rFonts w:ascii="Cambria Math" w:hAnsi="Cambria Math"/>
                        <w:sz w:val="22"/>
                        <w:szCs w:val="22"/>
                      </w:rPr>
                      <m:t>p</m:t>
                    </m:r>
                  </m:e>
                </m:d>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h=1</m:t>
                    </m:r>
                  </m:sub>
                  <m:sup>
                    <m:r>
                      <w:rPr>
                        <w:rFonts w:ascii="Cambria Math" w:hAnsi="Cambria Math"/>
                        <w:sz w:val="22"/>
                        <w:szCs w:val="22"/>
                      </w:rPr>
                      <m:t>H</m:t>
                    </m:r>
                  </m:sup>
                  <m:e>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h</m:t>
                        </m:r>
                      </m:sub>
                      <m:sup>
                        <m:r>
                          <w:rPr>
                            <w:rFonts w:ascii="Cambria Math" w:hAnsi="Cambria Math"/>
                            <w:sz w:val="22"/>
                            <w:szCs w:val="22"/>
                          </w:rPr>
                          <m:t>2</m:t>
                        </m:r>
                      </m:sup>
                    </m:sSubSup>
                  </m:e>
                </m:nary>
                <m:d>
                  <m:dPr>
                    <m:ctrlPr>
                      <w:rPr>
                        <w:rFonts w:ascii="Cambria Math" w:hAnsi="Cambria Math"/>
                        <w:i/>
                        <w:sz w:val="22"/>
                        <w:szCs w:val="22"/>
                      </w:rPr>
                    </m:ctrlPr>
                  </m:dPr>
                  <m:e>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1-</m:t>
                            </m:r>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den>
                                </m:f>
                              </m:e>
                            </m:d>
                          </m:e>
                        </m:d>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den>
                    </m:f>
                  </m:e>
                </m:d>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r>
                          <w:rPr>
                            <w:rFonts w:ascii="Cambria Math" w:hAnsi="Cambria Math"/>
                            <w:sz w:val="22"/>
                            <w:szCs w:val="22"/>
                          </w:rPr>
                          <m:t>-1</m:t>
                        </m:r>
                      </m:den>
                    </m:f>
                  </m:e>
                </m:d>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h</m:t>
                    </m:r>
                  </m:sub>
                </m:sSub>
                <m:d>
                  <m:dPr>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h</m:t>
                        </m:r>
                      </m:sub>
                    </m:sSub>
                  </m:e>
                </m:d>
              </m:oMath>
            </m:oMathPara>
          </w:p>
          <w:p w14:paraId="2ECD869F" w14:textId="77777777" w:rsidR="00EB18AF" w:rsidRPr="00EB571A" w:rsidRDefault="00EB18AF" w:rsidP="003A1E7F">
            <w:pPr>
              <w:rPr>
                <w:sz w:val="22"/>
                <w:szCs w:val="22"/>
              </w:rPr>
            </w:pPr>
          </w:p>
          <w:p w14:paraId="1DB2420D" w14:textId="77777777" w:rsidR="00EB18AF" w:rsidRPr="00EB571A" w:rsidRDefault="00EB18AF" w:rsidP="003A1E7F">
            <w:pPr>
              <w:keepNext/>
              <w:rPr>
                <w:sz w:val="22"/>
                <w:szCs w:val="22"/>
              </w:rPr>
            </w:pPr>
            <w:r w:rsidRPr="00EB571A">
              <w:rPr>
                <w:sz w:val="22"/>
                <w:szCs w:val="22"/>
              </w:rPr>
              <w:t>This provides the information needed to calculate the 95 per cent confidence interval, calculated by:</w:t>
            </w:r>
          </w:p>
          <w:p w14:paraId="5A9CC0B7" w14:textId="6664B589" w:rsidR="00EB18AF" w:rsidRPr="00EB571A" w:rsidRDefault="00EB18AF" w:rsidP="003A1E7F">
            <w:pPr>
              <w:keepNext/>
              <w:rPr>
                <w:sz w:val="22"/>
                <w:szCs w:val="22"/>
              </w:rPr>
            </w:pPr>
            <m:oMathPara>
              <m:oMathParaPr>
                <m:jc m:val="left"/>
              </m:oMathParaPr>
              <m:oMath>
                <m:r>
                  <w:rPr>
                    <w:rFonts w:ascii="Cambria Math" w:hAnsi="Cambria Math"/>
                    <w:sz w:val="22"/>
                    <w:szCs w:val="22"/>
                  </w:rPr>
                  <m:t>estimate ±1.96</m:t>
                </m:r>
                <m:rad>
                  <m:radPr>
                    <m:degHide m:val="1"/>
                    <m:ctrlPr>
                      <w:rPr>
                        <w:rFonts w:ascii="Cambria Math" w:hAnsi="Cambria Math"/>
                        <w:i/>
                        <w:sz w:val="22"/>
                        <w:szCs w:val="22"/>
                      </w:rPr>
                    </m:ctrlPr>
                  </m:radPr>
                  <m:deg/>
                  <m:e>
                    <m:r>
                      <w:rPr>
                        <w:rFonts w:ascii="Cambria Math" w:hAnsi="Cambria Math"/>
                        <w:sz w:val="22"/>
                        <w:szCs w:val="22"/>
                      </w:rPr>
                      <m:t>V</m:t>
                    </m:r>
                    <m:d>
                      <m:dPr>
                        <m:ctrlPr>
                          <w:rPr>
                            <w:rFonts w:ascii="Cambria Math" w:hAnsi="Cambria Math"/>
                            <w:i/>
                            <w:sz w:val="22"/>
                            <w:szCs w:val="22"/>
                          </w:rPr>
                        </m:ctrlPr>
                      </m:dPr>
                      <m:e>
                        <m:r>
                          <w:rPr>
                            <w:rFonts w:ascii="Cambria Math" w:hAnsi="Cambria Math"/>
                            <w:sz w:val="22"/>
                            <w:szCs w:val="22"/>
                          </w:rPr>
                          <m:t>p</m:t>
                        </m:r>
                      </m:e>
                    </m:d>
                  </m:e>
                </m:rad>
              </m:oMath>
            </m:oMathPara>
          </w:p>
          <w:p w14:paraId="4A9A1E12" w14:textId="77777777" w:rsidR="00EB18AF" w:rsidRPr="00EB571A" w:rsidRDefault="00EB18AF" w:rsidP="003A1E7F">
            <w:pPr>
              <w:keepNext/>
              <w:jc w:val="both"/>
              <w:textboxTightWrap w:val="none"/>
              <w:rPr>
                <w:sz w:val="22"/>
                <w:szCs w:val="22"/>
              </w:rPr>
            </w:pPr>
            <w:r w:rsidRPr="00EB571A">
              <w:rPr>
                <w:sz w:val="22"/>
                <w:szCs w:val="22"/>
              </w:rPr>
              <w:t xml:space="preserve">where: </w:t>
            </w:r>
          </w:p>
          <w:p w14:paraId="15808078" w14:textId="77777777" w:rsidR="00EB18AF" w:rsidRPr="00EB571A" w:rsidRDefault="00EB18AF" w:rsidP="003A1E7F">
            <w:pPr>
              <w:jc w:val="both"/>
              <w:textboxTightWrap w:val="none"/>
              <w:rPr>
                <w:sz w:val="22"/>
                <w:szCs w:val="22"/>
              </w:rPr>
            </w:pPr>
            <w:r w:rsidRPr="00EB571A">
              <w:rPr>
                <w:i/>
                <w:sz w:val="22"/>
                <w:szCs w:val="22"/>
              </w:rPr>
              <w:t>p</w:t>
            </w:r>
            <w:r w:rsidRPr="00EB571A">
              <w:rPr>
                <w:sz w:val="22"/>
                <w:szCs w:val="22"/>
              </w:rPr>
              <w:t xml:space="preserve"> is the sample proportion (statistic of interest) for the aggregated result</w:t>
            </w:r>
          </w:p>
          <w:p w14:paraId="7DCD2C98" w14:textId="77777777" w:rsidR="00EB18AF" w:rsidRPr="00EB571A" w:rsidRDefault="00EB18AF" w:rsidP="003A1E7F">
            <w:pPr>
              <w:jc w:val="both"/>
              <w:textboxTightWrap w:val="none"/>
              <w:rPr>
                <w:sz w:val="22"/>
                <w:szCs w:val="22"/>
              </w:rPr>
            </w:pPr>
            <w:r w:rsidRPr="00EB571A">
              <w:rPr>
                <w:i/>
                <w:sz w:val="22"/>
                <w:szCs w:val="22"/>
              </w:rPr>
              <w:t>p</w:t>
            </w:r>
            <w:r w:rsidRPr="00EB571A">
              <w:rPr>
                <w:i/>
                <w:sz w:val="22"/>
                <w:szCs w:val="22"/>
                <w:vertAlign w:val="subscript"/>
              </w:rPr>
              <w:t>h</w:t>
            </w:r>
            <w:r w:rsidRPr="00EB571A">
              <w:rPr>
                <w:sz w:val="22"/>
                <w:szCs w:val="22"/>
              </w:rPr>
              <w:t xml:space="preserve"> is the sample proportion in stratum </w:t>
            </w:r>
            <w:r w:rsidRPr="00EB571A">
              <w:rPr>
                <w:i/>
                <w:sz w:val="22"/>
                <w:szCs w:val="22"/>
              </w:rPr>
              <w:t>h</w:t>
            </w:r>
          </w:p>
          <w:p w14:paraId="4334BB7B" w14:textId="77777777" w:rsidR="00EB18AF" w:rsidRPr="00EB571A" w:rsidRDefault="00EB18AF" w:rsidP="003A1E7F">
            <w:pPr>
              <w:jc w:val="both"/>
              <w:textboxTightWrap w:val="none"/>
              <w:rPr>
                <w:sz w:val="22"/>
                <w:szCs w:val="22"/>
              </w:rPr>
            </w:pPr>
            <w:r w:rsidRPr="00EB571A">
              <w:rPr>
                <w:i/>
                <w:sz w:val="22"/>
                <w:szCs w:val="22"/>
              </w:rPr>
              <w:t>n</w:t>
            </w:r>
            <w:r w:rsidRPr="00EB571A">
              <w:rPr>
                <w:i/>
                <w:sz w:val="22"/>
                <w:szCs w:val="22"/>
                <w:vertAlign w:val="subscript"/>
              </w:rPr>
              <w:t>h</w:t>
            </w:r>
            <w:r w:rsidRPr="00EB571A">
              <w:rPr>
                <w:sz w:val="22"/>
                <w:szCs w:val="22"/>
              </w:rPr>
              <w:t xml:space="preserve"> is the achieved sample size (number of useable responses) in council </w:t>
            </w:r>
            <w:r w:rsidRPr="00EB571A">
              <w:rPr>
                <w:i/>
                <w:sz w:val="22"/>
                <w:szCs w:val="22"/>
              </w:rPr>
              <w:t>h</w:t>
            </w:r>
          </w:p>
          <w:p w14:paraId="590925B0" w14:textId="77777777" w:rsidR="00EB18AF" w:rsidRPr="00EB571A" w:rsidRDefault="00EB18AF" w:rsidP="003A1E7F">
            <w:pPr>
              <w:jc w:val="both"/>
              <w:textboxTightWrap w:val="none"/>
              <w:rPr>
                <w:sz w:val="22"/>
                <w:szCs w:val="22"/>
              </w:rPr>
            </w:pPr>
            <w:r w:rsidRPr="00EB571A">
              <w:rPr>
                <w:i/>
                <w:sz w:val="22"/>
                <w:szCs w:val="22"/>
              </w:rPr>
              <w:t>N</w:t>
            </w:r>
            <w:r w:rsidRPr="00EB571A">
              <w:rPr>
                <w:i/>
                <w:sz w:val="22"/>
                <w:szCs w:val="22"/>
                <w:vertAlign w:val="subscript"/>
              </w:rPr>
              <w:t>h</w:t>
            </w:r>
            <w:r w:rsidRPr="00EB571A">
              <w:rPr>
                <w:sz w:val="22"/>
                <w:szCs w:val="22"/>
              </w:rPr>
              <w:t xml:space="preserve"> is the size of the eligible population in stratum </w:t>
            </w:r>
            <w:r w:rsidRPr="00EB571A">
              <w:rPr>
                <w:i/>
                <w:sz w:val="22"/>
                <w:szCs w:val="22"/>
              </w:rPr>
              <w:t>h</w:t>
            </w:r>
          </w:p>
          <w:p w14:paraId="4EF7C021" w14:textId="77777777" w:rsidR="00EB18AF" w:rsidRPr="00EB571A" w:rsidRDefault="00EB18AF" w:rsidP="003A1E7F">
            <w:pPr>
              <w:rPr>
                <w:sz w:val="22"/>
                <w:szCs w:val="22"/>
              </w:rPr>
            </w:pPr>
            <w:r w:rsidRPr="00EB571A">
              <w:rPr>
                <w:i/>
                <w:sz w:val="22"/>
                <w:szCs w:val="22"/>
              </w:rPr>
              <w:t>H</w:t>
            </w:r>
            <w:r w:rsidRPr="00EB571A">
              <w:rPr>
                <w:b/>
                <w:sz w:val="22"/>
                <w:szCs w:val="22"/>
              </w:rPr>
              <w:t xml:space="preserve"> </w:t>
            </w:r>
            <w:r w:rsidRPr="00EB571A">
              <w:rPr>
                <w:sz w:val="22"/>
                <w:szCs w:val="22"/>
              </w:rPr>
              <w:t>is the number of strata.</w:t>
            </w:r>
          </w:p>
          <w:p w14:paraId="1192A11C" w14:textId="386B9CCD" w:rsidR="00EB18AF" w:rsidRPr="00EB571A" w:rsidRDefault="00EB18AF" w:rsidP="003A1E7F">
            <w:pPr>
              <w:spacing w:after="0"/>
              <w:textboxTightWrap w:val="none"/>
              <w:rPr>
                <w:sz w:val="22"/>
                <w:szCs w:val="22"/>
                <w:lang w:eastAsia="en-GB"/>
              </w:rPr>
            </w:pPr>
            <w:r w:rsidRPr="00EB571A">
              <w:rPr>
                <w:sz w:val="22"/>
                <w:szCs w:val="22"/>
              </w:rPr>
              <w:t>In the normal distribution, 95 per cent of the area under a normal curve lies within roughly 1.96 standard deviations of the mean. NHS Digital uses PROC SURVEYMEANS, within the SAS software package, to calculate margins of error. Rather than using 1.96, this uses a calculation</w:t>
            </w:r>
            <w:r w:rsidR="00285CB0">
              <w:rPr>
                <w:sz w:val="22"/>
                <w:szCs w:val="22"/>
              </w:rPr>
              <w:t xml:space="preserve"> found at the website here</w:t>
            </w:r>
            <w:bookmarkStart w:id="2" w:name="_Hlk509322005"/>
            <w:r w:rsidR="00285CB0">
              <w:rPr>
                <w:rFonts w:eastAsia="Times New Roman" w:cs="Times New Roman"/>
              </w:rPr>
              <w:fldChar w:fldCharType="begin"/>
            </w:r>
            <w:r w:rsidR="00285CB0">
              <w:instrText xml:space="preserve"> HYPERLINK "https://support.sas.com/documentation/cdl/en/statug/63347/HTML/default/viewer.htm" \l "statug_surveymeans_a0000000226.htm" </w:instrText>
            </w:r>
            <w:r w:rsidR="00285CB0">
              <w:rPr>
                <w:rFonts w:eastAsia="Times New Roman" w:cs="Times New Roman"/>
              </w:rPr>
              <w:fldChar w:fldCharType="separate"/>
            </w:r>
            <w:r w:rsidR="00285CB0">
              <w:rPr>
                <w:rStyle w:val="Hyperlink"/>
                <w:rFonts w:eastAsia="MS Mincho" w:cstheme="minorHAnsi"/>
                <w:sz w:val="20"/>
                <w:szCs w:val="20"/>
              </w:rPr>
              <w:t>https://support.sas.com/documentation/cdl/en/statug/63347/HTML/default/viewer.htm#statug_surveymeans_a0000000226.htm</w:t>
            </w:r>
            <w:r w:rsidR="00285CB0">
              <w:rPr>
                <w:rStyle w:val="Hyperlink"/>
                <w:rFonts w:eastAsia="MS Mincho" w:cstheme="minorHAnsi"/>
                <w:sz w:val="20"/>
                <w:szCs w:val="20"/>
              </w:rPr>
              <w:fldChar w:fldCharType="end"/>
            </w:r>
            <w:bookmarkEnd w:id="2"/>
            <w:r w:rsidR="00285CB0">
              <w:rPr>
                <w:sz w:val="22"/>
                <w:szCs w:val="22"/>
              </w:rPr>
              <w:t xml:space="preserve"> </w:t>
            </w:r>
            <w:r w:rsidRPr="00EB571A">
              <w:rPr>
                <w:sz w:val="22"/>
                <w:szCs w:val="22"/>
              </w:rPr>
              <w:t xml:space="preserve"> which gives slightly greater accuracy and makes fewer assumptions about the sample size.</w:t>
            </w:r>
            <w:r w:rsidRPr="00EB571A">
              <w:rPr>
                <w:sz w:val="22"/>
                <w:szCs w:val="22"/>
                <w:lang w:eastAsia="en-GB"/>
              </w:rPr>
              <w:t xml:space="preserve"> </w:t>
            </w:r>
          </w:p>
          <w:p w14:paraId="6C367CC7" w14:textId="1E69CC03" w:rsidR="00EB18AF" w:rsidRPr="00EB571A" w:rsidRDefault="00EB18AF" w:rsidP="00772A5C">
            <w:pPr>
              <w:spacing w:before="240"/>
              <w:rPr>
                <w:i/>
                <w:sz w:val="22"/>
                <w:szCs w:val="22"/>
              </w:rPr>
            </w:pPr>
          </w:p>
        </w:tc>
      </w:tr>
      <w:tr w:rsidR="00EB18AF" w:rsidRPr="00EB571A" w14:paraId="6C367CCC" w14:textId="77777777" w:rsidTr="00EB18AF">
        <w:tc>
          <w:tcPr>
            <w:tcW w:w="2268" w:type="dxa"/>
          </w:tcPr>
          <w:p w14:paraId="6C367CCA" w14:textId="01E41A5B" w:rsidR="00EB18AF" w:rsidRPr="00EB571A" w:rsidRDefault="00EB18AF" w:rsidP="00772A5C">
            <w:pPr>
              <w:spacing w:before="240"/>
              <w:ind w:left="34"/>
              <w:rPr>
                <w:b/>
                <w:sz w:val="22"/>
                <w:szCs w:val="22"/>
              </w:rPr>
            </w:pPr>
            <w:permStart w:id="734557973" w:edGrp="everyone" w:colFirst="1" w:colLast="1"/>
            <w:permEnd w:id="607138019"/>
            <w:r>
              <w:rPr>
                <w:b/>
                <w:sz w:val="22"/>
                <w:szCs w:val="22"/>
              </w:rPr>
              <w:lastRenderedPageBreak/>
              <w:t xml:space="preserve">4.7 </w:t>
            </w:r>
            <w:r w:rsidRPr="00EB571A">
              <w:rPr>
                <w:b/>
                <w:sz w:val="22"/>
                <w:szCs w:val="22"/>
              </w:rPr>
              <w:t>Justification of confidence intervals / control limits used</w:t>
            </w:r>
          </w:p>
        </w:tc>
        <w:tc>
          <w:tcPr>
            <w:tcW w:w="11209" w:type="dxa"/>
          </w:tcPr>
          <w:p w14:paraId="2F1F3651" w14:textId="0F4A66DA" w:rsidR="00EB18AF" w:rsidRPr="00EB571A" w:rsidRDefault="00EB18AF" w:rsidP="003A1E7F">
            <w:pPr>
              <w:spacing w:before="240"/>
              <w:rPr>
                <w:sz w:val="22"/>
                <w:szCs w:val="22"/>
              </w:rPr>
            </w:pPr>
            <w:r w:rsidRPr="00EB571A">
              <w:rPr>
                <w:sz w:val="22"/>
                <w:szCs w:val="22"/>
              </w:rPr>
              <w:t>Surveys based on samples produce statistics that are estimates of the true figure for the whole population.  Estimates drawn from a sample survey therefore are typically presented with confidence intervals around them. These are the ranges that are reasonably certain to contain the true statistics. They are calculated in order that, when comparing two estimates where confidence intervals do not overlap, the estimates can be considered statistically different, leading to opportunities for service improvement.</w:t>
            </w:r>
          </w:p>
          <w:p w14:paraId="57A1EF7C" w14:textId="77777777" w:rsidR="00EB18AF" w:rsidRPr="00EB571A" w:rsidRDefault="00EB18AF" w:rsidP="003A1E7F">
            <w:pPr>
              <w:spacing w:before="240"/>
              <w:rPr>
                <w:sz w:val="22"/>
                <w:szCs w:val="22"/>
              </w:rPr>
            </w:pPr>
            <w:r w:rsidRPr="00EB571A">
              <w:rPr>
                <w:sz w:val="22"/>
                <w:szCs w:val="22"/>
              </w:rPr>
              <w:lastRenderedPageBreak/>
              <w:t>In the ASCS, councils are required to achieve a 95 per cent confidence interval for survey estimates no wider than ±5 percentage points for an estimate of 50 per cent. This means that if the survey gives an answer of 50 per cent, we can be 95 per cent confident that the true figure is between 45 per cent and 55 per cent.</w:t>
            </w:r>
          </w:p>
          <w:p w14:paraId="6C367CCB" w14:textId="2104A11A" w:rsidR="00EB18AF" w:rsidRPr="00EB571A" w:rsidRDefault="00EB18AF" w:rsidP="003A1E7F">
            <w:pPr>
              <w:spacing w:before="240"/>
              <w:rPr>
                <w:sz w:val="22"/>
                <w:szCs w:val="22"/>
              </w:rPr>
            </w:pPr>
            <w:r w:rsidRPr="00EB571A">
              <w:rPr>
                <w:sz w:val="22"/>
                <w:szCs w:val="22"/>
              </w:rPr>
              <w:t>As there are no extreme probabilities and no small numbers, the Wilson Score method is unnecessary.</w:t>
            </w:r>
          </w:p>
        </w:tc>
      </w:tr>
      <w:permEnd w:id="734557973"/>
    </w:tbl>
    <w:p w14:paraId="6C367CCD" w14:textId="77777777" w:rsidR="00772A5C" w:rsidRPr="00EB571A" w:rsidRDefault="00772A5C">
      <w:pPr>
        <w:rPr>
          <w:rFonts w:cs="Arial"/>
          <w:sz w:val="22"/>
          <w:szCs w:val="22"/>
        </w:rPr>
      </w:pPr>
      <w:r w:rsidRPr="00EB571A">
        <w:rPr>
          <w:rFonts w:cs="Arial"/>
          <w:sz w:val="22"/>
          <w:szCs w:val="22"/>
        </w:rPr>
        <w:lastRenderedPageBreak/>
        <w:br w:type="page"/>
      </w:r>
    </w:p>
    <w:p w14:paraId="20360CC0" w14:textId="6799D5CC" w:rsidR="00285CB0" w:rsidRPr="00B33C29" w:rsidRDefault="00285CB0">
      <w:pPr>
        <w:rPr>
          <w:b/>
          <w:bCs/>
        </w:rPr>
      </w:pPr>
      <w:r w:rsidRPr="00B33C29">
        <w:rPr>
          <w:b/>
          <w:bCs/>
        </w:rPr>
        <w:lastRenderedPageBreak/>
        <w:t>Section 5. Presentation and interpretation</w:t>
      </w:r>
    </w:p>
    <w:tbl>
      <w:tblPr>
        <w:tblStyle w:val="TableGrid1"/>
        <w:tblW w:w="13750" w:type="dxa"/>
        <w:tblLook w:val="04A0" w:firstRow="1" w:lastRow="0" w:firstColumn="1" w:lastColumn="0" w:noHBand="0" w:noVBand="1"/>
      </w:tblPr>
      <w:tblGrid>
        <w:gridCol w:w="1783"/>
        <w:gridCol w:w="11967"/>
      </w:tblGrid>
      <w:tr w:rsidR="00285CB0" w:rsidRPr="00EB571A" w14:paraId="55CFEE27" w14:textId="77777777" w:rsidTr="00285CB0">
        <w:tc>
          <w:tcPr>
            <w:tcW w:w="1783" w:type="dxa"/>
          </w:tcPr>
          <w:p w14:paraId="6E7AAE7F" w14:textId="0F27FADA" w:rsidR="00285CB0" w:rsidRPr="00EB571A" w:rsidRDefault="00285CB0" w:rsidP="006E6CED">
            <w:pPr>
              <w:spacing w:before="240"/>
              <w:ind w:left="34"/>
              <w:rPr>
                <w:b/>
                <w:sz w:val="22"/>
                <w:szCs w:val="22"/>
              </w:rPr>
            </w:pPr>
            <w:permStart w:id="1293574011" w:edGrp="everyone" w:colFirst="1" w:colLast="1"/>
            <w:permStart w:id="2014075562" w:edGrp="everyone" w:colFirst="2" w:colLast="2"/>
            <w:r>
              <w:rPr>
                <w:b/>
                <w:sz w:val="22"/>
                <w:szCs w:val="22"/>
              </w:rPr>
              <w:t xml:space="preserve">5.1 </w:t>
            </w:r>
            <w:r w:rsidRPr="00EB571A">
              <w:rPr>
                <w:b/>
                <w:sz w:val="22"/>
                <w:szCs w:val="22"/>
              </w:rPr>
              <w:t>Presentation of indicator</w:t>
            </w:r>
          </w:p>
        </w:tc>
        <w:tc>
          <w:tcPr>
            <w:tcW w:w="11967" w:type="dxa"/>
          </w:tcPr>
          <w:p w14:paraId="6E32F6BC" w14:textId="504D8EB5" w:rsidR="00285CB0" w:rsidRPr="00EB571A" w:rsidRDefault="00285CB0" w:rsidP="006E6CED">
            <w:pPr>
              <w:spacing w:before="240"/>
              <w:rPr>
                <w:sz w:val="22"/>
                <w:szCs w:val="22"/>
              </w:rPr>
            </w:pPr>
            <w:r w:rsidRPr="00EB571A">
              <w:rPr>
                <w:sz w:val="22"/>
                <w:szCs w:val="22"/>
              </w:rPr>
              <w:t>Disaggregation’s available:</w:t>
            </w:r>
          </w:p>
          <w:p w14:paraId="688E3ED6" w14:textId="77777777" w:rsidR="00285CB0" w:rsidRPr="00EB571A" w:rsidRDefault="00285CB0" w:rsidP="002B480F">
            <w:pPr>
              <w:rPr>
                <w:b/>
                <w:sz w:val="22"/>
                <w:szCs w:val="22"/>
              </w:rPr>
            </w:pPr>
            <w:bookmarkStart w:id="3" w:name="_Toc496175893"/>
            <w:r w:rsidRPr="00EB571A">
              <w:rPr>
                <w:b/>
                <w:sz w:val="22"/>
                <w:szCs w:val="22"/>
              </w:rPr>
              <w:t>4A: The proportion of people who use services who feel safe</w:t>
            </w:r>
            <w:bookmarkEnd w:id="3"/>
          </w:p>
          <w:p w14:paraId="77F660ED" w14:textId="379DB9ED" w:rsidR="00285CB0" w:rsidRPr="00EB571A" w:rsidRDefault="00285CB0" w:rsidP="006E6CED">
            <w:pPr>
              <w:spacing w:before="240"/>
              <w:rPr>
                <w:noProof/>
                <w:sz w:val="22"/>
                <w:szCs w:val="22"/>
                <w:lang w:eastAsia="en-GB"/>
              </w:rPr>
            </w:pPr>
            <w:r w:rsidRPr="00EB571A">
              <w:rPr>
                <w:noProof/>
                <w:sz w:val="22"/>
                <w:szCs w:val="22"/>
                <w:lang w:eastAsia="en-GB"/>
              </w:rPr>
              <w:drawing>
                <wp:inline distT="0" distB="0" distL="0" distR="0" wp14:anchorId="3C93785D" wp14:editId="3E365709">
                  <wp:extent cx="5210175" cy="1171893"/>
                  <wp:effectExtent l="0" t="0" r="0" b="0"/>
                  <wp:docPr id="1" name="Picture 1" descr="Table to show the proportion of people who use services who feel safe, by year in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8227" cy="1182701"/>
                          </a:xfrm>
                          <a:prstGeom prst="rect">
                            <a:avLst/>
                          </a:prstGeom>
                          <a:noFill/>
                          <a:ln>
                            <a:noFill/>
                          </a:ln>
                        </pic:spPr>
                      </pic:pic>
                    </a:graphicData>
                  </a:graphic>
                </wp:inline>
              </w:drawing>
            </w:r>
          </w:p>
          <w:p w14:paraId="1BD04CDA" w14:textId="77777777" w:rsidR="00285CB0" w:rsidRPr="00EB571A" w:rsidRDefault="00285CB0" w:rsidP="006E6CED">
            <w:pPr>
              <w:spacing w:before="240"/>
              <w:rPr>
                <w:sz w:val="22"/>
                <w:szCs w:val="22"/>
              </w:rPr>
            </w:pPr>
            <w:r w:rsidRPr="00EB571A">
              <w:rPr>
                <w:noProof/>
                <w:sz w:val="22"/>
                <w:szCs w:val="22"/>
              </w:rPr>
              <w:drawing>
                <wp:inline distT="0" distB="0" distL="0" distR="0" wp14:anchorId="721497C2" wp14:editId="7B788772">
                  <wp:extent cx="4846828" cy="2762250"/>
                  <wp:effectExtent l="0" t="0" r="0" b="0"/>
                  <wp:docPr id="4" name="Picture 4" descr="Table to show the proportion of people who use services who feel safe by region and gender in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64128" cy="2772109"/>
                          </a:xfrm>
                          <a:prstGeom prst="rect">
                            <a:avLst/>
                          </a:prstGeom>
                          <a:noFill/>
                          <a:ln>
                            <a:noFill/>
                          </a:ln>
                        </pic:spPr>
                      </pic:pic>
                    </a:graphicData>
                  </a:graphic>
                </wp:inline>
              </w:drawing>
            </w:r>
          </w:p>
          <w:p w14:paraId="73852456" w14:textId="36E5EF07" w:rsidR="00285CB0" w:rsidRPr="00EB571A" w:rsidRDefault="00285CB0" w:rsidP="006E6CED">
            <w:pPr>
              <w:spacing w:before="240"/>
              <w:rPr>
                <w:sz w:val="22"/>
                <w:szCs w:val="22"/>
              </w:rPr>
            </w:pPr>
            <w:r w:rsidRPr="00EB571A">
              <w:rPr>
                <w:noProof/>
                <w:sz w:val="22"/>
                <w:szCs w:val="22"/>
              </w:rPr>
              <w:lastRenderedPageBreak/>
              <w:drawing>
                <wp:inline distT="0" distB="0" distL="0" distR="0" wp14:anchorId="3EF73065" wp14:editId="79AE18A2">
                  <wp:extent cx="4733925" cy="2683517"/>
                  <wp:effectExtent l="0" t="0" r="0" b="0"/>
                  <wp:docPr id="6" name="Picture 6" descr="Table showing data for proportion of people who use services who feel safe by region and age in England 2016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49736" cy="2692480"/>
                          </a:xfrm>
                          <a:prstGeom prst="rect">
                            <a:avLst/>
                          </a:prstGeom>
                          <a:noFill/>
                          <a:ln>
                            <a:noFill/>
                          </a:ln>
                        </pic:spPr>
                      </pic:pic>
                    </a:graphicData>
                  </a:graphic>
                </wp:inline>
              </w:drawing>
            </w:r>
          </w:p>
        </w:tc>
      </w:tr>
      <w:permEnd w:id="1293574011"/>
      <w:tr w:rsidR="00285CB0" w:rsidRPr="00EB571A" w14:paraId="6C367CD3" w14:textId="77777777" w:rsidTr="00285CB0">
        <w:tc>
          <w:tcPr>
            <w:tcW w:w="1783" w:type="dxa"/>
          </w:tcPr>
          <w:p w14:paraId="24F03233" w14:textId="3E73B03B" w:rsidR="00285CB0" w:rsidRPr="00EB571A" w:rsidRDefault="00285CB0" w:rsidP="00772A5C">
            <w:pPr>
              <w:spacing w:before="240"/>
              <w:ind w:left="34"/>
              <w:rPr>
                <w:b/>
                <w:sz w:val="22"/>
                <w:szCs w:val="22"/>
              </w:rPr>
            </w:pPr>
            <w:r>
              <w:rPr>
                <w:b/>
                <w:sz w:val="22"/>
                <w:szCs w:val="22"/>
              </w:rPr>
              <w:lastRenderedPageBreak/>
              <w:t xml:space="preserve">5.2 </w:t>
            </w:r>
            <w:r w:rsidRPr="00EB571A">
              <w:rPr>
                <w:b/>
                <w:sz w:val="22"/>
                <w:szCs w:val="22"/>
              </w:rPr>
              <w:t>Contextual information provided alongside indicator</w:t>
            </w:r>
          </w:p>
          <w:p w14:paraId="6C367CD1" w14:textId="7A29AEFA" w:rsidR="00285CB0" w:rsidRPr="00EB571A" w:rsidRDefault="00285CB0" w:rsidP="00E60E30">
            <w:pPr>
              <w:ind w:left="34"/>
              <w:rPr>
                <w:sz w:val="22"/>
                <w:szCs w:val="22"/>
              </w:rPr>
            </w:pPr>
            <w:r w:rsidRPr="00EB571A">
              <w:rPr>
                <w:sz w:val="22"/>
                <w:szCs w:val="22"/>
              </w:rPr>
              <w:t>with justification</w:t>
            </w:r>
          </w:p>
        </w:tc>
        <w:tc>
          <w:tcPr>
            <w:tcW w:w="11967" w:type="dxa"/>
          </w:tcPr>
          <w:p w14:paraId="66FB3D7B" w14:textId="77777777" w:rsidR="00285CB0" w:rsidRPr="00EB571A" w:rsidRDefault="00285CB0" w:rsidP="003F114F">
            <w:pPr>
              <w:spacing w:before="240"/>
              <w:rPr>
                <w:sz w:val="22"/>
                <w:szCs w:val="22"/>
              </w:rPr>
            </w:pPr>
            <w:r w:rsidRPr="00EB571A">
              <w:rPr>
                <w:sz w:val="22"/>
                <w:szCs w:val="22"/>
              </w:rPr>
              <w:t>There is a need to understand more about how services and support are affecting the outcomes in people’s lives. Personalisation means putting the user at the heart of care planning and provision and it is critical to have high quality information to aid our understanding of the impact and outcomes achieved, to enable choice and inform services development and improvement. A robust survey programme, collecting the views of the people who use services and support, is the best and most appropriate vehicle to achieve this.</w:t>
            </w:r>
          </w:p>
          <w:p w14:paraId="4F729437" w14:textId="77777777" w:rsidR="00285CB0" w:rsidRPr="00EB571A" w:rsidRDefault="00285CB0" w:rsidP="003F114F">
            <w:pPr>
              <w:spacing w:before="240"/>
              <w:rPr>
                <w:sz w:val="22"/>
                <w:szCs w:val="22"/>
              </w:rPr>
            </w:pPr>
            <w:r w:rsidRPr="00EB571A">
              <w:rPr>
                <w:sz w:val="22"/>
                <w:szCs w:val="22"/>
              </w:rPr>
              <w:t>The Care Act 2014 consolidates past legislation and regulation, and continues to strive for greater transparency, accountability and personalisation in health and social care. Key to supporting the implementation of the Act is the need for outcome-focused intelligence.</w:t>
            </w:r>
          </w:p>
          <w:p w14:paraId="79ACD778" w14:textId="77777777" w:rsidR="00285CB0" w:rsidRPr="00EB571A" w:rsidRDefault="00285CB0" w:rsidP="003F114F">
            <w:pPr>
              <w:spacing w:before="240"/>
              <w:rPr>
                <w:sz w:val="22"/>
                <w:szCs w:val="22"/>
              </w:rPr>
            </w:pPr>
            <w:r w:rsidRPr="00EB571A">
              <w:rPr>
                <w:sz w:val="22"/>
                <w:szCs w:val="22"/>
              </w:rPr>
              <w:t>The ASCS is the most significant pool of personal outcome information for those receiving LA-funded or managed adult social care. It is an important resource for reporting what has been achieved for local people, supporting development and improvement of local services and enabling people to make better choices about their care.</w:t>
            </w:r>
          </w:p>
          <w:p w14:paraId="76D32075" w14:textId="77777777" w:rsidR="00285CB0" w:rsidRPr="00EB571A" w:rsidRDefault="00285CB0" w:rsidP="003F114F">
            <w:pPr>
              <w:spacing w:before="240"/>
              <w:rPr>
                <w:sz w:val="22"/>
                <w:szCs w:val="22"/>
              </w:rPr>
            </w:pPr>
            <w:r w:rsidRPr="00EB571A">
              <w:rPr>
                <w:sz w:val="22"/>
                <w:szCs w:val="22"/>
              </w:rPr>
              <w:t xml:space="preserve">It is important to understand at national level how well services are meeting user and carer needs. However, data from the survey is not intended to be used solely to monitor performance through national outcome measures but also to be used locally to inform delivery of service and support and to monitor and develop standards. It is recognised that surveys </w:t>
            </w:r>
            <w:r w:rsidRPr="00EB571A">
              <w:rPr>
                <w:sz w:val="22"/>
                <w:szCs w:val="22"/>
              </w:rPr>
              <w:lastRenderedPageBreak/>
              <w:t>are an important means for obtaining this information. It is understood that some councils may undertake regular feedback via their agreements with service providers but this survey will give a greater insight into outcomes for users and provide a consistent basis for comparing results across different areas.</w:t>
            </w:r>
          </w:p>
          <w:p w14:paraId="07ECC10E" w14:textId="77777777" w:rsidR="00285CB0" w:rsidRPr="00EB571A" w:rsidRDefault="00285CB0" w:rsidP="003F114F">
            <w:pPr>
              <w:spacing w:before="240"/>
              <w:rPr>
                <w:sz w:val="22"/>
                <w:szCs w:val="22"/>
              </w:rPr>
            </w:pPr>
            <w:r w:rsidRPr="00EB571A">
              <w:rPr>
                <w:sz w:val="22"/>
                <w:szCs w:val="22"/>
              </w:rPr>
              <w:t>The survey provides assured, benchmarked local data on outcomes to support local services to think about ways of improving outcomes in a very challenging financial climate. It is constructed so that an individual outcome can be disaggregated into constituent groups. So, as well as providing an overall quality of life index, it provides intelligence on whether specific groups experience better outcomes, whether services and support are meeting all outcome needs, and, in time, the value-added by social care services.</w:t>
            </w:r>
          </w:p>
          <w:p w14:paraId="315ACADA" w14:textId="369B893D" w:rsidR="00285CB0" w:rsidRPr="00EB571A" w:rsidRDefault="00285CB0" w:rsidP="003F114F">
            <w:pPr>
              <w:spacing w:before="240"/>
              <w:rPr>
                <w:sz w:val="22"/>
                <w:szCs w:val="22"/>
              </w:rPr>
            </w:pPr>
            <w:r w:rsidRPr="00EB571A">
              <w:rPr>
                <w:sz w:val="22"/>
                <w:szCs w:val="22"/>
              </w:rPr>
              <w:t>Indicator 4B follows up with: (4B) Proportion of people who use services who say that those services have made them feel safe and secure.</w:t>
            </w:r>
          </w:p>
          <w:p w14:paraId="23F72715" w14:textId="248ED1CA" w:rsidR="00285CB0" w:rsidRPr="00EB571A" w:rsidRDefault="00285CB0" w:rsidP="00D03C2A">
            <w:pPr>
              <w:spacing w:before="240"/>
              <w:rPr>
                <w:sz w:val="22"/>
                <w:szCs w:val="22"/>
              </w:rPr>
            </w:pPr>
            <w:r w:rsidRPr="00EB571A">
              <w:rPr>
                <w:sz w:val="22"/>
                <w:szCs w:val="22"/>
              </w:rPr>
              <w:t xml:space="preserve">Numerators and denominators are presented in the annex files alongside the publication. Data is available at council, council type, regional and England level. </w:t>
            </w:r>
          </w:p>
          <w:p w14:paraId="64541CF9" w14:textId="6996F205" w:rsidR="00285CB0" w:rsidRPr="00EB571A" w:rsidRDefault="00285CB0" w:rsidP="00D03C2A">
            <w:pPr>
              <w:spacing w:before="240"/>
              <w:rPr>
                <w:sz w:val="22"/>
                <w:szCs w:val="22"/>
              </w:rPr>
            </w:pPr>
            <w:r w:rsidRPr="00EB571A">
              <w:rPr>
                <w:sz w:val="22"/>
                <w:szCs w:val="22"/>
              </w:rPr>
              <w:t>The data is also available in a PowerBI report which is available in the Social Care Analytical Hub (</w:t>
            </w:r>
            <w:hyperlink r:id="rId26" w:history="1">
              <w:r w:rsidRPr="00EB571A">
                <w:rPr>
                  <w:rStyle w:val="Hyperlink"/>
                  <w:rFonts w:ascii="Arial" w:hAnsi="Arial"/>
                  <w:color w:val="auto"/>
                  <w:sz w:val="22"/>
                  <w:szCs w:val="22"/>
                </w:rPr>
                <w:t>http://bit.ly/SocialCare_HUB</w:t>
              </w:r>
            </w:hyperlink>
            <w:r w:rsidRPr="00EB571A">
              <w:rPr>
                <w:sz w:val="22"/>
                <w:szCs w:val="22"/>
              </w:rPr>
              <w:t>). This enables councils to view interactive tables and charts of their data compared to their peers and councils in their region.</w:t>
            </w:r>
          </w:p>
          <w:p w14:paraId="02A273E1" w14:textId="3BDD2B03" w:rsidR="00285CB0" w:rsidRPr="00EB571A" w:rsidRDefault="00285CB0" w:rsidP="00D03C2A">
            <w:pPr>
              <w:spacing w:before="240"/>
              <w:rPr>
                <w:sz w:val="22"/>
                <w:szCs w:val="22"/>
              </w:rPr>
            </w:pPr>
            <w:r w:rsidRPr="00EB571A">
              <w:rPr>
                <w:sz w:val="22"/>
                <w:szCs w:val="22"/>
              </w:rPr>
              <w:t xml:space="preserve">The data is also available in the NHS Digital </w:t>
            </w:r>
            <w:hyperlink r:id="rId27" w:history="1">
              <w:r w:rsidRPr="00EB571A">
                <w:rPr>
                  <w:rStyle w:val="Hyperlink"/>
                  <w:rFonts w:ascii="Arial" w:hAnsi="Arial"/>
                  <w:color w:val="auto"/>
                  <w:sz w:val="22"/>
                  <w:szCs w:val="22"/>
                </w:rPr>
                <w:t>Clinical Indicators</w:t>
              </w:r>
            </w:hyperlink>
            <w:r w:rsidRPr="00EB571A">
              <w:rPr>
                <w:rStyle w:val="Hyperlink"/>
                <w:rFonts w:ascii="Arial" w:hAnsi="Arial"/>
                <w:color w:val="auto"/>
                <w:sz w:val="22"/>
                <w:szCs w:val="22"/>
              </w:rPr>
              <w:t xml:space="preserve"> </w:t>
            </w:r>
            <w:r w:rsidRPr="00EB571A">
              <w:rPr>
                <w:sz w:val="22"/>
                <w:szCs w:val="22"/>
              </w:rPr>
              <w:t>collection.</w:t>
            </w:r>
          </w:p>
          <w:p w14:paraId="6C367CD2" w14:textId="43F61201" w:rsidR="00285CB0" w:rsidRPr="00EB571A" w:rsidRDefault="00285CB0" w:rsidP="00D03C2A">
            <w:pPr>
              <w:spacing w:before="240"/>
              <w:rPr>
                <w:sz w:val="22"/>
                <w:szCs w:val="22"/>
              </w:rPr>
            </w:pPr>
          </w:p>
        </w:tc>
      </w:tr>
      <w:tr w:rsidR="00285CB0" w:rsidRPr="00EB571A" w14:paraId="6C367CDB" w14:textId="77777777" w:rsidTr="00285CB0">
        <w:tc>
          <w:tcPr>
            <w:tcW w:w="1783" w:type="dxa"/>
          </w:tcPr>
          <w:p w14:paraId="6C367CD9" w14:textId="672773D9" w:rsidR="00285CB0" w:rsidRPr="00EB571A" w:rsidRDefault="00285CB0" w:rsidP="00772A5C">
            <w:pPr>
              <w:spacing w:before="240"/>
              <w:ind w:left="34"/>
              <w:rPr>
                <w:b/>
                <w:sz w:val="22"/>
                <w:szCs w:val="22"/>
              </w:rPr>
            </w:pPr>
            <w:permStart w:id="1775924861" w:edGrp="everyone" w:colFirst="1" w:colLast="1"/>
            <w:permEnd w:id="2014075562"/>
            <w:r>
              <w:rPr>
                <w:b/>
                <w:sz w:val="22"/>
                <w:szCs w:val="22"/>
              </w:rPr>
              <w:lastRenderedPageBreak/>
              <w:t xml:space="preserve">5.3 </w:t>
            </w:r>
            <w:r w:rsidRPr="00EB571A">
              <w:rPr>
                <w:b/>
                <w:sz w:val="22"/>
                <w:szCs w:val="22"/>
              </w:rPr>
              <w:t>Calculation and data source of contextual information</w:t>
            </w:r>
          </w:p>
        </w:tc>
        <w:tc>
          <w:tcPr>
            <w:tcW w:w="11967" w:type="dxa"/>
          </w:tcPr>
          <w:p w14:paraId="6C367CDA" w14:textId="5F865A12" w:rsidR="00285CB0" w:rsidRPr="00EB571A" w:rsidRDefault="00285CB0" w:rsidP="00772A5C">
            <w:pPr>
              <w:spacing w:before="240"/>
              <w:rPr>
                <w:sz w:val="22"/>
                <w:szCs w:val="22"/>
              </w:rPr>
            </w:pPr>
            <w:r w:rsidRPr="00EB571A">
              <w:rPr>
                <w:sz w:val="22"/>
                <w:szCs w:val="22"/>
              </w:rPr>
              <w:t>Same as indicator</w:t>
            </w:r>
          </w:p>
        </w:tc>
      </w:tr>
      <w:tr w:rsidR="00285CB0" w:rsidRPr="00EB571A" w14:paraId="6C367CDF" w14:textId="77777777" w:rsidTr="00285CB0">
        <w:tc>
          <w:tcPr>
            <w:tcW w:w="1783" w:type="dxa"/>
          </w:tcPr>
          <w:p w14:paraId="2C2A944C" w14:textId="0A67BA49" w:rsidR="00285CB0" w:rsidRPr="00EB571A" w:rsidRDefault="00285CB0" w:rsidP="00772A5C">
            <w:pPr>
              <w:spacing w:before="240"/>
              <w:ind w:left="34"/>
              <w:rPr>
                <w:b/>
                <w:sz w:val="22"/>
                <w:szCs w:val="22"/>
              </w:rPr>
            </w:pPr>
            <w:permStart w:id="1069296553" w:edGrp="everyone" w:colFirst="1" w:colLast="1"/>
            <w:permEnd w:id="1775924861"/>
            <w:r>
              <w:rPr>
                <w:b/>
                <w:sz w:val="22"/>
                <w:szCs w:val="22"/>
              </w:rPr>
              <w:t xml:space="preserve">5.4 </w:t>
            </w:r>
            <w:r w:rsidRPr="00EB571A">
              <w:rPr>
                <w:b/>
                <w:sz w:val="22"/>
                <w:szCs w:val="22"/>
              </w:rPr>
              <w:t>Use of bandings, benchmarks or targets</w:t>
            </w:r>
          </w:p>
          <w:p w14:paraId="6C367CDD" w14:textId="27E30CC4" w:rsidR="00285CB0" w:rsidRPr="00EB571A" w:rsidRDefault="00285CB0" w:rsidP="00E60E30">
            <w:pPr>
              <w:ind w:left="34"/>
              <w:rPr>
                <w:sz w:val="22"/>
                <w:szCs w:val="22"/>
              </w:rPr>
            </w:pPr>
            <w:r w:rsidRPr="00EB571A">
              <w:rPr>
                <w:sz w:val="22"/>
                <w:szCs w:val="22"/>
              </w:rPr>
              <w:lastRenderedPageBreak/>
              <w:t>with justification</w:t>
            </w:r>
          </w:p>
        </w:tc>
        <w:tc>
          <w:tcPr>
            <w:tcW w:w="11967" w:type="dxa"/>
          </w:tcPr>
          <w:p w14:paraId="2942698C" w14:textId="77777777" w:rsidR="00285CB0" w:rsidRPr="00EB571A" w:rsidRDefault="00285CB0" w:rsidP="00596D46">
            <w:pPr>
              <w:spacing w:before="240"/>
              <w:rPr>
                <w:sz w:val="22"/>
                <w:szCs w:val="22"/>
              </w:rPr>
            </w:pPr>
            <w:r w:rsidRPr="00EB571A">
              <w:rPr>
                <w:sz w:val="22"/>
                <w:szCs w:val="22"/>
              </w:rPr>
              <w:lastRenderedPageBreak/>
              <w:t>The Government does not seek to performance manage councils in relation to any of the measures set out in this framework. Instead, the ASCOF will inform and support improvement led by the sector itself, underpinned by strengthened transparency and local accountability.</w:t>
            </w:r>
          </w:p>
          <w:p w14:paraId="73D7E35E" w14:textId="77777777" w:rsidR="00285CB0" w:rsidRPr="00EB571A" w:rsidRDefault="00285CB0" w:rsidP="00596D46">
            <w:pPr>
              <w:spacing w:before="240"/>
              <w:rPr>
                <w:sz w:val="22"/>
                <w:szCs w:val="22"/>
              </w:rPr>
            </w:pPr>
            <w:r w:rsidRPr="00EB571A">
              <w:rPr>
                <w:sz w:val="22"/>
                <w:szCs w:val="22"/>
              </w:rPr>
              <w:lastRenderedPageBreak/>
              <w:t>Regionally however, the data supports sector led improvement; bringing councils together to understand and benchmark their performance. This, in turn, stimulates discussions between councils on priorities for improvement, and promotes the sharing of learning and best practice.</w:t>
            </w:r>
          </w:p>
          <w:p w14:paraId="22E9A6C7" w14:textId="7F1F169E" w:rsidR="00285CB0" w:rsidRPr="00EB571A" w:rsidRDefault="00285CB0" w:rsidP="00596D46">
            <w:pPr>
              <w:spacing w:before="240"/>
              <w:rPr>
                <w:sz w:val="22"/>
                <w:szCs w:val="22"/>
              </w:rPr>
            </w:pPr>
            <w:r w:rsidRPr="00EB571A">
              <w:rPr>
                <w:sz w:val="22"/>
                <w:szCs w:val="22"/>
              </w:rPr>
              <w:t>Using the PowerBI report, councils can for example benchmark their performance against Chartered Institute of Public Finance and Accountancy (CIPFA) derived nearest neighbour peer groups as well as against their regional peers or known, similar organizations. CIPFA derived nearest neighbour peer groups are groupings of comparable local authorities chosen using a model which finds similarities between authorities based on a range of social and economic indicators such as employment. More information about the Nearest Neighbour Model is on the CIPFA website (</w:t>
            </w:r>
            <w:hyperlink r:id="rId28" w:history="1">
              <w:r w:rsidRPr="00EB571A">
                <w:rPr>
                  <w:rStyle w:val="Hyperlink"/>
                  <w:rFonts w:ascii="Arial" w:hAnsi="Arial"/>
                  <w:color w:val="auto"/>
                  <w:sz w:val="22"/>
                  <w:szCs w:val="22"/>
                </w:rPr>
                <w:t>http://www.cipfastats.net/resources/nearestneighbours/</w:t>
              </w:r>
            </w:hyperlink>
            <w:r w:rsidRPr="00EB571A">
              <w:rPr>
                <w:sz w:val="22"/>
                <w:szCs w:val="22"/>
              </w:rPr>
              <w:t xml:space="preserve">). The standard 2014 model (i.e. using default settings) is currently being used. For the 2017/18 data, we will endeavour to update this to the new 2018 model (time and resources allowing). </w:t>
            </w:r>
          </w:p>
          <w:p w14:paraId="3C3A803D" w14:textId="194FBBF0" w:rsidR="00285CB0" w:rsidRPr="00EB571A" w:rsidRDefault="00285CB0" w:rsidP="00596D46">
            <w:pPr>
              <w:spacing w:before="240"/>
              <w:rPr>
                <w:sz w:val="22"/>
                <w:szCs w:val="22"/>
              </w:rPr>
            </w:pPr>
            <w:r w:rsidRPr="00EB571A">
              <w:rPr>
                <w:sz w:val="22"/>
                <w:szCs w:val="22"/>
              </w:rPr>
              <w:t>Also as outlined above, local authorities are also using the ASCOF to develop and publish local accounts to communicate directly with local communities on the outcomes that are being achieved, and their priorities for developing local services.</w:t>
            </w:r>
          </w:p>
          <w:p w14:paraId="6C367CDE" w14:textId="2B567E00" w:rsidR="00285CB0" w:rsidRPr="00EB571A" w:rsidRDefault="00285CB0" w:rsidP="00596D46">
            <w:pPr>
              <w:spacing w:before="240"/>
              <w:rPr>
                <w:sz w:val="22"/>
                <w:szCs w:val="22"/>
              </w:rPr>
            </w:pPr>
            <w:r w:rsidRPr="00EB571A">
              <w:rPr>
                <w:sz w:val="22"/>
                <w:szCs w:val="22"/>
              </w:rPr>
              <w:t>Furthermore within the 2014/15 ASCOF publication, we were able to include evidence of where local authorities had been able to identify areas to improve processes: “We use ASCOF scores to produce summary sheets with quartiles, rankings and colour coding to show how our local authority is performing compared to other local authorities within the region and nationally. We identify areas where performance looks low and add text boxes to document explanations. From the comments received we have identified some themes and we are now using these to produce an action plan to address the issues. We also highlight areas where we are performing well. We have used the benchmarking data to improve our 2C part 2 measure outcome by reviewing processes and implementing regular monitoring.”</w:t>
            </w:r>
          </w:p>
        </w:tc>
      </w:tr>
      <w:tr w:rsidR="00285CB0" w:rsidRPr="00EB571A" w14:paraId="6C367CE7" w14:textId="77777777" w:rsidTr="00285CB0">
        <w:tc>
          <w:tcPr>
            <w:tcW w:w="1783" w:type="dxa"/>
          </w:tcPr>
          <w:p w14:paraId="0B675C8F" w14:textId="11B01381" w:rsidR="00285CB0" w:rsidRPr="00EB571A" w:rsidRDefault="00285CB0" w:rsidP="008022CE">
            <w:pPr>
              <w:spacing w:before="240"/>
              <w:ind w:left="34"/>
              <w:rPr>
                <w:b/>
                <w:sz w:val="22"/>
                <w:szCs w:val="22"/>
              </w:rPr>
            </w:pPr>
            <w:permStart w:id="623772071" w:edGrp="everyone" w:colFirst="1" w:colLast="1"/>
            <w:permEnd w:id="1069296553"/>
            <w:r>
              <w:rPr>
                <w:b/>
                <w:sz w:val="22"/>
                <w:szCs w:val="22"/>
              </w:rPr>
              <w:lastRenderedPageBreak/>
              <w:t xml:space="preserve">5.5 </w:t>
            </w:r>
            <w:r w:rsidRPr="00EB571A">
              <w:rPr>
                <w:b/>
                <w:sz w:val="22"/>
                <w:szCs w:val="22"/>
              </w:rPr>
              <w:t>Banding, benchmark or target methodology</w:t>
            </w:r>
          </w:p>
          <w:p w14:paraId="6C367CE5" w14:textId="6D1DB00B" w:rsidR="00285CB0" w:rsidRPr="00EB571A" w:rsidRDefault="00285CB0" w:rsidP="008022CE">
            <w:pPr>
              <w:spacing w:before="240"/>
              <w:ind w:left="34"/>
              <w:rPr>
                <w:sz w:val="22"/>
                <w:szCs w:val="22"/>
              </w:rPr>
            </w:pPr>
            <w:r w:rsidRPr="00EB571A">
              <w:rPr>
                <w:sz w:val="22"/>
                <w:szCs w:val="22"/>
              </w:rPr>
              <w:t>if appropriate</w:t>
            </w:r>
          </w:p>
        </w:tc>
        <w:tc>
          <w:tcPr>
            <w:tcW w:w="11967" w:type="dxa"/>
          </w:tcPr>
          <w:p w14:paraId="6C367CE6" w14:textId="627AC917" w:rsidR="00285CB0" w:rsidRPr="00EB571A" w:rsidRDefault="00285CB0" w:rsidP="00772A5C">
            <w:pPr>
              <w:spacing w:before="240"/>
              <w:rPr>
                <w:sz w:val="22"/>
                <w:szCs w:val="22"/>
              </w:rPr>
            </w:pPr>
            <w:r w:rsidRPr="00EB571A">
              <w:rPr>
                <w:sz w:val="22"/>
                <w:szCs w:val="22"/>
              </w:rPr>
              <w:t>Not applicable</w:t>
            </w:r>
          </w:p>
        </w:tc>
      </w:tr>
      <w:permEnd w:id="623772071"/>
      <w:tr w:rsidR="00285CB0" w:rsidRPr="00EB571A" w14:paraId="4D42FD09" w14:textId="77777777" w:rsidTr="00285CB0">
        <w:tc>
          <w:tcPr>
            <w:tcW w:w="1783" w:type="dxa"/>
          </w:tcPr>
          <w:p w14:paraId="0CFB46F7" w14:textId="038E6E63" w:rsidR="00285CB0" w:rsidRPr="00EB571A" w:rsidRDefault="00285CB0" w:rsidP="006E68A8">
            <w:pPr>
              <w:spacing w:before="240"/>
              <w:rPr>
                <w:b/>
                <w:sz w:val="22"/>
                <w:szCs w:val="22"/>
              </w:rPr>
            </w:pPr>
            <w:r>
              <w:rPr>
                <w:b/>
                <w:sz w:val="22"/>
                <w:szCs w:val="22"/>
              </w:rPr>
              <w:t>Interpretation</w:t>
            </w:r>
          </w:p>
        </w:tc>
        <w:tc>
          <w:tcPr>
            <w:tcW w:w="11967" w:type="dxa"/>
          </w:tcPr>
          <w:p w14:paraId="1EDE3279" w14:textId="77777777" w:rsidR="00285CB0" w:rsidRPr="00EB571A" w:rsidRDefault="00285CB0" w:rsidP="00596D46">
            <w:pPr>
              <w:spacing w:before="240"/>
              <w:rPr>
                <w:sz w:val="22"/>
                <w:szCs w:val="22"/>
              </w:rPr>
            </w:pPr>
          </w:p>
        </w:tc>
      </w:tr>
      <w:tr w:rsidR="00285CB0" w:rsidRPr="00EB571A" w14:paraId="136186C3" w14:textId="77777777" w:rsidTr="00285CB0">
        <w:tc>
          <w:tcPr>
            <w:tcW w:w="1783" w:type="dxa"/>
          </w:tcPr>
          <w:p w14:paraId="1E71E41D" w14:textId="432C94ED" w:rsidR="00285CB0" w:rsidRPr="00EB571A" w:rsidRDefault="00285CB0" w:rsidP="006E6CED">
            <w:pPr>
              <w:spacing w:before="240"/>
              <w:ind w:left="34"/>
              <w:rPr>
                <w:b/>
                <w:sz w:val="22"/>
                <w:szCs w:val="22"/>
              </w:rPr>
            </w:pPr>
            <w:permStart w:id="211357650" w:edGrp="everyone" w:colFirst="1" w:colLast="1"/>
            <w:permStart w:id="1678319560" w:edGrp="everyone" w:colFirst="2" w:colLast="2"/>
            <w:r>
              <w:rPr>
                <w:b/>
                <w:sz w:val="22"/>
                <w:szCs w:val="22"/>
              </w:rPr>
              <w:lastRenderedPageBreak/>
              <w:t xml:space="preserve">5.6 </w:t>
            </w:r>
            <w:r w:rsidRPr="00EB571A">
              <w:rPr>
                <w:b/>
                <w:sz w:val="22"/>
                <w:szCs w:val="22"/>
              </w:rPr>
              <w:t>Interpretation guidelines</w:t>
            </w:r>
          </w:p>
        </w:tc>
        <w:tc>
          <w:tcPr>
            <w:tcW w:w="11967" w:type="dxa"/>
          </w:tcPr>
          <w:p w14:paraId="43A2DA60" w14:textId="77777777" w:rsidR="00285CB0" w:rsidRPr="00EB571A" w:rsidRDefault="00285CB0" w:rsidP="00596D46">
            <w:pPr>
              <w:spacing w:before="240"/>
              <w:rPr>
                <w:sz w:val="22"/>
                <w:szCs w:val="22"/>
              </w:rPr>
            </w:pPr>
            <w:r w:rsidRPr="00EB571A">
              <w:rPr>
                <w:sz w:val="22"/>
                <w:szCs w:val="22"/>
              </w:rPr>
              <w:t>The measure gives an overall indication of a reported outcome for individuals – it does not, at present, identify the specific contribution of councils’ adult social care towards to feeling safe.</w:t>
            </w:r>
          </w:p>
          <w:p w14:paraId="59A069FE" w14:textId="77777777" w:rsidR="00285CB0" w:rsidRPr="00EB571A" w:rsidRDefault="00285CB0" w:rsidP="00596D46">
            <w:pPr>
              <w:spacing w:before="240"/>
              <w:rPr>
                <w:sz w:val="22"/>
                <w:szCs w:val="22"/>
              </w:rPr>
            </w:pPr>
            <w:r w:rsidRPr="00EB571A">
              <w:rPr>
                <w:sz w:val="22"/>
                <w:szCs w:val="22"/>
              </w:rPr>
              <w:t>While the measure will focus on those choosing the most positive response - "I feel as safe as I want" - it will be important locally to analyse the distribution of answers across all four possible responses. For example, if a council has a relatively high proportion of respondents selecting "I feel as safe as I want" (i.e. scores highly on the measure) but also has a relatively high proportion of respondents selecting "I don't feel at all safe", this could reflect gaps in safeguarding services.</w:t>
            </w:r>
          </w:p>
          <w:p w14:paraId="7A0F1C4C" w14:textId="0EBEC3DA" w:rsidR="00285CB0" w:rsidRPr="00EB571A" w:rsidRDefault="00285CB0" w:rsidP="00596D46">
            <w:pPr>
              <w:spacing w:before="240"/>
              <w:rPr>
                <w:sz w:val="22"/>
                <w:szCs w:val="22"/>
              </w:rPr>
            </w:pPr>
            <w:r w:rsidRPr="00EB571A">
              <w:rPr>
                <w:sz w:val="22"/>
                <w:szCs w:val="22"/>
              </w:rPr>
              <w:t>A large number of factors are likely to impact on how safe and secure users feel; many of these are not controllable by the local authority. However, the variation still suggest analysis of the results is appropriate.</w:t>
            </w:r>
          </w:p>
          <w:p w14:paraId="1248F166" w14:textId="7BADE4CE" w:rsidR="00285CB0" w:rsidRPr="00EB571A" w:rsidRDefault="00285CB0" w:rsidP="00596D46">
            <w:pPr>
              <w:spacing w:before="240"/>
              <w:rPr>
                <w:sz w:val="22"/>
                <w:szCs w:val="22"/>
              </w:rPr>
            </w:pPr>
            <w:r w:rsidRPr="00EB571A">
              <w:rPr>
                <w:sz w:val="22"/>
                <w:szCs w:val="22"/>
              </w:rPr>
              <w:t>Towards Excellence in Adults Social Care (TEASC), exists to support local authorities, through sector led improvement, to take responsibility for their own performance and drive improvement, developing a system of performance management ‘by councils for councils’.  Sector-led improvement is based on the principles that councils are primarily accountable to their local communities; they are responsible for their own performance and improvement; and have a collective responsibility for the performance of the sector as a whole.</w:t>
            </w:r>
          </w:p>
        </w:tc>
      </w:tr>
      <w:tr w:rsidR="00285CB0" w:rsidRPr="00EB571A" w14:paraId="2A057252" w14:textId="77777777" w:rsidTr="00285CB0">
        <w:tc>
          <w:tcPr>
            <w:tcW w:w="1783" w:type="dxa"/>
          </w:tcPr>
          <w:p w14:paraId="614442C0" w14:textId="462377EC" w:rsidR="00285CB0" w:rsidRPr="00EB571A" w:rsidRDefault="00285CB0" w:rsidP="006E6CED">
            <w:pPr>
              <w:spacing w:before="240"/>
              <w:ind w:left="34"/>
              <w:rPr>
                <w:b/>
                <w:sz w:val="22"/>
                <w:szCs w:val="22"/>
              </w:rPr>
            </w:pPr>
            <w:permStart w:id="1615012604" w:edGrp="everyone" w:colFirst="1" w:colLast="1"/>
            <w:permEnd w:id="211357650"/>
            <w:r>
              <w:rPr>
                <w:b/>
                <w:sz w:val="22"/>
                <w:szCs w:val="22"/>
              </w:rPr>
              <w:t xml:space="preserve">5.7 </w:t>
            </w:r>
            <w:r w:rsidRPr="00EB571A">
              <w:rPr>
                <w:b/>
                <w:sz w:val="22"/>
                <w:szCs w:val="22"/>
              </w:rPr>
              <w:t>Limitations and potential bias</w:t>
            </w:r>
          </w:p>
        </w:tc>
        <w:tc>
          <w:tcPr>
            <w:tcW w:w="11967" w:type="dxa"/>
          </w:tcPr>
          <w:p w14:paraId="74F209AE" w14:textId="17BCB38A" w:rsidR="00285CB0" w:rsidRPr="00EB571A" w:rsidRDefault="00285CB0" w:rsidP="00744446">
            <w:pPr>
              <w:spacing w:before="240"/>
              <w:rPr>
                <w:sz w:val="22"/>
                <w:szCs w:val="22"/>
              </w:rPr>
            </w:pPr>
            <w:r w:rsidRPr="00EB571A">
              <w:rPr>
                <w:sz w:val="22"/>
                <w:szCs w:val="22"/>
              </w:rPr>
              <w:t>The activity return Short and Long Term (SALT) replaced the Referrals, Assessments and Packages (RAP) return in 2014-15, this impacted on the eligible population for the survey. The eligible population for the ASCS changed from a snapshot of table P1 in RAP to the most closely comparable SALT table, LTS001b, as at the chosen extract date. To be included in LTS001b a service user must, at the point that data are extracted from LA systems, be in receipt of long-term support services funded or managed by the LA following a full assessment of need.</w:t>
            </w:r>
          </w:p>
          <w:p w14:paraId="046A4696" w14:textId="6E1C7387" w:rsidR="00285CB0" w:rsidRPr="00EB571A" w:rsidRDefault="00285CB0" w:rsidP="00744446">
            <w:pPr>
              <w:spacing w:before="240"/>
              <w:rPr>
                <w:sz w:val="22"/>
                <w:szCs w:val="22"/>
              </w:rPr>
            </w:pPr>
            <w:r w:rsidRPr="00EB571A">
              <w:rPr>
                <w:sz w:val="22"/>
                <w:szCs w:val="22"/>
              </w:rPr>
              <w:t xml:space="preserve">These changes are detailed in full in the </w:t>
            </w:r>
            <w:hyperlink r:id="rId29" w:history="1">
              <w:r w:rsidRPr="00EB571A">
                <w:rPr>
                  <w:rStyle w:val="Hyperlink"/>
                  <w:rFonts w:ascii="Arial" w:hAnsi="Arial"/>
                  <w:color w:val="auto"/>
                  <w:sz w:val="22"/>
                  <w:szCs w:val="22"/>
                </w:rPr>
                <w:t>methodological change notice</w:t>
              </w:r>
            </w:hyperlink>
            <w:r w:rsidRPr="00EB571A">
              <w:rPr>
                <w:sz w:val="22"/>
                <w:szCs w:val="22"/>
              </w:rPr>
              <w:t xml:space="preserve"> that was published in July 2015.  The most important changes to note are:</w:t>
            </w:r>
          </w:p>
          <w:p w14:paraId="7C228B08" w14:textId="6C84D663" w:rsidR="00285CB0" w:rsidRPr="00EB571A" w:rsidRDefault="00285CB0" w:rsidP="00744446">
            <w:pPr>
              <w:spacing w:before="240"/>
              <w:rPr>
                <w:sz w:val="22"/>
                <w:szCs w:val="22"/>
              </w:rPr>
            </w:pPr>
            <w:r w:rsidRPr="00EB571A">
              <w:rPr>
                <w:sz w:val="22"/>
                <w:szCs w:val="22"/>
              </w:rPr>
              <w:t>•</w:t>
            </w:r>
            <w:r w:rsidRPr="00EB571A">
              <w:rPr>
                <w:sz w:val="22"/>
                <w:szCs w:val="22"/>
              </w:rPr>
              <w:tab/>
              <w:t>The population covered by the survey now includes only those in receipt of long-term support services (community and residential); those in receipt of low-level support only (e.g. equipment and adaptations, professional support, short-term residential care) are not included in the survey population or sample.</w:t>
            </w:r>
          </w:p>
          <w:p w14:paraId="543CA7FE" w14:textId="77777777" w:rsidR="00285CB0" w:rsidRPr="00EB571A" w:rsidRDefault="00285CB0" w:rsidP="00744446">
            <w:pPr>
              <w:spacing w:before="240"/>
              <w:rPr>
                <w:sz w:val="22"/>
                <w:szCs w:val="22"/>
              </w:rPr>
            </w:pPr>
            <w:r w:rsidRPr="00EB571A">
              <w:rPr>
                <w:sz w:val="22"/>
                <w:szCs w:val="22"/>
              </w:rPr>
              <w:t>•</w:t>
            </w:r>
            <w:r w:rsidRPr="00EB571A">
              <w:rPr>
                <w:sz w:val="22"/>
                <w:szCs w:val="22"/>
              </w:rPr>
              <w:tab/>
              <w:t>The population covered by the survey now includes those service users who receive support from CASSRs in terms of assessment and care management but who pay in full for the cost of their services (full cost clients); previously service users were included only where the CASSR made a contribution towards the costs of services received.</w:t>
            </w:r>
          </w:p>
          <w:p w14:paraId="36059F4E" w14:textId="77777777" w:rsidR="00285CB0" w:rsidRPr="00EB571A" w:rsidRDefault="00285CB0" w:rsidP="00744446">
            <w:pPr>
              <w:spacing w:before="240"/>
              <w:rPr>
                <w:sz w:val="22"/>
                <w:szCs w:val="22"/>
              </w:rPr>
            </w:pPr>
            <w:r w:rsidRPr="00EB571A">
              <w:rPr>
                <w:sz w:val="22"/>
                <w:szCs w:val="22"/>
              </w:rPr>
              <w:lastRenderedPageBreak/>
              <w:t>In addition to the impact on the time-series, these changes may have an impact on the comparability of data between LAs. The removal of those service users in receipt of low-level and/or short-term support only may result in greater comparability between councils as there was inconsistency in whether or not LAs included these individuals in RAP, particularly for those in receipt of reablement services.</w:t>
            </w:r>
          </w:p>
          <w:p w14:paraId="10BD399F" w14:textId="7433E83A" w:rsidR="00285CB0" w:rsidRPr="00EB571A" w:rsidRDefault="00285CB0" w:rsidP="00744446">
            <w:pPr>
              <w:spacing w:before="240"/>
              <w:rPr>
                <w:sz w:val="22"/>
                <w:szCs w:val="22"/>
              </w:rPr>
            </w:pPr>
            <w:r w:rsidRPr="00EB571A">
              <w:rPr>
                <w:sz w:val="22"/>
                <w:szCs w:val="22"/>
              </w:rPr>
              <w:t xml:space="preserve">All changes to the survey can be found in the Information and guidance for the Adult Social Care Survey for 2014-15 </w:t>
            </w:r>
            <w:hyperlink r:id="rId30" w:history="1">
              <w:r w:rsidRPr="00EB571A">
                <w:rPr>
                  <w:rStyle w:val="Hyperlink"/>
                  <w:rFonts w:ascii="Arial" w:hAnsi="Arial"/>
                  <w:color w:val="auto"/>
                  <w:sz w:val="22"/>
                  <w:szCs w:val="22"/>
                </w:rPr>
                <w:t>http://content.digital.nhs.uk/media/15141/Adult-Social-Care-Survey-2014-15--guidance-for-local-authorities/pdf/ASCS_Guidance_2014-15_v1.0.pdf</w:t>
              </w:r>
            </w:hyperlink>
            <w:r w:rsidRPr="00EB571A">
              <w:rPr>
                <w:sz w:val="22"/>
                <w:szCs w:val="22"/>
              </w:rPr>
              <w:t xml:space="preserve">. </w:t>
            </w:r>
          </w:p>
          <w:p w14:paraId="46584AC6" w14:textId="77777777" w:rsidR="00285CB0" w:rsidRPr="00EB571A" w:rsidRDefault="00285CB0" w:rsidP="00744446">
            <w:pPr>
              <w:spacing w:before="240"/>
              <w:rPr>
                <w:sz w:val="22"/>
                <w:szCs w:val="22"/>
              </w:rPr>
            </w:pPr>
            <w:r w:rsidRPr="00EB571A">
              <w:rPr>
                <w:sz w:val="22"/>
                <w:szCs w:val="22"/>
              </w:rPr>
              <w:t>The higher the level of non-response to a survey the greater the number of questionnaires that need to be sent out in order to achieve an acceptable sample size. Unfortunately, the higher the level of non-response, the higher the risk of serious non-response bias. Non-response bias comes about because the people who do not take part in a survey are different from those that do. If for example the people who respond to user satisfaction surveys are more likely to be dissatisfied than those that do not, any user satisfaction survey is likely to overestimate the true level of dissatisfaction among all users. The higher the level of non-response the greater this overestimation will be. In other words, any advantage gained by boosting the sample size in order to reduce the margins of error around results will be compromised if the issue of non-response is ignored.</w:t>
            </w:r>
          </w:p>
          <w:p w14:paraId="443968BE" w14:textId="77777777" w:rsidR="00285CB0" w:rsidRPr="00EB571A" w:rsidRDefault="00285CB0" w:rsidP="00744446">
            <w:pPr>
              <w:spacing w:before="240"/>
              <w:rPr>
                <w:sz w:val="22"/>
                <w:szCs w:val="22"/>
              </w:rPr>
            </w:pPr>
            <w:r w:rsidRPr="00EB571A">
              <w:rPr>
                <w:sz w:val="22"/>
                <w:szCs w:val="22"/>
              </w:rPr>
              <w:t>Random bias – Not all service users are sent a questionnaire so the measures are only an estimate of the true value, which would be obtained only if the entire population was surveyed. Councils are required to select a sample size such that any estimates from the survey have a 95 per cent confidence interval of less than +/- 5 per cent. This also means that ASCOF measure 1A, which is calculated from scores based on eight questions, has a confidence interval of less than +/- 2 per cent.</w:t>
            </w:r>
          </w:p>
          <w:p w14:paraId="6974208E" w14:textId="46A38C13" w:rsidR="00285CB0" w:rsidRPr="00EB571A" w:rsidRDefault="00285CB0" w:rsidP="00744446">
            <w:pPr>
              <w:spacing w:before="240"/>
              <w:rPr>
                <w:sz w:val="22"/>
                <w:szCs w:val="22"/>
              </w:rPr>
            </w:pPr>
            <w:r w:rsidRPr="00EB571A">
              <w:rPr>
                <w:sz w:val="22"/>
                <w:szCs w:val="22"/>
              </w:rPr>
              <w:t>Survey design – Respondents are allowed to have help to complete the questionnaire. 81 per cent of respondents did so, and the type of help provided and who provided it was also captured. Although not ideal, allowing this as part of the survey design is essential in order to make the survey representative of as many service users as possible.</w:t>
            </w:r>
          </w:p>
          <w:p w14:paraId="2711D821" w14:textId="77777777" w:rsidR="00285CB0" w:rsidRPr="00EB571A" w:rsidRDefault="00285CB0" w:rsidP="00744446">
            <w:pPr>
              <w:spacing w:before="240"/>
              <w:rPr>
                <w:sz w:val="22"/>
                <w:szCs w:val="22"/>
              </w:rPr>
            </w:pPr>
            <w:r w:rsidRPr="00EB571A">
              <w:rPr>
                <w:sz w:val="22"/>
                <w:szCs w:val="22"/>
              </w:rPr>
              <w:t xml:space="preserve">The development project carried out by Personal Social Services Research Unit (PSSRU), which fed into the survey design, found that care home workers were instrumental in ensuring care home residents were able to respond. This help ranged from simply chasing up a response to helping residents to interpret the questions by making them more meaningful to their life. To mitigate against care home workers trying to persuade residents to answer more positively than they would do otherwise, both the covering sheet of the questionnaire and the letter which was sent to care home managers said the results would not be used for inspection purposes. Anecdotal evidence also suggests it is very difficult to instruct a service user not to ask their care worker for help (both in residential and community settings) when they are used to turning to them for help with everyday tasks such as dealing with the post. Service users were also able </w:t>
            </w:r>
            <w:r w:rsidRPr="00EB571A">
              <w:rPr>
                <w:sz w:val="22"/>
                <w:szCs w:val="22"/>
              </w:rPr>
              <w:lastRenderedPageBreak/>
              <w:t>to turn to friends and family members for assistance although the covering letter and instructions informed service users that it was their views which should be recorded and not those of the helper.</w:t>
            </w:r>
          </w:p>
          <w:p w14:paraId="729D3D15" w14:textId="77777777" w:rsidR="00285CB0" w:rsidRPr="00EB571A" w:rsidRDefault="00285CB0" w:rsidP="00744446">
            <w:pPr>
              <w:spacing w:before="240"/>
              <w:rPr>
                <w:sz w:val="22"/>
                <w:szCs w:val="22"/>
              </w:rPr>
            </w:pPr>
            <w:r w:rsidRPr="00EB571A">
              <w:rPr>
                <w:sz w:val="22"/>
                <w:szCs w:val="22"/>
              </w:rPr>
              <w:t>The service users who did complete the survey unaided are a small subset of state funded social care users and, therefore, restricting the survey to this small group would provide quite a biased impression of the view of social care users. It would also leave a much smaller number of respondents which would increase the potential of random bias.</w:t>
            </w:r>
          </w:p>
          <w:p w14:paraId="12C1A5E1" w14:textId="4770A2BB" w:rsidR="00285CB0" w:rsidRPr="00EB571A" w:rsidRDefault="00285CB0" w:rsidP="00744446">
            <w:pPr>
              <w:spacing w:before="240"/>
              <w:rPr>
                <w:sz w:val="22"/>
                <w:szCs w:val="22"/>
              </w:rPr>
            </w:pPr>
            <w:r w:rsidRPr="00EB571A">
              <w:rPr>
                <w:sz w:val="22"/>
                <w:szCs w:val="22"/>
              </w:rPr>
              <w:t>Collection mode bias – 99.9 per cent of the returned questionnaires were completed by post (councils were able to use a face to face or telephone interview if requested by the service user) and therefore there is minimal bias caused by the different methods of data collection.</w:t>
            </w:r>
          </w:p>
        </w:tc>
      </w:tr>
      <w:tr w:rsidR="00285CB0" w:rsidRPr="00EB571A" w14:paraId="41F4FD24" w14:textId="77777777" w:rsidTr="00285CB0">
        <w:tc>
          <w:tcPr>
            <w:tcW w:w="1783" w:type="dxa"/>
          </w:tcPr>
          <w:p w14:paraId="4CC99D06" w14:textId="0999CE19" w:rsidR="00285CB0" w:rsidRPr="00EB571A" w:rsidRDefault="00285CB0" w:rsidP="006E6CED">
            <w:pPr>
              <w:spacing w:before="240"/>
              <w:ind w:left="34"/>
              <w:rPr>
                <w:b/>
                <w:sz w:val="22"/>
                <w:szCs w:val="22"/>
              </w:rPr>
            </w:pPr>
            <w:permStart w:id="1125263213" w:edGrp="everyone" w:colFirst="1" w:colLast="1"/>
            <w:permEnd w:id="1615012604"/>
            <w:r>
              <w:rPr>
                <w:b/>
                <w:sz w:val="22"/>
                <w:szCs w:val="22"/>
              </w:rPr>
              <w:lastRenderedPageBreak/>
              <w:t xml:space="preserve">5.8 </w:t>
            </w:r>
            <w:r w:rsidRPr="00EB571A">
              <w:rPr>
                <w:b/>
                <w:sz w:val="22"/>
                <w:szCs w:val="22"/>
              </w:rPr>
              <w:t>Improvement actions</w:t>
            </w:r>
          </w:p>
        </w:tc>
        <w:tc>
          <w:tcPr>
            <w:tcW w:w="11967" w:type="dxa"/>
          </w:tcPr>
          <w:p w14:paraId="36552440" w14:textId="77777777" w:rsidR="00285CB0" w:rsidRPr="00EB571A" w:rsidRDefault="00285CB0" w:rsidP="0097697B">
            <w:pPr>
              <w:spacing w:before="240"/>
              <w:rPr>
                <w:sz w:val="22"/>
                <w:szCs w:val="22"/>
              </w:rPr>
            </w:pPr>
            <w:r w:rsidRPr="00EB571A">
              <w:rPr>
                <w:sz w:val="22"/>
                <w:szCs w:val="22"/>
              </w:rPr>
              <w:t>Local authorities, having reviewed their outcomes for this measure compared to the scores achieved by their peer group / region / national, will be able to undertake a combination of:</w:t>
            </w:r>
          </w:p>
          <w:p w14:paraId="7B5C88FB" w14:textId="77946B50" w:rsidR="00285CB0" w:rsidRPr="00EB571A" w:rsidRDefault="00285CB0" w:rsidP="0097697B">
            <w:pPr>
              <w:spacing w:before="240"/>
              <w:rPr>
                <w:sz w:val="22"/>
                <w:szCs w:val="22"/>
              </w:rPr>
            </w:pPr>
            <w:r w:rsidRPr="00EB571A">
              <w:rPr>
                <w:sz w:val="22"/>
                <w:szCs w:val="22"/>
              </w:rPr>
              <w:t>•</w:t>
            </w:r>
            <w:r w:rsidRPr="00EB571A">
              <w:rPr>
                <w:sz w:val="22"/>
                <w:szCs w:val="22"/>
              </w:rPr>
              <w:tab/>
              <w:t>investigating disaggregation’s provided as part of ASCOF output files.</w:t>
            </w:r>
          </w:p>
          <w:p w14:paraId="28000E4E" w14:textId="715CF1A8" w:rsidR="00285CB0" w:rsidRPr="00EB571A" w:rsidRDefault="00285CB0" w:rsidP="0097697B">
            <w:pPr>
              <w:spacing w:before="240"/>
              <w:rPr>
                <w:sz w:val="22"/>
                <w:szCs w:val="22"/>
              </w:rPr>
            </w:pPr>
            <w:r w:rsidRPr="00EB571A">
              <w:rPr>
                <w:sz w:val="22"/>
                <w:szCs w:val="22"/>
              </w:rPr>
              <w:t>•</w:t>
            </w:r>
            <w:r w:rsidRPr="00EB571A">
              <w:rPr>
                <w:sz w:val="22"/>
                <w:szCs w:val="22"/>
              </w:rPr>
              <w:tab/>
              <w:t>investigating disaggregation’s available as part of the underlying adult social care user survey outputs.</w:t>
            </w:r>
          </w:p>
          <w:p w14:paraId="25318966" w14:textId="77777777" w:rsidR="00285CB0" w:rsidRPr="00EB571A" w:rsidRDefault="00285CB0" w:rsidP="0097697B">
            <w:pPr>
              <w:spacing w:before="240"/>
              <w:rPr>
                <w:sz w:val="22"/>
                <w:szCs w:val="22"/>
              </w:rPr>
            </w:pPr>
            <w:r w:rsidRPr="00EB571A">
              <w:rPr>
                <w:sz w:val="22"/>
                <w:szCs w:val="22"/>
              </w:rPr>
              <w:t>•</w:t>
            </w:r>
            <w:r w:rsidRPr="00EB571A">
              <w:rPr>
                <w:sz w:val="22"/>
                <w:szCs w:val="22"/>
              </w:rPr>
              <w:tab/>
              <w:t>linking with relevant organizations to understand how their practices differ</w:t>
            </w:r>
          </w:p>
          <w:p w14:paraId="6D99D7B4" w14:textId="7870D755" w:rsidR="00285CB0" w:rsidRPr="00EB571A" w:rsidRDefault="00285CB0" w:rsidP="0097697B">
            <w:pPr>
              <w:spacing w:before="240"/>
              <w:rPr>
                <w:sz w:val="22"/>
                <w:szCs w:val="22"/>
              </w:rPr>
            </w:pPr>
            <w:r w:rsidRPr="00EB571A">
              <w:rPr>
                <w:sz w:val="22"/>
                <w:szCs w:val="22"/>
              </w:rPr>
              <w:t>in order to understand what they can do in terms of service improvement and/or amendments to policies and processes, to improve the outcomes experienced by service users within their geographical area.</w:t>
            </w:r>
          </w:p>
        </w:tc>
      </w:tr>
      <w:permEnd w:id="1125263213"/>
      <w:tr w:rsidR="00285CB0" w:rsidRPr="00EB571A" w14:paraId="6C367CEB" w14:textId="77777777" w:rsidTr="00285CB0">
        <w:tc>
          <w:tcPr>
            <w:tcW w:w="1783" w:type="dxa"/>
          </w:tcPr>
          <w:p w14:paraId="6C367CE9" w14:textId="2B0ACC09" w:rsidR="00285CB0" w:rsidRPr="00EB571A" w:rsidRDefault="00285CB0" w:rsidP="00772A5C">
            <w:pPr>
              <w:spacing w:before="240"/>
              <w:ind w:left="34"/>
              <w:rPr>
                <w:b/>
                <w:sz w:val="22"/>
                <w:szCs w:val="22"/>
              </w:rPr>
            </w:pPr>
            <w:r>
              <w:rPr>
                <w:b/>
                <w:sz w:val="22"/>
                <w:szCs w:val="22"/>
              </w:rPr>
              <w:t xml:space="preserve">5.9 </w:t>
            </w:r>
            <w:r w:rsidRPr="00EB571A">
              <w:rPr>
                <w:b/>
                <w:sz w:val="22"/>
                <w:szCs w:val="22"/>
              </w:rPr>
              <w:t>Evidence of variability</w:t>
            </w:r>
          </w:p>
        </w:tc>
        <w:tc>
          <w:tcPr>
            <w:tcW w:w="11967" w:type="dxa"/>
          </w:tcPr>
          <w:p w14:paraId="3F1FE59F" w14:textId="592FC039" w:rsidR="00285CB0" w:rsidRPr="00EB571A" w:rsidRDefault="00285CB0" w:rsidP="00772A5C">
            <w:pPr>
              <w:spacing w:before="240"/>
              <w:rPr>
                <w:sz w:val="22"/>
                <w:szCs w:val="22"/>
              </w:rPr>
            </w:pPr>
            <w:r w:rsidRPr="00EB571A">
              <w:rPr>
                <w:sz w:val="22"/>
                <w:szCs w:val="22"/>
              </w:rPr>
              <w:t>Included below is an example chart which shows for a given region, the variation present in the scores for Measure 4A, as well as the margins of error around these scores.  These data are published as part of the ASCS publication outputs and would enable interested councils to determine whether they were performing at a different level to their peers, or if natural variation may explain the observed difference at a specific point in time.  It would be expected that changes over time would be analysed also to determine whether any action was required.</w:t>
            </w:r>
          </w:p>
          <w:p w14:paraId="6C367CEA" w14:textId="2FCB1D59" w:rsidR="00285CB0" w:rsidRPr="00EB571A" w:rsidRDefault="00285CB0" w:rsidP="00772A5C">
            <w:pPr>
              <w:spacing w:before="240"/>
              <w:rPr>
                <w:sz w:val="22"/>
                <w:szCs w:val="22"/>
              </w:rPr>
            </w:pPr>
            <w:r w:rsidRPr="00EB571A">
              <w:rPr>
                <w:noProof/>
                <w:sz w:val="22"/>
                <w:szCs w:val="22"/>
                <w:lang w:eastAsia="en-GB"/>
              </w:rPr>
              <w:lastRenderedPageBreak/>
              <w:drawing>
                <wp:inline distT="0" distB="0" distL="0" distR="0" wp14:anchorId="1E31A0F9" wp14:editId="4599A4BB">
                  <wp:extent cx="4829175" cy="3181350"/>
                  <wp:effectExtent l="0" t="0" r="9525" b="0"/>
                  <wp:docPr id="7" name="Picture 1" descr="Graph to show percentage scores and margins of error per local authority for people who answered the question ' I feel as safe as I want' ."/>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rotWithShape="1">
                          <a:blip r:embed="rId31"/>
                          <a:srcRect l="34067" t="38116" r="34241" b="24769"/>
                          <a:stretch/>
                        </pic:blipFill>
                        <pic:spPr>
                          <a:xfrm>
                            <a:off x="0" y="0"/>
                            <a:ext cx="4829175" cy="3181350"/>
                          </a:xfrm>
                          <a:prstGeom prst="rect">
                            <a:avLst/>
                          </a:prstGeom>
                        </pic:spPr>
                      </pic:pic>
                    </a:graphicData>
                  </a:graphic>
                </wp:inline>
              </w:drawing>
            </w:r>
          </w:p>
        </w:tc>
      </w:tr>
    </w:tbl>
    <w:permEnd w:id="1678319560"/>
    <w:p w14:paraId="4F1187FD" w14:textId="35E61144" w:rsidR="00B33C29" w:rsidRPr="00B33C29" w:rsidRDefault="00B33C29">
      <w:pPr>
        <w:rPr>
          <w:b/>
          <w:bCs/>
        </w:rPr>
      </w:pPr>
      <w:r w:rsidRPr="00B33C29">
        <w:rPr>
          <w:b/>
          <w:bCs/>
        </w:rPr>
        <w:lastRenderedPageBreak/>
        <w:t>Section 6. Risks</w:t>
      </w:r>
    </w:p>
    <w:tbl>
      <w:tblPr>
        <w:tblStyle w:val="TableGrid1"/>
        <w:tblW w:w="13335" w:type="dxa"/>
        <w:tblLook w:val="04A0" w:firstRow="1" w:lastRow="0" w:firstColumn="1" w:lastColumn="0" w:noHBand="0" w:noVBand="1"/>
      </w:tblPr>
      <w:tblGrid>
        <w:gridCol w:w="2268"/>
        <w:gridCol w:w="11067"/>
      </w:tblGrid>
      <w:tr w:rsidR="00285CB0" w:rsidRPr="00EB571A" w14:paraId="6C367CFE" w14:textId="77777777" w:rsidTr="00B33C29">
        <w:tc>
          <w:tcPr>
            <w:tcW w:w="2268" w:type="dxa"/>
          </w:tcPr>
          <w:p w14:paraId="6C367CFC" w14:textId="1758E01C" w:rsidR="00285CB0" w:rsidRPr="00EB571A" w:rsidRDefault="00285CB0" w:rsidP="00772A5C">
            <w:pPr>
              <w:spacing w:before="240"/>
              <w:ind w:left="34"/>
              <w:rPr>
                <w:b/>
                <w:sz w:val="22"/>
                <w:szCs w:val="22"/>
              </w:rPr>
            </w:pPr>
            <w:permStart w:id="1690532487" w:edGrp="everyone" w:colFirst="1" w:colLast="1"/>
            <w:r>
              <w:rPr>
                <w:b/>
                <w:sz w:val="22"/>
                <w:szCs w:val="22"/>
              </w:rPr>
              <w:t xml:space="preserve">6.1 </w:t>
            </w:r>
            <w:r w:rsidRPr="00EB571A">
              <w:rPr>
                <w:b/>
                <w:sz w:val="22"/>
                <w:szCs w:val="22"/>
              </w:rPr>
              <w:t>Similar existing indicators</w:t>
            </w:r>
          </w:p>
        </w:tc>
        <w:tc>
          <w:tcPr>
            <w:tcW w:w="11067" w:type="dxa"/>
          </w:tcPr>
          <w:p w14:paraId="6C367CFD" w14:textId="18BF9A76" w:rsidR="00285CB0" w:rsidRPr="00EB571A" w:rsidRDefault="00285CB0" w:rsidP="00772A5C">
            <w:pPr>
              <w:spacing w:before="240"/>
              <w:rPr>
                <w:sz w:val="22"/>
                <w:szCs w:val="22"/>
              </w:rPr>
            </w:pPr>
            <w:r>
              <w:rPr>
                <w:sz w:val="22"/>
                <w:szCs w:val="22"/>
              </w:rPr>
              <w:t xml:space="preserve"> </w:t>
            </w:r>
            <w:r w:rsidRPr="00EB571A">
              <w:rPr>
                <w:sz w:val="22"/>
                <w:szCs w:val="22"/>
              </w:rPr>
              <w:t>N/A</w:t>
            </w:r>
          </w:p>
        </w:tc>
      </w:tr>
      <w:tr w:rsidR="00285CB0" w:rsidRPr="00EB571A" w14:paraId="6C367D06" w14:textId="77777777" w:rsidTr="00B33C29">
        <w:tc>
          <w:tcPr>
            <w:tcW w:w="2268" w:type="dxa"/>
          </w:tcPr>
          <w:p w14:paraId="6C367D04" w14:textId="4873B1EF" w:rsidR="00285CB0" w:rsidRPr="00EB571A" w:rsidRDefault="00285CB0" w:rsidP="00772A5C">
            <w:pPr>
              <w:spacing w:before="240"/>
              <w:ind w:left="34"/>
              <w:rPr>
                <w:b/>
                <w:sz w:val="22"/>
                <w:szCs w:val="22"/>
              </w:rPr>
            </w:pPr>
            <w:permStart w:id="110306255" w:edGrp="everyone" w:colFirst="1" w:colLast="1"/>
            <w:permEnd w:id="1690532487"/>
            <w:r>
              <w:rPr>
                <w:b/>
                <w:sz w:val="22"/>
                <w:szCs w:val="22"/>
              </w:rPr>
              <w:t xml:space="preserve">6.2 </w:t>
            </w:r>
            <w:r w:rsidRPr="00EB571A">
              <w:rPr>
                <w:b/>
                <w:sz w:val="22"/>
                <w:szCs w:val="22"/>
              </w:rPr>
              <w:t>Coherence and comparability</w:t>
            </w:r>
          </w:p>
        </w:tc>
        <w:tc>
          <w:tcPr>
            <w:tcW w:w="11067" w:type="dxa"/>
          </w:tcPr>
          <w:p w14:paraId="1B1F917F" w14:textId="7CC29779" w:rsidR="00285CB0" w:rsidRPr="00EB571A" w:rsidRDefault="00285CB0" w:rsidP="00423F99">
            <w:pPr>
              <w:spacing w:before="240"/>
              <w:rPr>
                <w:sz w:val="22"/>
                <w:szCs w:val="22"/>
              </w:rPr>
            </w:pPr>
            <w:r w:rsidRPr="00EB571A">
              <w:rPr>
                <w:sz w:val="22"/>
                <w:szCs w:val="22"/>
              </w:rPr>
              <w:t>The comparability of measure 4A over time is addressed via the ASCOF publication.  In common with all ASCS-based measures (1A, 1B, 1I(1), 1J, 3A, 3D(1), 4A and 4B), changes to these measures have created a break in the time-series, as described in early sections due to the change in eligible population with the introduction of SALT.</w:t>
            </w:r>
          </w:p>
          <w:p w14:paraId="6C367D05" w14:textId="0A55B1D9" w:rsidR="00285CB0" w:rsidRPr="00EB571A" w:rsidRDefault="00285CB0" w:rsidP="00423F99">
            <w:pPr>
              <w:spacing w:before="240"/>
              <w:rPr>
                <w:sz w:val="22"/>
                <w:szCs w:val="22"/>
              </w:rPr>
            </w:pPr>
          </w:p>
        </w:tc>
      </w:tr>
      <w:tr w:rsidR="00285CB0" w:rsidRPr="00EB571A" w14:paraId="6C367D0A" w14:textId="77777777" w:rsidTr="00B33C29">
        <w:tc>
          <w:tcPr>
            <w:tcW w:w="2268" w:type="dxa"/>
          </w:tcPr>
          <w:p w14:paraId="6C367D08" w14:textId="273A2E20" w:rsidR="00285CB0" w:rsidRPr="00EB571A" w:rsidRDefault="00285CB0" w:rsidP="00772A5C">
            <w:pPr>
              <w:spacing w:before="240"/>
              <w:ind w:left="34"/>
              <w:rPr>
                <w:b/>
                <w:sz w:val="22"/>
                <w:szCs w:val="22"/>
              </w:rPr>
            </w:pPr>
            <w:permStart w:id="1400335799" w:edGrp="everyone" w:colFirst="1" w:colLast="1"/>
            <w:permEnd w:id="110306255"/>
            <w:r>
              <w:rPr>
                <w:b/>
                <w:sz w:val="22"/>
                <w:szCs w:val="22"/>
              </w:rPr>
              <w:lastRenderedPageBreak/>
              <w:t xml:space="preserve">6.3 </w:t>
            </w:r>
            <w:r w:rsidRPr="00EB571A">
              <w:rPr>
                <w:b/>
                <w:sz w:val="22"/>
                <w:szCs w:val="22"/>
              </w:rPr>
              <w:t>Undesired behaviours and/or gaming</w:t>
            </w:r>
          </w:p>
        </w:tc>
        <w:tc>
          <w:tcPr>
            <w:tcW w:w="11067" w:type="dxa"/>
          </w:tcPr>
          <w:p w14:paraId="4EC18242" w14:textId="5FCCFB51" w:rsidR="00285CB0" w:rsidRPr="00EB571A" w:rsidRDefault="00285CB0" w:rsidP="00BB08AF">
            <w:pPr>
              <w:spacing w:before="240"/>
              <w:rPr>
                <w:sz w:val="22"/>
                <w:szCs w:val="22"/>
              </w:rPr>
            </w:pPr>
            <w:r w:rsidRPr="00EB571A">
              <w:rPr>
                <w:sz w:val="22"/>
                <w:szCs w:val="22"/>
              </w:rPr>
              <w:t>One of the key risks of undesired behaviours with any survey is inconsistencies introduced by the survey process.  For example, where service users are helped to complete the questionnaire by a representative of the service provider or where the method of carrying out the survey excludes certain service users for example by being web- or telephone-based.</w:t>
            </w:r>
          </w:p>
          <w:p w14:paraId="70AEFA83" w14:textId="77777777" w:rsidR="00285CB0" w:rsidRPr="00EB571A" w:rsidRDefault="00285CB0" w:rsidP="00BB08AF">
            <w:pPr>
              <w:spacing w:before="240"/>
              <w:rPr>
                <w:sz w:val="22"/>
                <w:szCs w:val="22"/>
              </w:rPr>
            </w:pPr>
            <w:r w:rsidRPr="00EB571A">
              <w:rPr>
                <w:sz w:val="22"/>
                <w:szCs w:val="22"/>
              </w:rPr>
              <w:t>Guidance documentation is provided to local authorities to support them in carrying out the survey in a robust way.  This seeks to mitigate the risks of these undesired behaviours occurring by for example providing a summary of the strengths and weaknesses of postal questionnaires compared to face-to-face and telephone interviews.  This is designed to help councils in reaching informed decisions about how they administer the survey locally.</w:t>
            </w:r>
          </w:p>
          <w:p w14:paraId="03CD59F2" w14:textId="08FE0BAE" w:rsidR="00285CB0" w:rsidRPr="00EB571A" w:rsidRDefault="00285CB0" w:rsidP="00BB08AF">
            <w:pPr>
              <w:spacing w:before="240"/>
              <w:rPr>
                <w:sz w:val="22"/>
                <w:szCs w:val="22"/>
              </w:rPr>
            </w:pPr>
            <w:r w:rsidRPr="00EB571A">
              <w:rPr>
                <w:sz w:val="22"/>
                <w:szCs w:val="22"/>
              </w:rPr>
              <w:t>As outlined in section 5.7 above, there are instances where it is reasonable for service users to call upon their service providers to help them in completing the questionnaire. Anecdotal evidence suggests that it is very difficult to instruct a service user not to ask their care worker for help when they are used to turning to them for help with everyday tasks such as dealing with the post. The questionnaire does ask if a user has had assistance completing the questionnaire, and we factor the responses to this into both our analyses and data quality assessment.</w:t>
            </w:r>
          </w:p>
          <w:p w14:paraId="7800512F" w14:textId="77777777" w:rsidR="00285CB0" w:rsidRPr="00EB571A" w:rsidRDefault="00285CB0" w:rsidP="00BB08AF">
            <w:pPr>
              <w:spacing w:before="240"/>
              <w:rPr>
                <w:sz w:val="22"/>
                <w:szCs w:val="22"/>
              </w:rPr>
            </w:pPr>
            <w:r w:rsidRPr="00EB571A">
              <w:rPr>
                <w:sz w:val="22"/>
                <w:szCs w:val="22"/>
              </w:rPr>
              <w:t>To mitigate these risks however, the guidance also provides a range of ways though which councils can ensure service users are able to complete the questionnaire as independently as possible through for example family members, informal carers or advocates.  The guidance also explicitly states that “Anyone directly involved in the provision of services to the participant should not help them to complete the questionnaire. This is because respondents may not feel able to give their true opinion and this would bias the results.”</w:t>
            </w:r>
          </w:p>
          <w:p w14:paraId="3F3761B9" w14:textId="77777777" w:rsidR="00285CB0" w:rsidRPr="00EB571A" w:rsidRDefault="00285CB0" w:rsidP="00BB08AF">
            <w:pPr>
              <w:spacing w:before="240"/>
              <w:rPr>
                <w:sz w:val="22"/>
                <w:szCs w:val="22"/>
              </w:rPr>
            </w:pPr>
            <w:r w:rsidRPr="00EB571A">
              <w:rPr>
                <w:sz w:val="22"/>
                <w:szCs w:val="22"/>
              </w:rPr>
              <w:t>Where it is not possible to find appropriate support to enable service users to complete a postal questionnaire, the survey may be administered as an interview, either by telephone or face-to-face.  Interviews should be used by exception: the number of interviews completed should be small in relation to the size of the sample (generally this would be expected to be less than five per cent).</w:t>
            </w:r>
          </w:p>
          <w:p w14:paraId="6C367D09" w14:textId="4AACD48B" w:rsidR="00285CB0" w:rsidRPr="00EB571A" w:rsidRDefault="00285CB0" w:rsidP="00BB08AF">
            <w:pPr>
              <w:spacing w:before="240"/>
              <w:rPr>
                <w:sz w:val="22"/>
                <w:szCs w:val="22"/>
              </w:rPr>
            </w:pPr>
            <w:r w:rsidRPr="00EB571A">
              <w:rPr>
                <w:sz w:val="22"/>
                <w:szCs w:val="22"/>
              </w:rPr>
              <w:t>Ultimately, councils are able to use ASCS guidance documentation to ensure data are collected robustly and consistently, and to support transparent and fair comparisons between service providers.</w:t>
            </w:r>
          </w:p>
        </w:tc>
      </w:tr>
      <w:tr w:rsidR="00285CB0" w:rsidRPr="00EB571A" w14:paraId="6C367D12" w14:textId="77777777" w:rsidTr="00B33C29">
        <w:tc>
          <w:tcPr>
            <w:tcW w:w="2268" w:type="dxa"/>
          </w:tcPr>
          <w:p w14:paraId="6C367D10" w14:textId="4B0C3596" w:rsidR="00285CB0" w:rsidRPr="00EB571A" w:rsidRDefault="00285CB0" w:rsidP="00772A5C">
            <w:pPr>
              <w:spacing w:before="240"/>
              <w:ind w:left="34"/>
              <w:rPr>
                <w:b/>
                <w:sz w:val="22"/>
                <w:szCs w:val="22"/>
              </w:rPr>
            </w:pPr>
            <w:permStart w:id="1184378917" w:edGrp="everyone" w:colFirst="1" w:colLast="1"/>
            <w:permEnd w:id="1400335799"/>
            <w:r>
              <w:rPr>
                <w:b/>
                <w:sz w:val="22"/>
                <w:szCs w:val="22"/>
              </w:rPr>
              <w:t xml:space="preserve">6.4 </w:t>
            </w:r>
            <w:r w:rsidRPr="00EB571A">
              <w:rPr>
                <w:b/>
                <w:sz w:val="22"/>
                <w:szCs w:val="22"/>
              </w:rPr>
              <w:t>Approach to indicator review</w:t>
            </w:r>
          </w:p>
        </w:tc>
        <w:tc>
          <w:tcPr>
            <w:tcW w:w="11067" w:type="dxa"/>
          </w:tcPr>
          <w:p w14:paraId="7C701FEC" w14:textId="06DC6D39" w:rsidR="00285CB0" w:rsidRPr="00EB571A" w:rsidRDefault="00285CB0" w:rsidP="00BB08AF">
            <w:pPr>
              <w:spacing w:before="240"/>
              <w:rPr>
                <w:sz w:val="22"/>
                <w:szCs w:val="22"/>
              </w:rPr>
            </w:pPr>
            <w:r w:rsidRPr="00EB571A">
              <w:rPr>
                <w:sz w:val="22"/>
                <w:szCs w:val="22"/>
              </w:rPr>
              <w:t xml:space="preserve">The ASCOF is co-produced by the Department of Health and local government and is updated annually. As part of the development of the ASCOF for 2017-18, work is on-going with local government colleagues to </w:t>
            </w:r>
            <w:r w:rsidRPr="00EB571A">
              <w:rPr>
                <w:sz w:val="22"/>
                <w:szCs w:val="22"/>
              </w:rPr>
              <w:lastRenderedPageBreak/>
              <w:t>ensure that the framework best supports and reflects central and local government priorities for adult social care.</w:t>
            </w:r>
          </w:p>
          <w:p w14:paraId="74858A28" w14:textId="77777777" w:rsidR="00285CB0" w:rsidRPr="00EB571A" w:rsidRDefault="00285CB0" w:rsidP="00BB08AF">
            <w:pPr>
              <w:spacing w:before="240"/>
              <w:rPr>
                <w:sz w:val="22"/>
                <w:szCs w:val="22"/>
              </w:rPr>
            </w:pPr>
            <w:r w:rsidRPr="00EB571A">
              <w:rPr>
                <w:sz w:val="22"/>
                <w:szCs w:val="22"/>
              </w:rPr>
              <w:t>In developing new measures, the Department remain mindful of the reporting burden on councils, and the need to retain a focus on measuring the success of the adult social care system in delivering high quality care and support.</w:t>
            </w:r>
          </w:p>
          <w:p w14:paraId="42121040" w14:textId="77777777" w:rsidR="00285CB0" w:rsidRPr="00EB571A" w:rsidRDefault="00285CB0" w:rsidP="00BB08AF">
            <w:pPr>
              <w:spacing w:before="240"/>
              <w:rPr>
                <w:sz w:val="22"/>
                <w:szCs w:val="22"/>
              </w:rPr>
            </w:pPr>
            <w:r w:rsidRPr="00EB571A">
              <w:rPr>
                <w:sz w:val="22"/>
                <w:szCs w:val="22"/>
              </w:rPr>
              <w:t>A range of potential ASCOF measures were included in ‘Consultation on Adult Social Care Data Developments 2012’. The outcome of that consultation can be seen at:</w:t>
            </w:r>
          </w:p>
          <w:p w14:paraId="4A063A7F" w14:textId="70E63BA5" w:rsidR="00285CB0" w:rsidRPr="00EB571A" w:rsidRDefault="00020DFD" w:rsidP="00BB08AF">
            <w:pPr>
              <w:spacing w:before="240"/>
              <w:rPr>
                <w:sz w:val="22"/>
                <w:szCs w:val="22"/>
              </w:rPr>
            </w:pPr>
            <w:hyperlink r:id="rId32" w:history="1">
              <w:r w:rsidR="00285CB0" w:rsidRPr="00EB571A">
                <w:rPr>
                  <w:rStyle w:val="Hyperlink"/>
                  <w:rFonts w:ascii="Arial" w:hAnsi="Arial"/>
                  <w:color w:val="auto"/>
                  <w:sz w:val="22"/>
                  <w:szCs w:val="22"/>
                </w:rPr>
                <w:t>http://content.digital.nhs.uk/media/9756/2-Consultation-on-Adult-Social-Care-Data-Developments-2012-Main-Consultation-Document/pdf/2_Consultation_Main_consultation_doc.pdf</w:t>
              </w:r>
            </w:hyperlink>
            <w:r w:rsidR="00285CB0" w:rsidRPr="00EB571A">
              <w:rPr>
                <w:sz w:val="22"/>
                <w:szCs w:val="22"/>
              </w:rPr>
              <w:t>.</w:t>
            </w:r>
          </w:p>
          <w:p w14:paraId="6BFEEC68" w14:textId="33E782CB" w:rsidR="00285CB0" w:rsidRPr="00EB571A" w:rsidRDefault="00285CB0" w:rsidP="00BB08AF">
            <w:pPr>
              <w:spacing w:before="240"/>
              <w:rPr>
                <w:sz w:val="22"/>
                <w:szCs w:val="22"/>
              </w:rPr>
            </w:pPr>
            <w:r w:rsidRPr="00EB571A">
              <w:rPr>
                <w:sz w:val="22"/>
                <w:szCs w:val="22"/>
              </w:rPr>
              <w:t>The findings from this consultation should continue to be discussed by Department of Health’s ASCOF Reference Group.</w:t>
            </w:r>
          </w:p>
          <w:p w14:paraId="2DC03C8E" w14:textId="0AB9B150" w:rsidR="00285CB0" w:rsidRPr="00EB571A" w:rsidRDefault="00285CB0" w:rsidP="00BB08AF">
            <w:pPr>
              <w:spacing w:before="240"/>
              <w:rPr>
                <w:sz w:val="22"/>
                <w:szCs w:val="22"/>
              </w:rPr>
            </w:pPr>
            <w:r w:rsidRPr="00EB571A">
              <w:rPr>
                <w:sz w:val="22"/>
                <w:szCs w:val="22"/>
              </w:rPr>
              <w:t>The Social Care Collections are developed by the Adult Review Group and the Social Services User Survey Group (SSUSG) which is attended by NHS Digital, Department of Health (DH), Care Quality Commission (CQC), independent representatives with an active interest in the subject and CASSR performance and information managers as well as researchers from PSSRU and local councils.</w:t>
            </w:r>
          </w:p>
          <w:p w14:paraId="42DFE748" w14:textId="46C7221C" w:rsidR="00285CB0" w:rsidRPr="00EB571A" w:rsidRDefault="00285CB0" w:rsidP="00BB08AF">
            <w:pPr>
              <w:spacing w:before="240"/>
              <w:rPr>
                <w:sz w:val="22"/>
                <w:szCs w:val="22"/>
              </w:rPr>
            </w:pPr>
            <w:r w:rsidRPr="00EB571A">
              <w:rPr>
                <w:sz w:val="22"/>
                <w:szCs w:val="22"/>
              </w:rPr>
              <w:t>The 2012-13 collections were approved by the Outcomes and Information Development Board (OIDB). This group is jointly co-chaired by DH and the Association of Directors of Adult Social Services (ADASS) and contains representatives from NHS Digital, CQC and LGA.</w:t>
            </w:r>
          </w:p>
          <w:p w14:paraId="22B88AE0" w14:textId="360A85B2" w:rsidR="00285CB0" w:rsidRPr="00EB571A" w:rsidRDefault="00285CB0" w:rsidP="00BB08AF">
            <w:pPr>
              <w:spacing w:before="240"/>
              <w:rPr>
                <w:sz w:val="22"/>
                <w:szCs w:val="22"/>
              </w:rPr>
            </w:pPr>
            <w:r w:rsidRPr="00EB571A">
              <w:rPr>
                <w:sz w:val="22"/>
                <w:szCs w:val="22"/>
              </w:rPr>
              <w:t>Information about social care data collections for 2017-18 and 2018-19 is available in the September 2017 letter to local councils, available at:</w:t>
            </w:r>
          </w:p>
          <w:p w14:paraId="6C367D11" w14:textId="6A498A52" w:rsidR="00285CB0" w:rsidRPr="00EB571A" w:rsidRDefault="00020DFD" w:rsidP="00BB08AF">
            <w:pPr>
              <w:spacing w:before="240"/>
              <w:rPr>
                <w:sz w:val="22"/>
                <w:szCs w:val="22"/>
              </w:rPr>
            </w:pPr>
            <w:hyperlink r:id="rId33" w:history="1">
              <w:r w:rsidR="00285CB0" w:rsidRPr="00EB571A">
                <w:rPr>
                  <w:rStyle w:val="Hyperlink"/>
                  <w:rFonts w:ascii="Arial" w:hAnsi="Arial"/>
                  <w:color w:val="auto"/>
                  <w:sz w:val="22"/>
                  <w:szCs w:val="22"/>
                </w:rPr>
                <w:t>http://content.digital.nhs.uk/socialcarecollections2018</w:t>
              </w:r>
            </w:hyperlink>
            <w:r w:rsidR="00285CB0" w:rsidRPr="00EB571A">
              <w:rPr>
                <w:sz w:val="22"/>
                <w:szCs w:val="22"/>
              </w:rPr>
              <w:t>.</w:t>
            </w:r>
          </w:p>
        </w:tc>
      </w:tr>
      <w:tr w:rsidR="00285CB0" w:rsidRPr="00EB571A" w14:paraId="6C367D16" w14:textId="77777777" w:rsidTr="00B33C29">
        <w:tc>
          <w:tcPr>
            <w:tcW w:w="2268" w:type="dxa"/>
          </w:tcPr>
          <w:p w14:paraId="6C367D14" w14:textId="3410FC7E" w:rsidR="00285CB0" w:rsidRPr="00EB571A" w:rsidRDefault="00285CB0" w:rsidP="00772A5C">
            <w:pPr>
              <w:spacing w:before="240"/>
              <w:ind w:left="34"/>
              <w:rPr>
                <w:b/>
                <w:sz w:val="22"/>
                <w:szCs w:val="22"/>
              </w:rPr>
            </w:pPr>
            <w:permStart w:id="1549956980" w:edGrp="everyone" w:colFirst="1" w:colLast="1"/>
            <w:permEnd w:id="1184378917"/>
            <w:r>
              <w:rPr>
                <w:b/>
                <w:sz w:val="22"/>
                <w:szCs w:val="22"/>
              </w:rPr>
              <w:lastRenderedPageBreak/>
              <w:t xml:space="preserve">6.5 </w:t>
            </w:r>
            <w:r w:rsidRPr="00EB571A">
              <w:rPr>
                <w:b/>
                <w:sz w:val="22"/>
                <w:szCs w:val="22"/>
              </w:rPr>
              <w:t>Disclosure control</w:t>
            </w:r>
          </w:p>
        </w:tc>
        <w:tc>
          <w:tcPr>
            <w:tcW w:w="11067" w:type="dxa"/>
          </w:tcPr>
          <w:p w14:paraId="3A6E0D6B" w14:textId="77777777" w:rsidR="00285CB0" w:rsidRPr="00EB571A" w:rsidRDefault="00285CB0" w:rsidP="00202C8E">
            <w:pPr>
              <w:spacing w:before="240"/>
              <w:rPr>
                <w:sz w:val="22"/>
                <w:szCs w:val="22"/>
              </w:rPr>
            </w:pPr>
            <w:r w:rsidRPr="00EB571A">
              <w:rPr>
                <w:sz w:val="22"/>
                <w:szCs w:val="22"/>
              </w:rPr>
              <w:t>Generally</w:t>
            </w:r>
          </w:p>
          <w:p w14:paraId="2B05A155" w14:textId="77777777" w:rsidR="00285CB0" w:rsidRPr="00EB571A" w:rsidRDefault="00285CB0" w:rsidP="00202C8E">
            <w:pPr>
              <w:spacing w:before="240"/>
              <w:rPr>
                <w:sz w:val="22"/>
                <w:szCs w:val="22"/>
              </w:rPr>
            </w:pPr>
            <w:r w:rsidRPr="00EB571A">
              <w:rPr>
                <w:sz w:val="22"/>
                <w:szCs w:val="22"/>
              </w:rPr>
              <w:t>Risk is considered to be Normal as per the NHS Anonymisation Standard. Some cells in tables and data annexes are counts of individuals which may contain small numbers.  The raw data include sensitive variables such as ethnicity, age, gender and disability and are at individual level.</w:t>
            </w:r>
          </w:p>
          <w:p w14:paraId="120AFD18" w14:textId="77777777" w:rsidR="00285CB0" w:rsidRPr="00EB571A" w:rsidRDefault="00285CB0" w:rsidP="00202C8E">
            <w:pPr>
              <w:spacing w:before="240"/>
              <w:rPr>
                <w:sz w:val="22"/>
                <w:szCs w:val="22"/>
              </w:rPr>
            </w:pPr>
            <w:r w:rsidRPr="00EB571A">
              <w:rPr>
                <w:sz w:val="22"/>
                <w:szCs w:val="22"/>
              </w:rPr>
              <w:lastRenderedPageBreak/>
              <w:t>Report and annex tables</w:t>
            </w:r>
          </w:p>
          <w:p w14:paraId="4A9C3292" w14:textId="77777777" w:rsidR="00285CB0" w:rsidRPr="00EB571A" w:rsidRDefault="00285CB0" w:rsidP="00202C8E">
            <w:pPr>
              <w:spacing w:before="240"/>
              <w:rPr>
                <w:sz w:val="22"/>
                <w:szCs w:val="22"/>
              </w:rPr>
            </w:pPr>
            <w:r w:rsidRPr="00EB571A">
              <w:rPr>
                <w:sz w:val="22"/>
                <w:szCs w:val="22"/>
              </w:rPr>
              <w:t xml:space="preserve">For aggregated outputs there will be a sufficient level of aggregation that individuals cannot be identified in relation to sensitive variables such as religion, disability, ethnicity, age and gender. </w:t>
            </w:r>
          </w:p>
          <w:p w14:paraId="654CF55C" w14:textId="77777777" w:rsidR="00285CB0" w:rsidRPr="00EB571A" w:rsidRDefault="00285CB0" w:rsidP="00202C8E">
            <w:pPr>
              <w:spacing w:before="240"/>
              <w:rPr>
                <w:sz w:val="22"/>
                <w:szCs w:val="22"/>
              </w:rPr>
            </w:pPr>
            <w:r w:rsidRPr="00EB571A">
              <w:rPr>
                <w:sz w:val="22"/>
                <w:szCs w:val="22"/>
              </w:rPr>
              <w:t>Counts in the report will be rounded to the nearest five.  Percentages in the report will be rounded to the nearest percentage point.  Percentages in the annex tables will be rounded to one decimal place.</w:t>
            </w:r>
          </w:p>
          <w:p w14:paraId="546DC0F5" w14:textId="77777777" w:rsidR="00285CB0" w:rsidRPr="00EB571A" w:rsidRDefault="00285CB0" w:rsidP="00202C8E">
            <w:pPr>
              <w:spacing w:before="240"/>
              <w:rPr>
                <w:sz w:val="22"/>
                <w:szCs w:val="22"/>
              </w:rPr>
            </w:pPr>
            <w:r w:rsidRPr="00EB571A">
              <w:rPr>
                <w:sz w:val="22"/>
                <w:szCs w:val="22"/>
              </w:rPr>
              <w:t>Individual record level data file (csv)</w:t>
            </w:r>
          </w:p>
          <w:p w14:paraId="11905E7C" w14:textId="77777777" w:rsidR="00285CB0" w:rsidRPr="00EB571A" w:rsidRDefault="00285CB0" w:rsidP="00202C8E">
            <w:pPr>
              <w:spacing w:before="240"/>
              <w:rPr>
                <w:sz w:val="22"/>
                <w:szCs w:val="22"/>
              </w:rPr>
            </w:pPr>
            <w:r w:rsidRPr="00EB571A">
              <w:rPr>
                <w:sz w:val="22"/>
                <w:szCs w:val="22"/>
              </w:rPr>
              <w:t>The data do not contain sensitive items (sexual identity, religion and disability will not be included in the file).  Distribution is not skewed, special knowledge is not already available about individuals and there is no known availability of especially relevant information thus the risk is considered to be Normal, weak k-anonymity (k=3) will be used for individual records.</w:t>
            </w:r>
          </w:p>
          <w:p w14:paraId="6A85689A" w14:textId="77777777" w:rsidR="00285CB0" w:rsidRPr="00EB571A" w:rsidRDefault="00285CB0" w:rsidP="00202C8E">
            <w:pPr>
              <w:spacing w:before="240"/>
              <w:rPr>
                <w:sz w:val="22"/>
                <w:szCs w:val="22"/>
              </w:rPr>
            </w:pPr>
            <w:r w:rsidRPr="00EB571A">
              <w:rPr>
                <w:sz w:val="22"/>
                <w:szCs w:val="22"/>
              </w:rPr>
              <w:t>Age and ethnicity will each be grouped into two broad categories; the submitted values for age and ethnicity will not be included in the file.</w:t>
            </w:r>
          </w:p>
          <w:p w14:paraId="6C367D15" w14:textId="542E6B9C" w:rsidR="00285CB0" w:rsidRPr="00EB571A" w:rsidRDefault="00285CB0" w:rsidP="00202C8E">
            <w:pPr>
              <w:spacing w:before="240"/>
              <w:rPr>
                <w:sz w:val="22"/>
                <w:szCs w:val="22"/>
              </w:rPr>
            </w:pPr>
            <w:r w:rsidRPr="00EB571A">
              <w:rPr>
                <w:sz w:val="22"/>
                <w:szCs w:val="22"/>
              </w:rPr>
              <w:t>Sensitive data items will be suppressed where one record or two records within a council have a unique combination of variables that could help identify an individual (council code, gender, age, and ethnicity).  The exception to this is where data for gender, age and ethnicity are all missing, in which case the record(s) will not be removed.</w:t>
            </w:r>
          </w:p>
        </w:tc>
      </w:tr>
      <w:tr w:rsidR="00285CB0" w:rsidRPr="00EB571A" w14:paraId="6C367D1A" w14:textId="77777777" w:rsidTr="00B33C29">
        <w:tc>
          <w:tcPr>
            <w:tcW w:w="2268" w:type="dxa"/>
          </w:tcPr>
          <w:p w14:paraId="6C367D18" w14:textId="08B7AADA" w:rsidR="00285CB0" w:rsidRPr="00EB571A" w:rsidRDefault="00285CB0" w:rsidP="00772A5C">
            <w:pPr>
              <w:spacing w:before="240"/>
              <w:ind w:left="34"/>
              <w:rPr>
                <w:b/>
                <w:sz w:val="22"/>
                <w:szCs w:val="22"/>
              </w:rPr>
            </w:pPr>
            <w:permStart w:id="1430348488" w:edGrp="everyone" w:colFirst="1" w:colLast="1"/>
            <w:permEnd w:id="1549956980"/>
            <w:r>
              <w:rPr>
                <w:b/>
                <w:sz w:val="22"/>
                <w:szCs w:val="22"/>
              </w:rPr>
              <w:lastRenderedPageBreak/>
              <w:t xml:space="preserve">6.6 </w:t>
            </w:r>
            <w:r w:rsidRPr="00EB571A">
              <w:rPr>
                <w:b/>
                <w:sz w:val="22"/>
                <w:szCs w:val="22"/>
              </w:rPr>
              <w:t>Copyright</w:t>
            </w:r>
          </w:p>
        </w:tc>
        <w:tc>
          <w:tcPr>
            <w:tcW w:w="11067" w:type="dxa"/>
          </w:tcPr>
          <w:p w14:paraId="5E182196" w14:textId="7A748CDC" w:rsidR="00285CB0" w:rsidRPr="00EB571A" w:rsidRDefault="00285CB0" w:rsidP="00FE09DB">
            <w:pPr>
              <w:spacing w:before="240"/>
              <w:rPr>
                <w:sz w:val="22"/>
                <w:szCs w:val="22"/>
              </w:rPr>
            </w:pPr>
            <w:r w:rsidRPr="00EB571A">
              <w:rPr>
                <w:sz w:val="22"/>
                <w:szCs w:val="22"/>
              </w:rPr>
              <w:t>The Adult Social Care Survey publication is published as copyright © 2018 Health and Social Care Information Centre. All rights reserved.</w:t>
            </w:r>
          </w:p>
          <w:p w14:paraId="5ECD68EF" w14:textId="77777777" w:rsidR="00285CB0" w:rsidRPr="00EB571A" w:rsidRDefault="00285CB0" w:rsidP="00FE09DB">
            <w:pPr>
              <w:spacing w:before="240"/>
              <w:rPr>
                <w:sz w:val="22"/>
                <w:szCs w:val="22"/>
              </w:rPr>
            </w:pPr>
            <w:r w:rsidRPr="00EB571A">
              <w:rPr>
                <w:sz w:val="22"/>
                <w:szCs w:val="22"/>
              </w:rPr>
              <w:t>The work remains the sole and exclusive property of the Health and Social Care Information Centre and may only be reproduced where there is explicit reference to the ownership of the Health and Social Care Information Centre.</w:t>
            </w:r>
          </w:p>
          <w:p w14:paraId="6C367D19" w14:textId="093F72D1" w:rsidR="00285CB0" w:rsidRPr="00EB571A" w:rsidRDefault="00285CB0" w:rsidP="00FE09DB">
            <w:pPr>
              <w:spacing w:before="240"/>
              <w:rPr>
                <w:sz w:val="22"/>
                <w:szCs w:val="22"/>
              </w:rPr>
            </w:pPr>
            <w:r w:rsidRPr="00EB571A">
              <w:rPr>
                <w:sz w:val="22"/>
                <w:szCs w:val="22"/>
              </w:rPr>
              <w:t>This work may be re-used by NHS and government organisations without permission.</w:t>
            </w:r>
          </w:p>
        </w:tc>
      </w:tr>
      <w:permEnd w:id="1430348488"/>
    </w:tbl>
    <w:p w14:paraId="6C367D21" w14:textId="2443E658" w:rsidR="008B4544" w:rsidRPr="00EB571A" w:rsidRDefault="008B4544" w:rsidP="001D243C">
      <w:pPr>
        <w:rPr>
          <w:rFonts w:cs="Arial"/>
          <w:sz w:val="22"/>
          <w:szCs w:val="22"/>
        </w:rPr>
      </w:pPr>
    </w:p>
    <w:p w14:paraId="002A1987" w14:textId="77777777" w:rsidR="008B4544" w:rsidRPr="00EB571A" w:rsidRDefault="008B4544" w:rsidP="008B4544">
      <w:pPr>
        <w:rPr>
          <w:rFonts w:cs="Arial"/>
          <w:sz w:val="22"/>
          <w:szCs w:val="22"/>
        </w:rPr>
      </w:pPr>
    </w:p>
    <w:p w14:paraId="32F13964" w14:textId="77777777" w:rsidR="008B4544" w:rsidRPr="00EB571A" w:rsidRDefault="008B4544" w:rsidP="00853526">
      <w:pPr>
        <w:rPr>
          <w:rFonts w:cs="Arial"/>
          <w:sz w:val="22"/>
          <w:szCs w:val="22"/>
        </w:rPr>
      </w:pPr>
    </w:p>
    <w:p w14:paraId="3312C66F" w14:textId="77777777" w:rsidR="008B4544" w:rsidRPr="00EB571A" w:rsidRDefault="008B4544" w:rsidP="00853526">
      <w:pPr>
        <w:rPr>
          <w:rFonts w:cs="Arial"/>
          <w:sz w:val="22"/>
          <w:szCs w:val="22"/>
        </w:rPr>
      </w:pPr>
    </w:p>
    <w:p w14:paraId="01D544B2" w14:textId="0BC9EF49" w:rsidR="008B4544" w:rsidRPr="00EB571A" w:rsidRDefault="008B4544" w:rsidP="00853526">
      <w:pPr>
        <w:rPr>
          <w:rFonts w:cs="Arial"/>
          <w:sz w:val="22"/>
          <w:szCs w:val="22"/>
        </w:rPr>
      </w:pPr>
    </w:p>
    <w:p w14:paraId="5CED6B61" w14:textId="34C03727" w:rsidR="00D15985" w:rsidRPr="00EB571A" w:rsidRDefault="00D15985" w:rsidP="00853526">
      <w:pPr>
        <w:rPr>
          <w:rFonts w:cs="Arial"/>
          <w:sz w:val="22"/>
          <w:szCs w:val="22"/>
        </w:rPr>
      </w:pPr>
    </w:p>
    <w:p w14:paraId="4D10A7B0" w14:textId="12FDE095" w:rsidR="00D15985" w:rsidRPr="00EB571A" w:rsidRDefault="00D15985" w:rsidP="00853526">
      <w:pPr>
        <w:rPr>
          <w:rFonts w:cs="Arial"/>
          <w:sz w:val="22"/>
          <w:szCs w:val="22"/>
        </w:rPr>
      </w:pPr>
    </w:p>
    <w:p w14:paraId="309D7F35" w14:textId="77777777" w:rsidR="00D15985" w:rsidRPr="00EB571A" w:rsidRDefault="00D15985" w:rsidP="00853526">
      <w:pPr>
        <w:rPr>
          <w:rFonts w:cs="Arial"/>
          <w:sz w:val="22"/>
          <w:szCs w:val="22"/>
        </w:rPr>
      </w:pPr>
    </w:p>
    <w:p w14:paraId="3C6A12A2" w14:textId="77777777" w:rsidR="00D15985" w:rsidRPr="00EB571A" w:rsidRDefault="008B4544" w:rsidP="004D384D">
      <w:pPr>
        <w:tabs>
          <w:tab w:val="left" w:pos="1888"/>
        </w:tabs>
        <w:rPr>
          <w:rFonts w:cs="Arial"/>
          <w:sz w:val="22"/>
          <w:szCs w:val="22"/>
        </w:rPr>
      </w:pPr>
      <w:r w:rsidRPr="00EB571A">
        <w:rPr>
          <w:rFonts w:cs="Arial"/>
          <w:sz w:val="22"/>
          <w:szCs w:val="22"/>
        </w:rPr>
        <w:tab/>
      </w:r>
    </w:p>
    <w:sdt>
      <w:sdtPr>
        <w:rPr>
          <w:rFonts w:ascii="Arial" w:eastAsiaTheme="majorEastAsia" w:hAnsi="Arial" w:cs="Arial"/>
          <w:caps/>
          <w:sz w:val="24"/>
          <w:szCs w:val="24"/>
          <w:lang w:val="en-GB" w:eastAsia="en-US"/>
        </w:rPr>
        <w:id w:val="-28027844"/>
        <w:docPartObj>
          <w:docPartGallery w:val="Cover Pages"/>
          <w:docPartUnique/>
        </w:docPartObj>
      </w:sdtPr>
      <w:sdtEndPr>
        <w:rPr>
          <w:rFonts w:eastAsia="+mn-ea"/>
          <w:b/>
          <w:caps w:val="0"/>
          <w:position w:val="1"/>
        </w:rPr>
      </w:sdtEndPr>
      <w:sdtContent>
        <w:tbl>
          <w:tblPr>
            <w:tblStyle w:val="TableGrid"/>
            <w:tblW w:w="5000" w:type="pct"/>
            <w:tblLook w:val="04A0" w:firstRow="1" w:lastRow="0" w:firstColumn="1" w:lastColumn="0" w:noHBand="0" w:noVBand="1"/>
          </w:tblPr>
          <w:tblGrid>
            <w:gridCol w:w="14786"/>
          </w:tblGrid>
          <w:tr w:rsidR="00EB571A" w:rsidRPr="00EB571A" w14:paraId="26B65459" w14:textId="77777777" w:rsidTr="00EB571A">
            <w:trPr>
              <w:trHeight w:val="2880"/>
            </w:trPr>
            <w:tc>
              <w:tcPr>
                <w:tcW w:w="5000" w:type="pct"/>
              </w:tcPr>
              <w:p w14:paraId="3957A263" w14:textId="77777777" w:rsidR="00D15985" w:rsidRPr="00EB571A" w:rsidRDefault="00D15985" w:rsidP="00D15985">
                <w:pPr>
                  <w:pStyle w:val="NoSpacing"/>
                  <w:jc w:val="center"/>
                  <w:rPr>
                    <w:rFonts w:ascii="Arial" w:eastAsiaTheme="majorEastAsia" w:hAnsi="Arial" w:cs="Arial"/>
                    <w:caps/>
                  </w:rPr>
                </w:pPr>
              </w:p>
              <w:p w14:paraId="71FD8A7A" w14:textId="77777777" w:rsidR="00D15985" w:rsidRPr="00EB571A" w:rsidRDefault="00D15985" w:rsidP="00D15985">
                <w:pPr>
                  <w:pStyle w:val="NoSpacing"/>
                  <w:jc w:val="center"/>
                  <w:rPr>
                    <w:rFonts w:ascii="Arial" w:eastAsiaTheme="majorEastAsia" w:hAnsi="Arial" w:cs="Arial"/>
                    <w:caps/>
                  </w:rPr>
                </w:pPr>
                <w:r w:rsidRPr="00EB571A">
                  <w:rPr>
                    <w:rFonts w:ascii="Arial" w:eastAsiaTheme="majorEastAsia" w:hAnsi="Arial" w:cs="Arial"/>
                    <w:caps/>
                    <w:noProof/>
                    <w:lang w:val="en-GB" w:eastAsia="en-GB"/>
                  </w:rPr>
                  <w:drawing>
                    <wp:inline distT="0" distB="0" distL="0" distR="0" wp14:anchorId="71ED13AF" wp14:editId="72C7046B">
                      <wp:extent cx="2705100" cy="1262380"/>
                      <wp:effectExtent l="0" t="0" r="0" b="0"/>
                      <wp:docPr id="22" name="Picture 22" descr="Logo for Indicator Governanc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34">
                                <a:extLst>
                                  <a:ext uri="{28A0092B-C50C-407E-A947-70E740481C1C}">
                                    <a14:useLocalDpi xmlns:a14="http://schemas.microsoft.com/office/drawing/2010/main" val="0"/>
                                  </a:ext>
                                </a:extLst>
                              </a:blip>
                              <a:stretch>
                                <a:fillRect/>
                              </a:stretch>
                            </pic:blipFill>
                            <pic:spPr>
                              <a:xfrm>
                                <a:off x="0" y="0"/>
                                <a:ext cx="2705100" cy="1262380"/>
                              </a:xfrm>
                              <a:prstGeom prst="rect">
                                <a:avLst/>
                              </a:prstGeom>
                            </pic:spPr>
                          </pic:pic>
                        </a:graphicData>
                      </a:graphic>
                    </wp:inline>
                  </w:drawing>
                </w:r>
              </w:p>
            </w:tc>
          </w:tr>
          <w:tr w:rsidR="00EB571A" w:rsidRPr="00EB571A" w14:paraId="67F155FE" w14:textId="77777777" w:rsidTr="00EB571A">
            <w:trPr>
              <w:trHeight w:val="1440"/>
            </w:trPr>
            <w:tc>
              <w:tcPr>
                <w:tcW w:w="5000" w:type="pct"/>
              </w:tcPr>
              <w:p w14:paraId="3BCE8EB5" w14:textId="77777777" w:rsidR="00D15985" w:rsidRPr="00EB571A" w:rsidRDefault="00D15985">
                <w:pPr>
                  <w:pStyle w:val="NoSpacing"/>
                  <w:jc w:val="center"/>
                  <w:rPr>
                    <w:rFonts w:ascii="Arial" w:eastAsiaTheme="majorEastAsia" w:hAnsi="Arial" w:cs="Arial"/>
                  </w:rPr>
                </w:pPr>
              </w:p>
              <w:p w14:paraId="1D307B27" w14:textId="77777777" w:rsidR="00D15985" w:rsidRPr="00EB571A" w:rsidRDefault="00D15985">
                <w:pPr>
                  <w:pStyle w:val="NoSpacing"/>
                  <w:jc w:val="center"/>
                  <w:rPr>
                    <w:rFonts w:ascii="Arial" w:eastAsiaTheme="majorEastAsia" w:hAnsi="Arial" w:cs="Arial"/>
                  </w:rPr>
                </w:pPr>
                <w:r w:rsidRPr="00EB571A">
                  <w:rPr>
                    <w:rFonts w:ascii="Arial" w:eastAsiaTheme="majorEastAsia" w:hAnsi="Arial" w:cs="Arial"/>
                  </w:rPr>
                  <w:t>Indicator Assurance Report</w:t>
                </w:r>
              </w:p>
            </w:tc>
          </w:tr>
          <w:tr w:rsidR="00EB571A" w:rsidRPr="00EB571A" w14:paraId="1981A2D6" w14:textId="77777777" w:rsidTr="00EB571A">
            <w:trPr>
              <w:trHeight w:val="360"/>
            </w:trPr>
            <w:tc>
              <w:tcPr>
                <w:tcW w:w="5000" w:type="pct"/>
              </w:tcPr>
              <w:p w14:paraId="307CCE69" w14:textId="77777777" w:rsidR="00D15985" w:rsidRPr="00EB571A" w:rsidRDefault="00D15985" w:rsidP="00D15985">
                <w:pPr>
                  <w:pStyle w:val="NormalWeb"/>
                  <w:spacing w:before="0" w:beforeAutospacing="0" w:after="0" w:afterAutospacing="0"/>
                  <w:jc w:val="center"/>
                  <w:rPr>
                    <w:rFonts w:ascii="Arial" w:eastAsia="+mn-ea" w:hAnsi="Arial" w:cs="Arial"/>
                    <w:b/>
                    <w:position w:val="1"/>
                    <w:sz w:val="22"/>
                    <w:szCs w:val="22"/>
                  </w:rPr>
                </w:pPr>
              </w:p>
              <w:p w14:paraId="3F076384" w14:textId="5B88074C" w:rsidR="00D15985" w:rsidRPr="00EB571A" w:rsidRDefault="00EB571A" w:rsidP="00D15985">
                <w:pPr>
                  <w:pStyle w:val="NormalWeb"/>
                  <w:spacing w:before="0" w:beforeAutospacing="0" w:after="0" w:afterAutospacing="0"/>
                  <w:jc w:val="center"/>
                  <w:rPr>
                    <w:rFonts w:ascii="Arial" w:hAnsi="Arial" w:cs="Arial"/>
                    <w:sz w:val="22"/>
                    <w:szCs w:val="22"/>
                  </w:rPr>
                </w:pPr>
                <w:r>
                  <w:rPr>
                    <w:rFonts w:ascii="Arial" w:eastAsia="+mn-ea" w:hAnsi="Arial" w:cs="Arial"/>
                    <w:b/>
                    <w:position w:val="1"/>
                    <w:sz w:val="22"/>
                    <w:szCs w:val="22"/>
                  </w:rPr>
                  <w:t>The proportion of people who use adult social care services and who feel safe</w:t>
                </w:r>
              </w:p>
            </w:tc>
          </w:tr>
          <w:tr w:rsidR="00EB571A" w:rsidRPr="00EB571A" w14:paraId="39B3D09C" w14:textId="77777777" w:rsidTr="00EB571A">
            <w:trPr>
              <w:trHeight w:val="360"/>
            </w:trPr>
            <w:tc>
              <w:tcPr>
                <w:tcW w:w="5000" w:type="pct"/>
              </w:tcPr>
              <w:p w14:paraId="1D50A417" w14:textId="18797B3C" w:rsidR="00D15985" w:rsidRPr="00EB571A" w:rsidRDefault="00D15985">
                <w:pPr>
                  <w:pStyle w:val="NoSpacing"/>
                  <w:jc w:val="center"/>
                  <w:rPr>
                    <w:rFonts w:ascii="Arial" w:hAnsi="Arial" w:cs="Arial"/>
                    <w:b/>
                    <w:bCs/>
                  </w:rPr>
                </w:pPr>
                <w:r w:rsidRPr="00EB571A">
                  <w:rPr>
                    <w:rFonts w:ascii="Arial" w:hAnsi="Arial" w:cs="Arial"/>
                    <w:b/>
                    <w:bCs/>
                  </w:rPr>
                  <w:br/>
                  <w:t>IAP00424</w:t>
                </w:r>
              </w:p>
            </w:tc>
          </w:tr>
        </w:tbl>
        <w:p w14:paraId="4256CABC" w14:textId="0FBA6E99" w:rsidR="00D15985" w:rsidRPr="00EB571A" w:rsidRDefault="00D15985" w:rsidP="00D15985">
          <w:pPr>
            <w:jc w:val="center"/>
            <w:rPr>
              <w:rFonts w:cs="Arial"/>
              <w:sz w:val="22"/>
              <w:szCs w:val="22"/>
            </w:rPr>
          </w:pPr>
        </w:p>
        <w:p w14:paraId="16AC74E0" w14:textId="0034BCCC" w:rsidR="00D15985" w:rsidRPr="00EB571A" w:rsidRDefault="00D15985">
          <w:pPr>
            <w:rPr>
              <w:rFonts w:cs="Arial"/>
              <w:sz w:val="22"/>
              <w:szCs w:val="22"/>
            </w:rPr>
          </w:pPr>
          <w:r w:rsidRPr="00EB571A">
            <w:rPr>
              <w:rFonts w:cs="Arial"/>
              <w:noProof/>
              <w:sz w:val="22"/>
              <w:szCs w:val="22"/>
            </w:rPr>
            <w:lastRenderedPageBreak/>
            <mc:AlternateContent>
              <mc:Choice Requires="wpg">
                <w:drawing>
                  <wp:inline distT="0" distB="0" distL="0" distR="0" wp14:anchorId="6D7678CD" wp14:editId="37A27B37">
                    <wp:extent cx="6478795" cy="1238545"/>
                    <wp:effectExtent l="0" t="0" r="0" b="0"/>
                    <wp:docPr id="3" name="Group 8" descr="Logos of supporting organisations"/>
                    <wp:cNvGraphicFramePr/>
                    <a:graphic xmlns:a="http://schemas.openxmlformats.org/drawingml/2006/main">
                      <a:graphicData uri="http://schemas.microsoft.com/office/word/2010/wordprocessingGroup">
                        <wpg:wgp>
                          <wpg:cNvGrpSpPr/>
                          <wpg:grpSpPr>
                            <a:xfrm>
                              <a:off x="0" y="0"/>
                              <a:ext cx="6478795" cy="1238545"/>
                              <a:chOff x="0" y="0"/>
                              <a:chExt cx="8420100" cy="1499507"/>
                            </a:xfrm>
                          </wpg:grpSpPr>
                          <pic:pic xmlns:pic="http://schemas.openxmlformats.org/drawingml/2006/picture">
                            <pic:nvPicPr>
                              <pic:cNvPr id="8"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85725" y="9525"/>
                                <a:ext cx="1800225" cy="5456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a:stretch/>
                            </pic:blipFill>
                            <pic:spPr bwMode="auto">
                              <a:xfrm>
                                <a:off x="0" y="825953"/>
                                <a:ext cx="904875" cy="5835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4000500" y="0"/>
                                <a:ext cx="962025" cy="5335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762751" y="892628"/>
                                <a:ext cx="1524000" cy="5251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4981576" y="708006"/>
                                <a:ext cx="1390650" cy="7915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419225" y="854528"/>
                                <a:ext cx="3152775" cy="555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1"/>
                              <pic:cNvPicPr/>
                            </pic:nvPicPr>
                            <pic:blipFill rotWithShape="1">
                              <a:blip r:embed="rId41"/>
                              <a:srcRect l="3426" t="27451" b="30065"/>
                              <a:stretch/>
                            </pic:blipFill>
                            <pic:spPr>
                              <a:xfrm>
                                <a:off x="5343525" y="1"/>
                                <a:ext cx="3076575" cy="555171"/>
                              </a:xfrm>
                              <a:prstGeom prst="rect">
                                <a:avLst/>
                              </a:prstGeom>
                            </pic:spPr>
                          </pic:pic>
                        </wpg:wgp>
                      </a:graphicData>
                    </a:graphic>
                  </wp:inline>
                </w:drawing>
              </mc:Choice>
              <mc:Fallback>
                <w:pict>
                  <v:group w14:anchorId="14ECB420" id="Group 8" o:spid="_x0000_s1026" alt="Logos of supporting organisations" style="width:510.15pt;height:97.5pt;mso-position-horizontal-relative:char;mso-position-vertical-relative:line" coordsize="84201,14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57;top:95;width:18002;height:5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">
                      <v:imagedata r:id="rId44" o:title=""/>
                    </v:shape>
                    <v:shape id="Picture 9" o:spid="_x0000_s1028" type="#_x0000_t75" style="position:absolute;top:8259;width:9048;height:5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">
                      <v:imagedata r:id="rId45" o:title=""/>
                    </v:shape>
                    <v:shape id="Picture 10" o:spid="_x0000_s1029" type="#_x0000_t75" style="position:absolute;left:40005;width:9620;height: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">
                      <v:imagedata r:id="rId46" o:title=""/>
                    </v:shape>
                    <v:shape id="Picture 11" o:spid="_x0000_s1030" type="#_x0000_t75" style="position:absolute;left:67627;top:8926;width:15240;height:5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">
                      <v:imagedata r:id="rId47" o:title=""/>
                    </v:shape>
                    <v:shape id="Picture 19" o:spid="_x0000_s1031" type="#_x0000_t75" style="position:absolute;left:49815;top:7080;width:13907;height:7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">
                      <v:imagedata r:id="rId48" o:title=""/>
                    </v:shape>
                    <v:shape id="Picture 20" o:spid="_x0000_s1032" type="#_x0000_t75" style="position:absolute;left:14192;top:8545;width:31528;height:5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">
                      <v:imagedata r:id="rId49" o:title=""/>
                    </v:shape>
                    <v:shape id="Picture 21" o:spid="_x0000_s1033" type="#_x0000_t75" style="position:absolute;left:53435;width:30766;height:5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">
                      <v:imagedata r:id="rId50" o:title="" croptop="17990f" cropbottom="19703f" cropleft="2245f"/>
                    </v:shape>
                    <w10:anchorlock/>
                  </v:group>
                </w:pict>
              </mc:Fallback>
            </mc:AlternateContent>
          </w:r>
        </w:p>
        <w:p w14:paraId="710C8266" w14:textId="77777777" w:rsidR="00D15985" w:rsidRPr="00EB571A" w:rsidRDefault="00D15985">
          <w:pPr>
            <w:rPr>
              <w:rFonts w:cs="Arial"/>
              <w:sz w:val="22"/>
              <w:szCs w:val="22"/>
            </w:rPr>
          </w:pPr>
        </w:p>
        <w:p w14:paraId="07F378C5" w14:textId="242D7D82" w:rsidR="00D15985" w:rsidRPr="00EB571A" w:rsidRDefault="00D15985">
          <w:pPr>
            <w:rPr>
              <w:rFonts w:eastAsia="+mn-ea" w:cs="Arial"/>
              <w:b/>
              <w:position w:val="1"/>
              <w:sz w:val="22"/>
              <w:szCs w:val="22"/>
              <w:lang w:eastAsia="en-GB"/>
            </w:rPr>
          </w:pPr>
          <w:r w:rsidRPr="00EB571A">
            <w:rPr>
              <w:rFonts w:eastAsia="+mn-ea" w:cs="Arial"/>
              <w:b/>
              <w:position w:val="1"/>
              <w:sz w:val="22"/>
              <w:szCs w:val="22"/>
            </w:rPr>
            <w:br w:type="page"/>
          </w:r>
        </w:p>
      </w:sdtContent>
    </w:sdt>
    <w:p w14:paraId="226CDED5" w14:textId="77777777" w:rsidR="00D15985" w:rsidRPr="00EB571A" w:rsidRDefault="00D15985" w:rsidP="00D15985">
      <w:pPr>
        <w:pStyle w:val="NormalWeb"/>
        <w:spacing w:before="0" w:beforeAutospacing="0" w:after="0" w:afterAutospacing="0"/>
        <w:rPr>
          <w:rFonts w:ascii="Arial" w:eastAsia="+mn-ea" w:hAnsi="Arial" w:cs="Arial"/>
          <w:position w:val="1"/>
          <w:sz w:val="22"/>
          <w:szCs w:val="22"/>
        </w:rPr>
      </w:pPr>
    </w:p>
    <w:p w14:paraId="45AD4CDF"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r w:rsidRPr="00EB571A">
        <w:rPr>
          <w:rFonts w:ascii="Arial" w:eastAsia="+mn-ea" w:hAnsi="Arial" w:cs="Arial"/>
          <w:b/>
          <w:position w:val="1"/>
          <w:sz w:val="22"/>
          <w:szCs w:val="22"/>
        </w:rPr>
        <w:t xml:space="preserve">Final Assurance Rating from the Indicator Governance Board - </w:t>
      </w:r>
      <w:sdt>
        <w:sdtPr>
          <w:rPr>
            <w:rFonts w:ascii="Arial" w:eastAsia="+mn-ea" w:hAnsi="Arial" w:cs="Arial"/>
            <w:b/>
            <w:position w:val="1"/>
            <w:sz w:val="22"/>
            <w:szCs w:val="22"/>
          </w:rPr>
          <w:id w:val="-436680183"/>
          <w:date w:fullDate="2018-03-27T00:00:00Z">
            <w:dateFormat w:val="dd/MM/yyyy"/>
            <w:lid w:val="en-GB"/>
            <w:storeMappedDataAs w:val="dateTime"/>
            <w:calendar w:val="gregorian"/>
          </w:date>
        </w:sdtPr>
        <w:sdtEndPr/>
        <w:sdtContent>
          <w:r w:rsidRPr="00EB571A">
            <w:rPr>
              <w:rFonts w:ascii="Arial" w:eastAsia="+mn-ea" w:hAnsi="Arial" w:cs="Arial"/>
              <w:b/>
              <w:position w:val="1"/>
              <w:sz w:val="22"/>
              <w:szCs w:val="22"/>
            </w:rPr>
            <w:t>27/03/2018</w:t>
          </w:r>
        </w:sdtContent>
      </w:sdt>
    </w:p>
    <w:p w14:paraId="246AE965"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p>
    <w:tbl>
      <w:tblPr>
        <w:tblStyle w:val="TableGrid"/>
        <w:tblW w:w="10314" w:type="dxa"/>
        <w:tblLook w:val="04A0" w:firstRow="1" w:lastRow="0" w:firstColumn="1" w:lastColumn="0" w:noHBand="0" w:noVBand="1"/>
      </w:tblPr>
      <w:tblGrid>
        <w:gridCol w:w="3369"/>
        <w:gridCol w:w="6945"/>
      </w:tblGrid>
      <w:tr w:rsidR="00EB571A" w:rsidRPr="00EB571A" w14:paraId="0F97A6FA" w14:textId="77777777" w:rsidTr="00D15985">
        <w:trPr>
          <w:trHeight w:val="359"/>
        </w:trPr>
        <w:tc>
          <w:tcPr>
            <w:tcW w:w="3369" w:type="dxa"/>
            <w:tcBorders>
              <w:top w:val="nil"/>
              <w:left w:val="nil"/>
              <w:bottom w:val="nil"/>
              <w:right w:val="nil"/>
            </w:tcBorders>
            <w:shd w:val="clear" w:color="auto" w:fill="ACD7FF" w:themeFill="accent1" w:themeFillTint="33"/>
          </w:tcPr>
          <w:p w14:paraId="34888E20"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75C13192"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position w:val="1"/>
                    <w:sz w:val="22"/>
                    <w:szCs w:val="22"/>
                  </w:rPr>
                  <w:t>Initial assurance</w:t>
                </w:r>
              </w:p>
            </w:tc>
          </w:sdtContent>
        </w:sdt>
      </w:tr>
      <w:tr w:rsidR="00EB571A" w:rsidRPr="00EB571A" w14:paraId="460082ED" w14:textId="77777777" w:rsidTr="00D15985">
        <w:trPr>
          <w:trHeight w:val="557"/>
        </w:trPr>
        <w:tc>
          <w:tcPr>
            <w:tcW w:w="3369" w:type="dxa"/>
            <w:tcBorders>
              <w:top w:val="nil"/>
              <w:left w:val="nil"/>
              <w:bottom w:val="nil"/>
              <w:right w:val="nil"/>
            </w:tcBorders>
            <w:shd w:val="clear" w:color="auto" w:fill="ACD7FF" w:themeFill="accent1" w:themeFillTint="33"/>
          </w:tcPr>
          <w:p w14:paraId="47ED7EE4"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b/>
                <w:position w:val="1"/>
                <w:sz w:val="22"/>
                <w:szCs w:val="22"/>
              </w:rPr>
              <w:t>Iteration</w:t>
            </w:r>
          </w:p>
        </w:tc>
        <w:sdt>
          <w:sdtPr>
            <w:rPr>
              <w:rFonts w:ascii="Arial" w:eastAsia="+mn-ea" w:hAnsi="Arial" w:cs="Arial"/>
              <w:position w:val="1"/>
              <w:sz w:val="22"/>
              <w:szCs w:val="22"/>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EndPr/>
          <w:sdtContent>
            <w:tc>
              <w:tcPr>
                <w:tcW w:w="6945" w:type="dxa"/>
                <w:tcBorders>
                  <w:top w:val="nil"/>
                  <w:left w:val="nil"/>
                  <w:bottom w:val="nil"/>
                  <w:right w:val="nil"/>
                </w:tcBorders>
              </w:tcPr>
              <w:p w14:paraId="7D29C1E6"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position w:val="1"/>
                    <w:sz w:val="22"/>
                    <w:szCs w:val="22"/>
                  </w:rPr>
                  <w:t>1st IGB meeting</w:t>
                </w:r>
              </w:p>
            </w:tc>
          </w:sdtContent>
        </w:sdt>
      </w:tr>
    </w:tbl>
    <w:p w14:paraId="1CAB8701" w14:textId="77777777" w:rsidR="00D15985" w:rsidRPr="00EB571A" w:rsidRDefault="00D15985" w:rsidP="00D15985">
      <w:pPr>
        <w:rPr>
          <w:rFonts w:cs="Arial"/>
          <w:sz w:val="22"/>
          <w:szCs w:val="22"/>
        </w:rPr>
      </w:pPr>
    </w:p>
    <w:p w14:paraId="7B670115" w14:textId="77777777" w:rsidR="00D15985" w:rsidRPr="00EB571A" w:rsidRDefault="00020DFD" w:rsidP="00D15985">
      <w:pPr>
        <w:spacing w:after="0"/>
        <w:jc w:val="center"/>
        <w:rPr>
          <w:rFonts w:eastAsia="+mn-ea" w:cs="Arial"/>
          <w:b/>
          <w:position w:val="1"/>
          <w:sz w:val="22"/>
          <w:szCs w:val="22"/>
          <w:lang w:eastAsia="en-GB"/>
        </w:rPr>
      </w:pPr>
      <w:r>
        <w:rPr>
          <w:rFonts w:eastAsia="+mn-ea" w:cs="Arial"/>
          <w:b/>
          <w:position w:val="1"/>
          <w:sz w:val="22"/>
          <w:szCs w:val="22"/>
          <w:lang w:eastAsia="en-GB"/>
        </w:rPr>
        <w:pict w14:anchorId="7D78077D">
          <v:rect id="_x0000_i1025" style="width:503.2pt;height:1.5pt" o:hralign="center" o:hrstd="t" o:hr="t" fillcolor="#a0a0a0" stroked="f"/>
        </w:pict>
      </w:r>
    </w:p>
    <w:tbl>
      <w:tblPr>
        <w:tblStyle w:val="TableGrid1"/>
        <w:tblW w:w="0" w:type="auto"/>
        <w:tblLook w:val="04A0" w:firstRow="1" w:lastRow="0" w:firstColumn="1" w:lastColumn="0" w:noHBand="0" w:noVBand="1"/>
      </w:tblPr>
      <w:tblGrid>
        <w:gridCol w:w="4005"/>
        <w:gridCol w:w="2208"/>
      </w:tblGrid>
      <w:tr w:rsidR="006E68A8" w:rsidRPr="00EB571A" w14:paraId="1AD3D962" w14:textId="77777777" w:rsidTr="006E68A8">
        <w:tc>
          <w:tcPr>
            <w:tcW w:w="4005" w:type="dxa"/>
          </w:tcPr>
          <w:p w14:paraId="5973872D" w14:textId="77777777" w:rsidR="006E68A8" w:rsidRPr="00EB571A" w:rsidRDefault="006E68A8" w:rsidP="006E68A8">
            <w:pPr>
              <w:spacing w:before="120"/>
              <w:rPr>
                <w:rFonts w:eastAsia="+mn-ea"/>
                <w:b/>
                <w:position w:val="1"/>
                <w:sz w:val="22"/>
                <w:szCs w:val="22"/>
              </w:rPr>
            </w:pPr>
            <w:r w:rsidRPr="00EB571A">
              <w:rPr>
                <w:rFonts w:eastAsia="+mn-ea"/>
                <w:b/>
                <w:position w:val="1"/>
                <w:sz w:val="22"/>
                <w:szCs w:val="22"/>
              </w:rPr>
              <w:t>Ratings Against Assessment Criteria</w:t>
            </w:r>
          </w:p>
          <w:p w14:paraId="774C3B66" w14:textId="77777777" w:rsidR="006E68A8" w:rsidRPr="00EB571A" w:rsidRDefault="006E68A8" w:rsidP="00D15985">
            <w:pPr>
              <w:spacing w:line="360" w:lineRule="auto"/>
              <w:rPr>
                <w:rFonts w:eastAsia="+mn-ea"/>
                <w:position w:val="1"/>
                <w:sz w:val="22"/>
                <w:szCs w:val="22"/>
              </w:rPr>
            </w:pPr>
          </w:p>
        </w:tc>
        <w:tc>
          <w:tcPr>
            <w:tcW w:w="2208" w:type="dxa"/>
          </w:tcPr>
          <w:p w14:paraId="428F9F02" w14:textId="77777777" w:rsidR="006E68A8" w:rsidRDefault="006E68A8" w:rsidP="00D15985">
            <w:pPr>
              <w:spacing w:line="360" w:lineRule="auto"/>
              <w:jc w:val="center"/>
              <w:rPr>
                <w:rFonts w:eastAsia="+mn-ea"/>
                <w:b/>
                <w:position w:val="1"/>
                <w:sz w:val="22"/>
                <w:szCs w:val="22"/>
              </w:rPr>
            </w:pPr>
          </w:p>
        </w:tc>
      </w:tr>
      <w:tr w:rsidR="006E68A8" w:rsidRPr="00EB571A" w14:paraId="3E4E0FE1" w14:textId="77777777" w:rsidTr="006E68A8">
        <w:tc>
          <w:tcPr>
            <w:tcW w:w="4005" w:type="dxa"/>
            <w:hideMark/>
          </w:tcPr>
          <w:p w14:paraId="4E7B2172"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Clarity</w:t>
            </w:r>
          </w:p>
        </w:tc>
        <w:tc>
          <w:tcPr>
            <w:tcW w:w="2208" w:type="dxa"/>
            <w:hideMark/>
          </w:tcPr>
          <w:p w14:paraId="64BEEFB3" w14:textId="3241C217" w:rsidR="006E68A8" w:rsidRPr="00EB571A" w:rsidRDefault="006E68A8" w:rsidP="00D15985">
            <w:pPr>
              <w:spacing w:line="360" w:lineRule="auto"/>
              <w:jc w:val="center"/>
              <w:rPr>
                <w:rFonts w:eastAsia="+mn-ea"/>
                <w:b/>
                <w:position w:val="1"/>
                <w:sz w:val="22"/>
                <w:szCs w:val="22"/>
              </w:rPr>
            </w:pPr>
            <w:r>
              <w:rPr>
                <w:rFonts w:eastAsia="+mn-ea"/>
                <w:b/>
                <w:position w:val="1"/>
                <w:sz w:val="22"/>
                <w:szCs w:val="22"/>
              </w:rPr>
              <w:t xml:space="preserve"> Fit for use</w:t>
            </w:r>
          </w:p>
        </w:tc>
      </w:tr>
      <w:tr w:rsidR="006E68A8" w:rsidRPr="00EB571A" w14:paraId="49EC71B3" w14:textId="77777777" w:rsidTr="006E68A8">
        <w:tc>
          <w:tcPr>
            <w:tcW w:w="4005" w:type="dxa"/>
            <w:hideMark/>
          </w:tcPr>
          <w:p w14:paraId="53C40A32"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Rationale</w:t>
            </w:r>
          </w:p>
        </w:tc>
        <w:tc>
          <w:tcPr>
            <w:tcW w:w="2208" w:type="dxa"/>
            <w:hideMark/>
          </w:tcPr>
          <w:p w14:paraId="22C809BD" w14:textId="1FBFB291" w:rsidR="006E68A8" w:rsidRPr="00EB571A" w:rsidRDefault="006E68A8" w:rsidP="00D15985">
            <w:pPr>
              <w:spacing w:line="360" w:lineRule="auto"/>
              <w:jc w:val="center"/>
              <w:rPr>
                <w:rFonts w:eastAsia="+mn-ea"/>
                <w:b/>
                <w:position w:val="1"/>
                <w:sz w:val="22"/>
                <w:szCs w:val="22"/>
              </w:rPr>
            </w:pPr>
            <w:r>
              <w:rPr>
                <w:rFonts w:eastAsia="+mn-ea"/>
                <w:b/>
                <w:position w:val="1"/>
                <w:sz w:val="22"/>
                <w:szCs w:val="22"/>
              </w:rPr>
              <w:t xml:space="preserve"> Fit for use</w:t>
            </w:r>
          </w:p>
        </w:tc>
      </w:tr>
      <w:tr w:rsidR="006E68A8" w:rsidRPr="00EB571A" w14:paraId="355232FC" w14:textId="77777777" w:rsidTr="006E68A8">
        <w:tc>
          <w:tcPr>
            <w:tcW w:w="4005" w:type="dxa"/>
            <w:hideMark/>
          </w:tcPr>
          <w:p w14:paraId="0ED2B047"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Data</w:t>
            </w:r>
          </w:p>
        </w:tc>
        <w:tc>
          <w:tcPr>
            <w:tcW w:w="2208" w:type="dxa"/>
            <w:hideMark/>
          </w:tcPr>
          <w:p w14:paraId="43C15BE0" w14:textId="18321FB9" w:rsidR="006E68A8" w:rsidRPr="00EB571A" w:rsidRDefault="006E68A8" w:rsidP="00D15985">
            <w:pPr>
              <w:spacing w:line="360" w:lineRule="auto"/>
              <w:jc w:val="center"/>
              <w:rPr>
                <w:rFonts w:eastAsia="+mn-ea"/>
                <w:b/>
                <w:position w:val="1"/>
                <w:sz w:val="22"/>
                <w:szCs w:val="22"/>
              </w:rPr>
            </w:pPr>
            <w:r>
              <w:rPr>
                <w:rFonts w:eastAsia="+mn-ea"/>
                <w:b/>
                <w:position w:val="1"/>
                <w:sz w:val="22"/>
                <w:szCs w:val="22"/>
              </w:rPr>
              <w:t>Fit for use with caveats</w:t>
            </w:r>
          </w:p>
        </w:tc>
      </w:tr>
      <w:tr w:rsidR="006E68A8" w:rsidRPr="00EB571A" w14:paraId="0DBE7877" w14:textId="77777777" w:rsidTr="006E68A8">
        <w:tc>
          <w:tcPr>
            <w:tcW w:w="4005" w:type="dxa"/>
            <w:hideMark/>
          </w:tcPr>
          <w:p w14:paraId="2D7AAFB6"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Construction</w:t>
            </w:r>
          </w:p>
        </w:tc>
        <w:tc>
          <w:tcPr>
            <w:tcW w:w="2208" w:type="dxa"/>
            <w:hideMark/>
          </w:tcPr>
          <w:p w14:paraId="56B39B81" w14:textId="55F7B4C7" w:rsidR="006E68A8" w:rsidRPr="00EB571A" w:rsidRDefault="006E68A8" w:rsidP="00D15985">
            <w:pPr>
              <w:spacing w:line="360" w:lineRule="auto"/>
              <w:jc w:val="center"/>
              <w:rPr>
                <w:rFonts w:eastAsia="+mn-ea"/>
                <w:b/>
                <w:position w:val="1"/>
                <w:sz w:val="22"/>
                <w:szCs w:val="22"/>
              </w:rPr>
            </w:pPr>
            <w:r>
              <w:rPr>
                <w:rFonts w:eastAsia="+mn-ea"/>
                <w:b/>
                <w:position w:val="1"/>
                <w:sz w:val="22"/>
                <w:szCs w:val="22"/>
              </w:rPr>
              <w:t xml:space="preserve"> Fit for use</w:t>
            </w:r>
          </w:p>
        </w:tc>
      </w:tr>
      <w:tr w:rsidR="006E68A8" w:rsidRPr="00EB571A" w14:paraId="5DB0A1E6" w14:textId="77777777" w:rsidTr="006E68A8">
        <w:tc>
          <w:tcPr>
            <w:tcW w:w="4005" w:type="dxa"/>
            <w:hideMark/>
          </w:tcPr>
          <w:p w14:paraId="5F2012EB"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Presentation and Interpretation</w:t>
            </w:r>
          </w:p>
        </w:tc>
        <w:tc>
          <w:tcPr>
            <w:tcW w:w="2208" w:type="dxa"/>
            <w:hideMark/>
          </w:tcPr>
          <w:p w14:paraId="6C82A938" w14:textId="1ADF1574" w:rsidR="006E68A8" w:rsidRPr="00EB571A" w:rsidRDefault="006E68A8" w:rsidP="00D15985">
            <w:pPr>
              <w:spacing w:line="360" w:lineRule="auto"/>
              <w:jc w:val="center"/>
              <w:rPr>
                <w:rFonts w:eastAsia="+mn-ea"/>
                <w:b/>
                <w:position w:val="1"/>
                <w:sz w:val="22"/>
                <w:szCs w:val="22"/>
              </w:rPr>
            </w:pPr>
            <w:r>
              <w:rPr>
                <w:rFonts w:eastAsia="+mn-ea"/>
                <w:b/>
                <w:position w:val="1"/>
                <w:sz w:val="22"/>
                <w:szCs w:val="22"/>
              </w:rPr>
              <w:t xml:space="preserve"> Fit for use</w:t>
            </w:r>
          </w:p>
        </w:tc>
      </w:tr>
      <w:tr w:rsidR="006E68A8" w:rsidRPr="00EB571A" w14:paraId="7FD394F8" w14:textId="77777777" w:rsidTr="006E68A8">
        <w:tc>
          <w:tcPr>
            <w:tcW w:w="4005" w:type="dxa"/>
          </w:tcPr>
          <w:p w14:paraId="5C3FE984"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Risks and Usefulness</w:t>
            </w:r>
          </w:p>
        </w:tc>
        <w:tc>
          <w:tcPr>
            <w:tcW w:w="2208" w:type="dxa"/>
          </w:tcPr>
          <w:p w14:paraId="1AEE5B8D" w14:textId="7B46D0D7" w:rsidR="006E68A8" w:rsidRPr="00EB571A" w:rsidRDefault="006E68A8" w:rsidP="00D15985">
            <w:pPr>
              <w:spacing w:line="360" w:lineRule="auto"/>
              <w:jc w:val="center"/>
              <w:rPr>
                <w:rFonts w:eastAsia="+mn-ea"/>
                <w:b/>
                <w:noProof/>
                <w:position w:val="1"/>
                <w:sz w:val="22"/>
                <w:szCs w:val="22"/>
                <w:lang w:eastAsia="en-GB"/>
              </w:rPr>
            </w:pPr>
            <w:r>
              <w:rPr>
                <w:rFonts w:eastAsia="+mn-ea"/>
                <w:b/>
                <w:position w:val="1"/>
                <w:sz w:val="22"/>
                <w:szCs w:val="22"/>
              </w:rPr>
              <w:t xml:space="preserve"> Fit for use</w:t>
            </w:r>
          </w:p>
        </w:tc>
      </w:tr>
      <w:tr w:rsidR="006E68A8" w:rsidRPr="00EB571A" w14:paraId="308D19FF" w14:textId="77777777" w:rsidTr="006E68A8">
        <w:tc>
          <w:tcPr>
            <w:tcW w:w="4005" w:type="dxa"/>
          </w:tcPr>
          <w:p w14:paraId="09228EE9" w14:textId="77777777" w:rsidR="006E68A8" w:rsidRPr="00EB571A" w:rsidRDefault="006E68A8" w:rsidP="006E68A8">
            <w:pPr>
              <w:spacing w:before="120"/>
              <w:jc w:val="center"/>
              <w:rPr>
                <w:rFonts w:eastAsia="+mn-ea"/>
                <w:b/>
                <w:position w:val="1"/>
                <w:sz w:val="22"/>
                <w:szCs w:val="22"/>
              </w:rPr>
            </w:pPr>
            <w:r w:rsidRPr="00EB571A">
              <w:rPr>
                <w:rFonts w:eastAsia="+mn-ea"/>
                <w:b/>
                <w:position w:val="1"/>
                <w:sz w:val="22"/>
                <w:szCs w:val="22"/>
              </w:rPr>
              <w:t>Overall Rating</w:t>
            </w:r>
          </w:p>
          <w:p w14:paraId="287D380E" w14:textId="77777777" w:rsidR="006E68A8" w:rsidRPr="00EB571A" w:rsidRDefault="006E68A8" w:rsidP="00D15985">
            <w:pPr>
              <w:spacing w:line="360" w:lineRule="auto"/>
              <w:rPr>
                <w:rFonts w:eastAsia="+mn-ea"/>
                <w:position w:val="1"/>
                <w:sz w:val="22"/>
                <w:szCs w:val="22"/>
              </w:rPr>
            </w:pPr>
          </w:p>
        </w:tc>
        <w:tc>
          <w:tcPr>
            <w:tcW w:w="2208" w:type="dxa"/>
          </w:tcPr>
          <w:sdt>
            <w:sdtPr>
              <w:rPr>
                <w:rFonts w:eastAsia="+mn-ea"/>
                <w:b/>
                <w:position w:val="1"/>
                <w:sz w:val="22"/>
                <w:szCs w:val="22"/>
              </w:rPr>
              <w:alias w:val="IGB rating"/>
              <w:tag w:val="IGB rating"/>
              <w:id w:val="-1666158861"/>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320F6968" w14:textId="77777777" w:rsidR="006E68A8" w:rsidRDefault="006E68A8" w:rsidP="006E68A8">
                <w:pPr>
                  <w:spacing w:line="360" w:lineRule="auto"/>
                  <w:jc w:val="center"/>
                  <w:rPr>
                    <w:rFonts w:eastAsia="+mn-ea" w:cs="Times New Roman"/>
                    <w:b/>
                    <w:position w:val="1"/>
                    <w:sz w:val="22"/>
                    <w:szCs w:val="22"/>
                  </w:rPr>
                </w:pPr>
                <w:r w:rsidRPr="00EB571A">
                  <w:rPr>
                    <w:rFonts w:eastAsia="+mn-ea"/>
                    <w:b/>
                    <w:position w:val="1"/>
                    <w:sz w:val="22"/>
                    <w:szCs w:val="22"/>
                  </w:rPr>
                  <w:t>Fit for use</w:t>
                </w:r>
              </w:p>
            </w:sdtContent>
          </w:sdt>
          <w:p w14:paraId="66DC3E8F" w14:textId="77777777" w:rsidR="006E68A8" w:rsidRPr="00EB571A" w:rsidRDefault="006E68A8" w:rsidP="00D15985">
            <w:pPr>
              <w:spacing w:line="360" w:lineRule="auto"/>
              <w:jc w:val="center"/>
              <w:rPr>
                <w:rFonts w:eastAsia="+mn-ea"/>
                <w:b/>
                <w:noProof/>
                <w:position w:val="1"/>
                <w:sz w:val="22"/>
                <w:szCs w:val="22"/>
                <w:lang w:eastAsia="en-GB"/>
              </w:rPr>
            </w:pPr>
          </w:p>
        </w:tc>
      </w:tr>
    </w:tbl>
    <w:p w14:paraId="7306FDBA"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p>
    <w:p w14:paraId="6E40D0B6"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11"/>
      </w:tblGrid>
      <w:tr w:rsidR="00EB571A" w:rsidRPr="00EB571A" w14:paraId="296056B9" w14:textId="77777777" w:rsidTr="00D15985">
        <w:tc>
          <w:tcPr>
            <w:tcW w:w="3369" w:type="dxa"/>
            <w:shd w:val="clear" w:color="auto" w:fill="ACD7FF" w:themeFill="accent1" w:themeFillTint="33"/>
            <w:vAlign w:val="center"/>
          </w:tcPr>
          <w:p w14:paraId="4793D7F8"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r w:rsidRPr="00EB571A">
              <w:rPr>
                <w:rFonts w:ascii="Arial" w:eastAsia="+mn-ea" w:hAnsi="Arial" w:cs="Arial"/>
                <w:b/>
                <w:position w:val="1"/>
                <w:sz w:val="22"/>
                <w:szCs w:val="22"/>
              </w:rPr>
              <w:lastRenderedPageBreak/>
              <w:t>Outcome</w:t>
            </w:r>
          </w:p>
        </w:tc>
        <w:sdt>
          <w:sdtPr>
            <w:rPr>
              <w:rFonts w:ascii="Arial" w:eastAsia="+mn-ea" w:hAnsi="Arial" w:cs="Arial"/>
              <w:b/>
              <w:position w:val="1"/>
              <w:sz w:val="22"/>
              <w:szCs w:val="22"/>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ity Assured Indicators" w:value="This indicator has not been approved for inclusion in the National Library of Quality Assured Indicators"/>
              <w:listItem w:displayText="This indicator is pending sign-off from the IGB Chair" w:value="This indicator is pending sign-off from the IGB Chair"/>
              <w:listItem w:displayText="This indicator has been referred back to MRG following IGB assessment" w:value="This indicator has been referred back to MRG following IGB assessment"/>
            </w:dropDownList>
          </w:sdtPr>
          <w:sdtEndPr/>
          <w:sdtContent>
            <w:tc>
              <w:tcPr>
                <w:tcW w:w="6911" w:type="dxa"/>
              </w:tcPr>
              <w:p w14:paraId="0DD116B2"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r w:rsidRPr="00EB571A">
                  <w:rPr>
                    <w:rFonts w:ascii="Arial" w:eastAsia="+mn-ea" w:hAnsi="Arial" w:cs="Arial"/>
                    <w:b/>
                    <w:position w:val="1"/>
                    <w:sz w:val="22"/>
                    <w:szCs w:val="22"/>
                  </w:rPr>
                  <w:t>This indicator has been approved for inclusion in the National Library of Quality Assured Indicators</w:t>
                </w:r>
              </w:p>
            </w:tc>
          </w:sdtContent>
        </w:sdt>
      </w:tr>
    </w:tbl>
    <w:p w14:paraId="6FEBC98D"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p>
    <w:p w14:paraId="43A017F7" w14:textId="77777777" w:rsidR="00D15985" w:rsidRPr="00EB571A" w:rsidRDefault="00D15985" w:rsidP="00D15985">
      <w:pPr>
        <w:pStyle w:val="NormalWeb"/>
        <w:spacing w:before="0" w:beforeAutospacing="0" w:after="0" w:afterAutospacing="0"/>
        <w:rPr>
          <w:rFonts w:ascii="Arial" w:eastAsia="+mn-ea" w:hAnsi="Arial" w:cs="Arial"/>
          <w:position w:val="1"/>
          <w:sz w:val="22"/>
          <w:szCs w:val="22"/>
        </w:rPr>
      </w:pPr>
    </w:p>
    <w:p w14:paraId="6FC42E60" w14:textId="77777777" w:rsidR="00D15985" w:rsidRPr="00EB571A" w:rsidRDefault="00D15985" w:rsidP="00D15985">
      <w:pPr>
        <w:pStyle w:val="NormalWeb"/>
        <w:spacing w:before="0" w:beforeAutospacing="0" w:after="0" w:afterAutospacing="0"/>
        <w:rPr>
          <w:rFonts w:ascii="Arial" w:eastAsia="+mn-ea" w:hAnsi="Arial" w:cs="Arial"/>
          <w:position w:val="1"/>
          <w:sz w:val="22"/>
          <w:szCs w:val="22"/>
        </w:rPr>
      </w:pPr>
    </w:p>
    <w:p w14:paraId="54341C4C" w14:textId="77777777" w:rsidR="00D15985" w:rsidRPr="00EB571A" w:rsidRDefault="00D15985" w:rsidP="00D15985">
      <w:pPr>
        <w:pStyle w:val="NormalWeb"/>
        <w:spacing w:before="0" w:beforeAutospacing="0" w:after="0" w:afterAutospacing="0"/>
        <w:rPr>
          <w:rFonts w:ascii="Arial" w:eastAsia="+mn-ea" w:hAnsi="Arial" w:cs="Arial"/>
          <w:position w:val="1"/>
          <w:sz w:val="22"/>
          <w:szCs w:val="22"/>
        </w:rPr>
      </w:pPr>
    </w:p>
    <w:p w14:paraId="6E2E8086" w14:textId="77777777" w:rsidR="00D15985" w:rsidRPr="00EB571A" w:rsidRDefault="00D15985" w:rsidP="00D15985">
      <w:pPr>
        <w:pStyle w:val="NormalWeb"/>
        <w:spacing w:before="0" w:beforeAutospacing="0" w:after="0" w:afterAutospacing="0"/>
        <w:rPr>
          <w:rFonts w:ascii="Arial" w:eastAsia="+mn-ea" w:hAnsi="Arial" w:cs="Arial"/>
          <w:position w:val="1"/>
          <w:sz w:val="22"/>
          <w:szCs w:val="22"/>
        </w:rPr>
      </w:pPr>
    </w:p>
    <w:p w14:paraId="09058A9F" w14:textId="77777777" w:rsidR="00D15985" w:rsidRPr="00EB571A" w:rsidRDefault="00D15985" w:rsidP="00D15985">
      <w:pPr>
        <w:pStyle w:val="NormalWeb"/>
        <w:spacing w:before="0" w:beforeAutospacing="0" w:after="0" w:afterAutospacing="0"/>
        <w:rPr>
          <w:rFonts w:ascii="Arial" w:eastAsia="+mn-ea" w:hAnsi="Arial" w:cs="Arial"/>
          <w:position w:val="1"/>
          <w:sz w:val="22"/>
          <w:szCs w:val="22"/>
        </w:rPr>
      </w:pPr>
    </w:p>
    <w:p w14:paraId="34A3A5A4" w14:textId="77777777" w:rsidR="00D15985" w:rsidRPr="00EB571A" w:rsidRDefault="00D15985" w:rsidP="00D15985">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EB571A" w:rsidRPr="00EB571A" w14:paraId="748F280E" w14:textId="77777777" w:rsidTr="00D15985">
        <w:tc>
          <w:tcPr>
            <w:tcW w:w="3369" w:type="dxa"/>
            <w:shd w:val="clear" w:color="auto" w:fill="ACD7FF" w:themeFill="accent1" w:themeFillTint="33"/>
          </w:tcPr>
          <w:p w14:paraId="0516610B" w14:textId="77777777" w:rsidR="00D15985" w:rsidRPr="00EB571A" w:rsidRDefault="00D15985" w:rsidP="00D15985">
            <w:pPr>
              <w:pStyle w:val="NormalWeb"/>
              <w:spacing w:before="60" w:beforeAutospacing="0" w:after="60" w:afterAutospacing="0"/>
              <w:rPr>
                <w:rFonts w:ascii="Arial" w:eastAsia="+mn-ea" w:hAnsi="Arial" w:cs="Arial"/>
                <w:b/>
                <w:position w:val="1"/>
                <w:sz w:val="22"/>
                <w:szCs w:val="22"/>
              </w:rPr>
            </w:pPr>
            <w:r w:rsidRPr="00EB571A">
              <w:rPr>
                <w:rFonts w:ascii="Arial" w:eastAsia="+mn-ea" w:hAnsi="Arial" w:cs="Arial"/>
                <w:b/>
                <w:position w:val="1"/>
                <w:sz w:val="22"/>
                <w:szCs w:val="22"/>
              </w:rPr>
              <w:t>Approval date</w:t>
            </w:r>
          </w:p>
        </w:tc>
        <w:sdt>
          <w:sdtPr>
            <w:rPr>
              <w:rFonts w:ascii="Arial" w:eastAsia="+mn-ea" w:hAnsi="Arial" w:cs="Arial"/>
              <w:position w:val="1"/>
              <w:sz w:val="22"/>
              <w:szCs w:val="22"/>
            </w:rPr>
            <w:id w:val="1802733087"/>
            <w:date w:fullDate="2018-03-27T00:00:00Z">
              <w:dateFormat w:val="dd/MM/yyyy"/>
              <w:lid w:val="en-GB"/>
              <w:storeMappedDataAs w:val="dateTime"/>
              <w:calendar w:val="gregorian"/>
            </w:date>
          </w:sdtPr>
          <w:sdtEndPr/>
          <w:sdtContent>
            <w:tc>
              <w:tcPr>
                <w:tcW w:w="6945" w:type="dxa"/>
              </w:tcPr>
              <w:p w14:paraId="46959C04" w14:textId="77777777" w:rsidR="00D15985" w:rsidRPr="00EB571A" w:rsidRDefault="00D15985" w:rsidP="00D15985">
                <w:pPr>
                  <w:pStyle w:val="NormalWeb"/>
                  <w:spacing w:before="60" w:beforeAutospacing="0" w:after="60" w:afterAutospacing="0"/>
                  <w:rPr>
                    <w:rFonts w:ascii="Arial" w:eastAsia="+mn-ea" w:hAnsi="Arial" w:cs="Arial"/>
                    <w:position w:val="1"/>
                    <w:sz w:val="22"/>
                    <w:szCs w:val="22"/>
                  </w:rPr>
                </w:pPr>
                <w:r w:rsidRPr="00EB571A">
                  <w:rPr>
                    <w:rFonts w:ascii="Arial" w:eastAsia="+mn-ea" w:hAnsi="Arial" w:cs="Arial"/>
                    <w:position w:val="1"/>
                    <w:sz w:val="22"/>
                    <w:szCs w:val="22"/>
                  </w:rPr>
                  <w:t>27/03/2018</w:t>
                </w:r>
              </w:p>
            </w:tc>
          </w:sdtContent>
        </w:sdt>
      </w:tr>
      <w:tr w:rsidR="00EB571A" w:rsidRPr="00EB571A" w14:paraId="3E1FF7A9" w14:textId="77777777" w:rsidTr="00D15985">
        <w:tc>
          <w:tcPr>
            <w:tcW w:w="3369" w:type="dxa"/>
            <w:shd w:val="clear" w:color="auto" w:fill="ACD7FF" w:themeFill="accent1" w:themeFillTint="33"/>
          </w:tcPr>
          <w:p w14:paraId="3300A2CA" w14:textId="77777777" w:rsidR="00D15985" w:rsidRPr="00EB571A" w:rsidRDefault="00D15985" w:rsidP="00D15985">
            <w:pPr>
              <w:pStyle w:val="NormalWeb"/>
              <w:spacing w:before="60" w:beforeAutospacing="0" w:after="60" w:afterAutospacing="0"/>
              <w:rPr>
                <w:rFonts w:ascii="Arial" w:eastAsia="+mn-ea" w:hAnsi="Arial" w:cs="Arial"/>
                <w:b/>
                <w:position w:val="1"/>
                <w:sz w:val="22"/>
                <w:szCs w:val="22"/>
              </w:rPr>
            </w:pPr>
            <w:r w:rsidRPr="00EB571A">
              <w:rPr>
                <w:rFonts w:ascii="Arial" w:eastAsia="+mn-ea" w:hAnsi="Arial" w:cs="Arial"/>
                <w:b/>
                <w:position w:val="1"/>
                <w:sz w:val="22"/>
                <w:szCs w:val="22"/>
              </w:rPr>
              <w:t>Review date</w:t>
            </w:r>
          </w:p>
        </w:tc>
        <w:sdt>
          <w:sdtPr>
            <w:rPr>
              <w:rFonts w:ascii="Arial" w:eastAsia="+mn-ea" w:hAnsi="Arial" w:cs="Arial"/>
              <w:position w:val="1"/>
              <w:sz w:val="22"/>
              <w:szCs w:val="22"/>
            </w:rPr>
            <w:id w:val="969868933"/>
            <w:date w:fullDate="2021-03-27T00:00:00Z">
              <w:dateFormat w:val="dd/MM/yyyy"/>
              <w:lid w:val="en-GB"/>
              <w:storeMappedDataAs w:val="dateTime"/>
              <w:calendar w:val="gregorian"/>
            </w:date>
          </w:sdtPr>
          <w:sdtEndPr/>
          <w:sdtContent>
            <w:tc>
              <w:tcPr>
                <w:tcW w:w="6945" w:type="dxa"/>
              </w:tcPr>
              <w:p w14:paraId="3A71E30B" w14:textId="77777777" w:rsidR="00D15985" w:rsidRPr="00EB571A" w:rsidRDefault="00D15985" w:rsidP="00D15985">
                <w:pPr>
                  <w:pStyle w:val="NormalWeb"/>
                  <w:spacing w:before="60" w:beforeAutospacing="0" w:after="60" w:afterAutospacing="0"/>
                  <w:rPr>
                    <w:rFonts w:ascii="Arial" w:eastAsia="+mn-ea" w:hAnsi="Arial" w:cs="Arial"/>
                    <w:position w:val="1"/>
                    <w:sz w:val="22"/>
                    <w:szCs w:val="22"/>
                  </w:rPr>
                </w:pPr>
                <w:r w:rsidRPr="00EB571A">
                  <w:rPr>
                    <w:rFonts w:ascii="Arial" w:eastAsia="+mn-ea" w:hAnsi="Arial" w:cs="Arial"/>
                    <w:position w:val="1"/>
                    <w:sz w:val="22"/>
                    <w:szCs w:val="22"/>
                  </w:rPr>
                  <w:t>27/03/2021</w:t>
                </w:r>
              </w:p>
            </w:tc>
          </w:sdtContent>
        </w:sdt>
      </w:tr>
    </w:tbl>
    <w:p w14:paraId="6B6CDFFD" w14:textId="77777777" w:rsidR="00D15985" w:rsidRPr="00EB571A" w:rsidRDefault="00D15985" w:rsidP="00D15985">
      <w:pPr>
        <w:pStyle w:val="NormalWeb"/>
        <w:spacing w:before="0" w:beforeAutospacing="0" w:after="0" w:afterAutospacing="0"/>
        <w:rPr>
          <w:rFonts w:ascii="Arial" w:eastAsia="+mn-ea" w:hAnsi="Arial" w:cs="Arial"/>
          <w:position w:val="1"/>
          <w:sz w:val="22"/>
          <w:szCs w:val="22"/>
        </w:rPr>
      </w:pPr>
    </w:p>
    <w:p w14:paraId="4AD9E5B2" w14:textId="77777777" w:rsidR="00D15985" w:rsidRPr="00EB571A" w:rsidRDefault="00D15985" w:rsidP="00D15985">
      <w:pPr>
        <w:pStyle w:val="NormalWeb"/>
        <w:spacing w:before="0" w:beforeAutospacing="0" w:after="0" w:afterAutospacing="0"/>
        <w:ind w:left="142" w:hanging="142"/>
        <w:rPr>
          <w:rFonts w:ascii="Arial" w:eastAsia="+mn-ea" w:hAnsi="Arial" w:cs="Arial"/>
          <w:position w:val="1"/>
          <w:sz w:val="22"/>
          <w:szCs w:val="22"/>
        </w:rPr>
      </w:pPr>
    </w:p>
    <w:p w14:paraId="244DB003" w14:textId="77777777" w:rsidR="00D15985" w:rsidRPr="00EB571A" w:rsidRDefault="00D15985">
      <w:pPr>
        <w:rPr>
          <w:rFonts w:cs="Arial"/>
          <w:sz w:val="22"/>
          <w:szCs w:val="22"/>
        </w:rPr>
      </w:pPr>
      <w:r w:rsidRPr="00EB571A">
        <w:rPr>
          <w:rFonts w:cs="Arial"/>
          <w:sz w:val="22"/>
          <w:szCs w:val="22"/>
        </w:rPr>
        <w:br w:type="page"/>
      </w:r>
    </w:p>
    <w:p w14:paraId="53662E78" w14:textId="77777777" w:rsidR="00D15985" w:rsidRPr="00EB571A" w:rsidRDefault="00D15985" w:rsidP="00D15985">
      <w:pPr>
        <w:pStyle w:val="NormalWeb"/>
        <w:tabs>
          <w:tab w:val="right" w:pos="10064"/>
        </w:tabs>
        <w:spacing w:before="0" w:beforeAutospacing="0" w:after="0" w:afterAutospacing="0"/>
        <w:rPr>
          <w:rFonts w:ascii="Arial" w:eastAsia="+mn-ea" w:hAnsi="Arial" w:cs="Arial"/>
          <w:b/>
          <w:position w:val="1"/>
          <w:sz w:val="22"/>
          <w:szCs w:val="22"/>
        </w:rPr>
      </w:pPr>
      <w:r w:rsidRPr="00EB571A">
        <w:rPr>
          <w:rFonts w:ascii="Arial" w:eastAsia="+mn-ea" w:hAnsi="Arial" w:cs="Arial"/>
          <w:b/>
          <w:position w:val="1"/>
          <w:sz w:val="22"/>
          <w:szCs w:val="22"/>
        </w:rPr>
        <w:lastRenderedPageBreak/>
        <w:t xml:space="preserve">Details of Methodology Appraisal – </w:t>
      </w:r>
      <w:sdt>
        <w:sdtPr>
          <w:rPr>
            <w:rFonts w:ascii="Arial" w:eastAsia="+mn-ea" w:hAnsi="Arial" w:cs="Arial"/>
            <w:b/>
            <w:position w:val="1"/>
            <w:sz w:val="22"/>
            <w:szCs w:val="22"/>
          </w:rPr>
          <w:id w:val="1508172268"/>
          <w:date w:fullDate="2018-03-22T00:00:00Z">
            <w:dateFormat w:val="dd/MM/yyyy"/>
            <w:lid w:val="en-GB"/>
            <w:storeMappedDataAs w:val="dateTime"/>
            <w:calendar w:val="gregorian"/>
          </w:date>
        </w:sdtPr>
        <w:sdtEndPr/>
        <w:sdtContent>
          <w:r w:rsidRPr="00EB571A">
            <w:rPr>
              <w:rFonts w:ascii="Arial" w:eastAsia="+mn-ea" w:hAnsi="Arial" w:cs="Arial"/>
              <w:b/>
              <w:position w:val="1"/>
              <w:sz w:val="22"/>
              <w:szCs w:val="22"/>
            </w:rPr>
            <w:t>22/03/2018</w:t>
          </w:r>
        </w:sdtContent>
      </w:sdt>
      <w:r w:rsidRPr="00EB571A">
        <w:rPr>
          <w:rFonts w:ascii="Arial" w:eastAsia="+mn-ea" w:hAnsi="Arial" w:cs="Arial"/>
          <w:b/>
          <w:position w:val="1"/>
          <w:sz w:val="22"/>
          <w:szCs w:val="22"/>
        </w:rPr>
        <w:tab/>
      </w:r>
    </w:p>
    <w:p w14:paraId="12118119"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EB571A" w:rsidRPr="00EB571A" w14:paraId="3ECD70C9" w14:textId="77777777" w:rsidTr="00D15985">
        <w:tc>
          <w:tcPr>
            <w:tcW w:w="3369" w:type="dxa"/>
            <w:shd w:val="clear" w:color="auto" w:fill="ACD7FF" w:themeFill="accent1" w:themeFillTint="33"/>
          </w:tcPr>
          <w:p w14:paraId="449244D8" w14:textId="77777777" w:rsidR="00D15985" w:rsidRPr="00EB571A" w:rsidRDefault="00D15985" w:rsidP="00D15985">
            <w:pPr>
              <w:pStyle w:val="NormalWeb"/>
              <w:spacing w:beforeLines="60" w:before="144" w:beforeAutospacing="0" w:afterLines="60" w:after="144" w:afterAutospacing="0"/>
              <w:rPr>
                <w:rFonts w:ascii="Arial" w:eastAsia="+mn-ea" w:hAnsi="Arial" w:cs="Arial"/>
                <w:b/>
                <w:position w:val="1"/>
                <w:sz w:val="22"/>
                <w:szCs w:val="22"/>
              </w:rPr>
            </w:pPr>
            <w:r w:rsidRPr="00EB571A">
              <w:rPr>
                <w:rFonts w:ascii="Arial" w:eastAsia="+mn-ea" w:hAnsi="Arial" w:cs="Arial"/>
                <w:b/>
                <w:position w:val="1"/>
                <w:sz w:val="22"/>
                <w:szCs w:val="22"/>
              </w:rPr>
              <w:t>Methodology appraisal body</w:t>
            </w:r>
          </w:p>
        </w:tc>
        <w:tc>
          <w:tcPr>
            <w:tcW w:w="6945" w:type="dxa"/>
          </w:tcPr>
          <w:p w14:paraId="3A67E51E"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position w:val="1"/>
                <w:sz w:val="22"/>
                <w:szCs w:val="22"/>
              </w:rPr>
              <w:t>NHS Digital Indicator and Methodology Assurance Service</w:t>
            </w:r>
          </w:p>
        </w:tc>
      </w:tr>
      <w:tr w:rsidR="00EB571A" w:rsidRPr="00EB571A" w14:paraId="3C4F40C5" w14:textId="77777777" w:rsidTr="00D15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ACD7FF" w:themeFill="accent1" w:themeFillTint="33"/>
          </w:tcPr>
          <w:p w14:paraId="6A6CB465"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754058843"/>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67517DAD"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position w:val="1"/>
                    <w:sz w:val="22"/>
                    <w:szCs w:val="22"/>
                  </w:rPr>
                  <w:t>Initial assurance</w:t>
                </w:r>
              </w:p>
            </w:tc>
          </w:sdtContent>
        </w:sdt>
      </w:tr>
      <w:tr w:rsidR="00EB571A" w:rsidRPr="00EB571A" w14:paraId="5F021844" w14:textId="77777777" w:rsidTr="00D15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ACD7FF" w:themeFill="accent1" w:themeFillTint="33"/>
          </w:tcPr>
          <w:p w14:paraId="4774A71F"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b/>
                <w:position w:val="1"/>
                <w:sz w:val="22"/>
                <w:szCs w:val="22"/>
              </w:rPr>
              <w:t>Iteration</w:t>
            </w:r>
          </w:p>
        </w:tc>
        <w:sdt>
          <w:sdtPr>
            <w:rPr>
              <w:rFonts w:ascii="Arial" w:eastAsia="+mn-ea" w:hAnsi="Arial" w:cs="Arial"/>
              <w:position w:val="1"/>
              <w:sz w:val="22"/>
              <w:szCs w:val="22"/>
            </w:rPr>
            <w:id w:val="-1593463482"/>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613C3D21"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position w:val="1"/>
                    <w:sz w:val="22"/>
                    <w:szCs w:val="22"/>
                  </w:rPr>
                  <w:t>2nd MRG meeting</w:t>
                </w:r>
              </w:p>
            </w:tc>
          </w:sdtContent>
        </w:sdt>
      </w:tr>
    </w:tbl>
    <w:p w14:paraId="6E69DD84" w14:textId="77777777" w:rsidR="00D15985" w:rsidRPr="00EB571A" w:rsidRDefault="00D15985" w:rsidP="00D15985">
      <w:pPr>
        <w:spacing w:after="0"/>
        <w:rPr>
          <w:rFonts w:eastAsia="+mn-ea" w:cs="Arial"/>
          <w:b/>
          <w:i/>
          <w:position w:val="1"/>
          <w:sz w:val="22"/>
          <w:szCs w:val="22"/>
          <w:lang w:eastAsia="en-GB"/>
        </w:rPr>
      </w:pPr>
    </w:p>
    <w:p w14:paraId="6E63F19C" w14:textId="77777777" w:rsidR="00D15985" w:rsidRPr="00EB571A" w:rsidRDefault="00D15985" w:rsidP="00D15985">
      <w:pPr>
        <w:spacing w:after="0"/>
        <w:rPr>
          <w:rFonts w:eastAsia="+mn-ea" w:cs="Arial"/>
          <w:b/>
          <w:i/>
          <w:position w:val="1"/>
          <w:sz w:val="22"/>
          <w:szCs w:val="22"/>
          <w:lang w:eastAsia="en-GB"/>
        </w:rPr>
      </w:pPr>
      <w:r w:rsidRPr="00EB571A">
        <w:rPr>
          <w:rFonts w:eastAsia="+mn-ea" w:cs="Arial"/>
          <w:b/>
          <w:i/>
          <w:position w:val="1"/>
          <w:sz w:val="22"/>
          <w:szCs w:val="22"/>
          <w:lang w:eastAsia="en-GB"/>
        </w:rPr>
        <w:t>Suggested Assurance Rating by Methodology Appraisal Body</w:t>
      </w:r>
    </w:p>
    <w:p w14:paraId="0B38D3CD" w14:textId="77777777" w:rsidR="00D15985" w:rsidRPr="00EB571A" w:rsidRDefault="00020DFD" w:rsidP="00D15985">
      <w:pPr>
        <w:spacing w:after="0"/>
        <w:jc w:val="center"/>
        <w:rPr>
          <w:rFonts w:eastAsia="+mn-ea" w:cs="Arial"/>
          <w:b/>
          <w:position w:val="1"/>
          <w:sz w:val="22"/>
          <w:szCs w:val="22"/>
          <w:lang w:eastAsia="en-GB"/>
        </w:rPr>
      </w:pPr>
      <w:r>
        <w:rPr>
          <w:rFonts w:eastAsia="+mn-ea" w:cs="Arial"/>
          <w:b/>
          <w:position w:val="1"/>
          <w:sz w:val="22"/>
          <w:szCs w:val="22"/>
          <w:lang w:eastAsia="en-GB"/>
        </w:rPr>
        <w:pict w14:anchorId="25AA0071">
          <v:rect id="_x0000_i1026" style="width:503.2pt;height:1.5pt" o:hralign="center" o:hrstd="t" o:hr="t" fillcolor="#a0a0a0" stroked="f"/>
        </w:pict>
      </w:r>
    </w:p>
    <w:tbl>
      <w:tblPr>
        <w:tblStyle w:val="TableGrid1"/>
        <w:tblW w:w="0" w:type="auto"/>
        <w:tblLook w:val="04A0" w:firstRow="1" w:lastRow="0" w:firstColumn="1" w:lastColumn="0" w:noHBand="0" w:noVBand="1"/>
      </w:tblPr>
      <w:tblGrid>
        <w:gridCol w:w="4077"/>
        <w:gridCol w:w="2268"/>
      </w:tblGrid>
      <w:tr w:rsidR="006E68A8" w:rsidRPr="00EB571A" w14:paraId="5B803CE0" w14:textId="77777777" w:rsidTr="006E68A8">
        <w:tc>
          <w:tcPr>
            <w:tcW w:w="4077" w:type="dxa"/>
          </w:tcPr>
          <w:p w14:paraId="71E5ADEB" w14:textId="77777777" w:rsidR="006E68A8" w:rsidRPr="00EB571A" w:rsidRDefault="006E68A8" w:rsidP="006E68A8">
            <w:pPr>
              <w:spacing w:before="120"/>
              <w:rPr>
                <w:rFonts w:eastAsia="+mn-ea"/>
                <w:b/>
                <w:position w:val="1"/>
                <w:sz w:val="22"/>
                <w:szCs w:val="22"/>
              </w:rPr>
            </w:pPr>
            <w:r w:rsidRPr="00EB571A">
              <w:rPr>
                <w:rFonts w:eastAsia="+mn-ea"/>
                <w:b/>
                <w:position w:val="1"/>
                <w:sz w:val="22"/>
                <w:szCs w:val="22"/>
              </w:rPr>
              <w:t>Ratings Against Assessment Criteria</w:t>
            </w:r>
          </w:p>
          <w:p w14:paraId="2A0E3463" w14:textId="77777777" w:rsidR="006E68A8" w:rsidRPr="00EB571A" w:rsidRDefault="006E68A8" w:rsidP="00D15985">
            <w:pPr>
              <w:spacing w:line="360" w:lineRule="auto"/>
              <w:rPr>
                <w:rFonts w:eastAsia="+mn-ea"/>
                <w:position w:val="1"/>
                <w:sz w:val="22"/>
                <w:szCs w:val="22"/>
              </w:rPr>
            </w:pPr>
          </w:p>
        </w:tc>
        <w:tc>
          <w:tcPr>
            <w:tcW w:w="2268" w:type="dxa"/>
          </w:tcPr>
          <w:p w14:paraId="7DFC84D1" w14:textId="77777777" w:rsidR="006E68A8" w:rsidRPr="00EB571A" w:rsidRDefault="006E68A8" w:rsidP="00D15985">
            <w:pPr>
              <w:spacing w:line="360" w:lineRule="auto"/>
              <w:jc w:val="center"/>
              <w:rPr>
                <w:rFonts w:eastAsia="+mn-ea"/>
                <w:b/>
                <w:noProof/>
                <w:position w:val="1"/>
                <w:sz w:val="22"/>
                <w:szCs w:val="22"/>
                <w:lang w:eastAsia="en-GB"/>
              </w:rPr>
            </w:pPr>
          </w:p>
        </w:tc>
      </w:tr>
      <w:tr w:rsidR="006E68A8" w:rsidRPr="00EB571A" w14:paraId="5940A352" w14:textId="77777777" w:rsidTr="006E68A8">
        <w:tc>
          <w:tcPr>
            <w:tcW w:w="4077" w:type="dxa"/>
            <w:hideMark/>
          </w:tcPr>
          <w:p w14:paraId="0534A995"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Clarity</w:t>
            </w:r>
          </w:p>
        </w:tc>
        <w:tc>
          <w:tcPr>
            <w:tcW w:w="2268" w:type="dxa"/>
            <w:hideMark/>
          </w:tcPr>
          <w:p w14:paraId="505A6B68" w14:textId="350F86E0" w:rsidR="006E68A8" w:rsidRPr="00EB571A" w:rsidRDefault="006E68A8" w:rsidP="00D15985">
            <w:pPr>
              <w:spacing w:line="360" w:lineRule="auto"/>
              <w:jc w:val="center"/>
              <w:rPr>
                <w:rFonts w:eastAsia="+mn-ea"/>
                <w:b/>
                <w:position w:val="1"/>
                <w:sz w:val="22"/>
                <w:szCs w:val="22"/>
              </w:rPr>
            </w:pPr>
            <w:r>
              <w:rPr>
                <w:rFonts w:eastAsia="+mn-ea"/>
                <w:b/>
                <w:position w:val="1"/>
                <w:sz w:val="22"/>
                <w:szCs w:val="22"/>
              </w:rPr>
              <w:t>Fit for use</w:t>
            </w:r>
          </w:p>
        </w:tc>
      </w:tr>
      <w:tr w:rsidR="006E68A8" w:rsidRPr="00EB571A" w14:paraId="3C2090E9" w14:textId="77777777" w:rsidTr="006E68A8">
        <w:tc>
          <w:tcPr>
            <w:tcW w:w="4077" w:type="dxa"/>
            <w:hideMark/>
          </w:tcPr>
          <w:p w14:paraId="1FC66F63"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Rationale</w:t>
            </w:r>
          </w:p>
        </w:tc>
        <w:tc>
          <w:tcPr>
            <w:tcW w:w="2268" w:type="dxa"/>
            <w:hideMark/>
          </w:tcPr>
          <w:p w14:paraId="1AABE057" w14:textId="2FB61F6F" w:rsidR="006E68A8" w:rsidRPr="00EB571A" w:rsidRDefault="006E68A8" w:rsidP="00D15985">
            <w:pPr>
              <w:spacing w:line="360" w:lineRule="auto"/>
              <w:jc w:val="center"/>
              <w:rPr>
                <w:rFonts w:eastAsia="+mn-ea"/>
                <w:b/>
                <w:position w:val="1"/>
                <w:sz w:val="22"/>
                <w:szCs w:val="22"/>
              </w:rPr>
            </w:pPr>
            <w:r>
              <w:rPr>
                <w:rFonts w:eastAsia="+mn-ea"/>
                <w:b/>
                <w:position w:val="1"/>
                <w:sz w:val="22"/>
                <w:szCs w:val="22"/>
              </w:rPr>
              <w:t xml:space="preserve"> Fit for use</w:t>
            </w:r>
          </w:p>
        </w:tc>
      </w:tr>
      <w:tr w:rsidR="006E68A8" w:rsidRPr="00EB571A" w14:paraId="7CA3674F" w14:textId="77777777" w:rsidTr="006E68A8">
        <w:tc>
          <w:tcPr>
            <w:tcW w:w="4077" w:type="dxa"/>
            <w:hideMark/>
          </w:tcPr>
          <w:p w14:paraId="48641C5A"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Data</w:t>
            </w:r>
          </w:p>
        </w:tc>
        <w:tc>
          <w:tcPr>
            <w:tcW w:w="2268" w:type="dxa"/>
            <w:hideMark/>
          </w:tcPr>
          <w:p w14:paraId="43A07D24" w14:textId="4082C0F9" w:rsidR="006E68A8" w:rsidRPr="00EB571A" w:rsidRDefault="006E68A8" w:rsidP="00D15985">
            <w:pPr>
              <w:spacing w:line="360" w:lineRule="auto"/>
              <w:jc w:val="center"/>
              <w:rPr>
                <w:rFonts w:eastAsia="+mn-ea"/>
                <w:b/>
                <w:position w:val="1"/>
                <w:sz w:val="22"/>
                <w:szCs w:val="22"/>
              </w:rPr>
            </w:pPr>
            <w:r>
              <w:rPr>
                <w:rFonts w:eastAsia="+mn-ea"/>
                <w:b/>
                <w:position w:val="1"/>
                <w:sz w:val="22"/>
                <w:szCs w:val="22"/>
              </w:rPr>
              <w:t>Fit for use with caveats</w:t>
            </w:r>
          </w:p>
        </w:tc>
      </w:tr>
      <w:tr w:rsidR="006E68A8" w:rsidRPr="00EB571A" w14:paraId="0178C69A" w14:textId="77777777" w:rsidTr="006E68A8">
        <w:tc>
          <w:tcPr>
            <w:tcW w:w="4077" w:type="dxa"/>
            <w:hideMark/>
          </w:tcPr>
          <w:p w14:paraId="23BF41C1"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Construction</w:t>
            </w:r>
          </w:p>
        </w:tc>
        <w:tc>
          <w:tcPr>
            <w:tcW w:w="2268" w:type="dxa"/>
            <w:hideMark/>
          </w:tcPr>
          <w:p w14:paraId="7B4A4CEC" w14:textId="7331F861" w:rsidR="006E68A8" w:rsidRPr="00EB571A" w:rsidRDefault="006E68A8" w:rsidP="00D15985">
            <w:pPr>
              <w:spacing w:line="360" w:lineRule="auto"/>
              <w:jc w:val="center"/>
              <w:rPr>
                <w:rFonts w:eastAsia="+mn-ea"/>
                <w:b/>
                <w:position w:val="1"/>
                <w:sz w:val="22"/>
                <w:szCs w:val="22"/>
              </w:rPr>
            </w:pPr>
            <w:r>
              <w:rPr>
                <w:rFonts w:eastAsia="+mn-ea"/>
                <w:b/>
                <w:position w:val="1"/>
                <w:sz w:val="22"/>
                <w:szCs w:val="22"/>
              </w:rPr>
              <w:t xml:space="preserve"> Fit for use</w:t>
            </w:r>
          </w:p>
        </w:tc>
      </w:tr>
      <w:tr w:rsidR="006E68A8" w:rsidRPr="00EB571A" w14:paraId="2A71D10E" w14:textId="77777777" w:rsidTr="006E68A8">
        <w:tc>
          <w:tcPr>
            <w:tcW w:w="4077" w:type="dxa"/>
            <w:hideMark/>
          </w:tcPr>
          <w:p w14:paraId="1167AED5"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Presentation and Interpretation</w:t>
            </w:r>
          </w:p>
        </w:tc>
        <w:tc>
          <w:tcPr>
            <w:tcW w:w="2268" w:type="dxa"/>
            <w:hideMark/>
          </w:tcPr>
          <w:p w14:paraId="51AACD4A" w14:textId="5F129EF7" w:rsidR="006E68A8" w:rsidRPr="00EB571A" w:rsidRDefault="006E68A8" w:rsidP="00D15985">
            <w:pPr>
              <w:spacing w:line="360" w:lineRule="auto"/>
              <w:jc w:val="center"/>
              <w:rPr>
                <w:rFonts w:eastAsia="+mn-ea"/>
                <w:b/>
                <w:position w:val="1"/>
                <w:sz w:val="22"/>
                <w:szCs w:val="22"/>
              </w:rPr>
            </w:pPr>
            <w:r>
              <w:rPr>
                <w:rFonts w:eastAsia="+mn-ea"/>
                <w:b/>
                <w:position w:val="1"/>
                <w:sz w:val="22"/>
                <w:szCs w:val="22"/>
              </w:rPr>
              <w:t xml:space="preserve"> Fit for use</w:t>
            </w:r>
          </w:p>
        </w:tc>
      </w:tr>
      <w:tr w:rsidR="006E68A8" w:rsidRPr="00EB571A" w14:paraId="69B23BAB" w14:textId="77777777" w:rsidTr="006E68A8">
        <w:tc>
          <w:tcPr>
            <w:tcW w:w="4077" w:type="dxa"/>
            <w:hideMark/>
          </w:tcPr>
          <w:p w14:paraId="6B6DC58C"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Risks and Usefulness</w:t>
            </w:r>
          </w:p>
        </w:tc>
        <w:tc>
          <w:tcPr>
            <w:tcW w:w="2268" w:type="dxa"/>
            <w:hideMark/>
          </w:tcPr>
          <w:p w14:paraId="6D40864A" w14:textId="68696223" w:rsidR="006E68A8" w:rsidRPr="00EB571A" w:rsidRDefault="006E68A8" w:rsidP="00D15985">
            <w:pPr>
              <w:spacing w:line="360" w:lineRule="auto"/>
              <w:jc w:val="center"/>
              <w:rPr>
                <w:rFonts w:eastAsia="+mn-ea"/>
                <w:b/>
                <w:position w:val="1"/>
                <w:sz w:val="22"/>
                <w:szCs w:val="22"/>
              </w:rPr>
            </w:pPr>
            <w:r>
              <w:rPr>
                <w:rFonts w:eastAsia="+mn-ea"/>
                <w:b/>
                <w:position w:val="1"/>
                <w:sz w:val="22"/>
                <w:szCs w:val="22"/>
              </w:rPr>
              <w:t xml:space="preserve"> Fit for use</w:t>
            </w:r>
          </w:p>
        </w:tc>
      </w:tr>
      <w:tr w:rsidR="006E68A8" w:rsidRPr="00EB571A" w14:paraId="38CC36B9" w14:textId="77777777" w:rsidTr="006E68A8">
        <w:tc>
          <w:tcPr>
            <w:tcW w:w="4077" w:type="dxa"/>
          </w:tcPr>
          <w:p w14:paraId="15E4D9C8" w14:textId="77777777" w:rsidR="006E68A8" w:rsidRPr="00EB571A" w:rsidRDefault="006E68A8" w:rsidP="006E68A8">
            <w:pPr>
              <w:spacing w:before="120"/>
              <w:jc w:val="center"/>
              <w:rPr>
                <w:rFonts w:eastAsia="+mn-ea"/>
                <w:b/>
                <w:position w:val="1"/>
                <w:sz w:val="22"/>
                <w:szCs w:val="22"/>
              </w:rPr>
            </w:pPr>
            <w:r w:rsidRPr="00EB571A">
              <w:rPr>
                <w:rFonts w:eastAsia="+mn-ea"/>
                <w:b/>
                <w:position w:val="1"/>
                <w:sz w:val="22"/>
                <w:szCs w:val="22"/>
              </w:rPr>
              <w:t>Overall Rating</w:t>
            </w:r>
          </w:p>
          <w:p w14:paraId="157C23F4" w14:textId="77777777" w:rsidR="006E68A8" w:rsidRPr="00EB571A" w:rsidRDefault="006E68A8" w:rsidP="00D15985">
            <w:pPr>
              <w:spacing w:line="360" w:lineRule="auto"/>
              <w:rPr>
                <w:rFonts w:eastAsia="+mn-ea"/>
                <w:position w:val="1"/>
                <w:sz w:val="22"/>
                <w:szCs w:val="22"/>
              </w:rPr>
            </w:pPr>
          </w:p>
        </w:tc>
        <w:tc>
          <w:tcPr>
            <w:tcW w:w="2268" w:type="dxa"/>
          </w:tcPr>
          <w:sdt>
            <w:sdtPr>
              <w:rPr>
                <w:rFonts w:eastAsia="+mn-ea"/>
                <w:b/>
                <w:position w:val="1"/>
                <w:sz w:val="22"/>
                <w:szCs w:val="22"/>
              </w:rPr>
              <w:alias w:val="MRG rating"/>
              <w:tag w:val="MRG rating"/>
              <w:id w:val="-1024630858"/>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7B9F70AF" w14:textId="77777777" w:rsidR="006E68A8" w:rsidRDefault="006E68A8" w:rsidP="006E68A8">
                <w:pPr>
                  <w:spacing w:line="360" w:lineRule="auto"/>
                  <w:jc w:val="center"/>
                  <w:rPr>
                    <w:rFonts w:eastAsia="+mn-ea" w:cs="Times New Roman"/>
                    <w:b/>
                    <w:position w:val="1"/>
                    <w:sz w:val="22"/>
                    <w:szCs w:val="22"/>
                  </w:rPr>
                </w:pPr>
                <w:r w:rsidRPr="00EB571A">
                  <w:rPr>
                    <w:rFonts w:eastAsia="+mn-ea"/>
                    <w:b/>
                    <w:position w:val="1"/>
                    <w:sz w:val="22"/>
                    <w:szCs w:val="22"/>
                  </w:rPr>
                  <w:t>Fit for use</w:t>
                </w:r>
              </w:p>
            </w:sdtContent>
          </w:sdt>
          <w:p w14:paraId="567BF63F" w14:textId="77777777" w:rsidR="006E68A8" w:rsidRPr="00EB571A" w:rsidRDefault="006E68A8" w:rsidP="00D15985">
            <w:pPr>
              <w:spacing w:line="360" w:lineRule="auto"/>
              <w:jc w:val="center"/>
              <w:rPr>
                <w:rFonts w:eastAsia="+mn-ea"/>
                <w:b/>
                <w:noProof/>
                <w:position w:val="1"/>
                <w:sz w:val="22"/>
                <w:szCs w:val="22"/>
                <w:lang w:eastAsia="en-GB"/>
              </w:rPr>
            </w:pPr>
          </w:p>
        </w:tc>
      </w:tr>
    </w:tbl>
    <w:p w14:paraId="75A80BF3" w14:textId="77777777" w:rsidR="00D15985" w:rsidRPr="00EB571A" w:rsidRDefault="00D15985" w:rsidP="00D15985">
      <w:pPr>
        <w:rPr>
          <w:rFonts w:cs="Arial"/>
          <w:b/>
          <w:spacing w:val="5"/>
          <w:kern w:val="28"/>
          <w:sz w:val="22"/>
          <w:szCs w:val="22"/>
        </w:rPr>
      </w:pPr>
      <w:r w:rsidRPr="00EB571A">
        <w:rPr>
          <w:rFonts w:cs="Arial"/>
          <w:b/>
          <w:sz w:val="22"/>
          <w:szCs w:val="22"/>
        </w:rPr>
        <w:t>Please find a detailed description of recommendations and actions in the appraisal log at the end of the document.</w:t>
      </w:r>
    </w:p>
    <w:p w14:paraId="4ADF5AA5" w14:textId="77777777" w:rsidR="00D15985" w:rsidRPr="00EB571A" w:rsidRDefault="00D15985" w:rsidP="00D15985">
      <w:pPr>
        <w:spacing w:before="240"/>
        <w:rPr>
          <w:rFonts w:eastAsia="+mn-ea" w:cs="Arial"/>
          <w:b/>
          <w:position w:val="1"/>
          <w:sz w:val="22"/>
          <w:szCs w:val="22"/>
        </w:rPr>
      </w:pPr>
      <w:r w:rsidRPr="00EB571A">
        <w:rPr>
          <w:rFonts w:eastAsia="+mn-ea" w:cs="Arial"/>
          <w:b/>
          <w:position w:val="1"/>
          <w:sz w:val="22"/>
          <w:szCs w:val="22"/>
        </w:rPr>
        <w:lastRenderedPageBreak/>
        <w:t>Summary Recommendation to Applicant:</w:t>
      </w:r>
    </w:p>
    <w:sdt>
      <w:sdtPr>
        <w:rPr>
          <w:rFonts w:eastAsia="+mn-ea" w:cs="Arial"/>
          <w:position w:val="1"/>
          <w:sz w:val="22"/>
          <w:szCs w:val="22"/>
        </w:rPr>
        <w:id w:val="651876544"/>
        <w:text w:multiLine="1"/>
      </w:sdtPr>
      <w:sdtEndPr/>
      <w:sdtContent>
        <w:p w14:paraId="75A53F09" w14:textId="77777777" w:rsidR="00D15985" w:rsidRPr="00EB571A" w:rsidRDefault="00D15985" w:rsidP="00D15985">
          <w:pPr>
            <w:spacing w:before="240"/>
            <w:rPr>
              <w:rFonts w:eastAsia="+mn-ea" w:cs="Arial"/>
              <w:position w:val="1"/>
              <w:sz w:val="22"/>
              <w:szCs w:val="22"/>
            </w:rPr>
          </w:pPr>
          <w:r w:rsidRPr="00EB571A">
            <w:rPr>
              <w:rFonts w:eastAsia="+mn-ea" w:cs="Arial"/>
              <w:position w:val="1"/>
              <w:sz w:val="22"/>
              <w:szCs w:val="22"/>
            </w:rPr>
            <w:t>MRG would like to thank the applicant for presenting this indicator. Members agreed that the application was well completed, had much merit</w:t>
          </w:r>
          <w:bookmarkStart w:id="4" w:name="_Hlk503255118"/>
          <w:r w:rsidRPr="00EB571A">
            <w:rPr>
              <w:rFonts w:eastAsia="+mn-ea" w:cs="Arial"/>
              <w:position w:val="1"/>
              <w:sz w:val="22"/>
              <w:szCs w:val="22"/>
            </w:rPr>
            <w:t xml:space="preserve"> and most of the reccommendations from previous MRG have been actioned. </w:t>
          </w:r>
          <w:r w:rsidRPr="00EB571A">
            <w:rPr>
              <w:rFonts w:eastAsia="+mn-ea" w:cs="Arial"/>
              <w:position w:val="1"/>
              <w:sz w:val="22"/>
              <w:szCs w:val="22"/>
            </w:rPr>
            <w:br/>
          </w:r>
          <w:r w:rsidRPr="00EB571A">
            <w:rPr>
              <w:rFonts w:eastAsia="+mn-ea" w:cs="Arial"/>
              <w:position w:val="1"/>
              <w:sz w:val="22"/>
              <w:szCs w:val="22"/>
            </w:rPr>
            <w:br/>
            <w:t>The remaining issues to be addressed are:</w:t>
          </w:r>
          <w:r w:rsidRPr="00EB571A">
            <w:rPr>
              <w:rFonts w:eastAsia="+mn-ea" w:cs="Arial"/>
              <w:position w:val="1"/>
              <w:sz w:val="22"/>
              <w:szCs w:val="22"/>
            </w:rPr>
            <w:br/>
            <w:t>• A few brief sentences clarifying the link between 4a and 4b</w:t>
          </w:r>
          <w:r w:rsidRPr="00EB571A">
            <w:rPr>
              <w:rFonts w:eastAsia="+mn-ea" w:cs="Arial"/>
              <w:position w:val="1"/>
              <w:sz w:val="22"/>
              <w:szCs w:val="22"/>
            </w:rPr>
            <w:br/>
            <w:t>• Specific methods of using PROC SURVEYMEANS, including equations from SAS documentation</w:t>
          </w:r>
          <w:r w:rsidRPr="00EB571A">
            <w:rPr>
              <w:rFonts w:eastAsia="+mn-ea" w:cs="Arial"/>
              <w:position w:val="1"/>
              <w:sz w:val="22"/>
              <w:szCs w:val="22"/>
            </w:rPr>
            <w:br/>
            <w:t>• Version of CIPFA used</w:t>
          </w:r>
          <w:r w:rsidRPr="00EB571A">
            <w:rPr>
              <w:rFonts w:eastAsia="+mn-ea" w:cs="Arial"/>
              <w:position w:val="1"/>
              <w:sz w:val="22"/>
              <w:szCs w:val="22"/>
            </w:rPr>
            <w:br/>
            <w:t>• Clarity that all 4 strata in the example are used in the actual caculation</w:t>
          </w:r>
        </w:p>
      </w:sdtContent>
    </w:sdt>
    <w:bookmarkEnd w:id="4" w:displacedByCustomXml="prev"/>
    <w:p w14:paraId="5F7026F7" w14:textId="77777777" w:rsidR="00D15985" w:rsidRPr="00EB571A" w:rsidRDefault="00D15985" w:rsidP="00D15985">
      <w:pPr>
        <w:spacing w:before="240"/>
        <w:rPr>
          <w:rFonts w:eastAsia="+mn-ea" w:cs="Arial"/>
          <w:b/>
          <w:position w:val="1"/>
          <w:sz w:val="22"/>
          <w:szCs w:val="22"/>
        </w:rPr>
      </w:pPr>
      <w:r w:rsidRPr="00EB571A">
        <w:rPr>
          <w:rFonts w:eastAsia="+mn-ea" w:cs="Arial"/>
          <w:b/>
          <w:position w:val="1"/>
          <w:sz w:val="22"/>
          <w:szCs w:val="22"/>
        </w:rPr>
        <w:t>Summary Recommendation to IGB:</w:t>
      </w:r>
    </w:p>
    <w:p w14:paraId="6C93C4BE" w14:textId="77777777" w:rsidR="00D15985" w:rsidRPr="00EB571A" w:rsidRDefault="00020DFD" w:rsidP="00D15985">
      <w:pPr>
        <w:tabs>
          <w:tab w:val="left" w:pos="2703"/>
        </w:tabs>
        <w:spacing w:before="240"/>
        <w:rPr>
          <w:rFonts w:cs="Arial"/>
          <w:sz w:val="22"/>
          <w:szCs w:val="22"/>
        </w:rPr>
      </w:pPr>
      <w:sdt>
        <w:sdtPr>
          <w:rPr>
            <w:rFonts w:eastAsia="+mn-ea" w:cs="Arial"/>
            <w:position w:val="1"/>
            <w:sz w:val="22"/>
            <w:szCs w:val="22"/>
          </w:rPr>
          <w:alias w:val="Summary Recommendation to IGB"/>
          <w:tag w:val="Summary Recommendation to IGB"/>
          <w:id w:val="-1603340596"/>
          <w:text w:multiLine="1"/>
        </w:sdtPr>
        <w:sdtEndPr/>
        <w:sdtContent>
          <w:r w:rsidR="00D15985" w:rsidRPr="00EB571A">
            <w:rPr>
              <w:rFonts w:eastAsia="+mn-ea" w:cs="Arial"/>
              <w:position w:val="1"/>
              <w:sz w:val="22"/>
              <w:szCs w:val="22"/>
            </w:rPr>
            <w:t>Fit for use</w:t>
          </w:r>
          <w:r w:rsidR="00D15985" w:rsidRPr="00EB571A">
            <w:rPr>
              <w:rFonts w:eastAsia="+mn-ea" w:cs="Arial"/>
              <w:position w:val="1"/>
              <w:sz w:val="22"/>
              <w:szCs w:val="22"/>
            </w:rPr>
            <w:br/>
            <w:t xml:space="preserve"> </w:t>
          </w:r>
        </w:sdtContent>
      </w:sdt>
    </w:p>
    <w:p w14:paraId="7BEFA641" w14:textId="77777777" w:rsidR="00D15985" w:rsidRPr="00EB571A" w:rsidRDefault="00D15985" w:rsidP="00D15985">
      <w:pPr>
        <w:tabs>
          <w:tab w:val="left" w:pos="2193"/>
        </w:tabs>
        <w:rPr>
          <w:rFonts w:eastAsia="+mn-ea" w:cs="Arial"/>
          <w:b/>
          <w:position w:val="1"/>
          <w:sz w:val="22"/>
          <w:szCs w:val="22"/>
        </w:rPr>
      </w:pPr>
      <w:r w:rsidRPr="00EB571A">
        <w:rPr>
          <w:rFonts w:cs="Arial"/>
          <w:sz w:val="22"/>
          <w:szCs w:val="22"/>
        </w:rPr>
        <w:t xml:space="preserve"> </w:t>
      </w:r>
      <w:r w:rsidRPr="00EB571A">
        <w:rPr>
          <w:rFonts w:eastAsia="+mn-ea" w:cs="Arial"/>
          <w:b/>
          <w:position w:val="1"/>
          <w:sz w:val="22"/>
          <w:szCs w:val="22"/>
        </w:rPr>
        <w:t xml:space="preserve">Details of Methodology Appraisal – </w:t>
      </w:r>
      <w:sdt>
        <w:sdtPr>
          <w:rPr>
            <w:rFonts w:eastAsia="+mn-ea" w:cs="Arial"/>
            <w:b/>
            <w:position w:val="1"/>
            <w:sz w:val="22"/>
            <w:szCs w:val="22"/>
          </w:rPr>
          <w:id w:val="1730420586"/>
          <w:date w:fullDate="2016-03-24T00:00:00Z">
            <w:dateFormat w:val="dd/MM/yyyy"/>
            <w:lid w:val="en-GB"/>
            <w:storeMappedDataAs w:val="dateTime"/>
            <w:calendar w:val="gregorian"/>
          </w:date>
        </w:sdtPr>
        <w:sdtEndPr/>
        <w:sdtContent>
          <w:r w:rsidRPr="00EB571A">
            <w:rPr>
              <w:rFonts w:eastAsia="+mn-ea" w:cs="Arial"/>
              <w:b/>
              <w:position w:val="1"/>
              <w:sz w:val="22"/>
              <w:szCs w:val="22"/>
            </w:rPr>
            <w:t>24/03/2016</w:t>
          </w:r>
        </w:sdtContent>
      </w:sdt>
      <w:r w:rsidRPr="00EB571A">
        <w:rPr>
          <w:rFonts w:eastAsia="+mn-ea" w:cs="Arial"/>
          <w:b/>
          <w:position w:val="1"/>
          <w:sz w:val="22"/>
          <w:szCs w:val="22"/>
        </w:rPr>
        <w:tab/>
      </w:r>
    </w:p>
    <w:p w14:paraId="33CA07EC"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EB571A" w:rsidRPr="00EB571A" w14:paraId="7E63DE07" w14:textId="77777777" w:rsidTr="00D15985">
        <w:tc>
          <w:tcPr>
            <w:tcW w:w="3369" w:type="dxa"/>
            <w:shd w:val="clear" w:color="auto" w:fill="ACD7FF" w:themeFill="accent1" w:themeFillTint="33"/>
          </w:tcPr>
          <w:p w14:paraId="689EA965" w14:textId="77777777" w:rsidR="00D15985" w:rsidRPr="00EB571A" w:rsidRDefault="00D15985" w:rsidP="00D15985">
            <w:pPr>
              <w:pStyle w:val="NormalWeb"/>
              <w:spacing w:beforeLines="60" w:before="144" w:beforeAutospacing="0" w:afterLines="60" w:after="144" w:afterAutospacing="0"/>
              <w:rPr>
                <w:rFonts w:ascii="Arial" w:eastAsia="+mn-ea" w:hAnsi="Arial" w:cs="Arial"/>
                <w:b/>
                <w:position w:val="1"/>
                <w:sz w:val="22"/>
                <w:szCs w:val="22"/>
              </w:rPr>
            </w:pPr>
            <w:r w:rsidRPr="00EB571A">
              <w:rPr>
                <w:rFonts w:ascii="Arial" w:eastAsia="+mn-ea" w:hAnsi="Arial" w:cs="Arial"/>
                <w:b/>
                <w:position w:val="1"/>
                <w:sz w:val="22"/>
                <w:szCs w:val="22"/>
              </w:rPr>
              <w:t>Methodology appraisal body</w:t>
            </w:r>
          </w:p>
        </w:tc>
        <w:tc>
          <w:tcPr>
            <w:tcW w:w="6945" w:type="dxa"/>
          </w:tcPr>
          <w:p w14:paraId="29D57E88" w14:textId="77777777" w:rsidR="00D15985" w:rsidRPr="00EB571A" w:rsidRDefault="00020DFD" w:rsidP="00D15985">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3458190"/>
                <w:dropDownList>
                  <w:listItem w:value="Choose an item."/>
                  <w:listItem w:displayText="HSCIC's Indicator &amp; Methodology Assurance Service" w:value="HSCIC's Indicator &amp; Methodology Assurance Service"/>
                </w:dropDownList>
              </w:sdtPr>
              <w:sdtEndPr/>
              <w:sdtContent>
                <w:r w:rsidR="00D15985" w:rsidRPr="00EB571A">
                  <w:rPr>
                    <w:rFonts w:ascii="Arial" w:eastAsia="+mn-ea" w:hAnsi="Arial" w:cs="Arial"/>
                    <w:position w:val="1"/>
                    <w:sz w:val="22"/>
                    <w:szCs w:val="22"/>
                  </w:rPr>
                  <w:t>HSCIC's Indicator &amp; Methodology Assurance Service</w:t>
                </w:r>
              </w:sdtContent>
            </w:sdt>
          </w:p>
        </w:tc>
      </w:tr>
      <w:tr w:rsidR="00EB571A" w:rsidRPr="00EB571A" w14:paraId="5BEC3A87" w14:textId="77777777" w:rsidTr="00D15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ACD7FF" w:themeFill="accent1" w:themeFillTint="33"/>
          </w:tcPr>
          <w:p w14:paraId="58499C57"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1AFFA1BB"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position w:val="1"/>
                    <w:sz w:val="22"/>
                    <w:szCs w:val="22"/>
                  </w:rPr>
                  <w:t>Initial assurance</w:t>
                </w:r>
              </w:p>
            </w:tc>
          </w:sdtContent>
        </w:sdt>
      </w:tr>
      <w:tr w:rsidR="00EB571A" w:rsidRPr="00EB571A" w14:paraId="263C8ECE" w14:textId="77777777" w:rsidTr="00D15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ACD7FF" w:themeFill="accent1" w:themeFillTint="33"/>
          </w:tcPr>
          <w:p w14:paraId="108E44B5"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b/>
                <w:position w:val="1"/>
                <w:sz w:val="22"/>
                <w:szCs w:val="22"/>
              </w:rPr>
              <w:t>Iteration</w:t>
            </w:r>
          </w:p>
        </w:tc>
        <w:sdt>
          <w:sdtPr>
            <w:rPr>
              <w:rFonts w:ascii="Arial" w:eastAsia="+mn-ea" w:hAnsi="Arial" w:cs="Arial"/>
              <w:position w:val="1"/>
              <w:sz w:val="22"/>
              <w:szCs w:val="22"/>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3CEE8A4D" w14:textId="77777777" w:rsidR="00D15985" w:rsidRPr="00EB571A" w:rsidRDefault="00D15985" w:rsidP="00D15985">
                <w:pPr>
                  <w:pStyle w:val="NormalWeb"/>
                  <w:spacing w:beforeLines="60" w:before="144" w:beforeAutospacing="0" w:afterLines="60" w:after="144" w:afterAutospacing="0"/>
                  <w:rPr>
                    <w:rFonts w:ascii="Arial" w:eastAsia="+mn-ea" w:hAnsi="Arial" w:cs="Arial"/>
                    <w:position w:val="1"/>
                    <w:sz w:val="22"/>
                    <w:szCs w:val="22"/>
                  </w:rPr>
                </w:pPr>
                <w:r w:rsidRPr="00EB571A">
                  <w:rPr>
                    <w:rFonts w:ascii="Arial" w:eastAsia="+mn-ea" w:hAnsi="Arial" w:cs="Arial"/>
                    <w:position w:val="1"/>
                    <w:sz w:val="22"/>
                    <w:szCs w:val="22"/>
                  </w:rPr>
                  <w:t>1st MRG meeting</w:t>
                </w:r>
              </w:p>
            </w:tc>
          </w:sdtContent>
        </w:sdt>
      </w:tr>
    </w:tbl>
    <w:p w14:paraId="7C3F3EB6" w14:textId="77777777" w:rsidR="00D15985" w:rsidRPr="00EB571A" w:rsidRDefault="00D15985" w:rsidP="00D15985">
      <w:pPr>
        <w:rPr>
          <w:rFonts w:cs="Arial"/>
          <w:sz w:val="22"/>
          <w:szCs w:val="22"/>
        </w:rPr>
      </w:pPr>
    </w:p>
    <w:p w14:paraId="2155D011" w14:textId="77777777" w:rsidR="00D15985" w:rsidRPr="00EB571A" w:rsidRDefault="00D15985" w:rsidP="00D15985">
      <w:pPr>
        <w:spacing w:after="0"/>
        <w:rPr>
          <w:rFonts w:eastAsia="+mn-ea" w:cs="Arial"/>
          <w:b/>
          <w:i/>
          <w:position w:val="1"/>
          <w:sz w:val="22"/>
          <w:szCs w:val="22"/>
          <w:lang w:eastAsia="en-GB"/>
        </w:rPr>
      </w:pPr>
      <w:r w:rsidRPr="00EB571A">
        <w:rPr>
          <w:rFonts w:eastAsia="+mn-ea" w:cs="Arial"/>
          <w:b/>
          <w:i/>
          <w:position w:val="1"/>
          <w:sz w:val="22"/>
          <w:szCs w:val="22"/>
          <w:lang w:eastAsia="en-GB"/>
        </w:rPr>
        <w:t>Suggested Assurance Rating by Methodology Appraisal Body</w:t>
      </w:r>
    </w:p>
    <w:p w14:paraId="741BF111" w14:textId="77777777" w:rsidR="00D15985" w:rsidRPr="00EB571A" w:rsidRDefault="00020DFD" w:rsidP="00D15985">
      <w:pPr>
        <w:spacing w:after="0"/>
        <w:jc w:val="center"/>
        <w:rPr>
          <w:rFonts w:eastAsia="+mn-ea" w:cs="Arial"/>
          <w:b/>
          <w:position w:val="1"/>
          <w:sz w:val="22"/>
          <w:szCs w:val="22"/>
          <w:lang w:eastAsia="en-GB"/>
        </w:rPr>
      </w:pPr>
      <w:r>
        <w:rPr>
          <w:rFonts w:eastAsia="+mn-ea" w:cs="Arial"/>
          <w:b/>
          <w:position w:val="1"/>
          <w:sz w:val="22"/>
          <w:szCs w:val="22"/>
          <w:lang w:eastAsia="en-GB"/>
        </w:rPr>
        <w:pict w14:anchorId="21CFACD0">
          <v:rect id="_x0000_i1027" style="width:503.2pt;height:1.5pt" o:hralign="center" o:hrstd="t" o:hr="t" fillcolor="#a0a0a0" stroked="f"/>
        </w:pict>
      </w:r>
    </w:p>
    <w:tbl>
      <w:tblPr>
        <w:tblStyle w:val="TableGrid1"/>
        <w:tblW w:w="0" w:type="auto"/>
        <w:tblLook w:val="04A0" w:firstRow="1" w:lastRow="0" w:firstColumn="1" w:lastColumn="0" w:noHBand="0" w:noVBand="1"/>
      </w:tblPr>
      <w:tblGrid>
        <w:gridCol w:w="4077"/>
        <w:gridCol w:w="2268"/>
      </w:tblGrid>
      <w:tr w:rsidR="006E68A8" w:rsidRPr="00EB571A" w14:paraId="393AD423" w14:textId="77777777" w:rsidTr="006E68A8">
        <w:tc>
          <w:tcPr>
            <w:tcW w:w="4077" w:type="dxa"/>
          </w:tcPr>
          <w:p w14:paraId="4D64FC4E" w14:textId="77777777" w:rsidR="006E68A8" w:rsidRPr="00EB571A" w:rsidRDefault="006E68A8" w:rsidP="006E68A8">
            <w:pPr>
              <w:spacing w:before="120"/>
              <w:rPr>
                <w:rFonts w:eastAsia="+mn-ea"/>
                <w:b/>
                <w:position w:val="1"/>
                <w:sz w:val="22"/>
                <w:szCs w:val="22"/>
              </w:rPr>
            </w:pPr>
            <w:r w:rsidRPr="00EB571A">
              <w:rPr>
                <w:rFonts w:eastAsia="+mn-ea"/>
                <w:b/>
                <w:position w:val="1"/>
                <w:sz w:val="22"/>
                <w:szCs w:val="22"/>
              </w:rPr>
              <w:t>Ratings Against Assessment Criteria</w:t>
            </w:r>
          </w:p>
          <w:p w14:paraId="5A1E790F" w14:textId="77777777" w:rsidR="006E68A8" w:rsidRPr="00EB571A" w:rsidRDefault="006E68A8" w:rsidP="00D15985">
            <w:pPr>
              <w:spacing w:line="360" w:lineRule="auto"/>
              <w:rPr>
                <w:rFonts w:eastAsia="+mn-ea"/>
                <w:position w:val="1"/>
                <w:sz w:val="22"/>
                <w:szCs w:val="22"/>
              </w:rPr>
            </w:pPr>
          </w:p>
        </w:tc>
        <w:tc>
          <w:tcPr>
            <w:tcW w:w="2268" w:type="dxa"/>
          </w:tcPr>
          <w:p w14:paraId="5E1726DD" w14:textId="77777777" w:rsidR="006E68A8" w:rsidRPr="00EB571A" w:rsidRDefault="006E68A8" w:rsidP="00D15985">
            <w:pPr>
              <w:spacing w:line="360" w:lineRule="auto"/>
              <w:jc w:val="center"/>
              <w:rPr>
                <w:rFonts w:eastAsia="+mn-ea"/>
                <w:b/>
                <w:position w:val="1"/>
                <w:sz w:val="22"/>
                <w:szCs w:val="22"/>
              </w:rPr>
            </w:pPr>
          </w:p>
        </w:tc>
      </w:tr>
      <w:tr w:rsidR="006E68A8" w:rsidRPr="00EB571A" w14:paraId="27DDD939" w14:textId="77777777" w:rsidTr="006E68A8">
        <w:tc>
          <w:tcPr>
            <w:tcW w:w="4077" w:type="dxa"/>
            <w:hideMark/>
          </w:tcPr>
          <w:p w14:paraId="0F0AE132"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Clarity</w:t>
            </w:r>
          </w:p>
        </w:tc>
        <w:tc>
          <w:tcPr>
            <w:tcW w:w="2268" w:type="dxa"/>
            <w:hideMark/>
          </w:tcPr>
          <w:p w14:paraId="2F6DF469" w14:textId="77777777" w:rsidR="006E68A8" w:rsidRPr="00EB571A" w:rsidRDefault="006E68A8" w:rsidP="00D15985">
            <w:pPr>
              <w:spacing w:line="360" w:lineRule="auto"/>
              <w:jc w:val="center"/>
              <w:rPr>
                <w:rFonts w:eastAsia="+mn-ea"/>
                <w:b/>
                <w:position w:val="1"/>
                <w:sz w:val="22"/>
                <w:szCs w:val="22"/>
              </w:rPr>
            </w:pPr>
            <w:r w:rsidRPr="00EB571A">
              <w:rPr>
                <w:rFonts w:eastAsia="+mn-ea"/>
                <w:b/>
                <w:position w:val="1"/>
                <w:sz w:val="22"/>
                <w:szCs w:val="22"/>
              </w:rPr>
              <w:t>-</w:t>
            </w:r>
          </w:p>
        </w:tc>
      </w:tr>
      <w:tr w:rsidR="006E68A8" w:rsidRPr="00EB571A" w14:paraId="4FE66227" w14:textId="77777777" w:rsidTr="006E68A8">
        <w:tc>
          <w:tcPr>
            <w:tcW w:w="4077" w:type="dxa"/>
            <w:hideMark/>
          </w:tcPr>
          <w:p w14:paraId="04E3246C"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lastRenderedPageBreak/>
              <w:t>Rationale</w:t>
            </w:r>
          </w:p>
        </w:tc>
        <w:tc>
          <w:tcPr>
            <w:tcW w:w="2268" w:type="dxa"/>
            <w:hideMark/>
          </w:tcPr>
          <w:p w14:paraId="18F8E601" w14:textId="77777777" w:rsidR="006E68A8" w:rsidRPr="00EB571A" w:rsidRDefault="006E68A8" w:rsidP="00D15985">
            <w:pPr>
              <w:spacing w:line="360" w:lineRule="auto"/>
              <w:jc w:val="center"/>
              <w:rPr>
                <w:rFonts w:eastAsia="+mn-ea"/>
                <w:b/>
                <w:position w:val="1"/>
                <w:sz w:val="22"/>
                <w:szCs w:val="22"/>
              </w:rPr>
            </w:pPr>
            <w:r w:rsidRPr="00EB571A">
              <w:rPr>
                <w:rFonts w:eastAsia="+mn-ea"/>
                <w:b/>
                <w:position w:val="1"/>
                <w:sz w:val="22"/>
                <w:szCs w:val="22"/>
              </w:rPr>
              <w:t>-</w:t>
            </w:r>
          </w:p>
        </w:tc>
      </w:tr>
      <w:tr w:rsidR="006E68A8" w:rsidRPr="00EB571A" w14:paraId="62119D93" w14:textId="77777777" w:rsidTr="006E68A8">
        <w:tc>
          <w:tcPr>
            <w:tcW w:w="4077" w:type="dxa"/>
            <w:hideMark/>
          </w:tcPr>
          <w:p w14:paraId="54505FF0"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Data</w:t>
            </w:r>
          </w:p>
        </w:tc>
        <w:tc>
          <w:tcPr>
            <w:tcW w:w="2268" w:type="dxa"/>
            <w:hideMark/>
          </w:tcPr>
          <w:p w14:paraId="2A7D5800" w14:textId="77777777" w:rsidR="006E68A8" w:rsidRPr="00EB571A" w:rsidRDefault="006E68A8" w:rsidP="00D15985">
            <w:pPr>
              <w:spacing w:line="360" w:lineRule="auto"/>
              <w:jc w:val="center"/>
              <w:rPr>
                <w:rFonts w:eastAsia="+mn-ea"/>
                <w:b/>
                <w:position w:val="1"/>
                <w:sz w:val="22"/>
                <w:szCs w:val="22"/>
              </w:rPr>
            </w:pPr>
            <w:r w:rsidRPr="00EB571A">
              <w:rPr>
                <w:rFonts w:eastAsia="+mn-ea"/>
                <w:b/>
                <w:position w:val="1"/>
                <w:sz w:val="22"/>
                <w:szCs w:val="22"/>
              </w:rPr>
              <w:t>-</w:t>
            </w:r>
          </w:p>
        </w:tc>
      </w:tr>
      <w:tr w:rsidR="006E68A8" w:rsidRPr="00EB571A" w14:paraId="5D44B51D" w14:textId="77777777" w:rsidTr="006E68A8">
        <w:tc>
          <w:tcPr>
            <w:tcW w:w="4077" w:type="dxa"/>
            <w:hideMark/>
          </w:tcPr>
          <w:p w14:paraId="58D6F27B"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Construction</w:t>
            </w:r>
          </w:p>
        </w:tc>
        <w:tc>
          <w:tcPr>
            <w:tcW w:w="2268" w:type="dxa"/>
            <w:hideMark/>
          </w:tcPr>
          <w:p w14:paraId="49214FF8" w14:textId="77777777" w:rsidR="006E68A8" w:rsidRPr="00EB571A" w:rsidRDefault="006E68A8" w:rsidP="00D15985">
            <w:pPr>
              <w:spacing w:line="360" w:lineRule="auto"/>
              <w:jc w:val="center"/>
              <w:rPr>
                <w:rFonts w:eastAsia="+mn-ea"/>
                <w:b/>
                <w:position w:val="1"/>
                <w:sz w:val="22"/>
                <w:szCs w:val="22"/>
              </w:rPr>
            </w:pPr>
            <w:r w:rsidRPr="00EB571A">
              <w:rPr>
                <w:rFonts w:eastAsia="+mn-ea"/>
                <w:b/>
                <w:position w:val="1"/>
                <w:sz w:val="22"/>
                <w:szCs w:val="22"/>
              </w:rPr>
              <w:t>-</w:t>
            </w:r>
          </w:p>
        </w:tc>
      </w:tr>
      <w:tr w:rsidR="006E68A8" w:rsidRPr="00EB571A" w14:paraId="4396D409" w14:textId="77777777" w:rsidTr="006E68A8">
        <w:tc>
          <w:tcPr>
            <w:tcW w:w="4077" w:type="dxa"/>
            <w:hideMark/>
          </w:tcPr>
          <w:p w14:paraId="2FE507E8"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Presentation and Interpretation</w:t>
            </w:r>
          </w:p>
        </w:tc>
        <w:tc>
          <w:tcPr>
            <w:tcW w:w="2268" w:type="dxa"/>
            <w:hideMark/>
          </w:tcPr>
          <w:p w14:paraId="006D181E" w14:textId="77777777" w:rsidR="006E68A8" w:rsidRPr="00EB571A" w:rsidRDefault="006E68A8" w:rsidP="00D15985">
            <w:pPr>
              <w:spacing w:line="360" w:lineRule="auto"/>
              <w:jc w:val="center"/>
              <w:rPr>
                <w:rFonts w:eastAsia="+mn-ea"/>
                <w:b/>
                <w:position w:val="1"/>
                <w:sz w:val="22"/>
                <w:szCs w:val="22"/>
              </w:rPr>
            </w:pPr>
            <w:r w:rsidRPr="00EB571A">
              <w:rPr>
                <w:rFonts w:eastAsia="+mn-ea"/>
                <w:b/>
                <w:position w:val="1"/>
                <w:sz w:val="22"/>
                <w:szCs w:val="22"/>
              </w:rPr>
              <w:t>-</w:t>
            </w:r>
          </w:p>
        </w:tc>
      </w:tr>
      <w:tr w:rsidR="006E68A8" w:rsidRPr="00EB571A" w14:paraId="51821870" w14:textId="77777777" w:rsidTr="006E68A8">
        <w:tc>
          <w:tcPr>
            <w:tcW w:w="4077" w:type="dxa"/>
            <w:hideMark/>
          </w:tcPr>
          <w:p w14:paraId="0C512EB8" w14:textId="77777777" w:rsidR="006E68A8" w:rsidRPr="00EB571A" w:rsidRDefault="006E68A8" w:rsidP="00D15985">
            <w:pPr>
              <w:spacing w:line="360" w:lineRule="auto"/>
              <w:rPr>
                <w:rFonts w:eastAsia="+mn-ea"/>
                <w:position w:val="1"/>
                <w:sz w:val="22"/>
                <w:szCs w:val="22"/>
              </w:rPr>
            </w:pPr>
            <w:r w:rsidRPr="00EB571A">
              <w:rPr>
                <w:rFonts w:eastAsia="+mn-ea"/>
                <w:position w:val="1"/>
                <w:sz w:val="22"/>
                <w:szCs w:val="22"/>
              </w:rPr>
              <w:t>Risks and Usefulness</w:t>
            </w:r>
          </w:p>
        </w:tc>
        <w:tc>
          <w:tcPr>
            <w:tcW w:w="2268" w:type="dxa"/>
            <w:hideMark/>
          </w:tcPr>
          <w:p w14:paraId="217A0D55" w14:textId="77777777" w:rsidR="006E68A8" w:rsidRPr="00EB571A" w:rsidRDefault="006E68A8" w:rsidP="00D15985">
            <w:pPr>
              <w:spacing w:line="360" w:lineRule="auto"/>
              <w:jc w:val="center"/>
              <w:rPr>
                <w:rFonts w:eastAsia="+mn-ea"/>
                <w:b/>
                <w:position w:val="1"/>
                <w:sz w:val="22"/>
                <w:szCs w:val="22"/>
              </w:rPr>
            </w:pPr>
            <w:r w:rsidRPr="00EB571A">
              <w:rPr>
                <w:rFonts w:eastAsia="+mn-ea"/>
                <w:b/>
                <w:position w:val="1"/>
                <w:sz w:val="22"/>
                <w:szCs w:val="22"/>
              </w:rPr>
              <w:t>-</w:t>
            </w:r>
          </w:p>
        </w:tc>
      </w:tr>
      <w:tr w:rsidR="006E68A8" w:rsidRPr="00EB571A" w14:paraId="66B6F06F" w14:textId="77777777" w:rsidTr="006E68A8">
        <w:tc>
          <w:tcPr>
            <w:tcW w:w="4077" w:type="dxa"/>
          </w:tcPr>
          <w:p w14:paraId="58CFD96C" w14:textId="77777777" w:rsidR="006E68A8" w:rsidRPr="00EB571A" w:rsidRDefault="006E68A8" w:rsidP="006E68A8">
            <w:pPr>
              <w:spacing w:before="120"/>
              <w:jc w:val="center"/>
              <w:rPr>
                <w:rFonts w:eastAsia="+mn-ea"/>
                <w:b/>
                <w:position w:val="1"/>
                <w:sz w:val="22"/>
                <w:szCs w:val="22"/>
              </w:rPr>
            </w:pPr>
            <w:r w:rsidRPr="00EB571A">
              <w:rPr>
                <w:rFonts w:eastAsia="+mn-ea"/>
                <w:b/>
                <w:position w:val="1"/>
                <w:sz w:val="22"/>
                <w:szCs w:val="22"/>
              </w:rPr>
              <w:t>Overall Rating</w:t>
            </w:r>
          </w:p>
          <w:p w14:paraId="00ED8087" w14:textId="77777777" w:rsidR="006E68A8" w:rsidRPr="00EB571A" w:rsidRDefault="006E68A8" w:rsidP="00D15985">
            <w:pPr>
              <w:spacing w:line="360" w:lineRule="auto"/>
              <w:rPr>
                <w:rFonts w:eastAsia="+mn-ea"/>
                <w:position w:val="1"/>
                <w:sz w:val="22"/>
                <w:szCs w:val="22"/>
              </w:rPr>
            </w:pPr>
          </w:p>
        </w:tc>
        <w:tc>
          <w:tcPr>
            <w:tcW w:w="2268" w:type="dxa"/>
          </w:tcPr>
          <w:sdt>
            <w:sdtPr>
              <w:rPr>
                <w:rFonts w:eastAsia="+mn-ea"/>
                <w:b/>
                <w:position w:val="1"/>
                <w:sz w:val="22"/>
                <w:szCs w:val="22"/>
              </w:rPr>
              <w:alias w:val="MRG rating"/>
              <w:tag w:val="MRG rating"/>
              <w:id w:val="-768004364"/>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0ECC7D11" w14:textId="77777777" w:rsidR="006E68A8" w:rsidRDefault="006E68A8" w:rsidP="006E68A8">
                <w:pPr>
                  <w:spacing w:line="360" w:lineRule="auto"/>
                  <w:jc w:val="center"/>
                  <w:rPr>
                    <w:rFonts w:eastAsia="+mn-ea" w:cs="Times New Roman"/>
                    <w:b/>
                    <w:position w:val="1"/>
                    <w:sz w:val="22"/>
                    <w:szCs w:val="22"/>
                  </w:rPr>
                </w:pPr>
                <w:r w:rsidRPr="00EB571A">
                  <w:rPr>
                    <w:rFonts w:eastAsia="+mn-ea"/>
                    <w:b/>
                    <w:position w:val="1"/>
                    <w:sz w:val="22"/>
                    <w:szCs w:val="22"/>
                  </w:rPr>
                  <w:t>Not enough information provided</w:t>
                </w:r>
              </w:p>
            </w:sdtContent>
          </w:sdt>
          <w:p w14:paraId="32685F02" w14:textId="77777777" w:rsidR="006E68A8" w:rsidRPr="00EB571A" w:rsidRDefault="006E68A8" w:rsidP="00D15985">
            <w:pPr>
              <w:spacing w:line="360" w:lineRule="auto"/>
              <w:jc w:val="center"/>
              <w:rPr>
                <w:rFonts w:eastAsia="+mn-ea"/>
                <w:b/>
                <w:position w:val="1"/>
                <w:sz w:val="22"/>
                <w:szCs w:val="22"/>
              </w:rPr>
            </w:pPr>
          </w:p>
        </w:tc>
      </w:tr>
    </w:tbl>
    <w:p w14:paraId="06F0573C" w14:textId="77777777" w:rsidR="00D15985" w:rsidRPr="00EB571A" w:rsidRDefault="00D15985" w:rsidP="00D15985">
      <w:pPr>
        <w:pStyle w:val="NormalWeb"/>
        <w:spacing w:before="0" w:beforeAutospacing="0" w:after="0" w:afterAutospacing="0" w:line="360" w:lineRule="auto"/>
        <w:rPr>
          <w:rFonts w:ascii="Arial" w:eastAsia="+mn-ea" w:hAnsi="Arial" w:cs="Arial"/>
          <w:b/>
          <w:position w:val="1"/>
          <w:sz w:val="22"/>
          <w:szCs w:val="22"/>
        </w:rPr>
      </w:pPr>
    </w:p>
    <w:p w14:paraId="4D4F4468" w14:textId="77777777" w:rsidR="00D15985" w:rsidRPr="00EB571A" w:rsidRDefault="00D15985" w:rsidP="00D15985">
      <w:pPr>
        <w:spacing w:before="240"/>
        <w:rPr>
          <w:rFonts w:eastAsia="+mn-ea" w:cs="Arial"/>
          <w:b/>
          <w:position w:val="1"/>
          <w:sz w:val="22"/>
          <w:szCs w:val="22"/>
        </w:rPr>
      </w:pPr>
      <w:r w:rsidRPr="00EB571A">
        <w:rPr>
          <w:rFonts w:eastAsia="+mn-ea" w:cs="Arial"/>
          <w:b/>
          <w:position w:val="1"/>
          <w:sz w:val="22"/>
          <w:szCs w:val="22"/>
        </w:rPr>
        <w:t>Summary Recommendation to Applicant:</w:t>
      </w:r>
    </w:p>
    <w:sdt>
      <w:sdtPr>
        <w:rPr>
          <w:rFonts w:eastAsia="+mn-ea" w:cs="Arial"/>
          <w:position w:val="1"/>
          <w:sz w:val="22"/>
          <w:szCs w:val="22"/>
        </w:rPr>
        <w:id w:val="692660743"/>
        <w:text w:multiLine="1"/>
      </w:sdtPr>
      <w:sdtEndPr/>
      <w:sdtContent>
        <w:p w14:paraId="750018AE" w14:textId="77777777" w:rsidR="00D15985" w:rsidRPr="00EB571A" w:rsidRDefault="00D15985" w:rsidP="00D15985">
          <w:pPr>
            <w:spacing w:before="240"/>
            <w:rPr>
              <w:rFonts w:eastAsia="+mn-ea" w:cs="Arial"/>
              <w:position w:val="1"/>
              <w:sz w:val="22"/>
              <w:szCs w:val="22"/>
            </w:rPr>
          </w:pPr>
          <w:r w:rsidRPr="00EB571A">
            <w:rPr>
              <w:rFonts w:eastAsia="+mn-ea" w:cs="Arial"/>
              <w:position w:val="1"/>
              <w:sz w:val="22"/>
              <w:szCs w:val="22"/>
            </w:rPr>
            <w:t>The MRG thanks the applicants for the submission and the work put into the application. Currently the group do not feel they have the level of information needed to give the indicator a recommended assurance rating. Once further information as outlined in the appraisal log is supplied, the MRG recommend it returns to the group to be reconsidered.</w:t>
          </w:r>
        </w:p>
      </w:sdtContent>
    </w:sdt>
    <w:p w14:paraId="1FBFAF51" w14:textId="77777777" w:rsidR="00D15985" w:rsidRPr="00EB571A" w:rsidRDefault="00D15985" w:rsidP="00D15985">
      <w:pPr>
        <w:spacing w:before="240"/>
        <w:rPr>
          <w:rFonts w:eastAsia="+mn-ea" w:cs="Arial"/>
          <w:b/>
          <w:position w:val="1"/>
          <w:sz w:val="22"/>
          <w:szCs w:val="22"/>
        </w:rPr>
      </w:pPr>
      <w:r w:rsidRPr="00EB571A">
        <w:rPr>
          <w:rFonts w:eastAsia="+mn-ea" w:cs="Arial"/>
          <w:b/>
          <w:position w:val="1"/>
          <w:sz w:val="22"/>
          <w:szCs w:val="22"/>
        </w:rPr>
        <w:t>Summary Recommendation to IGB:</w:t>
      </w:r>
    </w:p>
    <w:sdt>
      <w:sdtPr>
        <w:rPr>
          <w:rFonts w:cs="Arial"/>
          <w:sz w:val="22"/>
          <w:szCs w:val="22"/>
          <w:lang w:eastAsia="en-GB"/>
        </w:rPr>
        <w:alias w:val="Summary Recommendation to IGB"/>
        <w:tag w:val="Summary Recommendation to IGB"/>
        <w:id w:val="2031983090"/>
        <w:text w:multiLine="1"/>
      </w:sdtPr>
      <w:sdtEndPr/>
      <w:sdtContent>
        <w:p w14:paraId="17B583AE" w14:textId="77777777" w:rsidR="00D15985" w:rsidRPr="00EB571A" w:rsidRDefault="00D15985" w:rsidP="00D15985">
          <w:pPr>
            <w:spacing w:before="240"/>
            <w:rPr>
              <w:rFonts w:cs="Arial"/>
              <w:sz w:val="22"/>
              <w:szCs w:val="22"/>
              <w:lang w:eastAsia="en-GB"/>
            </w:rPr>
          </w:pPr>
          <w:r w:rsidRPr="00EB571A">
            <w:rPr>
              <w:rFonts w:cs="Arial"/>
              <w:sz w:val="22"/>
              <w:szCs w:val="22"/>
              <w:lang w:eastAsia="en-GB"/>
            </w:rPr>
            <w:t>MRG do not feel they have enough information to give the indicator a suggested assurance rating, therefore they do not recommend its escalation to IGB, or for the indicator to be included in the Library at present.</w:t>
          </w:r>
        </w:p>
      </w:sdtContent>
    </w:sdt>
    <w:p w14:paraId="2989681A" w14:textId="77777777" w:rsidR="00D15985" w:rsidRPr="00EB571A" w:rsidRDefault="00D15985" w:rsidP="00D15985">
      <w:pPr>
        <w:rPr>
          <w:rFonts w:cs="Arial"/>
          <w:sz w:val="22"/>
          <w:szCs w:val="22"/>
        </w:rPr>
      </w:pPr>
      <w:r w:rsidRPr="00EB571A">
        <w:rPr>
          <w:rFonts w:cs="Arial"/>
          <w:sz w:val="22"/>
          <w:szCs w:val="22"/>
        </w:rPr>
        <w:t xml:space="preserve"> </w:t>
      </w:r>
    </w:p>
    <w:p w14:paraId="176B88A3" w14:textId="77777777" w:rsidR="00D15985" w:rsidRPr="00EB571A" w:rsidRDefault="00D15985" w:rsidP="00D15985">
      <w:pPr>
        <w:rPr>
          <w:rFonts w:cs="Arial"/>
          <w:b/>
          <w:spacing w:val="5"/>
          <w:kern w:val="28"/>
          <w:sz w:val="22"/>
          <w:szCs w:val="22"/>
        </w:rPr>
      </w:pPr>
      <w:r w:rsidRPr="00EB571A">
        <w:rPr>
          <w:rFonts w:cs="Arial"/>
          <w:b/>
          <w:sz w:val="22"/>
          <w:szCs w:val="22"/>
        </w:rPr>
        <w:t>Please find a detailed description of recommendations and actions in the appraisal log at the end of the document.</w:t>
      </w:r>
    </w:p>
    <w:p w14:paraId="13658ADE" w14:textId="77777777" w:rsidR="00D15985" w:rsidRPr="00EB571A" w:rsidRDefault="00D15985">
      <w:pPr>
        <w:rPr>
          <w:rFonts w:eastAsia="+mn-ea" w:cs="Arial"/>
          <w:sz w:val="22"/>
          <w:szCs w:val="22"/>
        </w:rPr>
      </w:pPr>
      <w:r w:rsidRPr="00EB571A">
        <w:rPr>
          <w:rFonts w:eastAsia="+mn-ea" w:cs="Arial"/>
          <w:sz w:val="22"/>
          <w:szCs w:val="22"/>
        </w:rPr>
        <w:br w:type="page"/>
      </w:r>
    </w:p>
    <w:p w14:paraId="398D1C39"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p>
    <w:p w14:paraId="75808BAC"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r w:rsidRPr="00EB571A">
        <w:rPr>
          <w:rFonts w:ascii="Arial" w:eastAsia="+mn-ea" w:hAnsi="Arial" w:cs="Arial"/>
          <w:b/>
          <w:position w:val="1"/>
          <w:sz w:val="22"/>
          <w:szCs w:val="22"/>
        </w:rPr>
        <w:t>What do the Assurance Ratings mean?</w:t>
      </w:r>
    </w:p>
    <w:p w14:paraId="5F7B44F0" w14:textId="77777777" w:rsidR="00D15985" w:rsidRPr="00EB571A" w:rsidRDefault="00D15985" w:rsidP="00D15985">
      <w:pPr>
        <w:rPr>
          <w:rFonts w:cs="Arial"/>
          <w:sz w:val="22"/>
          <w:szCs w:val="22"/>
        </w:rPr>
      </w:pPr>
    </w:p>
    <w:tbl>
      <w:tblPr>
        <w:tblStyle w:val="TableGrid"/>
        <w:tblW w:w="0" w:type="auto"/>
        <w:tblLook w:val="04A0" w:firstRow="1" w:lastRow="0" w:firstColumn="1" w:lastColumn="0" w:noHBand="0" w:noVBand="1"/>
      </w:tblPr>
      <w:tblGrid>
        <w:gridCol w:w="2693"/>
        <w:gridCol w:w="6095"/>
      </w:tblGrid>
      <w:tr w:rsidR="00EB18AF" w:rsidRPr="00EB571A" w14:paraId="5A93479C" w14:textId="77777777" w:rsidTr="006E68A8">
        <w:tc>
          <w:tcPr>
            <w:tcW w:w="2693" w:type="dxa"/>
          </w:tcPr>
          <w:p w14:paraId="3A7FAC6F" w14:textId="5B42D2D6" w:rsidR="00EB18AF" w:rsidRPr="00EB571A" w:rsidRDefault="00EB18AF" w:rsidP="00D15985">
            <w:pPr>
              <w:spacing w:before="120" w:after="120"/>
              <w:rPr>
                <w:rFonts w:cs="Arial"/>
                <w:b/>
                <w:sz w:val="22"/>
                <w:szCs w:val="22"/>
              </w:rPr>
            </w:pPr>
            <w:r w:rsidRPr="00EB571A">
              <w:rPr>
                <w:rFonts w:cs="Arial"/>
                <w:b/>
                <w:sz w:val="22"/>
                <w:szCs w:val="22"/>
              </w:rPr>
              <w:t>Rating</w:t>
            </w:r>
          </w:p>
        </w:tc>
        <w:tc>
          <w:tcPr>
            <w:tcW w:w="6095" w:type="dxa"/>
          </w:tcPr>
          <w:p w14:paraId="4F06FFE1" w14:textId="10602898" w:rsidR="00EB18AF" w:rsidRPr="00EB571A" w:rsidRDefault="00EB18AF" w:rsidP="00D15985">
            <w:pPr>
              <w:spacing w:before="120" w:after="120"/>
              <w:rPr>
                <w:rFonts w:cs="Arial"/>
                <w:sz w:val="22"/>
                <w:szCs w:val="22"/>
              </w:rPr>
            </w:pPr>
            <w:r w:rsidRPr="00EB571A">
              <w:rPr>
                <w:rFonts w:cs="Arial"/>
                <w:b/>
                <w:sz w:val="22"/>
                <w:szCs w:val="22"/>
              </w:rPr>
              <w:t>Description</w:t>
            </w:r>
          </w:p>
        </w:tc>
      </w:tr>
      <w:tr w:rsidR="00EB18AF" w:rsidRPr="00EB571A" w14:paraId="3F9BCDBB" w14:textId="77777777" w:rsidTr="006E68A8">
        <w:tc>
          <w:tcPr>
            <w:tcW w:w="2693" w:type="dxa"/>
          </w:tcPr>
          <w:p w14:paraId="09EDD332" w14:textId="77777777" w:rsidR="00EB18AF" w:rsidRPr="00EB571A" w:rsidRDefault="00EB18AF" w:rsidP="00D15985">
            <w:pPr>
              <w:spacing w:before="120" w:after="120"/>
              <w:rPr>
                <w:rFonts w:cs="Arial"/>
                <w:b/>
                <w:sz w:val="22"/>
                <w:szCs w:val="22"/>
              </w:rPr>
            </w:pPr>
            <w:r w:rsidRPr="00EB571A">
              <w:rPr>
                <w:rFonts w:cs="Arial"/>
                <w:b/>
                <w:sz w:val="22"/>
                <w:szCs w:val="22"/>
              </w:rPr>
              <w:t>Fit for use</w:t>
            </w:r>
          </w:p>
        </w:tc>
        <w:tc>
          <w:tcPr>
            <w:tcW w:w="6095" w:type="dxa"/>
          </w:tcPr>
          <w:p w14:paraId="03CBE1A3" w14:textId="77777777" w:rsidR="00EB18AF" w:rsidRPr="00EB571A" w:rsidRDefault="00EB18AF" w:rsidP="00D15985">
            <w:pPr>
              <w:spacing w:before="120" w:after="120"/>
              <w:rPr>
                <w:rFonts w:cs="Arial"/>
                <w:sz w:val="22"/>
                <w:szCs w:val="22"/>
              </w:rPr>
            </w:pPr>
            <w:r w:rsidRPr="00EB571A">
              <w:rPr>
                <w:rFonts w:cs="Arial"/>
                <w:sz w:val="22"/>
                <w:szCs w:val="22"/>
              </w:rPr>
              <w:t>This indicator can be used with confidence that it is constructed in a sound manner that is fit for purpose.</w:t>
            </w:r>
          </w:p>
        </w:tc>
      </w:tr>
      <w:tr w:rsidR="00EB18AF" w:rsidRPr="00EB571A" w14:paraId="679351AE" w14:textId="77777777" w:rsidTr="006E68A8">
        <w:tc>
          <w:tcPr>
            <w:tcW w:w="2693" w:type="dxa"/>
          </w:tcPr>
          <w:p w14:paraId="755A2F22" w14:textId="77777777" w:rsidR="00EB18AF" w:rsidRPr="00EB571A" w:rsidRDefault="00EB18AF" w:rsidP="00D15985">
            <w:pPr>
              <w:spacing w:before="120" w:after="120"/>
              <w:rPr>
                <w:rFonts w:cs="Arial"/>
                <w:b/>
                <w:sz w:val="22"/>
                <w:szCs w:val="22"/>
              </w:rPr>
            </w:pPr>
            <w:r w:rsidRPr="00EB571A">
              <w:rPr>
                <w:rFonts w:cs="Arial"/>
                <w:b/>
                <w:sz w:val="22"/>
                <w:szCs w:val="22"/>
              </w:rPr>
              <w:t>Fit for use with caveats</w:t>
            </w:r>
          </w:p>
        </w:tc>
        <w:tc>
          <w:tcPr>
            <w:tcW w:w="6095" w:type="dxa"/>
          </w:tcPr>
          <w:p w14:paraId="1FCF1CDF" w14:textId="77777777" w:rsidR="00EB18AF" w:rsidRPr="00EB571A" w:rsidRDefault="00EB18AF" w:rsidP="00D15985">
            <w:pPr>
              <w:spacing w:before="120" w:after="120"/>
              <w:rPr>
                <w:rFonts w:cs="Arial"/>
                <w:sz w:val="22"/>
                <w:szCs w:val="22"/>
              </w:rPr>
            </w:pPr>
            <w:r w:rsidRPr="00EB571A">
              <w:rPr>
                <w:rFonts w:cs="Arial"/>
                <w:sz w:val="22"/>
                <w:szCs w:val="22"/>
              </w:rPr>
              <w:t>The indicator is fit for use, however users should be aware of caveats and/or recommendations for improvement that have been identified during the assurance process.</w:t>
            </w:r>
          </w:p>
        </w:tc>
      </w:tr>
      <w:tr w:rsidR="00EB18AF" w:rsidRPr="00EB571A" w14:paraId="34FD2D2C" w14:textId="77777777" w:rsidTr="006E68A8">
        <w:tc>
          <w:tcPr>
            <w:tcW w:w="2693" w:type="dxa"/>
          </w:tcPr>
          <w:p w14:paraId="45230786" w14:textId="77777777" w:rsidR="00EB18AF" w:rsidRPr="00EB571A" w:rsidRDefault="00EB18AF" w:rsidP="00D15985">
            <w:pPr>
              <w:spacing w:before="120" w:after="120"/>
              <w:rPr>
                <w:rFonts w:cs="Arial"/>
                <w:b/>
                <w:sz w:val="22"/>
                <w:szCs w:val="22"/>
              </w:rPr>
            </w:pPr>
            <w:r w:rsidRPr="00EB571A">
              <w:rPr>
                <w:rFonts w:cs="Arial"/>
                <w:b/>
                <w:sz w:val="22"/>
                <w:szCs w:val="22"/>
              </w:rPr>
              <w:t>Use with caution – data quality issue</w:t>
            </w:r>
          </w:p>
        </w:tc>
        <w:tc>
          <w:tcPr>
            <w:tcW w:w="6095" w:type="dxa"/>
          </w:tcPr>
          <w:p w14:paraId="6BE46B81" w14:textId="77777777" w:rsidR="00EB18AF" w:rsidRPr="00EB571A" w:rsidRDefault="00EB18AF" w:rsidP="00D15985">
            <w:pPr>
              <w:spacing w:before="120" w:after="120"/>
              <w:rPr>
                <w:rFonts w:cs="Arial"/>
                <w:sz w:val="22"/>
                <w:szCs w:val="22"/>
              </w:rPr>
            </w:pPr>
            <w:r w:rsidRPr="00EB571A">
              <w:rPr>
                <w:rFonts w:cs="Arial"/>
                <w:sz w:val="22"/>
                <w:szCs w:val="22"/>
              </w:rPr>
              <w:t>The indicator is based on a sound methodology for which the assurance process endorse the use, however issues have been identified with the national data source which have implications for its use as an indicator.</w:t>
            </w:r>
          </w:p>
        </w:tc>
      </w:tr>
      <w:tr w:rsidR="00EB18AF" w:rsidRPr="00EB571A" w14:paraId="072351A7" w14:textId="77777777" w:rsidTr="006E68A8">
        <w:tc>
          <w:tcPr>
            <w:tcW w:w="2693" w:type="dxa"/>
          </w:tcPr>
          <w:p w14:paraId="6C76CD26" w14:textId="77777777" w:rsidR="00EB18AF" w:rsidRPr="00EB571A" w:rsidRDefault="00EB18AF" w:rsidP="00D15985">
            <w:pPr>
              <w:spacing w:before="120" w:after="120"/>
              <w:rPr>
                <w:rFonts w:cs="Arial"/>
                <w:b/>
                <w:sz w:val="22"/>
                <w:szCs w:val="22"/>
              </w:rPr>
            </w:pPr>
            <w:r w:rsidRPr="00EB571A">
              <w:rPr>
                <w:rFonts w:cs="Arial"/>
                <w:b/>
                <w:sz w:val="22"/>
                <w:szCs w:val="22"/>
              </w:rPr>
              <w:t>Not fit for use</w:t>
            </w:r>
          </w:p>
        </w:tc>
        <w:tc>
          <w:tcPr>
            <w:tcW w:w="6095" w:type="dxa"/>
          </w:tcPr>
          <w:p w14:paraId="24A91F52" w14:textId="77777777" w:rsidR="00EB18AF" w:rsidRPr="00EB571A" w:rsidRDefault="00EB18AF" w:rsidP="00D15985">
            <w:pPr>
              <w:spacing w:before="120" w:after="120"/>
              <w:rPr>
                <w:rFonts w:cs="Arial"/>
                <w:sz w:val="22"/>
                <w:szCs w:val="22"/>
              </w:rPr>
            </w:pPr>
            <w:r w:rsidRPr="00EB571A">
              <w:rPr>
                <w:rFonts w:cs="Arial"/>
                <w:sz w:val="22"/>
                <w:szCs w:val="22"/>
              </w:rPr>
              <w:t>Issues have been identified with the indicator which have resulted in the assurance process currently not endorsing its use as a quality indicator.</w:t>
            </w:r>
          </w:p>
        </w:tc>
      </w:tr>
      <w:tr w:rsidR="00EB18AF" w:rsidRPr="00EB571A" w14:paraId="2F3D2FB1" w14:textId="77777777" w:rsidTr="006E68A8">
        <w:tc>
          <w:tcPr>
            <w:tcW w:w="2693" w:type="dxa"/>
          </w:tcPr>
          <w:p w14:paraId="2D802CE6" w14:textId="77777777" w:rsidR="00EB18AF" w:rsidRPr="00EB571A" w:rsidRDefault="00EB18AF" w:rsidP="00D15985">
            <w:pPr>
              <w:spacing w:before="120" w:after="120"/>
              <w:rPr>
                <w:rFonts w:cs="Arial"/>
                <w:b/>
                <w:sz w:val="22"/>
                <w:szCs w:val="22"/>
              </w:rPr>
            </w:pPr>
            <w:r w:rsidRPr="00EB571A">
              <w:rPr>
                <w:rFonts w:cs="Arial"/>
                <w:b/>
                <w:sz w:val="22"/>
                <w:szCs w:val="22"/>
              </w:rPr>
              <w:t>Not enough information provided</w:t>
            </w:r>
          </w:p>
        </w:tc>
        <w:tc>
          <w:tcPr>
            <w:tcW w:w="6095" w:type="dxa"/>
          </w:tcPr>
          <w:p w14:paraId="29474C0C" w14:textId="77777777" w:rsidR="00EB18AF" w:rsidRPr="00EB571A" w:rsidRDefault="00EB18AF" w:rsidP="00D15985">
            <w:pPr>
              <w:spacing w:before="120" w:after="120"/>
              <w:rPr>
                <w:rFonts w:cs="Arial"/>
                <w:sz w:val="22"/>
                <w:szCs w:val="22"/>
              </w:rPr>
            </w:pPr>
            <w:r w:rsidRPr="00EB571A">
              <w:rPr>
                <w:rFonts w:cs="Arial"/>
                <w:sz w:val="22"/>
                <w:szCs w:val="22"/>
              </w:rPr>
              <w:t>There has not been enough information supplied to the assurance process to be able to accurately give the indicator a level of assurance.</w:t>
            </w:r>
          </w:p>
        </w:tc>
      </w:tr>
    </w:tbl>
    <w:p w14:paraId="595B7024" w14:textId="77777777" w:rsidR="00D15985" w:rsidRPr="00EB571A" w:rsidRDefault="00D15985" w:rsidP="00D15985">
      <w:pPr>
        <w:pStyle w:val="NormalWeb"/>
        <w:spacing w:before="0" w:beforeAutospacing="0" w:after="0" w:afterAutospacing="0"/>
        <w:rPr>
          <w:rFonts w:ascii="Arial" w:eastAsia="+mn-ea" w:hAnsi="Arial" w:cs="Arial"/>
          <w:sz w:val="22"/>
          <w:szCs w:val="22"/>
        </w:rPr>
      </w:pPr>
      <w:r w:rsidRPr="00EB571A">
        <w:rPr>
          <w:rFonts w:ascii="Arial" w:eastAsia="+mn-ea" w:hAnsi="Arial" w:cs="Arial"/>
          <w:sz w:val="22"/>
          <w:szCs w:val="22"/>
        </w:rPr>
        <w:br w:type="page"/>
      </w:r>
    </w:p>
    <w:p w14:paraId="23EA02ED" w14:textId="77777777" w:rsidR="00D15985" w:rsidRPr="00EB571A" w:rsidRDefault="00D15985" w:rsidP="00D15985">
      <w:pPr>
        <w:spacing w:before="240"/>
        <w:rPr>
          <w:rFonts w:eastAsia="+mn-ea" w:cs="Arial"/>
          <w:b/>
          <w:position w:val="1"/>
          <w:sz w:val="22"/>
          <w:szCs w:val="22"/>
          <w:lang w:eastAsia="en-GB"/>
        </w:rPr>
        <w:sectPr w:rsidR="00D15985" w:rsidRPr="00EB571A" w:rsidSect="00D15985">
          <w:footerReference w:type="default" r:id="rId51"/>
          <w:headerReference w:type="first" r:id="rId52"/>
          <w:footerReference w:type="first" r:id="rId53"/>
          <w:pgSz w:w="16838" w:h="11906" w:orient="landscape"/>
          <w:pgMar w:top="1021" w:right="1021" w:bottom="1021" w:left="1021" w:header="454" w:footer="680" w:gutter="0"/>
          <w:cols w:space="708"/>
          <w:docGrid w:linePitch="360"/>
        </w:sectPr>
      </w:pPr>
    </w:p>
    <w:p w14:paraId="637EFC83" w14:textId="77777777" w:rsidR="00D15985" w:rsidRPr="00EB571A" w:rsidRDefault="00D15985" w:rsidP="00D15985">
      <w:pPr>
        <w:pStyle w:val="NormalWeb"/>
        <w:spacing w:before="0" w:beforeAutospacing="0" w:after="0" w:afterAutospacing="0"/>
        <w:rPr>
          <w:rFonts w:ascii="Arial" w:eastAsia="+mn-ea" w:hAnsi="Arial" w:cs="Arial"/>
          <w:b/>
          <w:position w:val="1"/>
          <w:sz w:val="22"/>
          <w:szCs w:val="22"/>
        </w:rPr>
      </w:pPr>
      <w:r w:rsidRPr="00EB571A">
        <w:rPr>
          <w:rFonts w:ascii="Arial" w:eastAsia="+mn-ea" w:hAnsi="Arial" w:cs="Arial"/>
          <w:b/>
          <w:position w:val="1"/>
          <w:sz w:val="22"/>
          <w:szCs w:val="22"/>
        </w:rPr>
        <w:lastRenderedPageBreak/>
        <w:t xml:space="preserve">Appraisal Log </w:t>
      </w:r>
    </w:p>
    <w:p w14:paraId="19AA1332" w14:textId="14F10674" w:rsidR="00D15985" w:rsidRPr="00EB571A" w:rsidRDefault="006E68A8" w:rsidP="00D15985">
      <w:pPr>
        <w:pStyle w:val="NormalWeb"/>
        <w:spacing w:before="0" w:beforeAutospacing="0" w:after="0" w:afterAutospacing="0"/>
        <w:rPr>
          <w:rFonts w:ascii="Arial" w:eastAsia="+mn-ea" w:hAnsi="Arial" w:cs="Arial"/>
          <w:b/>
          <w:position w:val="1"/>
          <w:sz w:val="22"/>
          <w:szCs w:val="22"/>
        </w:rPr>
      </w:pPr>
      <w:r>
        <w:rPr>
          <w:rFonts w:ascii="Arial" w:eastAsia="+mn-ea" w:hAnsi="Arial" w:cs="Arial"/>
          <w:b/>
          <w:position w:val="1"/>
          <w:sz w:val="22"/>
          <w:szCs w:val="22"/>
        </w:rPr>
        <w:t>Clarity</w:t>
      </w:r>
    </w:p>
    <w:tbl>
      <w:tblPr>
        <w:tblStyle w:val="TableGrid"/>
        <w:tblW w:w="5000" w:type="pct"/>
        <w:tblLayout w:type="fixed"/>
        <w:tblLook w:val="04A0" w:firstRow="1" w:lastRow="0" w:firstColumn="1" w:lastColumn="0" w:noHBand="0" w:noVBand="1"/>
      </w:tblPr>
      <w:tblGrid>
        <w:gridCol w:w="943"/>
        <w:gridCol w:w="4327"/>
        <w:gridCol w:w="1387"/>
        <w:gridCol w:w="4484"/>
        <w:gridCol w:w="1075"/>
        <w:gridCol w:w="1160"/>
        <w:gridCol w:w="1192"/>
      </w:tblGrid>
      <w:tr w:rsidR="00EB571A" w:rsidRPr="00EB571A" w14:paraId="52BF852B" w14:textId="77777777" w:rsidTr="006E68A8">
        <w:tc>
          <w:tcPr>
            <w:tcW w:w="324" w:type="pct"/>
          </w:tcPr>
          <w:p w14:paraId="79C48094" w14:textId="77777777" w:rsidR="00D15985" w:rsidRPr="00EB571A" w:rsidRDefault="00D15985" w:rsidP="00D15985">
            <w:pPr>
              <w:rPr>
                <w:rFonts w:cs="Arial"/>
                <w:b/>
                <w:i/>
                <w:sz w:val="22"/>
                <w:szCs w:val="22"/>
              </w:rPr>
            </w:pPr>
            <w:r w:rsidRPr="00EB571A">
              <w:rPr>
                <w:rFonts w:cs="Arial"/>
                <w:b/>
                <w:i/>
                <w:sz w:val="22"/>
                <w:szCs w:val="22"/>
              </w:rPr>
              <w:t>Rec. no</w:t>
            </w:r>
          </w:p>
        </w:tc>
        <w:tc>
          <w:tcPr>
            <w:tcW w:w="1485" w:type="pct"/>
          </w:tcPr>
          <w:p w14:paraId="0285B670" w14:textId="77777777" w:rsidR="00D15985" w:rsidRPr="00EB571A" w:rsidRDefault="00D15985" w:rsidP="00D15985">
            <w:pPr>
              <w:rPr>
                <w:rFonts w:cs="Arial"/>
                <w:b/>
                <w:i/>
                <w:sz w:val="22"/>
                <w:szCs w:val="22"/>
              </w:rPr>
            </w:pPr>
            <w:r w:rsidRPr="00EB571A">
              <w:rPr>
                <w:rFonts w:cs="Arial"/>
                <w:b/>
                <w:i/>
                <w:sz w:val="22"/>
                <w:szCs w:val="22"/>
              </w:rPr>
              <w:t>Issue or recommendation</w:t>
            </w:r>
          </w:p>
        </w:tc>
        <w:tc>
          <w:tcPr>
            <w:tcW w:w="476" w:type="pct"/>
          </w:tcPr>
          <w:p w14:paraId="5EB4A626" w14:textId="77777777" w:rsidR="00D15985" w:rsidRPr="00EB571A" w:rsidRDefault="00D15985" w:rsidP="00D15985">
            <w:pPr>
              <w:rPr>
                <w:rFonts w:cs="Arial"/>
                <w:b/>
                <w:i/>
                <w:sz w:val="22"/>
                <w:szCs w:val="22"/>
              </w:rPr>
            </w:pPr>
            <w:r w:rsidRPr="00EB571A">
              <w:rPr>
                <w:rFonts w:cs="Arial"/>
                <w:b/>
                <w:i/>
                <w:sz w:val="22"/>
                <w:szCs w:val="22"/>
              </w:rPr>
              <w:t>Raised by / Date</w:t>
            </w:r>
          </w:p>
        </w:tc>
        <w:tc>
          <w:tcPr>
            <w:tcW w:w="1539" w:type="pct"/>
          </w:tcPr>
          <w:p w14:paraId="5356FA3D" w14:textId="77777777" w:rsidR="00D15985" w:rsidRPr="00EB571A" w:rsidRDefault="00D15985" w:rsidP="00D15985">
            <w:pPr>
              <w:rPr>
                <w:rFonts w:cs="Arial"/>
                <w:b/>
                <w:i/>
                <w:sz w:val="22"/>
                <w:szCs w:val="22"/>
              </w:rPr>
            </w:pPr>
            <w:r w:rsidRPr="00EB571A">
              <w:rPr>
                <w:rFonts w:cs="Arial"/>
                <w:b/>
                <w:i/>
                <w:sz w:val="22"/>
                <w:szCs w:val="22"/>
              </w:rPr>
              <w:t>Response or Action taken by applicant</w:t>
            </w:r>
          </w:p>
        </w:tc>
        <w:tc>
          <w:tcPr>
            <w:tcW w:w="369" w:type="pct"/>
          </w:tcPr>
          <w:p w14:paraId="4ACADF5C" w14:textId="77777777" w:rsidR="00D15985" w:rsidRPr="00EB571A" w:rsidRDefault="00D15985" w:rsidP="00D15985">
            <w:pPr>
              <w:rPr>
                <w:rFonts w:cs="Arial"/>
                <w:b/>
                <w:i/>
                <w:sz w:val="22"/>
                <w:szCs w:val="22"/>
              </w:rPr>
            </w:pPr>
            <w:r w:rsidRPr="00EB571A">
              <w:rPr>
                <w:rFonts w:cs="Arial"/>
                <w:b/>
                <w:i/>
                <w:sz w:val="22"/>
                <w:szCs w:val="22"/>
              </w:rPr>
              <w:t>Response date</w:t>
            </w:r>
          </w:p>
        </w:tc>
        <w:tc>
          <w:tcPr>
            <w:tcW w:w="398" w:type="pct"/>
          </w:tcPr>
          <w:p w14:paraId="63E7A728" w14:textId="77777777" w:rsidR="00D15985" w:rsidRPr="00EB571A" w:rsidRDefault="00D15985" w:rsidP="00D15985">
            <w:pPr>
              <w:rPr>
                <w:rFonts w:cs="Arial"/>
                <w:b/>
                <w:i/>
                <w:sz w:val="22"/>
                <w:szCs w:val="22"/>
              </w:rPr>
            </w:pPr>
            <w:r w:rsidRPr="00EB571A">
              <w:rPr>
                <w:rFonts w:cs="Arial"/>
                <w:b/>
                <w:i/>
                <w:sz w:val="22"/>
                <w:szCs w:val="22"/>
              </w:rPr>
              <w:t>Resolved</w:t>
            </w:r>
          </w:p>
        </w:tc>
        <w:tc>
          <w:tcPr>
            <w:tcW w:w="409" w:type="pct"/>
          </w:tcPr>
          <w:p w14:paraId="4904A876" w14:textId="77777777" w:rsidR="00D15985" w:rsidRPr="00EB571A" w:rsidRDefault="00D15985" w:rsidP="00D15985">
            <w:pPr>
              <w:rPr>
                <w:rFonts w:cs="Arial"/>
                <w:b/>
                <w:i/>
                <w:sz w:val="22"/>
                <w:szCs w:val="22"/>
              </w:rPr>
            </w:pPr>
            <w:r w:rsidRPr="00EB571A">
              <w:rPr>
                <w:rFonts w:cs="Arial"/>
                <w:b/>
                <w:i/>
                <w:sz w:val="22"/>
                <w:szCs w:val="22"/>
              </w:rPr>
              <w:t>Sign off by / Date</w:t>
            </w:r>
          </w:p>
        </w:tc>
      </w:tr>
      <w:tr w:rsidR="00EB571A" w:rsidRPr="00EB571A" w14:paraId="5D28C900" w14:textId="77777777" w:rsidTr="006E68A8">
        <w:tc>
          <w:tcPr>
            <w:tcW w:w="324" w:type="pct"/>
          </w:tcPr>
          <w:p w14:paraId="18649558" w14:textId="77777777" w:rsidR="00D15985" w:rsidRPr="00EB571A" w:rsidRDefault="00D15985" w:rsidP="00D15985">
            <w:pPr>
              <w:rPr>
                <w:rFonts w:cs="Arial"/>
                <w:sz w:val="22"/>
                <w:szCs w:val="22"/>
              </w:rPr>
            </w:pPr>
            <w:r w:rsidRPr="00EB571A">
              <w:rPr>
                <w:rFonts w:cs="Arial"/>
                <w:sz w:val="22"/>
                <w:szCs w:val="22"/>
              </w:rPr>
              <w:t>1a</w:t>
            </w:r>
          </w:p>
        </w:tc>
        <w:tc>
          <w:tcPr>
            <w:tcW w:w="1485" w:type="pct"/>
          </w:tcPr>
          <w:p w14:paraId="65C218D3" w14:textId="77777777" w:rsidR="00D15985" w:rsidRPr="00EB571A" w:rsidRDefault="00D15985" w:rsidP="00D15985">
            <w:pPr>
              <w:rPr>
                <w:rFonts w:cs="Arial"/>
                <w:sz w:val="22"/>
                <w:szCs w:val="22"/>
              </w:rPr>
            </w:pPr>
            <w:r w:rsidRPr="00EB571A">
              <w:rPr>
                <w:rFonts w:cs="Arial"/>
                <w:sz w:val="22"/>
                <w:szCs w:val="22"/>
              </w:rPr>
              <w:t>It is not clear from the application how “long-term support” is defined.</w:t>
            </w:r>
          </w:p>
        </w:tc>
        <w:tc>
          <w:tcPr>
            <w:tcW w:w="476" w:type="pct"/>
          </w:tcPr>
          <w:p w14:paraId="623F37E8" w14:textId="77777777" w:rsidR="00D15985" w:rsidRPr="00EB571A" w:rsidRDefault="00D15985" w:rsidP="00D15985">
            <w:pPr>
              <w:rPr>
                <w:rFonts w:cs="Arial"/>
                <w:sz w:val="22"/>
                <w:szCs w:val="22"/>
              </w:rPr>
            </w:pPr>
            <w:r w:rsidRPr="00EB571A">
              <w:rPr>
                <w:rFonts w:cs="Arial"/>
                <w:sz w:val="22"/>
                <w:szCs w:val="22"/>
              </w:rPr>
              <w:t>MRG</w:t>
            </w:r>
            <w:r w:rsidRPr="00EB571A">
              <w:rPr>
                <w:rFonts w:cs="Arial"/>
                <w:sz w:val="22"/>
                <w:szCs w:val="22"/>
              </w:rPr>
              <w:br/>
              <w:t>24/03/2016</w:t>
            </w:r>
          </w:p>
        </w:tc>
        <w:tc>
          <w:tcPr>
            <w:tcW w:w="1539" w:type="pct"/>
          </w:tcPr>
          <w:p w14:paraId="2E50B6A5" w14:textId="77777777" w:rsidR="00D15985" w:rsidRPr="00EB571A" w:rsidRDefault="00D15985" w:rsidP="00D15985">
            <w:pPr>
              <w:rPr>
                <w:rFonts w:cs="Arial"/>
                <w:sz w:val="22"/>
                <w:szCs w:val="22"/>
              </w:rPr>
            </w:pPr>
            <w:r w:rsidRPr="00EB571A">
              <w:rPr>
                <w:rFonts w:cs="Arial"/>
                <w:sz w:val="22"/>
                <w:szCs w:val="22"/>
              </w:rPr>
              <w:t>The SALT guidance defines long-term support as:</w:t>
            </w:r>
          </w:p>
          <w:p w14:paraId="697B98FA" w14:textId="77777777" w:rsidR="00D15985" w:rsidRPr="00EB571A" w:rsidRDefault="00D15985" w:rsidP="00D15985">
            <w:pPr>
              <w:rPr>
                <w:rFonts w:cs="Arial"/>
                <w:sz w:val="22"/>
                <w:szCs w:val="22"/>
              </w:rPr>
            </w:pPr>
            <w:r w:rsidRPr="00EB571A">
              <w:rPr>
                <w:rFonts w:cs="Arial"/>
                <w:sz w:val="22"/>
                <w:szCs w:val="22"/>
              </w:rPr>
              <w:t>Long Term support encompasses services provided with the intention of maintaining quality of life for an individual on an ongoing basis, and which have been allocated on the basis of eligibility criteria / policies (i.e. an assessment of need has taken place) and are subject to regular review.</w:t>
            </w:r>
          </w:p>
          <w:p w14:paraId="45A8A223" w14:textId="77777777" w:rsidR="00D15985" w:rsidRPr="00EB571A" w:rsidRDefault="00D15985" w:rsidP="00D15985">
            <w:pPr>
              <w:rPr>
                <w:rFonts w:cs="Arial"/>
                <w:sz w:val="22"/>
                <w:szCs w:val="22"/>
              </w:rPr>
            </w:pPr>
            <w:r w:rsidRPr="00EB571A">
              <w:rPr>
                <w:rFonts w:cs="Arial"/>
                <w:sz w:val="22"/>
                <w:szCs w:val="22"/>
              </w:rPr>
              <w:t>This has been added to section 1.4.</w:t>
            </w:r>
          </w:p>
        </w:tc>
        <w:tc>
          <w:tcPr>
            <w:tcW w:w="369" w:type="pct"/>
          </w:tcPr>
          <w:p w14:paraId="7160E118" w14:textId="77777777" w:rsidR="00D15985" w:rsidRPr="00EB571A" w:rsidRDefault="00D15985" w:rsidP="00D15985">
            <w:pPr>
              <w:rPr>
                <w:rFonts w:cs="Arial"/>
                <w:sz w:val="22"/>
                <w:szCs w:val="22"/>
              </w:rPr>
            </w:pPr>
            <w:r w:rsidRPr="00EB571A">
              <w:rPr>
                <w:rFonts w:cs="Arial"/>
                <w:sz w:val="22"/>
                <w:szCs w:val="22"/>
              </w:rPr>
              <w:t>22/02/2018</w:t>
            </w:r>
          </w:p>
        </w:tc>
        <w:sdt>
          <w:sdtPr>
            <w:rPr>
              <w:rFonts w:cs="Arial"/>
              <w:sz w:val="22"/>
              <w:szCs w:val="22"/>
            </w:rPr>
            <w:id w:val="692496695"/>
            <w14:checkbox>
              <w14:checked w14:val="1"/>
              <w14:checkedState w14:val="2612" w14:font="MS Gothic"/>
              <w14:uncheckedState w14:val="2610" w14:font="MS Gothic"/>
            </w14:checkbox>
          </w:sdtPr>
          <w:sdtEndPr/>
          <w:sdtContent>
            <w:tc>
              <w:tcPr>
                <w:tcW w:w="398" w:type="pct"/>
              </w:tcPr>
              <w:p w14:paraId="2CA84164"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4DE173EA" w14:textId="77777777" w:rsidR="00D15985" w:rsidRPr="00EB571A" w:rsidRDefault="00D15985" w:rsidP="00D15985">
            <w:pPr>
              <w:rPr>
                <w:rFonts w:cs="Arial"/>
                <w:sz w:val="22"/>
                <w:szCs w:val="22"/>
              </w:rPr>
            </w:pPr>
            <w:r w:rsidRPr="00EB571A">
              <w:rPr>
                <w:rFonts w:cs="Arial"/>
                <w:sz w:val="22"/>
                <w:szCs w:val="22"/>
              </w:rPr>
              <w:t>MRG 22/03/2018</w:t>
            </w:r>
          </w:p>
        </w:tc>
      </w:tr>
      <w:tr w:rsidR="00EB571A" w:rsidRPr="00EB571A" w14:paraId="4742B659" w14:textId="77777777" w:rsidTr="006E68A8">
        <w:tc>
          <w:tcPr>
            <w:tcW w:w="324" w:type="pct"/>
          </w:tcPr>
          <w:p w14:paraId="00B3DB8C" w14:textId="77777777" w:rsidR="00D15985" w:rsidRPr="00EB571A" w:rsidRDefault="00D15985" w:rsidP="00D15985">
            <w:pPr>
              <w:rPr>
                <w:rFonts w:cs="Arial"/>
                <w:sz w:val="22"/>
                <w:szCs w:val="22"/>
              </w:rPr>
            </w:pPr>
            <w:r w:rsidRPr="00EB571A">
              <w:rPr>
                <w:rFonts w:cs="Arial"/>
                <w:sz w:val="22"/>
                <w:szCs w:val="22"/>
              </w:rPr>
              <w:t>1b</w:t>
            </w:r>
          </w:p>
        </w:tc>
        <w:tc>
          <w:tcPr>
            <w:tcW w:w="1485" w:type="pct"/>
          </w:tcPr>
          <w:p w14:paraId="0EFA3579" w14:textId="77777777" w:rsidR="00D15985" w:rsidRPr="00EB571A" w:rsidRDefault="00D15985" w:rsidP="00D15985">
            <w:pPr>
              <w:rPr>
                <w:rFonts w:cs="Arial"/>
                <w:sz w:val="22"/>
                <w:szCs w:val="22"/>
              </w:rPr>
            </w:pPr>
            <w:r w:rsidRPr="00EB571A">
              <w:rPr>
                <w:rFonts w:cs="Arial"/>
                <w:sz w:val="22"/>
                <w:szCs w:val="22"/>
              </w:rPr>
              <w:t>The indicator title currently does not indicate that only patients receiving long-term care are included.</w:t>
            </w:r>
          </w:p>
        </w:tc>
        <w:tc>
          <w:tcPr>
            <w:tcW w:w="476" w:type="pct"/>
          </w:tcPr>
          <w:p w14:paraId="2FE20B7F" w14:textId="77777777" w:rsidR="00D15985" w:rsidRPr="00EB571A" w:rsidRDefault="00D15985" w:rsidP="00D15985">
            <w:pPr>
              <w:rPr>
                <w:rFonts w:cs="Arial"/>
                <w:sz w:val="22"/>
                <w:szCs w:val="22"/>
              </w:rPr>
            </w:pPr>
            <w:r w:rsidRPr="00EB571A">
              <w:rPr>
                <w:rFonts w:cs="Arial"/>
                <w:sz w:val="22"/>
                <w:szCs w:val="22"/>
              </w:rPr>
              <w:t>MRG</w:t>
            </w:r>
            <w:r w:rsidRPr="00EB571A">
              <w:rPr>
                <w:rFonts w:cs="Arial"/>
                <w:sz w:val="22"/>
                <w:szCs w:val="22"/>
              </w:rPr>
              <w:br/>
              <w:t>24/03/2016</w:t>
            </w:r>
          </w:p>
        </w:tc>
        <w:tc>
          <w:tcPr>
            <w:tcW w:w="1539" w:type="pct"/>
          </w:tcPr>
          <w:p w14:paraId="0DDFD062" w14:textId="77777777" w:rsidR="00D15985" w:rsidRPr="00EB571A" w:rsidRDefault="00D15985" w:rsidP="00D15985">
            <w:pPr>
              <w:rPr>
                <w:rFonts w:cs="Arial"/>
                <w:sz w:val="22"/>
                <w:szCs w:val="22"/>
              </w:rPr>
            </w:pPr>
            <w:r w:rsidRPr="00EB571A">
              <w:rPr>
                <w:rFonts w:cs="Arial"/>
                <w:sz w:val="22"/>
                <w:szCs w:val="22"/>
              </w:rPr>
              <w:t>All the data comes from the Adult Social Care Survey which is based soley on service users who receive long term support. This is explained in the more detailed definition but is not in the titles.</w:t>
            </w:r>
          </w:p>
          <w:p w14:paraId="5E49F523" w14:textId="77777777" w:rsidR="00D15985" w:rsidRPr="00EB571A" w:rsidRDefault="00D15985" w:rsidP="00D15985">
            <w:pPr>
              <w:rPr>
                <w:rFonts w:cs="Arial"/>
                <w:sz w:val="22"/>
                <w:szCs w:val="22"/>
              </w:rPr>
            </w:pPr>
          </w:p>
          <w:p w14:paraId="564E2461" w14:textId="77777777" w:rsidR="00D15985" w:rsidRPr="00EB571A" w:rsidRDefault="00D15985" w:rsidP="00D15985">
            <w:pPr>
              <w:rPr>
                <w:rFonts w:cs="Arial"/>
                <w:sz w:val="22"/>
                <w:szCs w:val="22"/>
              </w:rPr>
            </w:pPr>
            <w:r w:rsidRPr="00EB571A">
              <w:rPr>
                <w:rFonts w:cs="Arial"/>
                <w:sz w:val="22"/>
                <w:szCs w:val="22"/>
              </w:rPr>
              <w:t>During MRG meeting applicant agreed to discuss with the sponsor of the indicator the potential for changing the title of the indicator but MRG accept that it’s a decision that is out of their control, and as such should not stand in the way of assurance.</w:t>
            </w:r>
          </w:p>
        </w:tc>
        <w:tc>
          <w:tcPr>
            <w:tcW w:w="369" w:type="pct"/>
          </w:tcPr>
          <w:p w14:paraId="0ED68B89" w14:textId="77777777" w:rsidR="00D15985" w:rsidRPr="00EB571A" w:rsidRDefault="00D15985" w:rsidP="00D15985">
            <w:pPr>
              <w:rPr>
                <w:rFonts w:cs="Arial"/>
                <w:sz w:val="22"/>
                <w:szCs w:val="22"/>
              </w:rPr>
            </w:pPr>
            <w:r w:rsidRPr="00EB571A">
              <w:rPr>
                <w:rFonts w:cs="Arial"/>
                <w:sz w:val="22"/>
                <w:szCs w:val="22"/>
              </w:rPr>
              <w:t>22/02/2018</w:t>
            </w:r>
          </w:p>
        </w:tc>
        <w:sdt>
          <w:sdtPr>
            <w:rPr>
              <w:rFonts w:cs="Arial"/>
              <w:sz w:val="22"/>
              <w:szCs w:val="22"/>
            </w:rPr>
            <w:id w:val="1979179587"/>
            <w14:checkbox>
              <w14:checked w14:val="1"/>
              <w14:checkedState w14:val="2612" w14:font="MS Gothic"/>
              <w14:uncheckedState w14:val="2610" w14:font="MS Gothic"/>
            </w14:checkbox>
          </w:sdtPr>
          <w:sdtEndPr/>
          <w:sdtContent>
            <w:tc>
              <w:tcPr>
                <w:tcW w:w="398" w:type="pct"/>
              </w:tcPr>
              <w:p w14:paraId="57B3C8A1"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2724BBBB" w14:textId="77777777" w:rsidR="00D15985" w:rsidRPr="00EB571A" w:rsidRDefault="00D15985" w:rsidP="00D15985">
            <w:pPr>
              <w:rPr>
                <w:rFonts w:cs="Arial"/>
                <w:sz w:val="22"/>
                <w:szCs w:val="22"/>
              </w:rPr>
            </w:pPr>
            <w:r w:rsidRPr="00EB571A">
              <w:rPr>
                <w:rFonts w:cs="Arial"/>
                <w:sz w:val="22"/>
                <w:szCs w:val="22"/>
              </w:rPr>
              <w:t>MRG 22/03/2018</w:t>
            </w:r>
          </w:p>
        </w:tc>
      </w:tr>
    </w:tbl>
    <w:p w14:paraId="54021367" w14:textId="7395024A" w:rsidR="006E68A8" w:rsidRDefault="006E68A8">
      <w:r>
        <w:lastRenderedPageBreak/>
        <w:t>Rationale</w:t>
      </w:r>
    </w:p>
    <w:tbl>
      <w:tblPr>
        <w:tblStyle w:val="TableGrid"/>
        <w:tblW w:w="5000" w:type="pct"/>
        <w:tblLayout w:type="fixed"/>
        <w:tblLook w:val="04A0" w:firstRow="1" w:lastRow="0" w:firstColumn="1" w:lastColumn="0" w:noHBand="0" w:noVBand="1"/>
      </w:tblPr>
      <w:tblGrid>
        <w:gridCol w:w="943"/>
        <w:gridCol w:w="4327"/>
        <w:gridCol w:w="1387"/>
        <w:gridCol w:w="4484"/>
        <w:gridCol w:w="1075"/>
        <w:gridCol w:w="1160"/>
        <w:gridCol w:w="1192"/>
      </w:tblGrid>
      <w:tr w:rsidR="00EB571A" w:rsidRPr="00EB571A" w14:paraId="2DE2F707" w14:textId="77777777" w:rsidTr="006E68A8">
        <w:tc>
          <w:tcPr>
            <w:tcW w:w="324" w:type="pct"/>
          </w:tcPr>
          <w:p w14:paraId="6E09D35D" w14:textId="77777777" w:rsidR="00D15985" w:rsidRPr="00EB571A" w:rsidRDefault="00D15985" w:rsidP="00D15985">
            <w:pPr>
              <w:rPr>
                <w:rFonts w:cs="Arial"/>
                <w:b/>
                <w:i/>
                <w:sz w:val="22"/>
                <w:szCs w:val="22"/>
              </w:rPr>
            </w:pPr>
            <w:r w:rsidRPr="00EB571A">
              <w:rPr>
                <w:rFonts w:cs="Arial"/>
                <w:b/>
                <w:i/>
                <w:sz w:val="22"/>
                <w:szCs w:val="22"/>
              </w:rPr>
              <w:t>Rec. no</w:t>
            </w:r>
          </w:p>
        </w:tc>
        <w:tc>
          <w:tcPr>
            <w:tcW w:w="1485" w:type="pct"/>
          </w:tcPr>
          <w:p w14:paraId="09FE860F" w14:textId="77777777" w:rsidR="00D15985" w:rsidRPr="00EB571A" w:rsidRDefault="00D15985" w:rsidP="00D15985">
            <w:pPr>
              <w:rPr>
                <w:rFonts w:cs="Arial"/>
                <w:b/>
                <w:i/>
                <w:sz w:val="22"/>
                <w:szCs w:val="22"/>
              </w:rPr>
            </w:pPr>
            <w:r w:rsidRPr="00EB571A">
              <w:rPr>
                <w:rFonts w:cs="Arial"/>
                <w:b/>
                <w:i/>
                <w:sz w:val="22"/>
                <w:szCs w:val="22"/>
              </w:rPr>
              <w:t>Issue or recommendation</w:t>
            </w:r>
          </w:p>
        </w:tc>
        <w:tc>
          <w:tcPr>
            <w:tcW w:w="476" w:type="pct"/>
          </w:tcPr>
          <w:p w14:paraId="046996E3" w14:textId="77777777" w:rsidR="00D15985" w:rsidRPr="00EB571A" w:rsidRDefault="00D15985" w:rsidP="00D15985">
            <w:pPr>
              <w:rPr>
                <w:rFonts w:cs="Arial"/>
                <w:b/>
                <w:i/>
                <w:sz w:val="22"/>
                <w:szCs w:val="22"/>
              </w:rPr>
            </w:pPr>
            <w:r w:rsidRPr="00EB571A">
              <w:rPr>
                <w:rFonts w:cs="Arial"/>
                <w:b/>
                <w:i/>
                <w:sz w:val="22"/>
                <w:szCs w:val="22"/>
              </w:rPr>
              <w:t>Raised by / Date</w:t>
            </w:r>
          </w:p>
        </w:tc>
        <w:tc>
          <w:tcPr>
            <w:tcW w:w="1539" w:type="pct"/>
          </w:tcPr>
          <w:p w14:paraId="61CE4719" w14:textId="77777777" w:rsidR="00D15985" w:rsidRPr="00EB571A" w:rsidRDefault="00D15985" w:rsidP="00D15985">
            <w:pPr>
              <w:rPr>
                <w:rFonts w:cs="Arial"/>
                <w:b/>
                <w:i/>
                <w:sz w:val="22"/>
                <w:szCs w:val="22"/>
              </w:rPr>
            </w:pPr>
            <w:r w:rsidRPr="00EB571A">
              <w:rPr>
                <w:rFonts w:cs="Arial"/>
                <w:b/>
                <w:i/>
                <w:sz w:val="22"/>
                <w:szCs w:val="22"/>
              </w:rPr>
              <w:t>Response or Action taken by applicant</w:t>
            </w:r>
          </w:p>
        </w:tc>
        <w:tc>
          <w:tcPr>
            <w:tcW w:w="369" w:type="pct"/>
          </w:tcPr>
          <w:p w14:paraId="418A729B" w14:textId="77777777" w:rsidR="00D15985" w:rsidRPr="00EB571A" w:rsidRDefault="00D15985" w:rsidP="00D15985">
            <w:pPr>
              <w:rPr>
                <w:rFonts w:cs="Arial"/>
                <w:b/>
                <w:i/>
                <w:sz w:val="22"/>
                <w:szCs w:val="22"/>
              </w:rPr>
            </w:pPr>
            <w:r w:rsidRPr="00EB571A">
              <w:rPr>
                <w:rFonts w:cs="Arial"/>
                <w:b/>
                <w:i/>
                <w:sz w:val="22"/>
                <w:szCs w:val="22"/>
              </w:rPr>
              <w:t>Response date</w:t>
            </w:r>
          </w:p>
        </w:tc>
        <w:tc>
          <w:tcPr>
            <w:tcW w:w="398" w:type="pct"/>
          </w:tcPr>
          <w:p w14:paraId="775B8D0E" w14:textId="77777777" w:rsidR="00D15985" w:rsidRPr="00EB571A" w:rsidRDefault="00D15985" w:rsidP="00D15985">
            <w:pPr>
              <w:rPr>
                <w:rFonts w:cs="Arial"/>
                <w:b/>
                <w:i/>
                <w:sz w:val="22"/>
                <w:szCs w:val="22"/>
              </w:rPr>
            </w:pPr>
            <w:r w:rsidRPr="00EB571A">
              <w:rPr>
                <w:rFonts w:cs="Arial"/>
                <w:b/>
                <w:i/>
                <w:sz w:val="22"/>
                <w:szCs w:val="22"/>
              </w:rPr>
              <w:t>Resolved</w:t>
            </w:r>
          </w:p>
        </w:tc>
        <w:tc>
          <w:tcPr>
            <w:tcW w:w="409" w:type="pct"/>
          </w:tcPr>
          <w:p w14:paraId="0E3F4FBE" w14:textId="77777777" w:rsidR="00D15985" w:rsidRPr="00EB571A" w:rsidRDefault="00D15985" w:rsidP="00D15985">
            <w:pPr>
              <w:rPr>
                <w:rFonts w:cs="Arial"/>
                <w:b/>
                <w:i/>
                <w:sz w:val="22"/>
                <w:szCs w:val="22"/>
              </w:rPr>
            </w:pPr>
            <w:r w:rsidRPr="00EB571A">
              <w:rPr>
                <w:rFonts w:cs="Arial"/>
                <w:b/>
                <w:i/>
                <w:sz w:val="22"/>
                <w:szCs w:val="22"/>
              </w:rPr>
              <w:t>Sign off by / Date</w:t>
            </w:r>
          </w:p>
        </w:tc>
      </w:tr>
      <w:tr w:rsidR="00EB571A" w:rsidRPr="00EB571A" w14:paraId="0D919835" w14:textId="77777777" w:rsidTr="006E68A8">
        <w:tc>
          <w:tcPr>
            <w:tcW w:w="324" w:type="pct"/>
          </w:tcPr>
          <w:p w14:paraId="772B9A8F" w14:textId="77777777" w:rsidR="00D15985" w:rsidRPr="00EB571A" w:rsidRDefault="00D15985" w:rsidP="00D15985">
            <w:pPr>
              <w:rPr>
                <w:rFonts w:cs="Arial"/>
                <w:sz w:val="22"/>
                <w:szCs w:val="22"/>
              </w:rPr>
            </w:pPr>
            <w:r w:rsidRPr="00EB571A">
              <w:rPr>
                <w:rFonts w:cs="Arial"/>
                <w:sz w:val="22"/>
                <w:szCs w:val="22"/>
              </w:rPr>
              <w:t>2a</w:t>
            </w:r>
          </w:p>
        </w:tc>
        <w:tc>
          <w:tcPr>
            <w:tcW w:w="1485" w:type="pct"/>
          </w:tcPr>
          <w:p w14:paraId="5ED56A0A" w14:textId="77777777" w:rsidR="00D15985" w:rsidRPr="00EB571A" w:rsidRDefault="00D15985" w:rsidP="00D15985">
            <w:pPr>
              <w:rPr>
                <w:rFonts w:cs="Arial"/>
                <w:sz w:val="22"/>
                <w:szCs w:val="22"/>
              </w:rPr>
            </w:pPr>
            <w:r w:rsidRPr="00EB571A">
              <w:rPr>
                <w:rFonts w:cs="Arial"/>
                <w:sz w:val="22"/>
                <w:szCs w:val="22"/>
              </w:rPr>
              <w:t>The current indicator as specified in the application form is unable to meet the purpose of measuring how effectively services are helping service users to feel safe, as whether a service user feels safe is affected by many other factors. The group recommend either amending the purpose to meet what the current indicator is able to measure, or to change the indicator construction (see rec. no. 3a).</w:t>
            </w:r>
          </w:p>
        </w:tc>
        <w:tc>
          <w:tcPr>
            <w:tcW w:w="476" w:type="pct"/>
          </w:tcPr>
          <w:p w14:paraId="3C51F8D8" w14:textId="77777777" w:rsidR="00D15985" w:rsidRPr="00EB571A" w:rsidRDefault="00D15985" w:rsidP="00D15985">
            <w:pPr>
              <w:rPr>
                <w:rFonts w:cs="Arial"/>
                <w:sz w:val="22"/>
                <w:szCs w:val="22"/>
              </w:rPr>
            </w:pPr>
            <w:r w:rsidRPr="00EB571A">
              <w:rPr>
                <w:rFonts w:cs="Arial"/>
                <w:sz w:val="22"/>
                <w:szCs w:val="22"/>
              </w:rPr>
              <w:t>MRG</w:t>
            </w:r>
          </w:p>
          <w:p w14:paraId="2FC44FEF" w14:textId="77777777" w:rsidR="00D15985" w:rsidRPr="00EB571A" w:rsidRDefault="00D15985" w:rsidP="00D15985">
            <w:pPr>
              <w:rPr>
                <w:rFonts w:cs="Arial"/>
                <w:sz w:val="22"/>
                <w:szCs w:val="22"/>
              </w:rPr>
            </w:pPr>
            <w:r w:rsidRPr="00EB571A">
              <w:rPr>
                <w:rFonts w:cs="Arial"/>
                <w:sz w:val="22"/>
                <w:szCs w:val="22"/>
              </w:rPr>
              <w:t>24/03/2016</w:t>
            </w:r>
          </w:p>
        </w:tc>
        <w:tc>
          <w:tcPr>
            <w:tcW w:w="1539" w:type="pct"/>
          </w:tcPr>
          <w:p w14:paraId="193B5905" w14:textId="77777777" w:rsidR="00D15985" w:rsidRPr="00EB571A" w:rsidRDefault="00D15985" w:rsidP="00D15985">
            <w:pPr>
              <w:rPr>
                <w:rFonts w:cs="Arial"/>
                <w:sz w:val="22"/>
                <w:szCs w:val="22"/>
              </w:rPr>
            </w:pPr>
            <w:r w:rsidRPr="00EB571A">
              <w:rPr>
                <w:rFonts w:cs="Arial"/>
                <w:sz w:val="22"/>
                <w:szCs w:val="22"/>
              </w:rPr>
              <w:t>Additional text on the purpose of the measure has been added. This includes what the outcome score tells the council and text from section 5.4 on benchmarking has been added to this section.</w:t>
            </w:r>
          </w:p>
          <w:p w14:paraId="14D2DC73" w14:textId="77777777" w:rsidR="00D15985" w:rsidRPr="00EB571A" w:rsidRDefault="00D15985" w:rsidP="00D15985">
            <w:pPr>
              <w:rPr>
                <w:rFonts w:cs="Arial"/>
                <w:sz w:val="22"/>
                <w:szCs w:val="22"/>
              </w:rPr>
            </w:pPr>
          </w:p>
          <w:p w14:paraId="785FF420" w14:textId="77777777" w:rsidR="00D15985" w:rsidRPr="00EB571A" w:rsidRDefault="00D15985" w:rsidP="00D15985">
            <w:pPr>
              <w:rPr>
                <w:rFonts w:cs="Arial"/>
                <w:sz w:val="22"/>
                <w:szCs w:val="22"/>
              </w:rPr>
            </w:pPr>
            <w:r w:rsidRPr="00EB571A">
              <w:rPr>
                <w:rFonts w:cs="Arial"/>
                <w:sz w:val="22"/>
                <w:szCs w:val="22"/>
              </w:rPr>
              <w:t xml:space="preserve"> </w:t>
            </w:r>
          </w:p>
        </w:tc>
        <w:tc>
          <w:tcPr>
            <w:tcW w:w="369" w:type="pct"/>
          </w:tcPr>
          <w:p w14:paraId="1425735A" w14:textId="77777777" w:rsidR="00D15985" w:rsidRPr="00EB571A" w:rsidRDefault="00D15985" w:rsidP="00D15985">
            <w:pPr>
              <w:rPr>
                <w:rFonts w:cs="Arial"/>
                <w:sz w:val="22"/>
                <w:szCs w:val="22"/>
              </w:rPr>
            </w:pPr>
            <w:r w:rsidRPr="00EB571A">
              <w:rPr>
                <w:rFonts w:cs="Arial"/>
                <w:sz w:val="22"/>
                <w:szCs w:val="22"/>
              </w:rPr>
              <w:t>22/02/2018</w:t>
            </w:r>
          </w:p>
        </w:tc>
        <w:sdt>
          <w:sdtPr>
            <w:rPr>
              <w:rFonts w:cs="Arial"/>
              <w:sz w:val="22"/>
              <w:szCs w:val="22"/>
            </w:rPr>
            <w:id w:val="1733420856"/>
            <w14:checkbox>
              <w14:checked w14:val="1"/>
              <w14:checkedState w14:val="2612" w14:font="MS Gothic"/>
              <w14:uncheckedState w14:val="2610" w14:font="MS Gothic"/>
            </w14:checkbox>
          </w:sdtPr>
          <w:sdtEndPr/>
          <w:sdtContent>
            <w:tc>
              <w:tcPr>
                <w:tcW w:w="398" w:type="pct"/>
              </w:tcPr>
              <w:p w14:paraId="7BC703C1"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1CE80EEF" w14:textId="77777777" w:rsidR="00D15985" w:rsidRPr="00EB571A" w:rsidRDefault="00D15985" w:rsidP="00D15985">
            <w:pPr>
              <w:rPr>
                <w:rFonts w:cs="Arial"/>
                <w:sz w:val="22"/>
                <w:szCs w:val="22"/>
              </w:rPr>
            </w:pPr>
          </w:p>
        </w:tc>
      </w:tr>
      <w:tr w:rsidR="00EB571A" w:rsidRPr="00EB571A" w14:paraId="55D906F6" w14:textId="77777777" w:rsidTr="006E68A8">
        <w:tc>
          <w:tcPr>
            <w:tcW w:w="324" w:type="pct"/>
          </w:tcPr>
          <w:p w14:paraId="2588D144" w14:textId="77777777" w:rsidR="00D15985" w:rsidRPr="00EB571A" w:rsidRDefault="00D15985" w:rsidP="00D15985">
            <w:pPr>
              <w:rPr>
                <w:rFonts w:cs="Arial"/>
                <w:sz w:val="22"/>
                <w:szCs w:val="22"/>
              </w:rPr>
            </w:pPr>
            <w:r w:rsidRPr="00EB571A">
              <w:rPr>
                <w:rFonts w:cs="Arial"/>
                <w:sz w:val="22"/>
                <w:szCs w:val="22"/>
              </w:rPr>
              <w:t>2b</w:t>
            </w:r>
          </w:p>
        </w:tc>
        <w:tc>
          <w:tcPr>
            <w:tcW w:w="1485" w:type="pct"/>
          </w:tcPr>
          <w:p w14:paraId="0CD0F765" w14:textId="77777777" w:rsidR="00D15985" w:rsidRPr="00EB571A" w:rsidRDefault="00D15985" w:rsidP="00D15985">
            <w:pPr>
              <w:rPr>
                <w:rFonts w:cs="Arial"/>
                <w:sz w:val="22"/>
                <w:szCs w:val="22"/>
              </w:rPr>
            </w:pPr>
            <w:r w:rsidRPr="00EB571A">
              <w:rPr>
                <w:rFonts w:cs="Arial"/>
                <w:sz w:val="22"/>
                <w:szCs w:val="22"/>
              </w:rPr>
              <w:t>MRG request more detail in section 2.1, Purpose. In particular, how the measure is to be used at local level.</w:t>
            </w:r>
          </w:p>
        </w:tc>
        <w:tc>
          <w:tcPr>
            <w:tcW w:w="476" w:type="pct"/>
          </w:tcPr>
          <w:p w14:paraId="47AFA16D" w14:textId="77777777" w:rsidR="00D15985" w:rsidRPr="00EB571A" w:rsidRDefault="00D15985" w:rsidP="00D15985">
            <w:pPr>
              <w:rPr>
                <w:rFonts w:cs="Arial"/>
                <w:sz w:val="22"/>
                <w:szCs w:val="22"/>
              </w:rPr>
            </w:pPr>
            <w:r w:rsidRPr="00EB571A">
              <w:rPr>
                <w:rFonts w:cs="Arial"/>
                <w:sz w:val="22"/>
                <w:szCs w:val="22"/>
              </w:rPr>
              <w:t>MRG</w:t>
            </w:r>
          </w:p>
          <w:p w14:paraId="37D0B43B" w14:textId="77777777" w:rsidR="00D15985" w:rsidRPr="00EB571A" w:rsidRDefault="00D15985" w:rsidP="00D15985">
            <w:pPr>
              <w:rPr>
                <w:rFonts w:cs="Arial"/>
                <w:sz w:val="22"/>
                <w:szCs w:val="22"/>
              </w:rPr>
            </w:pPr>
            <w:r w:rsidRPr="00EB571A">
              <w:rPr>
                <w:rFonts w:cs="Arial"/>
                <w:sz w:val="22"/>
                <w:szCs w:val="22"/>
              </w:rPr>
              <w:t>24/03/2016</w:t>
            </w:r>
          </w:p>
        </w:tc>
        <w:tc>
          <w:tcPr>
            <w:tcW w:w="1539" w:type="pct"/>
          </w:tcPr>
          <w:p w14:paraId="5C9F08E8" w14:textId="77777777" w:rsidR="00D15985" w:rsidRPr="00EB571A" w:rsidRDefault="00D15985" w:rsidP="00D15985">
            <w:pPr>
              <w:rPr>
                <w:rFonts w:cs="Arial"/>
                <w:sz w:val="22"/>
                <w:szCs w:val="22"/>
              </w:rPr>
            </w:pPr>
            <w:r w:rsidRPr="00EB571A">
              <w:rPr>
                <w:rFonts w:cs="Arial"/>
                <w:sz w:val="22"/>
                <w:szCs w:val="22"/>
              </w:rPr>
              <w:t>Further information has been added, including adding data on benchmarking from section 5.4.</w:t>
            </w:r>
            <w:r w:rsidRPr="00EB571A">
              <w:rPr>
                <w:rFonts w:cs="Arial"/>
                <w:sz w:val="22"/>
                <w:szCs w:val="22"/>
                <w:highlight w:val="yellow"/>
              </w:rPr>
              <w:t xml:space="preserve"> </w:t>
            </w:r>
          </w:p>
        </w:tc>
        <w:tc>
          <w:tcPr>
            <w:tcW w:w="369" w:type="pct"/>
          </w:tcPr>
          <w:p w14:paraId="5C25A570" w14:textId="77777777" w:rsidR="00D15985" w:rsidRPr="00EB571A" w:rsidRDefault="00D15985" w:rsidP="00D15985">
            <w:pPr>
              <w:rPr>
                <w:rFonts w:cs="Arial"/>
                <w:sz w:val="22"/>
                <w:szCs w:val="22"/>
              </w:rPr>
            </w:pPr>
            <w:r w:rsidRPr="00EB571A">
              <w:rPr>
                <w:rFonts w:cs="Arial"/>
                <w:sz w:val="22"/>
                <w:szCs w:val="22"/>
              </w:rPr>
              <w:t>22/02/18</w:t>
            </w:r>
          </w:p>
        </w:tc>
        <w:sdt>
          <w:sdtPr>
            <w:rPr>
              <w:rFonts w:cs="Arial"/>
              <w:sz w:val="22"/>
              <w:szCs w:val="22"/>
            </w:rPr>
            <w:id w:val="-377709412"/>
            <w14:checkbox>
              <w14:checked w14:val="1"/>
              <w14:checkedState w14:val="2612" w14:font="MS Gothic"/>
              <w14:uncheckedState w14:val="2610" w14:font="MS Gothic"/>
            </w14:checkbox>
          </w:sdtPr>
          <w:sdtEndPr/>
          <w:sdtContent>
            <w:tc>
              <w:tcPr>
                <w:tcW w:w="398" w:type="pct"/>
              </w:tcPr>
              <w:p w14:paraId="2B48AEE0"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1E69A483" w14:textId="77777777" w:rsidR="00D15985" w:rsidRPr="00EB571A" w:rsidRDefault="00D15985" w:rsidP="00D15985">
            <w:pPr>
              <w:rPr>
                <w:rFonts w:cs="Arial"/>
                <w:sz w:val="22"/>
                <w:szCs w:val="22"/>
              </w:rPr>
            </w:pPr>
            <w:r w:rsidRPr="00EB571A">
              <w:rPr>
                <w:rFonts w:cs="Arial"/>
                <w:sz w:val="22"/>
                <w:szCs w:val="22"/>
              </w:rPr>
              <w:t>MRG 22/03/2018</w:t>
            </w:r>
          </w:p>
        </w:tc>
      </w:tr>
      <w:tr w:rsidR="00EB571A" w:rsidRPr="00EB571A" w14:paraId="2873B11C" w14:textId="77777777" w:rsidTr="006E68A8">
        <w:tc>
          <w:tcPr>
            <w:tcW w:w="324" w:type="pct"/>
          </w:tcPr>
          <w:p w14:paraId="01ECEF40" w14:textId="77777777" w:rsidR="00D15985" w:rsidRPr="00EB571A" w:rsidRDefault="00D15985" w:rsidP="00D15985">
            <w:pPr>
              <w:rPr>
                <w:rFonts w:cs="Arial"/>
                <w:sz w:val="22"/>
                <w:szCs w:val="22"/>
              </w:rPr>
            </w:pPr>
            <w:r w:rsidRPr="00EB571A">
              <w:rPr>
                <w:rFonts w:cs="Arial"/>
                <w:sz w:val="22"/>
                <w:szCs w:val="22"/>
              </w:rPr>
              <w:t>2c</w:t>
            </w:r>
          </w:p>
        </w:tc>
        <w:tc>
          <w:tcPr>
            <w:tcW w:w="1485" w:type="pct"/>
          </w:tcPr>
          <w:p w14:paraId="79A32298" w14:textId="77777777" w:rsidR="00D15985" w:rsidRPr="00EB571A" w:rsidRDefault="00D15985" w:rsidP="00D15985">
            <w:pPr>
              <w:rPr>
                <w:rFonts w:cs="Arial"/>
                <w:sz w:val="22"/>
                <w:szCs w:val="22"/>
                <w:highlight w:val="yellow"/>
              </w:rPr>
            </w:pPr>
            <w:r w:rsidRPr="00EB571A">
              <w:rPr>
                <w:rFonts w:cs="Arial"/>
                <w:sz w:val="22"/>
                <w:szCs w:val="22"/>
              </w:rPr>
              <w:t>MRG felt that a few brief sentences clarifying the link between ASCOF outcomes 4A and 4B would be sufficient to address recommendations 2a, 2b and 3a.</w:t>
            </w:r>
          </w:p>
        </w:tc>
        <w:tc>
          <w:tcPr>
            <w:tcW w:w="476" w:type="pct"/>
          </w:tcPr>
          <w:p w14:paraId="027311D8" w14:textId="77777777" w:rsidR="00D15985" w:rsidRPr="00EB571A" w:rsidRDefault="00D15985" w:rsidP="00D15985">
            <w:pPr>
              <w:rPr>
                <w:rFonts w:cs="Arial"/>
                <w:sz w:val="22"/>
                <w:szCs w:val="22"/>
              </w:rPr>
            </w:pPr>
            <w:r w:rsidRPr="00EB571A">
              <w:rPr>
                <w:rFonts w:cs="Arial"/>
                <w:sz w:val="22"/>
                <w:szCs w:val="22"/>
              </w:rPr>
              <w:t>MRG</w:t>
            </w:r>
          </w:p>
          <w:p w14:paraId="13802FD0" w14:textId="77777777" w:rsidR="00D15985" w:rsidRPr="00EB571A" w:rsidRDefault="00D15985" w:rsidP="00D15985">
            <w:pPr>
              <w:rPr>
                <w:rFonts w:cs="Arial"/>
                <w:sz w:val="22"/>
                <w:szCs w:val="22"/>
              </w:rPr>
            </w:pPr>
            <w:r w:rsidRPr="00EB571A">
              <w:rPr>
                <w:rFonts w:cs="Arial"/>
                <w:sz w:val="22"/>
                <w:szCs w:val="22"/>
              </w:rPr>
              <w:t>22/03/2018</w:t>
            </w:r>
          </w:p>
        </w:tc>
        <w:tc>
          <w:tcPr>
            <w:tcW w:w="1539" w:type="pct"/>
          </w:tcPr>
          <w:p w14:paraId="37B6F5B7" w14:textId="5A82CEAB" w:rsidR="00D15985" w:rsidRPr="00EB571A" w:rsidRDefault="00D15985" w:rsidP="00D15985">
            <w:pPr>
              <w:rPr>
                <w:rFonts w:cs="Arial"/>
                <w:sz w:val="22"/>
                <w:szCs w:val="22"/>
              </w:rPr>
            </w:pPr>
            <w:r w:rsidRPr="00EB571A">
              <w:rPr>
                <w:rFonts w:cs="Arial"/>
                <w:sz w:val="22"/>
                <w:szCs w:val="22"/>
              </w:rPr>
              <w:t>This has been addressed in the application form</w:t>
            </w:r>
          </w:p>
        </w:tc>
        <w:tc>
          <w:tcPr>
            <w:tcW w:w="369" w:type="pct"/>
          </w:tcPr>
          <w:p w14:paraId="00FD2BFA" w14:textId="77777777" w:rsidR="00D15985" w:rsidRPr="00EB571A" w:rsidRDefault="00D15985" w:rsidP="00D15985">
            <w:pPr>
              <w:rPr>
                <w:rFonts w:cs="Arial"/>
                <w:sz w:val="22"/>
                <w:szCs w:val="22"/>
              </w:rPr>
            </w:pPr>
            <w:r w:rsidRPr="00EB571A">
              <w:rPr>
                <w:rFonts w:cs="Arial"/>
                <w:sz w:val="22"/>
                <w:szCs w:val="22"/>
              </w:rPr>
              <w:t>17/04/2018</w:t>
            </w:r>
          </w:p>
        </w:tc>
        <w:sdt>
          <w:sdtPr>
            <w:rPr>
              <w:rFonts w:cs="Arial"/>
              <w:sz w:val="22"/>
              <w:szCs w:val="22"/>
            </w:rPr>
            <w:id w:val="2102910997"/>
            <w14:checkbox>
              <w14:checked w14:val="1"/>
              <w14:checkedState w14:val="2612" w14:font="MS Gothic"/>
              <w14:uncheckedState w14:val="2610" w14:font="MS Gothic"/>
            </w14:checkbox>
          </w:sdtPr>
          <w:sdtEndPr/>
          <w:sdtContent>
            <w:tc>
              <w:tcPr>
                <w:tcW w:w="398" w:type="pct"/>
              </w:tcPr>
              <w:p w14:paraId="0B8CB5AB"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30221C2B" w14:textId="77777777" w:rsidR="00D15985" w:rsidRPr="00EB571A" w:rsidRDefault="00D15985" w:rsidP="00D15985">
            <w:pPr>
              <w:rPr>
                <w:rFonts w:cs="Arial"/>
                <w:sz w:val="22"/>
                <w:szCs w:val="22"/>
              </w:rPr>
            </w:pPr>
            <w:r w:rsidRPr="00EB571A">
              <w:rPr>
                <w:rFonts w:cs="Arial"/>
                <w:sz w:val="22"/>
                <w:szCs w:val="22"/>
              </w:rPr>
              <w:t xml:space="preserve">MRG </w:t>
            </w:r>
          </w:p>
          <w:p w14:paraId="279F61B2" w14:textId="77777777" w:rsidR="00D15985" w:rsidRPr="00EB571A" w:rsidRDefault="00D15985" w:rsidP="00D15985">
            <w:pPr>
              <w:rPr>
                <w:rFonts w:cs="Arial"/>
                <w:sz w:val="22"/>
                <w:szCs w:val="22"/>
              </w:rPr>
            </w:pPr>
            <w:r w:rsidRPr="00EB571A">
              <w:rPr>
                <w:rFonts w:cs="Arial"/>
                <w:sz w:val="22"/>
                <w:szCs w:val="22"/>
              </w:rPr>
              <w:t>17/04/2018</w:t>
            </w:r>
          </w:p>
        </w:tc>
      </w:tr>
    </w:tbl>
    <w:p w14:paraId="3685B3CA" w14:textId="18CAEA76" w:rsidR="006E68A8" w:rsidRDefault="006E68A8">
      <w:r>
        <w:t>Data</w:t>
      </w:r>
    </w:p>
    <w:tbl>
      <w:tblPr>
        <w:tblStyle w:val="TableGrid"/>
        <w:tblW w:w="5000" w:type="pct"/>
        <w:tblLayout w:type="fixed"/>
        <w:tblLook w:val="04A0" w:firstRow="1" w:lastRow="0" w:firstColumn="1" w:lastColumn="0" w:noHBand="0" w:noVBand="1"/>
      </w:tblPr>
      <w:tblGrid>
        <w:gridCol w:w="943"/>
        <w:gridCol w:w="4327"/>
        <w:gridCol w:w="1387"/>
        <w:gridCol w:w="4484"/>
        <w:gridCol w:w="1119"/>
        <w:gridCol w:w="1116"/>
        <w:gridCol w:w="1192"/>
      </w:tblGrid>
      <w:tr w:rsidR="00EB571A" w:rsidRPr="00EB571A" w14:paraId="7013E933" w14:textId="77777777" w:rsidTr="006E68A8">
        <w:tc>
          <w:tcPr>
            <w:tcW w:w="324" w:type="pct"/>
          </w:tcPr>
          <w:p w14:paraId="56D0EB60" w14:textId="77777777" w:rsidR="00D15985" w:rsidRPr="00EB571A" w:rsidRDefault="00D15985" w:rsidP="00D15985">
            <w:pPr>
              <w:rPr>
                <w:rFonts w:cs="Arial"/>
                <w:b/>
                <w:i/>
                <w:sz w:val="22"/>
                <w:szCs w:val="22"/>
              </w:rPr>
            </w:pPr>
            <w:r w:rsidRPr="00EB571A">
              <w:rPr>
                <w:rFonts w:cs="Arial"/>
                <w:b/>
                <w:i/>
                <w:sz w:val="22"/>
                <w:szCs w:val="22"/>
              </w:rPr>
              <w:t>Rec. no</w:t>
            </w:r>
          </w:p>
        </w:tc>
        <w:tc>
          <w:tcPr>
            <w:tcW w:w="1485" w:type="pct"/>
          </w:tcPr>
          <w:p w14:paraId="27E2B8DD" w14:textId="77777777" w:rsidR="00D15985" w:rsidRPr="00EB571A" w:rsidRDefault="00D15985" w:rsidP="00D15985">
            <w:pPr>
              <w:rPr>
                <w:rFonts w:cs="Arial"/>
                <w:b/>
                <w:i/>
                <w:sz w:val="22"/>
                <w:szCs w:val="22"/>
              </w:rPr>
            </w:pPr>
            <w:r w:rsidRPr="00EB571A">
              <w:rPr>
                <w:rFonts w:cs="Arial"/>
                <w:b/>
                <w:i/>
                <w:sz w:val="22"/>
                <w:szCs w:val="22"/>
              </w:rPr>
              <w:t>Issue or recommendation</w:t>
            </w:r>
          </w:p>
        </w:tc>
        <w:tc>
          <w:tcPr>
            <w:tcW w:w="476" w:type="pct"/>
          </w:tcPr>
          <w:p w14:paraId="3FDABAD8" w14:textId="77777777" w:rsidR="00D15985" w:rsidRPr="00EB571A" w:rsidRDefault="00D15985" w:rsidP="00D15985">
            <w:pPr>
              <w:rPr>
                <w:rFonts w:cs="Arial"/>
                <w:b/>
                <w:i/>
                <w:sz w:val="22"/>
                <w:szCs w:val="22"/>
              </w:rPr>
            </w:pPr>
            <w:r w:rsidRPr="00EB571A">
              <w:rPr>
                <w:rFonts w:cs="Arial"/>
                <w:b/>
                <w:i/>
                <w:sz w:val="22"/>
                <w:szCs w:val="22"/>
              </w:rPr>
              <w:t>Raised by / Date</w:t>
            </w:r>
          </w:p>
        </w:tc>
        <w:tc>
          <w:tcPr>
            <w:tcW w:w="1539" w:type="pct"/>
          </w:tcPr>
          <w:p w14:paraId="453ED207" w14:textId="77777777" w:rsidR="00D15985" w:rsidRPr="00EB571A" w:rsidRDefault="00D15985" w:rsidP="00D15985">
            <w:pPr>
              <w:rPr>
                <w:rFonts w:cs="Arial"/>
                <w:b/>
                <w:i/>
                <w:sz w:val="22"/>
                <w:szCs w:val="22"/>
              </w:rPr>
            </w:pPr>
            <w:r w:rsidRPr="00EB571A">
              <w:rPr>
                <w:rFonts w:cs="Arial"/>
                <w:b/>
                <w:i/>
                <w:sz w:val="22"/>
                <w:szCs w:val="22"/>
              </w:rPr>
              <w:t>Response or Action taken by applicant</w:t>
            </w:r>
          </w:p>
        </w:tc>
        <w:tc>
          <w:tcPr>
            <w:tcW w:w="384" w:type="pct"/>
          </w:tcPr>
          <w:p w14:paraId="160C1D0E" w14:textId="77777777" w:rsidR="00D15985" w:rsidRPr="00EB571A" w:rsidRDefault="00D15985" w:rsidP="00D15985">
            <w:pPr>
              <w:rPr>
                <w:rFonts w:cs="Arial"/>
                <w:b/>
                <w:i/>
                <w:sz w:val="22"/>
                <w:szCs w:val="22"/>
              </w:rPr>
            </w:pPr>
            <w:r w:rsidRPr="00EB571A">
              <w:rPr>
                <w:rFonts w:cs="Arial"/>
                <w:b/>
                <w:i/>
                <w:sz w:val="22"/>
                <w:szCs w:val="22"/>
              </w:rPr>
              <w:t>Response date</w:t>
            </w:r>
          </w:p>
        </w:tc>
        <w:tc>
          <w:tcPr>
            <w:tcW w:w="383" w:type="pct"/>
          </w:tcPr>
          <w:p w14:paraId="69C352A3" w14:textId="77777777" w:rsidR="00D15985" w:rsidRPr="00EB571A" w:rsidRDefault="00D15985" w:rsidP="00D15985">
            <w:pPr>
              <w:rPr>
                <w:rFonts w:cs="Arial"/>
                <w:b/>
                <w:i/>
                <w:sz w:val="22"/>
                <w:szCs w:val="22"/>
              </w:rPr>
            </w:pPr>
            <w:r w:rsidRPr="00EB571A">
              <w:rPr>
                <w:rFonts w:cs="Arial"/>
                <w:b/>
                <w:i/>
                <w:sz w:val="22"/>
                <w:szCs w:val="22"/>
              </w:rPr>
              <w:t>Resolved</w:t>
            </w:r>
          </w:p>
        </w:tc>
        <w:tc>
          <w:tcPr>
            <w:tcW w:w="409" w:type="pct"/>
          </w:tcPr>
          <w:p w14:paraId="05462C08" w14:textId="77777777" w:rsidR="00D15985" w:rsidRPr="00EB571A" w:rsidRDefault="00D15985" w:rsidP="00D15985">
            <w:pPr>
              <w:rPr>
                <w:rFonts w:cs="Arial"/>
                <w:b/>
                <w:i/>
                <w:sz w:val="22"/>
                <w:szCs w:val="22"/>
              </w:rPr>
            </w:pPr>
            <w:r w:rsidRPr="00EB571A">
              <w:rPr>
                <w:rFonts w:cs="Arial"/>
                <w:b/>
                <w:i/>
                <w:sz w:val="22"/>
                <w:szCs w:val="22"/>
              </w:rPr>
              <w:t>Sign off by / Date</w:t>
            </w:r>
          </w:p>
        </w:tc>
      </w:tr>
      <w:tr w:rsidR="00EB571A" w:rsidRPr="00EB571A" w14:paraId="16256AB7" w14:textId="77777777" w:rsidTr="006E68A8">
        <w:tc>
          <w:tcPr>
            <w:tcW w:w="324" w:type="pct"/>
          </w:tcPr>
          <w:p w14:paraId="46E62F81" w14:textId="77777777" w:rsidR="00D15985" w:rsidRPr="00EB571A" w:rsidRDefault="00D15985" w:rsidP="00D15985">
            <w:pPr>
              <w:rPr>
                <w:rFonts w:cs="Arial"/>
                <w:sz w:val="22"/>
                <w:szCs w:val="22"/>
              </w:rPr>
            </w:pPr>
            <w:r w:rsidRPr="00EB571A">
              <w:rPr>
                <w:rFonts w:cs="Arial"/>
                <w:sz w:val="22"/>
                <w:szCs w:val="22"/>
              </w:rPr>
              <w:lastRenderedPageBreak/>
              <w:t>3a</w:t>
            </w:r>
          </w:p>
        </w:tc>
        <w:tc>
          <w:tcPr>
            <w:tcW w:w="1485" w:type="pct"/>
          </w:tcPr>
          <w:p w14:paraId="07B949F3" w14:textId="77777777" w:rsidR="00D15985" w:rsidRPr="00EB571A" w:rsidRDefault="00D15985" w:rsidP="00D15985">
            <w:pPr>
              <w:rPr>
                <w:rFonts w:cs="Arial"/>
                <w:sz w:val="22"/>
                <w:szCs w:val="22"/>
              </w:rPr>
            </w:pPr>
            <w:r w:rsidRPr="00EB571A">
              <w:rPr>
                <w:rFonts w:cs="Arial"/>
                <w:sz w:val="22"/>
                <w:szCs w:val="22"/>
              </w:rPr>
              <w:t>Further information is required as to why question 7b is not utilised. This question asks: “Do care and support services help you in feeling safe?” with possible answers being “Yes” or “No”. The results from this question would be better aligned to meeting the purpose as stated in the application form.</w:t>
            </w:r>
          </w:p>
        </w:tc>
        <w:tc>
          <w:tcPr>
            <w:tcW w:w="476" w:type="pct"/>
          </w:tcPr>
          <w:p w14:paraId="6A5699D6" w14:textId="77777777" w:rsidR="00D15985" w:rsidRPr="00EB571A" w:rsidRDefault="00D15985" w:rsidP="00D15985">
            <w:pPr>
              <w:rPr>
                <w:rFonts w:cs="Arial"/>
                <w:sz w:val="22"/>
                <w:szCs w:val="22"/>
              </w:rPr>
            </w:pPr>
            <w:r w:rsidRPr="00EB571A">
              <w:rPr>
                <w:rFonts w:cs="Arial"/>
                <w:sz w:val="22"/>
                <w:szCs w:val="22"/>
              </w:rPr>
              <w:t>MRG</w:t>
            </w:r>
          </w:p>
          <w:p w14:paraId="1758872D" w14:textId="77777777" w:rsidR="00D15985" w:rsidRPr="00EB571A" w:rsidRDefault="00D15985" w:rsidP="00D15985">
            <w:pPr>
              <w:rPr>
                <w:rFonts w:cs="Arial"/>
                <w:sz w:val="22"/>
                <w:szCs w:val="22"/>
              </w:rPr>
            </w:pPr>
            <w:r w:rsidRPr="00EB571A">
              <w:rPr>
                <w:rFonts w:cs="Arial"/>
                <w:sz w:val="22"/>
                <w:szCs w:val="22"/>
              </w:rPr>
              <w:t>24/03/2016</w:t>
            </w:r>
          </w:p>
        </w:tc>
        <w:tc>
          <w:tcPr>
            <w:tcW w:w="1539" w:type="pct"/>
          </w:tcPr>
          <w:p w14:paraId="3A469A6C" w14:textId="77777777" w:rsidR="00D15985" w:rsidRPr="00EB571A" w:rsidRDefault="00D15985" w:rsidP="00D15985">
            <w:pPr>
              <w:rPr>
                <w:rFonts w:cs="Arial"/>
                <w:sz w:val="22"/>
                <w:szCs w:val="22"/>
              </w:rPr>
            </w:pPr>
            <w:r w:rsidRPr="00EB571A">
              <w:rPr>
                <w:rFonts w:cs="Arial"/>
                <w:sz w:val="22"/>
                <w:szCs w:val="22"/>
              </w:rPr>
              <w:t>This is used to calculate ASCOF measure 4B which is a separate measure.</w:t>
            </w:r>
          </w:p>
        </w:tc>
        <w:tc>
          <w:tcPr>
            <w:tcW w:w="384" w:type="pct"/>
          </w:tcPr>
          <w:p w14:paraId="419EE93E" w14:textId="77777777" w:rsidR="00D15985" w:rsidRPr="00EB571A" w:rsidRDefault="00D15985" w:rsidP="00D15985">
            <w:pPr>
              <w:rPr>
                <w:rFonts w:cs="Arial"/>
                <w:sz w:val="22"/>
                <w:szCs w:val="22"/>
              </w:rPr>
            </w:pPr>
            <w:r w:rsidRPr="00EB571A">
              <w:rPr>
                <w:rFonts w:cs="Arial"/>
                <w:sz w:val="22"/>
                <w:szCs w:val="22"/>
              </w:rPr>
              <w:t>22/02/18</w:t>
            </w:r>
          </w:p>
        </w:tc>
        <w:sdt>
          <w:sdtPr>
            <w:rPr>
              <w:rFonts w:cs="Arial"/>
              <w:sz w:val="22"/>
              <w:szCs w:val="22"/>
            </w:rPr>
            <w:id w:val="-1023932915"/>
            <w14:checkbox>
              <w14:checked w14:val="1"/>
              <w14:checkedState w14:val="2612" w14:font="MS Gothic"/>
              <w14:uncheckedState w14:val="2610" w14:font="MS Gothic"/>
            </w14:checkbox>
          </w:sdtPr>
          <w:sdtEndPr/>
          <w:sdtContent>
            <w:tc>
              <w:tcPr>
                <w:tcW w:w="383" w:type="pct"/>
              </w:tcPr>
              <w:p w14:paraId="0866B85C"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67BB43D0" w14:textId="77777777" w:rsidR="00D15985" w:rsidRPr="00EB571A" w:rsidRDefault="00D15985" w:rsidP="00D15985">
            <w:pPr>
              <w:rPr>
                <w:rFonts w:cs="Arial"/>
                <w:sz w:val="22"/>
                <w:szCs w:val="22"/>
              </w:rPr>
            </w:pPr>
            <w:r w:rsidRPr="00EB571A">
              <w:rPr>
                <w:rFonts w:cs="Arial"/>
                <w:sz w:val="22"/>
                <w:szCs w:val="22"/>
              </w:rPr>
              <w:t>MRG 22/03/2018</w:t>
            </w:r>
          </w:p>
        </w:tc>
      </w:tr>
      <w:tr w:rsidR="00EB571A" w:rsidRPr="00EB571A" w14:paraId="35E3CED6" w14:textId="77777777" w:rsidTr="006E68A8">
        <w:tc>
          <w:tcPr>
            <w:tcW w:w="324" w:type="pct"/>
          </w:tcPr>
          <w:p w14:paraId="347BB464" w14:textId="77777777" w:rsidR="00D15985" w:rsidRPr="00EB571A" w:rsidRDefault="00D15985" w:rsidP="00D15985">
            <w:pPr>
              <w:rPr>
                <w:rFonts w:cs="Arial"/>
                <w:sz w:val="22"/>
                <w:szCs w:val="22"/>
              </w:rPr>
            </w:pPr>
            <w:r w:rsidRPr="00EB571A">
              <w:rPr>
                <w:rFonts w:cs="Arial"/>
                <w:sz w:val="22"/>
                <w:szCs w:val="22"/>
              </w:rPr>
              <w:t>3b</w:t>
            </w:r>
          </w:p>
        </w:tc>
        <w:tc>
          <w:tcPr>
            <w:tcW w:w="1485" w:type="pct"/>
          </w:tcPr>
          <w:p w14:paraId="08C425DE" w14:textId="77777777" w:rsidR="00D15985" w:rsidRPr="00EB571A" w:rsidRDefault="00D15985" w:rsidP="00D15985">
            <w:pPr>
              <w:rPr>
                <w:rFonts w:cs="Arial"/>
                <w:sz w:val="22"/>
                <w:szCs w:val="22"/>
              </w:rPr>
            </w:pPr>
            <w:r w:rsidRPr="00EB571A">
              <w:rPr>
                <w:rFonts w:cs="Arial"/>
                <w:sz w:val="22"/>
                <w:szCs w:val="22"/>
              </w:rPr>
              <w:t>Given that it was reported by the applicants in the meeting that the number of returns by councils are decreasing by approximately 1% per year, and that approximately 10% of councils are not meeting the sample size requirements, it is recommended that a data quality improvement plan is developed.</w:t>
            </w:r>
          </w:p>
        </w:tc>
        <w:tc>
          <w:tcPr>
            <w:tcW w:w="476" w:type="pct"/>
          </w:tcPr>
          <w:p w14:paraId="67ED5857" w14:textId="77777777" w:rsidR="00D15985" w:rsidRPr="00EB571A" w:rsidRDefault="00D15985" w:rsidP="00D15985">
            <w:pPr>
              <w:rPr>
                <w:rFonts w:cs="Arial"/>
                <w:sz w:val="22"/>
                <w:szCs w:val="22"/>
              </w:rPr>
            </w:pPr>
            <w:r w:rsidRPr="00EB571A">
              <w:rPr>
                <w:rFonts w:cs="Arial"/>
                <w:sz w:val="22"/>
                <w:szCs w:val="22"/>
              </w:rPr>
              <w:t>MRG</w:t>
            </w:r>
          </w:p>
          <w:p w14:paraId="1762DF45" w14:textId="77777777" w:rsidR="00D15985" w:rsidRPr="00EB571A" w:rsidRDefault="00D15985" w:rsidP="00D15985">
            <w:pPr>
              <w:rPr>
                <w:rFonts w:cs="Arial"/>
                <w:sz w:val="22"/>
                <w:szCs w:val="22"/>
              </w:rPr>
            </w:pPr>
            <w:r w:rsidRPr="00EB571A">
              <w:rPr>
                <w:rFonts w:cs="Arial"/>
                <w:sz w:val="22"/>
                <w:szCs w:val="22"/>
              </w:rPr>
              <w:t>24/03/2016</w:t>
            </w:r>
          </w:p>
        </w:tc>
        <w:tc>
          <w:tcPr>
            <w:tcW w:w="1539" w:type="pct"/>
          </w:tcPr>
          <w:p w14:paraId="471C0F7D" w14:textId="77777777" w:rsidR="00D15985" w:rsidRPr="00EB571A" w:rsidRDefault="00D15985" w:rsidP="00D15985">
            <w:pPr>
              <w:rPr>
                <w:rFonts w:cs="Arial"/>
                <w:sz w:val="22"/>
                <w:szCs w:val="22"/>
              </w:rPr>
            </w:pPr>
            <w:r w:rsidRPr="00EB571A">
              <w:rPr>
                <w:rFonts w:cs="Arial"/>
                <w:sz w:val="22"/>
                <w:szCs w:val="22"/>
              </w:rPr>
              <w:t xml:space="preserve">A more detailed data quality report was published with the 16-17 ASCS publication: </w:t>
            </w:r>
            <w:hyperlink r:id="rId54" w:history="1">
              <w:r w:rsidRPr="00EB571A">
                <w:rPr>
                  <w:rStyle w:val="Hyperlink"/>
                  <w:rFonts w:ascii="Arial" w:hAnsi="Arial" w:cs="Arial"/>
                  <w:color w:val="auto"/>
                  <w:sz w:val="22"/>
                  <w:szCs w:val="22"/>
                </w:rPr>
                <w:t>http://digital.nhs.uk/catalogue/PUB30102</w:t>
              </w:r>
            </w:hyperlink>
            <w:r w:rsidRPr="00EB571A">
              <w:rPr>
                <w:rFonts w:cs="Arial"/>
                <w:sz w:val="22"/>
                <w:szCs w:val="22"/>
              </w:rPr>
              <w:t xml:space="preserve"> this showed that 13 out of the 151 (8.6 per cent) councils did not meet the required sample size in 2016-17.</w:t>
            </w:r>
          </w:p>
          <w:p w14:paraId="1A8B1BCF" w14:textId="77777777" w:rsidR="00D15985" w:rsidRPr="00EB571A" w:rsidRDefault="00D15985" w:rsidP="00D15985">
            <w:pPr>
              <w:rPr>
                <w:rFonts w:cs="Arial"/>
                <w:sz w:val="22"/>
                <w:szCs w:val="22"/>
              </w:rPr>
            </w:pPr>
            <w:r w:rsidRPr="00EB571A">
              <w:rPr>
                <w:rFonts w:cs="Arial"/>
                <w:sz w:val="22"/>
                <w:szCs w:val="22"/>
              </w:rPr>
              <w:t>A webinar has been help for the 2017-18 publication process to go through the guidance and how to maximise response rates. Further details have been added to section 3.4 x.</w:t>
            </w:r>
          </w:p>
          <w:p w14:paraId="65B68F2A" w14:textId="77777777" w:rsidR="00D15985" w:rsidRPr="00EB571A" w:rsidRDefault="00D15985" w:rsidP="00D15985">
            <w:pPr>
              <w:rPr>
                <w:rFonts w:cs="Arial"/>
                <w:sz w:val="22"/>
                <w:szCs w:val="22"/>
              </w:rPr>
            </w:pPr>
          </w:p>
        </w:tc>
        <w:tc>
          <w:tcPr>
            <w:tcW w:w="384" w:type="pct"/>
          </w:tcPr>
          <w:p w14:paraId="279F3C97" w14:textId="77777777" w:rsidR="00D15985" w:rsidRPr="00EB571A" w:rsidRDefault="00D15985" w:rsidP="00D15985">
            <w:pPr>
              <w:rPr>
                <w:rFonts w:cs="Arial"/>
                <w:sz w:val="22"/>
                <w:szCs w:val="22"/>
              </w:rPr>
            </w:pPr>
            <w:r w:rsidRPr="00EB571A">
              <w:rPr>
                <w:rFonts w:cs="Arial"/>
                <w:sz w:val="22"/>
                <w:szCs w:val="22"/>
              </w:rPr>
              <w:t>22/02/18</w:t>
            </w:r>
          </w:p>
        </w:tc>
        <w:sdt>
          <w:sdtPr>
            <w:rPr>
              <w:rFonts w:cs="Arial"/>
              <w:sz w:val="22"/>
              <w:szCs w:val="22"/>
            </w:rPr>
            <w:id w:val="-1813330855"/>
            <w14:checkbox>
              <w14:checked w14:val="1"/>
              <w14:checkedState w14:val="2612" w14:font="MS Gothic"/>
              <w14:uncheckedState w14:val="2610" w14:font="MS Gothic"/>
            </w14:checkbox>
          </w:sdtPr>
          <w:sdtEndPr/>
          <w:sdtContent>
            <w:tc>
              <w:tcPr>
                <w:tcW w:w="383" w:type="pct"/>
              </w:tcPr>
              <w:p w14:paraId="22E429C6"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26235E42" w14:textId="77777777" w:rsidR="00D15985" w:rsidRPr="00EB571A" w:rsidRDefault="00D15985" w:rsidP="00D15985">
            <w:pPr>
              <w:rPr>
                <w:rFonts w:cs="Arial"/>
                <w:sz w:val="22"/>
                <w:szCs w:val="22"/>
              </w:rPr>
            </w:pPr>
            <w:r w:rsidRPr="00EB571A">
              <w:rPr>
                <w:rFonts w:cs="Arial"/>
                <w:sz w:val="22"/>
                <w:szCs w:val="22"/>
              </w:rPr>
              <w:t>MRG 22/03/2018</w:t>
            </w:r>
          </w:p>
        </w:tc>
      </w:tr>
      <w:tr w:rsidR="00EB571A" w:rsidRPr="00EB571A" w14:paraId="251558A0" w14:textId="77777777" w:rsidTr="006E68A8">
        <w:tc>
          <w:tcPr>
            <w:tcW w:w="324" w:type="pct"/>
          </w:tcPr>
          <w:p w14:paraId="7F82BECE" w14:textId="77777777" w:rsidR="00D15985" w:rsidRPr="00EB571A" w:rsidRDefault="00D15985" w:rsidP="00D15985">
            <w:pPr>
              <w:rPr>
                <w:rFonts w:cs="Arial"/>
                <w:sz w:val="22"/>
                <w:szCs w:val="22"/>
              </w:rPr>
            </w:pPr>
            <w:r w:rsidRPr="00EB571A">
              <w:rPr>
                <w:rFonts w:cs="Arial"/>
                <w:sz w:val="22"/>
                <w:szCs w:val="22"/>
              </w:rPr>
              <w:t>3c</w:t>
            </w:r>
          </w:p>
        </w:tc>
        <w:tc>
          <w:tcPr>
            <w:tcW w:w="1485" w:type="pct"/>
          </w:tcPr>
          <w:p w14:paraId="55DEE796" w14:textId="77777777" w:rsidR="00D15985" w:rsidRPr="00EB571A" w:rsidRDefault="00D15985" w:rsidP="00D15985">
            <w:pPr>
              <w:rPr>
                <w:rFonts w:cs="Arial"/>
                <w:sz w:val="22"/>
                <w:szCs w:val="22"/>
              </w:rPr>
            </w:pPr>
            <w:r w:rsidRPr="00EB571A">
              <w:rPr>
                <w:rFonts w:cs="Arial"/>
                <w:sz w:val="22"/>
                <w:szCs w:val="22"/>
              </w:rPr>
              <w:t>More information is required with regards to the quality of SALT data. In particular, the group is interested in how successful SALT is at defining the population group.</w:t>
            </w:r>
          </w:p>
        </w:tc>
        <w:tc>
          <w:tcPr>
            <w:tcW w:w="476" w:type="pct"/>
          </w:tcPr>
          <w:p w14:paraId="63673DFB" w14:textId="77777777" w:rsidR="00D15985" w:rsidRPr="00EB571A" w:rsidRDefault="00D15985" w:rsidP="00D15985">
            <w:pPr>
              <w:rPr>
                <w:rFonts w:cs="Arial"/>
                <w:sz w:val="22"/>
                <w:szCs w:val="22"/>
              </w:rPr>
            </w:pPr>
            <w:r w:rsidRPr="00EB571A">
              <w:rPr>
                <w:rFonts w:cs="Arial"/>
                <w:sz w:val="22"/>
                <w:szCs w:val="22"/>
              </w:rPr>
              <w:t>MRG</w:t>
            </w:r>
          </w:p>
          <w:p w14:paraId="0AC1B3E2" w14:textId="77777777" w:rsidR="00D15985" w:rsidRPr="00EB571A" w:rsidRDefault="00D15985" w:rsidP="00D15985">
            <w:pPr>
              <w:rPr>
                <w:rFonts w:cs="Arial"/>
                <w:sz w:val="22"/>
                <w:szCs w:val="22"/>
              </w:rPr>
            </w:pPr>
            <w:r w:rsidRPr="00EB571A">
              <w:rPr>
                <w:rFonts w:cs="Arial"/>
                <w:sz w:val="22"/>
                <w:szCs w:val="22"/>
              </w:rPr>
              <w:t>24/03/2016</w:t>
            </w:r>
          </w:p>
        </w:tc>
        <w:tc>
          <w:tcPr>
            <w:tcW w:w="1539" w:type="pct"/>
          </w:tcPr>
          <w:p w14:paraId="441E9595" w14:textId="77777777" w:rsidR="00D15985" w:rsidRPr="00EB571A" w:rsidRDefault="00D15985" w:rsidP="00D15985">
            <w:pPr>
              <w:rPr>
                <w:rFonts w:cs="Arial"/>
                <w:sz w:val="22"/>
                <w:szCs w:val="22"/>
              </w:rPr>
            </w:pPr>
            <w:r w:rsidRPr="00EB571A">
              <w:rPr>
                <w:rFonts w:cs="Arial"/>
                <w:sz w:val="22"/>
                <w:szCs w:val="22"/>
              </w:rPr>
              <w:t>The eligible population is the same definition as SALT. SALT is idenditied by payments made for care given and therefore is trusted data.</w:t>
            </w:r>
          </w:p>
          <w:p w14:paraId="645D3C9C" w14:textId="77777777" w:rsidR="00D15985" w:rsidRPr="00EB571A" w:rsidRDefault="00D15985" w:rsidP="00D15985">
            <w:pPr>
              <w:rPr>
                <w:rFonts w:cs="Arial"/>
                <w:sz w:val="22"/>
                <w:szCs w:val="22"/>
              </w:rPr>
            </w:pPr>
            <w:r w:rsidRPr="00EB571A">
              <w:rPr>
                <w:rFonts w:cs="Arial"/>
                <w:sz w:val="22"/>
                <w:szCs w:val="22"/>
              </w:rPr>
              <w:t>Further text added to section 3.5.</w:t>
            </w:r>
          </w:p>
          <w:p w14:paraId="67EB1173" w14:textId="77777777" w:rsidR="00D15985" w:rsidRPr="00EB571A" w:rsidRDefault="00D15985" w:rsidP="00D15985">
            <w:pPr>
              <w:rPr>
                <w:rFonts w:cs="Arial"/>
                <w:sz w:val="22"/>
                <w:szCs w:val="22"/>
              </w:rPr>
            </w:pPr>
          </w:p>
          <w:p w14:paraId="40094E61" w14:textId="77777777" w:rsidR="00D15985" w:rsidRPr="00EB571A" w:rsidRDefault="00D15985" w:rsidP="00D15985">
            <w:pPr>
              <w:rPr>
                <w:rFonts w:cs="Arial"/>
                <w:sz w:val="22"/>
                <w:szCs w:val="22"/>
              </w:rPr>
            </w:pPr>
          </w:p>
        </w:tc>
        <w:tc>
          <w:tcPr>
            <w:tcW w:w="384" w:type="pct"/>
          </w:tcPr>
          <w:p w14:paraId="4010C4C4" w14:textId="77777777" w:rsidR="00D15985" w:rsidRPr="00EB571A" w:rsidRDefault="00D15985" w:rsidP="00D15985">
            <w:pPr>
              <w:rPr>
                <w:rFonts w:cs="Arial"/>
                <w:sz w:val="22"/>
                <w:szCs w:val="22"/>
              </w:rPr>
            </w:pPr>
            <w:r w:rsidRPr="00EB571A">
              <w:rPr>
                <w:rFonts w:cs="Arial"/>
                <w:sz w:val="22"/>
                <w:szCs w:val="22"/>
              </w:rPr>
              <w:t>22/02/2018</w:t>
            </w:r>
          </w:p>
        </w:tc>
        <w:sdt>
          <w:sdtPr>
            <w:rPr>
              <w:rFonts w:cs="Arial"/>
              <w:sz w:val="22"/>
              <w:szCs w:val="22"/>
            </w:rPr>
            <w:id w:val="-831056465"/>
            <w14:checkbox>
              <w14:checked w14:val="1"/>
              <w14:checkedState w14:val="2612" w14:font="MS Gothic"/>
              <w14:uncheckedState w14:val="2610" w14:font="MS Gothic"/>
            </w14:checkbox>
          </w:sdtPr>
          <w:sdtEndPr/>
          <w:sdtContent>
            <w:tc>
              <w:tcPr>
                <w:tcW w:w="383" w:type="pct"/>
              </w:tcPr>
              <w:p w14:paraId="5E5971C3"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286E2886" w14:textId="77777777" w:rsidR="00D15985" w:rsidRPr="00EB571A" w:rsidRDefault="00D15985" w:rsidP="00D15985">
            <w:pPr>
              <w:rPr>
                <w:rFonts w:cs="Arial"/>
                <w:sz w:val="22"/>
                <w:szCs w:val="22"/>
              </w:rPr>
            </w:pPr>
            <w:r w:rsidRPr="00EB571A">
              <w:rPr>
                <w:rFonts w:cs="Arial"/>
                <w:sz w:val="22"/>
                <w:szCs w:val="22"/>
              </w:rPr>
              <w:t>MRG 22/03/2018</w:t>
            </w:r>
          </w:p>
        </w:tc>
      </w:tr>
      <w:tr w:rsidR="00EB571A" w:rsidRPr="00EB571A" w14:paraId="738826B9" w14:textId="77777777" w:rsidTr="006E68A8">
        <w:tc>
          <w:tcPr>
            <w:tcW w:w="324" w:type="pct"/>
          </w:tcPr>
          <w:p w14:paraId="3EF5B197" w14:textId="77777777" w:rsidR="00D15985" w:rsidRPr="00EB571A" w:rsidRDefault="00D15985" w:rsidP="00D15985">
            <w:pPr>
              <w:rPr>
                <w:rFonts w:cs="Arial"/>
                <w:sz w:val="22"/>
                <w:szCs w:val="22"/>
              </w:rPr>
            </w:pPr>
            <w:r w:rsidRPr="00EB571A">
              <w:rPr>
                <w:rFonts w:cs="Arial"/>
                <w:sz w:val="22"/>
                <w:szCs w:val="22"/>
              </w:rPr>
              <w:lastRenderedPageBreak/>
              <w:t>3d</w:t>
            </w:r>
          </w:p>
        </w:tc>
        <w:tc>
          <w:tcPr>
            <w:tcW w:w="1485" w:type="pct"/>
          </w:tcPr>
          <w:p w14:paraId="72AAC1EC" w14:textId="77777777" w:rsidR="00D15985" w:rsidRPr="00EB571A" w:rsidRDefault="00D15985" w:rsidP="00D15985">
            <w:pPr>
              <w:rPr>
                <w:rFonts w:cs="Arial"/>
                <w:sz w:val="22"/>
                <w:szCs w:val="22"/>
              </w:rPr>
            </w:pPr>
            <w:r w:rsidRPr="00EB571A">
              <w:rPr>
                <w:rFonts w:cs="Arial"/>
                <w:sz w:val="22"/>
                <w:szCs w:val="22"/>
              </w:rPr>
              <w:t>The current overall response rate is approximately 1/3. Has the data been explored for response bias?</w:t>
            </w:r>
          </w:p>
        </w:tc>
        <w:tc>
          <w:tcPr>
            <w:tcW w:w="476" w:type="pct"/>
          </w:tcPr>
          <w:p w14:paraId="1BDE734C" w14:textId="77777777" w:rsidR="00D15985" w:rsidRPr="00EB571A" w:rsidRDefault="00D15985" w:rsidP="00D15985">
            <w:pPr>
              <w:rPr>
                <w:rFonts w:cs="Arial"/>
                <w:sz w:val="22"/>
                <w:szCs w:val="22"/>
              </w:rPr>
            </w:pPr>
            <w:r w:rsidRPr="00EB571A">
              <w:rPr>
                <w:rFonts w:cs="Arial"/>
                <w:sz w:val="22"/>
                <w:szCs w:val="22"/>
              </w:rPr>
              <w:t>MRG</w:t>
            </w:r>
          </w:p>
          <w:p w14:paraId="3FF9E820" w14:textId="77777777" w:rsidR="00D15985" w:rsidRPr="00EB571A" w:rsidRDefault="00D15985" w:rsidP="00D15985">
            <w:pPr>
              <w:rPr>
                <w:rFonts w:cs="Arial"/>
                <w:sz w:val="22"/>
                <w:szCs w:val="22"/>
              </w:rPr>
            </w:pPr>
            <w:r w:rsidRPr="00EB571A">
              <w:rPr>
                <w:rFonts w:cs="Arial"/>
                <w:sz w:val="22"/>
                <w:szCs w:val="22"/>
              </w:rPr>
              <w:t>24/03/2016</w:t>
            </w:r>
          </w:p>
        </w:tc>
        <w:tc>
          <w:tcPr>
            <w:tcW w:w="1539" w:type="pct"/>
          </w:tcPr>
          <w:p w14:paraId="714AF255" w14:textId="77777777" w:rsidR="00D15985" w:rsidRPr="00EB571A" w:rsidRDefault="00D15985" w:rsidP="00D15985">
            <w:pPr>
              <w:rPr>
                <w:rFonts w:cs="Arial"/>
                <w:sz w:val="22"/>
                <w:szCs w:val="22"/>
              </w:rPr>
            </w:pPr>
            <w:r w:rsidRPr="00EB571A">
              <w:rPr>
                <w:rFonts w:cs="Arial"/>
                <w:sz w:val="22"/>
                <w:szCs w:val="22"/>
              </w:rPr>
              <w:t>Bias is considered in the ASCS data quality report. Additional text added to section 3.4x.</w:t>
            </w:r>
          </w:p>
        </w:tc>
        <w:tc>
          <w:tcPr>
            <w:tcW w:w="384" w:type="pct"/>
          </w:tcPr>
          <w:p w14:paraId="633F977F" w14:textId="77777777" w:rsidR="00D15985" w:rsidRPr="00EB571A" w:rsidRDefault="00D15985" w:rsidP="00D15985">
            <w:pPr>
              <w:rPr>
                <w:rFonts w:cs="Arial"/>
                <w:sz w:val="22"/>
                <w:szCs w:val="22"/>
              </w:rPr>
            </w:pPr>
            <w:r w:rsidRPr="00EB571A">
              <w:rPr>
                <w:rFonts w:cs="Arial"/>
                <w:sz w:val="22"/>
                <w:szCs w:val="22"/>
              </w:rPr>
              <w:t>22/02/2018</w:t>
            </w:r>
          </w:p>
        </w:tc>
        <w:sdt>
          <w:sdtPr>
            <w:rPr>
              <w:rFonts w:cs="Arial"/>
              <w:sz w:val="22"/>
              <w:szCs w:val="22"/>
            </w:rPr>
            <w:id w:val="-1193915537"/>
            <w14:checkbox>
              <w14:checked w14:val="1"/>
              <w14:checkedState w14:val="2612" w14:font="MS Gothic"/>
              <w14:uncheckedState w14:val="2610" w14:font="MS Gothic"/>
            </w14:checkbox>
          </w:sdtPr>
          <w:sdtEndPr/>
          <w:sdtContent>
            <w:tc>
              <w:tcPr>
                <w:tcW w:w="383" w:type="pct"/>
              </w:tcPr>
              <w:p w14:paraId="19A3BD47"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39A113FA" w14:textId="77777777" w:rsidR="00D15985" w:rsidRPr="00EB571A" w:rsidRDefault="00D15985" w:rsidP="00D15985">
            <w:pPr>
              <w:rPr>
                <w:rFonts w:cs="Arial"/>
                <w:sz w:val="22"/>
                <w:szCs w:val="22"/>
              </w:rPr>
            </w:pPr>
            <w:r w:rsidRPr="00EB571A">
              <w:rPr>
                <w:rFonts w:cs="Arial"/>
                <w:sz w:val="22"/>
                <w:szCs w:val="22"/>
              </w:rPr>
              <w:t>MRG 22/03/2018</w:t>
            </w:r>
          </w:p>
        </w:tc>
      </w:tr>
    </w:tbl>
    <w:p w14:paraId="3B915DD3" w14:textId="2419FA54" w:rsidR="006E68A8" w:rsidRDefault="006E68A8">
      <w:r>
        <w:t>Construction</w:t>
      </w:r>
    </w:p>
    <w:tbl>
      <w:tblPr>
        <w:tblStyle w:val="TableGrid"/>
        <w:tblW w:w="5000" w:type="pct"/>
        <w:tblLayout w:type="fixed"/>
        <w:tblLook w:val="04A0" w:firstRow="1" w:lastRow="0" w:firstColumn="1" w:lastColumn="0" w:noHBand="0" w:noVBand="1"/>
      </w:tblPr>
      <w:tblGrid>
        <w:gridCol w:w="943"/>
        <w:gridCol w:w="4327"/>
        <w:gridCol w:w="1387"/>
        <w:gridCol w:w="4484"/>
        <w:gridCol w:w="1119"/>
        <w:gridCol w:w="1116"/>
        <w:gridCol w:w="1192"/>
      </w:tblGrid>
      <w:tr w:rsidR="00EB571A" w:rsidRPr="00EB571A" w14:paraId="4C5DD6A3" w14:textId="77777777" w:rsidTr="006E68A8">
        <w:tc>
          <w:tcPr>
            <w:tcW w:w="324" w:type="pct"/>
          </w:tcPr>
          <w:p w14:paraId="663E8C13" w14:textId="77777777" w:rsidR="00D15985" w:rsidRPr="00EB571A" w:rsidRDefault="00D15985" w:rsidP="00D15985">
            <w:pPr>
              <w:rPr>
                <w:rFonts w:cs="Arial"/>
                <w:b/>
                <w:i/>
                <w:sz w:val="22"/>
                <w:szCs w:val="22"/>
              </w:rPr>
            </w:pPr>
            <w:r w:rsidRPr="00EB571A">
              <w:rPr>
                <w:rFonts w:cs="Arial"/>
                <w:b/>
                <w:i/>
                <w:sz w:val="22"/>
                <w:szCs w:val="22"/>
              </w:rPr>
              <w:t>Rec. no</w:t>
            </w:r>
          </w:p>
        </w:tc>
        <w:tc>
          <w:tcPr>
            <w:tcW w:w="1485" w:type="pct"/>
          </w:tcPr>
          <w:p w14:paraId="08909D48" w14:textId="77777777" w:rsidR="00D15985" w:rsidRPr="00EB571A" w:rsidRDefault="00D15985" w:rsidP="00D15985">
            <w:pPr>
              <w:rPr>
                <w:rFonts w:cs="Arial"/>
                <w:b/>
                <w:i/>
                <w:sz w:val="22"/>
                <w:szCs w:val="22"/>
              </w:rPr>
            </w:pPr>
            <w:r w:rsidRPr="00EB571A">
              <w:rPr>
                <w:rFonts w:cs="Arial"/>
                <w:b/>
                <w:i/>
                <w:sz w:val="22"/>
                <w:szCs w:val="22"/>
              </w:rPr>
              <w:t>Issue or recommendation</w:t>
            </w:r>
          </w:p>
        </w:tc>
        <w:tc>
          <w:tcPr>
            <w:tcW w:w="476" w:type="pct"/>
          </w:tcPr>
          <w:p w14:paraId="2EEE879C" w14:textId="77777777" w:rsidR="00D15985" w:rsidRPr="00EB571A" w:rsidRDefault="00D15985" w:rsidP="00D15985">
            <w:pPr>
              <w:rPr>
                <w:rFonts w:cs="Arial"/>
                <w:b/>
                <w:i/>
                <w:sz w:val="22"/>
                <w:szCs w:val="22"/>
              </w:rPr>
            </w:pPr>
            <w:r w:rsidRPr="00EB571A">
              <w:rPr>
                <w:rFonts w:cs="Arial"/>
                <w:b/>
                <w:i/>
                <w:sz w:val="22"/>
                <w:szCs w:val="22"/>
              </w:rPr>
              <w:t>Raised by / Date</w:t>
            </w:r>
          </w:p>
        </w:tc>
        <w:tc>
          <w:tcPr>
            <w:tcW w:w="1539" w:type="pct"/>
          </w:tcPr>
          <w:p w14:paraId="0FD524D8" w14:textId="77777777" w:rsidR="00D15985" w:rsidRPr="00EB571A" w:rsidRDefault="00D15985" w:rsidP="00D15985">
            <w:pPr>
              <w:rPr>
                <w:rFonts w:cs="Arial"/>
                <w:b/>
                <w:i/>
                <w:sz w:val="22"/>
                <w:szCs w:val="22"/>
              </w:rPr>
            </w:pPr>
            <w:r w:rsidRPr="00EB571A">
              <w:rPr>
                <w:rFonts w:cs="Arial"/>
                <w:b/>
                <w:i/>
                <w:sz w:val="22"/>
                <w:szCs w:val="22"/>
              </w:rPr>
              <w:t>Response or Action taken by applicant</w:t>
            </w:r>
          </w:p>
        </w:tc>
        <w:tc>
          <w:tcPr>
            <w:tcW w:w="384" w:type="pct"/>
          </w:tcPr>
          <w:p w14:paraId="7EF33CA5" w14:textId="77777777" w:rsidR="00D15985" w:rsidRPr="00EB571A" w:rsidRDefault="00D15985" w:rsidP="00D15985">
            <w:pPr>
              <w:rPr>
                <w:rFonts w:cs="Arial"/>
                <w:b/>
                <w:i/>
                <w:sz w:val="22"/>
                <w:szCs w:val="22"/>
              </w:rPr>
            </w:pPr>
            <w:r w:rsidRPr="00EB571A">
              <w:rPr>
                <w:rFonts w:cs="Arial"/>
                <w:b/>
                <w:i/>
                <w:sz w:val="22"/>
                <w:szCs w:val="22"/>
              </w:rPr>
              <w:t>Response date</w:t>
            </w:r>
          </w:p>
        </w:tc>
        <w:tc>
          <w:tcPr>
            <w:tcW w:w="383" w:type="pct"/>
          </w:tcPr>
          <w:p w14:paraId="546A7F66" w14:textId="77777777" w:rsidR="00D15985" w:rsidRPr="00EB571A" w:rsidRDefault="00D15985" w:rsidP="00D15985">
            <w:pPr>
              <w:rPr>
                <w:rFonts w:cs="Arial"/>
                <w:b/>
                <w:i/>
                <w:sz w:val="22"/>
                <w:szCs w:val="22"/>
              </w:rPr>
            </w:pPr>
            <w:r w:rsidRPr="00EB571A">
              <w:rPr>
                <w:rFonts w:cs="Arial"/>
                <w:b/>
                <w:i/>
                <w:sz w:val="22"/>
                <w:szCs w:val="22"/>
              </w:rPr>
              <w:t>Resolved</w:t>
            </w:r>
          </w:p>
        </w:tc>
        <w:tc>
          <w:tcPr>
            <w:tcW w:w="409" w:type="pct"/>
          </w:tcPr>
          <w:p w14:paraId="14A656D5" w14:textId="77777777" w:rsidR="00D15985" w:rsidRPr="00EB571A" w:rsidRDefault="00D15985" w:rsidP="00D15985">
            <w:pPr>
              <w:rPr>
                <w:rFonts w:cs="Arial"/>
                <w:b/>
                <w:i/>
                <w:sz w:val="22"/>
                <w:szCs w:val="22"/>
              </w:rPr>
            </w:pPr>
            <w:r w:rsidRPr="00EB571A">
              <w:rPr>
                <w:rFonts w:cs="Arial"/>
                <w:b/>
                <w:i/>
                <w:sz w:val="22"/>
                <w:szCs w:val="22"/>
              </w:rPr>
              <w:t>Sign off by / Date</w:t>
            </w:r>
          </w:p>
        </w:tc>
      </w:tr>
      <w:tr w:rsidR="00EB571A" w:rsidRPr="00EB571A" w14:paraId="591232D2" w14:textId="77777777" w:rsidTr="006E68A8">
        <w:tc>
          <w:tcPr>
            <w:tcW w:w="324" w:type="pct"/>
          </w:tcPr>
          <w:p w14:paraId="46FFF9F7" w14:textId="77777777" w:rsidR="00D15985" w:rsidRPr="00EB571A" w:rsidRDefault="00D15985" w:rsidP="00D15985">
            <w:pPr>
              <w:rPr>
                <w:rFonts w:cs="Arial"/>
                <w:sz w:val="22"/>
                <w:szCs w:val="22"/>
              </w:rPr>
            </w:pPr>
            <w:r w:rsidRPr="00EB571A">
              <w:rPr>
                <w:rFonts w:cs="Arial"/>
                <w:sz w:val="22"/>
                <w:szCs w:val="22"/>
              </w:rPr>
              <w:t>4a</w:t>
            </w:r>
          </w:p>
        </w:tc>
        <w:tc>
          <w:tcPr>
            <w:tcW w:w="1485" w:type="pct"/>
          </w:tcPr>
          <w:p w14:paraId="65254EE5" w14:textId="77777777" w:rsidR="00D15985" w:rsidRPr="00EB571A" w:rsidRDefault="00D15985" w:rsidP="00D15985">
            <w:pPr>
              <w:rPr>
                <w:rFonts w:cs="Arial"/>
                <w:sz w:val="22"/>
                <w:szCs w:val="22"/>
              </w:rPr>
            </w:pPr>
            <w:r w:rsidRPr="00EB571A">
              <w:rPr>
                <w:rFonts w:cs="Arial"/>
                <w:sz w:val="22"/>
                <w:szCs w:val="22"/>
              </w:rPr>
              <w:t>The confidence interval method as stated in the application is not in line with current best practice -  although it is stated as “the standard formula”, it has not been the standard formula for many years.  As it is a proportion, the Wilson Score method would be the standard method, as described in APHO Technical Briefing 3. http://www.apho.org.uk/resource/item.aspx?RID=48457.</w:t>
            </w:r>
          </w:p>
        </w:tc>
        <w:tc>
          <w:tcPr>
            <w:tcW w:w="476" w:type="pct"/>
          </w:tcPr>
          <w:p w14:paraId="6350A30C" w14:textId="77777777" w:rsidR="00D15985" w:rsidRPr="00EB571A" w:rsidRDefault="00D15985" w:rsidP="00D15985">
            <w:pPr>
              <w:rPr>
                <w:rFonts w:cs="Arial"/>
                <w:sz w:val="22"/>
                <w:szCs w:val="22"/>
              </w:rPr>
            </w:pPr>
            <w:r w:rsidRPr="00EB571A">
              <w:rPr>
                <w:rFonts w:cs="Arial"/>
                <w:sz w:val="22"/>
                <w:szCs w:val="22"/>
              </w:rPr>
              <w:t>MRG</w:t>
            </w:r>
          </w:p>
          <w:p w14:paraId="278BE6DE" w14:textId="77777777" w:rsidR="00D15985" w:rsidRPr="00EB571A" w:rsidRDefault="00D15985" w:rsidP="00D15985">
            <w:pPr>
              <w:rPr>
                <w:rFonts w:cs="Arial"/>
                <w:sz w:val="22"/>
                <w:szCs w:val="22"/>
              </w:rPr>
            </w:pPr>
            <w:r w:rsidRPr="00EB571A">
              <w:rPr>
                <w:rFonts w:cs="Arial"/>
                <w:sz w:val="22"/>
                <w:szCs w:val="22"/>
              </w:rPr>
              <w:t>24/03/2016</w:t>
            </w:r>
          </w:p>
        </w:tc>
        <w:tc>
          <w:tcPr>
            <w:tcW w:w="1539" w:type="pct"/>
          </w:tcPr>
          <w:p w14:paraId="3D248E84" w14:textId="77777777" w:rsidR="00D15985" w:rsidRPr="00EB571A" w:rsidRDefault="00D15985" w:rsidP="00D15985">
            <w:pPr>
              <w:rPr>
                <w:rFonts w:cs="Arial"/>
                <w:sz w:val="22"/>
                <w:szCs w:val="22"/>
              </w:rPr>
            </w:pPr>
            <w:r w:rsidRPr="00EB571A">
              <w:rPr>
                <w:rFonts w:cs="Arial"/>
                <w:sz w:val="22"/>
                <w:szCs w:val="22"/>
              </w:rPr>
              <w:t>We would need to discuss this further both within the team and with MRG.</w:t>
            </w:r>
          </w:p>
          <w:p w14:paraId="3E7C3CD0" w14:textId="77777777" w:rsidR="00D15985" w:rsidRPr="00EB571A" w:rsidRDefault="00D15985" w:rsidP="00D15985">
            <w:pPr>
              <w:rPr>
                <w:rFonts w:cs="Arial"/>
                <w:sz w:val="22"/>
                <w:szCs w:val="22"/>
              </w:rPr>
            </w:pPr>
          </w:p>
          <w:p w14:paraId="3F35CFC1" w14:textId="77777777" w:rsidR="00D15985" w:rsidRPr="00EB571A" w:rsidRDefault="00D15985" w:rsidP="00D15985">
            <w:pPr>
              <w:rPr>
                <w:rFonts w:cs="Arial"/>
                <w:sz w:val="22"/>
                <w:szCs w:val="22"/>
              </w:rPr>
            </w:pPr>
            <w:r w:rsidRPr="00EB571A">
              <w:rPr>
                <w:rFonts w:cs="Arial"/>
                <w:sz w:val="22"/>
                <w:szCs w:val="22"/>
              </w:rPr>
              <w:t xml:space="preserve">Panel can provide some guidance on calculations to use. </w:t>
            </w:r>
          </w:p>
        </w:tc>
        <w:tc>
          <w:tcPr>
            <w:tcW w:w="384" w:type="pct"/>
          </w:tcPr>
          <w:p w14:paraId="0E6FF0F0" w14:textId="77777777" w:rsidR="00D15985" w:rsidRPr="00EB571A" w:rsidRDefault="00D15985" w:rsidP="00D15985">
            <w:pPr>
              <w:rPr>
                <w:rFonts w:cs="Arial"/>
                <w:sz w:val="22"/>
                <w:szCs w:val="22"/>
              </w:rPr>
            </w:pPr>
          </w:p>
        </w:tc>
        <w:sdt>
          <w:sdtPr>
            <w:rPr>
              <w:rFonts w:cs="Arial"/>
              <w:sz w:val="22"/>
              <w:szCs w:val="22"/>
            </w:rPr>
            <w:id w:val="1667126029"/>
            <w14:checkbox>
              <w14:checked w14:val="1"/>
              <w14:checkedState w14:val="2612" w14:font="MS Gothic"/>
              <w14:uncheckedState w14:val="2610" w14:font="MS Gothic"/>
            </w14:checkbox>
          </w:sdtPr>
          <w:sdtEndPr/>
          <w:sdtContent>
            <w:tc>
              <w:tcPr>
                <w:tcW w:w="383" w:type="pct"/>
              </w:tcPr>
              <w:p w14:paraId="777AE826"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4128E627" w14:textId="77777777" w:rsidR="00D15985" w:rsidRPr="00EB571A" w:rsidRDefault="00D15985" w:rsidP="00D15985">
            <w:pPr>
              <w:rPr>
                <w:rFonts w:cs="Arial"/>
                <w:sz w:val="22"/>
                <w:szCs w:val="22"/>
              </w:rPr>
            </w:pPr>
            <w:r w:rsidRPr="00EB571A">
              <w:rPr>
                <w:rFonts w:cs="Arial"/>
                <w:sz w:val="22"/>
                <w:szCs w:val="22"/>
              </w:rPr>
              <w:t>MRG 22/03/2018</w:t>
            </w:r>
          </w:p>
        </w:tc>
      </w:tr>
      <w:tr w:rsidR="00EB571A" w:rsidRPr="00EB571A" w14:paraId="7CCB7BBE" w14:textId="77777777" w:rsidTr="006E68A8">
        <w:tc>
          <w:tcPr>
            <w:tcW w:w="324" w:type="pct"/>
          </w:tcPr>
          <w:p w14:paraId="2A347529" w14:textId="77777777" w:rsidR="00D15985" w:rsidRPr="00EB571A" w:rsidRDefault="00D15985" w:rsidP="00D15985">
            <w:pPr>
              <w:rPr>
                <w:rFonts w:cs="Arial"/>
                <w:sz w:val="22"/>
                <w:szCs w:val="22"/>
              </w:rPr>
            </w:pPr>
            <w:r w:rsidRPr="00EB571A">
              <w:rPr>
                <w:rFonts w:cs="Arial"/>
                <w:sz w:val="22"/>
                <w:szCs w:val="22"/>
              </w:rPr>
              <w:t>4b</w:t>
            </w:r>
          </w:p>
        </w:tc>
        <w:tc>
          <w:tcPr>
            <w:tcW w:w="1485" w:type="pct"/>
          </w:tcPr>
          <w:p w14:paraId="397F7BB0" w14:textId="77777777" w:rsidR="00D15985" w:rsidRPr="00EB571A" w:rsidRDefault="00D15985" w:rsidP="00D15985">
            <w:pPr>
              <w:rPr>
                <w:rFonts w:cs="Arial"/>
                <w:sz w:val="22"/>
                <w:szCs w:val="22"/>
              </w:rPr>
            </w:pPr>
            <w:r w:rsidRPr="00EB571A">
              <w:rPr>
                <w:rFonts w:cs="Arial"/>
                <w:sz w:val="22"/>
                <w:szCs w:val="22"/>
              </w:rPr>
              <w:t>It is useful to have a worked example in section 4.3 (Computation), however the example that is shown doesn’t include the weighting methodology.</w:t>
            </w:r>
          </w:p>
        </w:tc>
        <w:tc>
          <w:tcPr>
            <w:tcW w:w="476" w:type="pct"/>
          </w:tcPr>
          <w:p w14:paraId="6AB8E7F3" w14:textId="77777777" w:rsidR="00D15985" w:rsidRPr="00EB571A" w:rsidRDefault="00D15985" w:rsidP="00D15985">
            <w:pPr>
              <w:rPr>
                <w:rFonts w:cs="Arial"/>
                <w:sz w:val="22"/>
                <w:szCs w:val="22"/>
              </w:rPr>
            </w:pPr>
            <w:r w:rsidRPr="00EB571A">
              <w:rPr>
                <w:rFonts w:cs="Arial"/>
                <w:sz w:val="22"/>
                <w:szCs w:val="22"/>
              </w:rPr>
              <w:t>MRG</w:t>
            </w:r>
          </w:p>
          <w:p w14:paraId="52A74D63" w14:textId="77777777" w:rsidR="00D15985" w:rsidRPr="00EB571A" w:rsidRDefault="00D15985" w:rsidP="00D15985">
            <w:pPr>
              <w:rPr>
                <w:rFonts w:cs="Arial"/>
                <w:sz w:val="22"/>
                <w:szCs w:val="22"/>
              </w:rPr>
            </w:pPr>
            <w:r w:rsidRPr="00EB571A">
              <w:rPr>
                <w:rFonts w:cs="Arial"/>
                <w:sz w:val="22"/>
                <w:szCs w:val="22"/>
              </w:rPr>
              <w:t>24/03/2016</w:t>
            </w:r>
          </w:p>
        </w:tc>
        <w:tc>
          <w:tcPr>
            <w:tcW w:w="1539" w:type="pct"/>
          </w:tcPr>
          <w:p w14:paraId="7750AF52" w14:textId="77777777" w:rsidR="00D15985" w:rsidRPr="00EB571A" w:rsidRDefault="00D15985" w:rsidP="00D15985">
            <w:pPr>
              <w:rPr>
                <w:rFonts w:cs="Arial"/>
                <w:sz w:val="22"/>
                <w:szCs w:val="22"/>
              </w:rPr>
            </w:pPr>
            <w:r w:rsidRPr="00EB571A">
              <w:rPr>
                <w:rFonts w:cs="Arial"/>
                <w:sz w:val="22"/>
                <w:szCs w:val="22"/>
              </w:rPr>
              <w:t>Example with weighting methodology added.</w:t>
            </w:r>
          </w:p>
        </w:tc>
        <w:tc>
          <w:tcPr>
            <w:tcW w:w="384" w:type="pct"/>
          </w:tcPr>
          <w:p w14:paraId="6D62CD41" w14:textId="77777777" w:rsidR="00D15985" w:rsidRPr="00EB571A" w:rsidRDefault="00D15985" w:rsidP="00D15985">
            <w:pPr>
              <w:rPr>
                <w:rFonts w:cs="Arial"/>
                <w:sz w:val="22"/>
                <w:szCs w:val="22"/>
              </w:rPr>
            </w:pPr>
            <w:r w:rsidRPr="00EB571A">
              <w:rPr>
                <w:rFonts w:cs="Arial"/>
                <w:sz w:val="22"/>
                <w:szCs w:val="22"/>
              </w:rPr>
              <w:t>22/02/2018</w:t>
            </w:r>
          </w:p>
        </w:tc>
        <w:sdt>
          <w:sdtPr>
            <w:rPr>
              <w:rFonts w:cs="Arial"/>
              <w:sz w:val="22"/>
              <w:szCs w:val="22"/>
            </w:rPr>
            <w:id w:val="-1843846390"/>
            <w14:checkbox>
              <w14:checked w14:val="1"/>
              <w14:checkedState w14:val="2612" w14:font="MS Gothic"/>
              <w14:uncheckedState w14:val="2610" w14:font="MS Gothic"/>
            </w14:checkbox>
          </w:sdtPr>
          <w:sdtEndPr/>
          <w:sdtContent>
            <w:tc>
              <w:tcPr>
                <w:tcW w:w="383" w:type="pct"/>
              </w:tcPr>
              <w:p w14:paraId="0269292F"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175D9936" w14:textId="77777777" w:rsidR="00D15985" w:rsidRPr="00EB571A" w:rsidRDefault="00D15985" w:rsidP="00D15985">
            <w:pPr>
              <w:rPr>
                <w:rFonts w:cs="Arial"/>
                <w:sz w:val="22"/>
                <w:szCs w:val="22"/>
              </w:rPr>
            </w:pPr>
            <w:r w:rsidRPr="00EB571A">
              <w:rPr>
                <w:rFonts w:cs="Arial"/>
                <w:sz w:val="22"/>
                <w:szCs w:val="22"/>
              </w:rPr>
              <w:t>MRG 22/03/2018</w:t>
            </w:r>
          </w:p>
        </w:tc>
      </w:tr>
      <w:tr w:rsidR="00EB571A" w:rsidRPr="00EB571A" w14:paraId="6D7EE0D6" w14:textId="77777777" w:rsidTr="006E68A8">
        <w:tc>
          <w:tcPr>
            <w:tcW w:w="324" w:type="pct"/>
          </w:tcPr>
          <w:p w14:paraId="255711AD" w14:textId="77777777" w:rsidR="00D15985" w:rsidRPr="00EB571A" w:rsidRDefault="00D15985" w:rsidP="00D15985">
            <w:pPr>
              <w:rPr>
                <w:rFonts w:cs="Arial"/>
                <w:sz w:val="22"/>
                <w:szCs w:val="22"/>
              </w:rPr>
            </w:pPr>
            <w:r w:rsidRPr="00EB571A">
              <w:rPr>
                <w:rFonts w:cs="Arial"/>
                <w:sz w:val="22"/>
                <w:szCs w:val="22"/>
              </w:rPr>
              <w:t>4c</w:t>
            </w:r>
          </w:p>
        </w:tc>
        <w:tc>
          <w:tcPr>
            <w:tcW w:w="1485" w:type="pct"/>
          </w:tcPr>
          <w:p w14:paraId="184DD1D2" w14:textId="77777777" w:rsidR="00D15985" w:rsidRPr="00EB571A" w:rsidRDefault="00D15985" w:rsidP="00D15985">
            <w:pPr>
              <w:rPr>
                <w:rFonts w:cs="Arial"/>
                <w:sz w:val="22"/>
                <w:szCs w:val="22"/>
              </w:rPr>
            </w:pPr>
            <w:r w:rsidRPr="00EB571A">
              <w:rPr>
                <w:rFonts w:cs="Arial"/>
                <w:sz w:val="22"/>
                <w:szCs w:val="22"/>
              </w:rPr>
              <w:t>Clarification is required on the number of strata being weighted, as it is unclear whether the table in section 4.4 (Risk adjustment and standardisation) is a full example.</w:t>
            </w:r>
          </w:p>
        </w:tc>
        <w:tc>
          <w:tcPr>
            <w:tcW w:w="476" w:type="pct"/>
          </w:tcPr>
          <w:p w14:paraId="7C773310" w14:textId="77777777" w:rsidR="00D15985" w:rsidRPr="00EB571A" w:rsidRDefault="00D15985" w:rsidP="00D15985">
            <w:pPr>
              <w:rPr>
                <w:rFonts w:cs="Arial"/>
                <w:sz w:val="22"/>
                <w:szCs w:val="22"/>
              </w:rPr>
            </w:pPr>
            <w:r w:rsidRPr="00EB571A">
              <w:rPr>
                <w:rFonts w:cs="Arial"/>
                <w:sz w:val="22"/>
                <w:szCs w:val="22"/>
              </w:rPr>
              <w:t>MRG</w:t>
            </w:r>
          </w:p>
          <w:p w14:paraId="03EEDB7C" w14:textId="77777777" w:rsidR="00D15985" w:rsidRPr="00EB571A" w:rsidRDefault="00D15985" w:rsidP="00D15985">
            <w:pPr>
              <w:rPr>
                <w:rFonts w:cs="Arial"/>
                <w:sz w:val="22"/>
                <w:szCs w:val="22"/>
              </w:rPr>
            </w:pPr>
            <w:r w:rsidRPr="00EB571A">
              <w:rPr>
                <w:rFonts w:cs="Arial"/>
                <w:sz w:val="22"/>
                <w:szCs w:val="22"/>
              </w:rPr>
              <w:t>24/03/2016</w:t>
            </w:r>
          </w:p>
        </w:tc>
        <w:tc>
          <w:tcPr>
            <w:tcW w:w="1539" w:type="pct"/>
          </w:tcPr>
          <w:p w14:paraId="7D66E275" w14:textId="4E50716C" w:rsidR="00D15985" w:rsidRPr="00EB571A" w:rsidRDefault="00E14D41" w:rsidP="00D15985">
            <w:pPr>
              <w:rPr>
                <w:rFonts w:cs="Arial"/>
                <w:sz w:val="22"/>
                <w:szCs w:val="22"/>
              </w:rPr>
            </w:pPr>
            <w:r w:rsidRPr="00EB571A">
              <w:rPr>
                <w:rFonts w:cs="Arial"/>
                <w:sz w:val="22"/>
                <w:szCs w:val="22"/>
              </w:rPr>
              <w:t>Yes,</w:t>
            </w:r>
            <w:r w:rsidR="00D15985" w:rsidRPr="00EB571A">
              <w:rPr>
                <w:rFonts w:cs="Arial"/>
                <w:sz w:val="22"/>
                <w:szCs w:val="22"/>
              </w:rPr>
              <w:t xml:space="preserve"> that is the full list – there are 4 strata. This has been made clearer in section 4.4.</w:t>
            </w:r>
          </w:p>
        </w:tc>
        <w:tc>
          <w:tcPr>
            <w:tcW w:w="384" w:type="pct"/>
          </w:tcPr>
          <w:p w14:paraId="6F0AAE78" w14:textId="77777777" w:rsidR="00D15985" w:rsidRPr="00EB571A" w:rsidRDefault="00D15985" w:rsidP="00D15985">
            <w:pPr>
              <w:rPr>
                <w:rFonts w:cs="Arial"/>
                <w:sz w:val="22"/>
                <w:szCs w:val="22"/>
              </w:rPr>
            </w:pPr>
            <w:r w:rsidRPr="00EB571A">
              <w:rPr>
                <w:rFonts w:cs="Arial"/>
                <w:sz w:val="22"/>
                <w:szCs w:val="22"/>
              </w:rPr>
              <w:t>22/02/2018</w:t>
            </w:r>
          </w:p>
        </w:tc>
        <w:sdt>
          <w:sdtPr>
            <w:rPr>
              <w:rFonts w:cs="Arial"/>
              <w:sz w:val="22"/>
              <w:szCs w:val="22"/>
            </w:rPr>
            <w:id w:val="-556018834"/>
            <w14:checkbox>
              <w14:checked w14:val="1"/>
              <w14:checkedState w14:val="2612" w14:font="MS Gothic"/>
              <w14:uncheckedState w14:val="2610" w14:font="MS Gothic"/>
            </w14:checkbox>
          </w:sdtPr>
          <w:sdtEndPr/>
          <w:sdtContent>
            <w:tc>
              <w:tcPr>
                <w:tcW w:w="383" w:type="pct"/>
              </w:tcPr>
              <w:p w14:paraId="07D41720"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6E87DEE5" w14:textId="77777777" w:rsidR="00D15985" w:rsidRPr="00EB571A" w:rsidRDefault="00D15985" w:rsidP="00D15985">
            <w:pPr>
              <w:rPr>
                <w:rFonts w:cs="Arial"/>
                <w:sz w:val="22"/>
                <w:szCs w:val="22"/>
              </w:rPr>
            </w:pPr>
            <w:r w:rsidRPr="00EB571A">
              <w:rPr>
                <w:rFonts w:cs="Arial"/>
                <w:sz w:val="22"/>
                <w:szCs w:val="22"/>
              </w:rPr>
              <w:t>MRG 22/03/2018</w:t>
            </w:r>
          </w:p>
        </w:tc>
      </w:tr>
      <w:tr w:rsidR="00EB571A" w:rsidRPr="00EB571A" w14:paraId="153EAC3A" w14:textId="77777777" w:rsidTr="006E68A8">
        <w:tc>
          <w:tcPr>
            <w:tcW w:w="324" w:type="pct"/>
          </w:tcPr>
          <w:p w14:paraId="37847671" w14:textId="77777777" w:rsidR="00D15985" w:rsidRPr="00EB571A" w:rsidRDefault="00D15985" w:rsidP="00D15985">
            <w:pPr>
              <w:rPr>
                <w:rFonts w:cs="Arial"/>
                <w:sz w:val="22"/>
                <w:szCs w:val="22"/>
              </w:rPr>
            </w:pPr>
            <w:r w:rsidRPr="00EB571A">
              <w:rPr>
                <w:rFonts w:cs="Arial"/>
                <w:sz w:val="22"/>
                <w:szCs w:val="22"/>
              </w:rPr>
              <w:t>4d</w:t>
            </w:r>
          </w:p>
        </w:tc>
        <w:tc>
          <w:tcPr>
            <w:tcW w:w="1485" w:type="pct"/>
          </w:tcPr>
          <w:p w14:paraId="6FC09AE6" w14:textId="77777777" w:rsidR="00D15985" w:rsidRPr="00EB571A" w:rsidRDefault="00D15985" w:rsidP="00D15985">
            <w:pPr>
              <w:rPr>
                <w:rFonts w:cs="Arial"/>
                <w:sz w:val="22"/>
                <w:szCs w:val="22"/>
              </w:rPr>
            </w:pPr>
            <w:r w:rsidRPr="00EB571A">
              <w:rPr>
                <w:rFonts w:cs="Arial"/>
                <w:sz w:val="22"/>
                <w:szCs w:val="22"/>
              </w:rPr>
              <w:t xml:space="preserve">MRG requested that the use of confidence intervals (4.6) be clarified. It’s not clear in the current form how PROC </w:t>
            </w:r>
            <w:r w:rsidRPr="00EB571A">
              <w:rPr>
                <w:rFonts w:cs="Arial"/>
                <w:sz w:val="22"/>
                <w:szCs w:val="22"/>
              </w:rPr>
              <w:lastRenderedPageBreak/>
              <w:t>SURVEYMEANS is used. It was suggested that SAS guidance for this procedure be reproduced, along with a description of how it’s specifically used in this situation.</w:t>
            </w:r>
          </w:p>
        </w:tc>
        <w:tc>
          <w:tcPr>
            <w:tcW w:w="476" w:type="pct"/>
          </w:tcPr>
          <w:p w14:paraId="4B035F31" w14:textId="77777777" w:rsidR="00D15985" w:rsidRPr="00EB571A" w:rsidRDefault="00D15985" w:rsidP="00D15985">
            <w:pPr>
              <w:rPr>
                <w:rFonts w:cs="Arial"/>
                <w:sz w:val="22"/>
                <w:szCs w:val="22"/>
              </w:rPr>
            </w:pPr>
            <w:r w:rsidRPr="00EB571A">
              <w:rPr>
                <w:rFonts w:cs="Arial"/>
                <w:sz w:val="22"/>
                <w:szCs w:val="22"/>
              </w:rPr>
              <w:lastRenderedPageBreak/>
              <w:t>22/03/2018</w:t>
            </w:r>
          </w:p>
        </w:tc>
        <w:tc>
          <w:tcPr>
            <w:tcW w:w="1539" w:type="pct"/>
          </w:tcPr>
          <w:p w14:paraId="5B67BB88" w14:textId="77777777" w:rsidR="00D15985" w:rsidRPr="00EB571A" w:rsidRDefault="00D15985" w:rsidP="00D15985">
            <w:pPr>
              <w:spacing w:before="100" w:beforeAutospacing="1" w:after="100" w:afterAutospacing="1"/>
              <w:rPr>
                <w:rFonts w:cs="Arial"/>
                <w:sz w:val="22"/>
                <w:szCs w:val="22"/>
              </w:rPr>
            </w:pPr>
            <w:r w:rsidRPr="00EB571A">
              <w:rPr>
                <w:rFonts w:cs="Arial"/>
                <w:sz w:val="22"/>
                <w:szCs w:val="22"/>
              </w:rPr>
              <w:t xml:space="preserve">Applicant included included calculations in the paper and also provided the link in the document: </w:t>
            </w:r>
            <w:hyperlink r:id="rId55" w:anchor="statug_surveymeans_a0000000223.htm" w:tgtFrame="_blank" w:history="1">
              <w:r w:rsidRPr="00EB571A">
                <w:rPr>
                  <w:rStyle w:val="Hyperlink"/>
                  <w:rFonts w:ascii="Arial" w:hAnsi="Arial" w:cs="Arial"/>
                  <w:color w:val="auto"/>
                  <w:sz w:val="22"/>
                  <w:szCs w:val="22"/>
                </w:rPr>
                <w:t>https://support.sas.com/documentation/cdl/en/statug/63347/HTML/default/viewer.htm#statug_surveymeans_a0000000223.htm</w:t>
              </w:r>
            </w:hyperlink>
          </w:p>
          <w:p w14:paraId="35923D5A" w14:textId="77777777" w:rsidR="00D15985" w:rsidRPr="00EB571A" w:rsidRDefault="00D15985" w:rsidP="00D15985">
            <w:pPr>
              <w:rPr>
                <w:rFonts w:cs="Arial"/>
                <w:sz w:val="22"/>
                <w:szCs w:val="22"/>
              </w:rPr>
            </w:pPr>
          </w:p>
        </w:tc>
        <w:tc>
          <w:tcPr>
            <w:tcW w:w="384" w:type="pct"/>
          </w:tcPr>
          <w:p w14:paraId="46488395" w14:textId="77777777" w:rsidR="00D15985" w:rsidRPr="00EB571A" w:rsidRDefault="00D15985" w:rsidP="00D15985">
            <w:pPr>
              <w:rPr>
                <w:rFonts w:cs="Arial"/>
                <w:sz w:val="22"/>
                <w:szCs w:val="22"/>
              </w:rPr>
            </w:pPr>
            <w:r w:rsidRPr="00EB571A">
              <w:rPr>
                <w:rFonts w:cs="Arial"/>
                <w:sz w:val="22"/>
                <w:szCs w:val="22"/>
              </w:rPr>
              <w:lastRenderedPageBreak/>
              <w:t>17/04/2018</w:t>
            </w:r>
          </w:p>
        </w:tc>
        <w:sdt>
          <w:sdtPr>
            <w:rPr>
              <w:rFonts w:cs="Arial"/>
              <w:sz w:val="22"/>
              <w:szCs w:val="22"/>
            </w:rPr>
            <w:id w:val="-1436349471"/>
            <w14:checkbox>
              <w14:checked w14:val="1"/>
              <w14:checkedState w14:val="2612" w14:font="MS Gothic"/>
              <w14:uncheckedState w14:val="2610" w14:font="MS Gothic"/>
            </w14:checkbox>
          </w:sdtPr>
          <w:sdtEndPr/>
          <w:sdtContent>
            <w:tc>
              <w:tcPr>
                <w:tcW w:w="383" w:type="pct"/>
              </w:tcPr>
              <w:p w14:paraId="66ECB575"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09" w:type="pct"/>
          </w:tcPr>
          <w:p w14:paraId="21FA2A8A" w14:textId="77777777" w:rsidR="00D15985" w:rsidRPr="00EB571A" w:rsidRDefault="00D15985" w:rsidP="00D15985">
            <w:pPr>
              <w:rPr>
                <w:rFonts w:cs="Arial"/>
                <w:sz w:val="22"/>
                <w:szCs w:val="22"/>
              </w:rPr>
            </w:pPr>
            <w:r w:rsidRPr="00EB571A">
              <w:rPr>
                <w:rFonts w:cs="Arial"/>
                <w:sz w:val="22"/>
                <w:szCs w:val="22"/>
              </w:rPr>
              <w:t>17/04/2018</w:t>
            </w:r>
          </w:p>
        </w:tc>
      </w:tr>
    </w:tbl>
    <w:p w14:paraId="13A53EFC" w14:textId="6BA1B40E" w:rsidR="006E68A8" w:rsidRDefault="006E68A8">
      <w:r>
        <w:t>Presentation and interpretation</w:t>
      </w:r>
    </w:p>
    <w:tbl>
      <w:tblPr>
        <w:tblStyle w:val="TableGrid"/>
        <w:tblW w:w="5000" w:type="pct"/>
        <w:tblLayout w:type="fixed"/>
        <w:tblLook w:val="04A0" w:firstRow="1" w:lastRow="0" w:firstColumn="1" w:lastColumn="0" w:noHBand="0" w:noVBand="1"/>
      </w:tblPr>
      <w:tblGrid>
        <w:gridCol w:w="944"/>
        <w:gridCol w:w="4327"/>
        <w:gridCol w:w="1387"/>
        <w:gridCol w:w="4484"/>
        <w:gridCol w:w="1113"/>
        <w:gridCol w:w="1116"/>
        <w:gridCol w:w="1197"/>
      </w:tblGrid>
      <w:tr w:rsidR="00EB571A" w:rsidRPr="00EB571A" w14:paraId="4D583545" w14:textId="77777777" w:rsidTr="006E68A8">
        <w:tc>
          <w:tcPr>
            <w:tcW w:w="324" w:type="pct"/>
          </w:tcPr>
          <w:p w14:paraId="551454F7" w14:textId="77777777" w:rsidR="00D15985" w:rsidRPr="00EB571A" w:rsidRDefault="00D15985" w:rsidP="00D15985">
            <w:pPr>
              <w:rPr>
                <w:rFonts w:cs="Arial"/>
                <w:b/>
                <w:i/>
                <w:sz w:val="22"/>
                <w:szCs w:val="22"/>
              </w:rPr>
            </w:pPr>
            <w:r w:rsidRPr="00EB571A">
              <w:rPr>
                <w:rFonts w:cs="Arial"/>
                <w:b/>
                <w:i/>
                <w:sz w:val="22"/>
                <w:szCs w:val="22"/>
              </w:rPr>
              <w:t>Rec. no</w:t>
            </w:r>
          </w:p>
        </w:tc>
        <w:tc>
          <w:tcPr>
            <w:tcW w:w="1485" w:type="pct"/>
          </w:tcPr>
          <w:p w14:paraId="080C647F" w14:textId="77777777" w:rsidR="00D15985" w:rsidRPr="00EB571A" w:rsidRDefault="00D15985" w:rsidP="00D15985">
            <w:pPr>
              <w:rPr>
                <w:rFonts w:cs="Arial"/>
                <w:b/>
                <w:i/>
                <w:sz w:val="22"/>
                <w:szCs w:val="22"/>
              </w:rPr>
            </w:pPr>
            <w:r w:rsidRPr="00EB571A">
              <w:rPr>
                <w:rFonts w:cs="Arial"/>
                <w:b/>
                <w:i/>
                <w:sz w:val="22"/>
                <w:szCs w:val="22"/>
              </w:rPr>
              <w:t>Issue or recommendation</w:t>
            </w:r>
          </w:p>
        </w:tc>
        <w:tc>
          <w:tcPr>
            <w:tcW w:w="476" w:type="pct"/>
          </w:tcPr>
          <w:p w14:paraId="5E780AAA" w14:textId="77777777" w:rsidR="00D15985" w:rsidRPr="00EB571A" w:rsidRDefault="00D15985" w:rsidP="00D15985">
            <w:pPr>
              <w:rPr>
                <w:rFonts w:cs="Arial"/>
                <w:b/>
                <w:i/>
                <w:sz w:val="22"/>
                <w:szCs w:val="22"/>
              </w:rPr>
            </w:pPr>
            <w:r w:rsidRPr="00EB571A">
              <w:rPr>
                <w:rFonts w:cs="Arial"/>
                <w:b/>
                <w:i/>
                <w:sz w:val="22"/>
                <w:szCs w:val="22"/>
              </w:rPr>
              <w:t>Raised by / Date</w:t>
            </w:r>
          </w:p>
        </w:tc>
        <w:tc>
          <w:tcPr>
            <w:tcW w:w="1539" w:type="pct"/>
          </w:tcPr>
          <w:p w14:paraId="3E3E143E" w14:textId="77777777" w:rsidR="00D15985" w:rsidRPr="00EB571A" w:rsidRDefault="00D15985" w:rsidP="00D15985">
            <w:pPr>
              <w:rPr>
                <w:rFonts w:cs="Arial"/>
                <w:b/>
                <w:i/>
                <w:sz w:val="22"/>
                <w:szCs w:val="22"/>
              </w:rPr>
            </w:pPr>
            <w:r w:rsidRPr="00EB571A">
              <w:rPr>
                <w:rFonts w:cs="Arial"/>
                <w:b/>
                <w:i/>
                <w:sz w:val="22"/>
                <w:szCs w:val="22"/>
              </w:rPr>
              <w:t>Response or Action taken by applicant</w:t>
            </w:r>
          </w:p>
        </w:tc>
        <w:tc>
          <w:tcPr>
            <w:tcW w:w="382" w:type="pct"/>
          </w:tcPr>
          <w:p w14:paraId="6E9B6B5B" w14:textId="77777777" w:rsidR="00D15985" w:rsidRPr="00EB571A" w:rsidRDefault="00D15985" w:rsidP="00D15985">
            <w:pPr>
              <w:rPr>
                <w:rFonts w:cs="Arial"/>
                <w:b/>
                <w:i/>
                <w:sz w:val="22"/>
                <w:szCs w:val="22"/>
              </w:rPr>
            </w:pPr>
            <w:r w:rsidRPr="00EB571A">
              <w:rPr>
                <w:rFonts w:cs="Arial"/>
                <w:b/>
                <w:i/>
                <w:sz w:val="22"/>
                <w:szCs w:val="22"/>
              </w:rPr>
              <w:t>Response date</w:t>
            </w:r>
          </w:p>
        </w:tc>
        <w:tc>
          <w:tcPr>
            <w:tcW w:w="383" w:type="pct"/>
          </w:tcPr>
          <w:p w14:paraId="5B728448" w14:textId="77777777" w:rsidR="00D15985" w:rsidRPr="00EB571A" w:rsidRDefault="00D15985" w:rsidP="00D15985">
            <w:pPr>
              <w:rPr>
                <w:rFonts w:cs="Arial"/>
                <w:b/>
                <w:i/>
                <w:sz w:val="22"/>
                <w:szCs w:val="22"/>
              </w:rPr>
            </w:pPr>
            <w:r w:rsidRPr="00EB571A">
              <w:rPr>
                <w:rFonts w:cs="Arial"/>
                <w:b/>
                <w:i/>
                <w:sz w:val="22"/>
                <w:szCs w:val="22"/>
              </w:rPr>
              <w:t>Resolved</w:t>
            </w:r>
          </w:p>
        </w:tc>
        <w:tc>
          <w:tcPr>
            <w:tcW w:w="411" w:type="pct"/>
          </w:tcPr>
          <w:p w14:paraId="5349B2AB" w14:textId="77777777" w:rsidR="00D15985" w:rsidRPr="00EB571A" w:rsidRDefault="00D15985" w:rsidP="00D15985">
            <w:pPr>
              <w:rPr>
                <w:rFonts w:cs="Arial"/>
                <w:b/>
                <w:i/>
                <w:sz w:val="22"/>
                <w:szCs w:val="22"/>
              </w:rPr>
            </w:pPr>
            <w:r w:rsidRPr="00EB571A">
              <w:rPr>
                <w:rFonts w:cs="Arial"/>
                <w:b/>
                <w:i/>
                <w:sz w:val="22"/>
                <w:szCs w:val="22"/>
              </w:rPr>
              <w:t>Sign off by / Date</w:t>
            </w:r>
          </w:p>
        </w:tc>
      </w:tr>
      <w:tr w:rsidR="00EB571A" w:rsidRPr="00EB571A" w14:paraId="6CE9759D" w14:textId="77777777" w:rsidTr="006E68A8">
        <w:tc>
          <w:tcPr>
            <w:tcW w:w="324" w:type="pct"/>
          </w:tcPr>
          <w:p w14:paraId="4C00682A" w14:textId="77777777" w:rsidR="00D15985" w:rsidRPr="00EB571A" w:rsidRDefault="00D15985" w:rsidP="00D15985">
            <w:pPr>
              <w:rPr>
                <w:rFonts w:cs="Arial"/>
                <w:sz w:val="22"/>
                <w:szCs w:val="22"/>
              </w:rPr>
            </w:pPr>
            <w:r w:rsidRPr="00EB571A">
              <w:rPr>
                <w:rFonts w:cs="Arial"/>
                <w:sz w:val="22"/>
                <w:szCs w:val="22"/>
              </w:rPr>
              <w:t>5a</w:t>
            </w:r>
          </w:p>
        </w:tc>
        <w:tc>
          <w:tcPr>
            <w:tcW w:w="1485" w:type="pct"/>
          </w:tcPr>
          <w:p w14:paraId="46A8F3C4" w14:textId="77777777" w:rsidR="00D15985" w:rsidRPr="00EB571A" w:rsidRDefault="00D15985" w:rsidP="00D15985">
            <w:pPr>
              <w:rPr>
                <w:rFonts w:cs="Arial"/>
                <w:sz w:val="22"/>
                <w:szCs w:val="22"/>
              </w:rPr>
            </w:pPr>
            <w:r w:rsidRPr="00EB571A">
              <w:rPr>
                <w:rFonts w:cs="Arial"/>
                <w:sz w:val="22"/>
                <w:szCs w:val="22"/>
              </w:rPr>
              <w:t>It is not clear from the documentation the availability of Nearest Neighbour Data. Please could the applicant clarify whether this is available in NASCIS.</w:t>
            </w:r>
          </w:p>
        </w:tc>
        <w:tc>
          <w:tcPr>
            <w:tcW w:w="476" w:type="pct"/>
          </w:tcPr>
          <w:p w14:paraId="5A9C7E3E" w14:textId="77777777" w:rsidR="00D15985" w:rsidRPr="00EB571A" w:rsidRDefault="00D15985" w:rsidP="00D15985">
            <w:pPr>
              <w:rPr>
                <w:rFonts w:cs="Arial"/>
                <w:sz w:val="22"/>
                <w:szCs w:val="22"/>
              </w:rPr>
            </w:pPr>
            <w:r w:rsidRPr="00EB571A">
              <w:rPr>
                <w:rFonts w:cs="Arial"/>
                <w:sz w:val="22"/>
                <w:szCs w:val="22"/>
              </w:rPr>
              <w:t>MRG</w:t>
            </w:r>
          </w:p>
          <w:p w14:paraId="40A3FAC6" w14:textId="77777777" w:rsidR="00D15985" w:rsidRPr="00EB571A" w:rsidRDefault="00D15985" w:rsidP="00D15985">
            <w:pPr>
              <w:rPr>
                <w:rFonts w:cs="Arial"/>
                <w:sz w:val="22"/>
                <w:szCs w:val="22"/>
              </w:rPr>
            </w:pPr>
            <w:r w:rsidRPr="00EB571A">
              <w:rPr>
                <w:rFonts w:cs="Arial"/>
                <w:sz w:val="22"/>
                <w:szCs w:val="22"/>
              </w:rPr>
              <w:t>24/03/2016</w:t>
            </w:r>
          </w:p>
        </w:tc>
        <w:tc>
          <w:tcPr>
            <w:tcW w:w="1539" w:type="pct"/>
          </w:tcPr>
          <w:p w14:paraId="6DD84722" w14:textId="77777777" w:rsidR="00D15985" w:rsidRPr="00EB571A" w:rsidRDefault="00D15985" w:rsidP="00D15985">
            <w:pPr>
              <w:rPr>
                <w:rFonts w:cs="Arial"/>
                <w:sz w:val="22"/>
                <w:szCs w:val="22"/>
              </w:rPr>
            </w:pPr>
            <w:r w:rsidRPr="00EB571A">
              <w:rPr>
                <w:rFonts w:cs="Arial"/>
                <w:sz w:val="22"/>
                <w:szCs w:val="22"/>
              </w:rPr>
              <w:t>The CIPFA weblink has been given – this is where the list of councils and their nearest neighbour is. NASCIS is no longer updated. The CIPFA list has been uploaded into NASICS so it can be used for older data sets.</w:t>
            </w:r>
          </w:p>
        </w:tc>
        <w:tc>
          <w:tcPr>
            <w:tcW w:w="382" w:type="pct"/>
          </w:tcPr>
          <w:p w14:paraId="1D2DCEF3" w14:textId="77777777" w:rsidR="00D15985" w:rsidRPr="00EB571A" w:rsidRDefault="00D15985" w:rsidP="00D15985">
            <w:pPr>
              <w:rPr>
                <w:rFonts w:cs="Arial"/>
                <w:sz w:val="22"/>
                <w:szCs w:val="22"/>
              </w:rPr>
            </w:pPr>
            <w:r w:rsidRPr="00EB571A">
              <w:rPr>
                <w:rFonts w:cs="Arial"/>
                <w:sz w:val="22"/>
                <w:szCs w:val="22"/>
              </w:rPr>
              <w:t>22/02/2018</w:t>
            </w:r>
          </w:p>
        </w:tc>
        <w:sdt>
          <w:sdtPr>
            <w:rPr>
              <w:rFonts w:cs="Arial"/>
              <w:sz w:val="22"/>
              <w:szCs w:val="22"/>
            </w:rPr>
            <w:id w:val="2043168001"/>
            <w14:checkbox>
              <w14:checked w14:val="1"/>
              <w14:checkedState w14:val="2612" w14:font="MS Gothic"/>
              <w14:uncheckedState w14:val="2610" w14:font="MS Gothic"/>
            </w14:checkbox>
          </w:sdtPr>
          <w:sdtEndPr/>
          <w:sdtContent>
            <w:tc>
              <w:tcPr>
                <w:tcW w:w="383" w:type="pct"/>
              </w:tcPr>
              <w:p w14:paraId="016913D4"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11" w:type="pct"/>
          </w:tcPr>
          <w:p w14:paraId="372A4D6F" w14:textId="77777777" w:rsidR="00D15985" w:rsidRPr="00EB571A" w:rsidRDefault="00D15985" w:rsidP="00D15985">
            <w:pPr>
              <w:rPr>
                <w:rFonts w:cs="Arial"/>
                <w:sz w:val="22"/>
                <w:szCs w:val="22"/>
              </w:rPr>
            </w:pPr>
            <w:r w:rsidRPr="00EB571A">
              <w:rPr>
                <w:rFonts w:cs="Arial"/>
                <w:sz w:val="22"/>
                <w:szCs w:val="22"/>
              </w:rPr>
              <w:t>MRG 22/03/2018</w:t>
            </w:r>
          </w:p>
        </w:tc>
      </w:tr>
      <w:tr w:rsidR="00EB571A" w:rsidRPr="00EB571A" w14:paraId="22F36005" w14:textId="77777777" w:rsidTr="006E68A8">
        <w:tc>
          <w:tcPr>
            <w:tcW w:w="324" w:type="pct"/>
          </w:tcPr>
          <w:p w14:paraId="5351E89E" w14:textId="77777777" w:rsidR="00D15985" w:rsidRPr="00EB571A" w:rsidRDefault="00D15985" w:rsidP="00D15985">
            <w:pPr>
              <w:rPr>
                <w:rFonts w:cs="Arial"/>
                <w:sz w:val="22"/>
                <w:szCs w:val="22"/>
              </w:rPr>
            </w:pPr>
            <w:r w:rsidRPr="00EB571A">
              <w:rPr>
                <w:rFonts w:cs="Arial"/>
                <w:sz w:val="22"/>
                <w:szCs w:val="22"/>
              </w:rPr>
              <w:t>5b</w:t>
            </w:r>
          </w:p>
        </w:tc>
        <w:tc>
          <w:tcPr>
            <w:tcW w:w="1485" w:type="pct"/>
          </w:tcPr>
          <w:p w14:paraId="0855D47C" w14:textId="77777777" w:rsidR="00D15985" w:rsidRPr="00EB571A" w:rsidRDefault="00D15985" w:rsidP="00D15985">
            <w:pPr>
              <w:rPr>
                <w:rFonts w:cs="Arial"/>
                <w:sz w:val="22"/>
                <w:szCs w:val="22"/>
              </w:rPr>
            </w:pPr>
            <w:r w:rsidRPr="00EB571A">
              <w:rPr>
                <w:rFonts w:cs="Arial"/>
                <w:sz w:val="22"/>
                <w:szCs w:val="22"/>
              </w:rPr>
              <w:t>Although the CIPFA weblink has been provided, is was highlighted by MRG that it is not clear which version of CIPFA is being used and sought a little more clarity around that.</w:t>
            </w:r>
          </w:p>
        </w:tc>
        <w:tc>
          <w:tcPr>
            <w:tcW w:w="476" w:type="pct"/>
          </w:tcPr>
          <w:p w14:paraId="5FC55FC7" w14:textId="77777777" w:rsidR="00D15985" w:rsidRPr="00EB571A" w:rsidRDefault="00D15985" w:rsidP="00D15985">
            <w:pPr>
              <w:rPr>
                <w:rFonts w:cs="Arial"/>
                <w:sz w:val="22"/>
                <w:szCs w:val="22"/>
              </w:rPr>
            </w:pPr>
            <w:r w:rsidRPr="00EB571A">
              <w:rPr>
                <w:rFonts w:cs="Arial"/>
                <w:sz w:val="22"/>
                <w:szCs w:val="22"/>
              </w:rPr>
              <w:t>22/03/2018</w:t>
            </w:r>
          </w:p>
        </w:tc>
        <w:tc>
          <w:tcPr>
            <w:tcW w:w="1539" w:type="pct"/>
          </w:tcPr>
          <w:p w14:paraId="31F8411E" w14:textId="77777777" w:rsidR="00D15985" w:rsidRPr="00EB571A" w:rsidRDefault="00D15985" w:rsidP="00D15985">
            <w:pPr>
              <w:rPr>
                <w:rFonts w:cs="Arial"/>
                <w:sz w:val="22"/>
                <w:szCs w:val="22"/>
              </w:rPr>
            </w:pPr>
            <w:r w:rsidRPr="00EB571A">
              <w:rPr>
                <w:rFonts w:cs="Arial"/>
                <w:sz w:val="22"/>
                <w:szCs w:val="22"/>
              </w:rPr>
              <w:t>Further details provided out of meeting and approved by MRG members</w:t>
            </w:r>
          </w:p>
        </w:tc>
        <w:tc>
          <w:tcPr>
            <w:tcW w:w="382" w:type="pct"/>
          </w:tcPr>
          <w:p w14:paraId="1BE6DDFD" w14:textId="77777777" w:rsidR="00D15985" w:rsidRPr="00EB571A" w:rsidRDefault="00D15985" w:rsidP="00D15985">
            <w:pPr>
              <w:rPr>
                <w:rFonts w:cs="Arial"/>
                <w:sz w:val="22"/>
                <w:szCs w:val="22"/>
              </w:rPr>
            </w:pPr>
            <w:r w:rsidRPr="00EB571A">
              <w:rPr>
                <w:rFonts w:cs="Arial"/>
                <w:sz w:val="22"/>
                <w:szCs w:val="22"/>
              </w:rPr>
              <w:t>17/04/2018</w:t>
            </w:r>
          </w:p>
        </w:tc>
        <w:sdt>
          <w:sdtPr>
            <w:rPr>
              <w:rFonts w:cs="Arial"/>
              <w:sz w:val="22"/>
              <w:szCs w:val="22"/>
            </w:rPr>
            <w:id w:val="2085255820"/>
            <w14:checkbox>
              <w14:checked w14:val="1"/>
              <w14:checkedState w14:val="2612" w14:font="MS Gothic"/>
              <w14:uncheckedState w14:val="2610" w14:font="MS Gothic"/>
            </w14:checkbox>
          </w:sdtPr>
          <w:sdtEndPr/>
          <w:sdtContent>
            <w:tc>
              <w:tcPr>
                <w:tcW w:w="383" w:type="pct"/>
              </w:tcPr>
              <w:p w14:paraId="02DEEE55"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11" w:type="pct"/>
          </w:tcPr>
          <w:p w14:paraId="3D69E7EE" w14:textId="77777777" w:rsidR="00D15985" w:rsidRPr="00EB571A" w:rsidRDefault="00D15985" w:rsidP="00D15985">
            <w:pPr>
              <w:rPr>
                <w:rFonts w:cs="Arial"/>
                <w:sz w:val="22"/>
                <w:szCs w:val="22"/>
              </w:rPr>
            </w:pPr>
            <w:r w:rsidRPr="00EB571A">
              <w:rPr>
                <w:rFonts w:cs="Arial"/>
                <w:sz w:val="22"/>
                <w:szCs w:val="22"/>
              </w:rPr>
              <w:t>17/04/2018</w:t>
            </w:r>
          </w:p>
        </w:tc>
      </w:tr>
    </w:tbl>
    <w:p w14:paraId="358561F1" w14:textId="00045201" w:rsidR="006E68A8" w:rsidRDefault="006E68A8">
      <w:r>
        <w:t>Risks and usefulness</w:t>
      </w:r>
    </w:p>
    <w:tbl>
      <w:tblPr>
        <w:tblStyle w:val="TableGrid"/>
        <w:tblW w:w="5000" w:type="pct"/>
        <w:tblLayout w:type="fixed"/>
        <w:tblLook w:val="04A0" w:firstRow="1" w:lastRow="0" w:firstColumn="1" w:lastColumn="0" w:noHBand="0" w:noVBand="1"/>
      </w:tblPr>
      <w:tblGrid>
        <w:gridCol w:w="944"/>
        <w:gridCol w:w="4327"/>
        <w:gridCol w:w="1387"/>
        <w:gridCol w:w="4478"/>
        <w:gridCol w:w="1119"/>
        <w:gridCol w:w="1116"/>
        <w:gridCol w:w="1197"/>
      </w:tblGrid>
      <w:tr w:rsidR="00EB571A" w:rsidRPr="00EB571A" w14:paraId="29855131" w14:textId="77777777" w:rsidTr="006E68A8">
        <w:tc>
          <w:tcPr>
            <w:tcW w:w="324" w:type="pct"/>
          </w:tcPr>
          <w:p w14:paraId="29FAA32D" w14:textId="77777777" w:rsidR="00D15985" w:rsidRPr="00EB571A" w:rsidRDefault="00D15985" w:rsidP="00D15985">
            <w:pPr>
              <w:rPr>
                <w:rFonts w:cs="Arial"/>
                <w:b/>
                <w:i/>
                <w:sz w:val="22"/>
                <w:szCs w:val="22"/>
              </w:rPr>
            </w:pPr>
            <w:r w:rsidRPr="00EB571A">
              <w:rPr>
                <w:rFonts w:cs="Arial"/>
                <w:b/>
                <w:i/>
                <w:sz w:val="22"/>
                <w:szCs w:val="22"/>
              </w:rPr>
              <w:t>Rec. no</w:t>
            </w:r>
          </w:p>
        </w:tc>
        <w:tc>
          <w:tcPr>
            <w:tcW w:w="1485" w:type="pct"/>
          </w:tcPr>
          <w:p w14:paraId="0F52B68A" w14:textId="77777777" w:rsidR="00D15985" w:rsidRPr="00EB571A" w:rsidRDefault="00D15985" w:rsidP="00D15985">
            <w:pPr>
              <w:rPr>
                <w:rFonts w:cs="Arial"/>
                <w:b/>
                <w:i/>
                <w:sz w:val="22"/>
                <w:szCs w:val="22"/>
              </w:rPr>
            </w:pPr>
            <w:r w:rsidRPr="00EB571A">
              <w:rPr>
                <w:rFonts w:cs="Arial"/>
                <w:b/>
                <w:i/>
                <w:sz w:val="22"/>
                <w:szCs w:val="22"/>
              </w:rPr>
              <w:t>Issue or recommendation</w:t>
            </w:r>
          </w:p>
        </w:tc>
        <w:tc>
          <w:tcPr>
            <w:tcW w:w="476" w:type="pct"/>
          </w:tcPr>
          <w:p w14:paraId="733180A8" w14:textId="77777777" w:rsidR="00D15985" w:rsidRPr="00EB571A" w:rsidRDefault="00D15985" w:rsidP="00D15985">
            <w:pPr>
              <w:rPr>
                <w:rFonts w:cs="Arial"/>
                <w:b/>
                <w:i/>
                <w:sz w:val="22"/>
                <w:szCs w:val="22"/>
              </w:rPr>
            </w:pPr>
            <w:r w:rsidRPr="00EB571A">
              <w:rPr>
                <w:rFonts w:cs="Arial"/>
                <w:b/>
                <w:i/>
                <w:sz w:val="22"/>
                <w:szCs w:val="22"/>
              </w:rPr>
              <w:t>Raised by / Date</w:t>
            </w:r>
          </w:p>
        </w:tc>
        <w:tc>
          <w:tcPr>
            <w:tcW w:w="1537" w:type="pct"/>
          </w:tcPr>
          <w:p w14:paraId="4D219388" w14:textId="77777777" w:rsidR="00D15985" w:rsidRPr="00EB571A" w:rsidRDefault="00D15985" w:rsidP="00D15985">
            <w:pPr>
              <w:rPr>
                <w:rFonts w:cs="Arial"/>
                <w:b/>
                <w:i/>
                <w:sz w:val="22"/>
                <w:szCs w:val="22"/>
              </w:rPr>
            </w:pPr>
            <w:r w:rsidRPr="00EB571A">
              <w:rPr>
                <w:rFonts w:cs="Arial"/>
                <w:b/>
                <w:i/>
                <w:sz w:val="22"/>
                <w:szCs w:val="22"/>
              </w:rPr>
              <w:t>Response or Action taken by applicant</w:t>
            </w:r>
          </w:p>
        </w:tc>
        <w:tc>
          <w:tcPr>
            <w:tcW w:w="384" w:type="pct"/>
          </w:tcPr>
          <w:p w14:paraId="1C25B4D4" w14:textId="77777777" w:rsidR="00D15985" w:rsidRPr="00EB571A" w:rsidRDefault="00D15985" w:rsidP="00D15985">
            <w:pPr>
              <w:rPr>
                <w:rFonts w:cs="Arial"/>
                <w:b/>
                <w:i/>
                <w:sz w:val="22"/>
                <w:szCs w:val="22"/>
              </w:rPr>
            </w:pPr>
            <w:r w:rsidRPr="00EB571A">
              <w:rPr>
                <w:rFonts w:cs="Arial"/>
                <w:b/>
                <w:i/>
                <w:sz w:val="22"/>
                <w:szCs w:val="22"/>
              </w:rPr>
              <w:t>Response date</w:t>
            </w:r>
          </w:p>
        </w:tc>
        <w:tc>
          <w:tcPr>
            <w:tcW w:w="383" w:type="pct"/>
          </w:tcPr>
          <w:p w14:paraId="6D96FC7C" w14:textId="77777777" w:rsidR="00D15985" w:rsidRPr="00EB571A" w:rsidRDefault="00D15985" w:rsidP="00D15985">
            <w:pPr>
              <w:rPr>
                <w:rFonts w:cs="Arial"/>
                <w:b/>
                <w:i/>
                <w:sz w:val="22"/>
                <w:szCs w:val="22"/>
              </w:rPr>
            </w:pPr>
            <w:r w:rsidRPr="00EB571A">
              <w:rPr>
                <w:rFonts w:cs="Arial"/>
                <w:b/>
                <w:i/>
                <w:sz w:val="22"/>
                <w:szCs w:val="22"/>
              </w:rPr>
              <w:t>Resolved</w:t>
            </w:r>
          </w:p>
        </w:tc>
        <w:tc>
          <w:tcPr>
            <w:tcW w:w="411" w:type="pct"/>
          </w:tcPr>
          <w:p w14:paraId="54610839" w14:textId="77777777" w:rsidR="00D15985" w:rsidRPr="00EB571A" w:rsidRDefault="00D15985" w:rsidP="00D15985">
            <w:pPr>
              <w:rPr>
                <w:rFonts w:cs="Arial"/>
                <w:b/>
                <w:i/>
                <w:sz w:val="22"/>
                <w:szCs w:val="22"/>
              </w:rPr>
            </w:pPr>
            <w:r w:rsidRPr="00EB571A">
              <w:rPr>
                <w:rFonts w:cs="Arial"/>
                <w:b/>
                <w:i/>
                <w:sz w:val="22"/>
                <w:szCs w:val="22"/>
              </w:rPr>
              <w:t>Sign off by / Date</w:t>
            </w:r>
          </w:p>
        </w:tc>
      </w:tr>
      <w:tr w:rsidR="00EB571A" w:rsidRPr="00EB571A" w14:paraId="4307F2D8" w14:textId="77777777" w:rsidTr="006E68A8">
        <w:tc>
          <w:tcPr>
            <w:tcW w:w="324" w:type="pct"/>
          </w:tcPr>
          <w:p w14:paraId="7A88A082" w14:textId="77777777" w:rsidR="00D15985" w:rsidRPr="00EB571A" w:rsidRDefault="00D15985" w:rsidP="00D15985">
            <w:pPr>
              <w:rPr>
                <w:rFonts w:cs="Arial"/>
                <w:sz w:val="22"/>
                <w:szCs w:val="22"/>
              </w:rPr>
            </w:pPr>
          </w:p>
        </w:tc>
        <w:tc>
          <w:tcPr>
            <w:tcW w:w="1485" w:type="pct"/>
          </w:tcPr>
          <w:p w14:paraId="6682A804" w14:textId="77777777" w:rsidR="00D15985" w:rsidRPr="00EB571A" w:rsidRDefault="00D15985" w:rsidP="00D15985">
            <w:pPr>
              <w:rPr>
                <w:rFonts w:cs="Arial"/>
                <w:sz w:val="22"/>
                <w:szCs w:val="22"/>
              </w:rPr>
            </w:pPr>
          </w:p>
        </w:tc>
        <w:tc>
          <w:tcPr>
            <w:tcW w:w="476" w:type="pct"/>
          </w:tcPr>
          <w:p w14:paraId="3D7486FB" w14:textId="77777777" w:rsidR="00D15985" w:rsidRPr="00EB571A" w:rsidRDefault="00D15985" w:rsidP="00D15985">
            <w:pPr>
              <w:rPr>
                <w:rFonts w:cs="Arial"/>
                <w:sz w:val="22"/>
                <w:szCs w:val="22"/>
              </w:rPr>
            </w:pPr>
          </w:p>
        </w:tc>
        <w:tc>
          <w:tcPr>
            <w:tcW w:w="1537" w:type="pct"/>
          </w:tcPr>
          <w:p w14:paraId="3A6B29BE" w14:textId="77777777" w:rsidR="00D15985" w:rsidRPr="00EB571A" w:rsidRDefault="00D15985" w:rsidP="00D15985">
            <w:pPr>
              <w:rPr>
                <w:rFonts w:cs="Arial"/>
                <w:sz w:val="22"/>
                <w:szCs w:val="22"/>
              </w:rPr>
            </w:pPr>
          </w:p>
        </w:tc>
        <w:tc>
          <w:tcPr>
            <w:tcW w:w="384" w:type="pct"/>
          </w:tcPr>
          <w:p w14:paraId="3C2D40B4" w14:textId="77777777" w:rsidR="00D15985" w:rsidRPr="00EB571A" w:rsidRDefault="00D15985" w:rsidP="00D15985">
            <w:pPr>
              <w:rPr>
                <w:rFonts w:cs="Arial"/>
                <w:sz w:val="22"/>
                <w:szCs w:val="22"/>
              </w:rPr>
            </w:pPr>
          </w:p>
        </w:tc>
        <w:sdt>
          <w:sdtPr>
            <w:rPr>
              <w:rFonts w:cs="Arial"/>
              <w:sz w:val="22"/>
              <w:szCs w:val="22"/>
            </w:rPr>
            <w:id w:val="2038770715"/>
            <w14:checkbox>
              <w14:checked w14:val="0"/>
              <w14:checkedState w14:val="2612" w14:font="MS Gothic"/>
              <w14:uncheckedState w14:val="2610" w14:font="MS Gothic"/>
            </w14:checkbox>
          </w:sdtPr>
          <w:sdtEndPr/>
          <w:sdtContent>
            <w:tc>
              <w:tcPr>
                <w:tcW w:w="383" w:type="pct"/>
              </w:tcPr>
              <w:p w14:paraId="2F181BB3" w14:textId="77777777" w:rsidR="00D15985" w:rsidRPr="00EB571A" w:rsidRDefault="00D15985" w:rsidP="00D15985">
                <w:pPr>
                  <w:jc w:val="center"/>
                  <w:rPr>
                    <w:rFonts w:cs="Arial"/>
                    <w:sz w:val="22"/>
                    <w:szCs w:val="22"/>
                  </w:rPr>
                </w:pPr>
                <w:r w:rsidRPr="00EB571A">
                  <w:rPr>
                    <w:rFonts w:ascii="Segoe UI Symbol" w:eastAsia="MS Gothic" w:hAnsi="Segoe UI Symbol" w:cs="Segoe UI Symbol"/>
                    <w:sz w:val="22"/>
                    <w:szCs w:val="22"/>
                  </w:rPr>
                  <w:t>☐</w:t>
                </w:r>
              </w:p>
            </w:tc>
          </w:sdtContent>
        </w:sdt>
        <w:tc>
          <w:tcPr>
            <w:tcW w:w="411" w:type="pct"/>
          </w:tcPr>
          <w:p w14:paraId="4AEB617E" w14:textId="77777777" w:rsidR="00D15985" w:rsidRPr="00EB571A" w:rsidRDefault="00D15985" w:rsidP="00D15985">
            <w:pPr>
              <w:rPr>
                <w:rFonts w:cs="Arial"/>
                <w:sz w:val="22"/>
                <w:szCs w:val="22"/>
              </w:rPr>
            </w:pPr>
          </w:p>
        </w:tc>
      </w:tr>
    </w:tbl>
    <w:p w14:paraId="22FC1AAB" w14:textId="77777777" w:rsidR="00D15985" w:rsidRPr="00EB571A" w:rsidRDefault="00D15985" w:rsidP="00D15985">
      <w:pPr>
        <w:spacing w:after="0"/>
        <w:rPr>
          <w:rFonts w:cs="Arial"/>
          <w:sz w:val="22"/>
          <w:szCs w:val="22"/>
        </w:rPr>
        <w:sectPr w:rsidR="00D15985" w:rsidRPr="00EB571A" w:rsidSect="00D15985">
          <w:headerReference w:type="default" r:id="rId56"/>
          <w:pgSz w:w="16838" w:h="11906" w:orient="landscape"/>
          <w:pgMar w:top="851" w:right="820" w:bottom="426" w:left="1440" w:header="851" w:footer="709" w:gutter="0"/>
          <w:cols w:space="708"/>
          <w:docGrid w:linePitch="360"/>
        </w:sectPr>
      </w:pPr>
    </w:p>
    <w:p w14:paraId="3C97CF90" w14:textId="77777777" w:rsidR="00D15985" w:rsidRPr="00EB571A" w:rsidRDefault="00D15985" w:rsidP="00D15985">
      <w:pPr>
        <w:spacing w:after="0"/>
        <w:rPr>
          <w:rFonts w:cs="Arial"/>
          <w:b/>
          <w:sz w:val="22"/>
          <w:szCs w:val="22"/>
        </w:rPr>
      </w:pPr>
    </w:p>
    <w:p w14:paraId="27029F0E" w14:textId="77777777" w:rsidR="00D15985" w:rsidRPr="00EB571A" w:rsidRDefault="00D15985" w:rsidP="00D15985">
      <w:pPr>
        <w:spacing w:after="0"/>
        <w:rPr>
          <w:rFonts w:cs="Arial"/>
          <w:b/>
          <w:sz w:val="22"/>
          <w:szCs w:val="22"/>
        </w:rPr>
      </w:pPr>
      <w:r w:rsidRPr="00EB571A">
        <w:rPr>
          <w:rFonts w:cs="Arial"/>
          <w:b/>
          <w:noProof/>
          <w:sz w:val="22"/>
          <w:szCs w:val="22"/>
          <w:lang w:eastAsia="en-GB"/>
        </w:rPr>
        <mc:AlternateContent>
          <mc:Choice Requires="wps">
            <w:drawing>
              <wp:inline distT="0" distB="0" distL="0" distR="0" wp14:anchorId="77DB7D40" wp14:editId="3A610360">
                <wp:extent cx="6219825" cy="1403985"/>
                <wp:effectExtent l="0" t="0" r="9525"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3985"/>
                        </a:xfrm>
                        <a:prstGeom prst="rect">
                          <a:avLst/>
                        </a:prstGeom>
                        <a:solidFill>
                          <a:schemeClr val="accent1">
                            <a:lumMod val="20000"/>
                            <a:lumOff val="80000"/>
                          </a:schemeClr>
                        </a:solidFill>
                        <a:ln w="9525">
                          <a:noFill/>
                          <a:miter lim="800000"/>
                          <a:headEnd/>
                          <a:tailEnd/>
                        </a:ln>
                      </wps:spPr>
                      <wps:txbx>
                        <w:txbxContent>
                          <w:p w14:paraId="055A982E" w14:textId="7E4172F4" w:rsidR="00EB571A" w:rsidRDefault="00EB571A" w:rsidP="00D15985">
                            <w:pPr>
                              <w:spacing w:after="0"/>
                              <w:rPr>
                                <w:rFonts w:cstheme="minorHAnsi"/>
                                <w:b/>
                                <w:color w:val="000000" w:themeColor="text2"/>
                              </w:rPr>
                            </w:pPr>
                            <w:bookmarkStart w:id="5" w:name="_Hlk504554003"/>
                            <w:bookmarkStart w:id="6" w:name="_Hlk504554004"/>
                            <w:r>
                              <w:rPr>
                                <w:rFonts w:cstheme="minorHAnsi"/>
                                <w:b/>
                                <w:color w:val="000000" w:themeColor="text2"/>
                              </w:rPr>
                              <w:t>Any feedback should be made to the Indicator and Methodology Assurance Service (IMAS) Team at NHS Digital. Likewise, if you are unclear regarding any of the recommendations in this report or have any queries about the assurance process in general, please contact the IMAS team.</w:t>
                            </w:r>
                          </w:p>
                          <w:p w14:paraId="7F8CDFD8" w14:textId="77777777" w:rsidR="00EB571A" w:rsidRDefault="00EB571A" w:rsidP="00D15985">
                            <w:pPr>
                              <w:spacing w:after="0"/>
                              <w:rPr>
                                <w:rFonts w:cstheme="minorHAnsi"/>
                                <w:b/>
                                <w:color w:val="000000" w:themeColor="text2"/>
                              </w:rPr>
                            </w:pPr>
                          </w:p>
                          <w:p w14:paraId="5A745814" w14:textId="77777777" w:rsidR="00EB571A" w:rsidRDefault="00EB571A" w:rsidP="00D15985">
                            <w:pPr>
                              <w:spacing w:after="0"/>
                              <w:rPr>
                                <w:rFonts w:cstheme="minorHAnsi"/>
                                <w:b/>
                                <w:color w:val="000000" w:themeColor="text2"/>
                              </w:rPr>
                            </w:pPr>
                            <w:r>
                              <w:rPr>
                                <w:rFonts w:cstheme="minorHAnsi"/>
                                <w:b/>
                                <w:color w:val="000000" w:themeColor="text2"/>
                              </w:rPr>
                              <w:t>Indicator and Methodology Assurance Service</w:t>
                            </w:r>
                          </w:p>
                          <w:p w14:paraId="3C63E5C9" w14:textId="77777777" w:rsidR="00EB571A" w:rsidRDefault="00EB571A" w:rsidP="00D15985">
                            <w:pPr>
                              <w:spacing w:after="0"/>
                              <w:rPr>
                                <w:rFonts w:cstheme="minorHAnsi"/>
                                <w:b/>
                                <w:color w:val="000000" w:themeColor="text2"/>
                              </w:rPr>
                            </w:pPr>
                            <w:r>
                              <w:rPr>
                                <w:rFonts w:cstheme="minorHAnsi"/>
                                <w:b/>
                                <w:color w:val="000000" w:themeColor="text2"/>
                              </w:rPr>
                              <w:t>NHS Digital</w:t>
                            </w:r>
                          </w:p>
                          <w:p w14:paraId="5F7326C9" w14:textId="77777777" w:rsidR="00EB571A" w:rsidRDefault="00EB571A" w:rsidP="00D15985">
                            <w:pPr>
                              <w:spacing w:after="0"/>
                              <w:rPr>
                                <w:rFonts w:cstheme="minorHAnsi"/>
                                <w:b/>
                                <w:color w:val="000000" w:themeColor="text2"/>
                              </w:rPr>
                            </w:pPr>
                            <w:r>
                              <w:rPr>
                                <w:rFonts w:cstheme="minorHAnsi"/>
                                <w:b/>
                                <w:color w:val="000000" w:themeColor="text2"/>
                              </w:rPr>
                              <w:t>1 Trevelyan Square, Boar Lane,</w:t>
                            </w:r>
                          </w:p>
                          <w:p w14:paraId="5FA3D3E5" w14:textId="77777777" w:rsidR="00EB571A" w:rsidRDefault="00EB571A" w:rsidP="00D15985">
                            <w:pPr>
                              <w:spacing w:after="0"/>
                              <w:rPr>
                                <w:rFonts w:cstheme="minorHAnsi"/>
                                <w:b/>
                                <w:color w:val="000000" w:themeColor="text2"/>
                              </w:rPr>
                            </w:pPr>
                            <w:r>
                              <w:rPr>
                                <w:rFonts w:cstheme="minorHAnsi"/>
                                <w:b/>
                                <w:color w:val="000000" w:themeColor="text2"/>
                              </w:rPr>
                              <w:t xml:space="preserve">LEEDS </w:t>
                            </w:r>
                          </w:p>
                          <w:p w14:paraId="2B04E118" w14:textId="77777777" w:rsidR="00EB571A" w:rsidRDefault="00EB571A" w:rsidP="00D15985">
                            <w:pPr>
                              <w:spacing w:after="0"/>
                              <w:rPr>
                                <w:rFonts w:cstheme="minorHAnsi"/>
                                <w:b/>
                                <w:color w:val="000000" w:themeColor="text2"/>
                              </w:rPr>
                            </w:pPr>
                            <w:r>
                              <w:rPr>
                                <w:rFonts w:cstheme="minorHAnsi"/>
                                <w:b/>
                                <w:color w:val="000000" w:themeColor="text2"/>
                              </w:rPr>
                              <w:t>LS1 6AE.</w:t>
                            </w:r>
                          </w:p>
                          <w:p w14:paraId="753C1495" w14:textId="77777777" w:rsidR="00EB571A" w:rsidRDefault="00EB571A" w:rsidP="00D15985">
                            <w:pPr>
                              <w:spacing w:after="0"/>
                              <w:rPr>
                                <w:rFonts w:cstheme="minorHAnsi"/>
                                <w:b/>
                                <w:color w:val="000000" w:themeColor="text2"/>
                              </w:rPr>
                            </w:pPr>
                          </w:p>
                          <w:p w14:paraId="1CEE812E" w14:textId="77777777" w:rsidR="00EB571A" w:rsidRDefault="00EB571A" w:rsidP="00D15985">
                            <w:pPr>
                              <w:spacing w:after="0"/>
                              <w:rPr>
                                <w:rFonts w:cstheme="minorHAnsi"/>
                                <w:b/>
                                <w:color w:val="000000" w:themeColor="text2"/>
                              </w:rPr>
                            </w:pPr>
                            <w:r>
                              <w:rPr>
                                <w:rFonts w:cstheme="minorHAnsi"/>
                                <w:b/>
                                <w:color w:val="000000" w:themeColor="text2"/>
                              </w:rPr>
                              <w:t xml:space="preserve">Email: </w:t>
                            </w:r>
                            <w:hyperlink r:id="rId57" w:history="1">
                              <w:r w:rsidRPr="00DE688F">
                                <w:rPr>
                                  <w:rStyle w:val="Hyperlink"/>
                                  <w:rFonts w:cstheme="minorHAnsi"/>
                                  <w:b/>
                                </w:rPr>
                                <w:t>indicator.assurance@nhs.net</w:t>
                              </w:r>
                            </w:hyperlink>
                          </w:p>
                          <w:p w14:paraId="04DE8EAB" w14:textId="77777777" w:rsidR="00EB571A" w:rsidRDefault="00EB571A" w:rsidP="00D15985">
                            <w:pPr>
                              <w:spacing w:after="0"/>
                              <w:rPr>
                                <w:rFonts w:cstheme="minorHAnsi"/>
                                <w:b/>
                                <w:color w:val="000000" w:themeColor="text2"/>
                              </w:rPr>
                            </w:pPr>
                            <w:r>
                              <w:rPr>
                                <w:rFonts w:cstheme="minorHAnsi"/>
                                <w:b/>
                                <w:color w:val="000000" w:themeColor="text2"/>
                              </w:rPr>
                              <w:t>Website:</w:t>
                            </w:r>
                            <w:r w:rsidRPr="0024517A">
                              <w:rPr>
                                <w:rFonts w:cstheme="minorHAnsi"/>
                                <w:b/>
                                <w:color w:val="000000" w:themeColor="text2"/>
                              </w:rPr>
                              <w:t xml:space="preserve"> </w:t>
                            </w:r>
                            <w:bookmarkEnd w:id="5"/>
                            <w:bookmarkEnd w:id="6"/>
                            <w:r w:rsidRPr="0024517A">
                              <w:rPr>
                                <w:b/>
                              </w:rPr>
                              <w:fldChar w:fldCharType="begin"/>
                            </w:r>
                            <w:r w:rsidRPr="0024517A">
                              <w:rPr>
                                <w:b/>
                              </w:rPr>
                              <w:instrText xml:space="preserve"> HYPERLINK "http://content.digital.nhs.uk/article/1674/Indicator-Assurance-Service" </w:instrText>
                            </w:r>
                            <w:r w:rsidRPr="0024517A">
                              <w:rPr>
                                <w:b/>
                              </w:rPr>
                              <w:fldChar w:fldCharType="separate"/>
                            </w:r>
                            <w:r w:rsidRPr="0024517A">
                              <w:rPr>
                                <w:rStyle w:val="Hyperlink"/>
                                <w:b/>
                              </w:rPr>
                              <w:t>http://content.digital.nhs.uk/article/1674/Indicator-Assurance-Service</w:t>
                            </w:r>
                            <w:r w:rsidRPr="0024517A">
                              <w:rPr>
                                <w:b/>
                              </w:rPr>
                              <w:fldChar w:fldCharType="end"/>
                            </w:r>
                            <w:r>
                              <w:t xml:space="preserve"> </w:t>
                            </w:r>
                          </w:p>
                        </w:txbxContent>
                      </wps:txbx>
                      <wps:bodyPr rot="0" vert="horz" wrap="square" lIns="91440" tIns="45720" rIns="91440" bIns="45720" anchor="t" anchorCtr="0">
                        <a:spAutoFit/>
                      </wps:bodyPr>
                    </wps:wsp>
                  </a:graphicData>
                </a:graphic>
              </wp:inline>
            </w:drawing>
          </mc:Choice>
          <mc:Fallback>
            <w:pict>
              <v:shape w14:anchorId="77DB7D40" id="_x0000_s1027" type="#_x0000_t202" style="width:489.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" fillcolor="#acd7ff [660]" stroked="f">
                <v:textbox style="mso-fit-shape-to-text:t">
                  <w:txbxContent>
                    <w:p w14:paraId="055A982E" w14:textId="7E4172F4" w:rsidR="00EB571A" w:rsidRDefault="00EB571A" w:rsidP="00D15985">
                      <w:pPr>
                        <w:spacing w:after="0"/>
                        <w:rPr>
                          <w:rFonts w:cstheme="minorHAnsi"/>
                          <w:b/>
                          <w:color w:val="000000" w:themeColor="text2"/>
                        </w:rPr>
                      </w:pPr>
                      <w:bookmarkStart w:id="7" w:name="_Hlk504554003"/>
                      <w:bookmarkStart w:id="8" w:name="_Hlk504554004"/>
                      <w:r>
                        <w:rPr>
                          <w:rFonts w:cstheme="minorHAnsi"/>
                          <w:b/>
                          <w:color w:val="000000" w:themeColor="text2"/>
                        </w:rPr>
                        <w:t>Any feedback should be made to the Indicator and Methodology Assurance Service (IMAS) Team at NHS Digital. Likewise, if you are unclear regarding any of the recommendations in this report or have any queries about the assurance process in general, please contact the IMAS team.</w:t>
                      </w:r>
                    </w:p>
                    <w:p w14:paraId="7F8CDFD8" w14:textId="77777777" w:rsidR="00EB571A" w:rsidRDefault="00EB571A" w:rsidP="00D15985">
                      <w:pPr>
                        <w:spacing w:after="0"/>
                        <w:rPr>
                          <w:rFonts w:cstheme="minorHAnsi"/>
                          <w:b/>
                          <w:color w:val="000000" w:themeColor="text2"/>
                        </w:rPr>
                      </w:pPr>
                    </w:p>
                    <w:p w14:paraId="5A745814" w14:textId="77777777" w:rsidR="00EB571A" w:rsidRDefault="00EB571A" w:rsidP="00D15985">
                      <w:pPr>
                        <w:spacing w:after="0"/>
                        <w:rPr>
                          <w:rFonts w:cstheme="minorHAnsi"/>
                          <w:b/>
                          <w:color w:val="000000" w:themeColor="text2"/>
                        </w:rPr>
                      </w:pPr>
                      <w:r>
                        <w:rPr>
                          <w:rFonts w:cstheme="minorHAnsi"/>
                          <w:b/>
                          <w:color w:val="000000" w:themeColor="text2"/>
                        </w:rPr>
                        <w:t>Indicator and Methodology Assurance Service</w:t>
                      </w:r>
                    </w:p>
                    <w:p w14:paraId="3C63E5C9" w14:textId="77777777" w:rsidR="00EB571A" w:rsidRDefault="00EB571A" w:rsidP="00D15985">
                      <w:pPr>
                        <w:spacing w:after="0"/>
                        <w:rPr>
                          <w:rFonts w:cstheme="minorHAnsi"/>
                          <w:b/>
                          <w:color w:val="000000" w:themeColor="text2"/>
                        </w:rPr>
                      </w:pPr>
                      <w:r>
                        <w:rPr>
                          <w:rFonts w:cstheme="minorHAnsi"/>
                          <w:b/>
                          <w:color w:val="000000" w:themeColor="text2"/>
                        </w:rPr>
                        <w:t>NHS Digital</w:t>
                      </w:r>
                    </w:p>
                    <w:p w14:paraId="5F7326C9" w14:textId="77777777" w:rsidR="00EB571A" w:rsidRDefault="00EB571A" w:rsidP="00D15985">
                      <w:pPr>
                        <w:spacing w:after="0"/>
                        <w:rPr>
                          <w:rFonts w:cstheme="minorHAnsi"/>
                          <w:b/>
                          <w:color w:val="000000" w:themeColor="text2"/>
                        </w:rPr>
                      </w:pPr>
                      <w:r>
                        <w:rPr>
                          <w:rFonts w:cstheme="minorHAnsi"/>
                          <w:b/>
                          <w:color w:val="000000" w:themeColor="text2"/>
                        </w:rPr>
                        <w:t>1 Trevelyan Square, Boar Lane,</w:t>
                      </w:r>
                    </w:p>
                    <w:p w14:paraId="5FA3D3E5" w14:textId="77777777" w:rsidR="00EB571A" w:rsidRDefault="00EB571A" w:rsidP="00D15985">
                      <w:pPr>
                        <w:spacing w:after="0"/>
                        <w:rPr>
                          <w:rFonts w:cstheme="minorHAnsi"/>
                          <w:b/>
                          <w:color w:val="000000" w:themeColor="text2"/>
                        </w:rPr>
                      </w:pPr>
                      <w:r>
                        <w:rPr>
                          <w:rFonts w:cstheme="minorHAnsi"/>
                          <w:b/>
                          <w:color w:val="000000" w:themeColor="text2"/>
                        </w:rPr>
                        <w:t xml:space="preserve">LEEDS </w:t>
                      </w:r>
                    </w:p>
                    <w:p w14:paraId="2B04E118" w14:textId="77777777" w:rsidR="00EB571A" w:rsidRDefault="00EB571A" w:rsidP="00D15985">
                      <w:pPr>
                        <w:spacing w:after="0"/>
                        <w:rPr>
                          <w:rFonts w:cstheme="minorHAnsi"/>
                          <w:b/>
                          <w:color w:val="000000" w:themeColor="text2"/>
                        </w:rPr>
                      </w:pPr>
                      <w:r>
                        <w:rPr>
                          <w:rFonts w:cstheme="minorHAnsi"/>
                          <w:b/>
                          <w:color w:val="000000" w:themeColor="text2"/>
                        </w:rPr>
                        <w:t>LS1 6AE.</w:t>
                      </w:r>
                    </w:p>
                    <w:p w14:paraId="753C1495" w14:textId="77777777" w:rsidR="00EB571A" w:rsidRDefault="00EB571A" w:rsidP="00D15985">
                      <w:pPr>
                        <w:spacing w:after="0"/>
                        <w:rPr>
                          <w:rFonts w:cstheme="minorHAnsi"/>
                          <w:b/>
                          <w:color w:val="000000" w:themeColor="text2"/>
                        </w:rPr>
                      </w:pPr>
                    </w:p>
                    <w:p w14:paraId="1CEE812E" w14:textId="77777777" w:rsidR="00EB571A" w:rsidRDefault="00EB571A" w:rsidP="00D15985">
                      <w:pPr>
                        <w:spacing w:after="0"/>
                        <w:rPr>
                          <w:rFonts w:cstheme="minorHAnsi"/>
                          <w:b/>
                          <w:color w:val="000000" w:themeColor="text2"/>
                        </w:rPr>
                      </w:pPr>
                      <w:r>
                        <w:rPr>
                          <w:rFonts w:cstheme="minorHAnsi"/>
                          <w:b/>
                          <w:color w:val="000000" w:themeColor="text2"/>
                        </w:rPr>
                        <w:t xml:space="preserve">Email: </w:t>
                      </w:r>
                      <w:hyperlink r:id="rId58" w:history="1">
                        <w:r w:rsidRPr="00DE688F">
                          <w:rPr>
                            <w:rStyle w:val="Hyperlink"/>
                            <w:rFonts w:cstheme="minorHAnsi"/>
                            <w:b/>
                          </w:rPr>
                          <w:t>indicator.assurance@nhs.net</w:t>
                        </w:r>
                      </w:hyperlink>
                    </w:p>
                    <w:p w14:paraId="04DE8EAB" w14:textId="77777777" w:rsidR="00EB571A" w:rsidRDefault="00EB571A" w:rsidP="00D15985">
                      <w:pPr>
                        <w:spacing w:after="0"/>
                        <w:rPr>
                          <w:rFonts w:cstheme="minorHAnsi"/>
                          <w:b/>
                          <w:color w:val="000000" w:themeColor="text2"/>
                        </w:rPr>
                      </w:pPr>
                      <w:r>
                        <w:rPr>
                          <w:rFonts w:cstheme="minorHAnsi"/>
                          <w:b/>
                          <w:color w:val="000000" w:themeColor="text2"/>
                        </w:rPr>
                        <w:t>Website:</w:t>
                      </w:r>
                      <w:r w:rsidRPr="0024517A">
                        <w:rPr>
                          <w:rFonts w:cstheme="minorHAnsi"/>
                          <w:b/>
                          <w:color w:val="000000" w:themeColor="text2"/>
                        </w:rPr>
                        <w:t xml:space="preserve"> </w:t>
                      </w:r>
                      <w:bookmarkEnd w:id="7"/>
                      <w:bookmarkEnd w:id="8"/>
                      <w:r w:rsidRPr="0024517A">
                        <w:rPr>
                          <w:b/>
                        </w:rPr>
                        <w:fldChar w:fldCharType="begin"/>
                      </w:r>
                      <w:r w:rsidRPr="0024517A">
                        <w:rPr>
                          <w:b/>
                        </w:rPr>
                        <w:instrText xml:space="preserve"> HYPERLINK "http://content.digital.nhs.uk/article/1674/Indicator-Assurance-Service" </w:instrText>
                      </w:r>
                      <w:r w:rsidRPr="0024517A">
                        <w:rPr>
                          <w:b/>
                        </w:rPr>
                        <w:fldChar w:fldCharType="separate"/>
                      </w:r>
                      <w:r w:rsidRPr="0024517A">
                        <w:rPr>
                          <w:rStyle w:val="Hyperlink"/>
                          <w:b/>
                        </w:rPr>
                        <w:t>http://content.digital.nhs.uk/article/1674/Indicator-Assurance-Service</w:t>
                      </w:r>
                      <w:r w:rsidRPr="0024517A">
                        <w:rPr>
                          <w:b/>
                        </w:rPr>
                        <w:fldChar w:fldCharType="end"/>
                      </w:r>
                      <w:r>
                        <w:t xml:space="preserve"> </w:t>
                      </w:r>
                    </w:p>
                  </w:txbxContent>
                </v:textbox>
                <w10:anchorlock/>
              </v:shape>
            </w:pict>
          </mc:Fallback>
        </mc:AlternateContent>
      </w:r>
    </w:p>
    <w:p w14:paraId="2A9CAA76" w14:textId="77777777" w:rsidR="00D15985" w:rsidRPr="00EB571A" w:rsidRDefault="00D15985" w:rsidP="00D15985">
      <w:pPr>
        <w:spacing w:after="0"/>
        <w:rPr>
          <w:rFonts w:cs="Arial"/>
          <w:b/>
          <w:sz w:val="22"/>
          <w:szCs w:val="22"/>
        </w:rPr>
      </w:pPr>
    </w:p>
    <w:p w14:paraId="57444A8E" w14:textId="77777777" w:rsidR="00D15985" w:rsidRPr="00EB571A" w:rsidRDefault="00D15985">
      <w:pPr>
        <w:spacing w:after="0"/>
        <w:rPr>
          <w:rFonts w:cs="Arial"/>
          <w:b/>
          <w:sz w:val="22"/>
          <w:szCs w:val="22"/>
        </w:rPr>
      </w:pPr>
    </w:p>
    <w:p w14:paraId="5BE88F0A" w14:textId="02095E0F" w:rsidR="00D15985" w:rsidRPr="00EB571A" w:rsidRDefault="00D15985" w:rsidP="004D384D">
      <w:pPr>
        <w:tabs>
          <w:tab w:val="left" w:pos="1888"/>
        </w:tabs>
        <w:rPr>
          <w:rFonts w:cs="Arial"/>
          <w:sz w:val="22"/>
          <w:szCs w:val="22"/>
        </w:rPr>
      </w:pPr>
    </w:p>
    <w:sectPr w:rsidR="00D15985" w:rsidRPr="00EB571A" w:rsidSect="00D15985">
      <w:headerReference w:type="default" r:id="rId59"/>
      <w:pgSz w:w="16838" w:h="11906" w:orient="landscape"/>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842F4" w14:textId="77777777" w:rsidR="00EB571A" w:rsidRDefault="00EB571A" w:rsidP="000C24AF">
      <w:pPr>
        <w:spacing w:after="0"/>
      </w:pPr>
      <w:r>
        <w:separator/>
      </w:r>
    </w:p>
  </w:endnote>
  <w:endnote w:type="continuationSeparator" w:id="0">
    <w:p w14:paraId="0F9449A4" w14:textId="77777777" w:rsidR="00EB571A" w:rsidRDefault="00EB571A"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665795"/>
      <w:docPartObj>
        <w:docPartGallery w:val="Page Numbers (Bottom of Page)"/>
        <w:docPartUnique/>
      </w:docPartObj>
    </w:sdtPr>
    <w:sdtEndPr>
      <w:rPr>
        <w:noProof/>
      </w:rPr>
    </w:sdtEndPr>
    <w:sdtContent>
      <w:p w14:paraId="7D2C707B" w14:textId="77777777" w:rsidR="00EB571A" w:rsidRDefault="00EB571A">
        <w:pPr>
          <w:pStyle w:val="Footer"/>
          <w:jc w:val="right"/>
        </w:pPr>
        <w:r>
          <w:fldChar w:fldCharType="begin"/>
        </w:r>
        <w:r>
          <w:instrText xml:space="preserve"> PAGE   \* MERGEFORMAT </w:instrText>
        </w:r>
        <w:r>
          <w:fldChar w:fldCharType="separate"/>
        </w:r>
        <w:r>
          <w:rPr>
            <w:noProof/>
          </w:rPr>
          <w:t>3</w:t>
        </w:r>
        <w:r>
          <w:rPr>
            <w:noProof/>
          </w:rPr>
          <w:fldChar w:fldCharType="end"/>
        </w:r>
      </w:p>
    </w:sdtContent>
  </w:sdt>
  <w:sdt>
    <w:sdtPr>
      <w:id w:val="-138424917"/>
      <w:docPartObj>
        <w:docPartGallery w:val="Page Numbers (Bottom of Page)"/>
        <w:docPartUnique/>
      </w:docPartObj>
    </w:sdtPr>
    <w:sdtEndPr>
      <w:rPr>
        <w:noProof/>
        <w:sz w:val="16"/>
        <w:szCs w:val="16"/>
      </w:rPr>
    </w:sdtEndPr>
    <w:sdtContent>
      <w:p w14:paraId="034B5E4A" w14:textId="77777777" w:rsidR="00EB571A" w:rsidRPr="00FD6413" w:rsidRDefault="00EB571A" w:rsidP="00D15985">
        <w:pPr>
          <w:pStyle w:val="Footer"/>
          <w:tabs>
            <w:tab w:val="left" w:pos="426"/>
          </w:tabs>
          <w:rPr>
            <w:rFonts w:cs="Arial"/>
            <w:sz w:val="18"/>
            <w:szCs w:val="18"/>
          </w:rPr>
        </w:pPr>
        <w:r w:rsidRPr="00FD6413">
          <w:rPr>
            <w:rFonts w:cs="Arial"/>
            <w:sz w:val="18"/>
            <w:szCs w:val="18"/>
          </w:rPr>
          <w:t>IAP00</w:t>
        </w:r>
        <w:r>
          <w:rPr>
            <w:rFonts w:cs="Arial"/>
            <w:sz w:val="18"/>
            <w:szCs w:val="18"/>
          </w:rPr>
          <w:t>424</w:t>
        </w:r>
        <w:r w:rsidRPr="00FD6413">
          <w:rPr>
            <w:rFonts w:cs="Arial"/>
            <w:sz w:val="18"/>
            <w:szCs w:val="18"/>
          </w:rPr>
          <w:t xml:space="preserve"> Supporting documentation</w:t>
        </w:r>
      </w:p>
      <w:p w14:paraId="7D6CE6D7" w14:textId="77777777" w:rsidR="00EB571A" w:rsidRPr="000C24AF" w:rsidRDefault="00EB571A" w:rsidP="00D15985">
        <w:pPr>
          <w:pStyle w:val="Footer"/>
          <w:tabs>
            <w:tab w:val="left" w:pos="426"/>
          </w:tabs>
        </w:pPr>
        <w:r w:rsidRPr="00FD6413">
          <w:rPr>
            <w:rFonts w:cs="Arial"/>
            <w:sz w:val="18"/>
            <w:szCs w:val="18"/>
          </w:rPr>
          <w:t>Copyright © 2019 NHS Digital</w:t>
        </w:r>
      </w:p>
      <w:p w14:paraId="2CE41F6A" w14:textId="55E0BB85" w:rsidR="00EB571A" w:rsidRPr="00A33500" w:rsidRDefault="00EB571A" w:rsidP="00D15985">
        <w:pPr>
          <w:pStyle w:val="Footer"/>
          <w:tabs>
            <w:tab w:val="left" w:pos="426"/>
          </w:tabs>
          <w:rPr>
            <w:sz w:val="16"/>
            <w:szCs w:val="16"/>
          </w:rPr>
        </w:pPr>
        <w:r>
          <w:rPr>
            <w:sz w:val="16"/>
            <w:szCs w:val="16"/>
          </w:rPr>
          <w:tab/>
        </w:r>
        <w:r>
          <w:rPr>
            <w:sz w:val="16"/>
            <w:szCs w:val="16"/>
          </w:rPr>
          <w:tab/>
        </w:r>
        <w:r>
          <w:rPr>
            <w:sz w:val="16"/>
            <w:szCs w:val="16"/>
          </w:rPr>
          <w:tab/>
        </w:r>
      </w:p>
    </w:sdtContent>
  </w:sdt>
  <w:p w14:paraId="4695F24F" w14:textId="77777777" w:rsidR="00EB571A" w:rsidRDefault="00EB571A" w:rsidP="00D15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105308"/>
      <w:docPartObj>
        <w:docPartGallery w:val="Page Numbers (Bottom of Page)"/>
        <w:docPartUnique/>
      </w:docPartObj>
    </w:sdtPr>
    <w:sdtEndPr>
      <w:rPr>
        <w:noProof/>
      </w:rPr>
    </w:sdtEndPr>
    <w:sdtContent>
      <w:p w14:paraId="08D43E9F" w14:textId="77777777" w:rsidR="00EB571A" w:rsidRDefault="00020DFD">
        <w:pPr>
          <w:pStyle w:val="Footer"/>
          <w:jc w:val="right"/>
        </w:pPr>
      </w:p>
    </w:sdtContent>
  </w:sdt>
  <w:p w14:paraId="517308E4" w14:textId="77777777" w:rsidR="00EB571A" w:rsidRDefault="00EB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A58F2" w14:textId="77777777" w:rsidR="00EB571A" w:rsidRDefault="00EB571A" w:rsidP="000C24AF">
      <w:pPr>
        <w:spacing w:after="0"/>
      </w:pPr>
      <w:r>
        <w:separator/>
      </w:r>
    </w:p>
  </w:footnote>
  <w:footnote w:type="continuationSeparator" w:id="0">
    <w:p w14:paraId="3A927BC1" w14:textId="77777777" w:rsidR="00EB571A" w:rsidRDefault="00EB571A"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9C5C7" w14:textId="77777777" w:rsidR="00EB571A" w:rsidRPr="00574969" w:rsidRDefault="00EB571A" w:rsidP="00D15985">
    <w:pPr>
      <w:pStyle w:val="NormalWeb"/>
      <w:spacing w:before="0" w:beforeAutospacing="0" w:after="0" w:afterAutospacing="0"/>
      <w:rPr>
        <w:rFonts w:ascii="Arial" w:eastAsia="+mn-ea" w:hAnsi="Arial" w:cs="Arial"/>
        <w:b/>
        <w:color w:val="000000" w:themeColor="text2"/>
        <w:position w:val="1"/>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8F8D7" w14:textId="77777777" w:rsidR="00EB571A" w:rsidRPr="00D15985" w:rsidRDefault="00EB571A" w:rsidP="00D15985">
    <w:pPr>
      <w:tabs>
        <w:tab w:val="center" w:pos="4153"/>
        <w:tab w:val="right" w:pos="8306"/>
      </w:tabs>
      <w:spacing w:after="0"/>
      <w:jc w:val="center"/>
      <w:textboxTightWrap w:val="none"/>
      <w:rPr>
        <w:rFonts w:cs="Arial"/>
        <w:b/>
        <w:bCs/>
        <w:lang w:eastAsia="en-GB"/>
      </w:rPr>
    </w:pPr>
    <w:r w:rsidRPr="00D15985">
      <w:rPr>
        <w:rFonts w:cs="Arial"/>
        <w:b/>
        <w:bCs/>
        <w:lang w:eastAsia="en-GB"/>
      </w:rPr>
      <w:t>NICE inherited this indicator and all its supporting documentation from NHS Digital on 1 April 2020</w:t>
    </w:r>
  </w:p>
  <w:p w14:paraId="55C0FA08" w14:textId="77777777" w:rsidR="00EB571A" w:rsidRPr="00574969" w:rsidRDefault="00EB571A" w:rsidP="00D15985">
    <w:pPr>
      <w:pStyle w:val="Header"/>
      <w:rPr>
        <w:b w:val="0"/>
        <w:color w:val="000000" w:themeColor="text2"/>
      </w:rPr>
    </w:pPr>
  </w:p>
  <w:p w14:paraId="6744DD18" w14:textId="0B9EA267" w:rsidR="00EB571A" w:rsidRPr="000F0772" w:rsidRDefault="00EB571A" w:rsidP="00D15985">
    <w:pPr>
      <w:pStyle w:val="Header"/>
      <w:rPr>
        <w:rFonts w:cstheme="minorHAnsi"/>
        <w:b w:val="0"/>
        <w:color w:val="002060"/>
      </w:rPr>
    </w:pPr>
    <w:r>
      <w:rPr>
        <w:rFonts w:cstheme="minorHAnsi"/>
        <w:b w:val="0"/>
        <w:color w:val="002060"/>
      </w:rPr>
      <w:t>The proportion of people who use adult social care services and who feel safe</w:t>
    </w:r>
  </w:p>
  <w:p w14:paraId="57E2D9E7" w14:textId="77777777" w:rsidR="00EB571A" w:rsidRDefault="00EB571A" w:rsidP="00D15985">
    <w:pPr>
      <w:pStyle w:val="Header"/>
      <w:ind w:hanging="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D32" w14:textId="3EA2F775" w:rsidR="00EB571A" w:rsidRPr="001D243C" w:rsidRDefault="00EB571A" w:rsidP="001D243C">
    <w:r>
      <w:rPr>
        <w:rFonts w:cs="Arial"/>
        <w:b/>
        <w:bCs/>
        <w:lang w:eastAsia="en-GB"/>
      </w:rPr>
      <w:t>The proportion of people who use adult social care services and who feel safe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1349F"/>
    <w:rsid w:val="00015276"/>
    <w:rsid w:val="00020DFD"/>
    <w:rsid w:val="00024C4B"/>
    <w:rsid w:val="000277F8"/>
    <w:rsid w:val="00030AF5"/>
    <w:rsid w:val="00043C61"/>
    <w:rsid w:val="00046264"/>
    <w:rsid w:val="00056774"/>
    <w:rsid w:val="00064573"/>
    <w:rsid w:val="00075AAD"/>
    <w:rsid w:val="0008789F"/>
    <w:rsid w:val="00095621"/>
    <w:rsid w:val="000C24AF"/>
    <w:rsid w:val="000E3181"/>
    <w:rsid w:val="0010192E"/>
    <w:rsid w:val="0010571A"/>
    <w:rsid w:val="00110985"/>
    <w:rsid w:val="00115DC9"/>
    <w:rsid w:val="00120EDF"/>
    <w:rsid w:val="00126A3A"/>
    <w:rsid w:val="001453B1"/>
    <w:rsid w:val="00145BF9"/>
    <w:rsid w:val="0015258C"/>
    <w:rsid w:val="001757E3"/>
    <w:rsid w:val="00187604"/>
    <w:rsid w:val="001A5F3E"/>
    <w:rsid w:val="001A6332"/>
    <w:rsid w:val="001C3565"/>
    <w:rsid w:val="001C53D7"/>
    <w:rsid w:val="001C717C"/>
    <w:rsid w:val="001D243C"/>
    <w:rsid w:val="001D43BB"/>
    <w:rsid w:val="001F6C1B"/>
    <w:rsid w:val="00202C8E"/>
    <w:rsid w:val="002205B7"/>
    <w:rsid w:val="00226F76"/>
    <w:rsid w:val="002747DB"/>
    <w:rsid w:val="00274F7A"/>
    <w:rsid w:val="00285CB0"/>
    <w:rsid w:val="00290AC8"/>
    <w:rsid w:val="002A3CD6"/>
    <w:rsid w:val="002A3CE4"/>
    <w:rsid w:val="002A6A96"/>
    <w:rsid w:val="002A6E47"/>
    <w:rsid w:val="002A7E9E"/>
    <w:rsid w:val="002B480F"/>
    <w:rsid w:val="002B4CCE"/>
    <w:rsid w:val="002C1D57"/>
    <w:rsid w:val="002C446A"/>
    <w:rsid w:val="002D0DAC"/>
    <w:rsid w:val="0033715E"/>
    <w:rsid w:val="003A1E7F"/>
    <w:rsid w:val="003C7D27"/>
    <w:rsid w:val="003D3A42"/>
    <w:rsid w:val="003F114F"/>
    <w:rsid w:val="004037A4"/>
    <w:rsid w:val="00420E7F"/>
    <w:rsid w:val="00423F99"/>
    <w:rsid w:val="00435C46"/>
    <w:rsid w:val="0044399F"/>
    <w:rsid w:val="00463493"/>
    <w:rsid w:val="004B092A"/>
    <w:rsid w:val="004C71CD"/>
    <w:rsid w:val="004D384D"/>
    <w:rsid w:val="004E445F"/>
    <w:rsid w:val="00510DE2"/>
    <w:rsid w:val="00514083"/>
    <w:rsid w:val="00515CD1"/>
    <w:rsid w:val="00516ECB"/>
    <w:rsid w:val="005254F2"/>
    <w:rsid w:val="0053493E"/>
    <w:rsid w:val="00545388"/>
    <w:rsid w:val="00575B75"/>
    <w:rsid w:val="00577CC4"/>
    <w:rsid w:val="00583F18"/>
    <w:rsid w:val="00596D46"/>
    <w:rsid w:val="005A11DE"/>
    <w:rsid w:val="005B7709"/>
    <w:rsid w:val="005B7D5B"/>
    <w:rsid w:val="005E05B5"/>
    <w:rsid w:val="005F3A29"/>
    <w:rsid w:val="00616632"/>
    <w:rsid w:val="0062039B"/>
    <w:rsid w:val="00635CFB"/>
    <w:rsid w:val="00641D23"/>
    <w:rsid w:val="00694127"/>
    <w:rsid w:val="006B3E0F"/>
    <w:rsid w:val="006C662F"/>
    <w:rsid w:val="006D0C51"/>
    <w:rsid w:val="006E68A8"/>
    <w:rsid w:val="006E6CED"/>
    <w:rsid w:val="006F1182"/>
    <w:rsid w:val="00702B4D"/>
    <w:rsid w:val="0071497F"/>
    <w:rsid w:val="00744446"/>
    <w:rsid w:val="007548D6"/>
    <w:rsid w:val="00763FA3"/>
    <w:rsid w:val="00772A5C"/>
    <w:rsid w:val="007738AF"/>
    <w:rsid w:val="007B184F"/>
    <w:rsid w:val="007D6E37"/>
    <w:rsid w:val="007E355E"/>
    <w:rsid w:val="007E4138"/>
    <w:rsid w:val="007F31B1"/>
    <w:rsid w:val="008022CE"/>
    <w:rsid w:val="008103EC"/>
    <w:rsid w:val="008144A7"/>
    <w:rsid w:val="00825A64"/>
    <w:rsid w:val="00840E93"/>
    <w:rsid w:val="00850052"/>
    <w:rsid w:val="00853526"/>
    <w:rsid w:val="00856A34"/>
    <w:rsid w:val="00870948"/>
    <w:rsid w:val="0089780D"/>
    <w:rsid w:val="008B4544"/>
    <w:rsid w:val="008C6900"/>
    <w:rsid w:val="008D5953"/>
    <w:rsid w:val="008E23E2"/>
    <w:rsid w:val="008E5EB4"/>
    <w:rsid w:val="00936AF8"/>
    <w:rsid w:val="00970B8E"/>
    <w:rsid w:val="0097697B"/>
    <w:rsid w:val="009B4AB9"/>
    <w:rsid w:val="009D73C0"/>
    <w:rsid w:val="00A268E2"/>
    <w:rsid w:val="00A371BF"/>
    <w:rsid w:val="00A57320"/>
    <w:rsid w:val="00A73E11"/>
    <w:rsid w:val="00A8330F"/>
    <w:rsid w:val="00AD0191"/>
    <w:rsid w:val="00AD2BEF"/>
    <w:rsid w:val="00B24D01"/>
    <w:rsid w:val="00B33C29"/>
    <w:rsid w:val="00B34AD6"/>
    <w:rsid w:val="00B51A0E"/>
    <w:rsid w:val="00B73299"/>
    <w:rsid w:val="00B77C41"/>
    <w:rsid w:val="00BB08AF"/>
    <w:rsid w:val="00BD2300"/>
    <w:rsid w:val="00BD3CD2"/>
    <w:rsid w:val="00C20CB4"/>
    <w:rsid w:val="00C23BE4"/>
    <w:rsid w:val="00C26E61"/>
    <w:rsid w:val="00C37192"/>
    <w:rsid w:val="00C64629"/>
    <w:rsid w:val="00C7252B"/>
    <w:rsid w:val="00CB27EF"/>
    <w:rsid w:val="00CB6326"/>
    <w:rsid w:val="00CC0C0F"/>
    <w:rsid w:val="00CD7BD8"/>
    <w:rsid w:val="00CE427E"/>
    <w:rsid w:val="00D03C2A"/>
    <w:rsid w:val="00D15985"/>
    <w:rsid w:val="00D447D6"/>
    <w:rsid w:val="00D47CF8"/>
    <w:rsid w:val="00D93D0D"/>
    <w:rsid w:val="00DC7D44"/>
    <w:rsid w:val="00DD7C30"/>
    <w:rsid w:val="00DE3C7E"/>
    <w:rsid w:val="00E1133A"/>
    <w:rsid w:val="00E14D41"/>
    <w:rsid w:val="00E45C31"/>
    <w:rsid w:val="00E5704B"/>
    <w:rsid w:val="00E60528"/>
    <w:rsid w:val="00E60B3F"/>
    <w:rsid w:val="00E60E30"/>
    <w:rsid w:val="00E94F9C"/>
    <w:rsid w:val="00EB1195"/>
    <w:rsid w:val="00EB18AF"/>
    <w:rsid w:val="00EB571A"/>
    <w:rsid w:val="00EC7006"/>
    <w:rsid w:val="00ED3649"/>
    <w:rsid w:val="00EE6ADD"/>
    <w:rsid w:val="00F02A7E"/>
    <w:rsid w:val="00F02CB7"/>
    <w:rsid w:val="00F0432E"/>
    <w:rsid w:val="00F110CA"/>
    <w:rsid w:val="00F177B6"/>
    <w:rsid w:val="00F20FDC"/>
    <w:rsid w:val="00F23576"/>
    <w:rsid w:val="00F329FB"/>
    <w:rsid w:val="00F6059F"/>
    <w:rsid w:val="00FB45C3"/>
    <w:rsid w:val="00FC29D5"/>
    <w:rsid w:val="00FD0B12"/>
    <w:rsid w:val="00FD36FD"/>
    <w:rsid w:val="00FE0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2B480F"/>
    <w:pPr>
      <w:keepNext/>
      <w:spacing w:before="70" w:after="140"/>
      <w:outlineLvl w:val="1"/>
    </w:pPr>
    <w:rPr>
      <w:rFonts w:ascii="Arial" w:eastAsia="MS Mincho" w:hAnsi="Arial" w:cs="Arial"/>
      <w:b/>
      <w:color w:val="003360" w:themeColor="accent1"/>
      <w:spacing w:val="-8"/>
      <w:kern w:val="28"/>
      <w:sz w:val="24"/>
      <w:szCs w:val="24"/>
      <w14:ligatures w14:val="standardContextual"/>
    </w:rPr>
  </w:style>
  <w:style w:type="paragraph" w:styleId="Heading3">
    <w:name w:val="heading 3"/>
    <w:basedOn w:val="Heading2"/>
    <w:next w:val="Normal"/>
    <w:link w:val="Heading3Char"/>
    <w:autoRedefine/>
    <w:qFormat/>
    <w:rsid w:val="000C24AF"/>
    <w:pPr>
      <w:outlineLvl w:val="2"/>
    </w:pPr>
    <w:rPr>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paragraph" w:styleId="Heading5">
    <w:name w:val="heading 5"/>
    <w:basedOn w:val="Normal"/>
    <w:next w:val="Normal"/>
    <w:link w:val="Heading5Char"/>
    <w:uiPriority w:val="9"/>
    <w:semiHidden/>
    <w:unhideWhenUsed/>
    <w:rsid w:val="00D15985"/>
    <w:pPr>
      <w:keepNext/>
      <w:keepLines/>
      <w:spacing w:before="40" w:after="0"/>
      <w:outlineLvl w:val="4"/>
    </w:pPr>
    <w:rPr>
      <w:rFonts w:asciiTheme="majorHAnsi" w:eastAsiaTheme="majorEastAsia" w:hAnsiTheme="majorHAnsi" w:cstheme="majorBidi"/>
      <w:color w:val="0025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480F"/>
    <w:rPr>
      <w:rFonts w:ascii="Arial" w:eastAsia="MS Mincho" w:hAnsi="Arial" w:cs="Arial"/>
      <w:b/>
      <w:color w:val="003360" w:themeColor="accent1"/>
      <w:spacing w:val="-8"/>
      <w:kern w:val="28"/>
      <w:sz w:val="24"/>
      <w:szCs w:val="24"/>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iPriority w:val="99"/>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table" w:customStyle="1" w:styleId="TableGrid1">
    <w:name w:val="Table Grid1"/>
    <w:basedOn w:val="TableNormal"/>
    <w:next w:val="TableGrid"/>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UnresolvedMention">
    <w:name w:val="Unresolved Mention"/>
    <w:basedOn w:val="DefaultParagraphFont"/>
    <w:uiPriority w:val="99"/>
    <w:semiHidden/>
    <w:unhideWhenUsed/>
    <w:rsid w:val="00575B75"/>
    <w:rPr>
      <w:color w:val="808080"/>
      <w:shd w:val="clear" w:color="auto" w:fill="E6E6E6"/>
    </w:rPr>
  </w:style>
  <w:style w:type="character" w:styleId="FollowedHyperlink">
    <w:name w:val="FollowedHyperlink"/>
    <w:basedOn w:val="DefaultParagraphFont"/>
    <w:uiPriority w:val="99"/>
    <w:semiHidden/>
    <w:unhideWhenUsed/>
    <w:rsid w:val="002B480F"/>
    <w:rPr>
      <w:color w:val="701870" w:themeColor="followedHyperlink"/>
      <w:u w:val="single"/>
    </w:rPr>
  </w:style>
  <w:style w:type="character" w:customStyle="1" w:styleId="st1">
    <w:name w:val="st1"/>
    <w:basedOn w:val="DefaultParagraphFont"/>
    <w:rsid w:val="007E355E"/>
  </w:style>
  <w:style w:type="character" w:styleId="CommentReference">
    <w:name w:val="annotation reference"/>
    <w:basedOn w:val="DefaultParagraphFont"/>
    <w:uiPriority w:val="99"/>
    <w:semiHidden/>
    <w:unhideWhenUsed/>
    <w:rsid w:val="00CB6326"/>
    <w:rPr>
      <w:sz w:val="16"/>
      <w:szCs w:val="16"/>
    </w:rPr>
  </w:style>
  <w:style w:type="paragraph" w:styleId="CommentText">
    <w:name w:val="annotation text"/>
    <w:basedOn w:val="Normal"/>
    <w:link w:val="CommentTextChar"/>
    <w:uiPriority w:val="99"/>
    <w:semiHidden/>
    <w:unhideWhenUsed/>
    <w:rsid w:val="00CB6326"/>
    <w:rPr>
      <w:sz w:val="20"/>
      <w:szCs w:val="20"/>
    </w:rPr>
  </w:style>
  <w:style w:type="character" w:customStyle="1" w:styleId="CommentTextChar">
    <w:name w:val="Comment Text Char"/>
    <w:basedOn w:val="DefaultParagraphFont"/>
    <w:link w:val="CommentText"/>
    <w:uiPriority w:val="99"/>
    <w:semiHidden/>
    <w:rsid w:val="00CB6326"/>
    <w:rPr>
      <w:rFonts w:ascii="Arial" w:hAnsi="Arial"/>
    </w:rPr>
  </w:style>
  <w:style w:type="paragraph" w:styleId="CommentSubject">
    <w:name w:val="annotation subject"/>
    <w:basedOn w:val="CommentText"/>
    <w:next w:val="CommentText"/>
    <w:link w:val="CommentSubjectChar"/>
    <w:uiPriority w:val="99"/>
    <w:semiHidden/>
    <w:unhideWhenUsed/>
    <w:rsid w:val="00CB6326"/>
    <w:rPr>
      <w:b/>
      <w:bCs/>
    </w:rPr>
  </w:style>
  <w:style w:type="character" w:customStyle="1" w:styleId="CommentSubjectChar">
    <w:name w:val="Comment Subject Char"/>
    <w:basedOn w:val="CommentTextChar"/>
    <w:link w:val="CommentSubject"/>
    <w:uiPriority w:val="99"/>
    <w:semiHidden/>
    <w:rsid w:val="00CB6326"/>
    <w:rPr>
      <w:rFonts w:ascii="Arial" w:hAnsi="Arial"/>
      <w:b/>
      <w:bCs/>
    </w:rPr>
  </w:style>
  <w:style w:type="paragraph" w:styleId="FootnoteText">
    <w:name w:val="footnote text"/>
    <w:basedOn w:val="Normal"/>
    <w:link w:val="FootnoteTextChar"/>
    <w:uiPriority w:val="99"/>
    <w:semiHidden/>
    <w:unhideWhenUsed/>
    <w:rsid w:val="00CD7BD8"/>
    <w:pPr>
      <w:spacing w:after="0"/>
    </w:pPr>
    <w:rPr>
      <w:sz w:val="20"/>
      <w:szCs w:val="20"/>
    </w:rPr>
  </w:style>
  <w:style w:type="character" w:customStyle="1" w:styleId="FootnoteTextChar">
    <w:name w:val="Footnote Text Char"/>
    <w:basedOn w:val="DefaultParagraphFont"/>
    <w:link w:val="FootnoteText"/>
    <w:uiPriority w:val="99"/>
    <w:semiHidden/>
    <w:rsid w:val="00CD7BD8"/>
    <w:rPr>
      <w:rFonts w:ascii="Arial" w:hAnsi="Arial"/>
    </w:rPr>
  </w:style>
  <w:style w:type="paragraph" w:styleId="NormalWeb">
    <w:name w:val="Normal (Web)"/>
    <w:basedOn w:val="Normal"/>
    <w:uiPriority w:val="99"/>
    <w:unhideWhenUsed/>
    <w:rsid w:val="00D15985"/>
    <w:pPr>
      <w:spacing w:before="100" w:beforeAutospacing="1" w:after="100" w:afterAutospacing="1"/>
      <w:textboxTightWrap w:val="none"/>
    </w:pPr>
    <w:rPr>
      <w:rFonts w:ascii="Times New Roman" w:hAnsi="Times New Roman"/>
      <w:lang w:eastAsia="en-GB"/>
    </w:rPr>
  </w:style>
  <w:style w:type="paragraph" w:styleId="NoSpacing">
    <w:name w:val="No Spacing"/>
    <w:link w:val="NoSpacingChar"/>
    <w:uiPriority w:val="1"/>
    <w:qFormat/>
    <w:rsid w:val="00D1598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15985"/>
    <w:rPr>
      <w:rFonts w:asciiTheme="minorHAnsi" w:eastAsiaTheme="minorEastAsia" w:hAnsiTheme="minorHAnsi" w:cstheme="minorBidi"/>
      <w:sz w:val="22"/>
      <w:szCs w:val="22"/>
      <w:lang w:val="en-US" w:eastAsia="ja-JP"/>
    </w:rPr>
  </w:style>
  <w:style w:type="character" w:customStyle="1" w:styleId="Heading5Char">
    <w:name w:val="Heading 5 Char"/>
    <w:basedOn w:val="DefaultParagraphFont"/>
    <w:link w:val="Heading5"/>
    <w:rsid w:val="00D15985"/>
    <w:rPr>
      <w:rFonts w:asciiTheme="majorHAnsi" w:eastAsiaTheme="majorEastAsia" w:hAnsiTheme="majorHAnsi" w:cstheme="majorBidi"/>
      <w:color w:val="002547"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773012868">
      <w:bodyDiv w:val="1"/>
      <w:marLeft w:val="150"/>
      <w:marRight w:val="150"/>
      <w:marTop w:val="75"/>
      <w:marBottom w:val="0"/>
      <w:divBdr>
        <w:top w:val="none" w:sz="0" w:space="0" w:color="auto"/>
        <w:left w:val="none" w:sz="0" w:space="0" w:color="auto"/>
        <w:bottom w:val="none" w:sz="0" w:space="0" w:color="auto"/>
        <w:right w:val="none" w:sz="0" w:space="0" w:color="auto"/>
      </w:divBdr>
      <w:divsChild>
        <w:div w:id="201328858">
          <w:marLeft w:val="0"/>
          <w:marRight w:val="0"/>
          <w:marTop w:val="0"/>
          <w:marBottom w:val="0"/>
          <w:divBdr>
            <w:top w:val="none" w:sz="0" w:space="0" w:color="auto"/>
            <w:left w:val="none" w:sz="0" w:space="0" w:color="auto"/>
            <w:bottom w:val="none" w:sz="0" w:space="0" w:color="auto"/>
            <w:right w:val="none" w:sz="0" w:space="0" w:color="auto"/>
          </w:divBdr>
          <w:divsChild>
            <w:div w:id="452796589">
              <w:marLeft w:val="0"/>
              <w:marRight w:val="0"/>
              <w:marTop w:val="0"/>
              <w:marBottom w:val="0"/>
              <w:divBdr>
                <w:top w:val="none" w:sz="0" w:space="0" w:color="auto"/>
                <w:left w:val="none" w:sz="0" w:space="0" w:color="auto"/>
                <w:bottom w:val="none" w:sz="0" w:space="0" w:color="auto"/>
                <w:right w:val="none" w:sz="0" w:space="0" w:color="auto"/>
              </w:divBdr>
              <w:divsChild>
                <w:div w:id="1607493630">
                  <w:marLeft w:val="0"/>
                  <w:marRight w:val="0"/>
                  <w:marTop w:val="0"/>
                  <w:marBottom w:val="0"/>
                  <w:divBdr>
                    <w:top w:val="none" w:sz="0" w:space="0" w:color="auto"/>
                    <w:left w:val="none" w:sz="0" w:space="0" w:color="auto"/>
                    <w:bottom w:val="none" w:sz="0" w:space="0" w:color="auto"/>
                    <w:right w:val="none" w:sz="0" w:space="0" w:color="auto"/>
                  </w:divBdr>
                  <w:divsChild>
                    <w:div w:id="1191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3692">
      <w:bodyDiv w:val="1"/>
      <w:marLeft w:val="0"/>
      <w:marRight w:val="0"/>
      <w:marTop w:val="0"/>
      <w:marBottom w:val="0"/>
      <w:divBdr>
        <w:top w:val="none" w:sz="0" w:space="0" w:color="auto"/>
        <w:left w:val="none" w:sz="0" w:space="0" w:color="auto"/>
        <w:bottom w:val="none" w:sz="0" w:space="0" w:color="auto"/>
        <w:right w:val="none" w:sz="0" w:space="0" w:color="auto"/>
      </w:divBdr>
    </w:div>
    <w:div w:id="1110932431">
      <w:bodyDiv w:val="1"/>
      <w:marLeft w:val="150"/>
      <w:marRight w:val="150"/>
      <w:marTop w:val="75"/>
      <w:marBottom w:val="0"/>
      <w:divBdr>
        <w:top w:val="none" w:sz="0" w:space="0" w:color="auto"/>
        <w:left w:val="none" w:sz="0" w:space="0" w:color="auto"/>
        <w:bottom w:val="none" w:sz="0" w:space="0" w:color="auto"/>
        <w:right w:val="none" w:sz="0" w:space="0" w:color="auto"/>
      </w:divBdr>
      <w:divsChild>
        <w:div w:id="1997105278">
          <w:marLeft w:val="0"/>
          <w:marRight w:val="0"/>
          <w:marTop w:val="0"/>
          <w:marBottom w:val="0"/>
          <w:divBdr>
            <w:top w:val="none" w:sz="0" w:space="0" w:color="auto"/>
            <w:left w:val="none" w:sz="0" w:space="0" w:color="auto"/>
            <w:bottom w:val="none" w:sz="0" w:space="0" w:color="auto"/>
            <w:right w:val="none" w:sz="0" w:space="0" w:color="auto"/>
          </w:divBdr>
          <w:divsChild>
            <w:div w:id="440762116">
              <w:marLeft w:val="0"/>
              <w:marRight w:val="0"/>
              <w:marTop w:val="0"/>
              <w:marBottom w:val="0"/>
              <w:divBdr>
                <w:top w:val="none" w:sz="0" w:space="0" w:color="auto"/>
                <w:left w:val="none" w:sz="0" w:space="0" w:color="auto"/>
                <w:bottom w:val="none" w:sz="0" w:space="0" w:color="auto"/>
                <w:right w:val="none" w:sz="0" w:space="0" w:color="auto"/>
              </w:divBdr>
              <w:divsChild>
                <w:div w:id="1312757075">
                  <w:marLeft w:val="0"/>
                  <w:marRight w:val="0"/>
                  <w:marTop w:val="0"/>
                  <w:marBottom w:val="0"/>
                  <w:divBdr>
                    <w:top w:val="none" w:sz="0" w:space="0" w:color="auto"/>
                    <w:left w:val="none" w:sz="0" w:space="0" w:color="auto"/>
                    <w:bottom w:val="none" w:sz="0" w:space="0" w:color="auto"/>
                    <w:right w:val="none" w:sz="0" w:space="0" w:color="auto"/>
                  </w:divBdr>
                  <w:divsChild>
                    <w:div w:id="119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557054">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 w:id="1323041121">
      <w:bodyDiv w:val="1"/>
      <w:marLeft w:val="150"/>
      <w:marRight w:val="150"/>
      <w:marTop w:val="75"/>
      <w:marBottom w:val="0"/>
      <w:divBdr>
        <w:top w:val="none" w:sz="0" w:space="0" w:color="auto"/>
        <w:left w:val="none" w:sz="0" w:space="0" w:color="auto"/>
        <w:bottom w:val="none" w:sz="0" w:space="0" w:color="auto"/>
        <w:right w:val="none" w:sz="0" w:space="0" w:color="auto"/>
      </w:divBdr>
      <w:divsChild>
        <w:div w:id="216286034">
          <w:marLeft w:val="0"/>
          <w:marRight w:val="0"/>
          <w:marTop w:val="0"/>
          <w:marBottom w:val="0"/>
          <w:divBdr>
            <w:top w:val="none" w:sz="0" w:space="0" w:color="auto"/>
            <w:left w:val="none" w:sz="0" w:space="0" w:color="auto"/>
            <w:bottom w:val="none" w:sz="0" w:space="0" w:color="auto"/>
            <w:right w:val="none" w:sz="0" w:space="0" w:color="auto"/>
          </w:divBdr>
          <w:divsChild>
            <w:div w:id="2145923846">
              <w:marLeft w:val="0"/>
              <w:marRight w:val="0"/>
              <w:marTop w:val="0"/>
              <w:marBottom w:val="0"/>
              <w:divBdr>
                <w:top w:val="none" w:sz="0" w:space="0" w:color="auto"/>
                <w:left w:val="none" w:sz="0" w:space="0" w:color="auto"/>
                <w:bottom w:val="none" w:sz="0" w:space="0" w:color="auto"/>
                <w:right w:val="none" w:sz="0" w:space="0" w:color="auto"/>
              </w:divBdr>
              <w:divsChild>
                <w:div w:id="1384133996">
                  <w:marLeft w:val="0"/>
                  <w:marRight w:val="0"/>
                  <w:marTop w:val="0"/>
                  <w:marBottom w:val="0"/>
                  <w:divBdr>
                    <w:top w:val="none" w:sz="0" w:space="0" w:color="auto"/>
                    <w:left w:val="none" w:sz="0" w:space="0" w:color="auto"/>
                    <w:bottom w:val="none" w:sz="0" w:space="0" w:color="auto"/>
                    <w:right w:val="none" w:sz="0" w:space="0" w:color="auto"/>
                  </w:divBdr>
                  <w:divsChild>
                    <w:div w:id="1898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4095">
      <w:bodyDiv w:val="1"/>
      <w:marLeft w:val="0"/>
      <w:marRight w:val="0"/>
      <w:marTop w:val="0"/>
      <w:marBottom w:val="0"/>
      <w:divBdr>
        <w:top w:val="none" w:sz="0" w:space="0" w:color="auto"/>
        <w:left w:val="none" w:sz="0" w:space="0" w:color="auto"/>
        <w:bottom w:val="none" w:sz="0" w:space="0" w:color="auto"/>
        <w:right w:val="none" w:sz="0" w:space="0" w:color="auto"/>
      </w:divBdr>
    </w:div>
    <w:div w:id="1527405433">
      <w:bodyDiv w:val="1"/>
      <w:marLeft w:val="0"/>
      <w:marRight w:val="0"/>
      <w:marTop w:val="0"/>
      <w:marBottom w:val="0"/>
      <w:divBdr>
        <w:top w:val="none" w:sz="0" w:space="0" w:color="auto"/>
        <w:left w:val="none" w:sz="0" w:space="0" w:color="auto"/>
        <w:bottom w:val="none" w:sz="0" w:space="0" w:color="auto"/>
        <w:right w:val="none" w:sz="0" w:space="0" w:color="auto"/>
      </w:divBdr>
    </w:div>
    <w:div w:id="16249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gital.nhs.uk/catalogue/PUB30102" TargetMode="External"/><Relationship Id="rId18" Type="http://schemas.openxmlformats.org/officeDocument/2006/relationships/image" Target="media/image2.png"/><Relationship Id="rId26" Type="http://schemas.openxmlformats.org/officeDocument/2006/relationships/hyperlink" Target="http://bit.ly/SocialCare_HUB" TargetMode="External"/><Relationship Id="rId39" Type="http://schemas.openxmlformats.org/officeDocument/2006/relationships/image" Target="media/image16.png"/><Relationship Id="rId21" Type="http://schemas.openxmlformats.org/officeDocument/2006/relationships/image" Target="media/image5.png"/><Relationship Id="rId34" Type="http://schemas.openxmlformats.org/officeDocument/2006/relationships/image" Target="media/image11.png"/><Relationship Id="rId47" Type="http://schemas.openxmlformats.org/officeDocument/2006/relationships/image" Target="media/image22.png"/><Relationship Id="rId50" Type="http://schemas.openxmlformats.org/officeDocument/2006/relationships/image" Target="media/image25.png"/><Relationship Id="rId55" Type="http://schemas.openxmlformats.org/officeDocument/2006/relationships/hyperlink" Target="https://support.sas.com/documentation/cdl/en/statug/63347/HTML/default/viewer.htm" TargetMode="External"/><Relationship Id="rId7" Type="http://schemas.openxmlformats.org/officeDocument/2006/relationships/endnotes" Target="endnotes.xml"/><Relationship Id="rId12" Type="http://schemas.openxmlformats.org/officeDocument/2006/relationships/hyperlink" Target="http://digital.nhs.uk/catalogue/PUB30102" TargetMode="External"/><Relationship Id="rId17" Type="http://schemas.openxmlformats.org/officeDocument/2006/relationships/image" Target="media/image1.png"/><Relationship Id="rId25" Type="http://schemas.openxmlformats.org/officeDocument/2006/relationships/image" Target="media/image9.emf"/><Relationship Id="rId33" Type="http://schemas.openxmlformats.org/officeDocument/2006/relationships/hyperlink" Target="http://content.digital.nhs.uk/socialcarecollections2018" TargetMode="External"/><Relationship Id="rId38" Type="http://schemas.openxmlformats.org/officeDocument/2006/relationships/image" Target="media/image15.png"/><Relationship Id="rId46" Type="http://schemas.openxmlformats.org/officeDocument/2006/relationships/image" Target="media/image21.png"/><Relationship Id="rId59"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upport.sas.com/documentation/cdl/en/statug/63347/HTML/default/viewer.htm" TargetMode="External"/><Relationship Id="rId20" Type="http://schemas.openxmlformats.org/officeDocument/2006/relationships/image" Target="media/image4.png"/><Relationship Id="rId29" Type="http://schemas.openxmlformats.org/officeDocument/2006/relationships/hyperlink" Target="http://content.digital.nhs.uk/media/18151/Personal-Social-Services-Adult-Social-Care-Survey-England-2014-15/pdf/MethChange20150724_PSS_ASCS_2014-15.pdf" TargetMode="External"/><Relationship Id="rId41" Type="http://schemas.openxmlformats.org/officeDocument/2006/relationships/image" Target="media/image18.png"/><Relationship Id="rId54" Type="http://schemas.openxmlformats.org/officeDocument/2006/relationships/hyperlink" Target="http://digital.nhs.uk/catalogue/PUB3010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nt.digital.nhs.uk/media/25522/ASCS-Guidance-2017-18/pdf/ASCS_Guidance_2017-18.pdf" TargetMode="External"/><Relationship Id="rId24" Type="http://schemas.openxmlformats.org/officeDocument/2006/relationships/image" Target="media/image8.emf"/><Relationship Id="rId32" Type="http://schemas.openxmlformats.org/officeDocument/2006/relationships/hyperlink" Target="http://content.digital.nhs.uk/media/9756/2-Consultation-on-Adult-Social-Care-Data-Developments-2012-Main-Consultation-Document/pdf/2_Consultation_Main_consultation_doc.pdf" TargetMode="External"/><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footer" Target="footer2.xml"/><Relationship Id="rId58" Type="http://schemas.openxmlformats.org/officeDocument/2006/relationships/hyperlink" Target="mailto:indicator.assurance@nhs.net" TargetMode="External"/><Relationship Id="rId5" Type="http://schemas.openxmlformats.org/officeDocument/2006/relationships/webSettings" Target="webSettings.xml"/><Relationship Id="rId15" Type="http://schemas.openxmlformats.org/officeDocument/2006/relationships/hyperlink" Target="http://digital.nhs.uk/media/33045/Personal-Social-Services-Adult-Social-Care-Survey-England-2016-17-Methodology-and-further-information/pdf/pss-ascs-eng-1617-methodology" TargetMode="External"/><Relationship Id="rId23" Type="http://schemas.openxmlformats.org/officeDocument/2006/relationships/image" Target="media/image7.emf"/><Relationship Id="rId28" Type="http://schemas.openxmlformats.org/officeDocument/2006/relationships/hyperlink" Target="http://www.cipfastats.net/resources/nearestneighbours/" TargetMode="External"/><Relationship Id="rId36" Type="http://schemas.openxmlformats.org/officeDocument/2006/relationships/image" Target="media/image13.png"/><Relationship Id="rId49" Type="http://schemas.openxmlformats.org/officeDocument/2006/relationships/image" Target="media/image24.png"/><Relationship Id="rId57" Type="http://schemas.openxmlformats.org/officeDocument/2006/relationships/hyperlink" Target="mailto:indicator.assurance@nhs.net" TargetMode="External"/><Relationship Id="rId61" Type="http://schemas.openxmlformats.org/officeDocument/2006/relationships/glossaryDocument" Target="glossary/document.xml"/><Relationship Id="rId10" Type="http://schemas.openxmlformats.org/officeDocument/2006/relationships/hyperlink" Target="https://www.gov.uk/government/publications/adult-social-care-outcomes-framework-handbook-of-definitions" TargetMode="External"/><Relationship Id="rId19" Type="http://schemas.openxmlformats.org/officeDocument/2006/relationships/image" Target="media/image3.png"/><Relationship Id="rId31" Type="http://schemas.openxmlformats.org/officeDocument/2006/relationships/image" Target="media/image10.png"/><Relationship Id="rId44" Type="http://schemas.openxmlformats.org/officeDocument/2006/relationships/image" Target="media/image19.png"/><Relationship Id="rId52" Type="http://schemas.openxmlformats.org/officeDocument/2006/relationships/header" Target="header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COF@dh.gsi.gov.uk" TargetMode="External"/><Relationship Id="rId14" Type="http://schemas.openxmlformats.org/officeDocument/2006/relationships/hyperlink" Target="http://content.digital.nhs.uk/media/25522/ASCS-Guidance-2017-18/pdf/ASCS_Guidance_2017-18.pdf" TargetMode="External"/><Relationship Id="rId22" Type="http://schemas.openxmlformats.org/officeDocument/2006/relationships/image" Target="media/image6.png"/><Relationship Id="rId27" Type="http://schemas.openxmlformats.org/officeDocument/2006/relationships/hyperlink" Target="https://indicators.hscic.gov.uk/webview/" TargetMode="External"/><Relationship Id="rId30" Type="http://schemas.openxmlformats.org/officeDocument/2006/relationships/hyperlink" Target="http://content.digital.nhs.uk/media/15141/Adult-Social-Care-Survey-2014-15--guidance-for-local-authorities/pdf/ASCS_Guidance_2014-15_v1.0.pdf" TargetMode="External"/><Relationship Id="rId35" Type="http://schemas.openxmlformats.org/officeDocument/2006/relationships/image" Target="media/image12.png"/><Relationship Id="rId48" Type="http://schemas.openxmlformats.org/officeDocument/2006/relationships/image" Target="media/image23.png"/><Relationship Id="rId56" Type="http://schemas.openxmlformats.org/officeDocument/2006/relationships/header" Target="header2.xml"/><Relationship Id="rId8" Type="http://schemas.openxmlformats.org/officeDocument/2006/relationships/hyperlink" Target="http://www.cipfastats.net/resources/nearestneighbours/" TargetMode="External"/><Relationship Id="rId51" Type="http://schemas.openxmlformats.org/officeDocument/2006/relationships/footer" Target="foot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9D2365210C44719B541E299BD9B56B"/>
        <w:category>
          <w:name w:val="General"/>
          <w:gallery w:val="placeholder"/>
        </w:category>
        <w:types>
          <w:type w:val="bbPlcHdr"/>
        </w:types>
        <w:behaviors>
          <w:behavior w:val="content"/>
        </w:behaviors>
        <w:guid w:val="{21E4CAFF-DB76-43BB-9EC3-D2AFEB114F6D}"/>
      </w:docPartPr>
      <w:docPartBody>
        <w:p w:rsidR="00B45F58" w:rsidRDefault="001F60A6" w:rsidP="001F60A6">
          <w:pPr>
            <w:pStyle w:val="629D2365210C44719B541E299BD9B56B"/>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1B72D9"/>
    <w:rsid w:val="001F60A6"/>
    <w:rsid w:val="00271FF9"/>
    <w:rsid w:val="002B3BE6"/>
    <w:rsid w:val="003368B1"/>
    <w:rsid w:val="003A434C"/>
    <w:rsid w:val="00481A08"/>
    <w:rsid w:val="006916CA"/>
    <w:rsid w:val="00711F84"/>
    <w:rsid w:val="00747168"/>
    <w:rsid w:val="007855FA"/>
    <w:rsid w:val="00806C98"/>
    <w:rsid w:val="00857DB2"/>
    <w:rsid w:val="009656F1"/>
    <w:rsid w:val="00994D4F"/>
    <w:rsid w:val="00AE052B"/>
    <w:rsid w:val="00B45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61E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0A6"/>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6CE289D805CB46B3B59BD847C7EC6AD3">
    <w:name w:val="6CE289D805CB46B3B59BD847C7EC6AD3"/>
    <w:rsid w:val="001F60A6"/>
    <w:pPr>
      <w:spacing w:after="160" w:line="259" w:lineRule="auto"/>
    </w:pPr>
  </w:style>
  <w:style w:type="paragraph" w:customStyle="1" w:styleId="629D2365210C44719B541E299BD9B56B">
    <w:name w:val="629D2365210C44719B541E299BD9B56B"/>
    <w:rsid w:val="001F60A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8C3EA-F347-4C43-AD49-DAC6D1B4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62398891</Template>
  <TotalTime>0</TotalTime>
  <Pages>43</Pages>
  <Words>9393</Words>
  <Characters>53541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2020-03-10T13:21:00Z</dcterms:created>
  <dcterms:modified xsi:type="dcterms:W3CDTF">2020-03-11T14:17:00Z</dcterms:modified>
</cp:coreProperties>
</file>