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E4102D">
      <w:pPr>
        <w:pStyle w:val="Heading1"/>
        <w:jc w:val="center"/>
      </w:pPr>
      <w:r w:rsidRPr="00697B97">
        <w:t xml:space="preserve">NICE </w:t>
      </w:r>
      <w:r w:rsidR="00126C3F">
        <w:t>indicator guidance</w:t>
      </w:r>
    </w:p>
    <w:p w14:paraId="47C90B13" w14:textId="3C7E5460" w:rsidR="00B8026E" w:rsidRDefault="00B8026E" w:rsidP="00B8026E">
      <w:pPr>
        <w:pStyle w:val="NICEnormal"/>
      </w:pPr>
      <w:r>
        <w:t>Date first published on NICE menu:</w:t>
      </w:r>
      <w:r w:rsidR="00DF637B">
        <w:t xml:space="preserve"> </w:t>
      </w:r>
      <w:r w:rsidR="00FA12EA">
        <w:t>August 2015</w:t>
      </w:r>
    </w:p>
    <w:p w14:paraId="06BAB3FE" w14:textId="6FC37D90" w:rsidR="00B8026E" w:rsidRPr="00126C3F" w:rsidRDefault="00B8026E" w:rsidP="00B8026E">
      <w:pPr>
        <w:pStyle w:val="NICEnormal"/>
        <w:rPr>
          <w:b/>
        </w:rPr>
      </w:pPr>
      <w:r>
        <w:t>Last update</w:t>
      </w:r>
      <w:r w:rsidRPr="00B8026E">
        <w:t xml:space="preserve">: </w:t>
      </w:r>
      <w:r w:rsidR="00EA5BD8">
        <w:t>October 2020</w:t>
      </w:r>
    </w:p>
    <w:p w14:paraId="6107852F" w14:textId="7304E392" w:rsidR="006F0A86" w:rsidRDefault="006F0A86" w:rsidP="00E4102D">
      <w:pPr>
        <w:pStyle w:val="Heading2"/>
      </w:pPr>
      <w:r w:rsidRPr="00126C3F">
        <w:t xml:space="preserve">Indicator </w:t>
      </w:r>
      <w:r w:rsidR="00FA12EA">
        <w:t>NM114</w:t>
      </w:r>
    </w:p>
    <w:p w14:paraId="036D8EA0" w14:textId="165E6274" w:rsidR="00830D33" w:rsidRPr="00830D33" w:rsidRDefault="00FA12EA" w:rsidP="00B37A9C">
      <w:pPr>
        <w:pStyle w:val="Paragraph"/>
      </w:pPr>
      <w:r w:rsidRPr="00FA12EA">
        <w:t>The percentage of women, on the register, prescribed an oral or patch contraceptive method in the preceding 12 months who have also received information from the contractor about long acting reversible methods of contraception in the preceding 12 months.</w:t>
      </w:r>
    </w:p>
    <w:p w14:paraId="18778417" w14:textId="333A8E39" w:rsidR="00806B97" w:rsidRDefault="00806B97" w:rsidP="00E4102D">
      <w:pPr>
        <w:pStyle w:val="Heading2"/>
      </w:pPr>
      <w:r w:rsidRPr="00806B97">
        <w:t xml:space="preserve">Indicator type </w:t>
      </w:r>
    </w:p>
    <w:p w14:paraId="69B7043A" w14:textId="77777777" w:rsidR="00830D33" w:rsidRDefault="0079014A" w:rsidP="00FA12EA">
      <w:pPr>
        <w:pStyle w:val="Paragraph"/>
      </w:pPr>
      <w:r w:rsidRPr="0079014A">
        <w:t>General practice indicator suitable for use in the Quality and Outcomes Framework.</w:t>
      </w:r>
    </w:p>
    <w:p w14:paraId="5CBA37E8" w14:textId="6F58C6BE" w:rsidR="006F0A86" w:rsidRDefault="006F0A86" w:rsidP="00E4102D">
      <w:pPr>
        <w:pStyle w:val="Heading2"/>
        <w:rPr>
          <w:i/>
        </w:rPr>
      </w:pPr>
      <w:r w:rsidRPr="00011273">
        <w:t>Rationale</w:t>
      </w:r>
    </w:p>
    <w:p w14:paraId="6EFFAA47" w14:textId="377AC6EF" w:rsidR="006F0A86" w:rsidRDefault="0027696E" w:rsidP="00FA12EA">
      <w:pPr>
        <w:pStyle w:val="NICEnormal"/>
      </w:pPr>
      <w:r w:rsidRPr="0027696E">
        <w:t>The effectiveness of the barrier method and oral contraceptive pills depends on their correct and consistent use. By contrast, the effectiveness of long-acting reversible contraceptive (LARC) methods does not depend on daily concordance. Enabling women to make an informed choice about LARC and addressing women's preferences i</w:t>
      </w:r>
      <w:r>
        <w:t>s</w:t>
      </w:r>
      <w:r w:rsidRPr="0027696E">
        <w:t xml:space="preserve"> important</w:t>
      </w:r>
      <w:r>
        <w:t xml:space="preserve">. </w:t>
      </w:r>
      <w:r w:rsidR="00830D33">
        <w:t xml:space="preserve">This indicator </w:t>
      </w:r>
      <w:r w:rsidRPr="0027696E">
        <w:t>aims to increase the use of long-action reversible contraception by improving the information given to women about their contraceptive choices.</w:t>
      </w:r>
      <w:r w:rsidR="00830D33">
        <w:t xml:space="preserve"> </w:t>
      </w:r>
    </w:p>
    <w:p w14:paraId="69D4A75D" w14:textId="77777777" w:rsidR="00D141B1" w:rsidRDefault="00D141B1" w:rsidP="00E4102D">
      <w:pPr>
        <w:pStyle w:val="Heading2"/>
        <w:rPr>
          <w:i/>
        </w:rPr>
      </w:pPr>
      <w:r w:rsidRPr="001F2B33">
        <w:t xml:space="preserve">Source guidance </w:t>
      </w:r>
    </w:p>
    <w:p w14:paraId="1E259BBD" w14:textId="5562CE72" w:rsidR="00D141B1" w:rsidRPr="00BD6253" w:rsidRDefault="00C40F00" w:rsidP="00FA12EA">
      <w:pPr>
        <w:pStyle w:val="NICEnormal"/>
      </w:pPr>
      <w:hyperlink r:id="rId7" w:history="1">
        <w:r w:rsidR="00FA12EA" w:rsidRPr="006E10C3">
          <w:rPr>
            <w:rStyle w:val="Hyperlink"/>
          </w:rPr>
          <w:t>Long-acting reversible contraception</w:t>
        </w:r>
      </w:hyperlink>
      <w:r w:rsidR="00FA12EA" w:rsidRPr="000A30D8">
        <w:t xml:space="preserve"> (2005) NICE guideline CG30</w:t>
      </w:r>
      <w:r w:rsidR="00FE2297">
        <w:t>, r</w:t>
      </w:r>
      <w:r w:rsidR="00FA12EA">
        <w:t>ecommendation 1.1.1.1</w:t>
      </w:r>
      <w:r w:rsidR="00FE2297">
        <w:t>.</w:t>
      </w:r>
    </w:p>
    <w:p w14:paraId="05AD89C4" w14:textId="77777777" w:rsidR="00D141B1" w:rsidRDefault="00D141B1" w:rsidP="00E4102D">
      <w:pPr>
        <w:pStyle w:val="Heading2"/>
      </w:pPr>
      <w:r>
        <w:t xml:space="preserve">Specification </w:t>
      </w:r>
    </w:p>
    <w:p w14:paraId="4B62A813" w14:textId="203EACAB" w:rsidR="0009195D" w:rsidRDefault="00D141B1" w:rsidP="00D141B1">
      <w:pPr>
        <w:pStyle w:val="NICEnormal"/>
      </w:pPr>
      <w:r>
        <w:t xml:space="preserve">Numerator: </w:t>
      </w:r>
      <w:r w:rsidR="0043531F">
        <w:t>The number of women in the denominator</w:t>
      </w:r>
      <w:r w:rsidR="0043531F" w:rsidRPr="0043531F">
        <w:t xml:space="preserve"> who have also received information from the contractor about long acting reversible methods of contraception in the preceding 12 months.</w:t>
      </w:r>
    </w:p>
    <w:p w14:paraId="06B62F8F" w14:textId="3B95F7A8" w:rsidR="00D141B1" w:rsidRDefault="00D141B1" w:rsidP="00D141B1">
      <w:pPr>
        <w:pStyle w:val="NICEnormal"/>
      </w:pPr>
      <w:r>
        <w:lastRenderedPageBreak/>
        <w:t xml:space="preserve">Denominator: </w:t>
      </w:r>
      <w:r w:rsidR="0043531F">
        <w:t>The number of w</w:t>
      </w:r>
      <w:r w:rsidR="0043531F" w:rsidRPr="0043531F">
        <w:t xml:space="preserve">omen aged 54 or under who have been prescribed </w:t>
      </w:r>
      <w:r w:rsidR="004950D7">
        <w:t>an oral or patch</w:t>
      </w:r>
      <w:r w:rsidR="0043531F" w:rsidRPr="0043531F">
        <w:t xml:space="preserve"> contraception </w:t>
      </w:r>
      <w:r w:rsidR="004950D7">
        <w:t xml:space="preserve">method </w:t>
      </w:r>
      <w:r w:rsidR="0043531F" w:rsidRPr="0043531F">
        <w:t xml:space="preserve">at least once in the last </w:t>
      </w:r>
      <w:r w:rsidR="0079014A">
        <w:t xml:space="preserve">12 months. </w:t>
      </w:r>
    </w:p>
    <w:p w14:paraId="04501E11" w14:textId="797C6915" w:rsidR="0009195D" w:rsidRDefault="0009195D" w:rsidP="00D141B1">
      <w:pPr>
        <w:pStyle w:val="NICEnormal"/>
      </w:pPr>
      <w:r>
        <w:t xml:space="preserve">Calculation: </w:t>
      </w:r>
      <w:r w:rsidRPr="0043531F">
        <w:t>Numerator/denominator*100</w:t>
      </w:r>
    </w:p>
    <w:p w14:paraId="200701E0" w14:textId="689640E1" w:rsidR="00D141B1" w:rsidRDefault="00D141B1" w:rsidP="00D141B1">
      <w:pPr>
        <w:pStyle w:val="NICEnormal"/>
      </w:pPr>
      <w:r>
        <w:t xml:space="preserve">Exclusions: </w:t>
      </w:r>
    </w:p>
    <w:p w14:paraId="6743EE46" w14:textId="44E6C01D" w:rsidR="0043531F" w:rsidRDefault="0043531F" w:rsidP="0043531F">
      <w:pPr>
        <w:pStyle w:val="NICEnormal"/>
        <w:numPr>
          <w:ilvl w:val="0"/>
          <w:numId w:val="39"/>
        </w:numPr>
      </w:pPr>
      <w:r>
        <w:t xml:space="preserve">patients </w:t>
      </w:r>
      <w:r w:rsidRPr="0043531F">
        <w:t>who had a long-acting reversible method of contraception advice exception in the 12 months leading up to and including the payment period end date</w:t>
      </w:r>
    </w:p>
    <w:p w14:paraId="362F4DBB" w14:textId="27C0936C" w:rsidR="00C419CF" w:rsidRDefault="00C419CF" w:rsidP="0043531F">
      <w:pPr>
        <w:pStyle w:val="NICEnormal"/>
        <w:numPr>
          <w:ilvl w:val="0"/>
          <w:numId w:val="39"/>
        </w:numPr>
      </w:pPr>
      <w:r>
        <w:t xml:space="preserve">patients </w:t>
      </w:r>
      <w:r w:rsidRPr="00C419CF">
        <w:t>who had a sexual health exception in the 12 months leading up to and including the payment period end date</w:t>
      </w:r>
    </w:p>
    <w:p w14:paraId="15239063" w14:textId="13BE4FF0" w:rsidR="00706451" w:rsidRDefault="00706451" w:rsidP="00D141B1">
      <w:pPr>
        <w:pStyle w:val="NICEnormal"/>
      </w:pPr>
      <w:r>
        <w:t xml:space="preserve">Minimum population: </w:t>
      </w:r>
      <w:r w:rsidR="000D5395" w:rsidRPr="00FE2297">
        <w:t xml:space="preserve">The indicator would be appropriate </w:t>
      </w:r>
      <w:r w:rsidR="00391F4B" w:rsidRPr="00FE2297">
        <w:t xml:space="preserve">to assess performance </w:t>
      </w:r>
      <w:r w:rsidR="003B53D0" w:rsidRPr="00FE2297">
        <w:t xml:space="preserve">at </w:t>
      </w:r>
      <w:r w:rsidR="00391F4B" w:rsidRPr="00FE2297">
        <w:t>individual</w:t>
      </w:r>
      <w:r w:rsidR="000D5395" w:rsidRPr="00FE2297">
        <w:t xml:space="preserve"> general practice</w:t>
      </w:r>
      <w:r w:rsidR="00391F4B" w:rsidRPr="00FE2297">
        <w:t xml:space="preserve"> level</w:t>
      </w:r>
      <w:r w:rsidR="000D5395" w:rsidRPr="00FE2297">
        <w:t xml:space="preserve">. </w:t>
      </w:r>
    </w:p>
    <w:p w14:paraId="129ECA00" w14:textId="65691789" w:rsidR="0009195D" w:rsidRPr="0009195D" w:rsidRDefault="0009195D" w:rsidP="00E4102D">
      <w:pPr>
        <w:pStyle w:val="Heading2"/>
      </w:pPr>
      <w:r w:rsidRPr="0009195D">
        <w:t>Further information</w:t>
      </w:r>
    </w:p>
    <w:p w14:paraId="70B822BC" w14:textId="6A989792" w:rsidR="0009195D" w:rsidRPr="0009195D" w:rsidRDefault="0009195D" w:rsidP="0009195D">
      <w:pPr>
        <w:pStyle w:val="NICEnormal"/>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38DCB" w14:textId="77777777" w:rsidR="00C40F00" w:rsidRDefault="00C40F00" w:rsidP="00446BEE">
      <w:r>
        <w:separator/>
      </w:r>
    </w:p>
  </w:endnote>
  <w:endnote w:type="continuationSeparator" w:id="0">
    <w:p w14:paraId="75E7B2C0" w14:textId="77777777" w:rsidR="00C40F00" w:rsidRDefault="00C40F0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403A9B44" w:rsidR="00245B12" w:rsidRPr="00EA7F52" w:rsidRDefault="00D141B1" w:rsidP="00D141B1">
    <w:pPr>
      <w:pStyle w:val="Footer"/>
    </w:pPr>
    <w:r>
      <w:t xml:space="preserve">NICE indicator guidance: </w:t>
    </w:r>
    <w:r w:rsidR="00FA12EA">
      <w:t>NM114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7BC79" w14:textId="77777777" w:rsidR="00C40F00" w:rsidRDefault="00C40F00" w:rsidP="00446BEE">
      <w:r>
        <w:separator/>
      </w:r>
    </w:p>
  </w:footnote>
  <w:footnote w:type="continuationSeparator" w:id="0">
    <w:p w14:paraId="5DF57945" w14:textId="77777777" w:rsidR="00C40F00" w:rsidRDefault="00C40F0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D5FEB"/>
    <w:multiLevelType w:val="hybridMultilevel"/>
    <w:tmpl w:val="69FA1288"/>
    <w:lvl w:ilvl="0" w:tplc="B7D8682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9"/>
  </w:num>
  <w:num w:numId="24">
    <w:abstractNumId w:val="23"/>
  </w:num>
  <w:num w:numId="25">
    <w:abstractNumId w:val="21"/>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20"/>
  </w:num>
  <w:num w:numId="35">
    <w:abstractNumId w:val="10"/>
  </w:num>
  <w:num w:numId="36">
    <w:abstractNumId w:val="23"/>
  </w:num>
  <w:num w:numId="37">
    <w:abstractNumId w:val="24"/>
  </w:num>
  <w:num w:numId="38">
    <w:abstractNumId w:val="2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54182"/>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7696E"/>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31F"/>
    <w:rsid w:val="0044093B"/>
    <w:rsid w:val="00443C7B"/>
    <w:rsid w:val="00446BEE"/>
    <w:rsid w:val="00450284"/>
    <w:rsid w:val="00450612"/>
    <w:rsid w:val="00451ACF"/>
    <w:rsid w:val="00454E37"/>
    <w:rsid w:val="0045724B"/>
    <w:rsid w:val="0047074B"/>
    <w:rsid w:val="00470B59"/>
    <w:rsid w:val="0047350D"/>
    <w:rsid w:val="004834D6"/>
    <w:rsid w:val="004838C9"/>
    <w:rsid w:val="004950D7"/>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0C5B"/>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E768E"/>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014A"/>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0D33"/>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1C8D"/>
    <w:rsid w:val="00952977"/>
    <w:rsid w:val="00955DF7"/>
    <w:rsid w:val="009607DA"/>
    <w:rsid w:val="009609A6"/>
    <w:rsid w:val="009619DE"/>
    <w:rsid w:val="00961FA9"/>
    <w:rsid w:val="00963B89"/>
    <w:rsid w:val="009729A4"/>
    <w:rsid w:val="00975E10"/>
    <w:rsid w:val="009855CF"/>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37A9C"/>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0F00"/>
    <w:rsid w:val="00C419CF"/>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344"/>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32D"/>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02D"/>
    <w:rsid w:val="00E41AA3"/>
    <w:rsid w:val="00E51920"/>
    <w:rsid w:val="00E64120"/>
    <w:rsid w:val="00E660A1"/>
    <w:rsid w:val="00E74036"/>
    <w:rsid w:val="00E83609"/>
    <w:rsid w:val="00E84C88"/>
    <w:rsid w:val="00E86111"/>
    <w:rsid w:val="00E87113"/>
    <w:rsid w:val="00EA5BD8"/>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2EA"/>
    <w:rsid w:val="00FA152E"/>
    <w:rsid w:val="00FA2C5A"/>
    <w:rsid w:val="00FA5251"/>
    <w:rsid w:val="00FB4668"/>
    <w:rsid w:val="00FB5253"/>
    <w:rsid w:val="00FC25A2"/>
    <w:rsid w:val="00FC2D11"/>
    <w:rsid w:val="00FC3A0E"/>
    <w:rsid w:val="00FC60A0"/>
    <w:rsid w:val="00FC6230"/>
    <w:rsid w:val="00FE2297"/>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E4102D"/>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E4102D"/>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cg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2020-10-26T17:37:00Z</dcterms:created>
  <dcterms:modified xsi:type="dcterms:W3CDTF">2020-11-02T15:09:00Z</dcterms:modified>
</cp:coreProperties>
</file>