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5F26F6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0F4EE8AB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C21BC2">
        <w:t xml:space="preserve">August 2015 </w:t>
      </w:r>
    </w:p>
    <w:p w14:paraId="06BAB3FE" w14:textId="0ACB9E11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1D1A8B">
        <w:t>August 2019</w:t>
      </w:r>
    </w:p>
    <w:p w14:paraId="6107852F" w14:textId="65D25915" w:rsidR="006F0A86" w:rsidRDefault="006F0A86" w:rsidP="005F26F6">
      <w:pPr>
        <w:pStyle w:val="Heading2"/>
      </w:pPr>
      <w:r w:rsidRPr="00126C3F">
        <w:t xml:space="preserve">Indicator </w:t>
      </w:r>
      <w:r w:rsidR="00C21BC2">
        <w:t xml:space="preserve">NM115 </w:t>
      </w:r>
    </w:p>
    <w:p w14:paraId="5F84364B" w14:textId="77777777" w:rsidR="00515BCA" w:rsidRDefault="00515BCA" w:rsidP="005F26F6">
      <w:pPr>
        <w:pStyle w:val="NICEnormal"/>
        <w:rPr>
          <w:b/>
          <w:bCs/>
        </w:rPr>
      </w:pPr>
      <w:r w:rsidRPr="00515BCA">
        <w:t>The percentage of women, on the register, prescribed emergency hormonal contraception 1 or more times in the preceding 12 months by the contractor who have received information from the contractor about long acting reversible methods of contraception at the time of or within 1 month of the prescription</w:t>
      </w:r>
    </w:p>
    <w:p w14:paraId="18778417" w14:textId="56C50601" w:rsidR="00806B97" w:rsidRDefault="00806B97" w:rsidP="005F26F6">
      <w:pPr>
        <w:pStyle w:val="Heading2"/>
      </w:pPr>
      <w:r w:rsidRPr="00806B97">
        <w:t xml:space="preserve">Indicator type </w:t>
      </w:r>
    </w:p>
    <w:p w14:paraId="5AD49804" w14:textId="793F7EF2" w:rsidR="00C4531E" w:rsidRDefault="00701629" w:rsidP="00701629">
      <w:pPr>
        <w:pStyle w:val="Paragraph"/>
      </w:pPr>
      <w:bookmarkStart w:id="0" w:name="_Hlk14248681"/>
      <w:r w:rsidRPr="00701629">
        <w:t xml:space="preserve">General practice indicator for use outside the </w:t>
      </w:r>
      <w:r w:rsidR="00836F8F">
        <w:t>QOF</w:t>
      </w:r>
      <w:r w:rsidRPr="00701629">
        <w:t>.</w:t>
      </w:r>
      <w:r>
        <w:t xml:space="preserve"> </w:t>
      </w:r>
    </w:p>
    <w:p w14:paraId="1FC05B21" w14:textId="5725A916" w:rsidR="00701629" w:rsidRDefault="00C4531E" w:rsidP="00701629">
      <w:pPr>
        <w:pStyle w:val="Paragraph"/>
      </w:pPr>
      <w:r>
        <w:t xml:space="preserve">Corresponding </w:t>
      </w:r>
      <w:r w:rsidR="00701629">
        <w:t>QOF</w:t>
      </w:r>
      <w:r>
        <w:t xml:space="preserve"> indicator CO</w:t>
      </w:r>
      <w:r w:rsidR="00701629">
        <w:t>N003</w:t>
      </w:r>
      <w:r>
        <w:t xml:space="preserve"> was retired from the QOF in 2019 as data</w:t>
      </w:r>
      <w:r w:rsidR="00701629">
        <w:t xml:space="preserve"> showed average numbers of </w:t>
      </w:r>
      <w:r w:rsidR="001D1A8B">
        <w:t xml:space="preserve">eligible </w:t>
      </w:r>
      <w:r w:rsidR="00701629">
        <w:t>patients per practice to be less than 20</w:t>
      </w:r>
      <w:r w:rsidR="001D1A8B">
        <w:t xml:space="preserve"> per year</w:t>
      </w:r>
      <w:r w:rsidR="00701629">
        <w:t>.</w:t>
      </w:r>
    </w:p>
    <w:bookmarkEnd w:id="0"/>
    <w:p w14:paraId="20705D2C" w14:textId="4B4BD3A4" w:rsidR="00E202F5" w:rsidRDefault="00E202F5" w:rsidP="005F26F6">
      <w:pPr>
        <w:pStyle w:val="Heading2"/>
      </w:pPr>
      <w:r w:rsidRPr="00402391">
        <w:t>Introduction</w:t>
      </w:r>
    </w:p>
    <w:p w14:paraId="210701A7" w14:textId="0EB0DDA4" w:rsidR="003145C9" w:rsidRDefault="003145C9" w:rsidP="003145C9">
      <w:pPr>
        <w:pStyle w:val="NICEnormal"/>
      </w:pPr>
      <w:r>
        <w:t>Long-acting reversible contraceptive methods are defined as contraceptive methods that require administration less than once per cycle or month. Long-acting reversible contraceptive</w:t>
      </w:r>
      <w:r w:rsidR="00034638">
        <w:t xml:space="preserve"> (LARC)</w:t>
      </w:r>
      <w:r>
        <w:t xml:space="preserve"> methods include copper intrauterine devices, progestogen-only intrauterine systems, progestogen-only injectable contraceptives, progestogen-only subdermal implants and combined vaginal rings. </w:t>
      </w:r>
      <w:r w:rsidR="001675A7">
        <w:t xml:space="preserve">The uptake of long-acting reversible contraception during 2017/18 (as reported in </w:t>
      </w:r>
      <w:hyperlink r:id="rId7" w:history="1">
        <w:r w:rsidR="001675A7" w:rsidRPr="00054B4D">
          <w:rPr>
            <w:rStyle w:val="Hyperlink"/>
          </w:rPr>
          <w:t>NHS Digital Sexual and Reproductive Health Services data for England</w:t>
        </w:r>
      </w:hyperlink>
      <w:r w:rsidR="001675A7">
        <w:t xml:space="preserve">, for 2017/18) was 41% (all age groups), compared with </w:t>
      </w:r>
      <w:r w:rsidR="0037582E">
        <w:t>42</w:t>
      </w:r>
      <w:r w:rsidR="001675A7">
        <w:t>% for oral contraceptives and 1</w:t>
      </w:r>
      <w:r w:rsidR="0037582E">
        <w:t>4</w:t>
      </w:r>
      <w:r w:rsidR="001675A7">
        <w:t>% for male condoms. Overall, take-up of this form of contraception has been steadily rising during the last 10 years.</w:t>
      </w:r>
    </w:p>
    <w:p w14:paraId="5DDEECA1" w14:textId="63FEB8C9" w:rsidR="003145C9" w:rsidRDefault="001675A7" w:rsidP="001675A7">
      <w:pPr>
        <w:pStyle w:val="NICEnormal"/>
      </w:pPr>
      <w:r>
        <w:t>Th</w:t>
      </w:r>
      <w:r w:rsidR="008E629D">
        <w:t xml:space="preserve">e </w:t>
      </w:r>
      <w:r>
        <w:t>effectiveness of the barrier method and oral contraceptive pills depends on their correct and consistent use. By contrast, the effectiveness of long-</w:t>
      </w:r>
      <w:r>
        <w:lastRenderedPageBreak/>
        <w:t>acting reversible contraceptive methods does not depend on daily concordance.</w:t>
      </w:r>
    </w:p>
    <w:p w14:paraId="5CBA37E8" w14:textId="6F58C6BE" w:rsidR="006F0A86" w:rsidRDefault="006F0A86" w:rsidP="005F26F6">
      <w:pPr>
        <w:pStyle w:val="Heading2"/>
        <w:rPr>
          <w:i/>
        </w:rPr>
      </w:pPr>
      <w:r w:rsidRPr="00011273">
        <w:t>Rationale</w:t>
      </w:r>
    </w:p>
    <w:p w14:paraId="13944806" w14:textId="5A251532" w:rsidR="00720A83" w:rsidRDefault="001675A7" w:rsidP="005F26F6">
      <w:pPr>
        <w:pStyle w:val="NICEnormal"/>
        <w:rPr>
          <w:b/>
          <w:bCs/>
        </w:rPr>
      </w:pPr>
      <w:r w:rsidRPr="001675A7">
        <w:t xml:space="preserve">The aim </w:t>
      </w:r>
      <w:r w:rsidR="00701629">
        <w:t xml:space="preserve">of this indicator </w:t>
      </w:r>
      <w:r w:rsidRPr="001675A7">
        <w:t>is to encourage uptake of long</w:t>
      </w:r>
      <w:r w:rsidR="00720A83">
        <w:t>-</w:t>
      </w:r>
      <w:r w:rsidRPr="001675A7">
        <w:t>acting emergency contraception</w:t>
      </w:r>
      <w:r w:rsidR="00701629">
        <w:t xml:space="preserve"> as </w:t>
      </w:r>
      <w:r w:rsidRPr="001675A7">
        <w:t>it is often possible (and in many cases ideal practice) to start an ongoing method of contraception at the same time as prescribing emergency hormonal contraception</w:t>
      </w:r>
      <w:r w:rsidR="00701629">
        <w:t>. P</w:t>
      </w:r>
      <w:r w:rsidRPr="001675A7">
        <w:t xml:space="preserve">ractices </w:t>
      </w:r>
      <w:r w:rsidR="00701629">
        <w:t>should</w:t>
      </w:r>
      <w:r w:rsidRPr="001675A7">
        <w:t xml:space="preserve"> provide long-acting hormonal contraception information at the time of </w:t>
      </w:r>
      <w:r w:rsidR="001D1A8B">
        <w:t>emergency contraception</w:t>
      </w:r>
      <w:r w:rsidRPr="001675A7">
        <w:t xml:space="preserve">, or within 1 month. A similar </w:t>
      </w:r>
      <w:r w:rsidR="00C4531E">
        <w:t xml:space="preserve">NICE </w:t>
      </w:r>
      <w:r w:rsidRPr="001675A7">
        <w:t xml:space="preserve">indicator provides </w:t>
      </w:r>
      <w:r w:rsidR="00C4531E">
        <w:t>promotes</w:t>
      </w:r>
      <w:r w:rsidRPr="001675A7">
        <w:t xml:space="preserve"> </w:t>
      </w:r>
      <w:r w:rsidR="00C4531E" w:rsidRPr="001675A7">
        <w:t xml:space="preserve">information </w:t>
      </w:r>
      <w:r w:rsidR="00C4531E">
        <w:t>on</w:t>
      </w:r>
      <w:r w:rsidRPr="001675A7">
        <w:t xml:space="preserve"> long-acting reversible contraception </w:t>
      </w:r>
      <w:r w:rsidR="00C4531E">
        <w:t>being</w:t>
      </w:r>
      <w:r w:rsidRPr="001675A7">
        <w:t xml:space="preserve"> given to women receiving oral or patch contraceptives (</w:t>
      </w:r>
      <w:hyperlink r:id="rId8" w:history="1">
        <w:r w:rsidRPr="00C4531E">
          <w:rPr>
            <w:rStyle w:val="Hyperlink"/>
          </w:rPr>
          <w:t>NM114</w:t>
        </w:r>
      </w:hyperlink>
      <w:r w:rsidRPr="001675A7">
        <w:t>).</w:t>
      </w:r>
    </w:p>
    <w:p w14:paraId="69D4A75D" w14:textId="015ACDC2" w:rsidR="00D141B1" w:rsidRDefault="00D141B1" w:rsidP="005F26F6">
      <w:pPr>
        <w:pStyle w:val="Heading2"/>
        <w:rPr>
          <w:i/>
        </w:rPr>
      </w:pPr>
      <w:r w:rsidRPr="001F2B33">
        <w:t xml:space="preserve">Source guidance </w:t>
      </w:r>
    </w:p>
    <w:p w14:paraId="1E259BBD" w14:textId="2DF1FE33" w:rsidR="00D141B1" w:rsidRPr="00BD6253" w:rsidRDefault="005D52EF" w:rsidP="00D141B1">
      <w:pPr>
        <w:pStyle w:val="NICEnormal"/>
      </w:pPr>
      <w:hyperlink r:id="rId9" w:history="1">
        <w:r w:rsidR="005449B6" w:rsidRPr="005449B6">
          <w:rPr>
            <w:rStyle w:val="Hyperlink"/>
          </w:rPr>
          <w:t>Long-acting reversible contraception</w:t>
        </w:r>
      </w:hyperlink>
      <w:r w:rsidR="005449B6" w:rsidRPr="005449B6">
        <w:t xml:space="preserve"> (2005) CG30</w:t>
      </w:r>
      <w:r w:rsidR="005449B6">
        <w:t>, recommendation 1.1.1.1</w:t>
      </w:r>
      <w:r w:rsidR="00337052">
        <w:t>.</w:t>
      </w:r>
    </w:p>
    <w:p w14:paraId="05AD89C4" w14:textId="77777777" w:rsidR="00D141B1" w:rsidRDefault="00D141B1" w:rsidP="005F26F6">
      <w:pPr>
        <w:pStyle w:val="Heading2"/>
      </w:pPr>
      <w:r>
        <w:t xml:space="preserve">Specification </w:t>
      </w:r>
    </w:p>
    <w:p w14:paraId="548C8594" w14:textId="0A8BFFFF" w:rsidR="008E629D" w:rsidRDefault="00D141B1" w:rsidP="00D141B1">
      <w:pPr>
        <w:pStyle w:val="NICEnormal"/>
      </w:pPr>
      <w:r>
        <w:t xml:space="preserve">Numerator: </w:t>
      </w:r>
      <w:r w:rsidR="00C64673">
        <w:t>The number of patients in the denominator who received</w:t>
      </w:r>
      <w:r w:rsidR="008E629D">
        <w:t xml:space="preserve"> either</w:t>
      </w:r>
      <w:r w:rsidR="00C64673">
        <w:t xml:space="preserve"> </w:t>
      </w:r>
      <w:r w:rsidR="008E629D">
        <w:t>a</w:t>
      </w:r>
      <w:r w:rsidR="008E629D" w:rsidRPr="008E629D">
        <w:t>dvice on long-acting reversible contraception (non-specific code)</w:t>
      </w:r>
      <w:r w:rsidR="008E629D">
        <w:t xml:space="preserve"> or w</w:t>
      </w:r>
      <w:r w:rsidR="008E629D" w:rsidRPr="008E629D">
        <w:t>ritten and verbal advice on long-acting reversible contraception (specific written and verbal advice codes)</w:t>
      </w:r>
      <w:r w:rsidR="008E629D">
        <w:t xml:space="preserve"> within 31 days of receiving emergency contraception. </w:t>
      </w:r>
    </w:p>
    <w:p w14:paraId="06B62F8F" w14:textId="66A78D5D" w:rsidR="00D141B1" w:rsidRDefault="00D141B1" w:rsidP="00D141B1">
      <w:pPr>
        <w:pStyle w:val="NICEnormal"/>
      </w:pPr>
      <w:r>
        <w:t xml:space="preserve">Denominator: </w:t>
      </w:r>
      <w:r w:rsidR="00C4531E">
        <w:t>The number of w</w:t>
      </w:r>
      <w:r w:rsidR="00034638">
        <w:t xml:space="preserve">omen aged 54 or under </w:t>
      </w:r>
      <w:r w:rsidR="00C64673">
        <w:t>who were prescribed emergency hormonal contraception one or more times in the preceding 12 months</w:t>
      </w:r>
      <w:r w:rsidR="00515BCA">
        <w:t xml:space="preserve"> (register)</w:t>
      </w:r>
      <w:r w:rsidR="007D15B3">
        <w:t>.</w:t>
      </w:r>
      <w:r w:rsidR="00515BCA">
        <w:t xml:space="preserve"> </w:t>
      </w:r>
    </w:p>
    <w:p w14:paraId="04501E11" w14:textId="17FBFC5A" w:rsidR="0009195D" w:rsidRDefault="0009195D" w:rsidP="00D141B1">
      <w:pPr>
        <w:pStyle w:val="NICEnormal"/>
      </w:pPr>
      <w:r>
        <w:t xml:space="preserve">Calculation: </w:t>
      </w:r>
      <w:r w:rsidRPr="005449B6">
        <w:t>(Numerator/denominator)</w:t>
      </w:r>
      <w:r w:rsidR="00836F8F">
        <w:t xml:space="preserve"> </w:t>
      </w:r>
      <w:r w:rsidRPr="005449B6">
        <w:t>*</w:t>
      </w:r>
      <w:r w:rsidR="00836F8F">
        <w:t xml:space="preserve"> </w:t>
      </w:r>
      <w:r w:rsidRPr="005449B6">
        <w:t>100</w:t>
      </w:r>
      <w:r w:rsidR="00836F8F">
        <w:t>.</w:t>
      </w:r>
    </w:p>
    <w:p w14:paraId="200701E0" w14:textId="5FBDA2F7" w:rsidR="00D141B1" w:rsidRDefault="00D141B1" w:rsidP="00D141B1">
      <w:pPr>
        <w:pStyle w:val="NICEnormal"/>
      </w:pPr>
      <w:r>
        <w:t>Exclusions:</w:t>
      </w:r>
      <w:r w:rsidR="00034638">
        <w:t xml:space="preserve"> </w:t>
      </w:r>
      <w:r w:rsidR="00701629">
        <w:t>None</w:t>
      </w:r>
      <w:r w:rsidR="007D15B3">
        <w:t xml:space="preserve">. </w:t>
      </w:r>
    </w:p>
    <w:p w14:paraId="1DC4E9DE" w14:textId="6FD852E2" w:rsidR="00034638" w:rsidRDefault="00706451" w:rsidP="00D141B1">
      <w:pPr>
        <w:pStyle w:val="NICEnormal"/>
      </w:pPr>
      <w:r>
        <w:t xml:space="preserve">Minimum population: </w:t>
      </w:r>
      <w:bookmarkStart w:id="1" w:name="_Hlk14249127"/>
      <w:r w:rsidR="001675A7" w:rsidRPr="005449B6">
        <w:t xml:space="preserve">The indicator would be appropriate to assess performance of collaborations or networks </w:t>
      </w:r>
      <w:r w:rsidR="00BB3EE1">
        <w:t xml:space="preserve">of GP practices </w:t>
      </w:r>
      <w:r w:rsidR="001675A7" w:rsidRPr="005449B6">
        <w:t xml:space="preserve">serving populations of around 30,000 to 50,000. </w:t>
      </w:r>
      <w:bookmarkEnd w:id="1"/>
    </w:p>
    <w:p w14:paraId="129ECA00" w14:textId="65691789" w:rsidR="0009195D" w:rsidRPr="0009195D" w:rsidRDefault="0009195D" w:rsidP="005F26F6">
      <w:pPr>
        <w:pStyle w:val="Heading2"/>
      </w:pPr>
      <w:r w:rsidRPr="0009195D">
        <w:t>Further information</w:t>
      </w:r>
    </w:p>
    <w:p w14:paraId="3267EEB7" w14:textId="77777777" w:rsidR="00C4531E" w:rsidRPr="0009195D" w:rsidRDefault="00C4531E" w:rsidP="00C4531E">
      <w:pPr>
        <w:pStyle w:val="NICEnormal"/>
      </w:pPr>
      <w:bookmarkStart w:id="2" w:name="_Hlk14183092"/>
      <w:r w:rsidRPr="0009195D">
        <w:t xml:space="preserve">This is NICE indicator guidance, which is part of the </w:t>
      </w:r>
      <w:hyperlink r:id="rId10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</w:p>
    <w:p w14:paraId="70B822BC" w14:textId="6F7A87D6" w:rsidR="0009195D" w:rsidRPr="0009195D" w:rsidRDefault="0009195D" w:rsidP="001675A7">
      <w:pPr>
        <w:pStyle w:val="NICEnormal"/>
      </w:pPr>
    </w:p>
    <w:sectPr w:rsidR="0009195D" w:rsidRPr="0009195D" w:rsidSect="003D61B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A1057" w14:textId="77777777" w:rsidR="005D52EF" w:rsidRDefault="005D52EF" w:rsidP="00446BEE">
      <w:r>
        <w:separator/>
      </w:r>
    </w:p>
  </w:endnote>
  <w:endnote w:type="continuationSeparator" w:id="0">
    <w:p w14:paraId="4EC93181" w14:textId="77777777" w:rsidR="005D52EF" w:rsidRDefault="005D52E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15945265" w:rsidR="00245B12" w:rsidRPr="00EA7F52" w:rsidRDefault="00D141B1" w:rsidP="00D141B1">
    <w:pPr>
      <w:pStyle w:val="Footer"/>
    </w:pPr>
    <w:r>
      <w:t xml:space="preserve">NICE indicator guidance: </w:t>
    </w:r>
    <w:r w:rsidR="00C64673" w:rsidRPr="00C4531E">
      <w:t>NM115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4B3E7" w14:textId="77777777" w:rsidR="005D52EF" w:rsidRDefault="005D52EF" w:rsidP="00446BEE">
      <w:r>
        <w:separator/>
      </w:r>
    </w:p>
  </w:footnote>
  <w:footnote w:type="continuationSeparator" w:id="0">
    <w:p w14:paraId="132A9CE8" w14:textId="77777777" w:rsidR="005D52EF" w:rsidRDefault="005D52EF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93974"/>
    <w:multiLevelType w:val="hybridMultilevel"/>
    <w:tmpl w:val="88A82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6"/>
    <w:lvlOverride w:ilvl="0">
      <w:startOverride w:val="1"/>
    </w:lvlOverride>
  </w:num>
  <w:num w:numId="4">
    <w:abstractNumId w:val="26"/>
    <w:lvlOverride w:ilvl="0">
      <w:startOverride w:val="1"/>
    </w:lvlOverride>
  </w:num>
  <w:num w:numId="5">
    <w:abstractNumId w:val="26"/>
    <w:lvlOverride w:ilvl="0">
      <w:startOverride w:val="1"/>
    </w:lvlOverride>
  </w:num>
  <w:num w:numId="6">
    <w:abstractNumId w:val="26"/>
    <w:lvlOverride w:ilvl="0">
      <w:startOverride w:val="1"/>
    </w:lvlOverride>
  </w:num>
  <w:num w:numId="7">
    <w:abstractNumId w:val="2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3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5"/>
  </w:num>
  <w:num w:numId="33">
    <w:abstractNumId w:val="29"/>
  </w:num>
  <w:num w:numId="34">
    <w:abstractNumId w:val="19"/>
  </w:num>
  <w:num w:numId="35">
    <w:abstractNumId w:val="10"/>
  </w:num>
  <w:num w:numId="36">
    <w:abstractNumId w:val="23"/>
  </w:num>
  <w:num w:numId="37">
    <w:abstractNumId w:val="24"/>
  </w:num>
  <w:num w:numId="38">
    <w:abstractNumId w:val="2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9E0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4638"/>
    <w:rsid w:val="00035404"/>
    <w:rsid w:val="00035A1E"/>
    <w:rsid w:val="000373EE"/>
    <w:rsid w:val="00042E54"/>
    <w:rsid w:val="00043AA2"/>
    <w:rsid w:val="00045996"/>
    <w:rsid w:val="000472DC"/>
    <w:rsid w:val="000518F4"/>
    <w:rsid w:val="00052D88"/>
    <w:rsid w:val="00054B4D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5609C"/>
    <w:rsid w:val="0015655B"/>
    <w:rsid w:val="00156AF4"/>
    <w:rsid w:val="001630B3"/>
    <w:rsid w:val="001675A7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D1A8B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145C9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7582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545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15BCA"/>
    <w:rsid w:val="00521BB3"/>
    <w:rsid w:val="005224A9"/>
    <w:rsid w:val="005309E5"/>
    <w:rsid w:val="005312F6"/>
    <w:rsid w:val="005444CE"/>
    <w:rsid w:val="005449B6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D52EF"/>
    <w:rsid w:val="005E1A06"/>
    <w:rsid w:val="005E720D"/>
    <w:rsid w:val="005F26F6"/>
    <w:rsid w:val="005F57CE"/>
    <w:rsid w:val="005F59EC"/>
    <w:rsid w:val="005F5E00"/>
    <w:rsid w:val="005F65A3"/>
    <w:rsid w:val="005F7A02"/>
    <w:rsid w:val="006015E7"/>
    <w:rsid w:val="00602898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C7B0D"/>
    <w:rsid w:val="006D316E"/>
    <w:rsid w:val="006D43D7"/>
    <w:rsid w:val="006D71D4"/>
    <w:rsid w:val="006E3BEB"/>
    <w:rsid w:val="006F0A86"/>
    <w:rsid w:val="006F4B25"/>
    <w:rsid w:val="00701629"/>
    <w:rsid w:val="00704765"/>
    <w:rsid w:val="0070511A"/>
    <w:rsid w:val="0070521F"/>
    <w:rsid w:val="00706451"/>
    <w:rsid w:val="00707ABC"/>
    <w:rsid w:val="00711FED"/>
    <w:rsid w:val="00717AC8"/>
    <w:rsid w:val="00720A6A"/>
    <w:rsid w:val="00720A83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15B3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32D"/>
    <w:rsid w:val="008216E2"/>
    <w:rsid w:val="00825E9B"/>
    <w:rsid w:val="00826160"/>
    <w:rsid w:val="00831CA2"/>
    <w:rsid w:val="008341C5"/>
    <w:rsid w:val="008342B1"/>
    <w:rsid w:val="008355CB"/>
    <w:rsid w:val="00836C23"/>
    <w:rsid w:val="00836F8F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29D"/>
    <w:rsid w:val="008E6DAD"/>
    <w:rsid w:val="008F5E30"/>
    <w:rsid w:val="009011E1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302A"/>
    <w:rsid w:val="009C0BD9"/>
    <w:rsid w:val="009D037B"/>
    <w:rsid w:val="009D28EE"/>
    <w:rsid w:val="009D3369"/>
    <w:rsid w:val="009D400A"/>
    <w:rsid w:val="009D6EE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03E6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3EE1"/>
    <w:rsid w:val="00BB6C06"/>
    <w:rsid w:val="00BC05E2"/>
    <w:rsid w:val="00BC4FA5"/>
    <w:rsid w:val="00BC6478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1BC2"/>
    <w:rsid w:val="00C25D8A"/>
    <w:rsid w:val="00C35731"/>
    <w:rsid w:val="00C42C69"/>
    <w:rsid w:val="00C4531E"/>
    <w:rsid w:val="00C46D9D"/>
    <w:rsid w:val="00C4726C"/>
    <w:rsid w:val="00C478C4"/>
    <w:rsid w:val="00C625B6"/>
    <w:rsid w:val="00C64673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5FA8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D3A56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5F26F6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5F26F6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ercentage-of-women-on-the-register-prescribed-an-oral-or-patch-contraceptive-method-in-the-preceding-12-months-who-also-received-information-from-the-contractor-about-long-acting-reversible-methods-of-contraception-in-the-preceding-12-months-nm1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.nhs.uk/data-and-information/publications/statistical/sexual-and-reproductive-health-servi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nice.org.uk/Standards-and-Indicators/inde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cg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2020-10-26T17:39:00Z</dcterms:created>
  <dcterms:modified xsi:type="dcterms:W3CDTF">2020-11-02T15:10:00Z</dcterms:modified>
</cp:coreProperties>
</file>