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1C554F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156E161F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3A4D51">
        <w:t>August 2015</w:t>
      </w:r>
    </w:p>
    <w:p w14:paraId="06BAB3FE" w14:textId="29315D5F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A25004">
        <w:t>October</w:t>
      </w:r>
      <w:r w:rsidR="003E5144">
        <w:t xml:space="preserve"> 2020</w:t>
      </w:r>
    </w:p>
    <w:p w14:paraId="6107852F" w14:textId="33D6AFD4" w:rsidR="006F0A86" w:rsidRDefault="006F0A86" w:rsidP="001C554F">
      <w:pPr>
        <w:pStyle w:val="Heading2"/>
      </w:pPr>
      <w:r w:rsidRPr="00126C3F">
        <w:t xml:space="preserve">Indicator </w:t>
      </w:r>
      <w:r w:rsidR="003A4D51">
        <w:t>NM130</w:t>
      </w:r>
    </w:p>
    <w:p w14:paraId="0A6C169D" w14:textId="6975C40C" w:rsidR="00611A1D" w:rsidRPr="00611A1D" w:rsidRDefault="003A4D51" w:rsidP="00611A1D">
      <w:pPr>
        <w:pStyle w:val="Paragraph"/>
      </w:pPr>
      <w:r w:rsidRPr="003A4D51">
        <w:t>The percentage of patients aged 18 years and over with schizophrenia, bipolar affective disorder and other psychoses who have a record of blood glucose or HbA1c in the preceding 12 months.</w:t>
      </w:r>
    </w:p>
    <w:p w14:paraId="18778417" w14:textId="333A8E39" w:rsidR="00806B97" w:rsidRDefault="00806B97" w:rsidP="001C554F">
      <w:pPr>
        <w:pStyle w:val="Heading2"/>
      </w:pPr>
      <w:r w:rsidRPr="00806B97">
        <w:t xml:space="preserve">Indicator type </w:t>
      </w:r>
    </w:p>
    <w:p w14:paraId="1F16E37E" w14:textId="54E70293" w:rsidR="00F6535D" w:rsidRPr="003A4D51" w:rsidRDefault="001C31E9" w:rsidP="008E7A29">
      <w:pPr>
        <w:pStyle w:val="Paragraph"/>
      </w:pPr>
      <w:r w:rsidRPr="003A4D51">
        <w:t>General practice indicator suitable for use in the Quality and Outcomes Framework.</w:t>
      </w:r>
    </w:p>
    <w:p w14:paraId="5CBA37E8" w14:textId="6F58C6BE" w:rsidR="006F0A86" w:rsidRDefault="006F0A86" w:rsidP="001C554F">
      <w:pPr>
        <w:pStyle w:val="Heading2"/>
        <w:rPr>
          <w:i/>
        </w:rPr>
      </w:pPr>
      <w:r w:rsidRPr="00011273">
        <w:t>Rationale</w:t>
      </w:r>
    </w:p>
    <w:p w14:paraId="37606036" w14:textId="61F8F6C9" w:rsidR="00653B41" w:rsidRDefault="00580276" w:rsidP="00EE354D">
      <w:pPr>
        <w:pStyle w:val="Paragraph"/>
        <w:rPr>
          <w:highlight w:val="cyan"/>
        </w:rPr>
      </w:pPr>
      <w:r>
        <w:t>A</w:t>
      </w:r>
      <w:r w:rsidR="00653B41">
        <w:t xml:space="preserve">ntipsychotic medication used to treat </w:t>
      </w:r>
      <w:r>
        <w:t>people with schizophrenia, bipolar disorder or psychosis</w:t>
      </w:r>
      <w:r w:rsidR="00653B41">
        <w:t xml:space="preserve"> can cause an increase in blood glucose levels which increases the risk of diabetes. </w:t>
      </w:r>
      <w:r>
        <w:t>P</w:t>
      </w:r>
      <w:r w:rsidR="00653B41">
        <w:t xml:space="preserve">eople with these conditions </w:t>
      </w:r>
      <w:r>
        <w:t xml:space="preserve">also </w:t>
      </w:r>
      <w:r w:rsidR="00653B41">
        <w:t>have a higher risk of developing diabetes because of lifestyle factors, irrespective of whether they are taking antipsychotic medication.</w:t>
      </w:r>
      <w:r>
        <w:t xml:space="preserve"> The indicator requires monitoring of blood glucose or HbA1c so that healthcare practitioners can</w:t>
      </w:r>
      <w:r w:rsidR="00BA5EFD">
        <w:t xml:space="preserve"> offer </w:t>
      </w:r>
      <w:r w:rsidR="007D0277">
        <w:t xml:space="preserve">preventative </w:t>
      </w:r>
      <w:r w:rsidR="00BA5EFD">
        <w:t>advice and treatment for diabetes if needed</w:t>
      </w:r>
      <w:r w:rsidR="007D0277">
        <w:t>.</w:t>
      </w:r>
      <w:r>
        <w:t xml:space="preserve"> </w:t>
      </w:r>
    </w:p>
    <w:p w14:paraId="69D4A75D" w14:textId="00B0ED6D" w:rsidR="00D141B1" w:rsidRDefault="00D141B1" w:rsidP="001C554F">
      <w:pPr>
        <w:pStyle w:val="Heading2"/>
        <w:rPr>
          <w:i/>
        </w:rPr>
      </w:pPr>
      <w:r w:rsidRPr="001F2B33">
        <w:t xml:space="preserve">Source guidance </w:t>
      </w:r>
    </w:p>
    <w:p w14:paraId="33A4D36B" w14:textId="3760B1BE" w:rsidR="00654604" w:rsidRDefault="00A966BA" w:rsidP="00654604">
      <w:pPr>
        <w:pStyle w:val="Paragraph"/>
      </w:pPr>
      <w:hyperlink r:id="rId7" w:history="1">
        <w:r w:rsidR="00654604" w:rsidRPr="00FD0FF4">
          <w:rPr>
            <w:rStyle w:val="Hyperlink"/>
          </w:rPr>
          <w:t>Psychosis and schizophrenia in adults: prevention and management</w:t>
        </w:r>
      </w:hyperlink>
      <w:r w:rsidR="003E5144">
        <w:rPr>
          <w:rStyle w:val="Hyperlink"/>
        </w:rPr>
        <w:t xml:space="preserve">. </w:t>
      </w:r>
      <w:r w:rsidR="003E5144" w:rsidRPr="003E5144">
        <w:rPr>
          <w:rStyle w:val="Hyperlink"/>
        </w:rPr>
        <w:t>NICE guideline CG178</w:t>
      </w:r>
      <w:r w:rsidR="00654604" w:rsidRPr="00FD0FF4">
        <w:t xml:space="preserve"> (2014), recommendation</w:t>
      </w:r>
      <w:r w:rsidR="00654604">
        <w:t>s 1.1.3.6, 1.3.6.1, 1.5.3.2, 1.5.3.3</w:t>
      </w:r>
      <w:r w:rsidR="00731B29">
        <w:t>.</w:t>
      </w:r>
    </w:p>
    <w:p w14:paraId="554F885C" w14:textId="138F9719" w:rsidR="00654604" w:rsidRDefault="00A966BA" w:rsidP="00731B29">
      <w:pPr>
        <w:pStyle w:val="Paragraph"/>
      </w:pPr>
      <w:hyperlink r:id="rId8" w:history="1">
        <w:r w:rsidR="00654604" w:rsidRPr="006404ED">
          <w:rPr>
            <w:rStyle w:val="Hyperlink"/>
          </w:rPr>
          <w:t>Bipolar disorder: assessment and management</w:t>
        </w:r>
      </w:hyperlink>
      <w:r w:rsidR="003E5144">
        <w:rPr>
          <w:rStyle w:val="Hyperlink"/>
        </w:rPr>
        <w:t xml:space="preserve">. </w:t>
      </w:r>
      <w:r w:rsidR="003E5144" w:rsidRPr="003E5144">
        <w:rPr>
          <w:rStyle w:val="Hyperlink"/>
        </w:rPr>
        <w:t>NICE guideline CG185</w:t>
      </w:r>
      <w:r w:rsidR="00654604">
        <w:t xml:space="preserve"> (2014, updated 2020), recommendation 1.</w:t>
      </w:r>
      <w:r w:rsidR="00295C78">
        <w:t>2.12</w:t>
      </w:r>
      <w:r w:rsidR="00731B29">
        <w:t>.</w:t>
      </w:r>
    </w:p>
    <w:p w14:paraId="05AD89C4" w14:textId="77777777" w:rsidR="00D141B1" w:rsidRDefault="00D141B1" w:rsidP="001C554F">
      <w:pPr>
        <w:pStyle w:val="Heading2"/>
      </w:pPr>
      <w:r>
        <w:lastRenderedPageBreak/>
        <w:t xml:space="preserve">Specification </w:t>
      </w:r>
    </w:p>
    <w:p w14:paraId="4B62A813" w14:textId="155C6F92" w:rsidR="0009195D" w:rsidRDefault="00D141B1" w:rsidP="00EE354D">
      <w:pPr>
        <w:pStyle w:val="Paragraph"/>
      </w:pPr>
      <w:r>
        <w:t xml:space="preserve">Numerator: </w:t>
      </w:r>
      <w:r w:rsidR="00014730" w:rsidRPr="00014730">
        <w:t xml:space="preserve">The number </w:t>
      </w:r>
      <w:r w:rsidR="002F697C">
        <w:t xml:space="preserve">of patients </w:t>
      </w:r>
      <w:r w:rsidR="00014730" w:rsidRPr="00014730">
        <w:t>in the denominator who have a record of</w:t>
      </w:r>
      <w:r w:rsidR="00014730">
        <w:t xml:space="preserve"> </w:t>
      </w:r>
      <w:r w:rsidR="00014730" w:rsidRPr="00014730">
        <w:t>blood glucose or HbA1c in the preceding 12 months</w:t>
      </w:r>
      <w:r w:rsidR="0009195D">
        <w:t>.</w:t>
      </w:r>
      <w:r w:rsidR="0009195D" w:rsidRPr="0009195D">
        <w:t xml:space="preserve"> </w:t>
      </w:r>
    </w:p>
    <w:p w14:paraId="06B62F8F" w14:textId="4C269F56" w:rsidR="00D141B1" w:rsidRDefault="00D141B1" w:rsidP="00EE354D">
      <w:pPr>
        <w:pStyle w:val="Paragraph"/>
      </w:pPr>
      <w:r>
        <w:t xml:space="preserve">Denominator: </w:t>
      </w:r>
      <w:r w:rsidR="00014730" w:rsidRPr="00014730">
        <w:t xml:space="preserve">The number of patients aged 18 and over on the mental health register with a diagnosis of psychosis, </w:t>
      </w:r>
      <w:proofErr w:type="gramStart"/>
      <w:r w:rsidR="00014730" w:rsidRPr="00014730">
        <w:t>schizophrenia</w:t>
      </w:r>
      <w:proofErr w:type="gramEnd"/>
      <w:r w:rsidR="00014730" w:rsidRPr="00014730">
        <w:t xml:space="preserve"> or bipolar affective disease</w:t>
      </w:r>
      <w:r w:rsidR="002B0BA6">
        <w:t>.</w:t>
      </w:r>
    </w:p>
    <w:p w14:paraId="04501E11" w14:textId="08457110" w:rsidR="0009195D" w:rsidRDefault="0009195D" w:rsidP="00EE354D">
      <w:pPr>
        <w:pStyle w:val="Paragraph"/>
      </w:pPr>
      <w:r>
        <w:t xml:space="preserve">Calculation: </w:t>
      </w:r>
      <w:r w:rsidRPr="00014730">
        <w:t>(Numerator/</w:t>
      </w:r>
      <w:proofErr w:type="gramStart"/>
      <w:r w:rsidRPr="00014730">
        <w:t>denominator)*</w:t>
      </w:r>
      <w:proofErr w:type="gramEnd"/>
      <w:r w:rsidRPr="00014730">
        <w:t>100</w:t>
      </w:r>
    </w:p>
    <w:p w14:paraId="200701E0" w14:textId="585445C3" w:rsidR="00D141B1" w:rsidRDefault="00D141B1" w:rsidP="00EE354D">
      <w:pPr>
        <w:pStyle w:val="Paragraph"/>
      </w:pPr>
      <w:r>
        <w:t xml:space="preserve">Exclusions: </w:t>
      </w:r>
      <w:r w:rsidR="00832A54">
        <w:t>P</w:t>
      </w:r>
      <w:r w:rsidR="009D6D38">
        <w:t>eople with a diagnosis of diabetes for more than 12 months.</w:t>
      </w:r>
    </w:p>
    <w:p w14:paraId="15239063" w14:textId="242A6EF9" w:rsidR="00706451" w:rsidRDefault="00706451" w:rsidP="00EE354D">
      <w:pPr>
        <w:pStyle w:val="Paragraph"/>
      </w:pPr>
      <w:r>
        <w:t xml:space="preserve">Minimum population: </w:t>
      </w:r>
      <w:r w:rsidR="000D5395" w:rsidRPr="009C41C9">
        <w:t xml:space="preserve">The indicator would be appropriate </w:t>
      </w:r>
      <w:r w:rsidR="00391F4B" w:rsidRPr="009C41C9">
        <w:t xml:space="preserve">to assess performance </w:t>
      </w:r>
      <w:r w:rsidR="003B53D0" w:rsidRPr="009C41C9">
        <w:t xml:space="preserve">at </w:t>
      </w:r>
      <w:r w:rsidR="00391F4B" w:rsidRPr="009C41C9">
        <w:t>individual</w:t>
      </w:r>
      <w:r w:rsidR="000D5395" w:rsidRPr="009C41C9">
        <w:t xml:space="preserve"> general practice</w:t>
      </w:r>
      <w:r w:rsidR="00391F4B" w:rsidRPr="009C41C9">
        <w:t xml:space="preserve"> level</w:t>
      </w:r>
      <w:r w:rsidR="000D5395" w:rsidRPr="009C41C9">
        <w:t xml:space="preserve">. </w:t>
      </w:r>
    </w:p>
    <w:p w14:paraId="129ECA00" w14:textId="65691789" w:rsidR="0009195D" w:rsidRPr="0009195D" w:rsidRDefault="0009195D" w:rsidP="001C554F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526A" w14:textId="77777777" w:rsidR="00A966BA" w:rsidRDefault="00A966BA" w:rsidP="00446BEE">
      <w:r>
        <w:separator/>
      </w:r>
    </w:p>
  </w:endnote>
  <w:endnote w:type="continuationSeparator" w:id="0">
    <w:p w14:paraId="1FA49CFD" w14:textId="77777777" w:rsidR="00A966BA" w:rsidRDefault="00A966B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70D7DB6B" w:rsidR="00245B12" w:rsidRPr="00EA7F52" w:rsidRDefault="00D141B1" w:rsidP="00D141B1">
    <w:pPr>
      <w:pStyle w:val="Footer"/>
    </w:pPr>
    <w:r>
      <w:t xml:space="preserve">NICE indicator guidance: </w:t>
    </w:r>
    <w:r w:rsidR="00024915">
      <w:t>NM130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F64D" w14:textId="77777777" w:rsidR="00A966BA" w:rsidRDefault="00A966BA" w:rsidP="00446BEE">
      <w:r>
        <w:separator/>
      </w:r>
    </w:p>
  </w:footnote>
  <w:footnote w:type="continuationSeparator" w:id="0">
    <w:p w14:paraId="1EA965E0" w14:textId="77777777" w:rsidR="00A966BA" w:rsidRDefault="00A966B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4730"/>
    <w:rsid w:val="0001564F"/>
    <w:rsid w:val="000245DB"/>
    <w:rsid w:val="00024915"/>
    <w:rsid w:val="00024D0A"/>
    <w:rsid w:val="0002745B"/>
    <w:rsid w:val="00027A18"/>
    <w:rsid w:val="00027FCB"/>
    <w:rsid w:val="000311D6"/>
    <w:rsid w:val="0003192A"/>
    <w:rsid w:val="00033ABC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1BF3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554F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95C78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97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A4D51"/>
    <w:rsid w:val="003B53D0"/>
    <w:rsid w:val="003C7AAF"/>
    <w:rsid w:val="003D61BE"/>
    <w:rsid w:val="003D6D57"/>
    <w:rsid w:val="003E1C96"/>
    <w:rsid w:val="003E38A5"/>
    <w:rsid w:val="003E5144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6E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0276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3B41"/>
    <w:rsid w:val="00654604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1B29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0277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2A54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01E2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C41C9"/>
    <w:rsid w:val="009D037B"/>
    <w:rsid w:val="009D28EE"/>
    <w:rsid w:val="009D3369"/>
    <w:rsid w:val="009D400A"/>
    <w:rsid w:val="009D6D38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5004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966BA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5EFD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1C554F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1C554F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2020-10-26T17:48:00Z</dcterms:created>
  <dcterms:modified xsi:type="dcterms:W3CDTF">2020-11-02T16:00:00Z</dcterms:modified>
</cp:coreProperties>
</file>