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53796A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1E758C9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8B1A51">
        <w:t xml:space="preserve">July </w:t>
      </w:r>
      <w:r w:rsidR="002D3E41">
        <w:t>201</w:t>
      </w:r>
      <w:r w:rsidR="00CE2F45">
        <w:t>7</w:t>
      </w:r>
    </w:p>
    <w:p w14:paraId="06BAB3FE" w14:textId="799A193C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0301BF">
        <w:t>October</w:t>
      </w:r>
      <w:r w:rsidR="002D3E41">
        <w:t xml:space="preserve"> 2020</w:t>
      </w:r>
    </w:p>
    <w:p w14:paraId="6107852F" w14:textId="11D74373" w:rsidR="006F0A86" w:rsidRPr="0053796A" w:rsidRDefault="006F0A86" w:rsidP="0053796A">
      <w:pPr>
        <w:pStyle w:val="Heading2"/>
      </w:pPr>
      <w:r w:rsidRPr="0053796A">
        <w:t xml:space="preserve">Indicator </w:t>
      </w:r>
      <w:r w:rsidR="002D3E41" w:rsidRPr="0053796A">
        <w:t>NM1</w:t>
      </w:r>
      <w:r w:rsidR="00CE2F45" w:rsidRPr="0053796A">
        <w:t>5</w:t>
      </w:r>
      <w:r w:rsidR="00881754" w:rsidRPr="0053796A">
        <w:t>4</w:t>
      </w:r>
    </w:p>
    <w:p w14:paraId="0A6C169D" w14:textId="428263E4" w:rsidR="00611A1D" w:rsidRDefault="002D3E41" w:rsidP="00611A1D">
      <w:pPr>
        <w:pStyle w:val="Paragraph"/>
      </w:pPr>
      <w:r>
        <w:t xml:space="preserve">The </w:t>
      </w:r>
      <w:r w:rsidR="00CE2F45">
        <w:t xml:space="preserve">proportion of </w:t>
      </w:r>
      <w:r w:rsidR="00526647">
        <w:t xml:space="preserve">patients </w:t>
      </w:r>
      <w:r w:rsidR="00CE2F45">
        <w:t xml:space="preserve">eligible for </w:t>
      </w:r>
      <w:r w:rsidR="00526647">
        <w:t xml:space="preserve">cervical </w:t>
      </w:r>
      <w:r w:rsidR="00CE2F45">
        <w:t xml:space="preserve">screening and aged </w:t>
      </w:r>
      <w:r w:rsidR="00881754">
        <w:t>25</w:t>
      </w:r>
      <w:r w:rsidR="0085441E">
        <w:t xml:space="preserve"> to </w:t>
      </w:r>
      <w:r w:rsidR="00881754">
        <w:t>49</w:t>
      </w:r>
      <w:r w:rsidR="00CE2F45">
        <w:t xml:space="preserve"> years at end of period reported whose notes record that an adequate cervical screening test has been performed in the previous </w:t>
      </w:r>
      <w:r w:rsidR="00881754">
        <w:t>3</w:t>
      </w:r>
      <w:r w:rsidR="00CE2F45">
        <w:t>.5 years.</w:t>
      </w:r>
    </w:p>
    <w:p w14:paraId="18778417" w14:textId="333A8E39" w:rsidR="00806B97" w:rsidRDefault="00806B97" w:rsidP="0053796A">
      <w:pPr>
        <w:pStyle w:val="Heading2"/>
      </w:pPr>
      <w:r w:rsidRPr="00806B97">
        <w:t xml:space="preserve">Indicator type </w:t>
      </w:r>
    </w:p>
    <w:p w14:paraId="1F16E37E" w14:textId="54E70293" w:rsidR="00F6535D" w:rsidRPr="002D3E41" w:rsidRDefault="001C31E9" w:rsidP="008E7A29">
      <w:pPr>
        <w:pStyle w:val="Paragraph"/>
      </w:pPr>
      <w:r w:rsidRPr="002D3E41">
        <w:t>General practice indicator suitable for use in the Quality and Outcomes Framework.</w:t>
      </w:r>
    </w:p>
    <w:p w14:paraId="5CBA37E8" w14:textId="6F58C6BE" w:rsidR="006F0A86" w:rsidRDefault="006F0A86" w:rsidP="0053796A">
      <w:pPr>
        <w:pStyle w:val="Heading2"/>
        <w:rPr>
          <w:i/>
        </w:rPr>
      </w:pPr>
      <w:r w:rsidRPr="00011273">
        <w:t>Rationale</w:t>
      </w:r>
    </w:p>
    <w:p w14:paraId="49E56B04" w14:textId="6608148D" w:rsidR="002D3E41" w:rsidRDefault="00CE2F45" w:rsidP="00EE354D">
      <w:pPr>
        <w:pStyle w:val="Paragraph"/>
      </w:pPr>
      <w:r>
        <w:t xml:space="preserve">A cervical screening test is a way of detecting abnormal cells on the cervix. Detecting and removing abnormal cervical cells can prevent cervical cancer. Cervical screening aims to reduce the number of </w:t>
      </w:r>
      <w:r w:rsidR="005E01AA">
        <w:t xml:space="preserve">people </w:t>
      </w:r>
      <w:r>
        <w:t>who develop cervical cancer and the number who die from it. Cervical cancer often has no symptoms in its early stages. In 2015</w:t>
      </w:r>
      <w:r w:rsidR="0085441E">
        <w:t xml:space="preserve"> to </w:t>
      </w:r>
      <w:r>
        <w:t>2017 there were approximately 3200 new cases in the UK every year (</w:t>
      </w:r>
      <w:hyperlink r:id="rId7" w:anchor="heading-Zero" w:history="1">
        <w:r w:rsidRPr="00CE2F45">
          <w:rPr>
            <w:rStyle w:val="Hyperlink"/>
          </w:rPr>
          <w:t>Cancer Research 2017</w:t>
        </w:r>
      </w:hyperlink>
      <w:r>
        <w:t>), and around 24% of cervical cancer cases are detected by screening</w:t>
      </w:r>
      <w:r w:rsidR="007A55D0">
        <w:t xml:space="preserve"> (</w:t>
      </w:r>
      <w:hyperlink r:id="rId8" w:history="1">
        <w:r w:rsidR="007A55D0" w:rsidRPr="007A55D0">
          <w:rPr>
            <w:rStyle w:val="Hyperlink"/>
          </w:rPr>
          <w:t>National Cancer Intelligence Network 2015</w:t>
        </w:r>
      </w:hyperlink>
      <w:r w:rsidR="007A55D0">
        <w:t>).</w:t>
      </w:r>
      <w:r>
        <w:t xml:space="preserve"> </w:t>
      </w:r>
      <w:r w:rsidR="00881754">
        <w:t xml:space="preserve">Target uptake is 80% national coverage. The first invitation for cervical screening is sent when an individual reaches 24.5 years of age. </w:t>
      </w:r>
      <w:r w:rsidR="005C05D3">
        <w:t xml:space="preserve">People </w:t>
      </w:r>
      <w:r w:rsidR="00881754">
        <w:t xml:space="preserve">are recalled every 3 years until they turn 50 when the recall interval changes to every 5 years. </w:t>
      </w:r>
      <w:r>
        <w:t xml:space="preserve">This indicator aims to improve uptake of cervical screening and ensure it is performed at the appropriate intervals according to </w:t>
      </w:r>
      <w:r w:rsidR="005C05D3">
        <w:t xml:space="preserve">a person’s </w:t>
      </w:r>
      <w:r>
        <w:t>age.</w:t>
      </w:r>
    </w:p>
    <w:p w14:paraId="69D4A75D" w14:textId="00B0ED6D" w:rsidR="00D141B1" w:rsidRDefault="00D141B1" w:rsidP="0053796A">
      <w:pPr>
        <w:pStyle w:val="Heading2"/>
        <w:rPr>
          <w:i/>
        </w:rPr>
      </w:pPr>
      <w:r w:rsidRPr="001F2B33">
        <w:lastRenderedPageBreak/>
        <w:t xml:space="preserve">Source guidance </w:t>
      </w:r>
    </w:p>
    <w:p w14:paraId="62B376C0" w14:textId="2AF05B7F" w:rsidR="007A55D0" w:rsidRDefault="0059156B" w:rsidP="00EE354D">
      <w:pPr>
        <w:pStyle w:val="Paragraph"/>
      </w:pPr>
      <w:hyperlink r:id="rId9" w:history="1">
        <w:r w:rsidR="002E70F6" w:rsidRPr="002E70F6">
          <w:rPr>
            <w:rStyle w:val="Hyperlink"/>
          </w:rPr>
          <w:t>NHS population screening: reporting data definitions</w:t>
        </w:r>
      </w:hyperlink>
      <w:r w:rsidR="002E70F6" w:rsidRPr="002E70F6">
        <w:t xml:space="preserve">. </w:t>
      </w:r>
      <w:hyperlink r:id="rId10" w:history="1">
        <w:r w:rsidR="002E70F6" w:rsidRPr="002E70F6">
          <w:rPr>
            <w:rStyle w:val="Hyperlink"/>
          </w:rPr>
          <w:t>Public Health England</w:t>
        </w:r>
      </w:hyperlink>
      <w:r w:rsidR="007A55D0">
        <w:t xml:space="preserve"> (2020)</w:t>
      </w:r>
    </w:p>
    <w:p w14:paraId="514530C7" w14:textId="1645D121" w:rsidR="007A55D0" w:rsidRPr="00BD6253" w:rsidRDefault="0059156B" w:rsidP="00EE354D">
      <w:pPr>
        <w:pStyle w:val="Paragraph"/>
      </w:pPr>
      <w:hyperlink r:id="rId11" w:anchor="csp-s01-coverage-under-50-years" w:history="1">
        <w:r w:rsidR="002E70F6" w:rsidRPr="002E70F6">
          <w:rPr>
            <w:rStyle w:val="Hyperlink"/>
          </w:rPr>
          <w:t>Cervical screening standards valid for data collected from 1 April 2018</w:t>
        </w:r>
      </w:hyperlink>
      <w:r w:rsidR="002E70F6" w:rsidRPr="002E70F6">
        <w:t xml:space="preserve">. </w:t>
      </w:r>
      <w:hyperlink r:id="rId12" w:anchor="csp-s01-coverage-under-50-years" w:history="1">
        <w:r w:rsidR="002E70F6" w:rsidRPr="002E70F6">
          <w:rPr>
            <w:rStyle w:val="Hyperlink"/>
          </w:rPr>
          <w:t>Public Health England</w:t>
        </w:r>
      </w:hyperlink>
      <w:r w:rsidR="007A55D0">
        <w:t xml:space="preserve"> (2019)</w:t>
      </w:r>
    </w:p>
    <w:p w14:paraId="05AD89C4" w14:textId="77777777" w:rsidR="00D141B1" w:rsidRDefault="00D141B1" w:rsidP="0053796A">
      <w:pPr>
        <w:pStyle w:val="Heading2"/>
      </w:pPr>
      <w:r>
        <w:t xml:space="preserve">Specification </w:t>
      </w:r>
    </w:p>
    <w:p w14:paraId="4B62A813" w14:textId="7F9A73CA" w:rsidR="0009195D" w:rsidRDefault="00D141B1" w:rsidP="00EE354D">
      <w:pPr>
        <w:pStyle w:val="Paragraph"/>
      </w:pPr>
      <w:r>
        <w:t xml:space="preserve">Numerator: </w:t>
      </w:r>
      <w:r w:rsidR="007D747D">
        <w:t xml:space="preserve">The number of patients in the denominator </w:t>
      </w:r>
      <w:r w:rsidR="00545A71">
        <w:t xml:space="preserve">whose notes record that an adequate cervical screening test has been performed in the preceding </w:t>
      </w:r>
      <w:r w:rsidR="00881754">
        <w:t>3</w:t>
      </w:r>
      <w:r w:rsidR="00545A71">
        <w:t>.5 years.</w:t>
      </w:r>
    </w:p>
    <w:p w14:paraId="06B62F8F" w14:textId="63590192" w:rsidR="00D141B1" w:rsidRDefault="00D141B1" w:rsidP="00EE354D">
      <w:pPr>
        <w:pStyle w:val="Paragraph"/>
      </w:pPr>
      <w:r>
        <w:t xml:space="preserve">Denominator: </w:t>
      </w:r>
      <w:r w:rsidR="007D747D">
        <w:t xml:space="preserve">The number of </w:t>
      </w:r>
      <w:r w:rsidR="00545A71">
        <w:t>patients eligible for cervical screening</w:t>
      </w:r>
      <w:r w:rsidR="007D747D">
        <w:t xml:space="preserve"> </w:t>
      </w:r>
      <w:r w:rsidR="00545A71">
        <w:t xml:space="preserve">aged </w:t>
      </w:r>
      <w:r w:rsidR="00881754">
        <w:t>25</w:t>
      </w:r>
      <w:r w:rsidR="00545A71">
        <w:t xml:space="preserve"> to </w:t>
      </w:r>
      <w:r w:rsidR="00881754">
        <w:t>49</w:t>
      </w:r>
      <w:r w:rsidR="00545A71">
        <w:t xml:space="preserve"> years</w:t>
      </w:r>
      <w:r w:rsidR="00881754">
        <w:t>.</w:t>
      </w:r>
    </w:p>
    <w:p w14:paraId="04501E11" w14:textId="61F2D4FD" w:rsidR="0009195D" w:rsidRDefault="0009195D" w:rsidP="00EE354D">
      <w:pPr>
        <w:pStyle w:val="Paragraph"/>
      </w:pPr>
      <w:r>
        <w:t>Calculation:</w:t>
      </w:r>
      <w:r w:rsidR="007D747D">
        <w:t xml:space="preserve"> </w:t>
      </w:r>
      <w:r w:rsidRPr="007D747D">
        <w:t>(Numerator/</w:t>
      </w:r>
      <w:proofErr w:type="gramStart"/>
      <w:r w:rsidRPr="007D747D">
        <w:t>denominator)*</w:t>
      </w:r>
      <w:proofErr w:type="gramEnd"/>
      <w:r w:rsidRPr="007D747D">
        <w:t>100</w:t>
      </w:r>
    </w:p>
    <w:p w14:paraId="200701E0" w14:textId="06DE92A4" w:rsidR="00D141B1" w:rsidRDefault="00D141B1" w:rsidP="00EE354D">
      <w:pPr>
        <w:pStyle w:val="Paragraph"/>
      </w:pPr>
      <w:r>
        <w:t>Exclusions:</w:t>
      </w:r>
      <w:r w:rsidR="007D747D">
        <w:t xml:space="preserve"> Patients </w:t>
      </w:r>
      <w:r w:rsidR="00545A71">
        <w:t>without a cervix.</w:t>
      </w:r>
      <w:r w:rsidR="005F3E16">
        <w:t xml:space="preserve"> Patients who have not responded to three invitations to screening.</w:t>
      </w:r>
    </w:p>
    <w:p w14:paraId="15239063" w14:textId="506BDE98" w:rsidR="00706451" w:rsidRDefault="00706451" w:rsidP="00EE354D">
      <w:pPr>
        <w:pStyle w:val="Paragraph"/>
      </w:pPr>
      <w:r>
        <w:t xml:space="preserve">Minimum population: </w:t>
      </w:r>
      <w:r w:rsidR="000D5395" w:rsidRPr="007D747D">
        <w:t xml:space="preserve">The indicator would be appropriate </w:t>
      </w:r>
      <w:r w:rsidR="00391F4B" w:rsidRPr="007D747D">
        <w:t xml:space="preserve">to assess performance </w:t>
      </w:r>
      <w:r w:rsidR="003B53D0" w:rsidRPr="007D747D">
        <w:t xml:space="preserve">at </w:t>
      </w:r>
      <w:r w:rsidR="00391F4B" w:rsidRPr="007D747D">
        <w:t>individual</w:t>
      </w:r>
      <w:r w:rsidR="000D5395" w:rsidRPr="007D747D">
        <w:t xml:space="preserve"> general practice</w:t>
      </w:r>
      <w:r w:rsidR="00391F4B" w:rsidRPr="007D747D">
        <w:t xml:space="preserve"> level</w:t>
      </w:r>
      <w:r w:rsidR="000D5395" w:rsidRPr="007D747D">
        <w:t xml:space="preserve">. </w:t>
      </w:r>
    </w:p>
    <w:p w14:paraId="129ECA00" w14:textId="65691789" w:rsidR="0009195D" w:rsidRPr="0009195D" w:rsidRDefault="0009195D" w:rsidP="0053796A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3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0DDA0" w14:textId="77777777" w:rsidR="0059156B" w:rsidRDefault="0059156B" w:rsidP="00446BEE">
      <w:r>
        <w:separator/>
      </w:r>
    </w:p>
  </w:endnote>
  <w:endnote w:type="continuationSeparator" w:id="0">
    <w:p w14:paraId="308A765F" w14:textId="77777777" w:rsidR="0059156B" w:rsidRDefault="0059156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00C21488" w:rsidR="00245B12" w:rsidRPr="00EA7F52" w:rsidRDefault="00D141B1" w:rsidP="00D141B1">
    <w:pPr>
      <w:pStyle w:val="Footer"/>
    </w:pPr>
    <w:r>
      <w:t>NICE indicator guidance:</w:t>
    </w:r>
    <w:r w:rsidR="00F052EB">
      <w:t xml:space="preserve"> NM1</w:t>
    </w:r>
    <w:r w:rsidR="00545A71">
      <w:t>5</w:t>
    </w:r>
    <w:r w:rsidR="0091350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C07BF" w14:textId="77777777" w:rsidR="0059156B" w:rsidRDefault="0059156B" w:rsidP="00446BEE">
      <w:r>
        <w:separator/>
      </w:r>
    </w:p>
  </w:footnote>
  <w:footnote w:type="continuationSeparator" w:id="0">
    <w:p w14:paraId="7E87E306" w14:textId="77777777" w:rsidR="0059156B" w:rsidRDefault="0059156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01BF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A7CD3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3E41"/>
    <w:rsid w:val="002D691E"/>
    <w:rsid w:val="002D74C0"/>
    <w:rsid w:val="002E5744"/>
    <w:rsid w:val="002E70F6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67F40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26647"/>
    <w:rsid w:val="005309E5"/>
    <w:rsid w:val="005312F6"/>
    <w:rsid w:val="0053796A"/>
    <w:rsid w:val="005444CE"/>
    <w:rsid w:val="00545A71"/>
    <w:rsid w:val="00551A8A"/>
    <w:rsid w:val="00554F77"/>
    <w:rsid w:val="00556D18"/>
    <w:rsid w:val="005652AD"/>
    <w:rsid w:val="00575003"/>
    <w:rsid w:val="00576B75"/>
    <w:rsid w:val="0058465D"/>
    <w:rsid w:val="0059156B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5D3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01AA"/>
    <w:rsid w:val="005E1A06"/>
    <w:rsid w:val="005E720D"/>
    <w:rsid w:val="005F3E16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5D0"/>
    <w:rsid w:val="007A5C12"/>
    <w:rsid w:val="007A7DFB"/>
    <w:rsid w:val="007B0F36"/>
    <w:rsid w:val="007B5B4D"/>
    <w:rsid w:val="007B5CC6"/>
    <w:rsid w:val="007C6EDB"/>
    <w:rsid w:val="007D5B33"/>
    <w:rsid w:val="007D747D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441E"/>
    <w:rsid w:val="00857BAA"/>
    <w:rsid w:val="00861B92"/>
    <w:rsid w:val="00873A86"/>
    <w:rsid w:val="008771EE"/>
    <w:rsid w:val="00881213"/>
    <w:rsid w:val="008814FB"/>
    <w:rsid w:val="00881754"/>
    <w:rsid w:val="00884895"/>
    <w:rsid w:val="00891C26"/>
    <w:rsid w:val="00893BF2"/>
    <w:rsid w:val="008A50EC"/>
    <w:rsid w:val="008A6036"/>
    <w:rsid w:val="008B1A51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350D"/>
    <w:rsid w:val="00914D7F"/>
    <w:rsid w:val="0091747A"/>
    <w:rsid w:val="00922271"/>
    <w:rsid w:val="009233EA"/>
    <w:rsid w:val="00926564"/>
    <w:rsid w:val="00926B7A"/>
    <w:rsid w:val="00933BF9"/>
    <w:rsid w:val="0093721E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2F45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26CC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D75D3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2EB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4B87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53796A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53796A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n.org.uk/publications/routes_to_diagnosis" TargetMode="External"/><Relationship Id="rId13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cerresearchuk.org/health-professional/cancer-statistics/statistics-by-cancer-type/cervical-cancer" TargetMode="External"/><Relationship Id="rId12" Type="http://schemas.openxmlformats.org/officeDocument/2006/relationships/hyperlink" Target="https://www.gov.uk/government/publications/cervical-screening-programme-standards/cervical-screening-programme-standards-valid-for-data-collected-from-1-april-20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cervical-screening-programme-standards/cervical-screening-programme-standards-valid-for-data-collected-from-1-april-20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nhs-population-screening-reporting-data-defin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nhs-population-screening-reporting-data-defin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2020-08-24T12:56:00Z</dcterms:created>
  <dcterms:modified xsi:type="dcterms:W3CDTF">2020-11-04T14:54:00Z</dcterms:modified>
</cp:coreProperties>
</file>