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5EF1C21D" w14:textId="77777777" w:rsidR="0083664D" w:rsidRDefault="0083664D" w:rsidP="00F42A59">
      <w:pPr>
        <w:pStyle w:val="Paragraph"/>
        <w:rPr>
          <w:rFonts w:cs="Arial"/>
          <w:b/>
          <w:bCs/>
          <w:kern w:val="32"/>
          <w:sz w:val="32"/>
          <w:szCs w:val="32"/>
        </w:rPr>
      </w:pPr>
      <w:r w:rsidRPr="0083664D">
        <w:rPr>
          <w:rFonts w:cs="Arial"/>
          <w:b/>
          <w:bCs/>
          <w:kern w:val="32"/>
          <w:sz w:val="32"/>
          <w:szCs w:val="32"/>
        </w:rPr>
        <w:t>Diabetes: statins for primary prevention of CVD (T2DM and 10% risk)</w:t>
      </w:r>
    </w:p>
    <w:p w14:paraId="7BF309D9" w14:textId="0B372E24" w:rsidR="00F42A59" w:rsidRDefault="00F42A59" w:rsidP="00F42A59">
      <w:pPr>
        <w:pStyle w:val="Paragraph"/>
      </w:pPr>
      <w:r>
        <w:t xml:space="preserve">Date first published on NICE menu: </w:t>
      </w:r>
      <w:r w:rsidR="00545B71">
        <w:t>October 2018</w:t>
      </w:r>
    </w:p>
    <w:p w14:paraId="35CDD067" w14:textId="415ACBC0" w:rsidR="00F42A59" w:rsidRDefault="00F42A59" w:rsidP="00F42A59">
      <w:pPr>
        <w:pStyle w:val="Paragraph"/>
      </w:pPr>
      <w:r>
        <w:t xml:space="preserve">Last update: </w:t>
      </w:r>
      <w:r w:rsidR="00545B71">
        <w:t>May 2023</w:t>
      </w:r>
    </w:p>
    <w:p w14:paraId="33C0E1F3" w14:textId="6C2D7E57" w:rsidR="00F42A59" w:rsidRDefault="00F42A59" w:rsidP="00F42A59">
      <w:pPr>
        <w:pStyle w:val="Paragraph"/>
      </w:pPr>
      <w:r>
        <w:t xml:space="preserve">Next review date: </w:t>
      </w:r>
      <w:r w:rsidR="0083664D">
        <w:t>October 2023</w:t>
      </w:r>
    </w:p>
    <w:p w14:paraId="09A8FBA6" w14:textId="054BA861" w:rsidR="00F42A59" w:rsidRDefault="00F42A59" w:rsidP="00F42A59">
      <w:pPr>
        <w:pStyle w:val="Heading1"/>
      </w:pPr>
      <w:r>
        <w:t xml:space="preserve">Indicator </w:t>
      </w:r>
      <w:r w:rsidR="00545B71">
        <w:t>NM161</w:t>
      </w:r>
    </w:p>
    <w:p w14:paraId="2E0B8315" w14:textId="6F14379E" w:rsidR="00545B71" w:rsidRPr="00611A1D" w:rsidRDefault="00545B71" w:rsidP="00545B71">
      <w:pPr>
        <w:pStyle w:val="Paragraph"/>
      </w:pPr>
      <w:r w:rsidRPr="00652C19">
        <w:t xml:space="preserve">The percentage of patients with a diagnosis of type 2 diabetes and a recorded </w:t>
      </w:r>
      <w:r w:rsidR="00413A29">
        <w:t>cardiovascular disease</w:t>
      </w:r>
      <w:r w:rsidR="00413A29" w:rsidRPr="00652C19">
        <w:t xml:space="preserve"> </w:t>
      </w:r>
      <w:r w:rsidRPr="00652C19">
        <w:t>risk assessment score of 10%</w:t>
      </w:r>
      <w:r>
        <w:t xml:space="preserve"> or more</w:t>
      </w:r>
      <w:r w:rsidRPr="00652C19">
        <w:t xml:space="preserve"> (without moderate or severe frailty), who are currently treated with a statin (unless there is a contraindication or statin therapy is declined)</w:t>
      </w:r>
      <w:r>
        <w:t>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F42A59" w:rsidRDefault="00F42A59" w:rsidP="00F42A59">
      <w:pPr>
        <w:pStyle w:val="Paragraph"/>
        <w:rPr>
          <w:highlight w:val="cyan"/>
        </w:rPr>
      </w:pPr>
      <w:r w:rsidRPr="00545B71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6AD69C43" w14:textId="77777777" w:rsidR="00545B71" w:rsidRDefault="00545B71" w:rsidP="00545B71">
      <w:pPr>
        <w:pStyle w:val="Paragraph"/>
      </w:pPr>
      <w:r>
        <w:t>This indicator aims to reduce cardiovascular risk and prevent future cardiovascular events.</w:t>
      </w:r>
    </w:p>
    <w:p w14:paraId="4635ACBA" w14:textId="75A6ACDE" w:rsidR="00545B71" w:rsidRDefault="00545B71" w:rsidP="00545B71">
      <w:pPr>
        <w:pStyle w:val="Paragraph"/>
      </w:pPr>
      <w:r>
        <w:t xml:space="preserve">Management of diabetes regardless of co-morbidities may inadvertently lead to both under-treatment and overtreatment. People with diabetes and less complex care needs may be under-treated, whilst people with more complex care needs may be at risk of overtreatment.  A focus on primary prevention of </w:t>
      </w:r>
      <w:r w:rsidR="00413A29">
        <w:t xml:space="preserve">cardiovascular disease </w:t>
      </w:r>
      <w:r>
        <w:t xml:space="preserve">in people with diabetes without moderate or severe frailty aims to reduce under-treatment and support better control of biomedical targets through individualised, patient-centred care. </w:t>
      </w:r>
    </w:p>
    <w:p w14:paraId="331CCF7B" w14:textId="3C2176C8" w:rsidR="00F42A59" w:rsidRDefault="00F42A59" w:rsidP="00F42A59">
      <w:pPr>
        <w:pStyle w:val="Paragraph"/>
      </w:pP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5741D4DA" w14:textId="6043DB07" w:rsidR="00F42A59" w:rsidRDefault="00A90C35" w:rsidP="00F42A59">
      <w:pPr>
        <w:pStyle w:val="Paragraph"/>
      </w:pPr>
      <w:hyperlink r:id="rId7" w:history="1">
        <w:r w:rsidR="00271948">
          <w:rPr>
            <w:rStyle w:val="Hyperlink"/>
          </w:rPr>
          <w:t>NICE’s guideline for cardiovascular disease: risk assessment and reduction, including lipid modification</w:t>
        </w:r>
      </w:hyperlink>
      <w:r w:rsidR="00545B71">
        <w:t xml:space="preserve"> (2014, updated 2023) recommendation </w:t>
      </w:r>
      <w:proofErr w:type="gramStart"/>
      <w:r w:rsidR="00545B71">
        <w:t>1.4.17</w:t>
      </w:r>
      <w:proofErr w:type="gramEnd"/>
      <w:r w:rsidR="00F42A59">
        <w:t xml:space="preserve"> </w:t>
      </w:r>
    </w:p>
    <w:p w14:paraId="046391A0" w14:textId="77777777" w:rsidR="00F42A59" w:rsidRDefault="00F42A59" w:rsidP="00F42A59">
      <w:pPr>
        <w:pStyle w:val="Heading2"/>
      </w:pPr>
      <w:r>
        <w:t xml:space="preserve">Specification </w:t>
      </w:r>
    </w:p>
    <w:p w14:paraId="40146202" w14:textId="4B1428C0" w:rsidR="00F42A59" w:rsidRDefault="00F42A59" w:rsidP="00F42A59">
      <w:pPr>
        <w:pStyle w:val="Paragraph"/>
      </w:pPr>
      <w:r>
        <w:t xml:space="preserve">Numerator: </w:t>
      </w:r>
      <w:r w:rsidR="00545B71" w:rsidRPr="00545B71">
        <w:t>The number of patients in the denominator who are currently treated with a statin (unless there is a contraindication or statin therapy is declined).</w:t>
      </w:r>
    </w:p>
    <w:p w14:paraId="6900C8BB" w14:textId="1642C640" w:rsidR="00F42A59" w:rsidRDefault="00F42A59" w:rsidP="00F42A59">
      <w:pPr>
        <w:pStyle w:val="Paragraph"/>
      </w:pPr>
      <w:r>
        <w:t xml:space="preserve">Denominator: </w:t>
      </w:r>
      <w:r w:rsidR="00545B71" w:rsidRPr="00545B71">
        <w:t>The number of patients</w:t>
      </w:r>
      <w:r w:rsidR="00680104">
        <w:t xml:space="preserve"> with a diagnosis of type 2 diabetes </w:t>
      </w:r>
      <w:r w:rsidR="00680104" w:rsidRPr="00652C19">
        <w:t xml:space="preserve">and a recorded </w:t>
      </w:r>
      <w:r w:rsidR="00413A29">
        <w:t>cardiovascular disease</w:t>
      </w:r>
      <w:r w:rsidR="00413A29" w:rsidRPr="00652C19">
        <w:t xml:space="preserve"> </w:t>
      </w:r>
      <w:r w:rsidR="00680104" w:rsidRPr="00652C19">
        <w:t>risk assessment score of 10%</w:t>
      </w:r>
      <w:r w:rsidR="00680104">
        <w:t xml:space="preserve"> or more</w:t>
      </w:r>
      <w:r w:rsidR="00680104" w:rsidRPr="00652C19">
        <w:t xml:space="preserve"> (without moderate or severe frailty)</w:t>
      </w:r>
      <w:r w:rsidR="00680104">
        <w:t xml:space="preserve"> </w:t>
      </w:r>
      <w:r w:rsidR="00545B71" w:rsidRPr="00545B71">
        <w:t>identified in the preceding 12 months.</w:t>
      </w:r>
    </w:p>
    <w:p w14:paraId="5E219E40" w14:textId="77E86EF0" w:rsidR="00F42A59" w:rsidRDefault="00F42A59" w:rsidP="00F42A59">
      <w:pPr>
        <w:pStyle w:val="Paragraph"/>
      </w:pPr>
      <w:r>
        <w:t xml:space="preserve">Calculation: </w:t>
      </w:r>
      <w:r w:rsidRPr="00545B71">
        <w:t>Numerator</w:t>
      </w:r>
      <w:r w:rsidR="000770C1" w:rsidRPr="00545B71">
        <w:t xml:space="preserve"> divided by the </w:t>
      </w:r>
      <w:r w:rsidRPr="00545B71">
        <w:t>denominator</w:t>
      </w:r>
      <w:r w:rsidR="000770C1" w:rsidRPr="00545B71">
        <w:t>, multiplied by 1</w:t>
      </w:r>
      <w:r w:rsidRPr="00545B71">
        <w:t>00</w:t>
      </w:r>
      <w:r w:rsidR="000770C1" w:rsidRPr="00545B71">
        <w:t>.</w:t>
      </w:r>
    </w:p>
    <w:p w14:paraId="6207FCD6" w14:textId="77777777" w:rsidR="00680104" w:rsidRDefault="00F42A59" w:rsidP="00F42A59">
      <w:pPr>
        <w:pStyle w:val="Paragraph"/>
      </w:pPr>
      <w:r>
        <w:t xml:space="preserve">Exclusions: </w:t>
      </w:r>
    </w:p>
    <w:p w14:paraId="4F99CEA1" w14:textId="3EF51758" w:rsidR="00473EF0" w:rsidRDefault="00473EF0" w:rsidP="00680104">
      <w:pPr>
        <w:pStyle w:val="Paragraph"/>
        <w:numPr>
          <w:ilvl w:val="0"/>
          <w:numId w:val="26"/>
        </w:numPr>
      </w:pPr>
      <w:r w:rsidRPr="00473EF0">
        <w:t>People with diagnosed cardiovascular disease. Cardiovascular disease is defined as angina, previous myocardial infarction, revascularisation, stroke or TIA or symptomatic peripheral arterial disease</w:t>
      </w:r>
      <w:r>
        <w:t>.</w:t>
      </w:r>
    </w:p>
    <w:p w14:paraId="3A2BE348" w14:textId="40EC9841" w:rsidR="00680104" w:rsidRDefault="00680104" w:rsidP="00680104">
      <w:pPr>
        <w:pStyle w:val="Paragraph"/>
        <w:numPr>
          <w:ilvl w:val="0"/>
          <w:numId w:val="26"/>
        </w:numPr>
      </w:pPr>
      <w:r>
        <w:t>Patients aged 24 and under.</w:t>
      </w:r>
    </w:p>
    <w:p w14:paraId="64A36C88" w14:textId="4FE6A67C" w:rsidR="00F42A59" w:rsidRDefault="00680104" w:rsidP="00F42A59">
      <w:pPr>
        <w:pStyle w:val="Paragraph"/>
        <w:numPr>
          <w:ilvl w:val="0"/>
          <w:numId w:val="26"/>
        </w:numPr>
      </w:pPr>
      <w:r>
        <w:t>Patients aged 85 and older.</w:t>
      </w:r>
    </w:p>
    <w:p w14:paraId="0F38B792" w14:textId="46D43A19" w:rsidR="00F42A59" w:rsidRDefault="00F42A59" w:rsidP="00F42A59">
      <w:pPr>
        <w:pStyle w:val="Paragraph"/>
      </w:pPr>
      <w:r>
        <w:t xml:space="preserve">Personalised care adjustments or exception reporting should be considered to account for situations where the patient declines, does not attend or if </w:t>
      </w:r>
      <w:r w:rsidR="00545B71">
        <w:t>treatment with a statin</w:t>
      </w:r>
      <w:r>
        <w:t xml:space="preserve"> is not appropriate.</w:t>
      </w:r>
    </w:p>
    <w:p w14:paraId="56C59B09" w14:textId="28DCF926" w:rsidR="00680104" w:rsidRDefault="00680104" w:rsidP="00F42A59">
      <w:pPr>
        <w:pStyle w:val="Paragraph"/>
      </w:pPr>
      <w:r w:rsidRPr="00680104">
        <w:t>Expected population size:</w:t>
      </w:r>
    </w:p>
    <w:p w14:paraId="404EF27C" w14:textId="3AEC4C27" w:rsidR="00680104" w:rsidRDefault="00680104" w:rsidP="00F42A59">
      <w:pPr>
        <w:pStyle w:val="Paragraph"/>
      </w:pPr>
      <w:r w:rsidRPr="00680104">
        <w:t>The indicator would be appropriate to assess performance at individual general practice level.</w:t>
      </w:r>
    </w:p>
    <w:p w14:paraId="7C17F105" w14:textId="77777777" w:rsidR="00F42A59" w:rsidRDefault="00F42A59" w:rsidP="00F42A59">
      <w:pPr>
        <w:pStyle w:val="Heading2"/>
      </w:pPr>
      <w:r>
        <w:lastRenderedPageBreak/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8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10CD5EE6" w:rsidR="00DE6DA8" w:rsidRPr="00F42A59" w:rsidRDefault="00DE6DA8" w:rsidP="00F42A59">
      <w:pPr>
        <w:pStyle w:val="Paragraph"/>
      </w:pPr>
      <w:r w:rsidRPr="00DE6DA8">
        <w:t>© NICE [</w:t>
      </w:r>
      <w:r w:rsidR="00545B71">
        <w:t>2023</w:t>
      </w:r>
      <w:r w:rsidRPr="00DE6DA8">
        <w:t xml:space="preserve">]. All rights reserved. Subject to </w:t>
      </w:r>
      <w:hyperlink r:id="rId9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3E179139" w:rsidR="00446BEE" w:rsidRDefault="0083664D" w:rsidP="00446BEE">
    <w:pPr>
      <w:pStyle w:val="Footer"/>
    </w:pPr>
    <w:r>
      <w:t xml:space="preserve">NM161: </w:t>
    </w:r>
    <w:r w:rsidRPr="0083664D">
      <w:t>Diabetes: statins for primary prevention of CVD (T2DM and 10% risk)</w:t>
    </w:r>
    <w:r w:rsidR="00AD2F66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473EF0">
      <w:fldChar w:fldCharType="begin"/>
    </w:r>
    <w:r w:rsidR="00473EF0">
      <w:instrText xml:space="preserve"> NUMPAGES  </w:instrText>
    </w:r>
    <w:r w:rsidR="00473EF0">
      <w:fldChar w:fldCharType="separate"/>
    </w:r>
    <w:r w:rsidR="00FA2C5A">
      <w:rPr>
        <w:noProof/>
      </w:rPr>
      <w:t>1</w:t>
    </w:r>
    <w:r w:rsidR="00473EF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7BCF9C1E" w:rsidR="008E7826" w:rsidRDefault="00271948" w:rsidP="008E7826">
            <w:pPr>
              <w:pStyle w:val="Footer"/>
            </w:pPr>
            <w:r>
              <w:t xml:space="preserve">NM161: </w:t>
            </w:r>
            <w:r w:rsidRPr="0083664D">
              <w:t>Diabetes: statins for primary prevention of CVD (T2DM and 10% ris</w:t>
            </w:r>
            <w:r>
              <w:t>k</w:t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473EF0">
              <w:fldChar w:fldCharType="begin"/>
            </w:r>
            <w:r w:rsidR="00473EF0">
              <w:instrText xml:space="preserve"> NUMPAGES  </w:instrText>
            </w:r>
            <w:r w:rsidR="00473EF0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473EF0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8C375A" wp14:editId="06B948D2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7A0A81"/>
    <w:multiLevelType w:val="hybridMultilevel"/>
    <w:tmpl w:val="3D229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976298068">
    <w:abstractNumId w:val="12"/>
  </w:num>
  <w:num w:numId="2" w16cid:durableId="129984200">
    <w:abstractNumId w:val="15"/>
  </w:num>
  <w:num w:numId="3" w16cid:durableId="1935892883">
    <w:abstractNumId w:val="15"/>
    <w:lvlOverride w:ilvl="0">
      <w:startOverride w:val="1"/>
    </w:lvlOverride>
  </w:num>
  <w:num w:numId="4" w16cid:durableId="1394353041">
    <w:abstractNumId w:val="15"/>
    <w:lvlOverride w:ilvl="0">
      <w:startOverride w:val="1"/>
    </w:lvlOverride>
  </w:num>
  <w:num w:numId="5" w16cid:durableId="1311783744">
    <w:abstractNumId w:val="15"/>
    <w:lvlOverride w:ilvl="0">
      <w:startOverride w:val="1"/>
    </w:lvlOverride>
  </w:num>
  <w:num w:numId="6" w16cid:durableId="1116683364">
    <w:abstractNumId w:val="15"/>
    <w:lvlOverride w:ilvl="0">
      <w:startOverride w:val="1"/>
    </w:lvlOverride>
  </w:num>
  <w:num w:numId="7" w16cid:durableId="576986982">
    <w:abstractNumId w:val="15"/>
    <w:lvlOverride w:ilvl="0">
      <w:startOverride w:val="1"/>
    </w:lvlOverride>
  </w:num>
  <w:num w:numId="8" w16cid:durableId="202450165">
    <w:abstractNumId w:val="9"/>
  </w:num>
  <w:num w:numId="9" w16cid:durableId="1631133026">
    <w:abstractNumId w:val="7"/>
  </w:num>
  <w:num w:numId="10" w16cid:durableId="1089497995">
    <w:abstractNumId w:val="6"/>
  </w:num>
  <w:num w:numId="11" w16cid:durableId="1806193980">
    <w:abstractNumId w:val="5"/>
  </w:num>
  <w:num w:numId="12" w16cid:durableId="651835629">
    <w:abstractNumId w:val="4"/>
  </w:num>
  <w:num w:numId="13" w16cid:durableId="1945266462">
    <w:abstractNumId w:val="8"/>
  </w:num>
  <w:num w:numId="14" w16cid:durableId="723411955">
    <w:abstractNumId w:val="3"/>
  </w:num>
  <w:num w:numId="15" w16cid:durableId="1728995200">
    <w:abstractNumId w:val="2"/>
  </w:num>
  <w:num w:numId="16" w16cid:durableId="1173031781">
    <w:abstractNumId w:val="1"/>
  </w:num>
  <w:num w:numId="17" w16cid:durableId="1545944944">
    <w:abstractNumId w:val="0"/>
  </w:num>
  <w:num w:numId="18" w16cid:durableId="1979916848">
    <w:abstractNumId w:val="11"/>
  </w:num>
  <w:num w:numId="19" w16cid:durableId="39017570">
    <w:abstractNumId w:val="11"/>
    <w:lvlOverride w:ilvl="0">
      <w:startOverride w:val="1"/>
    </w:lvlOverride>
  </w:num>
  <w:num w:numId="20" w16cid:durableId="50426033">
    <w:abstractNumId w:val="12"/>
  </w:num>
  <w:num w:numId="21" w16cid:durableId="152528608">
    <w:abstractNumId w:val="15"/>
  </w:num>
  <w:num w:numId="22" w16cid:durableId="2065522229">
    <w:abstractNumId w:val="11"/>
  </w:num>
  <w:num w:numId="23" w16cid:durableId="751854635">
    <w:abstractNumId w:val="13"/>
  </w:num>
  <w:num w:numId="24" w16cid:durableId="1440104197">
    <w:abstractNumId w:val="16"/>
  </w:num>
  <w:num w:numId="25" w16cid:durableId="1040478136">
    <w:abstractNumId w:val="10"/>
  </w:num>
  <w:num w:numId="26" w16cid:durableId="180808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3F36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71948"/>
    <w:rsid w:val="002819D7"/>
    <w:rsid w:val="002C1A7E"/>
    <w:rsid w:val="002D3376"/>
    <w:rsid w:val="002E179C"/>
    <w:rsid w:val="00311AFD"/>
    <w:rsid w:val="00311ED0"/>
    <w:rsid w:val="00316CC1"/>
    <w:rsid w:val="00344DDB"/>
    <w:rsid w:val="003648C5"/>
    <w:rsid w:val="003722FA"/>
    <w:rsid w:val="003C7AAF"/>
    <w:rsid w:val="003D39FF"/>
    <w:rsid w:val="003F0A04"/>
    <w:rsid w:val="003F1C1C"/>
    <w:rsid w:val="004075B6"/>
    <w:rsid w:val="00413A29"/>
    <w:rsid w:val="00420952"/>
    <w:rsid w:val="00446BEE"/>
    <w:rsid w:val="004477B9"/>
    <w:rsid w:val="00473EF0"/>
    <w:rsid w:val="004C2B1E"/>
    <w:rsid w:val="004C517C"/>
    <w:rsid w:val="005025A1"/>
    <w:rsid w:val="0050314F"/>
    <w:rsid w:val="00524C51"/>
    <w:rsid w:val="00545B71"/>
    <w:rsid w:val="00546EFB"/>
    <w:rsid w:val="00580D59"/>
    <w:rsid w:val="00594C3A"/>
    <w:rsid w:val="005A02D5"/>
    <w:rsid w:val="005D52D0"/>
    <w:rsid w:val="005F2FE6"/>
    <w:rsid w:val="005F3118"/>
    <w:rsid w:val="00624140"/>
    <w:rsid w:val="0062482B"/>
    <w:rsid w:val="006709A9"/>
    <w:rsid w:val="00680104"/>
    <w:rsid w:val="006802A7"/>
    <w:rsid w:val="006921E1"/>
    <w:rsid w:val="00696C0A"/>
    <w:rsid w:val="006A28FB"/>
    <w:rsid w:val="006A6A07"/>
    <w:rsid w:val="006D09CC"/>
    <w:rsid w:val="006E26DF"/>
    <w:rsid w:val="00732144"/>
    <w:rsid w:val="00736348"/>
    <w:rsid w:val="007545FB"/>
    <w:rsid w:val="0077376B"/>
    <w:rsid w:val="00781C41"/>
    <w:rsid w:val="00833D8A"/>
    <w:rsid w:val="0083664D"/>
    <w:rsid w:val="00837DE2"/>
    <w:rsid w:val="0084747C"/>
    <w:rsid w:val="00861B92"/>
    <w:rsid w:val="00863AAB"/>
    <w:rsid w:val="008746C4"/>
    <w:rsid w:val="008814FB"/>
    <w:rsid w:val="008A41BF"/>
    <w:rsid w:val="008D16F1"/>
    <w:rsid w:val="008E7826"/>
    <w:rsid w:val="008F5E30"/>
    <w:rsid w:val="008F6FB7"/>
    <w:rsid w:val="00914D7F"/>
    <w:rsid w:val="0097305A"/>
    <w:rsid w:val="00974C49"/>
    <w:rsid w:val="00976037"/>
    <w:rsid w:val="009C727F"/>
    <w:rsid w:val="009E4F14"/>
    <w:rsid w:val="009E680B"/>
    <w:rsid w:val="00A15A1F"/>
    <w:rsid w:val="00A3325A"/>
    <w:rsid w:val="00A43013"/>
    <w:rsid w:val="00A90C35"/>
    <w:rsid w:val="00A93810"/>
    <w:rsid w:val="00AD2F66"/>
    <w:rsid w:val="00AF108A"/>
    <w:rsid w:val="00AF10CC"/>
    <w:rsid w:val="00B02E55"/>
    <w:rsid w:val="00B036C1"/>
    <w:rsid w:val="00B04218"/>
    <w:rsid w:val="00B5431F"/>
    <w:rsid w:val="00B55D0E"/>
    <w:rsid w:val="00B65A11"/>
    <w:rsid w:val="00B77AD1"/>
    <w:rsid w:val="00BC184B"/>
    <w:rsid w:val="00BF7FE0"/>
    <w:rsid w:val="00C175A5"/>
    <w:rsid w:val="00C36044"/>
    <w:rsid w:val="00C569D6"/>
    <w:rsid w:val="00C57670"/>
    <w:rsid w:val="00C77C66"/>
    <w:rsid w:val="00C85682"/>
    <w:rsid w:val="00C87496"/>
    <w:rsid w:val="00C96411"/>
    <w:rsid w:val="00CB2369"/>
    <w:rsid w:val="00CD6E2A"/>
    <w:rsid w:val="00CF2E5C"/>
    <w:rsid w:val="00CF3046"/>
    <w:rsid w:val="00CF58B7"/>
    <w:rsid w:val="00D02A8F"/>
    <w:rsid w:val="00D1699D"/>
    <w:rsid w:val="00D351C1"/>
    <w:rsid w:val="00D35EFB"/>
    <w:rsid w:val="00D47D55"/>
    <w:rsid w:val="00D504B3"/>
    <w:rsid w:val="00D86BF0"/>
    <w:rsid w:val="00DB7EAE"/>
    <w:rsid w:val="00DE6DA8"/>
    <w:rsid w:val="00E012B3"/>
    <w:rsid w:val="00E51079"/>
    <w:rsid w:val="00E51920"/>
    <w:rsid w:val="00E64120"/>
    <w:rsid w:val="00E660A1"/>
    <w:rsid w:val="00E72AE9"/>
    <w:rsid w:val="00E851C4"/>
    <w:rsid w:val="00EB096F"/>
    <w:rsid w:val="00EE14CB"/>
    <w:rsid w:val="00EE6600"/>
    <w:rsid w:val="00EE6F42"/>
    <w:rsid w:val="00F055F1"/>
    <w:rsid w:val="00F42A59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2023-06-02T13:29:00Z</dcterms:created>
  <dcterms:modified xsi:type="dcterms:W3CDTF">2023-06-02T13:29:00Z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2023-06-02T13:29:27Z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b7d8467b-fb49-42c6-b04b-463724b35148</vt:lpwstr>
  </property>
  <property fmtid="{D5CDD505-2E9C-101B-9397-08002B2CF9AE}" pid="8" name="MSIP_Label_c69d85d5-6d9e-4305-a294-1f636ec0f2d6_ContentBits">
    <vt:lpwstr>0</vt:lpwstr>
  </property>
</Properties>
</file>