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E593623" w:rsidR="00B8026E" w:rsidRDefault="00B8026E" w:rsidP="00B8026E">
      <w:pPr>
        <w:pStyle w:val="NICEnormal"/>
      </w:pPr>
      <w:r>
        <w:t xml:space="preserve">Date first published on NICE menu: </w:t>
      </w:r>
      <w:r w:rsidR="004E7AD3">
        <w:t>August 2019</w:t>
      </w:r>
    </w:p>
    <w:p w14:paraId="06BAB3FE" w14:textId="74FC565E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FA7E69">
        <w:t>N/A</w:t>
      </w:r>
    </w:p>
    <w:p w14:paraId="6107852F" w14:textId="6644B40A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487BCF">
        <w:t>NM165</w:t>
      </w:r>
    </w:p>
    <w:p w14:paraId="6F09EF49" w14:textId="77777777" w:rsidR="00487BCF" w:rsidRDefault="00487BCF" w:rsidP="007D441D">
      <w:pPr>
        <w:pStyle w:val="NICEnormal"/>
        <w:rPr>
          <w:b/>
          <w:bCs/>
        </w:rPr>
      </w:pPr>
      <w:r w:rsidRPr="00487BCF">
        <w:t>The contractor establishes and maintains a register of patients with asthma aged 5 or over.</w:t>
      </w:r>
    </w:p>
    <w:p w14:paraId="18778417" w14:textId="1D736582" w:rsidR="00806B97" w:rsidRPr="00806B97" w:rsidRDefault="00806B97" w:rsidP="00806B97">
      <w:pPr>
        <w:pStyle w:val="Heading1"/>
      </w:pPr>
      <w:r w:rsidRPr="00806B97">
        <w:t xml:space="preserve">Indicator type </w:t>
      </w:r>
      <w:bookmarkStart w:id="0" w:name="_GoBack"/>
      <w:bookmarkEnd w:id="0"/>
    </w:p>
    <w:p w14:paraId="119100DA" w14:textId="606AB533" w:rsidR="00806B97" w:rsidRPr="00CB223F" w:rsidRDefault="00806B97" w:rsidP="00D141B1">
      <w:pPr>
        <w:pStyle w:val="NICEnormal"/>
      </w:pPr>
      <w:r w:rsidRPr="00CB223F">
        <w:t xml:space="preserve">General practice indicator suitable for </w:t>
      </w:r>
      <w:r w:rsidR="000E7E9F" w:rsidRPr="00CB223F">
        <w:t xml:space="preserve">use in </w:t>
      </w:r>
      <w:r w:rsidRPr="00CB223F">
        <w:t xml:space="preserve">the </w:t>
      </w:r>
      <w:r w:rsidR="00FC4015">
        <w:t>QOF</w:t>
      </w:r>
      <w:r w:rsidRPr="00CB223F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18A1F449" w14:textId="68A0C4DC" w:rsidR="00AE17B1" w:rsidRDefault="000B15A4" w:rsidP="00126C3F">
      <w:pPr>
        <w:pStyle w:val="NICEnormal"/>
      </w:pPr>
      <w:r w:rsidRPr="005305F2">
        <w:t xml:space="preserve">Asthma is a long-term condition affecting the airways in the lungs in children, young people and adults. Symptoms include breathlessness, tightness in the chest, coughing and wheezing. </w:t>
      </w:r>
      <w:bookmarkStart w:id="1" w:name="_Hlk14780812"/>
      <w:r w:rsidR="00A66328">
        <w:fldChar w:fldCharType="begin"/>
      </w:r>
      <w:r w:rsidR="00A66328">
        <w:instrText xml:space="preserve"> HYPERLINK "https://digital.nhs.uk/data-and-information/publications/statistical/quality-and-outcomes-framework-achievement-prevalence-and-exceptions-data/2017-18" </w:instrText>
      </w:r>
      <w:r w:rsidR="00A66328">
        <w:fldChar w:fldCharType="separate"/>
      </w:r>
      <w:r w:rsidR="00A66328">
        <w:rPr>
          <w:rStyle w:val="Hyperlink"/>
        </w:rPr>
        <w:t>QOF data for 2017/18</w:t>
      </w:r>
      <w:r w:rsidR="00A66328">
        <w:fldChar w:fldCharType="end"/>
      </w:r>
      <w:r w:rsidR="00A66328">
        <w:t xml:space="preserve"> shows around </w:t>
      </w:r>
      <w:r w:rsidR="00A66328">
        <w:t>3.5 million</w:t>
      </w:r>
      <w:r w:rsidR="00A66328">
        <w:t xml:space="preserve"> people in England are currently on a general practice </w:t>
      </w:r>
      <w:r w:rsidR="00A66328">
        <w:t>asthma</w:t>
      </w:r>
      <w:r w:rsidR="00A66328">
        <w:t xml:space="preserve"> register.</w:t>
      </w:r>
      <w:bookmarkEnd w:id="1"/>
      <w:r w:rsidR="00A66328">
        <w:t xml:space="preserve"> </w:t>
      </w:r>
      <w:hyperlink r:id="rId8" w:history="1">
        <w:r w:rsidRPr="005305F2">
          <w:rPr>
            <w:rStyle w:val="Hyperlink"/>
          </w:rPr>
          <w:t>Asthma UK</w:t>
        </w:r>
      </w:hyperlink>
      <w:r w:rsidRPr="005305F2">
        <w:t xml:space="preserve"> estimate that </w:t>
      </w:r>
      <w:r w:rsidR="00684D78" w:rsidRPr="005305F2">
        <w:t>the NHS spends £1bn a year treating people with asthma, and 3 people die every day from an asthma attack</w:t>
      </w:r>
      <w:r w:rsidRPr="005305F2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5FE9FB2" w14:textId="04A7E0F6" w:rsidR="00D45B6A" w:rsidRPr="00D45B6A" w:rsidRDefault="004E7AD3" w:rsidP="00CB223F">
      <w:pPr>
        <w:pStyle w:val="NICEnormal"/>
      </w:pPr>
      <w:r>
        <w:t>The aim of this indicator is to encourage practices to record the diagnosis of asthma</w:t>
      </w:r>
      <w:r w:rsidR="00D45B6A">
        <w:t xml:space="preserve"> and to use that register of patients to inform the care they deliver.</w:t>
      </w:r>
      <w:r w:rsidR="00CB223F">
        <w:t xml:space="preserve"> </w:t>
      </w:r>
      <w:r w:rsidR="00D45B6A" w:rsidRPr="00D45B6A">
        <w:t>The register will provide a denominator to inform additional indicators that could be developed</w:t>
      </w:r>
      <w:r w:rsidR="00D45B6A">
        <w:t>.</w:t>
      </w:r>
    </w:p>
    <w:p w14:paraId="196B8FB1" w14:textId="66E58C5D" w:rsidR="00431A48" w:rsidRDefault="00431A48" w:rsidP="00CB223F">
      <w:pPr>
        <w:pStyle w:val="NICEnormal"/>
        <w:rPr>
          <w:b/>
          <w:bCs/>
        </w:rPr>
      </w:pPr>
      <w:r w:rsidRPr="00431A48">
        <w:t xml:space="preserve">The indicator </w:t>
      </w:r>
      <w:r w:rsidR="00014D10">
        <w:t>acknowledges</w:t>
      </w:r>
      <w:r w:rsidRPr="00431A48">
        <w:t xml:space="preserve"> that it can be difficult to confirm a diagnosis of asthma in children under 5 years of age. The lower age for the indicator has been </w:t>
      </w:r>
      <w:r w:rsidR="00014D10">
        <w:t>included</w:t>
      </w:r>
      <w:r w:rsidRPr="00431A48">
        <w:t xml:space="preserve"> to reflect uncertainty in diagnosis and to reduce the risk of overdiagnosis </w:t>
      </w:r>
      <w:r w:rsidR="00CB223F">
        <w:t>and</w:t>
      </w:r>
      <w:r w:rsidRPr="00431A48">
        <w:t xml:space="preserve"> overtreatment. An incorrect diagnosis of asthma may result in </w:t>
      </w:r>
      <w:r w:rsidR="007033D8" w:rsidRPr="00431A48">
        <w:t>lifelong</w:t>
      </w:r>
      <w:r w:rsidRPr="00431A48">
        <w:t xml:space="preserve"> implications, and unnecessary treatment with the potential risk of adverse effects.</w:t>
      </w:r>
    </w:p>
    <w:p w14:paraId="69D4A75D" w14:textId="0B06A819" w:rsidR="00D141B1" w:rsidRDefault="00D141B1" w:rsidP="00431A48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1E259BBD" w14:textId="0AFAF8F9" w:rsidR="00D141B1" w:rsidRPr="00BD6253" w:rsidRDefault="00CB223F" w:rsidP="00CB223F">
      <w:pPr>
        <w:pStyle w:val="NICEnormal"/>
      </w:pPr>
      <w:r>
        <w:t>This indicator is focused on establishing a register of people therefore it is not underpinned by specific guideline recommendations</w:t>
      </w:r>
      <w:r w:rsidR="00FA7E69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3B51FED0" w14:textId="4008B28D" w:rsidR="00E44668" w:rsidRDefault="00E44668" w:rsidP="00D141B1">
      <w:pPr>
        <w:pStyle w:val="NICEnormal"/>
      </w:pPr>
      <w:r w:rsidRPr="00E44668">
        <w:t xml:space="preserve">A register of people with a diagnosis of </w:t>
      </w:r>
      <w:r>
        <w:t>asthma</w:t>
      </w:r>
      <w:r w:rsidRPr="00E44668">
        <w:t>.</w:t>
      </w:r>
    </w:p>
    <w:p w14:paraId="200701E0" w14:textId="1BDAFE14" w:rsidR="00D141B1" w:rsidRDefault="00D141B1" w:rsidP="00D141B1">
      <w:pPr>
        <w:pStyle w:val="NICEnormal"/>
      </w:pPr>
      <w:r>
        <w:t xml:space="preserve">Exclusions: </w:t>
      </w:r>
      <w:r w:rsidR="00DF45AD" w:rsidRPr="00CA6828">
        <w:t>Children under 5 years.</w:t>
      </w:r>
      <w:r w:rsidR="00DF45AD">
        <w:t xml:space="preserve"> </w:t>
      </w:r>
    </w:p>
    <w:p w14:paraId="129ECA00" w14:textId="1BB02C27" w:rsidR="0009195D" w:rsidRPr="0009195D" w:rsidRDefault="0009195D" w:rsidP="0009195D">
      <w:pPr>
        <w:pStyle w:val="Heading1"/>
      </w:pPr>
      <w:r w:rsidRPr="0009195D">
        <w:t>Further information</w:t>
      </w:r>
    </w:p>
    <w:p w14:paraId="213AC8C2" w14:textId="77777777" w:rsidR="00ED0627" w:rsidRPr="0009195D" w:rsidRDefault="00ED0627" w:rsidP="00ED0627">
      <w:pPr>
        <w:pStyle w:val="NICEnormal"/>
      </w:pPr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14B93BE0" w:rsidR="0009195D" w:rsidRPr="0009195D" w:rsidRDefault="0009195D" w:rsidP="00ED0627">
      <w:pPr>
        <w:pStyle w:val="NICEnormal"/>
      </w:pPr>
    </w:p>
    <w:sectPr w:rsidR="0009195D" w:rsidRPr="0009195D" w:rsidSect="003D6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1A54" w14:textId="77777777" w:rsidR="00072392" w:rsidRDefault="00072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2B79CFA3" w:rsidR="00245B12" w:rsidRPr="00EA7F52" w:rsidRDefault="00D141B1" w:rsidP="00D141B1">
    <w:pPr>
      <w:pStyle w:val="Footer"/>
    </w:pPr>
    <w:r>
      <w:t xml:space="preserve">NICE indicator guidance: </w:t>
    </w:r>
    <w:r w:rsidR="00072392">
      <w:t>NM165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8B8B" w14:textId="77777777" w:rsidR="00072392" w:rsidRDefault="0007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90EB" w14:textId="77777777" w:rsidR="00072392" w:rsidRDefault="00072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0CAA" w14:textId="77777777" w:rsidR="00072392" w:rsidRDefault="00072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06F9" w14:textId="77777777" w:rsidR="00072392" w:rsidRDefault="00072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4D1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2392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1A48"/>
    <w:rsid w:val="00433AAB"/>
    <w:rsid w:val="00434024"/>
    <w:rsid w:val="00434E6A"/>
    <w:rsid w:val="0044093B"/>
    <w:rsid w:val="00443C7B"/>
    <w:rsid w:val="00446BEE"/>
    <w:rsid w:val="00450284"/>
    <w:rsid w:val="00451ACF"/>
    <w:rsid w:val="00454E37"/>
    <w:rsid w:val="0045724B"/>
    <w:rsid w:val="0047074B"/>
    <w:rsid w:val="00470B59"/>
    <w:rsid w:val="0047350D"/>
    <w:rsid w:val="004834D6"/>
    <w:rsid w:val="004838C9"/>
    <w:rsid w:val="00487BCF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E7AD3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5F2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33D8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441D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0ED7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0D94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6328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17B1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16A"/>
    <w:rsid w:val="00C8355F"/>
    <w:rsid w:val="00C8732C"/>
    <w:rsid w:val="00C952C7"/>
    <w:rsid w:val="00C96411"/>
    <w:rsid w:val="00CA2F61"/>
    <w:rsid w:val="00CA6828"/>
    <w:rsid w:val="00CA6A8F"/>
    <w:rsid w:val="00CB07C6"/>
    <w:rsid w:val="00CB223F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5B6A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31B5"/>
    <w:rsid w:val="00E202F5"/>
    <w:rsid w:val="00E22E21"/>
    <w:rsid w:val="00E24349"/>
    <w:rsid w:val="00E33001"/>
    <w:rsid w:val="00E338B1"/>
    <w:rsid w:val="00E37339"/>
    <w:rsid w:val="00E41AA3"/>
    <w:rsid w:val="00E44668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0627"/>
    <w:rsid w:val="00ED3673"/>
    <w:rsid w:val="00ED47D0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829F3"/>
    <w:rsid w:val="00F85171"/>
    <w:rsid w:val="00F9515E"/>
    <w:rsid w:val="00FA01FB"/>
    <w:rsid w:val="00FA09FA"/>
    <w:rsid w:val="00FA152E"/>
    <w:rsid w:val="00FA2C5A"/>
    <w:rsid w:val="00FA5251"/>
    <w:rsid w:val="00FA7E69"/>
    <w:rsid w:val="00FB4668"/>
    <w:rsid w:val="00FB5253"/>
    <w:rsid w:val="00FC25A2"/>
    <w:rsid w:val="00FC2D11"/>
    <w:rsid w:val="00FC3A0E"/>
    <w:rsid w:val="00FC4015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.org.uk/about/media/facts-and-statistic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6039-A860-44B1-9679-56F7CE4A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AE9A1D3A</Template>
  <TotalTime>408</TotalTime>
  <Pages>2</Pages>
  <Words>287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2148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Craig Grime</cp:lastModifiedBy>
  <cp:revision>29</cp:revision>
  <cp:lastPrinted>2015-01-21T13:24:00Z</cp:lastPrinted>
  <dcterms:created xsi:type="dcterms:W3CDTF">2019-06-10T14:17:00Z</dcterms:created>
  <dcterms:modified xsi:type="dcterms:W3CDTF">2019-07-23T12:32:00Z</dcterms:modified>
</cp:coreProperties>
</file>