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bookmarkStart w:id="0" w:name="_GoBack"/>
      <w:bookmarkEnd w:id="0"/>
      <w:r>
        <w:t xml:space="preserve">NATIONAL INSTITUTE FOR HEALTH AND </w:t>
      </w:r>
      <w:r w:rsidR="00E16C38">
        <w:t>CARE</w:t>
      </w:r>
      <w:r>
        <w:t xml:space="preserve"> EXCELLENCE</w:t>
      </w:r>
    </w:p>
    <w:p w14:paraId="625AF331" w14:textId="6F3EF640"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r w:rsidR="009250C3" w:rsidRPr="009250C3">
        <w:rPr>
          <w:rFonts w:ascii="Arial" w:hAnsi="Arial" w:cs="Arial"/>
          <w:b/>
          <w:bCs/>
          <w:kern w:val="28"/>
          <w:sz w:val="32"/>
          <w:szCs w:val="32"/>
        </w:rPr>
        <w:t xml:space="preserve">INDICATOR DEVELOPMENT PROGRAMME </w:t>
      </w:r>
    </w:p>
    <w:p w14:paraId="56308D65" w14:textId="5E511B4A"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53285E">
        <w:rPr>
          <w:rFonts w:ascii="Arial" w:hAnsi="Arial"/>
          <w:b/>
          <w:kern w:val="28"/>
          <w:sz w:val="32"/>
          <w:szCs w:val="32"/>
          <w:lang w:eastAsia="x-none"/>
        </w:rPr>
        <w:t>N</w:t>
      </w:r>
      <w:r w:rsidR="00C17DB8">
        <w:rPr>
          <w:rFonts w:ascii="Arial" w:hAnsi="Arial"/>
          <w:b/>
          <w:kern w:val="28"/>
          <w:sz w:val="32"/>
          <w:szCs w:val="32"/>
          <w:lang w:eastAsia="x-none"/>
        </w:rPr>
        <w:t>M171</w:t>
      </w:r>
    </w:p>
    <w:p w14:paraId="1FAD396E" w14:textId="77777777" w:rsidR="000A17BD" w:rsidRPr="00551B68" w:rsidRDefault="000A17BD" w:rsidP="000A17BD">
      <w:pPr>
        <w:pStyle w:val="NICEnormal"/>
      </w:pPr>
    </w:p>
    <w:p w14:paraId="5380ED5A" w14:textId="52710084" w:rsidR="000A17BD" w:rsidRDefault="000A17BD" w:rsidP="000A17BD">
      <w:pPr>
        <w:pStyle w:val="NICEnormalsinglespacing"/>
      </w:pPr>
      <w:r>
        <w:rPr>
          <w:b/>
          <w:bCs/>
        </w:rPr>
        <w:t>Date</w:t>
      </w:r>
      <w:r w:rsidRPr="00F71E21">
        <w:rPr>
          <w:b/>
        </w:rPr>
        <w:t>:</w:t>
      </w:r>
      <w:r w:rsidR="009250C3">
        <w:t xml:space="preserve"> </w:t>
      </w:r>
      <w:r w:rsidR="00A030EC">
        <w:t>August</w:t>
      </w:r>
      <w:r>
        <w:t xml:space="preserve"> 201</w:t>
      </w:r>
      <w:r w:rsidR="00486690">
        <w:t>9</w:t>
      </w:r>
    </w:p>
    <w:p w14:paraId="141E7EF9" w14:textId="542DB067" w:rsidR="000A17BD" w:rsidRPr="00685E62" w:rsidRDefault="000A17BD" w:rsidP="00B72114">
      <w:pPr>
        <w:pStyle w:val="Heading1"/>
        <w:spacing w:line="360" w:lineRule="auto"/>
        <w:rPr>
          <w:lang w:val="en-GB"/>
        </w:rPr>
      </w:pPr>
      <w:r w:rsidRPr="006A6479">
        <w:t>Indicator</w:t>
      </w:r>
    </w:p>
    <w:p w14:paraId="3E3EA5D9" w14:textId="48842AF0" w:rsidR="003F4D69" w:rsidRPr="006C2131" w:rsidRDefault="0053285E" w:rsidP="003F4D69">
      <w:pPr>
        <w:pStyle w:val="Paragraphnonumbers"/>
        <w:spacing w:before="0" w:line="360" w:lineRule="auto"/>
      </w:pPr>
      <w:r>
        <w:t>N</w:t>
      </w:r>
      <w:r w:rsidR="00C17DB8">
        <w:rPr>
          <w:lang w:val="en-US"/>
        </w:rPr>
        <w:t>M171</w:t>
      </w:r>
      <w:r w:rsidR="005D68DB">
        <w:t>:</w:t>
      </w:r>
      <w:r w:rsidR="00CC07FD" w:rsidRPr="00A55A82">
        <w:t xml:space="preserve"> </w:t>
      </w:r>
      <w:r w:rsidR="003F4D69" w:rsidRPr="003F4D69">
        <w:t xml:space="preserve">The percentage of patients with a diagnosis of heart failure </w:t>
      </w:r>
      <w:r w:rsidR="006D3EE9">
        <w:rPr>
          <w:lang w:val="en-US"/>
        </w:rPr>
        <w:t xml:space="preserve">after </w:t>
      </w:r>
      <w:r w:rsidR="003F4D69" w:rsidRPr="003F4D69">
        <w:t>(</w:t>
      </w:r>
      <w:r w:rsidR="006D3EE9" w:rsidRPr="006D3EE9">
        <w:rPr>
          <w:i/>
          <w:iCs/>
          <w:lang w:val="en-US"/>
        </w:rPr>
        <w:t>start date</w:t>
      </w:r>
      <w:r w:rsidR="003F4D69" w:rsidRPr="003F4D69">
        <w:t>) which has been confirmed by an echocardiogram or by specialist assessment between 3 months before or 3 months after entering on to the register.</w:t>
      </w:r>
    </w:p>
    <w:p w14:paraId="3AF279EB" w14:textId="77777777" w:rsidR="000A17BD" w:rsidRDefault="000A17BD" w:rsidP="00B72114">
      <w:pPr>
        <w:pStyle w:val="Heading1"/>
        <w:spacing w:line="360" w:lineRule="auto"/>
      </w:pPr>
      <w:r>
        <w:t>Introduction</w:t>
      </w:r>
    </w:p>
    <w:p w14:paraId="5E2A022F" w14:textId="3EB6EE04" w:rsidR="003F4D69" w:rsidRPr="003F4D69" w:rsidRDefault="003F4D69" w:rsidP="003F4D69">
      <w:pPr>
        <w:pStyle w:val="Bullets"/>
        <w:numPr>
          <w:ilvl w:val="0"/>
          <w:numId w:val="0"/>
        </w:numPr>
        <w:spacing w:line="360" w:lineRule="auto"/>
        <w:rPr>
          <w:lang w:val="x-none" w:eastAsia="x-none"/>
        </w:rPr>
      </w:pPr>
      <w:r w:rsidRPr="003F4D69">
        <w:rPr>
          <w:lang w:val="x-none" w:eastAsia="x-none"/>
        </w:rPr>
        <w:t>Earlier diagnosis in primary care allows treatment initiation, potentially avoids emergency admission to hospital, and improves patient outcomes (</w:t>
      </w:r>
      <w:hyperlink r:id="rId8" w:history="1">
        <w:r w:rsidRPr="004D39C6">
          <w:rPr>
            <w:rStyle w:val="Hyperlink"/>
            <w:lang w:val="x-none" w:eastAsia="x-none"/>
          </w:rPr>
          <w:t>Taylor et al. 2019</w:t>
        </w:r>
      </w:hyperlink>
      <w:r w:rsidRPr="003F4D69">
        <w:rPr>
          <w:lang w:val="x-none" w:eastAsia="x-none"/>
        </w:rPr>
        <w:t>). The NHS Long term Plan (</w:t>
      </w:r>
      <w:hyperlink r:id="rId9" w:history="1">
        <w:r w:rsidRPr="004D39C6">
          <w:rPr>
            <w:rStyle w:val="Hyperlink"/>
            <w:lang w:val="x-none" w:eastAsia="x-none"/>
          </w:rPr>
          <w:t>NHS England 2019</w:t>
        </w:r>
      </w:hyperlink>
      <w:r w:rsidRPr="003F4D69">
        <w:rPr>
          <w:lang w:val="x-none" w:eastAsia="x-none"/>
        </w:rPr>
        <w:t xml:space="preserve">) promises greater access to echocardiography to improve the early detection of heart failure. </w:t>
      </w:r>
    </w:p>
    <w:p w14:paraId="2FE6CD64" w14:textId="2F8E1BC3" w:rsidR="00794BE2" w:rsidRPr="00A82056" w:rsidRDefault="003F4D69" w:rsidP="003F4D69">
      <w:pPr>
        <w:pStyle w:val="Paragraphnonumbers"/>
        <w:spacing w:after="120" w:line="360" w:lineRule="auto"/>
      </w:pPr>
      <w:r w:rsidRPr="003F4D69">
        <w:t xml:space="preserve">The new indicator reduces the timeframe for confirming diagnosis after entry on the register to help ensure that people with heart failure receive the right diagnosis and receive timely treatment that can control symptoms, improve quality of life and help reduce premature mortality. </w:t>
      </w:r>
    </w:p>
    <w:p w14:paraId="0B0B1079" w14:textId="77777777" w:rsidR="000F739F" w:rsidRPr="00A82AF0" w:rsidRDefault="000F739F" w:rsidP="00EA0566">
      <w:pPr>
        <w:pStyle w:val="Heading1"/>
        <w:spacing w:after="240"/>
      </w:pPr>
      <w:r w:rsidRPr="00A82AF0">
        <w:t>Resource impact</w:t>
      </w:r>
    </w:p>
    <w:p w14:paraId="168B0D7A" w14:textId="629896F5" w:rsidR="00513C15" w:rsidRDefault="003E6431" w:rsidP="003E6431">
      <w:pPr>
        <w:pStyle w:val="NICEnormal"/>
        <w:rPr>
          <w:lang w:eastAsia="x-none"/>
        </w:rPr>
      </w:pPr>
      <w:r w:rsidRPr="00E2595D">
        <w:rPr>
          <w:lang w:val="x-none" w:eastAsia="x-none"/>
        </w:rPr>
        <w:t xml:space="preserve">This </w:t>
      </w:r>
      <w:r w:rsidR="00BB5D2B" w:rsidRPr="00E2595D">
        <w:rPr>
          <w:lang w:val="x-none" w:eastAsia="x-none"/>
        </w:rPr>
        <w:t xml:space="preserve">revised indicator </w:t>
      </w:r>
      <w:r w:rsidR="00513C15">
        <w:rPr>
          <w:lang w:eastAsia="x-none"/>
        </w:rPr>
        <w:t xml:space="preserve">changes the timeframe to </w:t>
      </w:r>
      <w:r w:rsidR="00EA0566">
        <w:rPr>
          <w:lang w:eastAsia="x-none"/>
        </w:rPr>
        <w:t xml:space="preserve">confirm diagnosis of heart failure with </w:t>
      </w:r>
      <w:r w:rsidR="003F4D69">
        <w:rPr>
          <w:lang w:eastAsia="x-none"/>
        </w:rPr>
        <w:t xml:space="preserve">an echocardiogram or </w:t>
      </w:r>
      <w:r w:rsidR="00EA0566">
        <w:rPr>
          <w:lang w:eastAsia="x-none"/>
        </w:rPr>
        <w:t xml:space="preserve">by </w:t>
      </w:r>
      <w:r w:rsidR="003F4D69">
        <w:rPr>
          <w:lang w:eastAsia="x-none"/>
        </w:rPr>
        <w:t>specialist assessment</w:t>
      </w:r>
      <w:r w:rsidR="00513C15">
        <w:rPr>
          <w:lang w:eastAsia="x-none"/>
        </w:rPr>
        <w:t xml:space="preserve"> from 12 months to 3 months. </w:t>
      </w:r>
    </w:p>
    <w:p w14:paraId="0D0020D6" w14:textId="51A88541" w:rsidR="00513C15" w:rsidRDefault="00513C15" w:rsidP="003E6431">
      <w:pPr>
        <w:pStyle w:val="NICEnormal"/>
        <w:rPr>
          <w:lang w:eastAsia="x-none"/>
        </w:rPr>
      </w:pPr>
      <w:r>
        <w:rPr>
          <w:lang w:eastAsia="x-none"/>
        </w:rPr>
        <w:t xml:space="preserve">No extra resource is required to conduct </w:t>
      </w:r>
      <w:r w:rsidR="003F4D69">
        <w:rPr>
          <w:lang w:eastAsia="x-none"/>
        </w:rPr>
        <w:t>the echocardiogram or specialist assessment</w:t>
      </w:r>
      <w:r>
        <w:rPr>
          <w:lang w:eastAsia="x-none"/>
        </w:rPr>
        <w:t xml:space="preserve"> or maintain the register. There may be a saving</w:t>
      </w:r>
      <w:r w:rsidR="003F4D69">
        <w:rPr>
          <w:lang w:eastAsia="x-none"/>
        </w:rPr>
        <w:t xml:space="preserve"> from</w:t>
      </w:r>
      <w:r>
        <w:rPr>
          <w:lang w:eastAsia="x-none"/>
        </w:rPr>
        <w:t xml:space="preserve"> </w:t>
      </w:r>
      <w:r w:rsidR="003F4D69">
        <w:rPr>
          <w:lang w:eastAsia="x-none"/>
        </w:rPr>
        <w:t xml:space="preserve">secondary care admissions </w:t>
      </w:r>
      <w:r>
        <w:rPr>
          <w:lang w:eastAsia="x-none"/>
        </w:rPr>
        <w:t xml:space="preserve">avoided due to </w:t>
      </w:r>
      <w:r w:rsidR="003F4D69">
        <w:rPr>
          <w:lang w:eastAsia="x-none"/>
        </w:rPr>
        <w:t xml:space="preserve">a </w:t>
      </w:r>
      <w:proofErr w:type="gramStart"/>
      <w:r w:rsidR="003F4D69">
        <w:rPr>
          <w:lang w:eastAsia="x-none"/>
        </w:rPr>
        <w:t>more</w:t>
      </w:r>
      <w:r w:rsidR="00EA0566">
        <w:rPr>
          <w:lang w:eastAsia="x-none"/>
        </w:rPr>
        <w:t xml:space="preserve"> </w:t>
      </w:r>
      <w:r w:rsidR="003F4D69">
        <w:rPr>
          <w:lang w:eastAsia="x-none"/>
        </w:rPr>
        <w:t>timely</w:t>
      </w:r>
      <w:proofErr w:type="gramEnd"/>
      <w:r w:rsidR="003F4D69">
        <w:rPr>
          <w:lang w:eastAsia="x-none"/>
        </w:rPr>
        <w:t xml:space="preserve"> </w:t>
      </w:r>
      <w:r w:rsidR="00EA0566">
        <w:rPr>
          <w:lang w:eastAsia="x-none"/>
        </w:rPr>
        <w:t xml:space="preserve">confirmation of </w:t>
      </w:r>
      <w:r w:rsidR="003F4D69">
        <w:rPr>
          <w:lang w:eastAsia="x-none"/>
        </w:rPr>
        <w:t>diagnosis</w:t>
      </w:r>
      <w:r>
        <w:rPr>
          <w:lang w:eastAsia="x-none"/>
        </w:rPr>
        <w:t xml:space="preserve">.  </w:t>
      </w:r>
    </w:p>
    <w:p w14:paraId="3AF660C1" w14:textId="79278C1C" w:rsidR="00EC0744" w:rsidRDefault="00D2692F" w:rsidP="0053285E">
      <w:pPr>
        <w:pStyle w:val="NICEnormal"/>
      </w:pPr>
      <w:r>
        <w:lastRenderedPageBreak/>
        <w:t>The resource impact of the proposed indicator is unlikely to be significant</w:t>
      </w:r>
      <w:r w:rsidRPr="0017285A">
        <w:t>.</w:t>
      </w:r>
    </w:p>
    <w:sectPr w:rsidR="00EC074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569220E6"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53285E">
      <w:rPr>
        <w:lang w:val="en-GB"/>
      </w:rPr>
      <w:t>N</w:t>
    </w:r>
    <w:r w:rsidR="00C17DB8">
      <w:rPr>
        <w:lang w:val="en-GB"/>
      </w:rPr>
      <w:t>M171</w:t>
    </w:r>
    <w:r>
      <w:rPr>
        <w:lang w:val="en-GB"/>
      </w:rPr>
      <w:t xml:space="preserve"> </w:t>
    </w:r>
    <w:r w:rsidR="00E921B6">
      <w:rPr>
        <w:lang w:val="en-GB"/>
      </w:rPr>
      <w:t>(</w:t>
    </w:r>
    <w:r w:rsidR="00A030EC">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2ACE"/>
    <w:multiLevelType w:val="hybridMultilevel"/>
    <w:tmpl w:val="C6F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4"/>
  </w:num>
  <w:num w:numId="21">
    <w:abstractNumId w:val="16"/>
  </w:num>
  <w:num w:numId="22">
    <w:abstractNumId w:val="13"/>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14E36"/>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C04E9"/>
    <w:rsid w:val="000D0BB3"/>
    <w:rsid w:val="000D7833"/>
    <w:rsid w:val="000E20F3"/>
    <w:rsid w:val="000E54C3"/>
    <w:rsid w:val="000F08BB"/>
    <w:rsid w:val="000F1374"/>
    <w:rsid w:val="000F739F"/>
    <w:rsid w:val="00106738"/>
    <w:rsid w:val="001134E7"/>
    <w:rsid w:val="00117336"/>
    <w:rsid w:val="00120A38"/>
    <w:rsid w:val="001270EC"/>
    <w:rsid w:val="00127A2B"/>
    <w:rsid w:val="00131BB1"/>
    <w:rsid w:val="00134FDA"/>
    <w:rsid w:val="00145AFB"/>
    <w:rsid w:val="00150E04"/>
    <w:rsid w:val="001576DA"/>
    <w:rsid w:val="001705E8"/>
    <w:rsid w:val="00171504"/>
    <w:rsid w:val="0017169E"/>
    <w:rsid w:val="001835B9"/>
    <w:rsid w:val="001A23E4"/>
    <w:rsid w:val="001A3A86"/>
    <w:rsid w:val="001A7C77"/>
    <w:rsid w:val="001B18C2"/>
    <w:rsid w:val="001B1E97"/>
    <w:rsid w:val="001B2418"/>
    <w:rsid w:val="001B65B3"/>
    <w:rsid w:val="001C2196"/>
    <w:rsid w:val="001C27DA"/>
    <w:rsid w:val="001D7D33"/>
    <w:rsid w:val="001E41B5"/>
    <w:rsid w:val="001E6831"/>
    <w:rsid w:val="001F0E94"/>
    <w:rsid w:val="002014F3"/>
    <w:rsid w:val="00205E1E"/>
    <w:rsid w:val="0020600B"/>
    <w:rsid w:val="002066FD"/>
    <w:rsid w:val="00212DA0"/>
    <w:rsid w:val="00216351"/>
    <w:rsid w:val="00220CEB"/>
    <w:rsid w:val="00221D07"/>
    <w:rsid w:val="00226C51"/>
    <w:rsid w:val="00235B66"/>
    <w:rsid w:val="002408EA"/>
    <w:rsid w:val="00243A0E"/>
    <w:rsid w:val="002470A4"/>
    <w:rsid w:val="00247900"/>
    <w:rsid w:val="00251C0A"/>
    <w:rsid w:val="00252DD7"/>
    <w:rsid w:val="00254D75"/>
    <w:rsid w:val="0025570C"/>
    <w:rsid w:val="00260B25"/>
    <w:rsid w:val="00262E2E"/>
    <w:rsid w:val="00270605"/>
    <w:rsid w:val="00276A6E"/>
    <w:rsid w:val="00290914"/>
    <w:rsid w:val="002A1880"/>
    <w:rsid w:val="002A2A33"/>
    <w:rsid w:val="002A4D02"/>
    <w:rsid w:val="002A69C4"/>
    <w:rsid w:val="002A7287"/>
    <w:rsid w:val="002B5942"/>
    <w:rsid w:val="002B7C6E"/>
    <w:rsid w:val="002C1A7E"/>
    <w:rsid w:val="002E2124"/>
    <w:rsid w:val="002F2EEF"/>
    <w:rsid w:val="002F3B2A"/>
    <w:rsid w:val="002F63F9"/>
    <w:rsid w:val="00301C5A"/>
    <w:rsid w:val="00311ED0"/>
    <w:rsid w:val="00337200"/>
    <w:rsid w:val="00342E19"/>
    <w:rsid w:val="00350177"/>
    <w:rsid w:val="00361DD0"/>
    <w:rsid w:val="003666A7"/>
    <w:rsid w:val="00367204"/>
    <w:rsid w:val="003722FA"/>
    <w:rsid w:val="00377277"/>
    <w:rsid w:val="0038251A"/>
    <w:rsid w:val="00387965"/>
    <w:rsid w:val="003974AF"/>
    <w:rsid w:val="003B1C33"/>
    <w:rsid w:val="003B42E7"/>
    <w:rsid w:val="003C114C"/>
    <w:rsid w:val="003C469D"/>
    <w:rsid w:val="003C71D0"/>
    <w:rsid w:val="003C7AAF"/>
    <w:rsid w:val="003D66DD"/>
    <w:rsid w:val="003D67D8"/>
    <w:rsid w:val="003E12B1"/>
    <w:rsid w:val="003E4C4B"/>
    <w:rsid w:val="003E6431"/>
    <w:rsid w:val="003F139D"/>
    <w:rsid w:val="003F2B20"/>
    <w:rsid w:val="003F2EC0"/>
    <w:rsid w:val="003F3045"/>
    <w:rsid w:val="003F4B14"/>
    <w:rsid w:val="003F4D69"/>
    <w:rsid w:val="004023ED"/>
    <w:rsid w:val="004075B6"/>
    <w:rsid w:val="00420952"/>
    <w:rsid w:val="004217C2"/>
    <w:rsid w:val="00424250"/>
    <w:rsid w:val="00427727"/>
    <w:rsid w:val="00446BEE"/>
    <w:rsid w:val="004500D4"/>
    <w:rsid w:val="00457C93"/>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D39C6"/>
    <w:rsid w:val="004E5B69"/>
    <w:rsid w:val="004F0DB8"/>
    <w:rsid w:val="004F4F6A"/>
    <w:rsid w:val="004F780A"/>
    <w:rsid w:val="005025A1"/>
    <w:rsid w:val="00502B56"/>
    <w:rsid w:val="00502C4B"/>
    <w:rsid w:val="00512C30"/>
    <w:rsid w:val="00513C15"/>
    <w:rsid w:val="005238CB"/>
    <w:rsid w:val="0053285E"/>
    <w:rsid w:val="00536D74"/>
    <w:rsid w:val="00537D7F"/>
    <w:rsid w:val="00545A0E"/>
    <w:rsid w:val="00545EF3"/>
    <w:rsid w:val="00550807"/>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7574"/>
    <w:rsid w:val="00644DFB"/>
    <w:rsid w:val="0065020B"/>
    <w:rsid w:val="00651123"/>
    <w:rsid w:val="00654754"/>
    <w:rsid w:val="00664AC7"/>
    <w:rsid w:val="00667B23"/>
    <w:rsid w:val="00676F3A"/>
    <w:rsid w:val="00685E62"/>
    <w:rsid w:val="006917A0"/>
    <w:rsid w:val="006921E1"/>
    <w:rsid w:val="0069343A"/>
    <w:rsid w:val="00695365"/>
    <w:rsid w:val="006958E8"/>
    <w:rsid w:val="006A089E"/>
    <w:rsid w:val="006A430C"/>
    <w:rsid w:val="006C085D"/>
    <w:rsid w:val="006C2131"/>
    <w:rsid w:val="006C2DF2"/>
    <w:rsid w:val="006C313C"/>
    <w:rsid w:val="006D0D00"/>
    <w:rsid w:val="006D3EE9"/>
    <w:rsid w:val="006D4BA4"/>
    <w:rsid w:val="006D55A6"/>
    <w:rsid w:val="006D56F1"/>
    <w:rsid w:val="006D6D4B"/>
    <w:rsid w:val="006E0C96"/>
    <w:rsid w:val="006E3DA2"/>
    <w:rsid w:val="006E3F3F"/>
    <w:rsid w:val="006F013A"/>
    <w:rsid w:val="006F0C30"/>
    <w:rsid w:val="006F1B26"/>
    <w:rsid w:val="006F1BFB"/>
    <w:rsid w:val="006F54C1"/>
    <w:rsid w:val="00706A8D"/>
    <w:rsid w:val="00710E36"/>
    <w:rsid w:val="007125A7"/>
    <w:rsid w:val="007166E6"/>
    <w:rsid w:val="007179FB"/>
    <w:rsid w:val="00730B45"/>
    <w:rsid w:val="007331F0"/>
    <w:rsid w:val="00736348"/>
    <w:rsid w:val="007424F6"/>
    <w:rsid w:val="00743E13"/>
    <w:rsid w:val="00745D99"/>
    <w:rsid w:val="00751BBE"/>
    <w:rsid w:val="007535B8"/>
    <w:rsid w:val="00753ABD"/>
    <w:rsid w:val="00754764"/>
    <w:rsid w:val="00760F3C"/>
    <w:rsid w:val="00764C26"/>
    <w:rsid w:val="00764D66"/>
    <w:rsid w:val="0076597A"/>
    <w:rsid w:val="00770B9A"/>
    <w:rsid w:val="0077798E"/>
    <w:rsid w:val="00780D83"/>
    <w:rsid w:val="007829B2"/>
    <w:rsid w:val="00786494"/>
    <w:rsid w:val="00794BE2"/>
    <w:rsid w:val="00794FF2"/>
    <w:rsid w:val="007B012A"/>
    <w:rsid w:val="007C4131"/>
    <w:rsid w:val="007C4ADC"/>
    <w:rsid w:val="007C5852"/>
    <w:rsid w:val="007C7B31"/>
    <w:rsid w:val="007E48A9"/>
    <w:rsid w:val="007E4AA8"/>
    <w:rsid w:val="007E5415"/>
    <w:rsid w:val="007E564C"/>
    <w:rsid w:val="008221D5"/>
    <w:rsid w:val="008235AB"/>
    <w:rsid w:val="0082440E"/>
    <w:rsid w:val="008248D0"/>
    <w:rsid w:val="0082656A"/>
    <w:rsid w:val="00827467"/>
    <w:rsid w:val="008325D4"/>
    <w:rsid w:val="008341D9"/>
    <w:rsid w:val="008411AE"/>
    <w:rsid w:val="00844104"/>
    <w:rsid w:val="00846B22"/>
    <w:rsid w:val="00850BA4"/>
    <w:rsid w:val="0085244C"/>
    <w:rsid w:val="0085548F"/>
    <w:rsid w:val="00856AF1"/>
    <w:rsid w:val="00862038"/>
    <w:rsid w:val="00871409"/>
    <w:rsid w:val="00871878"/>
    <w:rsid w:val="0087225F"/>
    <w:rsid w:val="00872832"/>
    <w:rsid w:val="008810AA"/>
    <w:rsid w:val="0088372E"/>
    <w:rsid w:val="00884B4D"/>
    <w:rsid w:val="0089264B"/>
    <w:rsid w:val="008A7318"/>
    <w:rsid w:val="008B21D3"/>
    <w:rsid w:val="008C2431"/>
    <w:rsid w:val="008D73A3"/>
    <w:rsid w:val="008D7570"/>
    <w:rsid w:val="008E2B80"/>
    <w:rsid w:val="008E6E8F"/>
    <w:rsid w:val="008F1571"/>
    <w:rsid w:val="008F2060"/>
    <w:rsid w:val="009032F4"/>
    <w:rsid w:val="00904B10"/>
    <w:rsid w:val="0091152C"/>
    <w:rsid w:val="00912F72"/>
    <w:rsid w:val="00914443"/>
    <w:rsid w:val="0091742C"/>
    <w:rsid w:val="0092142D"/>
    <w:rsid w:val="009250C3"/>
    <w:rsid w:val="009256AF"/>
    <w:rsid w:val="00925F15"/>
    <w:rsid w:val="00940ACF"/>
    <w:rsid w:val="00954C5D"/>
    <w:rsid w:val="00956D27"/>
    <w:rsid w:val="00977798"/>
    <w:rsid w:val="0098451C"/>
    <w:rsid w:val="009931D4"/>
    <w:rsid w:val="00996746"/>
    <w:rsid w:val="009B683B"/>
    <w:rsid w:val="009D27F9"/>
    <w:rsid w:val="009E680B"/>
    <w:rsid w:val="009F197C"/>
    <w:rsid w:val="009F52FD"/>
    <w:rsid w:val="009F7239"/>
    <w:rsid w:val="00A030EC"/>
    <w:rsid w:val="00A05F83"/>
    <w:rsid w:val="00A067CE"/>
    <w:rsid w:val="00A12DE9"/>
    <w:rsid w:val="00A15A1F"/>
    <w:rsid w:val="00A24EFD"/>
    <w:rsid w:val="00A24F7E"/>
    <w:rsid w:val="00A319C4"/>
    <w:rsid w:val="00A31EDA"/>
    <w:rsid w:val="00A3228F"/>
    <w:rsid w:val="00A3325A"/>
    <w:rsid w:val="00A44D8B"/>
    <w:rsid w:val="00A451F6"/>
    <w:rsid w:val="00A54DD4"/>
    <w:rsid w:val="00A55A82"/>
    <w:rsid w:val="00A61DAF"/>
    <w:rsid w:val="00A64113"/>
    <w:rsid w:val="00A72B11"/>
    <w:rsid w:val="00A734BE"/>
    <w:rsid w:val="00A756BB"/>
    <w:rsid w:val="00A75800"/>
    <w:rsid w:val="00A80390"/>
    <w:rsid w:val="00A82056"/>
    <w:rsid w:val="00A821FC"/>
    <w:rsid w:val="00A82AF0"/>
    <w:rsid w:val="00A917D1"/>
    <w:rsid w:val="00AA0DC6"/>
    <w:rsid w:val="00AB14BD"/>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11028"/>
    <w:rsid w:val="00B12113"/>
    <w:rsid w:val="00B14EF7"/>
    <w:rsid w:val="00B2711F"/>
    <w:rsid w:val="00B27BF5"/>
    <w:rsid w:val="00B32D41"/>
    <w:rsid w:val="00B344CD"/>
    <w:rsid w:val="00B36042"/>
    <w:rsid w:val="00B467F6"/>
    <w:rsid w:val="00B50556"/>
    <w:rsid w:val="00B50E6B"/>
    <w:rsid w:val="00B513F4"/>
    <w:rsid w:val="00B60EA5"/>
    <w:rsid w:val="00B65B8E"/>
    <w:rsid w:val="00B668F3"/>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5D2B"/>
    <w:rsid w:val="00BB6966"/>
    <w:rsid w:val="00BB76E6"/>
    <w:rsid w:val="00BD0EDB"/>
    <w:rsid w:val="00BD1202"/>
    <w:rsid w:val="00BD7650"/>
    <w:rsid w:val="00BE5835"/>
    <w:rsid w:val="00BF4AC2"/>
    <w:rsid w:val="00BF7FE0"/>
    <w:rsid w:val="00C01F6D"/>
    <w:rsid w:val="00C17DB8"/>
    <w:rsid w:val="00C24379"/>
    <w:rsid w:val="00C40A34"/>
    <w:rsid w:val="00C42D07"/>
    <w:rsid w:val="00C450FD"/>
    <w:rsid w:val="00C4601C"/>
    <w:rsid w:val="00C47DDE"/>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16CB9"/>
    <w:rsid w:val="00D17F17"/>
    <w:rsid w:val="00D23B94"/>
    <w:rsid w:val="00D25A8E"/>
    <w:rsid w:val="00D2692F"/>
    <w:rsid w:val="00D351C1"/>
    <w:rsid w:val="00D3693C"/>
    <w:rsid w:val="00D37885"/>
    <w:rsid w:val="00D4067C"/>
    <w:rsid w:val="00D44195"/>
    <w:rsid w:val="00D45686"/>
    <w:rsid w:val="00D63D86"/>
    <w:rsid w:val="00D66E9B"/>
    <w:rsid w:val="00D71320"/>
    <w:rsid w:val="00D71758"/>
    <w:rsid w:val="00D72699"/>
    <w:rsid w:val="00D8389B"/>
    <w:rsid w:val="00D86050"/>
    <w:rsid w:val="00D86BF0"/>
    <w:rsid w:val="00D91089"/>
    <w:rsid w:val="00D94905"/>
    <w:rsid w:val="00D95103"/>
    <w:rsid w:val="00D95391"/>
    <w:rsid w:val="00DA2743"/>
    <w:rsid w:val="00DA4FD5"/>
    <w:rsid w:val="00DB0584"/>
    <w:rsid w:val="00DB60BB"/>
    <w:rsid w:val="00DD267D"/>
    <w:rsid w:val="00DD2F44"/>
    <w:rsid w:val="00DE21E5"/>
    <w:rsid w:val="00DF3945"/>
    <w:rsid w:val="00DF4DF5"/>
    <w:rsid w:val="00DF77A7"/>
    <w:rsid w:val="00E0408B"/>
    <w:rsid w:val="00E1100D"/>
    <w:rsid w:val="00E1423A"/>
    <w:rsid w:val="00E14C09"/>
    <w:rsid w:val="00E16C38"/>
    <w:rsid w:val="00E257B1"/>
    <w:rsid w:val="00E2595D"/>
    <w:rsid w:val="00E26C62"/>
    <w:rsid w:val="00E36DBA"/>
    <w:rsid w:val="00E37883"/>
    <w:rsid w:val="00E44BE3"/>
    <w:rsid w:val="00E45A59"/>
    <w:rsid w:val="00E4777E"/>
    <w:rsid w:val="00E51920"/>
    <w:rsid w:val="00E55000"/>
    <w:rsid w:val="00E56F49"/>
    <w:rsid w:val="00E623D6"/>
    <w:rsid w:val="00E64120"/>
    <w:rsid w:val="00E65E30"/>
    <w:rsid w:val="00E66FFC"/>
    <w:rsid w:val="00E762DA"/>
    <w:rsid w:val="00E82505"/>
    <w:rsid w:val="00E921B6"/>
    <w:rsid w:val="00EA0566"/>
    <w:rsid w:val="00EB2C05"/>
    <w:rsid w:val="00EC0744"/>
    <w:rsid w:val="00ED6B11"/>
    <w:rsid w:val="00EE01E5"/>
    <w:rsid w:val="00EE2CDD"/>
    <w:rsid w:val="00EE6A90"/>
    <w:rsid w:val="00EE7AE7"/>
    <w:rsid w:val="00EF0485"/>
    <w:rsid w:val="00F024C1"/>
    <w:rsid w:val="00F05175"/>
    <w:rsid w:val="00F055F1"/>
    <w:rsid w:val="00F06BB5"/>
    <w:rsid w:val="00F10F74"/>
    <w:rsid w:val="00F242AC"/>
    <w:rsid w:val="00F317D7"/>
    <w:rsid w:val="00F3555D"/>
    <w:rsid w:val="00F44FC7"/>
    <w:rsid w:val="00F46399"/>
    <w:rsid w:val="00F51BF6"/>
    <w:rsid w:val="00F571B3"/>
    <w:rsid w:val="00F6644B"/>
    <w:rsid w:val="00F70E9B"/>
    <w:rsid w:val="00F7154E"/>
    <w:rsid w:val="00F72C78"/>
    <w:rsid w:val="00F738BF"/>
    <w:rsid w:val="00F86D8C"/>
    <w:rsid w:val="00F91643"/>
    <w:rsid w:val="00FA05D9"/>
    <w:rsid w:val="00FA0813"/>
    <w:rsid w:val="00FA7972"/>
    <w:rsid w:val="00FB281D"/>
    <w:rsid w:val="00FB6447"/>
    <w:rsid w:val="00FB715D"/>
    <w:rsid w:val="00FC10ED"/>
    <w:rsid w:val="00FC2D11"/>
    <w:rsid w:val="00FC49AE"/>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D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4D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64/bmj.l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land.nhs.uk/long-term-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200D-C021-4465-82AF-BC3CFEA9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7F0D1A54</Template>
  <TotalTime>0</TotalTime>
  <Pages>2</Pages>
  <Words>217</Words>
  <Characters>1360</Characters>
  <Application>Microsoft Office Word</Application>
  <DocSecurity>0</DocSecurity>
  <Lines>11</Lines>
  <Paragraphs>3</Paragraphs>
  <ScaleCrop>false</ScaleCrop>
  <Company/>
  <LinksUpToDate>false</LinksUpToDate>
  <CharactersWithSpaces>1574</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2020-02-10T13:36:00Z</dcterms:created>
  <dcterms:modified xsi:type="dcterms:W3CDTF">2020-02-10T13:36:00Z</dcterms:modified>
</cp:coreProperties>
</file>