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83D78" w14:textId="77777777" w:rsidR="000A17BD" w:rsidRDefault="000A17BD" w:rsidP="000A17BD">
      <w:pPr>
        <w:pStyle w:val="Title16pt"/>
      </w:pPr>
      <w:r>
        <w:t xml:space="preserve">NATIONAL INSTITUTE FOR HEALTH AND </w:t>
      </w:r>
      <w:r w:rsidR="00E16C38">
        <w:t>CARE</w:t>
      </w:r>
      <w:r>
        <w:t xml:space="preserve"> EXCELLENCE</w:t>
      </w:r>
    </w:p>
    <w:p w14:paraId="625AF331" w14:textId="0F6E5F54" w:rsidR="009250C3" w:rsidRPr="009250C3" w:rsidRDefault="00595AC6" w:rsidP="009250C3">
      <w:pPr>
        <w:keepNext/>
        <w:spacing w:before="240" w:after="24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NICE </w:t>
      </w:r>
      <w:bookmarkStart w:id="0" w:name="_GoBack"/>
      <w:bookmarkEnd w:id="0"/>
      <w:r w:rsidR="009250C3" w:rsidRPr="009250C3">
        <w:rPr>
          <w:rFonts w:ascii="Arial" w:hAnsi="Arial" w:cs="Arial"/>
          <w:b/>
          <w:bCs/>
          <w:kern w:val="28"/>
          <w:sz w:val="32"/>
          <w:szCs w:val="32"/>
        </w:rPr>
        <w:t xml:space="preserve">INDICATOR DEVELOPMENT PROGRAMME </w:t>
      </w:r>
    </w:p>
    <w:p w14:paraId="56308D65" w14:textId="3C1974A0" w:rsidR="009250C3" w:rsidRPr="009250C3" w:rsidRDefault="009250C3" w:rsidP="009250C3">
      <w:pPr>
        <w:spacing w:before="240" w:after="240"/>
        <w:jc w:val="center"/>
        <w:outlineLvl w:val="0"/>
        <w:rPr>
          <w:rFonts w:ascii="Arial" w:hAnsi="Arial"/>
          <w:b/>
          <w:bCs/>
          <w:kern w:val="28"/>
          <w:sz w:val="32"/>
          <w:szCs w:val="32"/>
          <w:lang w:eastAsia="x-none"/>
        </w:rPr>
      </w:pPr>
      <w:r w:rsidRPr="009250C3">
        <w:rPr>
          <w:rFonts w:ascii="Arial" w:hAnsi="Arial"/>
          <w:b/>
          <w:bCs/>
          <w:kern w:val="28"/>
          <w:sz w:val="32"/>
          <w:szCs w:val="32"/>
          <w:lang w:eastAsia="x-none"/>
        </w:rPr>
        <w:t>Resource</w:t>
      </w:r>
      <w:r w:rsidRPr="009250C3">
        <w:rPr>
          <w:rFonts w:ascii="Arial" w:hAnsi="Arial"/>
          <w:b/>
          <w:bCs/>
          <w:kern w:val="28"/>
          <w:sz w:val="32"/>
          <w:szCs w:val="32"/>
          <w:lang w:val="x-none" w:eastAsia="x-none"/>
        </w:rPr>
        <w:t xml:space="preserve"> impact statement: </w:t>
      </w:r>
      <w:r w:rsidR="0053285E">
        <w:rPr>
          <w:rFonts w:ascii="Arial" w:hAnsi="Arial"/>
          <w:b/>
          <w:kern w:val="28"/>
          <w:sz w:val="32"/>
          <w:szCs w:val="32"/>
          <w:lang w:eastAsia="x-none"/>
        </w:rPr>
        <w:t>N</w:t>
      </w:r>
      <w:r w:rsidR="001F11DA">
        <w:rPr>
          <w:rFonts w:ascii="Arial" w:hAnsi="Arial"/>
          <w:b/>
          <w:kern w:val="28"/>
          <w:sz w:val="32"/>
          <w:szCs w:val="32"/>
          <w:lang w:eastAsia="x-none"/>
        </w:rPr>
        <w:t>M173</w:t>
      </w:r>
    </w:p>
    <w:p w14:paraId="1FAD396E" w14:textId="77777777" w:rsidR="000A17BD" w:rsidRPr="00551B68" w:rsidRDefault="000A17BD" w:rsidP="000A17BD">
      <w:pPr>
        <w:pStyle w:val="NICEnormal"/>
      </w:pPr>
    </w:p>
    <w:p w14:paraId="5380ED5A" w14:textId="26C7EC59" w:rsidR="000A17BD" w:rsidRDefault="000A17BD" w:rsidP="000A17BD">
      <w:pPr>
        <w:pStyle w:val="NICEnormalsinglespacing"/>
      </w:pPr>
      <w:r>
        <w:rPr>
          <w:b/>
          <w:bCs/>
        </w:rPr>
        <w:t>Date</w:t>
      </w:r>
      <w:r w:rsidRPr="00F71E21">
        <w:rPr>
          <w:b/>
        </w:rPr>
        <w:t>:</w:t>
      </w:r>
      <w:r w:rsidR="009250C3">
        <w:t xml:space="preserve"> </w:t>
      </w:r>
      <w:r w:rsidR="000953C3">
        <w:t>August</w:t>
      </w:r>
      <w:r>
        <w:t xml:space="preserve"> 201</w:t>
      </w:r>
      <w:r w:rsidR="00486690">
        <w:t>9</w:t>
      </w:r>
    </w:p>
    <w:p w14:paraId="141E7EF9" w14:textId="5EC2DF5B" w:rsidR="000A17BD" w:rsidRPr="00685E62" w:rsidRDefault="000A17BD" w:rsidP="00B72114">
      <w:pPr>
        <w:pStyle w:val="Heading1"/>
        <w:spacing w:line="360" w:lineRule="auto"/>
        <w:rPr>
          <w:lang w:val="en-GB"/>
        </w:rPr>
      </w:pPr>
      <w:r w:rsidRPr="006A6479">
        <w:t>Indicator</w:t>
      </w:r>
    </w:p>
    <w:p w14:paraId="3E3EA5D9" w14:textId="0A293EC3" w:rsidR="003F4D69" w:rsidRPr="00F90B86" w:rsidRDefault="0053285E" w:rsidP="003F4D69">
      <w:pPr>
        <w:pStyle w:val="Paragraphnonumbers"/>
        <w:spacing w:before="0" w:line="360" w:lineRule="auto"/>
        <w:rPr>
          <w:lang w:val="en-US"/>
        </w:rPr>
      </w:pPr>
      <w:r>
        <w:t>N</w:t>
      </w:r>
      <w:r w:rsidR="001F11DA">
        <w:rPr>
          <w:lang w:val="en-US"/>
        </w:rPr>
        <w:t>M173</w:t>
      </w:r>
      <w:r w:rsidR="005D68DB">
        <w:t>:</w:t>
      </w:r>
      <w:r w:rsidR="00CC07FD" w:rsidRPr="00A55A82">
        <w:t xml:space="preserve"> </w:t>
      </w:r>
      <w:r w:rsidR="006F4C54" w:rsidRPr="006F4C54">
        <w:rPr>
          <w:lang w:val="en-US"/>
        </w:rPr>
        <w:t>The percentage of patients with a current diagnosis of heart failure due to left ventricular systolic dysfunction, who are currently treated with a beta-blocker licensed for heart failure</w:t>
      </w:r>
      <w:r w:rsidR="003F4D69" w:rsidRPr="00F90B86">
        <w:rPr>
          <w:lang w:val="en-US"/>
        </w:rPr>
        <w:t>.</w:t>
      </w:r>
    </w:p>
    <w:p w14:paraId="3AF279EB" w14:textId="77777777" w:rsidR="000A17BD" w:rsidRDefault="000A17BD" w:rsidP="00AE2154">
      <w:pPr>
        <w:pStyle w:val="Heading1"/>
      </w:pPr>
      <w:r>
        <w:t>Introduction</w:t>
      </w:r>
    </w:p>
    <w:p w14:paraId="36572959" w14:textId="537745F5" w:rsidR="006F4C54" w:rsidRPr="006F4C54" w:rsidRDefault="006F4C54" w:rsidP="006F4C54">
      <w:pPr>
        <w:pStyle w:val="Bullets"/>
        <w:numPr>
          <w:ilvl w:val="0"/>
          <w:numId w:val="0"/>
        </w:numPr>
        <w:spacing w:line="360" w:lineRule="auto"/>
        <w:rPr>
          <w:lang w:val="en-US" w:eastAsia="x-none"/>
        </w:rPr>
      </w:pPr>
      <w:r w:rsidRPr="006F4C54">
        <w:rPr>
          <w:lang w:val="en-US" w:eastAsia="x-none"/>
        </w:rPr>
        <w:t>There is good evidence (</w:t>
      </w:r>
      <w:hyperlink r:id="rId8" w:history="1">
        <w:r w:rsidR="009632AE" w:rsidRPr="005A31E3">
          <w:rPr>
            <w:rStyle w:val="Hyperlink"/>
            <w:lang w:val="en-US" w:eastAsia="x-none"/>
          </w:rPr>
          <w:t>NICE NG106, Chronic heart failure in adults: diagnosis and manag</w:t>
        </w:r>
        <w:r w:rsidR="009632AE">
          <w:rPr>
            <w:rStyle w:val="Hyperlink"/>
            <w:lang w:val="en-US" w:eastAsia="x-none"/>
          </w:rPr>
          <w:t>e</w:t>
        </w:r>
        <w:r w:rsidR="009632AE" w:rsidRPr="005A31E3">
          <w:rPr>
            <w:rStyle w:val="Hyperlink"/>
            <w:lang w:val="en-US" w:eastAsia="x-none"/>
          </w:rPr>
          <w:t>ment</w:t>
        </w:r>
      </w:hyperlink>
      <w:r w:rsidRPr="006F4C54">
        <w:rPr>
          <w:lang w:val="en-US" w:eastAsia="x-none"/>
        </w:rPr>
        <w:t>) that prescribing ACE-I/ARB as well as beta-blockers for heart failure with reduced ejection fraction below 40%, can improve symptoms, reduce hospitalisation rate and improve survival.</w:t>
      </w:r>
    </w:p>
    <w:p w14:paraId="5E2A022F" w14:textId="77C7E2D1" w:rsidR="00F90B86" w:rsidRPr="00F90B86" w:rsidRDefault="006F4C54" w:rsidP="006F4C54">
      <w:pPr>
        <w:pStyle w:val="Bullets"/>
        <w:numPr>
          <w:ilvl w:val="0"/>
          <w:numId w:val="0"/>
        </w:numPr>
        <w:spacing w:line="360" w:lineRule="auto"/>
        <w:rPr>
          <w:lang w:val="en-US" w:eastAsia="x-none"/>
        </w:rPr>
      </w:pPr>
      <w:r w:rsidRPr="006F4C54">
        <w:rPr>
          <w:lang w:val="en-US" w:eastAsia="x-none"/>
        </w:rPr>
        <w:t>This indicator focuses on beta-blockers only to ensure the denominator size is large enough at practice level to not be subject to random variation in achievement.</w:t>
      </w:r>
    </w:p>
    <w:p w14:paraId="0B0B1079" w14:textId="77777777" w:rsidR="000F739F" w:rsidRPr="00A82AF0" w:rsidRDefault="000F739F" w:rsidP="00AE2154">
      <w:pPr>
        <w:pStyle w:val="Heading1"/>
        <w:spacing w:after="240"/>
      </w:pPr>
      <w:r w:rsidRPr="00A82AF0">
        <w:t>Resource impact</w:t>
      </w:r>
    </w:p>
    <w:p w14:paraId="4D77E506" w14:textId="67B0C9D1" w:rsidR="006F4C54" w:rsidRPr="00AE2154" w:rsidRDefault="00F90B86" w:rsidP="00F90B86">
      <w:pPr>
        <w:pStyle w:val="NICEnormal"/>
        <w:rPr>
          <w:lang w:eastAsia="x-none"/>
        </w:rPr>
      </w:pPr>
      <w:r w:rsidRPr="00AE2154">
        <w:rPr>
          <w:lang w:eastAsia="x-none"/>
        </w:rPr>
        <w:t xml:space="preserve">The </w:t>
      </w:r>
      <w:r w:rsidR="006F4C54" w:rsidRPr="00AE2154">
        <w:rPr>
          <w:lang w:eastAsia="x-none"/>
        </w:rPr>
        <w:t xml:space="preserve">change to the </w:t>
      </w:r>
      <w:r w:rsidRPr="00AE2154">
        <w:rPr>
          <w:lang w:eastAsia="x-none"/>
        </w:rPr>
        <w:t xml:space="preserve">existing indicator </w:t>
      </w:r>
      <w:r w:rsidR="008B04F6" w:rsidRPr="00AE2154">
        <w:rPr>
          <w:lang w:eastAsia="x-none"/>
        </w:rPr>
        <w:t xml:space="preserve">removes the need to include people </w:t>
      </w:r>
      <w:r w:rsidR="008B04F6" w:rsidRPr="00AE2154">
        <w:t xml:space="preserve">who are currently treated with an ACE-I or ARB in the denominator. This </w:t>
      </w:r>
      <w:r w:rsidR="006F4C54" w:rsidRPr="00AE2154">
        <w:rPr>
          <w:lang w:eastAsia="x-none"/>
        </w:rPr>
        <w:t>changes the denominator</w:t>
      </w:r>
      <w:r w:rsidR="008B04F6" w:rsidRPr="00AE2154">
        <w:rPr>
          <w:lang w:eastAsia="x-none"/>
        </w:rPr>
        <w:t xml:space="preserve"> to be people with a current diagnosis of heart failure due to left ventricular systolic dysfunction.  </w:t>
      </w:r>
      <w:r w:rsidR="006F4C54" w:rsidRPr="00AE2154">
        <w:rPr>
          <w:lang w:eastAsia="x-none"/>
        </w:rPr>
        <w:t xml:space="preserve"> </w:t>
      </w:r>
    </w:p>
    <w:p w14:paraId="1A1BC622" w14:textId="77777777" w:rsidR="00AE2154" w:rsidRDefault="00AE2154" w:rsidP="00AE2154">
      <w:pPr>
        <w:pStyle w:val="NICEnormal"/>
      </w:pPr>
      <w:r>
        <w:t>The overall resource impact of the proposed indicator is therefore unlikely to be significant</w:t>
      </w:r>
      <w:r w:rsidRPr="0017285A">
        <w:t>.</w:t>
      </w:r>
    </w:p>
    <w:p w14:paraId="3AF660C1" w14:textId="274B983B" w:rsidR="00EC0744" w:rsidRPr="00AE2154" w:rsidRDefault="00EC0744" w:rsidP="00AE2154">
      <w:pPr>
        <w:pStyle w:val="NICEnormal"/>
        <w:rPr>
          <w:lang w:eastAsia="x-none"/>
        </w:rPr>
      </w:pPr>
    </w:p>
    <w:sectPr w:rsidR="00EC0744" w:rsidRPr="00AE2154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C0C36" w14:textId="77777777" w:rsidR="00AE06C9" w:rsidRDefault="00AE06C9" w:rsidP="00446BEE">
      <w:r>
        <w:separator/>
      </w:r>
    </w:p>
  </w:endnote>
  <w:endnote w:type="continuationSeparator" w:id="0">
    <w:p w14:paraId="5A00C63E" w14:textId="77777777" w:rsidR="00AE06C9" w:rsidRDefault="00AE06C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17B2A" w14:textId="0577990B" w:rsidR="007E48A9" w:rsidRDefault="00486690" w:rsidP="00446BEE">
    <w:pPr>
      <w:pStyle w:val="Footer"/>
    </w:pPr>
    <w:r>
      <w:rPr>
        <w:lang w:val="en-GB"/>
      </w:rPr>
      <w:t xml:space="preserve">NICE QOF indicator </w:t>
    </w:r>
    <w:r w:rsidR="001705E8">
      <w:rPr>
        <w:lang w:val="en-GB"/>
      </w:rPr>
      <w:t>resource</w:t>
    </w:r>
    <w:r w:rsidR="007E48A9">
      <w:t xml:space="preserve"> impact statement: </w:t>
    </w:r>
    <w:r w:rsidR="0053285E">
      <w:rPr>
        <w:lang w:val="en-GB"/>
      </w:rPr>
      <w:t>N</w:t>
    </w:r>
    <w:r w:rsidR="001F11DA">
      <w:rPr>
        <w:lang w:val="en-GB"/>
      </w:rPr>
      <w:t>M173</w:t>
    </w:r>
    <w:r>
      <w:rPr>
        <w:lang w:val="en-GB"/>
      </w:rPr>
      <w:t xml:space="preserve"> </w:t>
    </w:r>
    <w:r w:rsidR="00E921B6">
      <w:rPr>
        <w:lang w:val="en-GB"/>
      </w:rPr>
      <w:t>(</w:t>
    </w:r>
    <w:r w:rsidR="000953C3">
      <w:rPr>
        <w:lang w:val="en-GB"/>
      </w:rPr>
      <w:t>August</w:t>
    </w:r>
    <w:r>
      <w:rPr>
        <w:lang w:val="en-GB"/>
      </w:rPr>
      <w:t xml:space="preserve"> 2019</w:t>
    </w:r>
    <w:r w:rsidR="000A17BD">
      <w:rPr>
        <w:lang w:val="en-GB"/>
      </w:rPr>
      <w:t>)</w:t>
    </w:r>
    <w:r w:rsidR="007E48A9">
      <w:tab/>
    </w:r>
    <w:r w:rsidR="001705E8">
      <w:rPr>
        <w:lang w:val="en-GB"/>
      </w:rPr>
      <w:t xml:space="preserve"> </w:t>
    </w:r>
    <w:r w:rsidR="000A17BD">
      <w:rPr>
        <w:lang w:val="en-GB"/>
      </w:rPr>
      <w:t xml:space="preserve">page </w:t>
    </w:r>
    <w:r w:rsidR="007E48A9">
      <w:fldChar w:fldCharType="begin"/>
    </w:r>
    <w:r w:rsidR="007E48A9">
      <w:instrText xml:space="preserve"> PAGE </w:instrText>
    </w:r>
    <w:r w:rsidR="007E48A9">
      <w:fldChar w:fldCharType="separate"/>
    </w:r>
    <w:r w:rsidR="001D7D33">
      <w:rPr>
        <w:noProof/>
      </w:rPr>
      <w:t>3</w:t>
    </w:r>
    <w:r w:rsidR="007E48A9">
      <w:fldChar w:fldCharType="end"/>
    </w:r>
    <w:r w:rsidR="007E48A9">
      <w:t xml:space="preserve"> of </w:t>
    </w:r>
    <w:r w:rsidR="00C9664D">
      <w:fldChar w:fldCharType="begin"/>
    </w:r>
    <w:r w:rsidR="00C9664D">
      <w:instrText xml:space="preserve"> NUMPAGES  </w:instrText>
    </w:r>
    <w:r w:rsidR="00C9664D">
      <w:fldChar w:fldCharType="separate"/>
    </w:r>
    <w:r w:rsidR="001D7D33">
      <w:rPr>
        <w:noProof/>
      </w:rPr>
      <w:t>3</w:t>
    </w:r>
    <w:r w:rsidR="00C9664D">
      <w:rPr>
        <w:noProof/>
      </w:rPr>
      <w:fldChar w:fldCharType="end"/>
    </w:r>
  </w:p>
  <w:p w14:paraId="3ACEBF1E" w14:textId="77777777" w:rsidR="007E48A9" w:rsidRDefault="007E48A9">
    <w:pPr>
      <w:pStyle w:val="Footer"/>
    </w:pPr>
  </w:p>
  <w:p w14:paraId="2886B8F8" w14:textId="77777777" w:rsidR="007E48A9" w:rsidRDefault="007E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E4E58" w14:textId="77777777" w:rsidR="00AE06C9" w:rsidRDefault="00AE06C9" w:rsidP="00446BEE">
      <w:r>
        <w:separator/>
      </w:r>
    </w:p>
  </w:footnote>
  <w:footnote w:type="continuationSeparator" w:id="0">
    <w:p w14:paraId="7EDCF117" w14:textId="77777777" w:rsidR="00AE06C9" w:rsidRDefault="00AE06C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62ACE"/>
    <w:multiLevelType w:val="hybridMultilevel"/>
    <w:tmpl w:val="C6F64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82AD4"/>
    <w:multiLevelType w:val="hybridMultilevel"/>
    <w:tmpl w:val="761C6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35012AED"/>
    <w:multiLevelType w:val="hybridMultilevel"/>
    <w:tmpl w:val="DD6C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73C47"/>
    <w:multiLevelType w:val="hybridMultilevel"/>
    <w:tmpl w:val="70A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8"/>
    <w:lvlOverride w:ilvl="0">
      <w:startOverride w:val="1"/>
    </w:lvlOverride>
  </w:num>
  <w:num w:numId="4">
    <w:abstractNumId w:val="18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5"/>
  </w:num>
  <w:num w:numId="21">
    <w:abstractNumId w:val="17"/>
  </w:num>
  <w:num w:numId="22">
    <w:abstractNumId w:val="14"/>
  </w:num>
  <w:num w:numId="23">
    <w:abstractNumId w:val="11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B8"/>
    <w:rsid w:val="00002396"/>
    <w:rsid w:val="00003B69"/>
    <w:rsid w:val="00011B05"/>
    <w:rsid w:val="00014E36"/>
    <w:rsid w:val="00024D0A"/>
    <w:rsid w:val="000331AB"/>
    <w:rsid w:val="00033353"/>
    <w:rsid w:val="0004559E"/>
    <w:rsid w:val="00045A48"/>
    <w:rsid w:val="00045EA2"/>
    <w:rsid w:val="0005461C"/>
    <w:rsid w:val="00066B5F"/>
    <w:rsid w:val="00070065"/>
    <w:rsid w:val="00071BF9"/>
    <w:rsid w:val="000728EF"/>
    <w:rsid w:val="000900AC"/>
    <w:rsid w:val="00090264"/>
    <w:rsid w:val="000953C3"/>
    <w:rsid w:val="000A17BD"/>
    <w:rsid w:val="000A2D84"/>
    <w:rsid w:val="000A7DD9"/>
    <w:rsid w:val="000B3AD4"/>
    <w:rsid w:val="000B5939"/>
    <w:rsid w:val="000C04E9"/>
    <w:rsid w:val="000D0BB3"/>
    <w:rsid w:val="000D7833"/>
    <w:rsid w:val="000E20F3"/>
    <w:rsid w:val="000E54C3"/>
    <w:rsid w:val="000F08BB"/>
    <w:rsid w:val="000F1374"/>
    <w:rsid w:val="000F739F"/>
    <w:rsid w:val="00106738"/>
    <w:rsid w:val="001134E7"/>
    <w:rsid w:val="00117336"/>
    <w:rsid w:val="00120A38"/>
    <w:rsid w:val="001270EC"/>
    <w:rsid w:val="00127A2B"/>
    <w:rsid w:val="00131BB1"/>
    <w:rsid w:val="00134FDA"/>
    <w:rsid w:val="00145AFB"/>
    <w:rsid w:val="00150E04"/>
    <w:rsid w:val="00153C28"/>
    <w:rsid w:val="001576DA"/>
    <w:rsid w:val="001705E8"/>
    <w:rsid w:val="00171504"/>
    <w:rsid w:val="0017169E"/>
    <w:rsid w:val="001835B9"/>
    <w:rsid w:val="001A23E4"/>
    <w:rsid w:val="001A3A86"/>
    <w:rsid w:val="001A7C77"/>
    <w:rsid w:val="001B18C2"/>
    <w:rsid w:val="001B1E97"/>
    <w:rsid w:val="001B2418"/>
    <w:rsid w:val="001B65B3"/>
    <w:rsid w:val="001C2196"/>
    <w:rsid w:val="001C27DA"/>
    <w:rsid w:val="001D7D33"/>
    <w:rsid w:val="001E41B5"/>
    <w:rsid w:val="001E6831"/>
    <w:rsid w:val="001F0E94"/>
    <w:rsid w:val="001F11DA"/>
    <w:rsid w:val="002014F3"/>
    <w:rsid w:val="00205E1E"/>
    <w:rsid w:val="0020600B"/>
    <w:rsid w:val="002066FD"/>
    <w:rsid w:val="00212DA0"/>
    <w:rsid w:val="00216351"/>
    <w:rsid w:val="00220CEB"/>
    <w:rsid w:val="00221D07"/>
    <w:rsid w:val="00226C51"/>
    <w:rsid w:val="00235B66"/>
    <w:rsid w:val="002408EA"/>
    <w:rsid w:val="00243A0E"/>
    <w:rsid w:val="002470A4"/>
    <w:rsid w:val="00247900"/>
    <w:rsid w:val="00251C0A"/>
    <w:rsid w:val="00252DD7"/>
    <w:rsid w:val="00254D75"/>
    <w:rsid w:val="0025570C"/>
    <w:rsid w:val="00260B25"/>
    <w:rsid w:val="00262E2E"/>
    <w:rsid w:val="00270605"/>
    <w:rsid w:val="00276A6E"/>
    <w:rsid w:val="00290914"/>
    <w:rsid w:val="002A1880"/>
    <w:rsid w:val="002A2A33"/>
    <w:rsid w:val="002A4D02"/>
    <w:rsid w:val="002A69C4"/>
    <w:rsid w:val="002A7287"/>
    <w:rsid w:val="002B5942"/>
    <w:rsid w:val="002B7C6E"/>
    <w:rsid w:val="002C1A7E"/>
    <w:rsid w:val="002E2124"/>
    <w:rsid w:val="002F2EEF"/>
    <w:rsid w:val="002F3B2A"/>
    <w:rsid w:val="002F63F9"/>
    <w:rsid w:val="00301C5A"/>
    <w:rsid w:val="00311ED0"/>
    <w:rsid w:val="00337200"/>
    <w:rsid w:val="00342E19"/>
    <w:rsid w:val="00350177"/>
    <w:rsid w:val="00361DD0"/>
    <w:rsid w:val="003666A7"/>
    <w:rsid w:val="00367204"/>
    <w:rsid w:val="003722FA"/>
    <w:rsid w:val="00377277"/>
    <w:rsid w:val="0038251A"/>
    <w:rsid w:val="00387965"/>
    <w:rsid w:val="003974AF"/>
    <w:rsid w:val="003B1C33"/>
    <w:rsid w:val="003B42E7"/>
    <w:rsid w:val="003C469D"/>
    <w:rsid w:val="003C71D0"/>
    <w:rsid w:val="003C7AAF"/>
    <w:rsid w:val="003D66DD"/>
    <w:rsid w:val="003D67D8"/>
    <w:rsid w:val="003E12B1"/>
    <w:rsid w:val="003E4C4B"/>
    <w:rsid w:val="003E6431"/>
    <w:rsid w:val="003F139D"/>
    <w:rsid w:val="003F2B20"/>
    <w:rsid w:val="003F2EC0"/>
    <w:rsid w:val="003F3045"/>
    <w:rsid w:val="003F4B14"/>
    <w:rsid w:val="003F4D69"/>
    <w:rsid w:val="004023ED"/>
    <w:rsid w:val="004075B6"/>
    <w:rsid w:val="00420952"/>
    <w:rsid w:val="004217C2"/>
    <w:rsid w:val="00424250"/>
    <w:rsid w:val="00427727"/>
    <w:rsid w:val="00446BEE"/>
    <w:rsid w:val="004500D4"/>
    <w:rsid w:val="00457C93"/>
    <w:rsid w:val="00460E2F"/>
    <w:rsid w:val="004710D0"/>
    <w:rsid w:val="0047386F"/>
    <w:rsid w:val="00475DB9"/>
    <w:rsid w:val="00476DCF"/>
    <w:rsid w:val="004822CD"/>
    <w:rsid w:val="00486690"/>
    <w:rsid w:val="00496A95"/>
    <w:rsid w:val="004A2E02"/>
    <w:rsid w:val="004A31E6"/>
    <w:rsid w:val="004A37AD"/>
    <w:rsid w:val="004C4B1F"/>
    <w:rsid w:val="004D074D"/>
    <w:rsid w:val="004D2A46"/>
    <w:rsid w:val="004E5B69"/>
    <w:rsid w:val="004F0DB8"/>
    <w:rsid w:val="004F4F6A"/>
    <w:rsid w:val="004F780A"/>
    <w:rsid w:val="005025A1"/>
    <w:rsid w:val="00502B56"/>
    <w:rsid w:val="00502C4B"/>
    <w:rsid w:val="00512C30"/>
    <w:rsid w:val="00513C15"/>
    <w:rsid w:val="005238CB"/>
    <w:rsid w:val="0053285E"/>
    <w:rsid w:val="00536D74"/>
    <w:rsid w:val="00537D7F"/>
    <w:rsid w:val="00545A0E"/>
    <w:rsid w:val="00545EF3"/>
    <w:rsid w:val="00550807"/>
    <w:rsid w:val="0056031A"/>
    <w:rsid w:val="00564A5C"/>
    <w:rsid w:val="00566E02"/>
    <w:rsid w:val="00567014"/>
    <w:rsid w:val="005745FF"/>
    <w:rsid w:val="00575C88"/>
    <w:rsid w:val="005831C5"/>
    <w:rsid w:val="00594ABA"/>
    <w:rsid w:val="00595453"/>
    <w:rsid w:val="00595AC6"/>
    <w:rsid w:val="005A017A"/>
    <w:rsid w:val="005A2295"/>
    <w:rsid w:val="005A2763"/>
    <w:rsid w:val="005B0DCC"/>
    <w:rsid w:val="005B1F9E"/>
    <w:rsid w:val="005B2D03"/>
    <w:rsid w:val="005B71E5"/>
    <w:rsid w:val="005C031A"/>
    <w:rsid w:val="005C38D5"/>
    <w:rsid w:val="005C473F"/>
    <w:rsid w:val="005D37A0"/>
    <w:rsid w:val="005D68DB"/>
    <w:rsid w:val="005E243C"/>
    <w:rsid w:val="005E510A"/>
    <w:rsid w:val="005F08BF"/>
    <w:rsid w:val="005F08C3"/>
    <w:rsid w:val="005F2E3A"/>
    <w:rsid w:val="0061116E"/>
    <w:rsid w:val="006154E4"/>
    <w:rsid w:val="0062145A"/>
    <w:rsid w:val="00621A7E"/>
    <w:rsid w:val="00621F9E"/>
    <w:rsid w:val="00633320"/>
    <w:rsid w:val="006365DE"/>
    <w:rsid w:val="00637574"/>
    <w:rsid w:val="00644DFB"/>
    <w:rsid w:val="0065020B"/>
    <w:rsid w:val="00651123"/>
    <w:rsid w:val="00654754"/>
    <w:rsid w:val="00664AC7"/>
    <w:rsid w:val="00667B23"/>
    <w:rsid w:val="00676F3A"/>
    <w:rsid w:val="00685E62"/>
    <w:rsid w:val="006917A0"/>
    <w:rsid w:val="006921E1"/>
    <w:rsid w:val="0069343A"/>
    <w:rsid w:val="00695365"/>
    <w:rsid w:val="006958E8"/>
    <w:rsid w:val="006A089E"/>
    <w:rsid w:val="006A430C"/>
    <w:rsid w:val="006C085D"/>
    <w:rsid w:val="006C2131"/>
    <w:rsid w:val="006C2DF2"/>
    <w:rsid w:val="006C313C"/>
    <w:rsid w:val="006D0D00"/>
    <w:rsid w:val="006D4BA4"/>
    <w:rsid w:val="006D55A6"/>
    <w:rsid w:val="006D56F1"/>
    <w:rsid w:val="006D6D4B"/>
    <w:rsid w:val="006E0C96"/>
    <w:rsid w:val="006E3DA2"/>
    <w:rsid w:val="006E3F3F"/>
    <w:rsid w:val="006F013A"/>
    <w:rsid w:val="006F0C30"/>
    <w:rsid w:val="006F1B26"/>
    <w:rsid w:val="006F1BFB"/>
    <w:rsid w:val="006F4C54"/>
    <w:rsid w:val="006F54C1"/>
    <w:rsid w:val="00706A8D"/>
    <w:rsid w:val="00710E36"/>
    <w:rsid w:val="007125A7"/>
    <w:rsid w:val="007166E6"/>
    <w:rsid w:val="007179FB"/>
    <w:rsid w:val="00730B45"/>
    <w:rsid w:val="007331F0"/>
    <w:rsid w:val="00736348"/>
    <w:rsid w:val="007424F6"/>
    <w:rsid w:val="00743E13"/>
    <w:rsid w:val="00745D99"/>
    <w:rsid w:val="00751BBE"/>
    <w:rsid w:val="007535B8"/>
    <w:rsid w:val="00753ABD"/>
    <w:rsid w:val="00754764"/>
    <w:rsid w:val="00760F3C"/>
    <w:rsid w:val="00764C26"/>
    <w:rsid w:val="00764D66"/>
    <w:rsid w:val="0076597A"/>
    <w:rsid w:val="00770B9A"/>
    <w:rsid w:val="0077798E"/>
    <w:rsid w:val="00780D83"/>
    <w:rsid w:val="007829B2"/>
    <w:rsid w:val="00786494"/>
    <w:rsid w:val="00787AAF"/>
    <w:rsid w:val="00794BE2"/>
    <w:rsid w:val="00794FF2"/>
    <w:rsid w:val="007B012A"/>
    <w:rsid w:val="007C4131"/>
    <w:rsid w:val="007C4ADC"/>
    <w:rsid w:val="007C5852"/>
    <w:rsid w:val="007C7B31"/>
    <w:rsid w:val="007E48A9"/>
    <w:rsid w:val="007E4AA8"/>
    <w:rsid w:val="007E5415"/>
    <w:rsid w:val="007E564C"/>
    <w:rsid w:val="008221D5"/>
    <w:rsid w:val="008235AB"/>
    <w:rsid w:val="0082440E"/>
    <w:rsid w:val="008248D0"/>
    <w:rsid w:val="0082656A"/>
    <w:rsid w:val="00827467"/>
    <w:rsid w:val="008325D4"/>
    <w:rsid w:val="008341D9"/>
    <w:rsid w:val="008411AE"/>
    <w:rsid w:val="00844104"/>
    <w:rsid w:val="00846B22"/>
    <w:rsid w:val="00850BA4"/>
    <w:rsid w:val="0085244C"/>
    <w:rsid w:val="0085548F"/>
    <w:rsid w:val="00862038"/>
    <w:rsid w:val="00871409"/>
    <w:rsid w:val="00871878"/>
    <w:rsid w:val="0087225F"/>
    <w:rsid w:val="00872832"/>
    <w:rsid w:val="008810AA"/>
    <w:rsid w:val="0088372E"/>
    <w:rsid w:val="00884B4D"/>
    <w:rsid w:val="0089264B"/>
    <w:rsid w:val="008A7318"/>
    <w:rsid w:val="008B04F6"/>
    <w:rsid w:val="008B21D3"/>
    <w:rsid w:val="008C2431"/>
    <w:rsid w:val="008D73A3"/>
    <w:rsid w:val="008D7570"/>
    <w:rsid w:val="008E2B80"/>
    <w:rsid w:val="008E6E8F"/>
    <w:rsid w:val="008F1571"/>
    <w:rsid w:val="008F2060"/>
    <w:rsid w:val="00904B10"/>
    <w:rsid w:val="0091152C"/>
    <w:rsid w:val="00912F72"/>
    <w:rsid w:val="00914443"/>
    <w:rsid w:val="0091742C"/>
    <w:rsid w:val="0092142D"/>
    <w:rsid w:val="009250C3"/>
    <w:rsid w:val="009256AF"/>
    <w:rsid w:val="00925F15"/>
    <w:rsid w:val="00940ACF"/>
    <w:rsid w:val="00954C5D"/>
    <w:rsid w:val="00956D27"/>
    <w:rsid w:val="009632AE"/>
    <w:rsid w:val="00977798"/>
    <w:rsid w:val="0098451C"/>
    <w:rsid w:val="009931D4"/>
    <w:rsid w:val="00996746"/>
    <w:rsid w:val="009B683B"/>
    <w:rsid w:val="009D27F9"/>
    <w:rsid w:val="009E680B"/>
    <w:rsid w:val="009F197C"/>
    <w:rsid w:val="009F52FD"/>
    <w:rsid w:val="009F7239"/>
    <w:rsid w:val="00A05F83"/>
    <w:rsid w:val="00A067CE"/>
    <w:rsid w:val="00A12DE9"/>
    <w:rsid w:val="00A15A1F"/>
    <w:rsid w:val="00A24EFD"/>
    <w:rsid w:val="00A24F7E"/>
    <w:rsid w:val="00A319C4"/>
    <w:rsid w:val="00A31EDA"/>
    <w:rsid w:val="00A3228F"/>
    <w:rsid w:val="00A3325A"/>
    <w:rsid w:val="00A44D8B"/>
    <w:rsid w:val="00A451F6"/>
    <w:rsid w:val="00A54DD4"/>
    <w:rsid w:val="00A55A82"/>
    <w:rsid w:val="00A61DAF"/>
    <w:rsid w:val="00A64113"/>
    <w:rsid w:val="00A72B11"/>
    <w:rsid w:val="00A734BE"/>
    <w:rsid w:val="00A756BB"/>
    <w:rsid w:val="00A75800"/>
    <w:rsid w:val="00A80390"/>
    <w:rsid w:val="00A82056"/>
    <w:rsid w:val="00A821FC"/>
    <w:rsid w:val="00A82AF0"/>
    <w:rsid w:val="00A917D1"/>
    <w:rsid w:val="00AA0DC6"/>
    <w:rsid w:val="00AB14BD"/>
    <w:rsid w:val="00AC38D4"/>
    <w:rsid w:val="00AC762C"/>
    <w:rsid w:val="00AD1361"/>
    <w:rsid w:val="00AD3BEB"/>
    <w:rsid w:val="00AD43E1"/>
    <w:rsid w:val="00AD64F8"/>
    <w:rsid w:val="00AE06C9"/>
    <w:rsid w:val="00AE2154"/>
    <w:rsid w:val="00AE2E03"/>
    <w:rsid w:val="00AE6C91"/>
    <w:rsid w:val="00AE78F4"/>
    <w:rsid w:val="00AF0C4E"/>
    <w:rsid w:val="00AF108A"/>
    <w:rsid w:val="00AF3595"/>
    <w:rsid w:val="00AF5509"/>
    <w:rsid w:val="00AF73BE"/>
    <w:rsid w:val="00B02E55"/>
    <w:rsid w:val="00B11028"/>
    <w:rsid w:val="00B12113"/>
    <w:rsid w:val="00B14EF7"/>
    <w:rsid w:val="00B2711F"/>
    <w:rsid w:val="00B27BF5"/>
    <w:rsid w:val="00B27EE3"/>
    <w:rsid w:val="00B32D41"/>
    <w:rsid w:val="00B344CD"/>
    <w:rsid w:val="00B36042"/>
    <w:rsid w:val="00B467F6"/>
    <w:rsid w:val="00B50556"/>
    <w:rsid w:val="00B50E6B"/>
    <w:rsid w:val="00B513F4"/>
    <w:rsid w:val="00B60EA5"/>
    <w:rsid w:val="00B65B8E"/>
    <w:rsid w:val="00B668F3"/>
    <w:rsid w:val="00B70F99"/>
    <w:rsid w:val="00B72114"/>
    <w:rsid w:val="00B8205D"/>
    <w:rsid w:val="00B84DB2"/>
    <w:rsid w:val="00B86B18"/>
    <w:rsid w:val="00B9456E"/>
    <w:rsid w:val="00BA0922"/>
    <w:rsid w:val="00BA3BBC"/>
    <w:rsid w:val="00BA3C50"/>
    <w:rsid w:val="00BA4665"/>
    <w:rsid w:val="00BA5AA6"/>
    <w:rsid w:val="00BB2654"/>
    <w:rsid w:val="00BB56B3"/>
    <w:rsid w:val="00BB5796"/>
    <w:rsid w:val="00BB5D2B"/>
    <w:rsid w:val="00BB6966"/>
    <w:rsid w:val="00BB76E6"/>
    <w:rsid w:val="00BD0EDB"/>
    <w:rsid w:val="00BD1202"/>
    <w:rsid w:val="00BD7650"/>
    <w:rsid w:val="00BE5835"/>
    <w:rsid w:val="00BF4AC2"/>
    <w:rsid w:val="00BF7FE0"/>
    <w:rsid w:val="00C01F6D"/>
    <w:rsid w:val="00C07C3C"/>
    <w:rsid w:val="00C24379"/>
    <w:rsid w:val="00C40A34"/>
    <w:rsid w:val="00C42D07"/>
    <w:rsid w:val="00C450FD"/>
    <w:rsid w:val="00C4601C"/>
    <w:rsid w:val="00C47DDE"/>
    <w:rsid w:val="00C6723C"/>
    <w:rsid w:val="00C71204"/>
    <w:rsid w:val="00C80834"/>
    <w:rsid w:val="00C813B4"/>
    <w:rsid w:val="00C907E1"/>
    <w:rsid w:val="00C94E7A"/>
    <w:rsid w:val="00C9664D"/>
    <w:rsid w:val="00CA2451"/>
    <w:rsid w:val="00CB1351"/>
    <w:rsid w:val="00CC07FD"/>
    <w:rsid w:val="00CC318C"/>
    <w:rsid w:val="00CC6472"/>
    <w:rsid w:val="00CD6267"/>
    <w:rsid w:val="00CE7D50"/>
    <w:rsid w:val="00CF521F"/>
    <w:rsid w:val="00CF58B7"/>
    <w:rsid w:val="00CF7300"/>
    <w:rsid w:val="00D062EA"/>
    <w:rsid w:val="00D16CB9"/>
    <w:rsid w:val="00D17F17"/>
    <w:rsid w:val="00D23B94"/>
    <w:rsid w:val="00D25A8E"/>
    <w:rsid w:val="00D351C1"/>
    <w:rsid w:val="00D3693C"/>
    <w:rsid w:val="00D37885"/>
    <w:rsid w:val="00D4067C"/>
    <w:rsid w:val="00D44195"/>
    <w:rsid w:val="00D45686"/>
    <w:rsid w:val="00D63D86"/>
    <w:rsid w:val="00D66E9B"/>
    <w:rsid w:val="00D71320"/>
    <w:rsid w:val="00D71758"/>
    <w:rsid w:val="00D72699"/>
    <w:rsid w:val="00D8389B"/>
    <w:rsid w:val="00D86050"/>
    <w:rsid w:val="00D86BF0"/>
    <w:rsid w:val="00D91089"/>
    <w:rsid w:val="00D94905"/>
    <w:rsid w:val="00D95103"/>
    <w:rsid w:val="00D95391"/>
    <w:rsid w:val="00DA2743"/>
    <w:rsid w:val="00DA4FD5"/>
    <w:rsid w:val="00DB0584"/>
    <w:rsid w:val="00DB60BB"/>
    <w:rsid w:val="00DD267D"/>
    <w:rsid w:val="00DD2F44"/>
    <w:rsid w:val="00DD50A1"/>
    <w:rsid w:val="00DE21E5"/>
    <w:rsid w:val="00DF3945"/>
    <w:rsid w:val="00DF4DF5"/>
    <w:rsid w:val="00DF77A7"/>
    <w:rsid w:val="00E0408B"/>
    <w:rsid w:val="00E1100D"/>
    <w:rsid w:val="00E1423A"/>
    <w:rsid w:val="00E14C09"/>
    <w:rsid w:val="00E16C38"/>
    <w:rsid w:val="00E257B1"/>
    <w:rsid w:val="00E2595D"/>
    <w:rsid w:val="00E26C62"/>
    <w:rsid w:val="00E36DBA"/>
    <w:rsid w:val="00E37883"/>
    <w:rsid w:val="00E45A59"/>
    <w:rsid w:val="00E4777E"/>
    <w:rsid w:val="00E51920"/>
    <w:rsid w:val="00E55000"/>
    <w:rsid w:val="00E56F49"/>
    <w:rsid w:val="00E623D6"/>
    <w:rsid w:val="00E64120"/>
    <w:rsid w:val="00E65E30"/>
    <w:rsid w:val="00E66FFC"/>
    <w:rsid w:val="00E762DA"/>
    <w:rsid w:val="00E82505"/>
    <w:rsid w:val="00E921B6"/>
    <w:rsid w:val="00E94936"/>
    <w:rsid w:val="00EB2C05"/>
    <w:rsid w:val="00EC0744"/>
    <w:rsid w:val="00ED6B11"/>
    <w:rsid w:val="00EE01E5"/>
    <w:rsid w:val="00EE2CDD"/>
    <w:rsid w:val="00EE6A90"/>
    <w:rsid w:val="00EE7AE7"/>
    <w:rsid w:val="00EF0485"/>
    <w:rsid w:val="00F024C1"/>
    <w:rsid w:val="00F05175"/>
    <w:rsid w:val="00F055F1"/>
    <w:rsid w:val="00F06BB5"/>
    <w:rsid w:val="00F10F74"/>
    <w:rsid w:val="00F242AC"/>
    <w:rsid w:val="00F317D7"/>
    <w:rsid w:val="00F3555D"/>
    <w:rsid w:val="00F44FC7"/>
    <w:rsid w:val="00F46399"/>
    <w:rsid w:val="00F51BF6"/>
    <w:rsid w:val="00F571B3"/>
    <w:rsid w:val="00F6644B"/>
    <w:rsid w:val="00F70E9B"/>
    <w:rsid w:val="00F7154E"/>
    <w:rsid w:val="00F72C78"/>
    <w:rsid w:val="00F738BF"/>
    <w:rsid w:val="00F86D8C"/>
    <w:rsid w:val="00F90B86"/>
    <w:rsid w:val="00F91643"/>
    <w:rsid w:val="00FA05D9"/>
    <w:rsid w:val="00FA0813"/>
    <w:rsid w:val="00FA7972"/>
    <w:rsid w:val="00FB281D"/>
    <w:rsid w:val="00FB6447"/>
    <w:rsid w:val="00FB715D"/>
    <w:rsid w:val="00FC10ED"/>
    <w:rsid w:val="00FC2D11"/>
    <w:rsid w:val="00FC49AE"/>
    <w:rsid w:val="00FC6230"/>
    <w:rsid w:val="00FC76B0"/>
    <w:rsid w:val="00FD69B8"/>
    <w:rsid w:val="00FD6D87"/>
    <w:rsid w:val="00FE0C7F"/>
    <w:rsid w:val="00FE102C"/>
    <w:rsid w:val="00FF118D"/>
    <w:rsid w:val="00FF2626"/>
    <w:rsid w:val="00FF3C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D7E6D"/>
  <w15:docId w15:val="{9E649CEC-CDBC-482A-835B-6397ADA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1A23E4"/>
    <w:pPr>
      <w:spacing w:before="240" w:after="240" w:line="276" w:lineRule="auto"/>
    </w:pPr>
    <w:rPr>
      <w:rFonts w:ascii="Arial" w:hAnsi="Arial"/>
      <w:lang w:val="x-none" w:eastAsia="x-none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">
    <w:name w:val="Intro text"/>
    <w:basedOn w:val="Normal"/>
    <w:rsid w:val="006F1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character" w:styleId="CommentReference">
    <w:name w:val="annotation reference"/>
    <w:rsid w:val="002470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70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70A4"/>
  </w:style>
  <w:style w:type="paragraph" w:styleId="CommentSubject">
    <w:name w:val="annotation subject"/>
    <w:basedOn w:val="CommentText"/>
    <w:next w:val="CommentText"/>
    <w:link w:val="CommentSubjectChar"/>
    <w:semiHidden/>
    <w:rsid w:val="002470A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2470A4"/>
    <w:rPr>
      <w:b/>
      <w:bCs/>
    </w:rPr>
  </w:style>
  <w:style w:type="paragraph" w:customStyle="1" w:styleId="NICEnormal">
    <w:name w:val="NICE normal"/>
    <w:link w:val="NICEnormalChar"/>
    <w:rsid w:val="00D45686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D45686"/>
    <w:rPr>
      <w:rFonts w:ascii="Arial" w:hAnsi="Arial"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semiHidden/>
    <w:rsid w:val="003B42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2E7"/>
  </w:style>
  <w:style w:type="character" w:styleId="FootnoteReference">
    <w:name w:val="footnote reference"/>
    <w:semiHidden/>
    <w:rsid w:val="003B42E7"/>
    <w:rPr>
      <w:vertAlign w:val="superscript"/>
    </w:rPr>
  </w:style>
  <w:style w:type="character" w:styleId="Hyperlink">
    <w:name w:val="Hyperlink"/>
    <w:semiHidden/>
    <w:rsid w:val="003B42E7"/>
    <w:rPr>
      <w:color w:val="0000FF"/>
      <w:u w:val="single"/>
    </w:rPr>
  </w:style>
  <w:style w:type="character" w:customStyle="1" w:styleId="ParagraphnonumbersChar">
    <w:name w:val="Paragraph no numbers Char"/>
    <w:link w:val="Paragraphnonumbers"/>
    <w:rsid w:val="00545EF3"/>
    <w:rPr>
      <w:rFonts w:ascii="Arial" w:hAnsi="Arial"/>
      <w:sz w:val="24"/>
      <w:szCs w:val="24"/>
    </w:rPr>
  </w:style>
  <w:style w:type="paragraph" w:customStyle="1" w:styleId="Numberedheading1">
    <w:name w:val="Numbered heading 1"/>
    <w:basedOn w:val="Heading1"/>
    <w:next w:val="NICEnormal"/>
    <w:rsid w:val="005E510A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rsid w:val="005E510A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ICEnormal"/>
    <w:rsid w:val="005E510A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ICEnormal"/>
    <w:next w:val="NICEnormal"/>
    <w:rsid w:val="005E510A"/>
    <w:pPr>
      <w:numPr>
        <w:ilvl w:val="3"/>
        <w:numId w:val="22"/>
      </w:numPr>
    </w:pPr>
  </w:style>
  <w:style w:type="paragraph" w:customStyle="1" w:styleId="NICEnormalsinglespacing">
    <w:name w:val="NICE normal single spacing"/>
    <w:basedOn w:val="NICEnormal"/>
    <w:rsid w:val="000A17BD"/>
    <w:pPr>
      <w:spacing w:line="240" w:lineRule="auto"/>
    </w:pPr>
    <w:rPr>
      <w:lang w:val="en-GB"/>
    </w:rPr>
  </w:style>
  <w:style w:type="paragraph" w:customStyle="1" w:styleId="Title16pt">
    <w:name w:val="Title 16 pt"/>
    <w:basedOn w:val="Title"/>
    <w:rsid w:val="000A17BD"/>
    <w:pPr>
      <w:keepNext/>
    </w:pPr>
    <w:rPr>
      <w:rFonts w:cs="Arial"/>
      <w:lang w:val="en-GB" w:eastAsia="en-GB"/>
    </w:rPr>
  </w:style>
  <w:style w:type="paragraph" w:customStyle="1" w:styleId="Bulletleft2">
    <w:name w:val="Bullet left 2"/>
    <w:basedOn w:val="NICEnormal"/>
    <w:rsid w:val="000A17BD"/>
    <w:pPr>
      <w:numPr>
        <w:ilvl w:val="1"/>
        <w:numId w:val="23"/>
      </w:numPr>
      <w:spacing w:after="0"/>
      <w:ind w:left="568" w:hanging="284"/>
    </w:pPr>
    <w:rPr>
      <w:lang w:val="en-GB"/>
    </w:rPr>
  </w:style>
  <w:style w:type="paragraph" w:customStyle="1" w:styleId="Tabletitle">
    <w:name w:val="Table title"/>
    <w:basedOn w:val="NICEnormal"/>
    <w:next w:val="NICEnormal"/>
    <w:rsid w:val="000A17BD"/>
    <w:pPr>
      <w:keepNext/>
      <w:spacing w:after="60" w:line="240" w:lineRule="auto"/>
    </w:pPr>
    <w:rPr>
      <w:b/>
      <w:lang w:val="en-GB"/>
    </w:rPr>
  </w:style>
  <w:style w:type="paragraph" w:customStyle="1" w:styleId="Tabletext">
    <w:name w:val="Table text"/>
    <w:basedOn w:val="NICEnormalsinglespacing"/>
    <w:rsid w:val="000A17BD"/>
    <w:pPr>
      <w:keepNext/>
      <w:spacing w:after="60"/>
    </w:pPr>
    <w:rPr>
      <w:sz w:val="22"/>
    </w:rPr>
  </w:style>
  <w:style w:type="paragraph" w:customStyle="1" w:styleId="Default">
    <w:name w:val="Default"/>
    <w:rsid w:val="00342E19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FollowedHyperlink">
    <w:name w:val="FollowedHyperlink"/>
    <w:semiHidden/>
    <w:rsid w:val="00B27BF5"/>
    <w:rPr>
      <w:color w:val="800080"/>
      <w:u w:val="single"/>
    </w:rPr>
  </w:style>
  <w:style w:type="paragraph" w:styleId="Revision">
    <w:name w:val="Revision"/>
    <w:hidden/>
    <w:uiPriority w:val="99"/>
    <w:semiHidden/>
    <w:rsid w:val="00667B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04E9-E871-44BF-B719-5F32D869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8DCE31F</Template>
  <TotalTime>9</TotalTime>
  <Pages>1</Pages>
  <Words>174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1239</CharactersWithSpaces>
  <SharedDoc>false</SharedDoc>
  <HLinks>
    <vt:vector size="78" baseType="variant">
      <vt:variant>
        <vt:i4>6029358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http://www.ncbi.nlm.nih.gov/pubmed/?term=Abera%20SF%5BAuthor%5D&amp;cauthor=true&amp;cauthor_uid=24880830</vt:lpwstr>
      </vt:variant>
      <vt:variant>
        <vt:lpwstr/>
      </vt:variant>
      <vt:variant>
        <vt:i4>8126487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http://www.ncbi.nlm.nih.gov/pubmed/?term=Abbafati%20C%5BAuthor%5D&amp;cauthor=true&amp;cauthor_uid=24880830</vt:lpwstr>
      </vt:variant>
      <vt:variant>
        <vt:lpwstr/>
      </vt:variant>
      <vt:variant>
        <vt:i4>6750209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http://www.ncbi.nlm.nih.gov/pubmed/?term=Biryukov%20S%5BAuthor%5D&amp;cauthor=true&amp;cauthor_uid=24880830</vt:lpwstr>
      </vt:variant>
      <vt:variant>
        <vt:lpwstr/>
      </vt:variant>
      <vt:variant>
        <vt:i4>3539020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http://www.ncbi.nlm.nih.gov/pubmed/?term=Mullany%20EC%5BAuthor%5D&amp;cauthor=true&amp;cauthor_uid=24880830</vt:lpwstr>
      </vt:variant>
      <vt:variant>
        <vt:lpwstr/>
      </vt:variant>
      <vt:variant>
        <vt:i4>1638447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http://www.ncbi.nlm.nih.gov/pubmed/?term=Margono%20C%5BAuthor%5D&amp;cauthor=true&amp;cauthor_uid=24880830</vt:lpwstr>
      </vt:variant>
      <vt:variant>
        <vt:lpwstr/>
      </vt:variant>
      <vt:variant>
        <vt:i4>2031740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http://www.ncbi.nlm.nih.gov/pubmed/?term=Graetz%20N%5BAuthor%5D&amp;cauthor=true&amp;cauthor_uid=24880830</vt:lpwstr>
      </vt:variant>
      <vt:variant>
        <vt:lpwstr/>
      </vt:variant>
      <vt:variant>
        <vt:i4>65581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http://www.ncbi.nlm.nih.gov/pubmed/?term=Thomson%20B%5BAuthor%5D&amp;cauthor=true&amp;cauthor_uid=24880830</vt:lpwstr>
      </vt:variant>
      <vt:variant>
        <vt:lpwstr/>
      </vt:variant>
      <vt:variant>
        <vt:i4>8126473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http://www.ncbi.nlm.nih.gov/pubmed/?term=Robinson%20M%5BAuthor%5D&amp;cauthor=true&amp;cauthor_uid=24880830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http://www.ncbi.nlm.nih.gov/pubmed/?term=Fleming%20T%5BAuthor%5D&amp;cauthor=true&amp;cauthor_uid=24880830</vt:lpwstr>
      </vt:variant>
      <vt:variant>
        <vt:lpwstr/>
      </vt:variant>
      <vt:variant>
        <vt:i4>196725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http://www.ncbi.nlm.nih.gov/pubmed/?term=Ng%20M%5BAuthor%5D&amp;cauthor=true&amp;cauthor_uid=24880830</vt:lpwstr>
      </vt:variant>
      <vt:variant>
        <vt:lpwstr/>
      </vt:variant>
      <vt:variant>
        <vt:i4>8323109</vt:i4>
      </vt:variant>
      <vt:variant>
        <vt:i4>6</vt:i4>
      </vt:variant>
      <vt:variant>
        <vt:i4>0</vt:i4>
      </vt:variant>
      <vt:variant>
        <vt:i4>5</vt:i4>
      </vt:variant>
      <vt:variant>
        <vt:lpwstr>http://www.hscic.gov.uk/catalogue/PUB15751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http://www.nice.org.uk/guidance/ph53/resources</vt:lpwstr>
      </vt:variant>
      <vt:variant>
        <vt:lpwstr/>
      </vt:variant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http://www.pssru.ac.uk/project-pages/unit-costs/2014/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Smith</dc:creator>
  <cp:lastModifiedBy>Esther Clifford</cp:lastModifiedBy>
  <cp:revision>6</cp:revision>
  <cp:lastPrinted>2016-07-21T09:36:00Z</cp:lastPrinted>
  <dcterms:created xsi:type="dcterms:W3CDTF">2019-07-24T14:02:00Z</dcterms:created>
  <dcterms:modified xsi:type="dcterms:W3CDTF">2019-07-30T12:34:00Z</dcterms:modified>
</cp:coreProperties>
</file>