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F00065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3A28F8C1" w:rsidR="00B8026E" w:rsidRDefault="00B8026E" w:rsidP="00EE354D">
      <w:pPr>
        <w:pStyle w:val="Paragraph"/>
      </w:pPr>
      <w:r>
        <w:t>Date first published on NICE menu</w:t>
      </w:r>
      <w:r w:rsidR="00E16403">
        <w:t>: July 2019</w:t>
      </w:r>
    </w:p>
    <w:p w14:paraId="06BAB3FE" w14:textId="7D6E0CF9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E16403">
        <w:t>September 2020</w:t>
      </w:r>
    </w:p>
    <w:p w14:paraId="6107852F" w14:textId="433EB4A2" w:rsidR="006F0A86" w:rsidRDefault="006F0A86" w:rsidP="00F00065">
      <w:pPr>
        <w:pStyle w:val="Heading2"/>
      </w:pPr>
      <w:r w:rsidRPr="00126C3F">
        <w:t xml:space="preserve">Indicator </w:t>
      </w:r>
      <w:r w:rsidR="00E16403">
        <w:t>NM176</w:t>
      </w:r>
    </w:p>
    <w:p w14:paraId="0A6C169D" w14:textId="48742925" w:rsidR="00611A1D" w:rsidRPr="00611A1D" w:rsidRDefault="00E16403" w:rsidP="00611A1D">
      <w:pPr>
        <w:pStyle w:val="Paragraph"/>
      </w:pPr>
      <w:r>
        <w:t xml:space="preserve">The percentage of patients with a new diagnosis of hypertension in the preceding 12 months with a FAST score of </w:t>
      </w:r>
      <w:r>
        <w:rPr>
          <w:rFonts w:cs="Arial"/>
        </w:rPr>
        <w:t>3</w:t>
      </w:r>
      <w:r w:rsidR="00927AC3">
        <w:rPr>
          <w:rFonts w:cs="Arial"/>
        </w:rPr>
        <w:t xml:space="preserve"> or more</w:t>
      </w:r>
      <w:r>
        <w:rPr>
          <w:rFonts w:cs="Arial"/>
        </w:rPr>
        <w:t xml:space="preserve"> or AUDIT-C score of 5</w:t>
      </w:r>
      <w:r w:rsidR="00927AC3">
        <w:rPr>
          <w:rFonts w:cs="Arial"/>
        </w:rPr>
        <w:t xml:space="preserve"> or more</w:t>
      </w:r>
      <w:r>
        <w:rPr>
          <w:rFonts w:cs="Arial"/>
        </w:rPr>
        <w:t xml:space="preserve"> who have received brief intervention to help them reduce their alcohol related risk within 3 months of the score being recorded.</w:t>
      </w:r>
    </w:p>
    <w:p w14:paraId="18778417" w14:textId="333A8E39" w:rsidR="00806B97" w:rsidRDefault="00806B97" w:rsidP="00F00065">
      <w:pPr>
        <w:pStyle w:val="Heading2"/>
      </w:pPr>
      <w:r w:rsidRPr="00806B97">
        <w:t xml:space="preserve">Indicator type </w:t>
      </w:r>
    </w:p>
    <w:p w14:paraId="1F16E37E" w14:textId="54E70293" w:rsidR="00F6535D" w:rsidRPr="00E16403" w:rsidRDefault="001C31E9" w:rsidP="008E7A29">
      <w:pPr>
        <w:pStyle w:val="Paragraph"/>
      </w:pPr>
      <w:r w:rsidRPr="00E16403">
        <w:t>General practice indicator suitable for use in the Quality and Outcomes Framework.</w:t>
      </w:r>
    </w:p>
    <w:p w14:paraId="5CBA37E8" w14:textId="6F58C6BE" w:rsidR="006F0A86" w:rsidRDefault="006F0A86" w:rsidP="00F00065">
      <w:pPr>
        <w:pStyle w:val="Heading2"/>
        <w:rPr>
          <w:i/>
        </w:rPr>
      </w:pPr>
      <w:r w:rsidRPr="00011273">
        <w:t>Rationale</w:t>
      </w:r>
    </w:p>
    <w:p w14:paraId="6EFFAA47" w14:textId="5A617176" w:rsidR="006F0A86" w:rsidRDefault="003C02F6" w:rsidP="00EE354D">
      <w:pPr>
        <w:pStyle w:val="Paragraph"/>
      </w:pPr>
      <w:r>
        <w:t xml:space="preserve">Excessive alcohol intake can contribute to hypertension, and reduction in consumption can reduce blood pressure and have broader health benefits. </w:t>
      </w:r>
      <w:r w:rsidR="00E16403">
        <w:t xml:space="preserve">Tools such as AUDIT-C and FAST can help to identify people </w:t>
      </w:r>
      <w:r>
        <w:t>t</w:t>
      </w:r>
      <w:r w:rsidR="00E16403">
        <w:t xml:space="preserve">hat </w:t>
      </w:r>
      <w:r>
        <w:t>would benefit from reducing their alcohol consumption. Brief interventions can help people reduce their alcohol consumption. They can comprise of a short session of structured brief advice or an extended brief intervention using motivation techniques. Reviews have shown that interventions in primary care are effective in reducing alcohol consumption (</w:t>
      </w:r>
      <w:proofErr w:type="spellStart"/>
      <w:r w:rsidR="005B524F">
        <w:fldChar w:fldCharType="begin"/>
      </w:r>
      <w:r w:rsidR="005B524F">
        <w:instrText xml:space="preserve"> HYPERLINK "https://www.cochrane.org/CD004148/ADDICTN_effectiveness-brief-alcohol-interventions-primary-care-populations" </w:instrText>
      </w:r>
      <w:r w:rsidR="005B524F">
        <w:fldChar w:fldCharType="separate"/>
      </w:r>
      <w:r w:rsidRPr="003C02F6">
        <w:rPr>
          <w:rStyle w:val="Hyperlink"/>
        </w:rPr>
        <w:t>Kaner</w:t>
      </w:r>
      <w:proofErr w:type="spellEnd"/>
      <w:r w:rsidRPr="003C02F6">
        <w:rPr>
          <w:rStyle w:val="Hyperlink"/>
        </w:rPr>
        <w:t xml:space="preserve"> et al 2018</w:t>
      </w:r>
      <w:r w:rsidR="005B524F">
        <w:rPr>
          <w:rStyle w:val="Hyperlink"/>
        </w:rPr>
        <w:fldChar w:fldCharType="end"/>
      </w:r>
      <w:r>
        <w:t xml:space="preserve">). </w:t>
      </w:r>
    </w:p>
    <w:p w14:paraId="69D4A75D" w14:textId="00B0ED6D" w:rsidR="00D141B1" w:rsidRDefault="00D141B1" w:rsidP="00F00065">
      <w:pPr>
        <w:pStyle w:val="Heading2"/>
        <w:rPr>
          <w:i/>
        </w:rPr>
      </w:pPr>
      <w:r w:rsidRPr="001F2B33">
        <w:t xml:space="preserve">Source guidance </w:t>
      </w:r>
    </w:p>
    <w:p w14:paraId="34FBFFCE" w14:textId="71AB14B0" w:rsidR="003C02F6" w:rsidRDefault="009606FC" w:rsidP="00EE354D">
      <w:pPr>
        <w:pStyle w:val="Paragraph"/>
      </w:pPr>
      <w:hyperlink r:id="rId7" w:history="1">
        <w:r w:rsidR="003C02F6" w:rsidRPr="003014EA">
          <w:rPr>
            <w:rStyle w:val="Hyperlink"/>
          </w:rPr>
          <w:t>Hypertension in adults: diagnosis and management</w:t>
        </w:r>
      </w:hyperlink>
      <w:r w:rsidR="003C02F6" w:rsidRPr="003014EA">
        <w:t xml:space="preserve">. </w:t>
      </w:r>
      <w:hyperlink r:id="rId8" w:history="1">
        <w:r w:rsidR="003C02F6" w:rsidRPr="003014EA">
          <w:rPr>
            <w:rStyle w:val="Hyperlink"/>
          </w:rPr>
          <w:t>NICE guideline NG136</w:t>
        </w:r>
      </w:hyperlink>
      <w:r w:rsidR="003C02F6">
        <w:t xml:space="preserve"> (2019)</w:t>
      </w:r>
      <w:r w:rsidR="00C66E31">
        <w:t>, recommendations 1.4.1, 1.4.3 and 1.4.8.</w:t>
      </w:r>
    </w:p>
    <w:p w14:paraId="36CA3567" w14:textId="083C5FD1" w:rsidR="00C66E31" w:rsidRPr="00BD6253" w:rsidRDefault="009606FC" w:rsidP="00EE354D">
      <w:pPr>
        <w:pStyle w:val="Paragraph"/>
      </w:pPr>
      <w:hyperlink r:id="rId9" w:history="1">
        <w:r w:rsidR="00C66E31" w:rsidRPr="003014EA">
          <w:rPr>
            <w:rStyle w:val="Hyperlink"/>
          </w:rPr>
          <w:t>Alcohol-use disorders: prevention</w:t>
        </w:r>
      </w:hyperlink>
      <w:r w:rsidR="00C66E31" w:rsidRPr="003014EA">
        <w:t xml:space="preserve">. </w:t>
      </w:r>
      <w:hyperlink r:id="rId10" w:history="1">
        <w:r w:rsidR="00C66E31" w:rsidRPr="003014EA">
          <w:rPr>
            <w:rStyle w:val="Hyperlink"/>
          </w:rPr>
          <w:t>NICE guideline PH24</w:t>
        </w:r>
      </w:hyperlink>
      <w:r w:rsidR="00C66E31">
        <w:t xml:space="preserve"> (2010), recommendations 9, 10 and 11.</w:t>
      </w:r>
    </w:p>
    <w:p w14:paraId="05AD89C4" w14:textId="77777777" w:rsidR="00D141B1" w:rsidRDefault="00D141B1" w:rsidP="00F00065">
      <w:pPr>
        <w:pStyle w:val="Heading2"/>
      </w:pPr>
      <w:r>
        <w:lastRenderedPageBreak/>
        <w:t xml:space="preserve">Specification </w:t>
      </w:r>
    </w:p>
    <w:p w14:paraId="4B62A813" w14:textId="0A8138F7" w:rsidR="0009195D" w:rsidRDefault="00D141B1" w:rsidP="00EE354D">
      <w:pPr>
        <w:pStyle w:val="Paragraph"/>
      </w:pPr>
      <w:r>
        <w:t xml:space="preserve">Numerator: </w:t>
      </w:r>
      <w:r w:rsidR="003444D3">
        <w:t>The number of patients in the denominator who have received brief intervention to help them reduce their alcohol related risk within 3 months of the score being recorded.</w:t>
      </w:r>
      <w:r w:rsidR="0009195D" w:rsidRPr="0009195D">
        <w:t xml:space="preserve"> </w:t>
      </w:r>
    </w:p>
    <w:p w14:paraId="06B62F8F" w14:textId="60B61E58" w:rsidR="00D141B1" w:rsidRDefault="00D141B1" w:rsidP="00EE354D">
      <w:pPr>
        <w:pStyle w:val="Paragraph"/>
      </w:pPr>
      <w:r>
        <w:t xml:space="preserve">Denominator: </w:t>
      </w:r>
      <w:r w:rsidR="003444D3">
        <w:t xml:space="preserve">The number of patients with a new diagnosis of hypertension in the preceding 12 months with a FAST score of </w:t>
      </w:r>
      <w:r w:rsidR="003444D3">
        <w:rPr>
          <w:rFonts w:cs="Arial"/>
        </w:rPr>
        <w:t>≥3 or AUDIT-C score of ≥5.</w:t>
      </w:r>
    </w:p>
    <w:p w14:paraId="04501E11" w14:textId="0F349811" w:rsidR="0009195D" w:rsidRDefault="0009195D" w:rsidP="00EE354D">
      <w:pPr>
        <w:pStyle w:val="Paragraph"/>
      </w:pPr>
      <w:r>
        <w:t>Ca</w:t>
      </w:r>
      <w:r w:rsidRPr="003444D3">
        <w:t>lculation: (Numerator/</w:t>
      </w:r>
      <w:proofErr w:type="gramStart"/>
      <w:r w:rsidRPr="003444D3">
        <w:t>denominator)*</w:t>
      </w:r>
      <w:proofErr w:type="gramEnd"/>
      <w:r w:rsidRPr="003444D3">
        <w:t>100</w:t>
      </w:r>
    </w:p>
    <w:p w14:paraId="200701E0" w14:textId="3E334753" w:rsidR="00D141B1" w:rsidRDefault="00D141B1" w:rsidP="00EE354D">
      <w:pPr>
        <w:pStyle w:val="Paragraph"/>
      </w:pPr>
      <w:r>
        <w:t xml:space="preserve">Exclusions: </w:t>
      </w:r>
      <w:r w:rsidR="003444D3">
        <w:t>Patients with an existing diagnosis of an alcohol related disease or disorder.</w:t>
      </w:r>
      <w:r w:rsidR="00DF45AD">
        <w:t xml:space="preserve"> </w:t>
      </w:r>
    </w:p>
    <w:p w14:paraId="15239063" w14:textId="7D37FF29" w:rsidR="00706451" w:rsidRDefault="00706451" w:rsidP="00EE354D">
      <w:pPr>
        <w:pStyle w:val="Paragraph"/>
      </w:pPr>
      <w:r>
        <w:t xml:space="preserve">Minimum </w:t>
      </w:r>
      <w:r w:rsidRPr="003444D3">
        <w:t xml:space="preserve">population: </w:t>
      </w:r>
      <w:r w:rsidR="000D5395" w:rsidRPr="003444D3">
        <w:t xml:space="preserve">The indicator would be appropriate </w:t>
      </w:r>
      <w:r w:rsidR="00391F4B" w:rsidRPr="003444D3">
        <w:t xml:space="preserve">to assess performance </w:t>
      </w:r>
      <w:r w:rsidR="003B53D0" w:rsidRPr="003444D3">
        <w:t xml:space="preserve">at </w:t>
      </w:r>
      <w:r w:rsidR="00391F4B" w:rsidRPr="003444D3">
        <w:t>individual</w:t>
      </w:r>
      <w:r w:rsidR="000D5395" w:rsidRPr="003444D3">
        <w:t xml:space="preserve"> general practice</w:t>
      </w:r>
      <w:r w:rsidR="00391F4B" w:rsidRPr="003444D3">
        <w:t xml:space="preserve"> level</w:t>
      </w:r>
      <w:r w:rsidR="003444D3" w:rsidRPr="003444D3">
        <w:t>.</w:t>
      </w:r>
    </w:p>
    <w:p w14:paraId="129ECA00" w14:textId="65691789" w:rsidR="0009195D" w:rsidRPr="0009195D" w:rsidRDefault="0009195D" w:rsidP="00F00065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11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D1A98" w14:textId="77777777" w:rsidR="009606FC" w:rsidRDefault="009606FC" w:rsidP="00446BEE">
      <w:r>
        <w:separator/>
      </w:r>
    </w:p>
  </w:endnote>
  <w:endnote w:type="continuationSeparator" w:id="0">
    <w:p w14:paraId="53DAC965" w14:textId="77777777" w:rsidR="009606FC" w:rsidRDefault="009606FC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7E478F28" w:rsidR="00245B12" w:rsidRPr="00EA7F52" w:rsidRDefault="00D141B1" w:rsidP="00D141B1">
    <w:pPr>
      <w:pStyle w:val="Footer"/>
    </w:pPr>
    <w:r>
      <w:t xml:space="preserve">NICE indicator guidance: </w:t>
    </w:r>
    <w:r w:rsidR="003444D3">
      <w:t>NM176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E36C0" w14:textId="77777777" w:rsidR="009606FC" w:rsidRDefault="009606FC" w:rsidP="00446BEE">
      <w:r>
        <w:separator/>
      </w:r>
    </w:p>
  </w:footnote>
  <w:footnote w:type="continuationSeparator" w:id="0">
    <w:p w14:paraId="3AEDB997" w14:textId="77777777" w:rsidR="009606FC" w:rsidRDefault="009606FC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41B15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85E66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14EA"/>
    <w:rsid w:val="00305DF6"/>
    <w:rsid w:val="00306A73"/>
    <w:rsid w:val="00311ED0"/>
    <w:rsid w:val="00312208"/>
    <w:rsid w:val="00312B41"/>
    <w:rsid w:val="00313297"/>
    <w:rsid w:val="00336D76"/>
    <w:rsid w:val="00337052"/>
    <w:rsid w:val="003444D3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02F6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24F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D7A2F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27AC3"/>
    <w:rsid w:val="00933BF9"/>
    <w:rsid w:val="009442DC"/>
    <w:rsid w:val="00947BD5"/>
    <w:rsid w:val="00947BDA"/>
    <w:rsid w:val="0095065B"/>
    <w:rsid w:val="00952977"/>
    <w:rsid w:val="00955DF7"/>
    <w:rsid w:val="009606FC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64BD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1A39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6E31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0D0"/>
    <w:rsid w:val="00DF637B"/>
    <w:rsid w:val="00DF7DE7"/>
    <w:rsid w:val="00E02ADB"/>
    <w:rsid w:val="00E05591"/>
    <w:rsid w:val="00E06D6C"/>
    <w:rsid w:val="00E10F96"/>
    <w:rsid w:val="00E131B5"/>
    <w:rsid w:val="00E155CE"/>
    <w:rsid w:val="00E16403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0065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F00065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F00065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3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3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Standards-and-Indicators/inde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ph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ph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2020-10-27T10:47:00Z</dcterms:created>
  <dcterms:modified xsi:type="dcterms:W3CDTF">2020-11-02T16:09:00Z</dcterms:modified>
</cp:coreProperties>
</file>