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bookmarkStart w:id="0" w:name="_GoBack"/>
      <w:bookmarkEnd w:id="0"/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8F273C5" w:rsidR="00B8026E" w:rsidRDefault="00B8026E" w:rsidP="00B8026E">
      <w:pPr>
        <w:pStyle w:val="NICEnormal"/>
      </w:pPr>
      <w:r>
        <w:t xml:space="preserve">Date first published on NICE menu: </w:t>
      </w:r>
      <w:r w:rsidR="007E3F82">
        <w:t>August 2019</w:t>
      </w:r>
    </w:p>
    <w:p w14:paraId="06BAB3FE" w14:textId="6C65DBD0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>:</w:t>
      </w:r>
      <w:r w:rsidR="005B2EDD">
        <w:t xml:space="preserve"> N/A</w:t>
      </w:r>
    </w:p>
    <w:p w14:paraId="6107852F" w14:textId="448D9D09" w:rsidR="006F0A86" w:rsidRPr="00126C3F" w:rsidRDefault="006F0A86" w:rsidP="00126C3F">
      <w:pPr>
        <w:pStyle w:val="Heading1"/>
        <w:rPr>
          <w:sz w:val="24"/>
          <w:szCs w:val="24"/>
        </w:rPr>
      </w:pPr>
      <w:r w:rsidRPr="00126C3F">
        <w:t xml:space="preserve">Indicator </w:t>
      </w:r>
      <w:r w:rsidR="005B2EDD">
        <w:t>NM1</w:t>
      </w:r>
      <w:r w:rsidR="007E3F82">
        <w:t>85</w:t>
      </w:r>
    </w:p>
    <w:p w14:paraId="406DC9CE" w14:textId="31C33C9A" w:rsidR="00212D33" w:rsidRDefault="005B2EDD" w:rsidP="00D141B1">
      <w:pPr>
        <w:pStyle w:val="NICEnormal"/>
        <w:rPr>
          <w:highlight w:val="lightGray"/>
        </w:rPr>
      </w:pPr>
      <w:r w:rsidRPr="005B2EDD">
        <w:t>The practice can produce a register of people with moderate to severe frailty.</w:t>
      </w:r>
    </w:p>
    <w:p w14:paraId="18778417" w14:textId="44B2D166" w:rsidR="00806B97" w:rsidRPr="00806B97" w:rsidRDefault="00806B97" w:rsidP="00806B97">
      <w:pPr>
        <w:pStyle w:val="Heading1"/>
      </w:pPr>
      <w:r w:rsidRPr="00806B97">
        <w:t xml:space="preserve">Indicator type </w:t>
      </w:r>
    </w:p>
    <w:p w14:paraId="119100DA" w14:textId="0B3C1AD2" w:rsidR="00806B97" w:rsidRPr="005B2EDD" w:rsidRDefault="00806B97" w:rsidP="00D141B1">
      <w:pPr>
        <w:pStyle w:val="NICEnormal"/>
      </w:pPr>
      <w:r w:rsidRPr="005B2EDD">
        <w:t xml:space="preserve">General practice indicator suitable for </w:t>
      </w:r>
      <w:r w:rsidR="000E7E9F" w:rsidRPr="005B2EDD">
        <w:t xml:space="preserve">use in </w:t>
      </w:r>
      <w:r w:rsidRPr="005B2EDD">
        <w:t xml:space="preserve">the </w:t>
      </w:r>
      <w:r w:rsidR="002326CA">
        <w:t>QOF</w:t>
      </w:r>
      <w:r w:rsidRPr="005B2EDD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01B362AD" w14:textId="72F02FFC" w:rsidR="005B2EDD" w:rsidRDefault="00022D02" w:rsidP="00022D02">
      <w:pPr>
        <w:pStyle w:val="Paragraph"/>
      </w:pPr>
      <w:r>
        <w:t xml:space="preserve">Frailty describes the group of older people who are at highest risk of adverse outcomes such as falls, disability, admission to hospital, or the need for long-term care. Older people with moderate to severe frailty </w:t>
      </w:r>
      <w:proofErr w:type="gramStart"/>
      <w:r>
        <w:t>are</w:t>
      </w:r>
      <w:proofErr w:type="gramEnd"/>
      <w:r>
        <w:t xml:space="preserve"> often well known to local health and social care professionals. They usually have weak muscles </w:t>
      </w:r>
      <w:proofErr w:type="gramStart"/>
      <w:r>
        <w:t>and also</w:t>
      </w:r>
      <w:proofErr w:type="gramEnd"/>
      <w:r>
        <w:t xml:space="preserve"> usually have other conditions like arthritis, poor eyesight, deafness and memory problems.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AFB1C8F" w14:textId="343EF15A" w:rsidR="005B2EDD" w:rsidRPr="00A81F47" w:rsidRDefault="005B2EDD" w:rsidP="005B2EDD">
      <w:pPr>
        <w:pStyle w:val="Paragraph"/>
        <w:rPr>
          <w:rFonts w:cs="Arial"/>
        </w:rPr>
      </w:pPr>
      <w:r w:rsidRPr="00A81F47">
        <w:rPr>
          <w:rFonts w:cs="Arial"/>
        </w:rPr>
        <w:t>The appropriate use of an evidenced based tool and clinical judgement to identify people aged 65 and over who may be living with moderate or severe frailty was a requirement in the 2017/18 GP contract.</w:t>
      </w:r>
      <w:r w:rsidR="004918F4" w:rsidRPr="004918F4">
        <w:rPr>
          <w:rFonts w:cs="Arial"/>
        </w:rPr>
        <w:t xml:space="preserve"> </w:t>
      </w:r>
      <w:r w:rsidR="004918F4">
        <w:rPr>
          <w:rFonts w:cs="Arial"/>
        </w:rPr>
        <w:t>I</w:t>
      </w:r>
      <w:r w:rsidR="004918F4" w:rsidRPr="00A81F47">
        <w:rPr>
          <w:rFonts w:cs="Arial"/>
        </w:rPr>
        <w:t>t is assumed that the required data are already routinely collected.</w:t>
      </w:r>
    </w:p>
    <w:p w14:paraId="5E834063" w14:textId="72D73786" w:rsidR="005B2EDD" w:rsidRDefault="005B2EDD" w:rsidP="005B2EDD">
      <w:pPr>
        <w:pStyle w:val="Paragraph"/>
        <w:rPr>
          <w:rFonts w:cs="Arial"/>
        </w:rPr>
      </w:pPr>
      <w:r w:rsidRPr="00A81F47">
        <w:rPr>
          <w:rFonts w:cs="Arial"/>
        </w:rPr>
        <w:t xml:space="preserve">Annual medication reviews, recording of falls and explicit consent to activate their enriched </w:t>
      </w:r>
      <w:r w:rsidR="003C3EFF">
        <w:rPr>
          <w:rFonts w:cs="Arial"/>
        </w:rPr>
        <w:t>summary care record (</w:t>
      </w:r>
      <w:r w:rsidRPr="00A81F47">
        <w:rPr>
          <w:rFonts w:cs="Arial"/>
        </w:rPr>
        <w:t>SCR</w:t>
      </w:r>
      <w:r w:rsidR="003C3EFF">
        <w:rPr>
          <w:rFonts w:cs="Arial"/>
        </w:rPr>
        <w:t>)</w:t>
      </w:r>
      <w:r w:rsidRPr="00A81F47">
        <w:rPr>
          <w:rFonts w:cs="Arial"/>
        </w:rPr>
        <w:t xml:space="preserve"> are currently limited to people with severe frailty. This register underpins subsequent indicators</w:t>
      </w:r>
      <w:r w:rsidR="004918F4">
        <w:rPr>
          <w:rFonts w:cs="Arial"/>
        </w:rPr>
        <w:t xml:space="preserve"> expanding interventions to people with moderate frailty.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469CC1C7" w14:textId="14CA7EC4" w:rsidR="005B2EDD" w:rsidRPr="00BD6253" w:rsidRDefault="003C3EFF" w:rsidP="005B2EDD">
      <w:pPr>
        <w:pStyle w:val="NICEnormal"/>
      </w:pPr>
      <w:hyperlink r:id="rId8" w:history="1">
        <w:r w:rsidR="005B2EDD" w:rsidRPr="000A0F7B">
          <w:rPr>
            <w:rStyle w:val="Hyperlink"/>
            <w:rFonts w:cs="Arial"/>
          </w:rPr>
          <w:t>Multimorbidity: clinical assessment and management</w:t>
        </w:r>
      </w:hyperlink>
      <w:r w:rsidR="005B2EDD" w:rsidRPr="00BD6253">
        <w:t xml:space="preserve"> (</w:t>
      </w:r>
      <w:r w:rsidR="005B2EDD">
        <w:t>2016</w:t>
      </w:r>
      <w:r w:rsidR="005B2EDD" w:rsidRPr="00BD6253">
        <w:t>) NICE guideline</w:t>
      </w:r>
      <w:r w:rsidR="005B2EDD">
        <w:t xml:space="preserve"> NG56</w:t>
      </w:r>
      <w:r w:rsidR="005B2EDD" w:rsidRPr="00BD6253">
        <w:t>, recommendation</w:t>
      </w:r>
      <w:r w:rsidR="005B2EDD">
        <w:t xml:space="preserve"> 1.4</w:t>
      </w:r>
      <w:r w:rsidR="005B2EDD" w:rsidRPr="00BD6253">
        <w:t xml:space="preserve">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6CFF06BE" w14:textId="49859F39" w:rsidR="00596B1A" w:rsidRDefault="004918F4" w:rsidP="00D141B1">
      <w:pPr>
        <w:pStyle w:val="NICEnormal"/>
      </w:pPr>
      <w:r w:rsidRPr="00E44668">
        <w:t xml:space="preserve">A register of people with a diagnosis of </w:t>
      </w:r>
      <w:r>
        <w:t>moderate or severe frailty</w:t>
      </w:r>
      <w:r w:rsidR="00596B1A">
        <w:t>.</w:t>
      </w:r>
    </w:p>
    <w:p w14:paraId="200701E0" w14:textId="263A2DFE" w:rsidR="00D141B1" w:rsidRDefault="00D141B1" w:rsidP="00D141B1">
      <w:pPr>
        <w:pStyle w:val="NICEnormal"/>
      </w:pPr>
      <w:r w:rsidRPr="00FE0FC0">
        <w:t xml:space="preserve">Exclusions: </w:t>
      </w:r>
      <w:r w:rsidR="00FE0FC0" w:rsidRPr="00FE0FC0">
        <w:t xml:space="preserve">People under 65 years. </w:t>
      </w:r>
    </w:p>
    <w:p w14:paraId="129ECA00" w14:textId="1BB02C27" w:rsidR="0009195D" w:rsidRPr="0009195D" w:rsidRDefault="0009195D" w:rsidP="0009195D">
      <w:pPr>
        <w:pStyle w:val="Heading1"/>
      </w:pPr>
      <w:r w:rsidRPr="0009195D">
        <w:t>Further information</w:t>
      </w:r>
    </w:p>
    <w:p w14:paraId="6F258F0A" w14:textId="77777777" w:rsidR="00457F11" w:rsidRPr="0009195D" w:rsidRDefault="00457F11" w:rsidP="00457F11">
      <w:pPr>
        <w:pStyle w:val="NICEnormal"/>
      </w:pPr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3B912072" w:rsidR="0009195D" w:rsidRPr="0009195D" w:rsidRDefault="0009195D" w:rsidP="00457F11">
      <w:pPr>
        <w:pStyle w:val="NICEnormal"/>
      </w:pPr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AB60" w14:textId="77777777" w:rsidR="00694765" w:rsidRDefault="00694765" w:rsidP="00446BEE">
      <w:r>
        <w:separator/>
      </w:r>
    </w:p>
  </w:endnote>
  <w:endnote w:type="continuationSeparator" w:id="0">
    <w:p w14:paraId="109F5168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56EBAD36" w:rsidR="00245B12" w:rsidRPr="00EA7F52" w:rsidRDefault="00D141B1" w:rsidP="00D141B1">
    <w:pPr>
      <w:pStyle w:val="Footer"/>
    </w:pPr>
    <w:r>
      <w:t xml:space="preserve">NICE indicator guidance: </w:t>
    </w:r>
    <w:r w:rsidR="0056611F">
      <w:t>NM1</w:t>
    </w:r>
    <w:r w:rsidR="00175461">
      <w:t>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2B37" w14:textId="77777777" w:rsidR="00694765" w:rsidRDefault="00694765" w:rsidP="00446BEE">
      <w:r>
        <w:separator/>
      </w:r>
    </w:p>
  </w:footnote>
  <w:footnote w:type="continuationSeparator" w:id="0">
    <w:p w14:paraId="5B8D5C77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2D02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5461"/>
    <w:rsid w:val="00176A01"/>
    <w:rsid w:val="00181BEC"/>
    <w:rsid w:val="001849F3"/>
    <w:rsid w:val="00187AAB"/>
    <w:rsid w:val="00191328"/>
    <w:rsid w:val="001A0EA2"/>
    <w:rsid w:val="001A2CB8"/>
    <w:rsid w:val="001A2FF4"/>
    <w:rsid w:val="001A7C4E"/>
    <w:rsid w:val="001B0D96"/>
    <w:rsid w:val="001B0EE9"/>
    <w:rsid w:val="001B1128"/>
    <w:rsid w:val="001B3EA6"/>
    <w:rsid w:val="001B5A4C"/>
    <w:rsid w:val="001B65B3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6CA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3EFF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1ACF"/>
    <w:rsid w:val="00454E37"/>
    <w:rsid w:val="0045724B"/>
    <w:rsid w:val="00457F11"/>
    <w:rsid w:val="0047074B"/>
    <w:rsid w:val="00470B59"/>
    <w:rsid w:val="0047350D"/>
    <w:rsid w:val="004834D6"/>
    <w:rsid w:val="004838C9"/>
    <w:rsid w:val="004918F4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6611F"/>
    <w:rsid w:val="00575003"/>
    <w:rsid w:val="00576B75"/>
    <w:rsid w:val="0058465D"/>
    <w:rsid w:val="0059615A"/>
    <w:rsid w:val="00596B1A"/>
    <w:rsid w:val="005A20A0"/>
    <w:rsid w:val="005A63EF"/>
    <w:rsid w:val="005A6544"/>
    <w:rsid w:val="005B27BA"/>
    <w:rsid w:val="005B2BDD"/>
    <w:rsid w:val="005B2E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680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7DFB"/>
    <w:rsid w:val="007B0F36"/>
    <w:rsid w:val="007B5B4D"/>
    <w:rsid w:val="007B5CC6"/>
    <w:rsid w:val="007C6EDB"/>
    <w:rsid w:val="007D5B33"/>
    <w:rsid w:val="007E3F82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B6089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7DE7"/>
    <w:rsid w:val="00E02ADB"/>
    <w:rsid w:val="00E05591"/>
    <w:rsid w:val="00E06D6C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75309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829F3"/>
    <w:rsid w:val="00F85171"/>
    <w:rsid w:val="00F9515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0FC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7260911C"/>
  <w15:docId w15:val="{4FA72433-0650-42FA-B97A-521091E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1422"/>
  </w:style>
  <w:style w:type="character" w:styleId="FootnoteReference">
    <w:name w:val="footnote reference"/>
    <w:uiPriority w:val="99"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uiPriority w:val="39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C2E0-83F0-49DE-B032-D4276E42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9512C69E</Template>
  <TotalTime>28</TotalTime>
  <Pages>2</Pages>
  <Words>252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1805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Stevenson</dc:creator>
  <cp:lastModifiedBy>Esther Clifford</cp:lastModifiedBy>
  <cp:revision>16</cp:revision>
  <cp:lastPrinted>2015-01-21T13:24:00Z</cp:lastPrinted>
  <dcterms:created xsi:type="dcterms:W3CDTF">2019-06-27T10:19:00Z</dcterms:created>
  <dcterms:modified xsi:type="dcterms:W3CDTF">2019-07-24T09:32:00Z</dcterms:modified>
</cp:coreProperties>
</file>