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r>
        <w:t xml:space="preserve">NATIONAL INSTITUTE FOR HEALTH AND </w:t>
      </w:r>
      <w:r w:rsidR="00E16C38">
        <w:t>CARE</w:t>
      </w:r>
      <w:r>
        <w:t xml:space="preserve"> EXCELLENCE</w:t>
      </w:r>
    </w:p>
    <w:p w14:paraId="625AF331" w14:textId="33268174"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r w:rsidR="009250C3" w:rsidRPr="009250C3">
        <w:rPr>
          <w:rFonts w:ascii="Arial" w:hAnsi="Arial" w:cs="Arial"/>
          <w:b/>
          <w:bCs/>
          <w:kern w:val="28"/>
          <w:sz w:val="32"/>
          <w:szCs w:val="32"/>
        </w:rPr>
        <w:t xml:space="preserve">INDICATOR DEVELOPMENT PROGRAMME </w:t>
      </w:r>
    </w:p>
    <w:p w14:paraId="56308D65" w14:textId="7F8D24F5"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1B1627">
        <w:rPr>
          <w:rFonts w:ascii="Arial" w:hAnsi="Arial"/>
          <w:b/>
          <w:kern w:val="28"/>
          <w:sz w:val="32"/>
          <w:szCs w:val="32"/>
          <w:lang w:eastAsia="x-none"/>
        </w:rPr>
        <w:t>NM1</w:t>
      </w:r>
      <w:r w:rsidR="00FC4FC2">
        <w:rPr>
          <w:rFonts w:ascii="Arial" w:hAnsi="Arial"/>
          <w:b/>
          <w:kern w:val="28"/>
          <w:sz w:val="32"/>
          <w:szCs w:val="32"/>
          <w:lang w:eastAsia="x-none"/>
        </w:rPr>
        <w:t>8</w:t>
      </w:r>
      <w:r w:rsidR="0040139A">
        <w:rPr>
          <w:rFonts w:ascii="Arial" w:hAnsi="Arial"/>
          <w:b/>
          <w:kern w:val="28"/>
          <w:sz w:val="32"/>
          <w:szCs w:val="32"/>
          <w:lang w:eastAsia="x-none"/>
        </w:rPr>
        <w:t>6</w:t>
      </w:r>
    </w:p>
    <w:p w14:paraId="1FAD396E" w14:textId="77777777" w:rsidR="000A17BD" w:rsidRPr="00551B68" w:rsidRDefault="000A17BD" w:rsidP="000A17BD">
      <w:pPr>
        <w:pStyle w:val="NICEnormal"/>
      </w:pPr>
    </w:p>
    <w:p w14:paraId="5380ED5A" w14:textId="74CF078B" w:rsidR="000A17BD" w:rsidRDefault="000A17BD" w:rsidP="000A17BD">
      <w:pPr>
        <w:pStyle w:val="NICEnormalsinglespacing"/>
      </w:pPr>
      <w:r>
        <w:rPr>
          <w:b/>
          <w:bCs/>
        </w:rPr>
        <w:t>Date</w:t>
      </w:r>
      <w:r w:rsidRPr="00F71E21">
        <w:rPr>
          <w:b/>
        </w:rPr>
        <w:t>:</w:t>
      </w:r>
      <w:r w:rsidR="009250C3">
        <w:t xml:space="preserve"> </w:t>
      </w:r>
      <w:r w:rsidR="00AF7CC7">
        <w:t>August</w:t>
      </w:r>
      <w:r>
        <w:t xml:space="preserve"> 201</w:t>
      </w:r>
      <w:r w:rsidR="00486690">
        <w:t>9</w:t>
      </w:r>
    </w:p>
    <w:p w14:paraId="141E7EF9" w14:textId="45614DA4" w:rsidR="000A17BD" w:rsidRPr="00685E62" w:rsidRDefault="000A17BD" w:rsidP="00B72114">
      <w:pPr>
        <w:pStyle w:val="Heading1"/>
        <w:spacing w:line="360" w:lineRule="auto"/>
        <w:rPr>
          <w:lang w:val="en-GB"/>
        </w:rPr>
      </w:pPr>
      <w:r w:rsidRPr="006A6479">
        <w:t>Indicator</w:t>
      </w:r>
    </w:p>
    <w:p w14:paraId="72776CC3" w14:textId="1950268E" w:rsidR="00311207" w:rsidRDefault="001B1627" w:rsidP="003F7BDE">
      <w:pPr>
        <w:pStyle w:val="Bullets"/>
        <w:numPr>
          <w:ilvl w:val="0"/>
          <w:numId w:val="0"/>
        </w:numPr>
        <w:spacing w:line="360" w:lineRule="auto"/>
      </w:pPr>
      <w:r>
        <w:t>NM1</w:t>
      </w:r>
      <w:r w:rsidR="00FC4FC2">
        <w:t>8</w:t>
      </w:r>
      <w:r w:rsidR="0040139A">
        <w:t>6</w:t>
      </w:r>
      <w:r w:rsidR="005D68DB">
        <w:t>:</w:t>
      </w:r>
      <w:r w:rsidR="00CC07FD" w:rsidRPr="00A55A82">
        <w:t xml:space="preserve"> </w:t>
      </w:r>
      <w:r w:rsidR="0040139A" w:rsidRPr="0040139A">
        <w:t>The percentage of patients with moderate or severe frailty and/or multimorbidity who have received a medication review in the last 12 months which is structured, has considered the use of a recognised tool and taken place as a shared discussion.</w:t>
      </w:r>
    </w:p>
    <w:p w14:paraId="3AF279EB" w14:textId="77777777" w:rsidR="000A17BD" w:rsidRDefault="000A17BD" w:rsidP="00583CCF">
      <w:pPr>
        <w:pStyle w:val="Heading1"/>
      </w:pPr>
      <w:r>
        <w:t>Introduction</w:t>
      </w:r>
    </w:p>
    <w:p w14:paraId="6F3E76D4" w14:textId="1148AC0D" w:rsidR="0040139A" w:rsidRPr="0040139A" w:rsidRDefault="0040139A" w:rsidP="0040139A">
      <w:pPr>
        <w:pStyle w:val="Paragraphnonumbers"/>
        <w:spacing w:after="120" w:line="360" w:lineRule="auto"/>
        <w:rPr>
          <w:lang w:val="en-GB" w:eastAsia="en-GB"/>
        </w:rPr>
      </w:pPr>
      <w:r w:rsidRPr="0040139A">
        <w:rPr>
          <w:lang w:val="en-GB" w:eastAsia="en-GB"/>
        </w:rPr>
        <w:t xml:space="preserve">Multimorbidity is associated with reduced quality of life, higher mortality, polypharmacy and higher treatment burden, higher rates of adverse drug events and greater health service </w:t>
      </w:r>
      <w:r w:rsidR="00583CCF">
        <w:rPr>
          <w:lang w:val="en-GB" w:eastAsia="en-GB"/>
        </w:rPr>
        <w:t xml:space="preserve">use, </w:t>
      </w:r>
      <w:r w:rsidRPr="0040139A">
        <w:rPr>
          <w:lang w:val="en-GB" w:eastAsia="en-GB"/>
        </w:rPr>
        <w:t>including unplanned admissions and emergency care.</w:t>
      </w:r>
    </w:p>
    <w:p w14:paraId="4A61A4CB" w14:textId="48AED60B" w:rsidR="0040139A" w:rsidRPr="0040139A" w:rsidRDefault="0040139A" w:rsidP="0040139A">
      <w:pPr>
        <w:pStyle w:val="Paragraphnonumbers"/>
        <w:spacing w:after="120" w:line="360" w:lineRule="auto"/>
        <w:rPr>
          <w:lang w:val="en-GB" w:eastAsia="en-GB"/>
        </w:rPr>
      </w:pPr>
      <w:r w:rsidRPr="0040139A">
        <w:rPr>
          <w:lang w:val="en-GB" w:eastAsia="en-GB"/>
        </w:rPr>
        <w:t>Polypharmacy is often driven by the introduction of multiple medicines intended to prevent further morbidity and mortality but other conditions that reduce life expectancy such as frailty may not be considered.</w:t>
      </w:r>
      <w:r w:rsidR="00583CCF">
        <w:rPr>
          <w:lang w:val="en-GB" w:eastAsia="en-GB"/>
        </w:rPr>
        <w:t xml:space="preserve"> </w:t>
      </w:r>
      <w:r w:rsidRPr="0040139A">
        <w:rPr>
          <w:lang w:val="en-GB" w:eastAsia="en-GB"/>
        </w:rPr>
        <w:t>The difference made by each new medicine may be reduced when other medicines are used.</w:t>
      </w:r>
    </w:p>
    <w:p w14:paraId="5BF65C09" w14:textId="3C8CBB8C" w:rsidR="0040139A" w:rsidRPr="0040139A" w:rsidRDefault="0040139A" w:rsidP="0040139A">
      <w:pPr>
        <w:pStyle w:val="Paragraphnonumbers"/>
        <w:spacing w:after="120" w:line="360" w:lineRule="auto"/>
        <w:rPr>
          <w:lang w:val="en-GB" w:eastAsia="en-GB"/>
        </w:rPr>
      </w:pPr>
      <w:r w:rsidRPr="0040139A">
        <w:rPr>
          <w:lang w:val="en-GB" w:eastAsia="en-GB"/>
        </w:rPr>
        <w:t>A structured medicine review provides an opportunity for medicines optimisation and can lead to a reduction in adverse events by identifying and minimising risks related to prescribing.  Clinical outcomes and patient satisfaction are likely to be better when decisions are made jointly between the person taking the medicine and the prescriber.</w:t>
      </w:r>
    </w:p>
    <w:p w14:paraId="0B0B1079" w14:textId="77777777" w:rsidR="000F739F" w:rsidRPr="00A82AF0" w:rsidRDefault="000F739F" w:rsidP="00583CCF">
      <w:pPr>
        <w:pStyle w:val="Heading1"/>
        <w:spacing w:after="240"/>
      </w:pPr>
      <w:r w:rsidRPr="00A82AF0">
        <w:lastRenderedPageBreak/>
        <w:t>Resource impact</w:t>
      </w:r>
    </w:p>
    <w:p w14:paraId="37AC0EB1" w14:textId="3FC0FEE2" w:rsidR="003D04AD" w:rsidRDefault="003D04AD" w:rsidP="003D04AD">
      <w:pPr>
        <w:pStyle w:val="NICEnormal"/>
        <w:rPr>
          <w:lang w:eastAsia="x-none"/>
        </w:rPr>
      </w:pPr>
      <w:r>
        <w:rPr>
          <w:lang w:eastAsia="x-none"/>
        </w:rPr>
        <w:t>There are around 55.6 million people in England (</w:t>
      </w:r>
      <w:hyperlink r:id="rId8" w:history="1">
        <w:r w:rsidRPr="00A845BB">
          <w:rPr>
            <w:rStyle w:val="Hyperlink"/>
            <w:lang w:eastAsia="x-none"/>
          </w:rPr>
          <w:t>Office for National Statistics, 2017</w:t>
        </w:r>
      </w:hyperlink>
      <w:r>
        <w:rPr>
          <w:lang w:eastAsia="x-none"/>
        </w:rPr>
        <w:t>).</w:t>
      </w:r>
      <w:r w:rsidR="0040548B">
        <w:rPr>
          <w:lang w:eastAsia="x-none"/>
        </w:rPr>
        <w:t xml:space="preserve"> </w:t>
      </w:r>
      <w:bookmarkStart w:id="0" w:name="_Hlk15393647"/>
      <w:r w:rsidR="004E78DB">
        <w:rPr>
          <w:lang w:eastAsia="x-none"/>
        </w:rPr>
        <w:t>Piloting of the indicator in 26 general practices found</w:t>
      </w:r>
      <w:r w:rsidR="00D70DC4">
        <w:rPr>
          <w:lang w:eastAsia="x-none"/>
        </w:rPr>
        <w:t xml:space="preserve"> </w:t>
      </w:r>
      <w:bookmarkEnd w:id="0"/>
      <w:r w:rsidR="00DD6B1F">
        <w:rPr>
          <w:lang w:eastAsia="x-none"/>
        </w:rPr>
        <w:t>6.</w:t>
      </w:r>
      <w:r w:rsidR="0040548B">
        <w:rPr>
          <w:lang w:eastAsia="x-none"/>
        </w:rPr>
        <w:t>47</w:t>
      </w:r>
      <w:r w:rsidR="00A23C36">
        <w:rPr>
          <w:lang w:eastAsia="x-none"/>
        </w:rPr>
        <w:t xml:space="preserve">% </w:t>
      </w:r>
      <w:r w:rsidR="00A17188">
        <w:rPr>
          <w:lang w:eastAsia="x-none"/>
        </w:rPr>
        <w:t xml:space="preserve">of </w:t>
      </w:r>
      <w:r w:rsidR="004E78DB">
        <w:rPr>
          <w:lang w:eastAsia="x-none"/>
        </w:rPr>
        <w:t xml:space="preserve">the practice list </w:t>
      </w:r>
      <w:r w:rsidR="00DD6B1F">
        <w:rPr>
          <w:lang w:eastAsia="x-none"/>
        </w:rPr>
        <w:t>ha</w:t>
      </w:r>
      <w:r w:rsidR="004E78DB">
        <w:rPr>
          <w:lang w:eastAsia="x-none"/>
        </w:rPr>
        <w:t>d</w:t>
      </w:r>
      <w:r w:rsidR="00DD6B1F">
        <w:rPr>
          <w:lang w:eastAsia="x-none"/>
        </w:rPr>
        <w:t xml:space="preserve"> </w:t>
      </w:r>
      <w:r w:rsidR="0040548B" w:rsidRPr="0040139A">
        <w:t>moderate or severe frailty and/or multimorbidity</w:t>
      </w:r>
      <w:r w:rsidR="0040548B">
        <w:rPr>
          <w:lang w:eastAsia="x-none"/>
        </w:rPr>
        <w:t xml:space="preserve">, </w:t>
      </w:r>
      <w:r w:rsidR="00A23C36">
        <w:rPr>
          <w:lang w:eastAsia="x-none"/>
        </w:rPr>
        <w:t xml:space="preserve">around </w:t>
      </w:r>
      <w:r w:rsidR="00D70DC4">
        <w:rPr>
          <w:lang w:eastAsia="x-none"/>
        </w:rPr>
        <w:t>3</w:t>
      </w:r>
      <w:r w:rsidR="0040548B">
        <w:rPr>
          <w:lang w:eastAsia="x-none"/>
        </w:rPr>
        <w:t>.6</w:t>
      </w:r>
      <w:r w:rsidR="00A23C36">
        <w:rPr>
          <w:lang w:eastAsia="x-none"/>
        </w:rPr>
        <w:t xml:space="preserve"> million people. </w:t>
      </w:r>
      <w:r>
        <w:rPr>
          <w:lang w:eastAsia="x-none"/>
        </w:rPr>
        <w:t xml:space="preserve">This is equivalent to around </w:t>
      </w:r>
      <w:r w:rsidR="00D70DC4">
        <w:rPr>
          <w:lang w:eastAsia="x-none"/>
        </w:rPr>
        <w:t>64</w:t>
      </w:r>
      <w:r w:rsidR="00DD6B1F">
        <w:rPr>
          <w:lang w:eastAsia="x-none"/>
        </w:rPr>
        <w:t>7</w:t>
      </w:r>
      <w:r>
        <w:rPr>
          <w:lang w:eastAsia="x-none"/>
        </w:rPr>
        <w:t xml:space="preserve"> people per 10,000 </w:t>
      </w:r>
      <w:r w:rsidR="003F60BF">
        <w:rPr>
          <w:lang w:eastAsia="x-none"/>
        </w:rPr>
        <w:t>population</w:t>
      </w:r>
      <w:r>
        <w:rPr>
          <w:lang w:eastAsia="x-none"/>
        </w:rPr>
        <w:t xml:space="preserve">. </w:t>
      </w:r>
      <w:r w:rsidR="00657C1D">
        <w:rPr>
          <w:lang w:val="en-GB"/>
        </w:rPr>
        <w:t xml:space="preserve">The electronic Frailty Index (eFI) is used to identify </w:t>
      </w:r>
      <w:r w:rsidR="00657C1D">
        <w:rPr>
          <w:rStyle w:val="e24kjd"/>
          <w:rFonts w:cs="Arial"/>
          <w:color w:val="222222"/>
        </w:rPr>
        <w:t xml:space="preserve">people aged 65 and over who may have moderate </w:t>
      </w:r>
      <w:r w:rsidR="00AE0098">
        <w:rPr>
          <w:rStyle w:val="e24kjd"/>
          <w:rFonts w:cs="Arial"/>
          <w:color w:val="222222"/>
        </w:rPr>
        <w:t>or</w:t>
      </w:r>
      <w:r w:rsidR="00657C1D">
        <w:rPr>
          <w:rStyle w:val="e24kjd"/>
          <w:rFonts w:cs="Arial"/>
          <w:color w:val="222222"/>
        </w:rPr>
        <w:t xml:space="preserve"> severe frailty. The indicator includes people who have multimorbidity so will include people aged under 65 years.</w:t>
      </w:r>
      <w:r w:rsidR="00D56430">
        <w:rPr>
          <w:rStyle w:val="e24kjd"/>
          <w:rFonts w:cs="Arial"/>
          <w:color w:val="222222"/>
        </w:rPr>
        <w:t xml:space="preserve"> The prevalence of multimorbidity increases with age. There will be local variation in prevalence. </w:t>
      </w:r>
      <w:r w:rsidR="00657C1D">
        <w:rPr>
          <w:rStyle w:val="e24kjd"/>
          <w:rFonts w:cs="Arial"/>
          <w:color w:val="222222"/>
        </w:rPr>
        <w:t xml:space="preserve"> </w:t>
      </w:r>
      <w:r>
        <w:rPr>
          <w:lang w:eastAsia="x-none"/>
        </w:rPr>
        <w:t xml:space="preserve"> </w:t>
      </w:r>
    </w:p>
    <w:p w14:paraId="025B7235" w14:textId="1ABF7102" w:rsidR="00DD6B1F" w:rsidRPr="00C16BDC" w:rsidRDefault="00DD6B1F" w:rsidP="00DD6B1F">
      <w:pPr>
        <w:pStyle w:val="NICEnormal"/>
        <w:rPr>
          <w:lang w:val="en-GB"/>
        </w:rPr>
      </w:pPr>
      <w:r>
        <w:rPr>
          <w:lang w:val="en-GB"/>
        </w:rPr>
        <w:t xml:space="preserve">Current practice </w:t>
      </w:r>
      <w:r w:rsidR="003F60BF">
        <w:rPr>
          <w:lang w:val="en-GB"/>
        </w:rPr>
        <w:t xml:space="preserve">for this proposed indicator </w:t>
      </w:r>
      <w:r>
        <w:rPr>
          <w:lang w:val="en-GB"/>
        </w:rPr>
        <w:t xml:space="preserve">is variable. The </w:t>
      </w:r>
      <w:r w:rsidRPr="00DD6B1F">
        <w:rPr>
          <w:lang w:val="en-GB"/>
        </w:rPr>
        <w:t>2017/18 GP contract introduced a requirement for practices to identify people with moderate and severe frailty</w:t>
      </w:r>
      <w:r>
        <w:rPr>
          <w:lang w:val="en-GB"/>
        </w:rPr>
        <w:t>. Identification of the eligible population is likely to already be part</w:t>
      </w:r>
      <w:r w:rsidR="00881F82">
        <w:rPr>
          <w:lang w:val="en-GB"/>
        </w:rPr>
        <w:t>ly</w:t>
      </w:r>
      <w:r>
        <w:rPr>
          <w:lang w:val="en-GB"/>
        </w:rPr>
        <w:t xml:space="preserve"> achieved</w:t>
      </w:r>
      <w:r w:rsidR="00881F82">
        <w:rPr>
          <w:lang w:val="en-GB"/>
        </w:rPr>
        <w:t xml:space="preserve"> and i</w:t>
      </w:r>
      <w:r>
        <w:rPr>
          <w:lang w:val="en-GB"/>
        </w:rPr>
        <w:t>t is anticipated that some medication reviews may already have taken place</w:t>
      </w:r>
      <w:r w:rsidR="00881F82">
        <w:rPr>
          <w:lang w:val="en-GB"/>
        </w:rPr>
        <w:t xml:space="preserve"> in the last 12 months</w:t>
      </w:r>
      <w:r>
        <w:rPr>
          <w:lang w:val="en-GB"/>
        </w:rPr>
        <w:t xml:space="preserve">. An illustrative example shows that a 10% increase in medication reviews is estimated to cost around </w:t>
      </w:r>
      <w:r w:rsidRPr="0098721C">
        <w:rPr>
          <w:lang w:val="en-GB"/>
        </w:rPr>
        <w:t>£</w:t>
      </w:r>
      <w:r w:rsidR="00CC4985">
        <w:rPr>
          <w:lang w:val="en-GB"/>
        </w:rPr>
        <w:t>1,800</w:t>
      </w:r>
      <w:r w:rsidR="00881F82">
        <w:rPr>
          <w:lang w:val="en-GB"/>
        </w:rPr>
        <w:t xml:space="preserve"> per 10,000 population</w:t>
      </w:r>
      <w:r>
        <w:rPr>
          <w:lang w:val="en-GB"/>
        </w:rPr>
        <w:t>, as shown in table 1</w:t>
      </w:r>
      <w:r w:rsidRPr="0098721C">
        <w:rPr>
          <w:lang w:val="en-GB"/>
        </w:rPr>
        <w:t>.</w:t>
      </w:r>
    </w:p>
    <w:p w14:paraId="303E5D93" w14:textId="41F2C993" w:rsidR="003D04AD" w:rsidRDefault="003D04AD" w:rsidP="003D04AD">
      <w:pPr>
        <w:pStyle w:val="NICEnormal"/>
        <w:rPr>
          <w:rFonts w:cs="Arial"/>
          <w:b/>
          <w:sz w:val="22"/>
          <w:szCs w:val="22"/>
        </w:rPr>
      </w:pPr>
      <w:r>
        <w:rPr>
          <w:rFonts w:cs="Arial"/>
          <w:b/>
          <w:sz w:val="22"/>
          <w:szCs w:val="22"/>
        </w:rPr>
        <w:t>Table 1 Illustrative example showing e</w:t>
      </w:r>
      <w:r w:rsidRPr="00C24379">
        <w:rPr>
          <w:rFonts w:cs="Arial"/>
          <w:b/>
          <w:sz w:val="22"/>
          <w:szCs w:val="22"/>
        </w:rPr>
        <w:t xml:space="preserve">stimated </w:t>
      </w:r>
      <w:r>
        <w:rPr>
          <w:rFonts w:cs="Arial"/>
          <w:b/>
          <w:sz w:val="22"/>
          <w:szCs w:val="22"/>
        </w:rPr>
        <w:t xml:space="preserve">annual </w:t>
      </w:r>
      <w:r w:rsidRPr="00C24379">
        <w:rPr>
          <w:rFonts w:cs="Arial"/>
          <w:b/>
          <w:sz w:val="22"/>
          <w:szCs w:val="22"/>
        </w:rPr>
        <w:t xml:space="preserve">cost of </w:t>
      </w:r>
      <w:r>
        <w:rPr>
          <w:rFonts w:cs="Arial"/>
          <w:b/>
          <w:sz w:val="22"/>
          <w:szCs w:val="22"/>
        </w:rPr>
        <w:t xml:space="preserve">providing medication reviews for </w:t>
      </w:r>
      <w:r w:rsidR="00A23C36">
        <w:rPr>
          <w:rFonts w:cs="Arial"/>
          <w:b/>
          <w:sz w:val="22"/>
          <w:szCs w:val="22"/>
        </w:rPr>
        <w:t>an extra 10%</w:t>
      </w:r>
      <w:r w:rsidR="00881F82">
        <w:rPr>
          <w:rFonts w:cs="Arial"/>
          <w:b/>
          <w:sz w:val="22"/>
          <w:szCs w:val="22"/>
        </w:rPr>
        <w:t xml:space="preserve"> of eligible</w:t>
      </w:r>
      <w:r w:rsidR="00A23C36">
        <w:rPr>
          <w:rFonts w:cs="Arial"/>
          <w:b/>
          <w:sz w:val="22"/>
          <w:szCs w:val="22"/>
        </w:rPr>
        <w:t xml:space="preserve"> people</w:t>
      </w:r>
      <w:r>
        <w:rPr>
          <w:rFonts w:cs="Arial"/>
          <w:b/>
          <w:sz w:val="22"/>
          <w:szCs w:val="22"/>
        </w:rPr>
        <w:t>.</w:t>
      </w:r>
    </w:p>
    <w:p w14:paraId="0C0AA211" w14:textId="286D4317" w:rsidR="00DD6B1F" w:rsidRDefault="00D444B7" w:rsidP="003D04AD">
      <w:pPr>
        <w:pStyle w:val="NICEnormal"/>
        <w:rPr>
          <w:lang w:val="en-GB"/>
        </w:rPr>
      </w:pPr>
      <w:r w:rsidRPr="00D444B7">
        <w:drawing>
          <wp:inline distT="0" distB="0" distL="0" distR="0" wp14:anchorId="15514990" wp14:editId="6B16C575">
            <wp:extent cx="5274310" cy="21094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109470"/>
                    </a:xfrm>
                    <a:prstGeom prst="rect">
                      <a:avLst/>
                    </a:prstGeom>
                    <a:noFill/>
                    <a:ln>
                      <a:noFill/>
                    </a:ln>
                  </pic:spPr>
                </pic:pic>
              </a:graphicData>
            </a:graphic>
          </wp:inline>
        </w:drawing>
      </w:r>
      <w:bookmarkStart w:id="1" w:name="_GoBack"/>
      <w:bookmarkEnd w:id="1"/>
    </w:p>
    <w:p w14:paraId="5AE2AF0F" w14:textId="77777777" w:rsidR="001C3E04" w:rsidRDefault="00DD6B1F" w:rsidP="003D04AD">
      <w:pPr>
        <w:pStyle w:val="NICEnormal"/>
        <w:rPr>
          <w:lang w:val="en-GB"/>
        </w:rPr>
      </w:pPr>
      <w:r>
        <w:rPr>
          <w:lang w:val="en-GB"/>
        </w:rPr>
        <w:t>T</w:t>
      </w:r>
      <w:r w:rsidR="003D04AD">
        <w:rPr>
          <w:lang w:val="en-GB"/>
        </w:rPr>
        <w:t xml:space="preserve">his assumes people receive a </w:t>
      </w:r>
      <w:r>
        <w:rPr>
          <w:lang w:val="en-GB"/>
        </w:rPr>
        <w:t>9</w:t>
      </w:r>
      <w:r w:rsidR="003D04AD">
        <w:rPr>
          <w:lang w:val="en-GB"/>
        </w:rPr>
        <w:t xml:space="preserve"> minute</w:t>
      </w:r>
      <w:r>
        <w:rPr>
          <w:lang w:val="en-GB"/>
        </w:rPr>
        <w:t xml:space="preserve"> medication</w:t>
      </w:r>
      <w:r w:rsidR="003D04AD">
        <w:rPr>
          <w:lang w:val="en-GB"/>
        </w:rPr>
        <w:t xml:space="preserve"> review from a GP (</w:t>
      </w:r>
      <w:hyperlink r:id="rId10" w:history="1">
        <w:r w:rsidR="003D04AD">
          <w:rPr>
            <w:rStyle w:val="Hyperlink"/>
            <w:lang w:val="en-GB"/>
          </w:rPr>
          <w:t>PSSRU, 2018</w:t>
        </w:r>
      </w:hyperlink>
      <w:r w:rsidR="003D04AD">
        <w:rPr>
          <w:lang w:val="en-GB"/>
        </w:rPr>
        <w:t xml:space="preserve">). </w:t>
      </w:r>
    </w:p>
    <w:p w14:paraId="78440BD3" w14:textId="0C1AC847" w:rsidR="001C3E04" w:rsidRPr="00F66C8B" w:rsidRDefault="001C3E04" w:rsidP="001C3E04">
      <w:pPr>
        <w:pStyle w:val="NICEnormal"/>
        <w:rPr>
          <w:rFonts w:cs="Arial"/>
          <w:b/>
          <w:sz w:val="22"/>
          <w:szCs w:val="22"/>
        </w:rPr>
      </w:pPr>
      <w:r>
        <w:rPr>
          <w:lang w:val="en-GB"/>
        </w:rPr>
        <w:lastRenderedPageBreak/>
        <w:t>Service delivery in GP practices is subject to local variation. Costs will differ when healthcare professionals other than GPs carry out the review such as a practice nurse or a clinical pharmacist.</w:t>
      </w:r>
    </w:p>
    <w:p w14:paraId="2230E38E" w14:textId="6EC7DED8" w:rsidR="00486690" w:rsidRPr="00486690" w:rsidRDefault="008A4F33" w:rsidP="003D04AD">
      <w:pPr>
        <w:pStyle w:val="NICEnormal"/>
        <w:rPr>
          <w:lang w:val="en-GB"/>
        </w:rPr>
      </w:pPr>
      <w:r w:rsidRPr="008A4F33">
        <w:rPr>
          <w:lang w:val="en-GB"/>
        </w:rPr>
        <w:t>There may be savings from few</w:t>
      </w:r>
      <w:r>
        <w:rPr>
          <w:lang w:val="en-GB"/>
        </w:rPr>
        <w:t>er</w:t>
      </w:r>
      <w:r w:rsidRPr="008A4F33">
        <w:rPr>
          <w:lang w:val="en-GB"/>
        </w:rPr>
        <w:t xml:space="preserve"> prescriptions as a result of medicines optimisation and a reduction in adverse events by identifying and minimising risks related to prescribing</w:t>
      </w:r>
      <w:r>
        <w:rPr>
          <w:lang w:val="en-GB"/>
        </w:rPr>
        <w:t>.</w:t>
      </w:r>
    </w:p>
    <w:sectPr w:rsidR="00486690" w:rsidRPr="0048669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6EEB5DE0"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1B1627">
      <w:rPr>
        <w:lang w:val="en-GB"/>
      </w:rPr>
      <w:t>NM1</w:t>
    </w:r>
    <w:r w:rsidR="00FC4FC2">
      <w:rPr>
        <w:lang w:val="en-GB"/>
      </w:rPr>
      <w:t>8</w:t>
    </w:r>
    <w:r w:rsidR="0040139A">
      <w:rPr>
        <w:lang w:val="en-GB"/>
      </w:rPr>
      <w:t>6</w:t>
    </w:r>
    <w:r>
      <w:rPr>
        <w:lang w:val="en-GB"/>
      </w:rPr>
      <w:t xml:space="preserve"> </w:t>
    </w:r>
    <w:r w:rsidR="00E921B6">
      <w:rPr>
        <w:lang w:val="en-GB"/>
      </w:rPr>
      <w:t>(</w:t>
    </w:r>
    <w:r w:rsidR="00AF7CC7">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3"/>
  </w:num>
  <w:num w:numId="21">
    <w:abstractNumId w:val="15"/>
  </w:num>
  <w:num w:numId="22">
    <w:abstractNumId w:val="12"/>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24D0A"/>
    <w:rsid w:val="000331AB"/>
    <w:rsid w:val="00033353"/>
    <w:rsid w:val="0004559E"/>
    <w:rsid w:val="00045A48"/>
    <w:rsid w:val="00045EA2"/>
    <w:rsid w:val="0005461C"/>
    <w:rsid w:val="00066B5F"/>
    <w:rsid w:val="00070065"/>
    <w:rsid w:val="00071BF9"/>
    <w:rsid w:val="000728EF"/>
    <w:rsid w:val="000900AC"/>
    <w:rsid w:val="00090264"/>
    <w:rsid w:val="000A17BD"/>
    <w:rsid w:val="000A2D84"/>
    <w:rsid w:val="000A7DD9"/>
    <w:rsid w:val="000B3AD4"/>
    <w:rsid w:val="000B5939"/>
    <w:rsid w:val="000B76C4"/>
    <w:rsid w:val="000D0BB3"/>
    <w:rsid w:val="000D7833"/>
    <w:rsid w:val="000E20F3"/>
    <w:rsid w:val="000E4A62"/>
    <w:rsid w:val="000E54C3"/>
    <w:rsid w:val="000F08BB"/>
    <w:rsid w:val="000F1374"/>
    <w:rsid w:val="000F739F"/>
    <w:rsid w:val="00106738"/>
    <w:rsid w:val="001134E7"/>
    <w:rsid w:val="00114F5F"/>
    <w:rsid w:val="00117336"/>
    <w:rsid w:val="00120A38"/>
    <w:rsid w:val="0012608D"/>
    <w:rsid w:val="001270EC"/>
    <w:rsid w:val="00127A2B"/>
    <w:rsid w:val="00131BB1"/>
    <w:rsid w:val="00133904"/>
    <w:rsid w:val="00134FDA"/>
    <w:rsid w:val="00145AFB"/>
    <w:rsid w:val="001576DA"/>
    <w:rsid w:val="001705E8"/>
    <w:rsid w:val="00171504"/>
    <w:rsid w:val="0017169E"/>
    <w:rsid w:val="001835B9"/>
    <w:rsid w:val="001A23E4"/>
    <w:rsid w:val="001A3A86"/>
    <w:rsid w:val="001A7C77"/>
    <w:rsid w:val="001B1627"/>
    <w:rsid w:val="001B18C2"/>
    <w:rsid w:val="001B1E97"/>
    <w:rsid w:val="001B2418"/>
    <w:rsid w:val="001B65B3"/>
    <w:rsid w:val="001C2196"/>
    <w:rsid w:val="001C27DA"/>
    <w:rsid w:val="001C3E04"/>
    <w:rsid w:val="001D7D33"/>
    <w:rsid w:val="001E41B5"/>
    <w:rsid w:val="001E6831"/>
    <w:rsid w:val="001F0E94"/>
    <w:rsid w:val="002014F3"/>
    <w:rsid w:val="00205E1E"/>
    <w:rsid w:val="0020600B"/>
    <w:rsid w:val="002066FD"/>
    <w:rsid w:val="002107A2"/>
    <w:rsid w:val="00212DA0"/>
    <w:rsid w:val="00216351"/>
    <w:rsid w:val="00217B35"/>
    <w:rsid w:val="00220CEB"/>
    <w:rsid w:val="00221D07"/>
    <w:rsid w:val="00226C51"/>
    <w:rsid w:val="00235B66"/>
    <w:rsid w:val="002408EA"/>
    <w:rsid w:val="00243A0E"/>
    <w:rsid w:val="002470A4"/>
    <w:rsid w:val="00247900"/>
    <w:rsid w:val="00252DD7"/>
    <w:rsid w:val="00254D75"/>
    <w:rsid w:val="0025570C"/>
    <w:rsid w:val="00260B25"/>
    <w:rsid w:val="00262E2E"/>
    <w:rsid w:val="00270605"/>
    <w:rsid w:val="00276A6E"/>
    <w:rsid w:val="00292821"/>
    <w:rsid w:val="002A1880"/>
    <w:rsid w:val="002A2A33"/>
    <w:rsid w:val="002A4D02"/>
    <w:rsid w:val="002A69C4"/>
    <w:rsid w:val="002A7287"/>
    <w:rsid w:val="002B5942"/>
    <w:rsid w:val="002B7C6E"/>
    <w:rsid w:val="002C1A7E"/>
    <w:rsid w:val="002E2124"/>
    <w:rsid w:val="002F2EEF"/>
    <w:rsid w:val="002F3B2A"/>
    <w:rsid w:val="002F63F9"/>
    <w:rsid w:val="00301C5A"/>
    <w:rsid w:val="003077A8"/>
    <w:rsid w:val="00311207"/>
    <w:rsid w:val="00311ED0"/>
    <w:rsid w:val="00337200"/>
    <w:rsid w:val="00342E19"/>
    <w:rsid w:val="00350177"/>
    <w:rsid w:val="003666A7"/>
    <w:rsid w:val="00367204"/>
    <w:rsid w:val="003722FA"/>
    <w:rsid w:val="00377277"/>
    <w:rsid w:val="0038251A"/>
    <w:rsid w:val="00387965"/>
    <w:rsid w:val="003974AF"/>
    <w:rsid w:val="003B1C33"/>
    <w:rsid w:val="003B42E7"/>
    <w:rsid w:val="003C469D"/>
    <w:rsid w:val="003C71D0"/>
    <w:rsid w:val="003C7AAF"/>
    <w:rsid w:val="003D04AD"/>
    <w:rsid w:val="003D66DD"/>
    <w:rsid w:val="003D67D8"/>
    <w:rsid w:val="003E12B1"/>
    <w:rsid w:val="003E4C4B"/>
    <w:rsid w:val="003F139D"/>
    <w:rsid w:val="003F2B20"/>
    <w:rsid w:val="003F2EC0"/>
    <w:rsid w:val="003F3045"/>
    <w:rsid w:val="003F4B14"/>
    <w:rsid w:val="003F60BF"/>
    <w:rsid w:val="003F7BDE"/>
    <w:rsid w:val="0040139A"/>
    <w:rsid w:val="004023ED"/>
    <w:rsid w:val="0040548B"/>
    <w:rsid w:val="004075B6"/>
    <w:rsid w:val="00420952"/>
    <w:rsid w:val="004217C2"/>
    <w:rsid w:val="00424250"/>
    <w:rsid w:val="00427727"/>
    <w:rsid w:val="00446BEE"/>
    <w:rsid w:val="004500D4"/>
    <w:rsid w:val="00457C93"/>
    <w:rsid w:val="00460E2F"/>
    <w:rsid w:val="004710D0"/>
    <w:rsid w:val="0047386F"/>
    <w:rsid w:val="00475DB9"/>
    <w:rsid w:val="00476DCF"/>
    <w:rsid w:val="004822CD"/>
    <w:rsid w:val="00486690"/>
    <w:rsid w:val="00496A95"/>
    <w:rsid w:val="004A2E02"/>
    <w:rsid w:val="004A31E6"/>
    <w:rsid w:val="004A37AD"/>
    <w:rsid w:val="004C4B1F"/>
    <w:rsid w:val="004D074D"/>
    <w:rsid w:val="004D2A46"/>
    <w:rsid w:val="004E5B69"/>
    <w:rsid w:val="004E78DB"/>
    <w:rsid w:val="004F0DB8"/>
    <w:rsid w:val="004F4F6A"/>
    <w:rsid w:val="004F780A"/>
    <w:rsid w:val="005025A1"/>
    <w:rsid w:val="00502B56"/>
    <w:rsid w:val="00502C4B"/>
    <w:rsid w:val="00512C30"/>
    <w:rsid w:val="005238CB"/>
    <w:rsid w:val="0053285E"/>
    <w:rsid w:val="00536D74"/>
    <w:rsid w:val="00537D7F"/>
    <w:rsid w:val="00545A0E"/>
    <w:rsid w:val="00545EF3"/>
    <w:rsid w:val="00550807"/>
    <w:rsid w:val="0056031A"/>
    <w:rsid w:val="00564A5C"/>
    <w:rsid w:val="00567014"/>
    <w:rsid w:val="005745FF"/>
    <w:rsid w:val="00575C88"/>
    <w:rsid w:val="005831C5"/>
    <w:rsid w:val="00583CCF"/>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33320"/>
    <w:rsid w:val="006365DE"/>
    <w:rsid w:val="00637574"/>
    <w:rsid w:val="00644DFB"/>
    <w:rsid w:val="0065020B"/>
    <w:rsid w:val="00651123"/>
    <w:rsid w:val="00654754"/>
    <w:rsid w:val="00657C1D"/>
    <w:rsid w:val="00664AC7"/>
    <w:rsid w:val="00667B23"/>
    <w:rsid w:val="00676F3A"/>
    <w:rsid w:val="00685E62"/>
    <w:rsid w:val="006917A0"/>
    <w:rsid w:val="006921E1"/>
    <w:rsid w:val="0069343A"/>
    <w:rsid w:val="00695365"/>
    <w:rsid w:val="006958E8"/>
    <w:rsid w:val="006A089E"/>
    <w:rsid w:val="006A430C"/>
    <w:rsid w:val="006C085D"/>
    <w:rsid w:val="006C2DF2"/>
    <w:rsid w:val="006C313C"/>
    <w:rsid w:val="006D0D00"/>
    <w:rsid w:val="006D4BA4"/>
    <w:rsid w:val="006D55A6"/>
    <w:rsid w:val="006D56F1"/>
    <w:rsid w:val="006D6D4B"/>
    <w:rsid w:val="006E0C96"/>
    <w:rsid w:val="006E3DA2"/>
    <w:rsid w:val="006E3F3F"/>
    <w:rsid w:val="006F013A"/>
    <w:rsid w:val="006F0C30"/>
    <w:rsid w:val="006F1B26"/>
    <w:rsid w:val="006F1BFB"/>
    <w:rsid w:val="006F54C1"/>
    <w:rsid w:val="00706A8D"/>
    <w:rsid w:val="00710E36"/>
    <w:rsid w:val="007125A7"/>
    <w:rsid w:val="007166E6"/>
    <w:rsid w:val="007179FB"/>
    <w:rsid w:val="007201D9"/>
    <w:rsid w:val="00730B45"/>
    <w:rsid w:val="007331F0"/>
    <w:rsid w:val="00736348"/>
    <w:rsid w:val="00740BFD"/>
    <w:rsid w:val="007424F6"/>
    <w:rsid w:val="00743E13"/>
    <w:rsid w:val="00745D99"/>
    <w:rsid w:val="00751BBE"/>
    <w:rsid w:val="007535B8"/>
    <w:rsid w:val="00753ABD"/>
    <w:rsid w:val="00754764"/>
    <w:rsid w:val="00760F3C"/>
    <w:rsid w:val="00764C26"/>
    <w:rsid w:val="00764D66"/>
    <w:rsid w:val="0076597A"/>
    <w:rsid w:val="00770B9A"/>
    <w:rsid w:val="00773D28"/>
    <w:rsid w:val="0077798E"/>
    <w:rsid w:val="00780D83"/>
    <w:rsid w:val="007829B2"/>
    <w:rsid w:val="00786494"/>
    <w:rsid w:val="00794FF2"/>
    <w:rsid w:val="007B012A"/>
    <w:rsid w:val="007C4ADC"/>
    <w:rsid w:val="007C5852"/>
    <w:rsid w:val="007C7B31"/>
    <w:rsid w:val="007E48A9"/>
    <w:rsid w:val="007E4AA8"/>
    <w:rsid w:val="007E5415"/>
    <w:rsid w:val="007E564C"/>
    <w:rsid w:val="008152D6"/>
    <w:rsid w:val="008221D5"/>
    <w:rsid w:val="008235AB"/>
    <w:rsid w:val="0082440E"/>
    <w:rsid w:val="008248D0"/>
    <w:rsid w:val="0082656A"/>
    <w:rsid w:val="00827467"/>
    <w:rsid w:val="008325D4"/>
    <w:rsid w:val="008341D9"/>
    <w:rsid w:val="008411AE"/>
    <w:rsid w:val="00844104"/>
    <w:rsid w:val="00846B22"/>
    <w:rsid w:val="00850BA4"/>
    <w:rsid w:val="0085244C"/>
    <w:rsid w:val="0085548F"/>
    <w:rsid w:val="00862038"/>
    <w:rsid w:val="00871409"/>
    <w:rsid w:val="00871878"/>
    <w:rsid w:val="0087225F"/>
    <w:rsid w:val="00872832"/>
    <w:rsid w:val="008810AA"/>
    <w:rsid w:val="00881F82"/>
    <w:rsid w:val="0088372E"/>
    <w:rsid w:val="00884B4D"/>
    <w:rsid w:val="0089264B"/>
    <w:rsid w:val="008A4F33"/>
    <w:rsid w:val="008A7318"/>
    <w:rsid w:val="008B21D3"/>
    <w:rsid w:val="008C2431"/>
    <w:rsid w:val="008D73A3"/>
    <w:rsid w:val="008D7570"/>
    <w:rsid w:val="008E2B80"/>
    <w:rsid w:val="008E6E8F"/>
    <w:rsid w:val="008F1571"/>
    <w:rsid w:val="008F2060"/>
    <w:rsid w:val="00902712"/>
    <w:rsid w:val="00904B10"/>
    <w:rsid w:val="0091152C"/>
    <w:rsid w:val="00912F72"/>
    <w:rsid w:val="00914443"/>
    <w:rsid w:val="0091742C"/>
    <w:rsid w:val="0092142D"/>
    <w:rsid w:val="009250C3"/>
    <w:rsid w:val="009256AF"/>
    <w:rsid w:val="00925F15"/>
    <w:rsid w:val="00940ACF"/>
    <w:rsid w:val="00954C5D"/>
    <w:rsid w:val="00955A5F"/>
    <w:rsid w:val="00956D27"/>
    <w:rsid w:val="00970FA0"/>
    <w:rsid w:val="00977798"/>
    <w:rsid w:val="0098451C"/>
    <w:rsid w:val="00996746"/>
    <w:rsid w:val="009B683B"/>
    <w:rsid w:val="009D27F9"/>
    <w:rsid w:val="009E680B"/>
    <w:rsid w:val="009F197C"/>
    <w:rsid w:val="009F52FD"/>
    <w:rsid w:val="009F7239"/>
    <w:rsid w:val="00A05F83"/>
    <w:rsid w:val="00A067CE"/>
    <w:rsid w:val="00A12DE9"/>
    <w:rsid w:val="00A15A1F"/>
    <w:rsid w:val="00A17188"/>
    <w:rsid w:val="00A23C36"/>
    <w:rsid w:val="00A24EFD"/>
    <w:rsid w:val="00A24F7E"/>
    <w:rsid w:val="00A319C4"/>
    <w:rsid w:val="00A31EDA"/>
    <w:rsid w:val="00A3228F"/>
    <w:rsid w:val="00A3325A"/>
    <w:rsid w:val="00A35577"/>
    <w:rsid w:val="00A451F6"/>
    <w:rsid w:val="00A54DD4"/>
    <w:rsid w:val="00A55A82"/>
    <w:rsid w:val="00A61DAF"/>
    <w:rsid w:val="00A64113"/>
    <w:rsid w:val="00A72B11"/>
    <w:rsid w:val="00A734BE"/>
    <w:rsid w:val="00A756BB"/>
    <w:rsid w:val="00A75800"/>
    <w:rsid w:val="00A80390"/>
    <w:rsid w:val="00A821FC"/>
    <w:rsid w:val="00A82AF0"/>
    <w:rsid w:val="00A917D1"/>
    <w:rsid w:val="00A93F31"/>
    <w:rsid w:val="00AA0DC6"/>
    <w:rsid w:val="00AB14BD"/>
    <w:rsid w:val="00AC38D4"/>
    <w:rsid w:val="00AC762C"/>
    <w:rsid w:val="00AD1361"/>
    <w:rsid w:val="00AD3BEB"/>
    <w:rsid w:val="00AD43E1"/>
    <w:rsid w:val="00AD64F8"/>
    <w:rsid w:val="00AE0098"/>
    <w:rsid w:val="00AE06C9"/>
    <w:rsid w:val="00AE2E03"/>
    <w:rsid w:val="00AE6C91"/>
    <w:rsid w:val="00AE78F4"/>
    <w:rsid w:val="00AF0C4E"/>
    <w:rsid w:val="00AF108A"/>
    <w:rsid w:val="00AF3595"/>
    <w:rsid w:val="00AF5509"/>
    <w:rsid w:val="00AF73BE"/>
    <w:rsid w:val="00AF7CC7"/>
    <w:rsid w:val="00B02E55"/>
    <w:rsid w:val="00B11028"/>
    <w:rsid w:val="00B12113"/>
    <w:rsid w:val="00B14EF7"/>
    <w:rsid w:val="00B2711F"/>
    <w:rsid w:val="00B27BF5"/>
    <w:rsid w:val="00B32D41"/>
    <w:rsid w:val="00B344CD"/>
    <w:rsid w:val="00B36042"/>
    <w:rsid w:val="00B467F6"/>
    <w:rsid w:val="00B50556"/>
    <w:rsid w:val="00B50E6B"/>
    <w:rsid w:val="00B60EA5"/>
    <w:rsid w:val="00B65B8E"/>
    <w:rsid w:val="00B668F3"/>
    <w:rsid w:val="00B70F99"/>
    <w:rsid w:val="00B72114"/>
    <w:rsid w:val="00B8205D"/>
    <w:rsid w:val="00B83190"/>
    <w:rsid w:val="00B84DB2"/>
    <w:rsid w:val="00B86B18"/>
    <w:rsid w:val="00B9456E"/>
    <w:rsid w:val="00BA0922"/>
    <w:rsid w:val="00BA3BBC"/>
    <w:rsid w:val="00BA3C50"/>
    <w:rsid w:val="00BA4665"/>
    <w:rsid w:val="00BA5AA6"/>
    <w:rsid w:val="00BB2654"/>
    <w:rsid w:val="00BB56B3"/>
    <w:rsid w:val="00BB5796"/>
    <w:rsid w:val="00BB6966"/>
    <w:rsid w:val="00BB76E6"/>
    <w:rsid w:val="00BD0EDB"/>
    <w:rsid w:val="00BD1202"/>
    <w:rsid w:val="00BD7650"/>
    <w:rsid w:val="00BE5835"/>
    <w:rsid w:val="00BF4AC2"/>
    <w:rsid w:val="00BF7FE0"/>
    <w:rsid w:val="00C01F6D"/>
    <w:rsid w:val="00C24379"/>
    <w:rsid w:val="00C40A34"/>
    <w:rsid w:val="00C42D07"/>
    <w:rsid w:val="00C450FD"/>
    <w:rsid w:val="00C4601C"/>
    <w:rsid w:val="00C47DDE"/>
    <w:rsid w:val="00C6723C"/>
    <w:rsid w:val="00C71204"/>
    <w:rsid w:val="00C80834"/>
    <w:rsid w:val="00C813B4"/>
    <w:rsid w:val="00C907E1"/>
    <w:rsid w:val="00C94E7A"/>
    <w:rsid w:val="00C9664D"/>
    <w:rsid w:val="00CA2451"/>
    <w:rsid w:val="00CB1351"/>
    <w:rsid w:val="00CC07FD"/>
    <w:rsid w:val="00CC318C"/>
    <w:rsid w:val="00CC4985"/>
    <w:rsid w:val="00CC6472"/>
    <w:rsid w:val="00CD6267"/>
    <w:rsid w:val="00CE7D50"/>
    <w:rsid w:val="00CF521F"/>
    <w:rsid w:val="00CF58B7"/>
    <w:rsid w:val="00CF7300"/>
    <w:rsid w:val="00D062EA"/>
    <w:rsid w:val="00D076D7"/>
    <w:rsid w:val="00D16CB9"/>
    <w:rsid w:val="00D17F17"/>
    <w:rsid w:val="00D23B94"/>
    <w:rsid w:val="00D25A8E"/>
    <w:rsid w:val="00D351C1"/>
    <w:rsid w:val="00D3693C"/>
    <w:rsid w:val="00D37885"/>
    <w:rsid w:val="00D4067C"/>
    <w:rsid w:val="00D44195"/>
    <w:rsid w:val="00D444B7"/>
    <w:rsid w:val="00D45686"/>
    <w:rsid w:val="00D56430"/>
    <w:rsid w:val="00D63D86"/>
    <w:rsid w:val="00D66E9B"/>
    <w:rsid w:val="00D70DC4"/>
    <w:rsid w:val="00D71320"/>
    <w:rsid w:val="00D71758"/>
    <w:rsid w:val="00D72699"/>
    <w:rsid w:val="00D8389B"/>
    <w:rsid w:val="00D86050"/>
    <w:rsid w:val="00D86BF0"/>
    <w:rsid w:val="00D91089"/>
    <w:rsid w:val="00D94905"/>
    <w:rsid w:val="00D95103"/>
    <w:rsid w:val="00D95391"/>
    <w:rsid w:val="00DA2743"/>
    <w:rsid w:val="00DA4FD5"/>
    <w:rsid w:val="00DA5B12"/>
    <w:rsid w:val="00DB0584"/>
    <w:rsid w:val="00DB60BB"/>
    <w:rsid w:val="00DD267D"/>
    <w:rsid w:val="00DD2F44"/>
    <w:rsid w:val="00DD6B1F"/>
    <w:rsid w:val="00DE21E5"/>
    <w:rsid w:val="00DF3945"/>
    <w:rsid w:val="00DF4DF5"/>
    <w:rsid w:val="00DF77A7"/>
    <w:rsid w:val="00E0408B"/>
    <w:rsid w:val="00E1100D"/>
    <w:rsid w:val="00E1423A"/>
    <w:rsid w:val="00E14C09"/>
    <w:rsid w:val="00E16C38"/>
    <w:rsid w:val="00E2402B"/>
    <w:rsid w:val="00E257B1"/>
    <w:rsid w:val="00E26C62"/>
    <w:rsid w:val="00E36DBA"/>
    <w:rsid w:val="00E37883"/>
    <w:rsid w:val="00E45A59"/>
    <w:rsid w:val="00E4777E"/>
    <w:rsid w:val="00E51920"/>
    <w:rsid w:val="00E55000"/>
    <w:rsid w:val="00E56F49"/>
    <w:rsid w:val="00E623D6"/>
    <w:rsid w:val="00E64120"/>
    <w:rsid w:val="00E65E30"/>
    <w:rsid w:val="00E66FFC"/>
    <w:rsid w:val="00E762DA"/>
    <w:rsid w:val="00E82505"/>
    <w:rsid w:val="00E921B6"/>
    <w:rsid w:val="00EB2C05"/>
    <w:rsid w:val="00ED6B11"/>
    <w:rsid w:val="00EE01E5"/>
    <w:rsid w:val="00EE2CDD"/>
    <w:rsid w:val="00EE7AE7"/>
    <w:rsid w:val="00EF0485"/>
    <w:rsid w:val="00F024C1"/>
    <w:rsid w:val="00F05175"/>
    <w:rsid w:val="00F055F1"/>
    <w:rsid w:val="00F06BB5"/>
    <w:rsid w:val="00F10F74"/>
    <w:rsid w:val="00F242AC"/>
    <w:rsid w:val="00F317D7"/>
    <w:rsid w:val="00F3555D"/>
    <w:rsid w:val="00F44FC7"/>
    <w:rsid w:val="00F46399"/>
    <w:rsid w:val="00F51BF6"/>
    <w:rsid w:val="00F53A2B"/>
    <w:rsid w:val="00F571B3"/>
    <w:rsid w:val="00F6644B"/>
    <w:rsid w:val="00F70E9B"/>
    <w:rsid w:val="00F7154E"/>
    <w:rsid w:val="00F72C78"/>
    <w:rsid w:val="00F738BF"/>
    <w:rsid w:val="00F846B8"/>
    <w:rsid w:val="00F86D8C"/>
    <w:rsid w:val="00F91643"/>
    <w:rsid w:val="00FA05D9"/>
    <w:rsid w:val="00FA0813"/>
    <w:rsid w:val="00FA7972"/>
    <w:rsid w:val="00FB281D"/>
    <w:rsid w:val="00FB6447"/>
    <w:rsid w:val="00FB715D"/>
    <w:rsid w:val="00FC10ED"/>
    <w:rsid w:val="00FC2D11"/>
    <w:rsid w:val="00FC49AE"/>
    <w:rsid w:val="00FC4FC2"/>
    <w:rsid w:val="00FC6230"/>
    <w:rsid w:val="00FC76B0"/>
    <w:rsid w:val="00FD69B8"/>
    <w:rsid w:val="00FD6D87"/>
    <w:rsid w:val="00FE0C7F"/>
    <w:rsid w:val="00FE102C"/>
    <w:rsid w:val="00FF118D"/>
    <w:rsid w:val="00FF2626"/>
    <w:rsid w:val="00FF3C4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4BD7E6D"/>
  <w15:docId w15:val="{9E649CEC-CDBC-482A-835B-6397ADA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qFormat/>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A23C36"/>
    <w:rPr>
      <w:color w:val="605E5C"/>
      <w:shd w:val="clear" w:color="auto" w:fill="E1DFDD"/>
    </w:rPr>
  </w:style>
  <w:style w:type="character" w:customStyle="1" w:styleId="e24kjd">
    <w:name w:val="e24kjd"/>
    <w:basedOn w:val="DefaultParagraphFont"/>
    <w:rsid w:val="0065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populationandmigration/populationestimates/datasets/populationestimatesforukenglandandwalesscotlandandnorthernirel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r.kent.ac.uk/70995/1/Unit%20Costs%202018%20-%20FINAL%20with%20bookmarks%20and%20covers%20%282%29.pdf"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CD58-E58F-4167-ABD4-D4A898B6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8097C60D</Template>
  <TotalTime>26</TotalTime>
  <Pages>3</Pages>
  <Words>462</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3354</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Smith</dc:creator>
  <cp:lastModifiedBy>David Tyldesley</cp:lastModifiedBy>
  <cp:revision>6</cp:revision>
  <cp:lastPrinted>2016-07-21T09:36:00Z</cp:lastPrinted>
  <dcterms:created xsi:type="dcterms:W3CDTF">2019-07-29T21:32:00Z</dcterms:created>
  <dcterms:modified xsi:type="dcterms:W3CDTF">2019-07-30T14:43:00Z</dcterms:modified>
</cp:coreProperties>
</file>