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8A48C4">
      <w:pPr>
        <w:pStyle w:val="Heading1"/>
        <w:jc w:val="center"/>
      </w:pPr>
      <w:r w:rsidRPr="00697B97">
        <w:t xml:space="preserve">NICE </w:t>
      </w:r>
      <w:r w:rsidR="00126C3F">
        <w:t>indicator guidance</w:t>
      </w:r>
    </w:p>
    <w:p w14:paraId="47C90B13" w14:textId="24B59FC9" w:rsidR="00B8026E" w:rsidRDefault="00B8026E" w:rsidP="00B8026E">
      <w:pPr>
        <w:pStyle w:val="NICEnormal"/>
      </w:pPr>
      <w:r>
        <w:t>Date first published on NICE menu:</w:t>
      </w:r>
      <w:r w:rsidR="00DF637B">
        <w:t xml:space="preserve"> </w:t>
      </w:r>
      <w:r w:rsidR="00D978E2">
        <w:t>August 2012</w:t>
      </w:r>
    </w:p>
    <w:p w14:paraId="06BAB3FE" w14:textId="207E3A7D" w:rsidR="00B8026E" w:rsidRPr="00126C3F" w:rsidRDefault="00B8026E" w:rsidP="00B8026E">
      <w:pPr>
        <w:pStyle w:val="NICEnormal"/>
        <w:rPr>
          <w:b/>
        </w:rPr>
      </w:pPr>
      <w:r>
        <w:t>Last update</w:t>
      </w:r>
      <w:r w:rsidRPr="00B8026E">
        <w:t xml:space="preserve">: </w:t>
      </w:r>
      <w:r w:rsidR="00AE4281">
        <w:t>October</w:t>
      </w:r>
      <w:r w:rsidR="002E312E">
        <w:t xml:space="preserve"> 2020</w:t>
      </w:r>
    </w:p>
    <w:p w14:paraId="6107852F" w14:textId="6EF85A77" w:rsidR="006F0A86" w:rsidRDefault="006F0A86" w:rsidP="008A48C4">
      <w:pPr>
        <w:pStyle w:val="Heading2"/>
      </w:pPr>
      <w:r w:rsidRPr="00126C3F">
        <w:t xml:space="preserve">Indicator </w:t>
      </w:r>
      <w:r w:rsidR="00440900">
        <w:t>NM61</w:t>
      </w:r>
    </w:p>
    <w:p w14:paraId="48B370BB" w14:textId="3A04D185" w:rsidR="00440900" w:rsidRPr="00440900" w:rsidRDefault="00440900" w:rsidP="00440900">
      <w:pPr>
        <w:pStyle w:val="Paragraph"/>
      </w:pPr>
      <w:r w:rsidRPr="00440900">
        <w:t xml:space="preserve">The percentage of patients </w:t>
      </w:r>
      <w:bookmarkStart w:id="0" w:name="_Hlk26368897"/>
      <w:r w:rsidRPr="00440900">
        <w:t xml:space="preserve">aged 40 years and over </w:t>
      </w:r>
      <w:bookmarkStart w:id="1" w:name="_Hlk26368920"/>
      <w:bookmarkEnd w:id="0"/>
      <w:r w:rsidRPr="00440900">
        <w:t>with a blood pressure measurement recorded in the preceding 5 years</w:t>
      </w:r>
      <w:bookmarkEnd w:id="1"/>
      <w:r w:rsidR="00DD1C70">
        <w:t>.</w:t>
      </w:r>
    </w:p>
    <w:p w14:paraId="18778417" w14:textId="333A8E39" w:rsidR="00806B97" w:rsidRDefault="00806B97" w:rsidP="008A48C4">
      <w:pPr>
        <w:pStyle w:val="Heading2"/>
      </w:pPr>
      <w:r w:rsidRPr="00806B97">
        <w:t xml:space="preserve">Indicator type </w:t>
      </w:r>
    </w:p>
    <w:p w14:paraId="1F16E37E" w14:textId="54E70293" w:rsidR="00F6535D" w:rsidRPr="00440900" w:rsidRDefault="001C31E9" w:rsidP="00F6535D">
      <w:pPr>
        <w:pStyle w:val="Paragraph"/>
      </w:pPr>
      <w:r w:rsidRPr="00440900">
        <w:t>General practice indicator suitable for use in the Quality and Outcomes Framework.</w:t>
      </w:r>
    </w:p>
    <w:p w14:paraId="5CBA37E8" w14:textId="43067D1D" w:rsidR="006F0A86" w:rsidRDefault="006F0A86" w:rsidP="008A48C4">
      <w:pPr>
        <w:pStyle w:val="Heading2"/>
      </w:pPr>
      <w:r w:rsidRPr="00011273">
        <w:t>Rationale</w:t>
      </w:r>
    </w:p>
    <w:p w14:paraId="6AFAA5DD" w14:textId="3E109C12" w:rsidR="00440900" w:rsidRPr="00440900" w:rsidRDefault="00440900" w:rsidP="00440900">
      <w:pPr>
        <w:pStyle w:val="Paragraph"/>
      </w:pPr>
      <w:r w:rsidRPr="00440900">
        <w:t xml:space="preserve">The age limit to patients aged 40 years and over has been chosen as </w:t>
      </w:r>
      <w:proofErr w:type="gramStart"/>
      <w:r w:rsidRPr="00440900">
        <w:t>the vast majority of</w:t>
      </w:r>
      <w:proofErr w:type="gramEnd"/>
      <w:r w:rsidRPr="00440900">
        <w:t xml:space="preserve"> patients develop hypertension after this age and to align the indicator more closely with the vascular checks programme. The age range 40 years and older, coupled with a </w:t>
      </w:r>
      <w:r w:rsidR="00FC07F5" w:rsidRPr="00440900">
        <w:t>five-year</w:t>
      </w:r>
      <w:r w:rsidRPr="00440900">
        <w:t xml:space="preserve"> reference period, is designed to ensure that a blood pressure measurement takes place by the time someone reaches the age of 40 years. It is anticipated that practices will opportunistically check blood pressures in all adult patients. The indicator is not measured as a fractional indicator in common with other clinical and public health indicators</w:t>
      </w:r>
      <w:r w:rsidR="00170D7D">
        <w:t>.</w:t>
      </w:r>
    </w:p>
    <w:p w14:paraId="6E31433D" w14:textId="77777777" w:rsidR="00440900" w:rsidRDefault="00D141B1" w:rsidP="008A48C4">
      <w:pPr>
        <w:pStyle w:val="Heading2"/>
        <w:rPr>
          <w:i/>
        </w:rPr>
      </w:pPr>
      <w:r w:rsidRPr="001F2B33">
        <w:t xml:space="preserve">Source guidance </w:t>
      </w:r>
    </w:p>
    <w:p w14:paraId="19524B2D" w14:textId="65E69D07" w:rsidR="00440900" w:rsidRPr="00440900" w:rsidRDefault="00655A01" w:rsidP="008A48C4">
      <w:pPr>
        <w:pStyle w:val="NICEnormal"/>
        <w:rPr>
          <w:b/>
          <w:bCs/>
        </w:rPr>
      </w:pPr>
      <w:hyperlink r:id="rId7" w:history="1">
        <w:r w:rsidR="00E76FAD">
          <w:rPr>
            <w:rStyle w:val="Hyperlink"/>
          </w:rPr>
          <w:t>Hypertension in adults: diagnosis and management. NICE guideline NG136</w:t>
        </w:r>
      </w:hyperlink>
      <w:r w:rsidR="00440900" w:rsidRPr="00440900">
        <w:t xml:space="preserve"> (2019)</w:t>
      </w:r>
      <w:r w:rsidR="0088024F">
        <w:t>,</w:t>
      </w:r>
      <w:r w:rsidR="00440900" w:rsidRPr="00440900">
        <w:t xml:space="preserve"> recommendation 1.2.10</w:t>
      </w:r>
      <w:r w:rsidR="00DD1C70">
        <w:t>.</w:t>
      </w:r>
    </w:p>
    <w:p w14:paraId="7F604386" w14:textId="51113FFA" w:rsidR="00A05A42" w:rsidRPr="00A05A42" w:rsidRDefault="00D141B1" w:rsidP="008A48C4">
      <w:pPr>
        <w:pStyle w:val="Heading2"/>
        <w:rPr>
          <w:i/>
        </w:rPr>
      </w:pPr>
      <w:r>
        <w:t xml:space="preserve">Specification </w:t>
      </w:r>
    </w:p>
    <w:p w14:paraId="4B62A813" w14:textId="5ACFBE27" w:rsidR="0009195D" w:rsidRPr="00962984" w:rsidRDefault="00D141B1" w:rsidP="00E76FAD">
      <w:pPr>
        <w:pStyle w:val="NICEnormal"/>
        <w:spacing w:before="240"/>
      </w:pPr>
      <w:r w:rsidRPr="00962984">
        <w:t xml:space="preserve">Numerator: </w:t>
      </w:r>
      <w:r w:rsidR="0009195D" w:rsidRPr="00962984">
        <w:t xml:space="preserve">The number of patients in the denominator </w:t>
      </w:r>
      <w:r w:rsidR="00A05A42" w:rsidRPr="00962984">
        <w:rPr>
          <w:lang w:val="en-GB"/>
        </w:rPr>
        <w:t>with a blood pressure measurement recorded in the preceding 5 years</w:t>
      </w:r>
      <w:r w:rsidR="00246AE1" w:rsidRPr="00962984">
        <w:rPr>
          <w:lang w:val="en-GB"/>
        </w:rPr>
        <w:t>.</w:t>
      </w:r>
    </w:p>
    <w:p w14:paraId="6DA72C55" w14:textId="6C1ACFB1" w:rsidR="00A05A42" w:rsidRPr="00962984" w:rsidRDefault="00D141B1" w:rsidP="00D141B1">
      <w:pPr>
        <w:pStyle w:val="NICEnormal"/>
      </w:pPr>
      <w:r w:rsidRPr="00962984">
        <w:lastRenderedPageBreak/>
        <w:t xml:space="preserve">Denominator: </w:t>
      </w:r>
      <w:r w:rsidR="002B0BA6" w:rsidRPr="00962984">
        <w:t xml:space="preserve">The number of patients </w:t>
      </w:r>
      <w:r w:rsidR="00A05A42" w:rsidRPr="00962984">
        <w:rPr>
          <w:lang w:val="en-GB"/>
        </w:rPr>
        <w:t>aged 40 years and over.</w:t>
      </w:r>
    </w:p>
    <w:p w14:paraId="7A3F2CA2" w14:textId="77777777" w:rsidR="00FC07F5" w:rsidRDefault="0009195D" w:rsidP="00FC07F5">
      <w:pPr>
        <w:pStyle w:val="NICEnormal"/>
      </w:pPr>
      <w:r w:rsidRPr="00962984">
        <w:t>Calculation: (Numerator/</w:t>
      </w:r>
      <w:proofErr w:type="gramStart"/>
      <w:r w:rsidRPr="00962984">
        <w:t>denominator)*</w:t>
      </w:r>
      <w:proofErr w:type="gramEnd"/>
      <w:r w:rsidRPr="00962984">
        <w:t>100</w:t>
      </w:r>
    </w:p>
    <w:p w14:paraId="2C6A2146" w14:textId="77777777" w:rsidR="00FC07F5" w:rsidRDefault="00D141B1" w:rsidP="00D141B1">
      <w:pPr>
        <w:pStyle w:val="NICEnormal"/>
      </w:pPr>
      <w:r w:rsidRPr="00962984">
        <w:t xml:space="preserve">Exclusions: </w:t>
      </w:r>
      <w:r w:rsidR="00FC07F5">
        <w:t>None</w:t>
      </w:r>
    </w:p>
    <w:p w14:paraId="15239063" w14:textId="1D645052" w:rsidR="00706451" w:rsidRDefault="00706451" w:rsidP="00D141B1">
      <w:pPr>
        <w:pStyle w:val="NICEnormal"/>
      </w:pPr>
      <w:r w:rsidRPr="00246AE1">
        <w:t xml:space="preserve">Minimum population: </w:t>
      </w:r>
      <w:r w:rsidR="000D5395" w:rsidRPr="00246AE1">
        <w:t xml:space="preserve">The indicator would be appropriate </w:t>
      </w:r>
      <w:r w:rsidR="00391F4B" w:rsidRPr="00246AE1">
        <w:t xml:space="preserve">to assess performance </w:t>
      </w:r>
      <w:r w:rsidR="003B53D0" w:rsidRPr="00246AE1">
        <w:t xml:space="preserve">at </w:t>
      </w:r>
      <w:r w:rsidR="00391F4B" w:rsidRPr="00246AE1">
        <w:t>individual</w:t>
      </w:r>
      <w:r w:rsidR="000D5395" w:rsidRPr="00246AE1">
        <w:t xml:space="preserve"> general practice</w:t>
      </w:r>
      <w:r w:rsidR="00391F4B" w:rsidRPr="00246AE1">
        <w:t xml:space="preserve"> level</w:t>
      </w:r>
      <w:r w:rsidR="000D5395" w:rsidRPr="00246AE1">
        <w:t xml:space="preserve">. </w:t>
      </w:r>
    </w:p>
    <w:p w14:paraId="129ECA00" w14:textId="65691789" w:rsidR="0009195D" w:rsidRPr="0009195D" w:rsidRDefault="0009195D" w:rsidP="008A48C4">
      <w:pPr>
        <w:pStyle w:val="Heading2"/>
      </w:pPr>
      <w:r w:rsidRPr="0009195D">
        <w:t>Further information</w:t>
      </w:r>
    </w:p>
    <w:p w14:paraId="70B822BC" w14:textId="6A989792" w:rsidR="0009195D" w:rsidRPr="0009195D" w:rsidRDefault="0009195D" w:rsidP="00E76FAD">
      <w:pPr>
        <w:pStyle w:val="NICEnormal"/>
        <w:spacing w:before="240"/>
      </w:pPr>
      <w:bookmarkStart w:id="2"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C833" w14:textId="77777777" w:rsidR="00655A01" w:rsidRDefault="00655A01" w:rsidP="00446BEE">
      <w:r>
        <w:separator/>
      </w:r>
    </w:p>
  </w:endnote>
  <w:endnote w:type="continuationSeparator" w:id="0">
    <w:p w14:paraId="6D1DC430" w14:textId="77777777" w:rsidR="00655A01" w:rsidRDefault="00655A0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2DA914F" w:rsidR="00245B12" w:rsidRPr="00EA7F52" w:rsidRDefault="00D141B1" w:rsidP="00D141B1">
    <w:pPr>
      <w:pStyle w:val="Footer"/>
    </w:pPr>
    <w:r>
      <w:t xml:space="preserve">NICE indicator guidance: </w:t>
    </w:r>
    <w:r w:rsidR="00C34762">
      <w:t>NM61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50595" w14:textId="77777777" w:rsidR="00655A01" w:rsidRDefault="00655A01" w:rsidP="00446BEE">
      <w:r>
        <w:separator/>
      </w:r>
    </w:p>
  </w:footnote>
  <w:footnote w:type="continuationSeparator" w:id="0">
    <w:p w14:paraId="45C6C978" w14:textId="77777777" w:rsidR="00655A01" w:rsidRDefault="00655A0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34498"/>
    <w:multiLevelType w:val="hybridMultilevel"/>
    <w:tmpl w:val="D2269C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7"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26"/>
    <w:lvlOverride w:ilvl="0">
      <w:startOverride w:val="1"/>
    </w:lvlOverride>
  </w:num>
  <w:num w:numId="4">
    <w:abstractNumId w:val="26"/>
    <w:lvlOverride w:ilvl="0">
      <w:startOverride w:val="1"/>
    </w:lvlOverride>
  </w:num>
  <w:num w:numId="5">
    <w:abstractNumId w:val="26"/>
    <w:lvlOverride w:ilvl="0">
      <w:startOverride w:val="1"/>
    </w:lvlOverride>
  </w:num>
  <w:num w:numId="6">
    <w:abstractNumId w:val="26"/>
    <w:lvlOverride w:ilvl="0">
      <w:startOverride w:val="1"/>
    </w:lvlOverride>
  </w:num>
  <w:num w:numId="7">
    <w:abstractNumId w:val="2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8"/>
  </w:num>
  <w:num w:numId="27">
    <w:abstractNumId w:val="27"/>
  </w:num>
  <w:num w:numId="28">
    <w:abstractNumId w:val="30"/>
  </w:num>
  <w:num w:numId="29">
    <w:abstractNumId w:val="14"/>
  </w:num>
  <w:num w:numId="30">
    <w:abstractNumId w:val="15"/>
  </w:num>
  <w:num w:numId="31">
    <w:abstractNumId w:val="11"/>
  </w:num>
  <w:num w:numId="32">
    <w:abstractNumId w:val="25"/>
  </w:num>
  <w:num w:numId="33">
    <w:abstractNumId w:val="29"/>
  </w:num>
  <w:num w:numId="34">
    <w:abstractNumId w:val="19"/>
  </w:num>
  <w:num w:numId="35">
    <w:abstractNumId w:val="10"/>
  </w:num>
  <w:num w:numId="36">
    <w:abstractNumId w:val="22"/>
  </w:num>
  <w:num w:numId="37">
    <w:abstractNumId w:val="23"/>
  </w:num>
  <w:num w:numId="38">
    <w:abstractNumId w:val="2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429B"/>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0D7D"/>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46AE1"/>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35DA"/>
    <w:rsid w:val="002D691E"/>
    <w:rsid w:val="002D74C0"/>
    <w:rsid w:val="002E312E"/>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275C0"/>
    <w:rsid w:val="005309E5"/>
    <w:rsid w:val="005312F6"/>
    <w:rsid w:val="005444CE"/>
    <w:rsid w:val="00551A8A"/>
    <w:rsid w:val="00554F77"/>
    <w:rsid w:val="00556D18"/>
    <w:rsid w:val="00563152"/>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46330"/>
    <w:rsid w:val="00655A01"/>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2B35"/>
    <w:rsid w:val="006B668C"/>
    <w:rsid w:val="006B7D26"/>
    <w:rsid w:val="006C3856"/>
    <w:rsid w:val="006C4C54"/>
    <w:rsid w:val="006D316E"/>
    <w:rsid w:val="006D43D7"/>
    <w:rsid w:val="006D71D4"/>
    <w:rsid w:val="006E3BEB"/>
    <w:rsid w:val="006F0A86"/>
    <w:rsid w:val="006F3734"/>
    <w:rsid w:val="006F4B25"/>
    <w:rsid w:val="006F6B83"/>
    <w:rsid w:val="00704765"/>
    <w:rsid w:val="0070511A"/>
    <w:rsid w:val="0070521F"/>
    <w:rsid w:val="00706451"/>
    <w:rsid w:val="007076D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4188"/>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024F"/>
    <w:rsid w:val="008814FB"/>
    <w:rsid w:val="00884895"/>
    <w:rsid w:val="00891C26"/>
    <w:rsid w:val="00893BF2"/>
    <w:rsid w:val="008A48C4"/>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2984"/>
    <w:rsid w:val="00963B89"/>
    <w:rsid w:val="009729A4"/>
    <w:rsid w:val="00975E10"/>
    <w:rsid w:val="00982DEA"/>
    <w:rsid w:val="0098788C"/>
    <w:rsid w:val="00993DD3"/>
    <w:rsid w:val="00994DDF"/>
    <w:rsid w:val="009C0BD9"/>
    <w:rsid w:val="009D037B"/>
    <w:rsid w:val="009D28EE"/>
    <w:rsid w:val="009D3369"/>
    <w:rsid w:val="009D400A"/>
    <w:rsid w:val="009D717F"/>
    <w:rsid w:val="009E680B"/>
    <w:rsid w:val="009F0C5C"/>
    <w:rsid w:val="009F1968"/>
    <w:rsid w:val="009F1B55"/>
    <w:rsid w:val="009F2153"/>
    <w:rsid w:val="009F2995"/>
    <w:rsid w:val="00A053BA"/>
    <w:rsid w:val="00A05A42"/>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0C0F"/>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281"/>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4762"/>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C46FA"/>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978E2"/>
    <w:rsid w:val="00DA5875"/>
    <w:rsid w:val="00DA7D68"/>
    <w:rsid w:val="00DB0256"/>
    <w:rsid w:val="00DB20D9"/>
    <w:rsid w:val="00DC047A"/>
    <w:rsid w:val="00DC06BC"/>
    <w:rsid w:val="00DC28B0"/>
    <w:rsid w:val="00DD1C7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76FAD"/>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594"/>
    <w:rsid w:val="00F35DD0"/>
    <w:rsid w:val="00F362B0"/>
    <w:rsid w:val="00F472B7"/>
    <w:rsid w:val="00F5232C"/>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07F5"/>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8A48C4"/>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A48C4"/>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www.nice.org.uk/guidance/ng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2019-12-02T15:38:00Z</dcterms:created>
  <dcterms:modified xsi:type="dcterms:W3CDTF">2020-11-02T14:35:00Z</dcterms:modified>
</cp:coreProperties>
</file>