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17D77C8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37766C">
        <w:t>August 2015</w:t>
      </w:r>
    </w:p>
    <w:p w14:paraId="06BAB3FE" w14:textId="061C6818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902699">
        <w:t>November</w:t>
      </w:r>
      <w:r w:rsidR="0037766C">
        <w:t xml:space="preserve"> 2020</w:t>
      </w:r>
    </w:p>
    <w:p w14:paraId="6107852F" w14:textId="6CCC6BD6" w:rsidR="006F0A86" w:rsidRDefault="006F0A86" w:rsidP="00126C3F">
      <w:pPr>
        <w:pStyle w:val="Heading1"/>
      </w:pPr>
      <w:r w:rsidRPr="00126C3F">
        <w:t xml:space="preserve">Indicator </w:t>
      </w:r>
      <w:r w:rsidR="0037766C">
        <w:t>NM88</w:t>
      </w:r>
    </w:p>
    <w:p w14:paraId="0A6C169D" w14:textId="0F275CB7" w:rsidR="00611A1D" w:rsidRDefault="0037766C" w:rsidP="00611A1D">
      <w:pPr>
        <w:pStyle w:val="Paragraph"/>
      </w:pPr>
      <w:r>
        <w:t>The percentage of patients with coronary heart disease with a record in the preceding 12 months that aspirin, an alternative anti-platelet therapy, or an anti-coagulant is being taken.</w:t>
      </w:r>
    </w:p>
    <w:p w14:paraId="686EEABC" w14:textId="008B1A27" w:rsidR="00450612" w:rsidRPr="00450612" w:rsidRDefault="00806B97" w:rsidP="00204C2F">
      <w:pPr>
        <w:pStyle w:val="Heading1"/>
      </w:pPr>
      <w:r w:rsidRPr="00806B97">
        <w:t xml:space="preserve">Indicator type </w:t>
      </w:r>
    </w:p>
    <w:p w14:paraId="1F16E37E" w14:textId="54E70293" w:rsidR="00F6535D" w:rsidRPr="00204C2F" w:rsidRDefault="001C31E9" w:rsidP="008E7A29">
      <w:pPr>
        <w:pStyle w:val="Paragraph"/>
      </w:pPr>
      <w:r w:rsidRPr="00204C2F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74E313FC" w:rsidR="006F0A86" w:rsidRDefault="00204C2F" w:rsidP="00EE354D">
      <w:pPr>
        <w:pStyle w:val="Paragraph"/>
      </w:pPr>
      <w:r>
        <w:t>All people who have had an M</w:t>
      </w:r>
      <w:r w:rsidR="00627006">
        <w:t xml:space="preserve">I or have angina </w:t>
      </w:r>
      <w:r>
        <w:t>should be offered aspirin (or another antiplatelet therapy if aspirin is contraindicated). Antiplatelet therapy prevents further cardiovascular events in people with coronary heart disease.</w:t>
      </w:r>
      <w:r w:rsidRPr="00204C2F">
        <w:t xml:space="preserve"> </w:t>
      </w:r>
      <w:r w:rsidR="00627006">
        <w:t xml:space="preserve">This indicator measures the percentage of people with coronary heart disease with a record in the previous 12 months of taking aspirin, a different antiplatelet therapy, or an anticoagulant. </w:t>
      </w:r>
      <w:r>
        <w:t>The aim of this indicator is to reduce mortality, non-fatal myocardial infarction (MI) and non-fatal stroke in people with coronary heart disease.</w:t>
      </w:r>
    </w:p>
    <w:p w14:paraId="6AF2D1B1" w14:textId="67A08351" w:rsidR="004C4ABD" w:rsidRPr="00193F6D" w:rsidRDefault="00D141B1" w:rsidP="00193F6D">
      <w:pPr>
        <w:pStyle w:val="Heading1"/>
        <w:rPr>
          <w:i/>
        </w:rPr>
      </w:pPr>
      <w:r w:rsidRPr="001F2B33">
        <w:t xml:space="preserve">Source guidance </w:t>
      </w:r>
    </w:p>
    <w:p w14:paraId="0298A618" w14:textId="17A4AC2F" w:rsidR="00204C2F" w:rsidRDefault="007E7798" w:rsidP="00EE354D">
      <w:pPr>
        <w:pStyle w:val="Paragraph"/>
      </w:pPr>
      <w:hyperlink r:id="rId7" w:history="1">
        <w:hyperlink r:id="rId8" w:history="1">
          <w:r>
            <w:rPr>
              <w:rStyle w:val="Hyperlink"/>
            </w:rPr>
            <w:t>Acute coronary syndromes</w:t>
          </w:r>
        </w:hyperlink>
        <w:r w:rsidR="001B39CA" w:rsidRPr="00171A7C">
          <w:t xml:space="preserve"> </w:t>
        </w:r>
        <w:r w:rsidR="00D47FAF">
          <w:t>(2020)</w:t>
        </w:r>
        <w:r>
          <w:t xml:space="preserve"> NICE guideline NG185</w:t>
        </w:r>
        <w:r w:rsidR="00D47FAF">
          <w:t>,</w:t>
        </w:r>
      </w:hyperlink>
      <w:r w:rsidR="00204C2F">
        <w:t xml:space="preserve"> recommendations 1.</w:t>
      </w:r>
      <w:r w:rsidR="00D47FAF">
        <w:t>4</w:t>
      </w:r>
      <w:r w:rsidR="00204C2F">
        <w:t>.1</w:t>
      </w:r>
      <w:r w:rsidR="00D47FAF">
        <w:t>1</w:t>
      </w:r>
      <w:r w:rsidR="00204C2F">
        <w:t xml:space="preserve"> and 1.</w:t>
      </w:r>
      <w:r w:rsidR="00D47FAF">
        <w:t>4</w:t>
      </w:r>
      <w:r w:rsidR="00204C2F">
        <w:t>.14.</w:t>
      </w:r>
    </w:p>
    <w:p w14:paraId="6673D39D" w14:textId="3DCDD387" w:rsidR="00204C2F" w:rsidRDefault="007E7798" w:rsidP="00EE354D">
      <w:pPr>
        <w:pStyle w:val="Paragraph"/>
      </w:pPr>
      <w:hyperlink r:id="rId9" w:history="1">
        <w:r>
          <w:rPr>
            <w:rStyle w:val="Hyperlink"/>
          </w:rPr>
          <w:t>Stable angina: management</w:t>
        </w:r>
      </w:hyperlink>
      <w:r w:rsidRPr="007E7798">
        <w:t xml:space="preserve"> </w:t>
      </w:r>
      <w:r>
        <w:t>(2011)</w:t>
      </w:r>
      <w:r w:rsidR="00193F6D" w:rsidRPr="0092552F">
        <w:t xml:space="preserve"> </w:t>
      </w:r>
      <w:r w:rsidR="00193F6D" w:rsidRPr="007E7798">
        <w:t>NICE guideline CG126</w:t>
      </w:r>
      <w:r w:rsidR="00193F6D">
        <w:t>, recommendations 1.3.5 and 1.4.1.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345DE37B" w:rsidR="0009195D" w:rsidRDefault="00D141B1" w:rsidP="00EE354D">
      <w:pPr>
        <w:pStyle w:val="Paragraph"/>
      </w:pPr>
      <w:r>
        <w:t xml:space="preserve">Numerator: </w:t>
      </w:r>
      <w:r w:rsidR="00193F6D">
        <w:t>The number of patients in the denominator with a recor</w:t>
      </w:r>
      <w:r w:rsidR="000E5126">
        <w:t>d in the preceding 12 months that aspirin, an alternative anti-platelet therapy or an anti-coagulant is being taken.</w:t>
      </w:r>
    </w:p>
    <w:p w14:paraId="06B62F8F" w14:textId="655E64CF" w:rsidR="00D141B1" w:rsidRDefault="00D141B1" w:rsidP="00EE354D">
      <w:pPr>
        <w:pStyle w:val="Paragraph"/>
      </w:pPr>
      <w:r>
        <w:t>Denominator</w:t>
      </w:r>
      <w:r w:rsidR="000E5126">
        <w:t>:</w:t>
      </w:r>
      <w:r w:rsidR="00193F6D">
        <w:t xml:space="preserve"> The number of patients </w:t>
      </w:r>
      <w:r w:rsidR="000E5126">
        <w:t>on the</w:t>
      </w:r>
      <w:r w:rsidR="00193F6D">
        <w:t xml:space="preserve"> coronary heart disease</w:t>
      </w:r>
      <w:r w:rsidR="000E5126">
        <w:t xml:space="preserve"> register</w:t>
      </w:r>
      <w:r w:rsidR="00193F6D">
        <w:t>.</w:t>
      </w:r>
    </w:p>
    <w:p w14:paraId="04501E11" w14:textId="43BFDC66" w:rsidR="0009195D" w:rsidRDefault="0009195D" w:rsidP="00EE354D">
      <w:pPr>
        <w:pStyle w:val="Paragraph"/>
      </w:pPr>
      <w:r>
        <w:t>Calculation</w:t>
      </w:r>
      <w:r w:rsidRPr="000E5126">
        <w:t>: (Numerator/</w:t>
      </w:r>
      <w:proofErr w:type="gramStart"/>
      <w:r w:rsidRPr="000E5126">
        <w:t>denominator)*</w:t>
      </w:r>
      <w:proofErr w:type="gramEnd"/>
      <w:r w:rsidRPr="000E5126">
        <w:t>100</w:t>
      </w:r>
    </w:p>
    <w:p w14:paraId="2C44A28F" w14:textId="77777777" w:rsidR="003B2582" w:rsidRDefault="00D141B1" w:rsidP="00EE354D">
      <w:pPr>
        <w:pStyle w:val="Paragraph"/>
      </w:pPr>
      <w:r>
        <w:t xml:space="preserve">Exclusions: </w:t>
      </w:r>
      <w:r w:rsidR="003B2582">
        <w:t>Patients with contraindications to aspirin, anti-platelet therapy and anti-coagulants.</w:t>
      </w:r>
      <w:r w:rsidR="00DF45AD">
        <w:t xml:space="preserve"> </w:t>
      </w:r>
    </w:p>
    <w:p w14:paraId="15239063" w14:textId="5FDC94C8" w:rsidR="00706451" w:rsidRDefault="00706451" w:rsidP="00EE354D">
      <w:pPr>
        <w:pStyle w:val="Paragraph"/>
      </w:pPr>
      <w:r>
        <w:t xml:space="preserve">Minimum population: </w:t>
      </w:r>
      <w:r w:rsidR="000D5395" w:rsidRPr="00193F6D">
        <w:t xml:space="preserve">The indicator would be appropriate </w:t>
      </w:r>
      <w:r w:rsidR="00391F4B" w:rsidRPr="00193F6D">
        <w:t xml:space="preserve">to assess performance </w:t>
      </w:r>
      <w:r w:rsidR="003B53D0" w:rsidRPr="00193F6D">
        <w:t xml:space="preserve">at </w:t>
      </w:r>
      <w:r w:rsidR="00391F4B" w:rsidRPr="00193F6D">
        <w:t>individual</w:t>
      </w:r>
      <w:r w:rsidR="000D5395" w:rsidRPr="00193F6D">
        <w:t xml:space="preserve"> general practice</w:t>
      </w:r>
      <w:r w:rsidR="00391F4B" w:rsidRPr="00193F6D">
        <w:t xml:space="preserve"> level</w:t>
      </w:r>
      <w:r w:rsidR="000D5395" w:rsidRPr="00193F6D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6D62BFDF" w:rsidR="00245B12" w:rsidRPr="00EA7F52" w:rsidRDefault="00D141B1" w:rsidP="00D141B1">
    <w:pPr>
      <w:pStyle w:val="Footer"/>
    </w:pPr>
    <w:r>
      <w:t>NICE indicator guidance:</w:t>
    </w:r>
    <w:r w:rsidR="00193F6D">
      <w:t xml:space="preserve"> NM88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63BAD"/>
    <w:multiLevelType w:val="hybridMultilevel"/>
    <w:tmpl w:val="3B0C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5126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35A42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93F6D"/>
    <w:rsid w:val="001A0EA2"/>
    <w:rsid w:val="001A2CB8"/>
    <w:rsid w:val="001A2FF4"/>
    <w:rsid w:val="001A7C4E"/>
    <w:rsid w:val="001B0D96"/>
    <w:rsid w:val="001B0EE9"/>
    <w:rsid w:val="001B39CA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04C2F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7766C"/>
    <w:rsid w:val="00381A0E"/>
    <w:rsid w:val="00384D2A"/>
    <w:rsid w:val="00391208"/>
    <w:rsid w:val="00391CCC"/>
    <w:rsid w:val="00391F4B"/>
    <w:rsid w:val="0039208F"/>
    <w:rsid w:val="0039354B"/>
    <w:rsid w:val="003B2582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4BEE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85B50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27006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798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699"/>
    <w:rsid w:val="009027D5"/>
    <w:rsid w:val="0090299C"/>
    <w:rsid w:val="00914D7F"/>
    <w:rsid w:val="0091747A"/>
    <w:rsid w:val="00922271"/>
    <w:rsid w:val="009233EA"/>
    <w:rsid w:val="0092552F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2DD4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0956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47FAF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0050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2020-11-10T11:44:00Z</dcterms:created>
  <dcterms:modified xsi:type="dcterms:W3CDTF">2020-11-10T14:50:00Z</dcterms:modified>
</cp:coreProperties>
</file>