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83D78" w14:textId="77777777" w:rsidR="000A17BD" w:rsidRDefault="000A17BD" w:rsidP="000A17BD">
      <w:pPr>
        <w:pStyle w:val="Title16pt"/>
      </w:pPr>
      <w:r>
        <w:t xml:space="preserve">NATIONAL INSTITUTE FOR HEALTH AND </w:t>
      </w:r>
      <w:r w:rsidR="00E16C38">
        <w:t>CARE</w:t>
      </w:r>
      <w:r>
        <w:t xml:space="preserve"> EXCELLENCE</w:t>
      </w:r>
    </w:p>
    <w:p w14:paraId="625AF331" w14:textId="0085D4BE" w:rsidR="009250C3" w:rsidRPr="009250C3" w:rsidRDefault="00595AC6" w:rsidP="009250C3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 xml:space="preserve">NICE </w:t>
      </w:r>
      <w:r w:rsidR="009250C3" w:rsidRPr="009250C3">
        <w:rPr>
          <w:rFonts w:ascii="Arial" w:hAnsi="Arial" w:cs="Arial"/>
          <w:b/>
          <w:bCs/>
          <w:kern w:val="28"/>
          <w:sz w:val="32"/>
          <w:szCs w:val="32"/>
        </w:rPr>
        <w:t xml:space="preserve">INDICATOR </w:t>
      </w:r>
      <w:r w:rsidR="009B0EFA">
        <w:rPr>
          <w:rFonts w:ascii="Arial" w:hAnsi="Arial" w:cs="Arial"/>
          <w:b/>
          <w:bCs/>
          <w:kern w:val="28"/>
          <w:sz w:val="32"/>
          <w:szCs w:val="32"/>
        </w:rPr>
        <w:t>GUIDANCE</w:t>
      </w:r>
      <w:r w:rsidR="009250C3" w:rsidRPr="009250C3">
        <w:rPr>
          <w:rFonts w:ascii="Arial" w:hAnsi="Arial" w:cs="Arial"/>
          <w:b/>
          <w:bCs/>
          <w:kern w:val="28"/>
          <w:sz w:val="32"/>
          <w:szCs w:val="32"/>
        </w:rPr>
        <w:t xml:space="preserve"> </w:t>
      </w:r>
    </w:p>
    <w:p w14:paraId="56308D65" w14:textId="75867F0C" w:rsidR="009250C3" w:rsidRPr="009250C3" w:rsidRDefault="009250C3" w:rsidP="009250C3">
      <w:pPr>
        <w:spacing w:before="240" w:after="240"/>
        <w:jc w:val="center"/>
        <w:outlineLvl w:val="0"/>
        <w:rPr>
          <w:rFonts w:ascii="Arial" w:hAnsi="Arial"/>
          <w:b/>
          <w:bCs/>
          <w:kern w:val="28"/>
          <w:sz w:val="32"/>
          <w:szCs w:val="32"/>
          <w:lang w:eastAsia="x-none"/>
        </w:rPr>
      </w:pPr>
      <w:r w:rsidRPr="009250C3">
        <w:rPr>
          <w:rFonts w:ascii="Arial" w:hAnsi="Arial"/>
          <w:b/>
          <w:bCs/>
          <w:kern w:val="28"/>
          <w:sz w:val="32"/>
          <w:szCs w:val="32"/>
          <w:lang w:eastAsia="x-none"/>
        </w:rPr>
        <w:t>Resource</w:t>
      </w:r>
      <w:r w:rsidRPr="009250C3">
        <w:rPr>
          <w:rFonts w:ascii="Arial" w:hAnsi="Arial"/>
          <w:b/>
          <w:bCs/>
          <w:kern w:val="28"/>
          <w:sz w:val="32"/>
          <w:szCs w:val="32"/>
          <w:lang w:val="x-none" w:eastAsia="x-none"/>
        </w:rPr>
        <w:t xml:space="preserve"> impact statement: </w:t>
      </w:r>
      <w:r w:rsidR="00C23644">
        <w:rPr>
          <w:rFonts w:ascii="Arial" w:hAnsi="Arial"/>
          <w:b/>
          <w:kern w:val="28"/>
          <w:sz w:val="32"/>
          <w:szCs w:val="32"/>
          <w:lang w:eastAsia="x-none"/>
        </w:rPr>
        <w:t>NM</w:t>
      </w:r>
      <w:r w:rsidR="00BF55E5">
        <w:rPr>
          <w:rFonts w:ascii="Arial" w:hAnsi="Arial"/>
          <w:b/>
          <w:kern w:val="28"/>
          <w:sz w:val="32"/>
          <w:szCs w:val="32"/>
          <w:lang w:eastAsia="x-none"/>
        </w:rPr>
        <w:t>206</w:t>
      </w:r>
      <w:r w:rsidR="00C23644">
        <w:rPr>
          <w:rFonts w:ascii="Arial" w:hAnsi="Arial"/>
          <w:b/>
          <w:kern w:val="28"/>
          <w:sz w:val="32"/>
          <w:szCs w:val="32"/>
          <w:lang w:eastAsia="x-none"/>
        </w:rPr>
        <w:t xml:space="preserve"> / NM</w:t>
      </w:r>
      <w:r w:rsidR="00BF55E5">
        <w:rPr>
          <w:rFonts w:ascii="Arial" w:hAnsi="Arial"/>
          <w:b/>
          <w:kern w:val="28"/>
          <w:sz w:val="32"/>
          <w:szCs w:val="32"/>
          <w:lang w:eastAsia="x-none"/>
        </w:rPr>
        <w:t>207</w:t>
      </w:r>
      <w:r w:rsidR="00C23644">
        <w:rPr>
          <w:rFonts w:ascii="Arial" w:hAnsi="Arial"/>
          <w:b/>
          <w:kern w:val="28"/>
          <w:sz w:val="32"/>
          <w:szCs w:val="32"/>
          <w:lang w:eastAsia="x-none"/>
        </w:rPr>
        <w:t xml:space="preserve"> / NM</w:t>
      </w:r>
      <w:r w:rsidR="00BF55E5">
        <w:rPr>
          <w:rFonts w:ascii="Arial" w:hAnsi="Arial"/>
          <w:b/>
          <w:kern w:val="28"/>
          <w:sz w:val="32"/>
          <w:szCs w:val="32"/>
          <w:lang w:eastAsia="x-none"/>
        </w:rPr>
        <w:t>208</w:t>
      </w:r>
    </w:p>
    <w:p w14:paraId="1FAD396E" w14:textId="77777777" w:rsidR="000A17BD" w:rsidRPr="00551B68" w:rsidRDefault="000A17BD" w:rsidP="000A17BD">
      <w:pPr>
        <w:pStyle w:val="NICEnormal"/>
      </w:pPr>
    </w:p>
    <w:p w14:paraId="5380ED5A" w14:textId="1E410A6B" w:rsidR="000A17BD" w:rsidRDefault="000A17BD" w:rsidP="000A17BD">
      <w:pPr>
        <w:pStyle w:val="NICEnormalsinglespacing"/>
      </w:pPr>
      <w:r w:rsidRPr="009B0EFA">
        <w:rPr>
          <w:b/>
          <w:bCs/>
        </w:rPr>
        <w:t>Date</w:t>
      </w:r>
      <w:r w:rsidR="009B0EFA" w:rsidRPr="009B0EFA">
        <w:rPr>
          <w:b/>
          <w:bCs/>
        </w:rPr>
        <w:t xml:space="preserve"> first published on NICE menu</w:t>
      </w:r>
      <w:r w:rsidRPr="009B0EFA">
        <w:rPr>
          <w:b/>
        </w:rPr>
        <w:t>:</w:t>
      </w:r>
      <w:r w:rsidR="009250C3" w:rsidRPr="009B0EFA">
        <w:rPr>
          <w:b/>
        </w:rPr>
        <w:t xml:space="preserve"> </w:t>
      </w:r>
      <w:r w:rsidR="009B0EFA">
        <w:t>October</w:t>
      </w:r>
      <w:r>
        <w:t xml:space="preserve"> 20</w:t>
      </w:r>
      <w:r w:rsidR="00791D71">
        <w:t>2</w:t>
      </w:r>
      <w:r w:rsidR="009B0EFA">
        <w:t>1</w:t>
      </w:r>
    </w:p>
    <w:p w14:paraId="141E7EF9" w14:textId="72DAABB7" w:rsidR="000A17BD" w:rsidRPr="00685E62" w:rsidRDefault="000A17BD" w:rsidP="00B72114">
      <w:pPr>
        <w:pStyle w:val="Heading1"/>
        <w:spacing w:line="360" w:lineRule="auto"/>
        <w:rPr>
          <w:lang w:val="en-GB"/>
        </w:rPr>
      </w:pPr>
      <w:r w:rsidRPr="006A6479">
        <w:t>Indicator</w:t>
      </w:r>
    </w:p>
    <w:p w14:paraId="1061DC8B" w14:textId="77777777" w:rsidR="00BF55E5" w:rsidRDefault="00BF55E5" w:rsidP="00BF55E5">
      <w:pPr>
        <w:pStyle w:val="Paragraphnonumbers"/>
        <w:spacing w:before="0" w:line="360" w:lineRule="auto"/>
        <w:rPr>
          <w:lang w:val="en-US"/>
        </w:rPr>
      </w:pPr>
      <w:r w:rsidRPr="00BF55E5">
        <w:rPr>
          <w:lang w:val="en-US"/>
        </w:rPr>
        <w:t>NM206.</w:t>
      </w:r>
      <w:r>
        <w:rPr>
          <w:lang w:val="en-US"/>
        </w:rPr>
        <w:t xml:space="preserve"> </w:t>
      </w:r>
      <w:r w:rsidRPr="009B0EFA">
        <w:rPr>
          <w:lang w:val="en-US"/>
        </w:rPr>
        <w:t>The percentage of babies who reached 24 weeks old in the preceding 12 months, who have received 2 doses of rotavirus vaccine before the age of 24 weeks.</w:t>
      </w:r>
    </w:p>
    <w:p w14:paraId="03B56879" w14:textId="2233E0A0" w:rsidR="00DC5D08" w:rsidRPr="00BF55E5" w:rsidRDefault="00C23644" w:rsidP="00DC5D08">
      <w:pPr>
        <w:pStyle w:val="Paragraphnonumbers"/>
        <w:spacing w:before="0" w:line="360" w:lineRule="auto"/>
        <w:rPr>
          <w:lang w:val="en-US"/>
        </w:rPr>
      </w:pPr>
      <w:r>
        <w:rPr>
          <w:lang w:val="en-US"/>
        </w:rPr>
        <w:t>NM</w:t>
      </w:r>
      <w:r w:rsidR="007F6986" w:rsidRPr="00BF55E5">
        <w:rPr>
          <w:lang w:val="en-US"/>
        </w:rPr>
        <w:t>207</w:t>
      </w:r>
      <w:r w:rsidR="00BC37E7" w:rsidRPr="00BF55E5">
        <w:rPr>
          <w:lang w:val="en-US"/>
        </w:rPr>
        <w:t xml:space="preserve">. </w:t>
      </w:r>
      <w:r w:rsidR="009B0EFA" w:rsidRPr="00BF55E5">
        <w:rPr>
          <w:lang w:val="en-US"/>
        </w:rPr>
        <w:t>The percentage of babies who reached 8 months old in the preceding 12 months, who have received 2 doses of a meningitis B vaccine before the age of 8 months.</w:t>
      </w:r>
    </w:p>
    <w:p w14:paraId="587C9A06" w14:textId="3B3D189E" w:rsidR="00EE4FD8" w:rsidRPr="00BF55E5" w:rsidRDefault="00C23644" w:rsidP="00DC5D08">
      <w:pPr>
        <w:pStyle w:val="Paragraphnonumbers"/>
        <w:spacing w:before="0" w:line="360" w:lineRule="auto"/>
        <w:rPr>
          <w:lang w:val="en-US"/>
        </w:rPr>
      </w:pPr>
      <w:r w:rsidRPr="00BF55E5">
        <w:rPr>
          <w:lang w:val="en-US"/>
        </w:rPr>
        <w:t>NM</w:t>
      </w:r>
      <w:r w:rsidR="007F6986" w:rsidRPr="00BF55E5">
        <w:rPr>
          <w:lang w:val="en-US"/>
        </w:rPr>
        <w:t>208</w:t>
      </w:r>
      <w:r w:rsidR="00BC37E7" w:rsidRPr="00BF55E5">
        <w:rPr>
          <w:lang w:val="en-US"/>
        </w:rPr>
        <w:t xml:space="preserve">. </w:t>
      </w:r>
      <w:r w:rsidR="009B0EFA" w:rsidRPr="00BF55E5">
        <w:rPr>
          <w:lang w:val="en-US"/>
        </w:rPr>
        <w:t>The percentage of babies who reached 18 months old in the preceding 12 months, who have received 2 primary doses and 1 booster dose of a meningitis B vaccine before the age of 18 months.</w:t>
      </w:r>
    </w:p>
    <w:p w14:paraId="0B0B1079" w14:textId="0CDF1EED" w:rsidR="000F739F" w:rsidRPr="00A82AF0" w:rsidRDefault="00EE4FD8" w:rsidP="00C9179E">
      <w:pPr>
        <w:pStyle w:val="Heading1"/>
        <w:spacing w:after="240"/>
      </w:pPr>
      <w:r>
        <w:rPr>
          <w:lang w:val="en-US"/>
        </w:rPr>
        <w:t>R</w:t>
      </w:r>
      <w:r w:rsidR="000F739F" w:rsidRPr="00A82AF0">
        <w:t>esource impact</w:t>
      </w:r>
    </w:p>
    <w:p w14:paraId="65FE5AC7" w14:textId="507707E9" w:rsidR="009C6386" w:rsidRDefault="00C9179E" w:rsidP="00C9179E">
      <w:pPr>
        <w:pStyle w:val="NICEnormal"/>
        <w:rPr>
          <w:lang w:eastAsia="x-none"/>
        </w:rPr>
      </w:pPr>
      <w:r>
        <w:rPr>
          <w:lang w:eastAsia="x-none"/>
        </w:rPr>
        <w:t>Each of the</w:t>
      </w:r>
      <w:r w:rsidR="00BF55E5">
        <w:rPr>
          <w:lang w:eastAsia="x-none"/>
        </w:rPr>
        <w:t xml:space="preserve"> interventions covered by the new</w:t>
      </w:r>
      <w:r>
        <w:rPr>
          <w:lang w:eastAsia="x-none"/>
        </w:rPr>
        <w:t xml:space="preserve"> indicators NM</w:t>
      </w:r>
      <w:r w:rsidR="00BF55E5">
        <w:rPr>
          <w:lang w:eastAsia="x-none"/>
        </w:rPr>
        <w:t>206</w:t>
      </w:r>
      <w:r>
        <w:rPr>
          <w:lang w:eastAsia="x-none"/>
        </w:rPr>
        <w:t>, NM</w:t>
      </w:r>
      <w:r w:rsidR="00BF55E5">
        <w:rPr>
          <w:lang w:eastAsia="x-none"/>
        </w:rPr>
        <w:t>207</w:t>
      </w:r>
      <w:r>
        <w:rPr>
          <w:lang w:eastAsia="x-none"/>
        </w:rPr>
        <w:t xml:space="preserve"> and NM</w:t>
      </w:r>
      <w:r w:rsidR="00BF55E5">
        <w:rPr>
          <w:lang w:eastAsia="x-none"/>
        </w:rPr>
        <w:t>208</w:t>
      </w:r>
      <w:r>
        <w:rPr>
          <w:lang w:eastAsia="x-none"/>
        </w:rPr>
        <w:t xml:space="preserve"> are</w:t>
      </w:r>
      <w:r w:rsidR="00917B43">
        <w:rPr>
          <w:lang w:eastAsia="x-none"/>
        </w:rPr>
        <w:t xml:space="preserve"> well</w:t>
      </w:r>
      <w:r>
        <w:rPr>
          <w:lang w:eastAsia="x-none"/>
        </w:rPr>
        <w:t xml:space="preserve"> embedded in </w:t>
      </w:r>
      <w:hyperlink r:id="rId7" w:history="1">
        <w:r w:rsidRPr="00BF55E5">
          <w:rPr>
            <w:rStyle w:val="Hyperlink"/>
            <w:lang w:eastAsia="x-none"/>
          </w:rPr>
          <w:t>current clinical practice</w:t>
        </w:r>
      </w:hyperlink>
      <w:r>
        <w:rPr>
          <w:lang w:eastAsia="x-none"/>
        </w:rPr>
        <w:t xml:space="preserve">. The most recent </w:t>
      </w:r>
      <w:hyperlink r:id="rId8" w:history="1">
        <w:r w:rsidRPr="00C9179E">
          <w:rPr>
            <w:rStyle w:val="Hyperlink"/>
            <w:lang w:eastAsia="x-none"/>
          </w:rPr>
          <w:t>childhood vaccination coverage statistics</w:t>
        </w:r>
      </w:hyperlink>
      <w:r>
        <w:rPr>
          <w:lang w:eastAsia="x-none"/>
        </w:rPr>
        <w:t xml:space="preserve"> (NHS Digital, 2021) show that </w:t>
      </w:r>
      <w:r w:rsidR="00BF55E5">
        <w:rPr>
          <w:lang w:eastAsia="x-none"/>
        </w:rPr>
        <w:t xml:space="preserve">90.2% </w:t>
      </w:r>
      <w:r w:rsidR="00BF55E5" w:rsidRPr="00C9179E">
        <w:rPr>
          <w:lang w:eastAsia="x-none"/>
        </w:rPr>
        <w:t xml:space="preserve">of children in England were reported to have received 2 doses of the rotavirus vaccine </w:t>
      </w:r>
      <w:r w:rsidR="00BF55E5">
        <w:rPr>
          <w:lang w:eastAsia="x-none"/>
        </w:rPr>
        <w:t>(</w:t>
      </w:r>
      <w:r w:rsidR="00BF55E5" w:rsidRPr="00C9179E">
        <w:rPr>
          <w:lang w:eastAsia="x-none"/>
        </w:rPr>
        <w:t>measured at 12 months</w:t>
      </w:r>
      <w:r w:rsidR="00BF55E5">
        <w:rPr>
          <w:lang w:eastAsia="x-none"/>
        </w:rPr>
        <w:t xml:space="preserve">), </w:t>
      </w:r>
      <w:r>
        <w:rPr>
          <w:lang w:eastAsia="x-none"/>
        </w:rPr>
        <w:t>92.1%</w:t>
      </w:r>
      <w:r w:rsidRPr="00C9179E">
        <w:rPr>
          <w:lang w:eastAsia="x-none"/>
        </w:rPr>
        <w:t xml:space="preserve"> of children in England received 2 doses of the meningitis B vaccine (</w:t>
      </w:r>
      <w:r w:rsidR="00917B43">
        <w:rPr>
          <w:lang w:eastAsia="x-none"/>
        </w:rPr>
        <w:t>measured</w:t>
      </w:r>
      <w:r w:rsidRPr="00C9179E">
        <w:rPr>
          <w:lang w:eastAsia="x-none"/>
        </w:rPr>
        <w:t xml:space="preserve"> at 12 months)</w:t>
      </w:r>
      <w:r w:rsidR="00BF55E5">
        <w:rPr>
          <w:lang w:eastAsia="x-none"/>
        </w:rPr>
        <w:t xml:space="preserve"> and</w:t>
      </w:r>
      <w:r>
        <w:rPr>
          <w:lang w:eastAsia="x-none"/>
        </w:rPr>
        <w:t xml:space="preserve"> </w:t>
      </w:r>
      <w:r w:rsidRPr="00C9179E">
        <w:rPr>
          <w:lang w:eastAsia="x-none"/>
        </w:rPr>
        <w:t>8</w:t>
      </w:r>
      <w:r>
        <w:rPr>
          <w:lang w:eastAsia="x-none"/>
        </w:rPr>
        <w:t>9</w:t>
      </w:r>
      <w:r w:rsidRPr="00C9179E">
        <w:rPr>
          <w:lang w:eastAsia="x-none"/>
        </w:rPr>
        <w:t xml:space="preserve">% of children in England received a booster dose of the meningitis B vaccine </w:t>
      </w:r>
      <w:r w:rsidR="00917B43">
        <w:rPr>
          <w:lang w:eastAsia="x-none"/>
        </w:rPr>
        <w:t>(</w:t>
      </w:r>
      <w:r w:rsidRPr="00C9179E">
        <w:rPr>
          <w:lang w:eastAsia="x-none"/>
        </w:rPr>
        <w:t>measured at age 24 months</w:t>
      </w:r>
      <w:r w:rsidR="00BF55E5">
        <w:rPr>
          <w:lang w:eastAsia="x-none"/>
        </w:rPr>
        <w:t>).</w:t>
      </w:r>
    </w:p>
    <w:p w14:paraId="1912D81A" w14:textId="0F561ACF" w:rsidR="00F75A20" w:rsidRDefault="00F75A20" w:rsidP="00F75A20">
      <w:pPr>
        <w:pStyle w:val="NICEnormal"/>
        <w:rPr>
          <w:lang w:eastAsia="x-none"/>
        </w:rPr>
      </w:pPr>
      <w:r>
        <w:t>The latest data available (</w:t>
      </w:r>
      <w:hyperlink r:id="rId9" w:history="1">
        <w:r w:rsidRPr="00EE4FD8">
          <w:rPr>
            <w:rStyle w:val="Hyperlink"/>
            <w:lang w:val="en-GB"/>
          </w:rPr>
          <w:t>Office for National Statistics, 2019</w:t>
        </w:r>
      </w:hyperlink>
      <w:r w:rsidRPr="00B60EA5">
        <w:rPr>
          <w:lang w:val="en-GB"/>
        </w:rPr>
        <w:t>)</w:t>
      </w:r>
      <w:r>
        <w:rPr>
          <w:lang w:val="en-GB"/>
        </w:rPr>
        <w:t xml:space="preserve"> indicate that there were around 611,000 live births in England in 2019.</w:t>
      </w:r>
      <w:r>
        <w:rPr>
          <w:lang w:eastAsia="x-none"/>
        </w:rPr>
        <w:t xml:space="preserve"> On average, around </w:t>
      </w:r>
      <w:r>
        <w:rPr>
          <w:lang w:eastAsia="x-none"/>
        </w:rPr>
        <w:lastRenderedPageBreak/>
        <w:t xml:space="preserve">90.4% of children are vaccinated for the range of vaccinations in the proposed indicators.  </w:t>
      </w:r>
    </w:p>
    <w:p w14:paraId="29A32D0B" w14:textId="749350AB" w:rsidR="00F75A20" w:rsidRDefault="00F75A20" w:rsidP="00F75A20">
      <w:pPr>
        <w:pStyle w:val="NICEnormal"/>
        <w:rPr>
          <w:lang w:val="en-GB"/>
        </w:rPr>
      </w:pPr>
      <w:r>
        <w:rPr>
          <w:lang w:val="en-GB"/>
        </w:rPr>
        <w:t xml:space="preserve">It is estimated that for every 1% increase in the </w:t>
      </w:r>
      <w:r w:rsidR="00FC43C4">
        <w:rPr>
          <w:lang w:val="en-GB"/>
        </w:rPr>
        <w:t xml:space="preserve">current </w:t>
      </w:r>
      <w:r>
        <w:rPr>
          <w:lang w:val="en-GB"/>
        </w:rPr>
        <w:t xml:space="preserve">rate of vaccinations there may be around an extra </w:t>
      </w:r>
      <w:r w:rsidR="00FC43C4">
        <w:rPr>
          <w:lang w:val="en-GB"/>
        </w:rPr>
        <w:t>1 child</w:t>
      </w:r>
      <w:r>
        <w:rPr>
          <w:lang w:val="en-GB"/>
        </w:rPr>
        <w:t xml:space="preserve"> requiring vaccination per GP practice per year</w:t>
      </w:r>
      <w:r w:rsidR="00CD48F8">
        <w:rPr>
          <w:lang w:val="en-GB"/>
        </w:rPr>
        <w:t xml:space="preserve"> (see table 1)</w:t>
      </w:r>
      <w:r>
        <w:rPr>
          <w:lang w:val="en-GB"/>
        </w:rPr>
        <w:t xml:space="preserve">. </w:t>
      </w:r>
      <w:r w:rsidR="00CD48F8">
        <w:rPr>
          <w:lang w:val="en-GB"/>
        </w:rPr>
        <w:t>Any potential increase in current vaccination rates will depend on local circumstances</w:t>
      </w:r>
      <w:r w:rsidR="00204AAF">
        <w:rPr>
          <w:lang w:val="en-GB"/>
        </w:rPr>
        <w:t xml:space="preserve"> and</w:t>
      </w:r>
      <w:r w:rsidR="00204AAF" w:rsidRPr="00204AAF">
        <w:t xml:space="preserve"> </w:t>
      </w:r>
      <w:r w:rsidR="00204AAF" w:rsidRPr="00204AAF">
        <w:rPr>
          <w:lang w:val="en-GB"/>
        </w:rPr>
        <w:t xml:space="preserve">where the uptake of vaccinations is </w:t>
      </w:r>
      <w:r w:rsidR="00204AAF">
        <w:rPr>
          <w:lang w:val="en-GB"/>
        </w:rPr>
        <w:t xml:space="preserve">currently </w:t>
      </w:r>
      <w:r w:rsidR="00204AAF" w:rsidRPr="00204AAF">
        <w:rPr>
          <w:lang w:val="en-GB"/>
        </w:rPr>
        <w:t>low</w:t>
      </w:r>
      <w:r w:rsidR="00204AAF">
        <w:rPr>
          <w:lang w:val="en-GB"/>
        </w:rPr>
        <w:t xml:space="preserve">, </w:t>
      </w:r>
      <w:r w:rsidR="00204AAF" w:rsidRPr="00204AAF">
        <w:rPr>
          <w:lang w:val="en-GB"/>
        </w:rPr>
        <w:t xml:space="preserve">more appointments </w:t>
      </w:r>
      <w:r w:rsidR="00204AAF">
        <w:rPr>
          <w:lang w:val="en-GB"/>
        </w:rPr>
        <w:t>may be needed</w:t>
      </w:r>
      <w:r w:rsidR="00204AAF" w:rsidRPr="00204AAF">
        <w:rPr>
          <w:lang w:val="en-GB"/>
        </w:rPr>
        <w:t xml:space="preserve"> to discuss the benefits of the vaccination</w:t>
      </w:r>
      <w:r w:rsidR="00204AAF">
        <w:rPr>
          <w:lang w:val="en-GB"/>
        </w:rPr>
        <w:t>s.</w:t>
      </w:r>
    </w:p>
    <w:p w14:paraId="7403CEA5" w14:textId="45DF171E" w:rsidR="00F75A20" w:rsidRDefault="00F75A20" w:rsidP="00F75A20">
      <w:pPr>
        <w:pStyle w:val="NICEnormal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Table 1 E</w:t>
      </w:r>
      <w:r w:rsidRPr="00C24379">
        <w:rPr>
          <w:rFonts w:cs="Arial"/>
          <w:b/>
          <w:sz w:val="22"/>
          <w:szCs w:val="22"/>
        </w:rPr>
        <w:t>stimated</w:t>
      </w:r>
      <w:r>
        <w:rPr>
          <w:rFonts w:cs="Arial"/>
          <w:b/>
          <w:sz w:val="22"/>
          <w:szCs w:val="22"/>
        </w:rPr>
        <w:t xml:space="preserve"> impact on activity</w:t>
      </w:r>
      <w:r w:rsidRPr="00C2437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for a theoretical 1%, 2% and 3% increase in the current vaccination rate.</w:t>
      </w:r>
    </w:p>
    <w:p w14:paraId="0EE4EA4B" w14:textId="5430036B" w:rsidR="00F75A20" w:rsidRDefault="00EE7143" w:rsidP="00F75A20">
      <w:pPr>
        <w:pStyle w:val="NICEnormal"/>
        <w:rPr>
          <w:rFonts w:cs="Arial"/>
          <w:b/>
          <w:sz w:val="22"/>
          <w:szCs w:val="22"/>
        </w:rPr>
      </w:pPr>
      <w:r w:rsidRPr="00EE7143">
        <w:rPr>
          <w:noProof/>
        </w:rPr>
        <w:drawing>
          <wp:inline distT="0" distB="0" distL="0" distR="0" wp14:anchorId="6D5AF9D6" wp14:editId="70C4B65D">
            <wp:extent cx="5274310" cy="887730"/>
            <wp:effectExtent l="0" t="0" r="2540" b="7620"/>
            <wp:docPr id="3" name="Picture 3" descr="Table 1 shows that current average live births per practice are 108 and current average vaccination activity is 98 for a practice with 10,000 registered patients.  The impact of a 1% increase would be 1 patient, of a 2% increase, 3 patients and of a 3% increase 3 patie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 1 shows that current average live births per practice are 108 and current average vaccination activity is 98 for a practice with 10,000 registered patients.  The impact of a 1% increase would be 1 patient, of a 2% increase, 3 patients and of a 3% increase 3 patients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744FF" w14:textId="4295CF6B" w:rsidR="00F75A20" w:rsidRDefault="00EE7143" w:rsidP="00C9179E">
      <w:pPr>
        <w:pStyle w:val="NICEnormal"/>
        <w:rPr>
          <w:lang w:eastAsia="x-none"/>
        </w:rPr>
      </w:pPr>
      <w:r w:rsidRPr="00EE7143">
        <w:rPr>
          <w:lang w:eastAsia="x-none"/>
        </w:rPr>
        <w:t>This is based on 10,000 registered patients in a GP practice</w:t>
      </w:r>
      <w:r w:rsidR="00F75A20" w:rsidRPr="007F3089">
        <w:rPr>
          <w:lang w:eastAsia="x-none"/>
        </w:rPr>
        <w:t xml:space="preserve">.  </w:t>
      </w:r>
    </w:p>
    <w:p w14:paraId="03357327" w14:textId="208FDAAA" w:rsidR="00C9179E" w:rsidRDefault="009F2137" w:rsidP="00C9179E">
      <w:pPr>
        <w:pStyle w:val="NICEnormal"/>
        <w:rPr>
          <w:lang w:eastAsia="x-none"/>
        </w:rPr>
      </w:pPr>
      <w:r>
        <w:rPr>
          <w:lang w:eastAsia="x-none"/>
        </w:rPr>
        <w:t xml:space="preserve">Any increase in </w:t>
      </w:r>
      <w:r w:rsidR="00BF55E5">
        <w:rPr>
          <w:lang w:eastAsia="x-none"/>
        </w:rPr>
        <w:t>the number of vaccinations carried out due to</w:t>
      </w:r>
      <w:r>
        <w:rPr>
          <w:lang w:eastAsia="x-none"/>
        </w:rPr>
        <w:t xml:space="preserve"> the 3 new indicators are likely to take place in </w:t>
      </w:r>
      <w:hyperlink r:id="rId11" w:history="1">
        <w:r w:rsidRPr="00F75A20">
          <w:rPr>
            <w:rStyle w:val="Hyperlink"/>
            <w:lang w:eastAsia="x-none"/>
          </w:rPr>
          <w:t>existing vaccination appointments/clinics</w:t>
        </w:r>
      </w:hyperlink>
      <w:r>
        <w:rPr>
          <w:lang w:eastAsia="x-none"/>
        </w:rPr>
        <w:t>. The impact on general practice is therefore anticipated to be minimal and the resource impact associated with any increase will not be significant.</w:t>
      </w:r>
    </w:p>
    <w:p w14:paraId="7646D9ED" w14:textId="172362D2" w:rsidR="001472F2" w:rsidRDefault="001472F2" w:rsidP="00FD7079">
      <w:pPr>
        <w:pStyle w:val="NICEnormal"/>
        <w:rPr>
          <w:lang w:eastAsia="x-none"/>
        </w:rPr>
      </w:pPr>
    </w:p>
    <w:p w14:paraId="4392C05F" w14:textId="77777777" w:rsidR="001472F2" w:rsidRPr="00456790" w:rsidRDefault="001472F2" w:rsidP="00FD7079">
      <w:pPr>
        <w:pStyle w:val="NICEnormal"/>
        <w:rPr>
          <w:lang w:eastAsia="x-none"/>
        </w:rPr>
      </w:pPr>
    </w:p>
    <w:sectPr w:rsidR="001472F2" w:rsidRPr="00456790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C0C36" w14:textId="77777777" w:rsidR="00AE06C9" w:rsidRDefault="00AE06C9" w:rsidP="00446BEE">
      <w:r>
        <w:separator/>
      </w:r>
    </w:p>
  </w:endnote>
  <w:endnote w:type="continuationSeparator" w:id="0">
    <w:p w14:paraId="5A00C63E" w14:textId="77777777" w:rsidR="00AE06C9" w:rsidRDefault="00AE06C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7B2A" w14:textId="0676F4F9" w:rsidR="007E48A9" w:rsidRDefault="00486690" w:rsidP="00446BEE">
    <w:pPr>
      <w:pStyle w:val="Footer"/>
    </w:pPr>
    <w:r>
      <w:rPr>
        <w:lang w:val="en-GB"/>
      </w:rPr>
      <w:t xml:space="preserve">NICE indicator </w:t>
    </w:r>
    <w:r w:rsidR="001705E8">
      <w:rPr>
        <w:lang w:val="en-GB"/>
      </w:rPr>
      <w:t>resource</w:t>
    </w:r>
    <w:r w:rsidR="007E48A9">
      <w:t xml:space="preserve"> impact statement: </w:t>
    </w:r>
    <w:r w:rsidR="00C23644">
      <w:rPr>
        <w:lang w:val="en-GB"/>
      </w:rPr>
      <w:t>NM</w:t>
    </w:r>
    <w:r w:rsidR="00BF55E5">
      <w:rPr>
        <w:lang w:val="en-GB"/>
      </w:rPr>
      <w:t>206</w:t>
    </w:r>
    <w:r w:rsidR="00C23644">
      <w:rPr>
        <w:lang w:val="en-GB"/>
      </w:rPr>
      <w:t xml:space="preserve"> / NM</w:t>
    </w:r>
    <w:r w:rsidR="00BF55E5">
      <w:rPr>
        <w:lang w:val="en-GB"/>
      </w:rPr>
      <w:t>207</w:t>
    </w:r>
    <w:r w:rsidR="00C23644">
      <w:rPr>
        <w:lang w:val="en-GB"/>
      </w:rPr>
      <w:t>/ NM</w:t>
    </w:r>
    <w:r w:rsidR="00BF55E5">
      <w:rPr>
        <w:lang w:val="en-GB"/>
      </w:rPr>
      <w:t>208</w:t>
    </w:r>
    <w:r w:rsidR="00C23644">
      <w:rPr>
        <w:lang w:val="en-GB"/>
      </w:rPr>
      <w:t xml:space="preserve"> / </w:t>
    </w:r>
    <w:r w:rsidR="00E921B6">
      <w:rPr>
        <w:lang w:val="en-GB"/>
      </w:rPr>
      <w:t>(</w:t>
    </w:r>
    <w:r w:rsidR="009F2137">
      <w:rPr>
        <w:lang w:val="en-GB"/>
      </w:rPr>
      <w:t>October</w:t>
    </w:r>
    <w:r w:rsidR="009A0066">
      <w:rPr>
        <w:lang w:val="en-GB"/>
      </w:rPr>
      <w:t xml:space="preserve"> </w:t>
    </w:r>
    <w:r>
      <w:rPr>
        <w:lang w:val="en-GB"/>
      </w:rPr>
      <w:t>20</w:t>
    </w:r>
    <w:r w:rsidR="00495A8B">
      <w:rPr>
        <w:lang w:val="en-GB"/>
      </w:rPr>
      <w:t>2</w:t>
    </w:r>
    <w:r w:rsidR="009F2137">
      <w:rPr>
        <w:lang w:val="en-GB"/>
      </w:rPr>
      <w:t>1</w:t>
    </w:r>
    <w:r w:rsidR="000A17BD">
      <w:rPr>
        <w:lang w:val="en-GB"/>
      </w:rPr>
      <w:t>)</w:t>
    </w:r>
    <w:r w:rsidR="007E48A9">
      <w:tab/>
    </w:r>
    <w:r w:rsidR="001705E8">
      <w:rPr>
        <w:lang w:val="en-GB"/>
      </w:rPr>
      <w:t xml:space="preserve"> </w:t>
    </w:r>
    <w:r w:rsidR="003A4F03">
      <w:rPr>
        <w:lang w:val="en-GB"/>
      </w:rPr>
      <w:t xml:space="preserve">    </w:t>
    </w:r>
    <w:r w:rsidR="00C23644">
      <w:rPr>
        <w:lang w:val="en-GB"/>
      </w:rPr>
      <w:tab/>
    </w:r>
    <w:r w:rsidR="003A4F03">
      <w:rPr>
        <w:lang w:val="en-GB"/>
      </w:rPr>
      <w:t xml:space="preserve"> </w:t>
    </w:r>
    <w:r w:rsidR="000A17BD">
      <w:rPr>
        <w:lang w:val="en-GB"/>
      </w:rPr>
      <w:t xml:space="preserve">page </w:t>
    </w:r>
    <w:r w:rsidR="007E48A9">
      <w:fldChar w:fldCharType="begin"/>
    </w:r>
    <w:r w:rsidR="007E48A9">
      <w:instrText xml:space="preserve"> PAGE </w:instrText>
    </w:r>
    <w:r w:rsidR="007E48A9">
      <w:fldChar w:fldCharType="separate"/>
    </w:r>
    <w:r w:rsidR="001D7D33">
      <w:rPr>
        <w:noProof/>
      </w:rPr>
      <w:t>3</w:t>
    </w:r>
    <w:r w:rsidR="007E48A9">
      <w:fldChar w:fldCharType="end"/>
    </w:r>
    <w:r w:rsidR="007E48A9">
      <w:t xml:space="preserve"> of </w:t>
    </w:r>
    <w:r w:rsidR="00C9664D">
      <w:fldChar w:fldCharType="begin"/>
    </w:r>
    <w:r w:rsidR="00C9664D">
      <w:instrText xml:space="preserve"> NUMPAGES  </w:instrText>
    </w:r>
    <w:r w:rsidR="00C9664D">
      <w:fldChar w:fldCharType="separate"/>
    </w:r>
    <w:r w:rsidR="001D7D33">
      <w:rPr>
        <w:noProof/>
      </w:rPr>
      <w:t>3</w:t>
    </w:r>
    <w:r w:rsidR="00C9664D">
      <w:rPr>
        <w:noProof/>
      </w:rPr>
      <w:fldChar w:fldCharType="end"/>
    </w:r>
  </w:p>
  <w:p w14:paraId="3ACEBF1E" w14:textId="77777777" w:rsidR="007E48A9" w:rsidRDefault="007E48A9">
    <w:pPr>
      <w:pStyle w:val="Footer"/>
    </w:pPr>
  </w:p>
  <w:p w14:paraId="2886B8F8" w14:textId="77777777" w:rsidR="007E48A9" w:rsidRDefault="007E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E4E58" w14:textId="77777777" w:rsidR="00AE06C9" w:rsidRDefault="00AE06C9" w:rsidP="00446BEE">
      <w:r>
        <w:separator/>
      </w:r>
    </w:p>
  </w:footnote>
  <w:footnote w:type="continuationSeparator" w:id="0">
    <w:p w14:paraId="7EDCF117" w14:textId="77777777" w:rsidR="00AE06C9" w:rsidRDefault="00AE06C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62ACE"/>
    <w:multiLevelType w:val="hybridMultilevel"/>
    <w:tmpl w:val="C6F64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2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82AD4"/>
    <w:multiLevelType w:val="hybridMultilevel"/>
    <w:tmpl w:val="761C6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35012AED"/>
    <w:multiLevelType w:val="hybridMultilevel"/>
    <w:tmpl w:val="DD6C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73C47"/>
    <w:multiLevelType w:val="hybridMultilevel"/>
    <w:tmpl w:val="70A6E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8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5"/>
  </w:num>
  <w:num w:numId="21">
    <w:abstractNumId w:val="17"/>
  </w:num>
  <w:num w:numId="22">
    <w:abstractNumId w:val="14"/>
  </w:num>
  <w:num w:numId="23">
    <w:abstractNumId w:val="11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B8"/>
    <w:rsid w:val="00002396"/>
    <w:rsid w:val="00003B69"/>
    <w:rsid w:val="00011B05"/>
    <w:rsid w:val="00014E36"/>
    <w:rsid w:val="00024D0A"/>
    <w:rsid w:val="000331AB"/>
    <w:rsid w:val="00033353"/>
    <w:rsid w:val="0004559E"/>
    <w:rsid w:val="00045A48"/>
    <w:rsid w:val="00045EA2"/>
    <w:rsid w:val="0005461C"/>
    <w:rsid w:val="00066B5F"/>
    <w:rsid w:val="00070065"/>
    <w:rsid w:val="00071BF9"/>
    <w:rsid w:val="000728EF"/>
    <w:rsid w:val="000900AC"/>
    <w:rsid w:val="00090264"/>
    <w:rsid w:val="000A17BD"/>
    <w:rsid w:val="000A2D84"/>
    <w:rsid w:val="000A7DD9"/>
    <w:rsid w:val="000B3AD4"/>
    <w:rsid w:val="000B5939"/>
    <w:rsid w:val="000C04E9"/>
    <w:rsid w:val="000D0BB3"/>
    <w:rsid w:val="000D7833"/>
    <w:rsid w:val="000E20F3"/>
    <w:rsid w:val="000E54C3"/>
    <w:rsid w:val="000E77FD"/>
    <w:rsid w:val="000F08BB"/>
    <w:rsid w:val="000F1374"/>
    <w:rsid w:val="000F4976"/>
    <w:rsid w:val="000F739F"/>
    <w:rsid w:val="00103118"/>
    <w:rsid w:val="00106738"/>
    <w:rsid w:val="001134E7"/>
    <w:rsid w:val="00117336"/>
    <w:rsid w:val="00120A38"/>
    <w:rsid w:val="001270EC"/>
    <w:rsid w:val="00127A2B"/>
    <w:rsid w:val="00131BB1"/>
    <w:rsid w:val="001327CC"/>
    <w:rsid w:val="00132D4A"/>
    <w:rsid w:val="00134FDA"/>
    <w:rsid w:val="00145AFB"/>
    <w:rsid w:val="001472F2"/>
    <w:rsid w:val="00150E04"/>
    <w:rsid w:val="001576DA"/>
    <w:rsid w:val="001633A1"/>
    <w:rsid w:val="001705E8"/>
    <w:rsid w:val="00171504"/>
    <w:rsid w:val="0017169E"/>
    <w:rsid w:val="001835B9"/>
    <w:rsid w:val="00186DE9"/>
    <w:rsid w:val="001A23E4"/>
    <w:rsid w:val="001A3A86"/>
    <w:rsid w:val="001A4978"/>
    <w:rsid w:val="001A7C77"/>
    <w:rsid w:val="001B18C2"/>
    <w:rsid w:val="001B1E97"/>
    <w:rsid w:val="001B2418"/>
    <w:rsid w:val="001B65B3"/>
    <w:rsid w:val="001C2196"/>
    <w:rsid w:val="001C27DA"/>
    <w:rsid w:val="001C28A5"/>
    <w:rsid w:val="001D0BF4"/>
    <w:rsid w:val="001D7D33"/>
    <w:rsid w:val="001E41B5"/>
    <w:rsid w:val="001E6831"/>
    <w:rsid w:val="001F0E94"/>
    <w:rsid w:val="002014F3"/>
    <w:rsid w:val="00204AAF"/>
    <w:rsid w:val="00205E1E"/>
    <w:rsid w:val="0020600B"/>
    <w:rsid w:val="002066FD"/>
    <w:rsid w:val="00212DA0"/>
    <w:rsid w:val="00216351"/>
    <w:rsid w:val="00220CEB"/>
    <w:rsid w:val="00221D07"/>
    <w:rsid w:val="00226C51"/>
    <w:rsid w:val="00235B66"/>
    <w:rsid w:val="002408EA"/>
    <w:rsid w:val="00243A0E"/>
    <w:rsid w:val="002470A4"/>
    <w:rsid w:val="00247900"/>
    <w:rsid w:val="00251C0A"/>
    <w:rsid w:val="00252DD7"/>
    <w:rsid w:val="00254D75"/>
    <w:rsid w:val="0025570C"/>
    <w:rsid w:val="00255D41"/>
    <w:rsid w:val="00260B25"/>
    <w:rsid w:val="00262E2E"/>
    <w:rsid w:val="00270605"/>
    <w:rsid w:val="00276A6E"/>
    <w:rsid w:val="00290914"/>
    <w:rsid w:val="002A1880"/>
    <w:rsid w:val="002A2A33"/>
    <w:rsid w:val="002A4D02"/>
    <w:rsid w:val="002A69C4"/>
    <w:rsid w:val="002A7287"/>
    <w:rsid w:val="002B5942"/>
    <w:rsid w:val="002B7C6E"/>
    <w:rsid w:val="002C1A7E"/>
    <w:rsid w:val="002C4FEA"/>
    <w:rsid w:val="002D4015"/>
    <w:rsid w:val="002D41AE"/>
    <w:rsid w:val="002E2124"/>
    <w:rsid w:val="002F2EEF"/>
    <w:rsid w:val="002F3B2A"/>
    <w:rsid w:val="002F63F9"/>
    <w:rsid w:val="00301C5A"/>
    <w:rsid w:val="00311ED0"/>
    <w:rsid w:val="00320CCD"/>
    <w:rsid w:val="00337200"/>
    <w:rsid w:val="00342E19"/>
    <w:rsid w:val="00345EA6"/>
    <w:rsid w:val="00350177"/>
    <w:rsid w:val="0035287E"/>
    <w:rsid w:val="00361DD0"/>
    <w:rsid w:val="003644E2"/>
    <w:rsid w:val="00365568"/>
    <w:rsid w:val="003666A7"/>
    <w:rsid w:val="00367204"/>
    <w:rsid w:val="003722FA"/>
    <w:rsid w:val="00377277"/>
    <w:rsid w:val="0038251A"/>
    <w:rsid w:val="00387965"/>
    <w:rsid w:val="003974AF"/>
    <w:rsid w:val="003A4F03"/>
    <w:rsid w:val="003B1C33"/>
    <w:rsid w:val="003B42E7"/>
    <w:rsid w:val="003C469D"/>
    <w:rsid w:val="003C71D0"/>
    <w:rsid w:val="003C7AAF"/>
    <w:rsid w:val="003D66DD"/>
    <w:rsid w:val="003D67D8"/>
    <w:rsid w:val="003E12B1"/>
    <w:rsid w:val="003E4C4B"/>
    <w:rsid w:val="003E6431"/>
    <w:rsid w:val="003F139D"/>
    <w:rsid w:val="003F2B20"/>
    <w:rsid w:val="003F2EC0"/>
    <w:rsid w:val="003F3045"/>
    <w:rsid w:val="003F4B14"/>
    <w:rsid w:val="003F4D69"/>
    <w:rsid w:val="003F6059"/>
    <w:rsid w:val="004023ED"/>
    <w:rsid w:val="004075B6"/>
    <w:rsid w:val="00420952"/>
    <w:rsid w:val="004217C2"/>
    <w:rsid w:val="00424250"/>
    <w:rsid w:val="00427727"/>
    <w:rsid w:val="00435335"/>
    <w:rsid w:val="00446BEE"/>
    <w:rsid w:val="004500D4"/>
    <w:rsid w:val="00456790"/>
    <w:rsid w:val="00457C93"/>
    <w:rsid w:val="00460E2F"/>
    <w:rsid w:val="004710D0"/>
    <w:rsid w:val="0047386F"/>
    <w:rsid w:val="00475DB9"/>
    <w:rsid w:val="00476DCF"/>
    <w:rsid w:val="00481A79"/>
    <w:rsid w:val="004822CD"/>
    <w:rsid w:val="00486690"/>
    <w:rsid w:val="00495A8B"/>
    <w:rsid w:val="00496A95"/>
    <w:rsid w:val="004A2E02"/>
    <w:rsid w:val="004A31E6"/>
    <w:rsid w:val="004A37AD"/>
    <w:rsid w:val="004C4B1F"/>
    <w:rsid w:val="004D074D"/>
    <w:rsid w:val="004D2A46"/>
    <w:rsid w:val="004D7C52"/>
    <w:rsid w:val="004E5B69"/>
    <w:rsid w:val="004F0DB8"/>
    <w:rsid w:val="004F4F6A"/>
    <w:rsid w:val="004F6113"/>
    <w:rsid w:val="004F780A"/>
    <w:rsid w:val="00502174"/>
    <w:rsid w:val="005025A1"/>
    <w:rsid w:val="00502B56"/>
    <w:rsid w:val="00502C4B"/>
    <w:rsid w:val="00512C30"/>
    <w:rsid w:val="00513C15"/>
    <w:rsid w:val="0051793E"/>
    <w:rsid w:val="005238CB"/>
    <w:rsid w:val="0053285E"/>
    <w:rsid w:val="005358AC"/>
    <w:rsid w:val="00536D74"/>
    <w:rsid w:val="00537D7F"/>
    <w:rsid w:val="00545A0E"/>
    <w:rsid w:val="00545EF3"/>
    <w:rsid w:val="00546349"/>
    <w:rsid w:val="00550807"/>
    <w:rsid w:val="0056031A"/>
    <w:rsid w:val="00563C38"/>
    <w:rsid w:val="00564A5C"/>
    <w:rsid w:val="00567014"/>
    <w:rsid w:val="005745FF"/>
    <w:rsid w:val="00575C88"/>
    <w:rsid w:val="005779D6"/>
    <w:rsid w:val="005831C5"/>
    <w:rsid w:val="00594ABA"/>
    <w:rsid w:val="00595453"/>
    <w:rsid w:val="00595AC6"/>
    <w:rsid w:val="005A017A"/>
    <w:rsid w:val="005A2295"/>
    <w:rsid w:val="005A2763"/>
    <w:rsid w:val="005A3262"/>
    <w:rsid w:val="005B0DCC"/>
    <w:rsid w:val="005B1F9E"/>
    <w:rsid w:val="005B2D03"/>
    <w:rsid w:val="005B2F65"/>
    <w:rsid w:val="005B71E5"/>
    <w:rsid w:val="005B7BEB"/>
    <w:rsid w:val="005C031A"/>
    <w:rsid w:val="005C38D5"/>
    <w:rsid w:val="005C473F"/>
    <w:rsid w:val="005D37A0"/>
    <w:rsid w:val="005D68DB"/>
    <w:rsid w:val="005E510A"/>
    <w:rsid w:val="005E6EE7"/>
    <w:rsid w:val="005F08BF"/>
    <w:rsid w:val="005F08C3"/>
    <w:rsid w:val="005F2E3A"/>
    <w:rsid w:val="0061116E"/>
    <w:rsid w:val="00611F88"/>
    <w:rsid w:val="006154E4"/>
    <w:rsid w:val="0062145A"/>
    <w:rsid w:val="00621A7E"/>
    <w:rsid w:val="00621F9E"/>
    <w:rsid w:val="00633320"/>
    <w:rsid w:val="006365DE"/>
    <w:rsid w:val="00637574"/>
    <w:rsid w:val="00644DFB"/>
    <w:rsid w:val="0065020B"/>
    <w:rsid w:val="00651123"/>
    <w:rsid w:val="00654754"/>
    <w:rsid w:val="00664AC7"/>
    <w:rsid w:val="00667B23"/>
    <w:rsid w:val="00676F3A"/>
    <w:rsid w:val="00685E62"/>
    <w:rsid w:val="006917A0"/>
    <w:rsid w:val="006921E1"/>
    <w:rsid w:val="0069343A"/>
    <w:rsid w:val="00695365"/>
    <w:rsid w:val="006958E8"/>
    <w:rsid w:val="006A089E"/>
    <w:rsid w:val="006A430C"/>
    <w:rsid w:val="006C085D"/>
    <w:rsid w:val="006C2131"/>
    <w:rsid w:val="006C2DF2"/>
    <w:rsid w:val="006C313C"/>
    <w:rsid w:val="006C4A21"/>
    <w:rsid w:val="006D0D00"/>
    <w:rsid w:val="006D4BA4"/>
    <w:rsid w:val="006D55A6"/>
    <w:rsid w:val="006D56F1"/>
    <w:rsid w:val="006D6D4B"/>
    <w:rsid w:val="006E0C96"/>
    <w:rsid w:val="006E3DA2"/>
    <w:rsid w:val="006E3F3F"/>
    <w:rsid w:val="006F013A"/>
    <w:rsid w:val="006F0C30"/>
    <w:rsid w:val="006F1B26"/>
    <w:rsid w:val="006F1BFB"/>
    <w:rsid w:val="006F4C54"/>
    <w:rsid w:val="006F54C1"/>
    <w:rsid w:val="00706A8D"/>
    <w:rsid w:val="00710E36"/>
    <w:rsid w:val="007125A7"/>
    <w:rsid w:val="007138E2"/>
    <w:rsid w:val="007166E6"/>
    <w:rsid w:val="007179FB"/>
    <w:rsid w:val="00730B45"/>
    <w:rsid w:val="007331F0"/>
    <w:rsid w:val="00736348"/>
    <w:rsid w:val="007424F6"/>
    <w:rsid w:val="00743E13"/>
    <w:rsid w:val="00745D99"/>
    <w:rsid w:val="00751BBE"/>
    <w:rsid w:val="007535B8"/>
    <w:rsid w:val="00753ABD"/>
    <w:rsid w:val="00754764"/>
    <w:rsid w:val="00760F3C"/>
    <w:rsid w:val="00764C26"/>
    <w:rsid w:val="00764D66"/>
    <w:rsid w:val="0076597A"/>
    <w:rsid w:val="00770B9A"/>
    <w:rsid w:val="0077798E"/>
    <w:rsid w:val="00780D83"/>
    <w:rsid w:val="007829B2"/>
    <w:rsid w:val="00786494"/>
    <w:rsid w:val="00791D71"/>
    <w:rsid w:val="00794BE2"/>
    <w:rsid w:val="00794FF2"/>
    <w:rsid w:val="007B012A"/>
    <w:rsid w:val="007C4131"/>
    <w:rsid w:val="007C4ADC"/>
    <w:rsid w:val="007C5852"/>
    <w:rsid w:val="007C7B31"/>
    <w:rsid w:val="007E48A9"/>
    <w:rsid w:val="007E4AA8"/>
    <w:rsid w:val="007E5415"/>
    <w:rsid w:val="007E564C"/>
    <w:rsid w:val="007F3089"/>
    <w:rsid w:val="007F6986"/>
    <w:rsid w:val="00810387"/>
    <w:rsid w:val="00816592"/>
    <w:rsid w:val="00820A90"/>
    <w:rsid w:val="008221D5"/>
    <w:rsid w:val="008235AB"/>
    <w:rsid w:val="0082440E"/>
    <w:rsid w:val="008248D0"/>
    <w:rsid w:val="0082656A"/>
    <w:rsid w:val="00827467"/>
    <w:rsid w:val="008325D4"/>
    <w:rsid w:val="008341D9"/>
    <w:rsid w:val="00835610"/>
    <w:rsid w:val="008411AE"/>
    <w:rsid w:val="00844104"/>
    <w:rsid w:val="00846B22"/>
    <w:rsid w:val="00850BA4"/>
    <w:rsid w:val="0085244C"/>
    <w:rsid w:val="0085548F"/>
    <w:rsid w:val="00862038"/>
    <w:rsid w:val="00871409"/>
    <w:rsid w:val="00871878"/>
    <w:rsid w:val="0087225F"/>
    <w:rsid w:val="00872832"/>
    <w:rsid w:val="008810AA"/>
    <w:rsid w:val="0088372E"/>
    <w:rsid w:val="00884B4D"/>
    <w:rsid w:val="0089264B"/>
    <w:rsid w:val="008A7318"/>
    <w:rsid w:val="008A7C87"/>
    <w:rsid w:val="008B21D3"/>
    <w:rsid w:val="008C2431"/>
    <w:rsid w:val="008C3E36"/>
    <w:rsid w:val="008D73A3"/>
    <w:rsid w:val="008D7570"/>
    <w:rsid w:val="008E2B80"/>
    <w:rsid w:val="008E6E8F"/>
    <w:rsid w:val="008F1571"/>
    <w:rsid w:val="008F2060"/>
    <w:rsid w:val="00904B10"/>
    <w:rsid w:val="0091152C"/>
    <w:rsid w:val="00912F72"/>
    <w:rsid w:val="00914443"/>
    <w:rsid w:val="0091742C"/>
    <w:rsid w:val="00917B43"/>
    <w:rsid w:val="0092142D"/>
    <w:rsid w:val="009250C3"/>
    <w:rsid w:val="0092535D"/>
    <w:rsid w:val="009256AF"/>
    <w:rsid w:val="00925F15"/>
    <w:rsid w:val="00940ACF"/>
    <w:rsid w:val="00947169"/>
    <w:rsid w:val="00954C5D"/>
    <w:rsid w:val="00956D27"/>
    <w:rsid w:val="00977798"/>
    <w:rsid w:val="0098451C"/>
    <w:rsid w:val="009931D4"/>
    <w:rsid w:val="00996746"/>
    <w:rsid w:val="009A0066"/>
    <w:rsid w:val="009B0EFA"/>
    <w:rsid w:val="009B5502"/>
    <w:rsid w:val="009B683B"/>
    <w:rsid w:val="009C6386"/>
    <w:rsid w:val="009D27F9"/>
    <w:rsid w:val="009E680B"/>
    <w:rsid w:val="009F197C"/>
    <w:rsid w:val="009F2137"/>
    <w:rsid w:val="009F52FD"/>
    <w:rsid w:val="009F7239"/>
    <w:rsid w:val="00A05F83"/>
    <w:rsid w:val="00A0627E"/>
    <w:rsid w:val="00A067CE"/>
    <w:rsid w:val="00A12DE9"/>
    <w:rsid w:val="00A15A1F"/>
    <w:rsid w:val="00A175FF"/>
    <w:rsid w:val="00A24EFD"/>
    <w:rsid w:val="00A24F7E"/>
    <w:rsid w:val="00A319C4"/>
    <w:rsid w:val="00A31EDA"/>
    <w:rsid w:val="00A3228F"/>
    <w:rsid w:val="00A3325A"/>
    <w:rsid w:val="00A44D8B"/>
    <w:rsid w:val="00A451F6"/>
    <w:rsid w:val="00A526B2"/>
    <w:rsid w:val="00A54DD4"/>
    <w:rsid w:val="00A55A82"/>
    <w:rsid w:val="00A61DAF"/>
    <w:rsid w:val="00A64113"/>
    <w:rsid w:val="00A72B11"/>
    <w:rsid w:val="00A734BE"/>
    <w:rsid w:val="00A756BB"/>
    <w:rsid w:val="00A75800"/>
    <w:rsid w:val="00A77ED3"/>
    <w:rsid w:val="00A80390"/>
    <w:rsid w:val="00A82056"/>
    <w:rsid w:val="00A821FC"/>
    <w:rsid w:val="00A82AF0"/>
    <w:rsid w:val="00A845BB"/>
    <w:rsid w:val="00A86ED0"/>
    <w:rsid w:val="00A917D1"/>
    <w:rsid w:val="00AA0DC6"/>
    <w:rsid w:val="00AB14BD"/>
    <w:rsid w:val="00AB1B41"/>
    <w:rsid w:val="00AC38D4"/>
    <w:rsid w:val="00AC5FDE"/>
    <w:rsid w:val="00AC762C"/>
    <w:rsid w:val="00AD1361"/>
    <w:rsid w:val="00AD3BEB"/>
    <w:rsid w:val="00AD43E1"/>
    <w:rsid w:val="00AD64F8"/>
    <w:rsid w:val="00AE06C9"/>
    <w:rsid w:val="00AE2E03"/>
    <w:rsid w:val="00AE6C91"/>
    <w:rsid w:val="00AE78F4"/>
    <w:rsid w:val="00AF0C4E"/>
    <w:rsid w:val="00AF108A"/>
    <w:rsid w:val="00AF3595"/>
    <w:rsid w:val="00AF5509"/>
    <w:rsid w:val="00AF73BE"/>
    <w:rsid w:val="00B02E55"/>
    <w:rsid w:val="00B11028"/>
    <w:rsid w:val="00B12113"/>
    <w:rsid w:val="00B14EF7"/>
    <w:rsid w:val="00B2711F"/>
    <w:rsid w:val="00B27BF5"/>
    <w:rsid w:val="00B32D41"/>
    <w:rsid w:val="00B344CD"/>
    <w:rsid w:val="00B36042"/>
    <w:rsid w:val="00B40102"/>
    <w:rsid w:val="00B42745"/>
    <w:rsid w:val="00B467F6"/>
    <w:rsid w:val="00B47E67"/>
    <w:rsid w:val="00B50556"/>
    <w:rsid w:val="00B50E6B"/>
    <w:rsid w:val="00B513F4"/>
    <w:rsid w:val="00B60EA5"/>
    <w:rsid w:val="00B65B8E"/>
    <w:rsid w:val="00B668F3"/>
    <w:rsid w:val="00B7006F"/>
    <w:rsid w:val="00B70F99"/>
    <w:rsid w:val="00B71B50"/>
    <w:rsid w:val="00B72114"/>
    <w:rsid w:val="00B8205D"/>
    <w:rsid w:val="00B84DB2"/>
    <w:rsid w:val="00B86B18"/>
    <w:rsid w:val="00B9456E"/>
    <w:rsid w:val="00BA0922"/>
    <w:rsid w:val="00BA3BBC"/>
    <w:rsid w:val="00BA3C50"/>
    <w:rsid w:val="00BA4665"/>
    <w:rsid w:val="00BA5AA6"/>
    <w:rsid w:val="00BB2654"/>
    <w:rsid w:val="00BB56B3"/>
    <w:rsid w:val="00BB5796"/>
    <w:rsid w:val="00BB5D2B"/>
    <w:rsid w:val="00BB6966"/>
    <w:rsid w:val="00BB76E6"/>
    <w:rsid w:val="00BC37E7"/>
    <w:rsid w:val="00BC71E1"/>
    <w:rsid w:val="00BD0EDB"/>
    <w:rsid w:val="00BD1202"/>
    <w:rsid w:val="00BD7650"/>
    <w:rsid w:val="00BE5835"/>
    <w:rsid w:val="00BF4AC2"/>
    <w:rsid w:val="00BF55E5"/>
    <w:rsid w:val="00BF7FE0"/>
    <w:rsid w:val="00C01F6D"/>
    <w:rsid w:val="00C23644"/>
    <w:rsid w:val="00C24379"/>
    <w:rsid w:val="00C267EE"/>
    <w:rsid w:val="00C40A34"/>
    <w:rsid w:val="00C42D07"/>
    <w:rsid w:val="00C450FD"/>
    <w:rsid w:val="00C4601C"/>
    <w:rsid w:val="00C47DDE"/>
    <w:rsid w:val="00C6723C"/>
    <w:rsid w:val="00C71204"/>
    <w:rsid w:val="00C763FB"/>
    <w:rsid w:val="00C80834"/>
    <w:rsid w:val="00C813B4"/>
    <w:rsid w:val="00C907E1"/>
    <w:rsid w:val="00C9179E"/>
    <w:rsid w:val="00C94E7A"/>
    <w:rsid w:val="00C9664D"/>
    <w:rsid w:val="00C97742"/>
    <w:rsid w:val="00CA2451"/>
    <w:rsid w:val="00CB1351"/>
    <w:rsid w:val="00CB3B0D"/>
    <w:rsid w:val="00CC07FD"/>
    <w:rsid w:val="00CC318C"/>
    <w:rsid w:val="00CC6472"/>
    <w:rsid w:val="00CD48F8"/>
    <w:rsid w:val="00CD6267"/>
    <w:rsid w:val="00CE7D50"/>
    <w:rsid w:val="00CF521F"/>
    <w:rsid w:val="00CF58B7"/>
    <w:rsid w:val="00CF7300"/>
    <w:rsid w:val="00D062EA"/>
    <w:rsid w:val="00D16CB9"/>
    <w:rsid w:val="00D17F17"/>
    <w:rsid w:val="00D23B94"/>
    <w:rsid w:val="00D25A8E"/>
    <w:rsid w:val="00D351C1"/>
    <w:rsid w:val="00D3693C"/>
    <w:rsid w:val="00D37885"/>
    <w:rsid w:val="00D4067C"/>
    <w:rsid w:val="00D44195"/>
    <w:rsid w:val="00D45686"/>
    <w:rsid w:val="00D516A1"/>
    <w:rsid w:val="00D55482"/>
    <w:rsid w:val="00D63D86"/>
    <w:rsid w:val="00D66E9B"/>
    <w:rsid w:val="00D71320"/>
    <w:rsid w:val="00D71758"/>
    <w:rsid w:val="00D72699"/>
    <w:rsid w:val="00D8389B"/>
    <w:rsid w:val="00D86050"/>
    <w:rsid w:val="00D86BF0"/>
    <w:rsid w:val="00D91089"/>
    <w:rsid w:val="00D94905"/>
    <w:rsid w:val="00D95103"/>
    <w:rsid w:val="00D95391"/>
    <w:rsid w:val="00DA2743"/>
    <w:rsid w:val="00DA4FD5"/>
    <w:rsid w:val="00DB0584"/>
    <w:rsid w:val="00DB157B"/>
    <w:rsid w:val="00DB60BB"/>
    <w:rsid w:val="00DC5D08"/>
    <w:rsid w:val="00DD267D"/>
    <w:rsid w:val="00DD2F44"/>
    <w:rsid w:val="00DE21E5"/>
    <w:rsid w:val="00DF3945"/>
    <w:rsid w:val="00DF466C"/>
    <w:rsid w:val="00DF4DF5"/>
    <w:rsid w:val="00DF77A7"/>
    <w:rsid w:val="00E0408B"/>
    <w:rsid w:val="00E1100D"/>
    <w:rsid w:val="00E13C63"/>
    <w:rsid w:val="00E1423A"/>
    <w:rsid w:val="00E14C09"/>
    <w:rsid w:val="00E16C38"/>
    <w:rsid w:val="00E257B1"/>
    <w:rsid w:val="00E2595D"/>
    <w:rsid w:val="00E26C62"/>
    <w:rsid w:val="00E36DBA"/>
    <w:rsid w:val="00E37883"/>
    <w:rsid w:val="00E45A59"/>
    <w:rsid w:val="00E4777E"/>
    <w:rsid w:val="00E51920"/>
    <w:rsid w:val="00E55000"/>
    <w:rsid w:val="00E56F49"/>
    <w:rsid w:val="00E623D6"/>
    <w:rsid w:val="00E63322"/>
    <w:rsid w:val="00E64120"/>
    <w:rsid w:val="00E65E30"/>
    <w:rsid w:val="00E66FFC"/>
    <w:rsid w:val="00E762DA"/>
    <w:rsid w:val="00E82505"/>
    <w:rsid w:val="00E91F76"/>
    <w:rsid w:val="00E921B6"/>
    <w:rsid w:val="00E94936"/>
    <w:rsid w:val="00EB2C05"/>
    <w:rsid w:val="00EB6889"/>
    <w:rsid w:val="00EC0744"/>
    <w:rsid w:val="00EC30A2"/>
    <w:rsid w:val="00ED6B11"/>
    <w:rsid w:val="00EE01E5"/>
    <w:rsid w:val="00EE2CDD"/>
    <w:rsid w:val="00EE4FD8"/>
    <w:rsid w:val="00EE6A90"/>
    <w:rsid w:val="00EE7143"/>
    <w:rsid w:val="00EE7AE7"/>
    <w:rsid w:val="00EF0485"/>
    <w:rsid w:val="00F024C1"/>
    <w:rsid w:val="00F05175"/>
    <w:rsid w:val="00F055F1"/>
    <w:rsid w:val="00F06BB5"/>
    <w:rsid w:val="00F10F74"/>
    <w:rsid w:val="00F242AC"/>
    <w:rsid w:val="00F317D7"/>
    <w:rsid w:val="00F3555D"/>
    <w:rsid w:val="00F41C65"/>
    <w:rsid w:val="00F44FC7"/>
    <w:rsid w:val="00F46399"/>
    <w:rsid w:val="00F51756"/>
    <w:rsid w:val="00F51BF6"/>
    <w:rsid w:val="00F571B3"/>
    <w:rsid w:val="00F6644B"/>
    <w:rsid w:val="00F70E9B"/>
    <w:rsid w:val="00F7154E"/>
    <w:rsid w:val="00F72C78"/>
    <w:rsid w:val="00F738BF"/>
    <w:rsid w:val="00F75A20"/>
    <w:rsid w:val="00F83081"/>
    <w:rsid w:val="00F86D8C"/>
    <w:rsid w:val="00F90B86"/>
    <w:rsid w:val="00F91643"/>
    <w:rsid w:val="00FA05D9"/>
    <w:rsid w:val="00FA0813"/>
    <w:rsid w:val="00FA7972"/>
    <w:rsid w:val="00FB281D"/>
    <w:rsid w:val="00FB6447"/>
    <w:rsid w:val="00FB715D"/>
    <w:rsid w:val="00FC10ED"/>
    <w:rsid w:val="00FC2D11"/>
    <w:rsid w:val="00FC43C4"/>
    <w:rsid w:val="00FC49AE"/>
    <w:rsid w:val="00FC6230"/>
    <w:rsid w:val="00FC76B0"/>
    <w:rsid w:val="00FD2636"/>
    <w:rsid w:val="00FD69B8"/>
    <w:rsid w:val="00FD6D87"/>
    <w:rsid w:val="00FD7079"/>
    <w:rsid w:val="00FE0C7F"/>
    <w:rsid w:val="00FE102C"/>
    <w:rsid w:val="00FF118D"/>
    <w:rsid w:val="00FF2626"/>
    <w:rsid w:val="00FF3C43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4:docId w14:val="04BD7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1A23E4"/>
    <w:pPr>
      <w:spacing w:before="240" w:after="240" w:line="276" w:lineRule="auto"/>
    </w:pPr>
    <w:rPr>
      <w:rFonts w:ascii="Arial" w:hAnsi="Arial"/>
      <w:lang w:val="x-none" w:eastAsia="x-none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">
    <w:name w:val="Intro text"/>
    <w:basedOn w:val="Normal"/>
    <w:rsid w:val="006F1B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character" w:styleId="CommentReference">
    <w:name w:val="annotation reference"/>
    <w:rsid w:val="002470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70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70A4"/>
  </w:style>
  <w:style w:type="paragraph" w:styleId="CommentSubject">
    <w:name w:val="annotation subject"/>
    <w:basedOn w:val="CommentText"/>
    <w:next w:val="CommentText"/>
    <w:link w:val="CommentSubjectChar"/>
    <w:semiHidden/>
    <w:rsid w:val="002470A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semiHidden/>
    <w:rsid w:val="002470A4"/>
    <w:rPr>
      <w:b/>
      <w:bCs/>
    </w:rPr>
  </w:style>
  <w:style w:type="paragraph" w:customStyle="1" w:styleId="NICEnormal">
    <w:name w:val="NICE normal"/>
    <w:link w:val="NICEnormalChar"/>
    <w:rsid w:val="00D45686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D45686"/>
    <w:rPr>
      <w:rFonts w:ascii="Arial" w:hAnsi="Arial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3B42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42E7"/>
  </w:style>
  <w:style w:type="character" w:styleId="FootnoteReference">
    <w:name w:val="footnote reference"/>
    <w:semiHidden/>
    <w:rsid w:val="003B42E7"/>
    <w:rPr>
      <w:vertAlign w:val="superscript"/>
    </w:rPr>
  </w:style>
  <w:style w:type="character" w:styleId="Hyperlink">
    <w:name w:val="Hyperlink"/>
    <w:semiHidden/>
    <w:rsid w:val="003B42E7"/>
    <w:rPr>
      <w:color w:val="0000FF"/>
      <w:u w:val="single"/>
    </w:rPr>
  </w:style>
  <w:style w:type="character" w:customStyle="1" w:styleId="ParagraphnonumbersChar">
    <w:name w:val="Paragraph no numbers Char"/>
    <w:link w:val="Paragraphnonumbers"/>
    <w:rsid w:val="00545EF3"/>
    <w:rPr>
      <w:rFonts w:ascii="Arial" w:hAnsi="Arial"/>
      <w:sz w:val="24"/>
      <w:szCs w:val="24"/>
    </w:rPr>
  </w:style>
  <w:style w:type="paragraph" w:customStyle="1" w:styleId="Numberedheading1">
    <w:name w:val="Numbered heading 1"/>
    <w:basedOn w:val="Heading1"/>
    <w:next w:val="NICEnormal"/>
    <w:rsid w:val="005E510A"/>
    <w:pPr>
      <w:numPr>
        <w:numId w:val="22"/>
      </w:numPr>
      <w:spacing w:line="360" w:lineRule="auto"/>
    </w:pPr>
    <w:rPr>
      <w:rFonts w:cs="Arial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rsid w:val="005E510A"/>
    <w:pPr>
      <w:numPr>
        <w:ilvl w:val="1"/>
        <w:numId w:val="22"/>
      </w:numPr>
      <w:spacing w:line="360" w:lineRule="auto"/>
    </w:pPr>
    <w:rPr>
      <w:rFonts w:cs="Arial"/>
      <w:lang w:eastAsia="en-US"/>
    </w:rPr>
  </w:style>
  <w:style w:type="paragraph" w:customStyle="1" w:styleId="Numberedheading3">
    <w:name w:val="Numbered heading 3"/>
    <w:basedOn w:val="Heading3"/>
    <w:next w:val="NICEnormal"/>
    <w:rsid w:val="005E510A"/>
    <w:pPr>
      <w:numPr>
        <w:ilvl w:val="2"/>
        <w:numId w:val="22"/>
      </w:numPr>
      <w:spacing w:line="360" w:lineRule="auto"/>
    </w:pPr>
    <w:rPr>
      <w:rFonts w:cs="Arial"/>
      <w:sz w:val="26"/>
      <w:szCs w:val="24"/>
      <w:lang w:eastAsia="en-US"/>
    </w:rPr>
  </w:style>
  <w:style w:type="paragraph" w:customStyle="1" w:styleId="Numberedlevel4text">
    <w:name w:val="Numbered level 4 text"/>
    <w:basedOn w:val="NICEnormal"/>
    <w:next w:val="NICEnormal"/>
    <w:rsid w:val="005E510A"/>
    <w:pPr>
      <w:numPr>
        <w:ilvl w:val="3"/>
        <w:numId w:val="22"/>
      </w:numPr>
    </w:pPr>
  </w:style>
  <w:style w:type="paragraph" w:customStyle="1" w:styleId="NICEnormalsinglespacing">
    <w:name w:val="NICE normal single spacing"/>
    <w:basedOn w:val="NICEnormal"/>
    <w:rsid w:val="000A17BD"/>
    <w:pPr>
      <w:spacing w:line="240" w:lineRule="auto"/>
    </w:pPr>
    <w:rPr>
      <w:lang w:val="en-GB"/>
    </w:rPr>
  </w:style>
  <w:style w:type="paragraph" w:customStyle="1" w:styleId="Title16pt">
    <w:name w:val="Title 16 pt"/>
    <w:basedOn w:val="Title"/>
    <w:rsid w:val="000A17BD"/>
    <w:pPr>
      <w:keepNext/>
    </w:pPr>
    <w:rPr>
      <w:rFonts w:cs="Arial"/>
      <w:lang w:val="en-GB" w:eastAsia="en-GB"/>
    </w:rPr>
  </w:style>
  <w:style w:type="paragraph" w:customStyle="1" w:styleId="Bulletleft2">
    <w:name w:val="Bullet left 2"/>
    <w:basedOn w:val="NICEnormal"/>
    <w:rsid w:val="000A17BD"/>
    <w:pPr>
      <w:numPr>
        <w:ilvl w:val="1"/>
        <w:numId w:val="23"/>
      </w:numPr>
      <w:spacing w:after="0"/>
      <w:ind w:left="568" w:hanging="284"/>
    </w:pPr>
    <w:rPr>
      <w:lang w:val="en-GB"/>
    </w:rPr>
  </w:style>
  <w:style w:type="paragraph" w:customStyle="1" w:styleId="Tabletitle">
    <w:name w:val="Table title"/>
    <w:basedOn w:val="NICEnormal"/>
    <w:next w:val="NICEnormal"/>
    <w:rsid w:val="000A17BD"/>
    <w:pPr>
      <w:keepNext/>
      <w:spacing w:after="60" w:line="240" w:lineRule="auto"/>
    </w:pPr>
    <w:rPr>
      <w:b/>
      <w:lang w:val="en-GB"/>
    </w:rPr>
  </w:style>
  <w:style w:type="paragraph" w:customStyle="1" w:styleId="Tabletext">
    <w:name w:val="Table text"/>
    <w:basedOn w:val="NICEnormalsinglespacing"/>
    <w:rsid w:val="000A17BD"/>
    <w:pPr>
      <w:keepNext/>
      <w:spacing w:after="60"/>
    </w:pPr>
    <w:rPr>
      <w:sz w:val="22"/>
    </w:rPr>
  </w:style>
  <w:style w:type="paragraph" w:customStyle="1" w:styleId="Default">
    <w:name w:val="Default"/>
    <w:rsid w:val="00342E19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FollowedHyperlink">
    <w:name w:val="FollowedHyperlink"/>
    <w:semiHidden/>
    <w:rsid w:val="00B27BF5"/>
    <w:rPr>
      <w:color w:val="800080"/>
      <w:u w:val="single"/>
    </w:rPr>
  </w:style>
  <w:style w:type="paragraph" w:styleId="Revision">
    <w:name w:val="Revision"/>
    <w:hidden/>
    <w:uiPriority w:val="99"/>
    <w:semiHidden/>
    <w:rsid w:val="00667B2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4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nhs.uk/data-and-information/publications/statistical/nhs-immunisation-statistic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the-complete-routine-immunisation-schedul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publications/the-complete-routine-immunisation-schedule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www.ons.gov.uk/peoplepopulationandcommunity/birthsdeathsandmarriages/livebirths/datasets/birthsummarytabl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2443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Links>
    <vt:vector size="78" baseType="variant">
      <vt:variant>
        <vt:i4>6029358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http://www.ncbi.nlm.nih.gov/pubmed/?term=Abera%20SF%5BAuthor%5D&amp;cauthor=true&amp;cauthor_uid=24880830</vt:lpwstr>
      </vt:variant>
      <vt:variant>
        <vt:lpwstr/>
      </vt:variant>
      <vt:variant>
        <vt:i4>8126487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http://www.ncbi.nlm.nih.gov/pubmed/?term=Abbafati%20C%5BAuthor%5D&amp;cauthor=true&amp;cauthor_uid=24880830</vt:lpwstr>
      </vt:variant>
      <vt:variant>
        <vt:lpwstr/>
      </vt:variant>
      <vt:variant>
        <vt:i4>6750209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http://www.ncbi.nlm.nih.gov/pubmed/?term=Biryukov%20S%5BAuthor%5D&amp;cauthor=true&amp;cauthor_uid=24880830</vt:lpwstr>
      </vt:variant>
      <vt:variant>
        <vt:lpwstr/>
      </vt:variant>
      <vt:variant>
        <vt:i4>3539020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http://www.ncbi.nlm.nih.gov/pubmed/?term=Mullany%20EC%5BAuthor%5D&amp;cauthor=true&amp;cauthor_uid=24880830</vt:lpwstr>
      </vt:variant>
      <vt:variant>
        <vt:lpwstr/>
      </vt:variant>
      <vt:variant>
        <vt:i4>1638447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http://www.ncbi.nlm.nih.gov/pubmed/?term=Margono%20C%5BAuthor%5D&amp;cauthor=true&amp;cauthor_uid=24880830</vt:lpwstr>
      </vt:variant>
      <vt:variant>
        <vt:lpwstr/>
      </vt:variant>
      <vt:variant>
        <vt:i4>2031740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http://www.ncbi.nlm.nih.gov/pubmed/?term=Graetz%20N%5BAuthor%5D&amp;cauthor=true&amp;cauthor_uid=24880830</vt:lpwstr>
      </vt:variant>
      <vt:variant>
        <vt:lpwstr/>
      </vt:variant>
      <vt:variant>
        <vt:i4>65581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http://www.ncbi.nlm.nih.gov/pubmed/?term=Thomson%20B%5BAuthor%5D&amp;cauthor=true&amp;cauthor_uid=24880830</vt:lpwstr>
      </vt:variant>
      <vt:variant>
        <vt:lpwstr/>
      </vt:variant>
      <vt:variant>
        <vt:i4>8126473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http://www.ncbi.nlm.nih.gov/pubmed/?term=Robinson%20M%5BAuthor%5D&amp;cauthor=true&amp;cauthor_uid=24880830</vt:lpwstr>
      </vt:variant>
      <vt:variant>
        <vt:lpwstr/>
      </vt:variant>
      <vt:variant>
        <vt:i4>1835048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http://www.ncbi.nlm.nih.gov/pubmed/?term=Fleming%20T%5BAuthor%5D&amp;cauthor=true&amp;cauthor_uid=24880830</vt:lpwstr>
      </vt:variant>
      <vt:variant>
        <vt:lpwstr/>
      </vt:variant>
      <vt:variant>
        <vt:i4>196725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http://www.ncbi.nlm.nih.gov/pubmed/?term=Ng%20M%5BAuthor%5D&amp;cauthor=true&amp;cauthor_uid=24880830</vt:lpwstr>
      </vt:variant>
      <vt:variant>
        <vt:lpwstr/>
      </vt:variant>
      <vt:variant>
        <vt:i4>8323109</vt:i4>
      </vt:variant>
      <vt:variant>
        <vt:i4>6</vt:i4>
      </vt:variant>
      <vt:variant>
        <vt:i4>0</vt:i4>
      </vt:variant>
      <vt:variant>
        <vt:i4>5</vt:i4>
      </vt:variant>
      <vt:variant>
        <vt:lpwstr>http://www.hscic.gov.uk/catalogue/PUB15751</vt:lpwstr>
      </vt:variant>
      <vt:variant>
        <vt:lpwstr/>
      </vt:variant>
      <vt:variant>
        <vt:i4>2293859</vt:i4>
      </vt:variant>
      <vt:variant>
        <vt:i4>3</vt:i4>
      </vt:variant>
      <vt:variant>
        <vt:i4>0</vt:i4>
      </vt:variant>
      <vt:variant>
        <vt:i4>5</vt:i4>
      </vt:variant>
      <vt:variant>
        <vt:lpwstr>http://www.nice.org.uk/guidance/ph53/resources</vt:lpwstr>
      </vt:variant>
      <vt:variant>
        <vt:lpwstr/>
      </vt:variant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http://www.pssru.ac.uk/project-pages/unit-costs/2014/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2021-10-28T15:35:00Z</dcterms:created>
  <dcterms:modified xsi:type="dcterms:W3CDTF">2021-10-28T15:35:00Z</dcterms:modified>
</cp:coreProperties>
</file>