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D" w:rsidRPr="008A2F8D" w:rsidRDefault="008A2F8D" w:rsidP="008A2F8D">
      <w:pPr>
        <w:jc w:val="both"/>
        <w:rPr>
          <w:rFonts w:ascii="Arial" w:hAnsi="Arial" w:cs="Arial"/>
          <w:b/>
          <w:bCs/>
          <w:sz w:val="24"/>
          <w:szCs w:val="24"/>
        </w:rPr>
      </w:pPr>
      <w:bookmarkStart w:id="0" w:name="_GoBack"/>
      <w:bookmarkEnd w:id="0"/>
      <w:r w:rsidRPr="008A2F8D">
        <w:rPr>
          <w:rFonts w:ascii="Arial" w:hAnsi="Arial" w:cs="Arial"/>
          <w:b/>
          <w:bCs/>
          <w:sz w:val="24"/>
          <w:szCs w:val="24"/>
        </w:rPr>
        <w:t>Details of some of the information used to make the arguments in the business case that the proposed service was a good investment in NHS resources</w:t>
      </w:r>
    </w:p>
    <w:p w:rsidR="008A2F8D" w:rsidRDefault="008A2F8D" w:rsidP="008A2F8D">
      <w:pPr>
        <w:jc w:val="both"/>
        <w:rPr>
          <w:rFonts w:ascii="Arial" w:hAnsi="Arial" w:cs="Arial"/>
          <w:sz w:val="24"/>
          <w:szCs w:val="24"/>
          <w:u w:val="single"/>
        </w:rPr>
      </w:pPr>
    </w:p>
    <w:p w:rsidR="008A2F8D" w:rsidRPr="008A2F8D" w:rsidRDefault="008A2F8D" w:rsidP="008A2F8D">
      <w:pPr>
        <w:jc w:val="both"/>
        <w:rPr>
          <w:rFonts w:ascii="Arial" w:hAnsi="Arial" w:cs="Arial"/>
          <w:sz w:val="24"/>
          <w:szCs w:val="24"/>
        </w:rPr>
      </w:pPr>
      <w:r w:rsidRPr="008A2F8D">
        <w:rPr>
          <w:rFonts w:ascii="Arial" w:hAnsi="Arial" w:cs="Arial"/>
          <w:sz w:val="24"/>
          <w:szCs w:val="24"/>
          <w:u w:val="single"/>
        </w:rPr>
        <w:t>Why is medicines optimisation important?</w:t>
      </w:r>
    </w:p>
    <w:p w:rsidR="008A2F8D" w:rsidRPr="008A2F8D" w:rsidRDefault="008A2F8D" w:rsidP="008A2F8D">
      <w:pPr>
        <w:pStyle w:val="ListParagraph"/>
        <w:numPr>
          <w:ilvl w:val="0"/>
          <w:numId w:val="22"/>
        </w:numPr>
        <w:ind w:left="470" w:hanging="357"/>
        <w:jc w:val="both"/>
        <w:rPr>
          <w:rFonts w:ascii="Arial" w:hAnsi="Arial" w:cs="Arial"/>
          <w:sz w:val="24"/>
          <w:szCs w:val="24"/>
        </w:rPr>
      </w:pPr>
      <w:r w:rsidRPr="008A2F8D">
        <w:rPr>
          <w:rFonts w:ascii="Arial" w:hAnsi="Arial" w:cs="Arial"/>
          <w:sz w:val="24"/>
          <w:szCs w:val="24"/>
        </w:rPr>
        <w:t>Medicines are the most common health intervention and are included in the majority of treatment pathways.  When considering the appropriate use of medicines, the cost of the medicine is only one factor; medicines are often not taken as intended, sub-optimal use leads to waste and lost opportunities in improving health.  A systematic review</w:t>
      </w:r>
      <w:bookmarkStart w:id="1" w:name="_ftnref1"/>
      <w:r w:rsidRPr="008A2F8D">
        <w:rPr>
          <w:rFonts w:ascii="Arial" w:hAnsi="Arial" w:cs="Arial"/>
          <w:sz w:val="24"/>
          <w:szCs w:val="24"/>
        </w:rPr>
        <w:fldChar w:fldCharType="begin"/>
      </w:r>
      <w:r w:rsidRPr="008A2F8D">
        <w:rPr>
          <w:rFonts w:ascii="Arial" w:hAnsi="Arial" w:cs="Arial"/>
          <w:sz w:val="24"/>
          <w:szCs w:val="24"/>
        </w:rPr>
        <w:instrText xml:space="preserve"> HYPERLINK "" \l "_ftn1" \o "" </w:instrText>
      </w:r>
      <w:r w:rsidRPr="008A2F8D">
        <w:rPr>
          <w:rFonts w:ascii="Arial" w:hAnsi="Arial" w:cs="Arial"/>
          <w:sz w:val="24"/>
          <w:szCs w:val="24"/>
        </w:rPr>
        <w:fldChar w:fldCharType="separate"/>
      </w:r>
      <w:r w:rsidRPr="008A2F8D">
        <w:rPr>
          <w:rStyle w:val="FootnoteReference"/>
          <w:rFonts w:ascii="Arial" w:hAnsi="Arial" w:cs="Arial"/>
          <w:color w:val="0000FF"/>
          <w:sz w:val="24"/>
          <w:szCs w:val="24"/>
          <w:u w:val="single"/>
        </w:rPr>
        <w:t>[1]</w:t>
      </w:r>
      <w:r w:rsidRPr="008A2F8D">
        <w:rPr>
          <w:rFonts w:ascii="Arial" w:hAnsi="Arial" w:cs="Arial"/>
          <w:sz w:val="24"/>
          <w:szCs w:val="24"/>
        </w:rPr>
        <w:fldChar w:fldCharType="end"/>
      </w:r>
      <w:bookmarkEnd w:id="1"/>
      <w:r w:rsidRPr="008A2F8D">
        <w:rPr>
          <w:rFonts w:ascii="Arial" w:hAnsi="Arial" w:cs="Arial"/>
          <w:sz w:val="24"/>
          <w:szCs w:val="24"/>
          <w:vertAlign w:val="superscript"/>
        </w:rPr>
        <w:t xml:space="preserve"> </w:t>
      </w:r>
      <w:r w:rsidRPr="008A2F8D">
        <w:rPr>
          <w:rFonts w:ascii="Arial" w:hAnsi="Arial" w:cs="Arial"/>
          <w:sz w:val="24"/>
          <w:szCs w:val="24"/>
        </w:rPr>
        <w:t>found that only 4-21% of patients achieved optimal benefit from their medicines.  Ten days after starting a new medicine, almost a third of patients are already non-adherent and of these 55% don’t realise they are not taking their medicines correctly, whilst 45% are intentionally non-adherent.</w:t>
      </w:r>
      <w:bookmarkStart w:id="2" w:name="_ftnref2"/>
      <w:r w:rsidRPr="008A2F8D">
        <w:rPr>
          <w:rFonts w:ascii="Arial" w:hAnsi="Arial" w:cs="Arial"/>
          <w:sz w:val="24"/>
          <w:szCs w:val="24"/>
        </w:rPr>
        <w:fldChar w:fldCharType="begin"/>
      </w:r>
      <w:r w:rsidRPr="008A2F8D">
        <w:rPr>
          <w:rFonts w:ascii="Arial" w:hAnsi="Arial" w:cs="Arial"/>
          <w:sz w:val="24"/>
          <w:szCs w:val="24"/>
        </w:rPr>
        <w:instrText xml:space="preserve"> HYPERLINK "" \l "_ftn2" \o "" </w:instrText>
      </w:r>
      <w:r w:rsidRPr="008A2F8D">
        <w:rPr>
          <w:rFonts w:ascii="Arial" w:hAnsi="Arial" w:cs="Arial"/>
          <w:sz w:val="24"/>
          <w:szCs w:val="24"/>
        </w:rPr>
        <w:fldChar w:fldCharType="separate"/>
      </w:r>
      <w:r w:rsidRPr="008A2F8D">
        <w:rPr>
          <w:rStyle w:val="FootnoteReference"/>
          <w:rFonts w:ascii="Arial" w:hAnsi="Arial" w:cs="Arial"/>
          <w:color w:val="0000FF"/>
          <w:sz w:val="24"/>
          <w:szCs w:val="24"/>
          <w:u w:val="single"/>
        </w:rPr>
        <w:t>[2]</w:t>
      </w:r>
      <w:r w:rsidRPr="008A2F8D">
        <w:rPr>
          <w:rFonts w:ascii="Arial" w:hAnsi="Arial" w:cs="Arial"/>
          <w:sz w:val="24"/>
          <w:szCs w:val="24"/>
        </w:rPr>
        <w:fldChar w:fldCharType="end"/>
      </w:r>
      <w:bookmarkEnd w:id="2"/>
      <w:r w:rsidRPr="008A2F8D">
        <w:rPr>
          <w:rFonts w:ascii="Arial" w:hAnsi="Arial" w:cs="Arial"/>
          <w:sz w:val="24"/>
          <w:szCs w:val="24"/>
        </w:rPr>
        <w:t xml:space="preserve">  NICE Clinical guideline 76: Medicines Adherence estimates that between 33 and 50% of all medicines prescribed for long term conditions are not taken as recommended.  Adherence presumes an agreement between prescriber and patient about the </w:t>
      </w:r>
      <w:proofErr w:type="gramStart"/>
      <w:r w:rsidRPr="008A2F8D">
        <w:rPr>
          <w:rFonts w:ascii="Arial" w:hAnsi="Arial" w:cs="Arial"/>
          <w:sz w:val="24"/>
          <w:szCs w:val="24"/>
        </w:rPr>
        <w:t>prescribers</w:t>
      </w:r>
      <w:proofErr w:type="gramEnd"/>
      <w:r w:rsidRPr="008A2F8D">
        <w:rPr>
          <w:rFonts w:ascii="Arial" w:hAnsi="Arial" w:cs="Arial"/>
          <w:sz w:val="24"/>
          <w:szCs w:val="24"/>
        </w:rPr>
        <w:t xml:space="preserve"> recommendation and allowing time to explore the patients beliefs and perceptions to ensure they make an informed decision about treatment and use appropriately prescribed medicines to best effect. </w:t>
      </w:r>
    </w:p>
    <w:p w:rsidR="008A2F8D" w:rsidRPr="008A2F8D" w:rsidRDefault="008A2F8D" w:rsidP="008A2F8D">
      <w:pPr>
        <w:pStyle w:val="ListParagraph"/>
        <w:numPr>
          <w:ilvl w:val="0"/>
          <w:numId w:val="22"/>
        </w:numPr>
        <w:ind w:left="470" w:hanging="357"/>
        <w:jc w:val="both"/>
        <w:rPr>
          <w:rFonts w:ascii="Arial" w:hAnsi="Arial" w:cs="Arial"/>
          <w:sz w:val="24"/>
          <w:szCs w:val="24"/>
        </w:rPr>
      </w:pPr>
      <w:r w:rsidRPr="008A2F8D">
        <w:rPr>
          <w:rFonts w:ascii="Arial" w:hAnsi="Arial" w:cs="Arial"/>
          <w:b/>
          <w:bCs/>
          <w:sz w:val="24"/>
          <w:szCs w:val="24"/>
        </w:rPr>
        <w:t>Medication Errors</w:t>
      </w:r>
      <w:r w:rsidRPr="008A2F8D">
        <w:rPr>
          <w:rFonts w:ascii="Arial" w:hAnsi="Arial" w:cs="Arial"/>
          <w:sz w:val="24"/>
          <w:szCs w:val="24"/>
        </w:rPr>
        <w:t xml:space="preserve"> - Errors with medicines are common and a study in general practice</w:t>
      </w:r>
      <w:bookmarkStart w:id="3" w:name="_ftnref3"/>
      <w:r w:rsidRPr="008A2F8D">
        <w:rPr>
          <w:rFonts w:ascii="Arial" w:hAnsi="Arial" w:cs="Arial"/>
          <w:sz w:val="24"/>
          <w:szCs w:val="24"/>
        </w:rPr>
        <w:fldChar w:fldCharType="begin"/>
      </w:r>
      <w:r w:rsidRPr="008A2F8D">
        <w:rPr>
          <w:rFonts w:ascii="Arial" w:hAnsi="Arial" w:cs="Arial"/>
          <w:sz w:val="24"/>
          <w:szCs w:val="24"/>
        </w:rPr>
        <w:instrText xml:space="preserve"> HYPERLINK "" \l "_ftn3" \o "" </w:instrText>
      </w:r>
      <w:r w:rsidRPr="008A2F8D">
        <w:rPr>
          <w:rFonts w:ascii="Arial" w:hAnsi="Arial" w:cs="Arial"/>
          <w:sz w:val="24"/>
          <w:szCs w:val="24"/>
        </w:rPr>
        <w:fldChar w:fldCharType="separate"/>
      </w:r>
      <w:r w:rsidRPr="008A2F8D">
        <w:rPr>
          <w:rStyle w:val="FootnoteReference"/>
          <w:rFonts w:ascii="Arial" w:hAnsi="Arial" w:cs="Arial"/>
          <w:color w:val="0000FF"/>
          <w:sz w:val="24"/>
          <w:szCs w:val="24"/>
          <w:u w:val="single"/>
        </w:rPr>
        <w:t>[3]</w:t>
      </w:r>
      <w:r w:rsidRPr="008A2F8D">
        <w:rPr>
          <w:rFonts w:ascii="Arial" w:hAnsi="Arial" w:cs="Arial"/>
          <w:sz w:val="24"/>
          <w:szCs w:val="24"/>
        </w:rPr>
        <w:fldChar w:fldCharType="end"/>
      </w:r>
      <w:bookmarkEnd w:id="3"/>
      <w:r w:rsidRPr="008A2F8D">
        <w:rPr>
          <w:rFonts w:ascii="Arial" w:hAnsi="Arial" w:cs="Arial"/>
          <w:sz w:val="24"/>
          <w:szCs w:val="24"/>
          <w:vertAlign w:val="superscript"/>
        </w:rPr>
        <w:t xml:space="preserve"> </w:t>
      </w:r>
      <w:r w:rsidRPr="008A2F8D">
        <w:rPr>
          <w:rFonts w:ascii="Arial" w:hAnsi="Arial" w:cs="Arial"/>
          <w:sz w:val="24"/>
          <w:szCs w:val="24"/>
        </w:rPr>
        <w:t> found prescribing or monitoring errors were detected in 1 in 8 patients involving 1 in 20 overall prescriptions and while the vast majority of these were of mild to moderate severity, preventable errors are common. Another study on medicine use in care homes</w:t>
      </w:r>
      <w:bookmarkStart w:id="4" w:name="_ftnref4"/>
      <w:r w:rsidRPr="008A2F8D">
        <w:rPr>
          <w:rFonts w:ascii="Arial" w:hAnsi="Arial" w:cs="Arial"/>
          <w:sz w:val="24"/>
          <w:szCs w:val="24"/>
        </w:rPr>
        <w:fldChar w:fldCharType="begin"/>
      </w:r>
      <w:r w:rsidRPr="008A2F8D">
        <w:rPr>
          <w:rFonts w:ascii="Arial" w:hAnsi="Arial" w:cs="Arial"/>
          <w:sz w:val="24"/>
          <w:szCs w:val="24"/>
        </w:rPr>
        <w:instrText xml:space="preserve"> HYPERLINK "" \l "_ftn4" \o "" </w:instrText>
      </w:r>
      <w:r w:rsidRPr="008A2F8D">
        <w:rPr>
          <w:rFonts w:ascii="Arial" w:hAnsi="Arial" w:cs="Arial"/>
          <w:sz w:val="24"/>
          <w:szCs w:val="24"/>
        </w:rPr>
        <w:fldChar w:fldCharType="separate"/>
      </w:r>
      <w:r w:rsidRPr="008A2F8D">
        <w:rPr>
          <w:rStyle w:val="FootnoteReference"/>
          <w:rFonts w:ascii="Arial" w:hAnsi="Arial" w:cs="Arial"/>
          <w:color w:val="0000FF"/>
          <w:sz w:val="24"/>
          <w:szCs w:val="24"/>
          <w:u w:val="single"/>
        </w:rPr>
        <w:t>[4]</w:t>
      </w:r>
      <w:r w:rsidRPr="008A2F8D">
        <w:rPr>
          <w:rFonts w:ascii="Arial" w:hAnsi="Arial" w:cs="Arial"/>
          <w:sz w:val="24"/>
          <w:szCs w:val="24"/>
        </w:rPr>
        <w:fldChar w:fldCharType="end"/>
      </w:r>
      <w:bookmarkEnd w:id="4"/>
      <w:r w:rsidRPr="008A2F8D">
        <w:rPr>
          <w:rFonts w:ascii="Arial" w:hAnsi="Arial" w:cs="Arial"/>
          <w:sz w:val="24"/>
          <w:szCs w:val="24"/>
          <w:vertAlign w:val="superscript"/>
        </w:rPr>
        <w:t xml:space="preserve"> </w:t>
      </w:r>
      <w:r w:rsidRPr="008A2F8D">
        <w:rPr>
          <w:rFonts w:ascii="Arial" w:hAnsi="Arial" w:cs="Arial"/>
          <w:sz w:val="24"/>
          <w:szCs w:val="24"/>
        </w:rPr>
        <w:t xml:space="preserve"> found that 69.5% of residents had experienced one or more errors with their medication. </w:t>
      </w:r>
    </w:p>
    <w:p w:rsidR="008A2F8D" w:rsidRPr="008A2F8D" w:rsidRDefault="008A2F8D" w:rsidP="008A2F8D">
      <w:pPr>
        <w:pStyle w:val="ListParagraph"/>
        <w:numPr>
          <w:ilvl w:val="0"/>
          <w:numId w:val="22"/>
        </w:numPr>
        <w:ind w:left="470" w:hanging="357"/>
        <w:jc w:val="both"/>
        <w:rPr>
          <w:rFonts w:ascii="Arial" w:hAnsi="Arial" w:cs="Arial"/>
          <w:sz w:val="24"/>
          <w:szCs w:val="24"/>
        </w:rPr>
      </w:pPr>
      <w:r w:rsidRPr="008A2F8D">
        <w:rPr>
          <w:rFonts w:ascii="Arial" w:hAnsi="Arial" w:cs="Arial"/>
          <w:b/>
          <w:bCs/>
          <w:sz w:val="24"/>
          <w:szCs w:val="24"/>
        </w:rPr>
        <w:t>Adverse Events</w:t>
      </w:r>
      <w:r w:rsidRPr="008A2F8D">
        <w:rPr>
          <w:rFonts w:ascii="Arial" w:hAnsi="Arial" w:cs="Arial"/>
          <w:sz w:val="24"/>
          <w:szCs w:val="24"/>
        </w:rPr>
        <w:t xml:space="preserve"> - Unwanted or harmful reactions to drugs or devices may occur at any time and are frequently serious enough to result in admission to hospital; a study in 2004 found that 6.5% of admissions were related to medicines and that just over 2% of patients admitted with an ADR died, approximately 0.15% of all patients admitted.</w:t>
      </w:r>
      <w:bookmarkStart w:id="5" w:name="_ftnref5"/>
      <w:r w:rsidRPr="008A2F8D">
        <w:rPr>
          <w:rFonts w:ascii="Arial" w:hAnsi="Arial" w:cs="Arial"/>
          <w:sz w:val="24"/>
          <w:szCs w:val="24"/>
        </w:rPr>
        <w:fldChar w:fldCharType="begin"/>
      </w:r>
      <w:r w:rsidRPr="008A2F8D">
        <w:rPr>
          <w:rFonts w:ascii="Arial" w:hAnsi="Arial" w:cs="Arial"/>
          <w:sz w:val="24"/>
          <w:szCs w:val="24"/>
        </w:rPr>
        <w:instrText xml:space="preserve"> HYPERLINK "" \l "_ftn5" \o "" </w:instrText>
      </w:r>
      <w:r w:rsidRPr="008A2F8D">
        <w:rPr>
          <w:rFonts w:ascii="Arial" w:hAnsi="Arial" w:cs="Arial"/>
          <w:sz w:val="24"/>
          <w:szCs w:val="24"/>
        </w:rPr>
        <w:fldChar w:fldCharType="separate"/>
      </w:r>
      <w:r w:rsidRPr="008A2F8D">
        <w:rPr>
          <w:rStyle w:val="FootnoteReference"/>
          <w:rFonts w:ascii="Arial" w:hAnsi="Arial" w:cs="Arial"/>
          <w:color w:val="0000FF"/>
          <w:sz w:val="24"/>
          <w:szCs w:val="24"/>
          <w:u w:val="single"/>
        </w:rPr>
        <w:t>[5]</w:t>
      </w:r>
      <w:r w:rsidRPr="008A2F8D">
        <w:rPr>
          <w:rFonts w:ascii="Arial" w:hAnsi="Arial" w:cs="Arial"/>
          <w:sz w:val="24"/>
          <w:szCs w:val="24"/>
        </w:rPr>
        <w:fldChar w:fldCharType="end"/>
      </w:r>
      <w:bookmarkEnd w:id="5"/>
      <w:r w:rsidRPr="008A2F8D">
        <w:rPr>
          <w:rFonts w:ascii="Arial" w:hAnsi="Arial" w:cs="Arial"/>
          <w:sz w:val="24"/>
          <w:szCs w:val="24"/>
          <w:vertAlign w:val="superscript"/>
        </w:rPr>
        <w:t xml:space="preserve"> </w:t>
      </w:r>
      <w:r w:rsidRPr="008A2F8D">
        <w:rPr>
          <w:rFonts w:ascii="Arial" w:hAnsi="Arial" w:cs="Arial"/>
          <w:sz w:val="24"/>
          <w:szCs w:val="24"/>
        </w:rPr>
        <w:t> A more recent study</w:t>
      </w:r>
      <w:bookmarkStart w:id="6" w:name="_ftnref6"/>
      <w:r w:rsidRPr="008A2F8D">
        <w:rPr>
          <w:rFonts w:ascii="Arial" w:hAnsi="Arial" w:cs="Arial"/>
          <w:sz w:val="24"/>
          <w:szCs w:val="24"/>
        </w:rPr>
        <w:fldChar w:fldCharType="begin"/>
      </w:r>
      <w:r w:rsidRPr="008A2F8D">
        <w:rPr>
          <w:rFonts w:ascii="Arial" w:hAnsi="Arial" w:cs="Arial"/>
          <w:sz w:val="24"/>
          <w:szCs w:val="24"/>
        </w:rPr>
        <w:instrText xml:space="preserve"> HYPERLINK "" \l "_ftn6" \o "" </w:instrText>
      </w:r>
      <w:r w:rsidRPr="008A2F8D">
        <w:rPr>
          <w:rFonts w:ascii="Arial" w:hAnsi="Arial" w:cs="Arial"/>
          <w:sz w:val="24"/>
          <w:szCs w:val="24"/>
        </w:rPr>
        <w:fldChar w:fldCharType="separate"/>
      </w:r>
      <w:r w:rsidRPr="008A2F8D">
        <w:rPr>
          <w:rStyle w:val="FootnoteReference"/>
          <w:rFonts w:ascii="Arial" w:hAnsi="Arial" w:cs="Arial"/>
          <w:color w:val="0000FF"/>
          <w:sz w:val="24"/>
          <w:szCs w:val="24"/>
          <w:u w:val="single"/>
        </w:rPr>
        <w:t>[6]</w:t>
      </w:r>
      <w:r w:rsidRPr="008A2F8D">
        <w:rPr>
          <w:rFonts w:ascii="Arial" w:hAnsi="Arial" w:cs="Arial"/>
          <w:sz w:val="24"/>
          <w:szCs w:val="24"/>
        </w:rPr>
        <w:fldChar w:fldCharType="end"/>
      </w:r>
      <w:bookmarkEnd w:id="6"/>
      <w:r w:rsidRPr="008A2F8D">
        <w:rPr>
          <w:rFonts w:ascii="Arial" w:hAnsi="Arial" w:cs="Arial"/>
          <w:sz w:val="24"/>
          <w:szCs w:val="24"/>
          <w:vertAlign w:val="superscript"/>
        </w:rPr>
        <w:t xml:space="preserve"> </w:t>
      </w:r>
      <w:r w:rsidRPr="008A2F8D">
        <w:rPr>
          <w:rFonts w:ascii="Arial" w:hAnsi="Arial" w:cs="Arial"/>
          <w:sz w:val="24"/>
          <w:szCs w:val="24"/>
        </w:rPr>
        <w:t xml:space="preserve"> found that 14.9% of 3965 patient episodes experiences one or more adverse drug reaction (ADR) and that half of these were definitely or possibly avoidable. This same study also found that ADRs increased the length of stay in 27% of patients. </w:t>
      </w:r>
    </w:p>
    <w:p w:rsidR="008A2F8D" w:rsidRDefault="008A2F8D" w:rsidP="008A2F8D">
      <w:pPr>
        <w:pStyle w:val="ListParagraph"/>
        <w:ind w:left="1080" w:hanging="360"/>
        <w:jc w:val="both"/>
      </w:pPr>
    </w:p>
    <w:p w:rsidR="008A2F8D" w:rsidRPr="008A2F8D" w:rsidRDefault="008A2F8D" w:rsidP="008A2F8D">
      <w:pPr>
        <w:pStyle w:val="ListParagraph"/>
        <w:ind w:left="1080" w:hanging="360"/>
        <w:rPr>
          <w:rFonts w:ascii="Arial" w:hAnsi="Arial" w:cs="Arial"/>
          <w:sz w:val="20"/>
          <w:szCs w:val="20"/>
        </w:rPr>
      </w:pPr>
      <w:r w:rsidRPr="008A2F8D">
        <w:rPr>
          <w:rFonts w:ascii="Arial" w:hAnsi="Arial" w:cs="Arial"/>
          <w:sz w:val="20"/>
          <w:szCs w:val="20"/>
        </w:rPr>
        <w:t xml:space="preserve">·         1- Quality of medication use in primary care- mapping the problem, working to a solution: a systematic review of the literature. 2009. Accessed at: </w:t>
      </w:r>
      <w:hyperlink r:id="rId8" w:history="1">
        <w:r w:rsidRPr="008A2F8D">
          <w:rPr>
            <w:rStyle w:val="Hyperlink"/>
            <w:rFonts w:ascii="Arial" w:hAnsi="Arial" w:cs="Arial"/>
            <w:sz w:val="20"/>
            <w:szCs w:val="20"/>
          </w:rPr>
          <w:t>http://www.biomedcentral.com/1741-7015/7/50</w:t>
        </w:r>
      </w:hyperlink>
    </w:p>
    <w:p w:rsidR="008A2F8D" w:rsidRPr="008A2F8D" w:rsidRDefault="008A2F8D" w:rsidP="008A2F8D">
      <w:pPr>
        <w:pStyle w:val="ListParagraph"/>
        <w:numPr>
          <w:ilvl w:val="0"/>
          <w:numId w:val="21"/>
        </w:numPr>
        <w:ind w:left="1094" w:hanging="357"/>
        <w:rPr>
          <w:rFonts w:ascii="Arial" w:hAnsi="Arial" w:cs="Arial"/>
          <w:sz w:val="20"/>
          <w:szCs w:val="20"/>
        </w:rPr>
      </w:pPr>
      <w:r w:rsidRPr="008A2F8D">
        <w:rPr>
          <w:rStyle w:val="FootnoteReference"/>
          <w:rFonts w:ascii="Arial" w:hAnsi="Arial" w:cs="Arial"/>
          <w:sz w:val="20"/>
          <w:szCs w:val="20"/>
        </w:rPr>
        <w:t>[1]</w:t>
      </w:r>
      <w:r w:rsidRPr="008A2F8D">
        <w:rPr>
          <w:rFonts w:ascii="Arial" w:hAnsi="Arial" w:cs="Arial"/>
          <w:sz w:val="20"/>
          <w:szCs w:val="20"/>
        </w:rPr>
        <w:t xml:space="preserve">2 - Royal Pharmaceutical Society. Medicines optimisation: helping patients to make the most of their medicines. May 2013. </w:t>
      </w:r>
    </w:p>
    <w:p w:rsidR="008A2F8D" w:rsidRPr="008A2F8D" w:rsidRDefault="008A2F8D" w:rsidP="008A2F8D">
      <w:pPr>
        <w:pStyle w:val="ListParagraph"/>
        <w:ind w:left="1080" w:hanging="360"/>
        <w:rPr>
          <w:rFonts w:ascii="Arial" w:hAnsi="Arial" w:cs="Arial"/>
          <w:sz w:val="20"/>
          <w:szCs w:val="20"/>
        </w:rPr>
      </w:pPr>
      <w:r w:rsidRPr="008A2F8D">
        <w:rPr>
          <w:rFonts w:ascii="Arial" w:hAnsi="Arial" w:cs="Arial"/>
          <w:sz w:val="20"/>
          <w:szCs w:val="20"/>
        </w:rPr>
        <w:t xml:space="preserve">·         </w:t>
      </w:r>
      <w:r w:rsidRPr="008A2F8D">
        <w:rPr>
          <w:rStyle w:val="FootnoteReference"/>
          <w:rFonts w:ascii="Arial" w:hAnsi="Arial" w:cs="Arial"/>
          <w:sz w:val="20"/>
          <w:szCs w:val="20"/>
        </w:rPr>
        <w:t>[1]</w:t>
      </w:r>
      <w:r w:rsidRPr="008A2F8D">
        <w:rPr>
          <w:rFonts w:ascii="Arial" w:hAnsi="Arial" w:cs="Arial"/>
          <w:sz w:val="20"/>
          <w:szCs w:val="20"/>
        </w:rPr>
        <w:t xml:space="preserve"> 3- Investigating the prevalence and causes of prescribing errors in general practice 2012.  Accessed at: </w:t>
      </w:r>
      <w:hyperlink r:id="rId9" w:history="1">
        <w:r w:rsidRPr="008A2F8D">
          <w:rPr>
            <w:rStyle w:val="Hyperlink"/>
            <w:rFonts w:ascii="Arial" w:hAnsi="Arial" w:cs="Arial"/>
            <w:sz w:val="20"/>
            <w:szCs w:val="20"/>
          </w:rPr>
          <w:t>http://www.gmc-uk.org/Investigating_the_prevalence_and_causes_of_prescribing_errors_in_general_practice___The_PRACtICe_study_Reoprt_May_2012_48605085.pdf</w:t>
        </w:r>
      </w:hyperlink>
    </w:p>
    <w:p w:rsidR="008A2F8D" w:rsidRPr="008A2F8D" w:rsidRDefault="008A2F8D" w:rsidP="008A2F8D">
      <w:pPr>
        <w:pStyle w:val="ListParagraph"/>
        <w:ind w:left="1080" w:hanging="360"/>
        <w:rPr>
          <w:rFonts w:ascii="Arial" w:hAnsi="Arial" w:cs="Arial"/>
          <w:sz w:val="20"/>
          <w:szCs w:val="20"/>
        </w:rPr>
      </w:pPr>
      <w:r w:rsidRPr="008A2F8D">
        <w:rPr>
          <w:rFonts w:ascii="Arial" w:hAnsi="Arial" w:cs="Arial"/>
          <w:sz w:val="20"/>
          <w:szCs w:val="20"/>
        </w:rPr>
        <w:t xml:space="preserve">·         </w:t>
      </w:r>
      <w:r w:rsidRPr="008A2F8D">
        <w:rPr>
          <w:rStyle w:val="FootnoteReference"/>
          <w:rFonts w:ascii="Arial" w:hAnsi="Arial" w:cs="Arial"/>
          <w:sz w:val="20"/>
          <w:szCs w:val="20"/>
        </w:rPr>
        <w:t>[1]</w:t>
      </w:r>
      <w:r w:rsidRPr="008A2F8D">
        <w:rPr>
          <w:rFonts w:ascii="Arial" w:hAnsi="Arial" w:cs="Arial"/>
          <w:sz w:val="20"/>
          <w:szCs w:val="20"/>
        </w:rPr>
        <w:t xml:space="preserve"> 4- </w:t>
      </w:r>
      <w:hyperlink r:id="rId10" w:history="1">
        <w:r w:rsidRPr="008A2F8D">
          <w:rPr>
            <w:rStyle w:val="Hyperlink"/>
            <w:rFonts w:ascii="Arial" w:hAnsi="Arial" w:cs="Arial"/>
            <w:sz w:val="20"/>
            <w:szCs w:val="20"/>
          </w:rPr>
          <w:t>Care homes’ use of medicines study(CHUMS) : prevalence, causes and potential harm of medication errors in care homes for older people</w:t>
        </w:r>
      </w:hyperlink>
      <w:r w:rsidRPr="008A2F8D">
        <w:rPr>
          <w:rFonts w:ascii="Arial" w:hAnsi="Arial" w:cs="Arial"/>
          <w:sz w:val="20"/>
          <w:szCs w:val="20"/>
        </w:rPr>
        <w:t xml:space="preserve">. Accessed at: </w:t>
      </w:r>
      <w:hyperlink r:id="rId11" w:history="1">
        <w:r w:rsidRPr="008A2F8D">
          <w:rPr>
            <w:rStyle w:val="Hyperlink"/>
            <w:rFonts w:ascii="Arial" w:hAnsi="Arial" w:cs="Arial"/>
            <w:sz w:val="20"/>
            <w:szCs w:val="20"/>
          </w:rPr>
          <w:t>http://www.npc.nhs.uk/rapidreview/?p=689</w:t>
        </w:r>
      </w:hyperlink>
    </w:p>
    <w:p w:rsidR="008A2F8D" w:rsidRPr="008A2F8D" w:rsidRDefault="008A2F8D" w:rsidP="008A2F8D">
      <w:pPr>
        <w:pStyle w:val="ListParagraph"/>
        <w:ind w:left="1080" w:hanging="360"/>
        <w:rPr>
          <w:rFonts w:ascii="Arial" w:hAnsi="Arial" w:cs="Arial"/>
          <w:sz w:val="20"/>
          <w:szCs w:val="20"/>
        </w:rPr>
      </w:pPr>
      <w:r w:rsidRPr="008A2F8D">
        <w:rPr>
          <w:rFonts w:ascii="Arial" w:hAnsi="Arial" w:cs="Arial"/>
          <w:sz w:val="20"/>
          <w:szCs w:val="20"/>
        </w:rPr>
        <w:t xml:space="preserve">·         </w:t>
      </w:r>
      <w:r w:rsidRPr="008A2F8D">
        <w:rPr>
          <w:rStyle w:val="FootnoteReference"/>
          <w:rFonts w:ascii="Arial" w:hAnsi="Arial" w:cs="Arial"/>
          <w:sz w:val="20"/>
          <w:szCs w:val="20"/>
        </w:rPr>
        <w:t>[1]</w:t>
      </w:r>
      <w:r w:rsidRPr="008A2F8D">
        <w:rPr>
          <w:rFonts w:ascii="Arial" w:hAnsi="Arial" w:cs="Arial"/>
          <w:sz w:val="20"/>
          <w:szCs w:val="20"/>
        </w:rPr>
        <w:t xml:space="preserve"> 5- Adverse drug reactions as a cause of admission to hospital: prospective analysis of 18,820 patients. </w:t>
      </w:r>
      <w:proofErr w:type="gramStart"/>
      <w:r w:rsidRPr="008A2F8D">
        <w:rPr>
          <w:rFonts w:ascii="Arial" w:hAnsi="Arial" w:cs="Arial"/>
          <w:sz w:val="20"/>
          <w:szCs w:val="20"/>
        </w:rPr>
        <w:t>BMJ 2004.</w:t>
      </w:r>
      <w:proofErr w:type="gramEnd"/>
      <w:r w:rsidRPr="008A2F8D">
        <w:rPr>
          <w:rFonts w:ascii="Arial" w:hAnsi="Arial" w:cs="Arial"/>
          <w:sz w:val="20"/>
          <w:szCs w:val="20"/>
        </w:rPr>
        <w:t xml:space="preserve"> Accessed at: </w:t>
      </w:r>
      <w:hyperlink r:id="rId12" w:history="1">
        <w:r w:rsidRPr="008A2F8D">
          <w:rPr>
            <w:rStyle w:val="Hyperlink"/>
            <w:rFonts w:ascii="Arial" w:hAnsi="Arial" w:cs="Arial"/>
            <w:sz w:val="20"/>
            <w:szCs w:val="20"/>
          </w:rPr>
          <w:t>http://www.bmj.com/content/329/7456/15</w:t>
        </w:r>
      </w:hyperlink>
    </w:p>
    <w:p w:rsidR="008A2F8D" w:rsidRPr="008A2F8D" w:rsidRDefault="008A2F8D" w:rsidP="008A2F8D">
      <w:pPr>
        <w:pStyle w:val="ListParagraph"/>
        <w:ind w:left="1080" w:hanging="360"/>
        <w:rPr>
          <w:rFonts w:ascii="Arial" w:hAnsi="Arial" w:cs="Arial"/>
          <w:sz w:val="20"/>
          <w:szCs w:val="20"/>
        </w:rPr>
      </w:pPr>
      <w:r w:rsidRPr="008A2F8D">
        <w:rPr>
          <w:rFonts w:ascii="Arial" w:hAnsi="Arial" w:cs="Arial"/>
          <w:sz w:val="20"/>
          <w:szCs w:val="20"/>
        </w:rPr>
        <w:t xml:space="preserve">·         </w:t>
      </w:r>
      <w:r w:rsidRPr="008A2F8D">
        <w:rPr>
          <w:rStyle w:val="FootnoteReference"/>
          <w:rFonts w:ascii="Arial" w:hAnsi="Arial" w:cs="Arial"/>
          <w:sz w:val="20"/>
          <w:szCs w:val="20"/>
        </w:rPr>
        <w:t>[1]</w:t>
      </w:r>
      <w:r w:rsidRPr="008A2F8D">
        <w:rPr>
          <w:rFonts w:ascii="Arial" w:hAnsi="Arial" w:cs="Arial"/>
          <w:sz w:val="20"/>
          <w:szCs w:val="20"/>
        </w:rPr>
        <w:t xml:space="preserve"> 6- Adverse drug reactions in Hospital In-patients; A prospective analysis of 3965 patient episodes 2009. Accessed at: </w:t>
      </w:r>
      <w:hyperlink r:id="rId13" w:history="1">
        <w:r w:rsidRPr="008A2F8D">
          <w:rPr>
            <w:rStyle w:val="Hyperlink"/>
            <w:rFonts w:ascii="Arial" w:hAnsi="Arial" w:cs="Arial"/>
            <w:sz w:val="20"/>
            <w:szCs w:val="20"/>
          </w:rPr>
          <w:t>http://www.plosone.org/article/info:doi/10.1371/journal.pone.0004439</w:t>
        </w:r>
      </w:hyperlink>
    </w:p>
    <w:p w:rsidR="00443081" w:rsidRPr="008A2F8D" w:rsidRDefault="00443081" w:rsidP="008A2F8D">
      <w:pPr>
        <w:pStyle w:val="Title"/>
        <w:jc w:val="left"/>
        <w:rPr>
          <w:b w:val="0"/>
          <w:sz w:val="24"/>
          <w:szCs w:val="24"/>
        </w:rPr>
      </w:pPr>
    </w:p>
    <w:sectPr w:rsidR="00443081" w:rsidRPr="008A2F8D" w:rsidSect="0017149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F8D" w:rsidRDefault="008A2F8D" w:rsidP="00446BEE">
      <w:r>
        <w:separator/>
      </w:r>
    </w:p>
  </w:endnote>
  <w:endnote w:type="continuationSeparator" w:id="0">
    <w:p w:rsidR="008A2F8D" w:rsidRDefault="008A2F8D"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BEE" w:rsidRDefault="00446BEE">
    <w:pPr>
      <w:pStyle w:val="Footer"/>
    </w:pPr>
    <w:r>
      <w:tab/>
    </w:r>
    <w:r>
      <w:tab/>
    </w:r>
    <w:r>
      <w:fldChar w:fldCharType="begin"/>
    </w:r>
    <w:r>
      <w:instrText xml:space="preserve"> PAGE </w:instrText>
    </w:r>
    <w:r>
      <w:fldChar w:fldCharType="separate"/>
    </w:r>
    <w:r w:rsidR="0018034E">
      <w:rPr>
        <w:noProof/>
      </w:rPr>
      <w:t>1</w:t>
    </w:r>
    <w:r>
      <w:fldChar w:fldCharType="end"/>
    </w:r>
    <w:r>
      <w:t xml:space="preserve"> of </w:t>
    </w:r>
    <w:fldSimple w:instr=" NUMPAGES  ">
      <w:r w:rsidR="0018034E">
        <w:rPr>
          <w:noProof/>
        </w:rPr>
        <w:t>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F8D" w:rsidRDefault="008A2F8D" w:rsidP="00446BEE">
      <w:r>
        <w:separator/>
      </w:r>
    </w:p>
  </w:footnote>
  <w:footnote w:type="continuationSeparator" w:id="0">
    <w:p w:rsidR="008A2F8D" w:rsidRDefault="008A2F8D" w:rsidP="00446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B009D6"/>
    <w:lvl w:ilvl="0">
      <w:start w:val="1"/>
      <w:numFmt w:val="decimal"/>
      <w:lvlText w:val="%1."/>
      <w:lvlJc w:val="left"/>
      <w:pPr>
        <w:tabs>
          <w:tab w:val="num" w:pos="1492"/>
        </w:tabs>
        <w:ind w:left="1492" w:hanging="360"/>
      </w:pPr>
    </w:lvl>
  </w:abstractNum>
  <w:abstractNum w:abstractNumId="1">
    <w:nsid w:val="FFFFFF7D"/>
    <w:multiLevelType w:val="singleLevel"/>
    <w:tmpl w:val="CF50E61E"/>
    <w:lvl w:ilvl="0">
      <w:start w:val="1"/>
      <w:numFmt w:val="decimal"/>
      <w:lvlText w:val="%1."/>
      <w:lvlJc w:val="left"/>
      <w:pPr>
        <w:tabs>
          <w:tab w:val="num" w:pos="1209"/>
        </w:tabs>
        <w:ind w:left="1209" w:hanging="360"/>
      </w:pPr>
    </w:lvl>
  </w:abstractNum>
  <w:abstractNum w:abstractNumId="2">
    <w:nsid w:val="FFFFFF7E"/>
    <w:multiLevelType w:val="singleLevel"/>
    <w:tmpl w:val="4786549A"/>
    <w:lvl w:ilvl="0">
      <w:start w:val="1"/>
      <w:numFmt w:val="decimal"/>
      <w:lvlText w:val="%1."/>
      <w:lvlJc w:val="left"/>
      <w:pPr>
        <w:tabs>
          <w:tab w:val="num" w:pos="926"/>
        </w:tabs>
        <w:ind w:left="926" w:hanging="360"/>
      </w:pPr>
    </w:lvl>
  </w:abstractNum>
  <w:abstractNum w:abstractNumId="3">
    <w:nsid w:val="FFFFFF7F"/>
    <w:multiLevelType w:val="singleLevel"/>
    <w:tmpl w:val="1C6E25A4"/>
    <w:lvl w:ilvl="0">
      <w:start w:val="1"/>
      <w:numFmt w:val="decimal"/>
      <w:lvlText w:val="%1."/>
      <w:lvlJc w:val="left"/>
      <w:pPr>
        <w:tabs>
          <w:tab w:val="num" w:pos="643"/>
        </w:tabs>
        <w:ind w:left="643" w:hanging="360"/>
      </w:pPr>
    </w:lvl>
  </w:abstractNum>
  <w:abstractNum w:abstractNumId="4">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CDCE19C"/>
    <w:lvl w:ilvl="0">
      <w:start w:val="1"/>
      <w:numFmt w:val="decimal"/>
      <w:lvlText w:val="%1."/>
      <w:lvlJc w:val="left"/>
      <w:pPr>
        <w:tabs>
          <w:tab w:val="num" w:pos="360"/>
        </w:tabs>
        <w:ind w:left="360" w:hanging="360"/>
      </w:pPr>
    </w:lvl>
  </w:abstractNum>
  <w:abstractNum w:abstractNumId="9">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9DA2D3E"/>
    <w:multiLevelType w:val="hybridMultilevel"/>
    <w:tmpl w:val="BFD4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0B51AF9"/>
    <w:multiLevelType w:val="hybridMultilevel"/>
    <w:tmpl w:val="1480B9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13"/>
  </w:num>
  <w:num w:numId="3">
    <w:abstractNumId w:val="13"/>
    <w:lvlOverride w:ilvl="0">
      <w:startOverride w:val="1"/>
    </w:lvlOverride>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D"/>
    <w:rsid w:val="000053F8"/>
    <w:rsid w:val="00024D0A"/>
    <w:rsid w:val="000472DC"/>
    <w:rsid w:val="00070065"/>
    <w:rsid w:val="000A4FEE"/>
    <w:rsid w:val="000B5939"/>
    <w:rsid w:val="00111CCE"/>
    <w:rsid w:val="001134E7"/>
    <w:rsid w:val="0017149E"/>
    <w:rsid w:val="0017169E"/>
    <w:rsid w:val="0018034E"/>
    <w:rsid w:val="00181A4A"/>
    <w:rsid w:val="001B0EE9"/>
    <w:rsid w:val="001B65B3"/>
    <w:rsid w:val="002029A6"/>
    <w:rsid w:val="002408EA"/>
    <w:rsid w:val="002819D7"/>
    <w:rsid w:val="002C1A7E"/>
    <w:rsid w:val="002D3376"/>
    <w:rsid w:val="00311ED0"/>
    <w:rsid w:val="003648C5"/>
    <w:rsid w:val="003722FA"/>
    <w:rsid w:val="003C7AAF"/>
    <w:rsid w:val="004075B6"/>
    <w:rsid w:val="00420952"/>
    <w:rsid w:val="00433EFF"/>
    <w:rsid w:val="00443081"/>
    <w:rsid w:val="00446BEE"/>
    <w:rsid w:val="005025A1"/>
    <w:rsid w:val="006921E1"/>
    <w:rsid w:val="006F4B25"/>
    <w:rsid w:val="006F6496"/>
    <w:rsid w:val="00736348"/>
    <w:rsid w:val="00760908"/>
    <w:rsid w:val="007F238D"/>
    <w:rsid w:val="00861B92"/>
    <w:rsid w:val="008814FB"/>
    <w:rsid w:val="008A2F8D"/>
    <w:rsid w:val="008F5E30"/>
    <w:rsid w:val="00914D7F"/>
    <w:rsid w:val="009E680B"/>
    <w:rsid w:val="00A15A1F"/>
    <w:rsid w:val="00A3325A"/>
    <w:rsid w:val="00A43013"/>
    <w:rsid w:val="00AF108A"/>
    <w:rsid w:val="00B02E55"/>
    <w:rsid w:val="00B036C1"/>
    <w:rsid w:val="00B5431F"/>
    <w:rsid w:val="00BF7FE0"/>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99"/>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8A2F8D"/>
    <w:rPr>
      <w:rFonts w:ascii="Calibri" w:eastAsiaTheme="minorHAnsi" w:hAnsi="Calibri"/>
      <w:sz w:val="22"/>
      <w:szCs w:val="22"/>
    </w:rPr>
  </w:style>
  <w:style w:type="paragraph" w:styleId="Heading1">
    <w:name w:val="heading 1"/>
    <w:basedOn w:val="Normal"/>
    <w:next w:val="Paragraphnonumbers"/>
    <w:link w:val="Heading1Char"/>
    <w:uiPriority w:val="1"/>
    <w:qFormat/>
    <w:rsid w:val="00CB5671"/>
    <w:pPr>
      <w:keepNext/>
      <w:spacing w:after="120"/>
      <w:outlineLvl w:val="0"/>
    </w:pPr>
    <w:rPr>
      <w:rFonts w:ascii="Arial" w:eastAsia="Times New Roman"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eastAsia="Times New Roman"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eastAsia="Times New Roman" w:hAnsi="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eastAsia="Times New Roman"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eastAsia="Times New Roman" w:hAnsi="Arial"/>
      <w:sz w:val="24"/>
      <w:szCs w:val="24"/>
    </w:rPr>
  </w:style>
  <w:style w:type="paragraph" w:styleId="Header">
    <w:name w:val="header"/>
    <w:basedOn w:val="Normal"/>
    <w:link w:val="HeaderChar"/>
    <w:uiPriority w:val="99"/>
    <w:semiHidden/>
    <w:rsid w:val="0017169E"/>
    <w:pPr>
      <w:tabs>
        <w:tab w:val="center" w:pos="4513"/>
        <w:tab w:val="right" w:pos="9026"/>
      </w:tabs>
    </w:pPr>
    <w:rPr>
      <w:rFonts w:ascii="Arial" w:eastAsia="Times New Roman" w:hAnsi="Arial"/>
      <w:sz w:val="24"/>
      <w:szCs w:val="24"/>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eastAsia="Times New Roman" w:hAnsi="Arial"/>
      <w:sz w:val="20"/>
      <w:szCs w:val="24"/>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eastAsia="Times New Roman"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eastAsia="Times New Roman" w:hAnsi="Arial"/>
      <w:sz w:val="24"/>
      <w:szCs w:val="24"/>
    </w:rPr>
  </w:style>
  <w:style w:type="paragraph" w:customStyle="1" w:styleId="Paragraphnonumbers">
    <w:name w:val="Paragraph no numbers"/>
    <w:basedOn w:val="Normal"/>
    <w:uiPriority w:val="99"/>
    <w:qFormat/>
    <w:rsid w:val="00CB5671"/>
    <w:pPr>
      <w:spacing w:after="240" w:line="276" w:lineRule="auto"/>
    </w:pPr>
    <w:rPr>
      <w:rFonts w:ascii="Arial" w:eastAsia="Times New Roman" w:hAnsi="Arial"/>
      <w:sz w:val="24"/>
      <w:szCs w:val="24"/>
    </w:rPr>
  </w:style>
  <w:style w:type="paragraph" w:styleId="TOC1">
    <w:name w:val="toc 1"/>
    <w:basedOn w:val="Normal"/>
    <w:next w:val="Normal"/>
    <w:autoRedefine/>
    <w:semiHidden/>
    <w:rsid w:val="00F610AF"/>
    <w:rPr>
      <w:rFonts w:ascii="Arial" w:eastAsia="Times New Roman" w:hAnsi="Arial"/>
      <w:sz w:val="24"/>
      <w:szCs w:val="24"/>
    </w:rPr>
  </w:style>
  <w:style w:type="paragraph" w:styleId="TOC2">
    <w:name w:val="toc 2"/>
    <w:basedOn w:val="Normal"/>
    <w:next w:val="Normal"/>
    <w:autoRedefine/>
    <w:semiHidden/>
    <w:rsid w:val="00F610AF"/>
    <w:pPr>
      <w:ind w:left="240"/>
    </w:pPr>
    <w:rPr>
      <w:rFonts w:ascii="Arial" w:eastAsia="Times New Roman" w:hAnsi="Arial"/>
      <w:sz w:val="24"/>
      <w:szCs w:val="24"/>
    </w:rPr>
  </w:style>
  <w:style w:type="paragraph" w:styleId="TOC3">
    <w:name w:val="toc 3"/>
    <w:basedOn w:val="Normal"/>
    <w:next w:val="Normal"/>
    <w:autoRedefine/>
    <w:semiHidden/>
    <w:rsid w:val="00F610AF"/>
    <w:pPr>
      <w:ind w:left="480"/>
    </w:pPr>
    <w:rPr>
      <w:rFonts w:ascii="Arial" w:eastAsia="Times New Roman" w:hAnsi="Arial"/>
      <w:sz w:val="24"/>
      <w:szCs w:val="24"/>
    </w:rPr>
  </w:style>
  <w:style w:type="paragraph" w:styleId="TOC4">
    <w:name w:val="toc 4"/>
    <w:basedOn w:val="Normal"/>
    <w:next w:val="Normal"/>
    <w:autoRedefine/>
    <w:semiHidden/>
    <w:rsid w:val="00F610AF"/>
    <w:pPr>
      <w:ind w:left="720"/>
    </w:pPr>
    <w:rPr>
      <w:rFonts w:ascii="Arial" w:eastAsia="Times New Roman" w:hAnsi="Arial"/>
      <w:sz w:val="24"/>
      <w:szCs w:val="24"/>
    </w:rPr>
  </w:style>
  <w:style w:type="paragraph" w:styleId="TOAHeading">
    <w:name w:val="toa heading"/>
    <w:basedOn w:val="Normal"/>
    <w:next w:val="Normal"/>
    <w:semiHidden/>
    <w:rsid w:val="00F610AF"/>
    <w:pPr>
      <w:spacing w:before="120"/>
    </w:pPr>
    <w:rPr>
      <w:rFonts w:ascii="Arial" w:eastAsia="Times New Roman" w:hAnsi="Arial"/>
      <w:b/>
      <w:bCs/>
      <w:sz w:val="24"/>
      <w:szCs w:val="24"/>
    </w:rPr>
  </w:style>
  <w:style w:type="character" w:styleId="Hyperlink">
    <w:name w:val="Hyperlink"/>
    <w:basedOn w:val="DefaultParagraphFont"/>
    <w:uiPriority w:val="99"/>
    <w:semiHidden/>
    <w:unhideWhenUsed/>
    <w:rsid w:val="008A2F8D"/>
    <w:rPr>
      <w:color w:val="0000FF"/>
      <w:u w:val="single"/>
    </w:rPr>
  </w:style>
  <w:style w:type="paragraph" w:styleId="ListParagraph">
    <w:name w:val="List Paragraph"/>
    <w:basedOn w:val="Normal"/>
    <w:uiPriority w:val="34"/>
    <w:qFormat/>
    <w:rsid w:val="008A2F8D"/>
    <w:pPr>
      <w:ind w:left="720"/>
    </w:pPr>
  </w:style>
  <w:style w:type="character" w:styleId="FootnoteReference">
    <w:name w:val="footnote reference"/>
    <w:basedOn w:val="DefaultParagraphFont"/>
    <w:uiPriority w:val="99"/>
    <w:semiHidden/>
    <w:unhideWhenUsed/>
    <w:rsid w:val="008A2F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99"/>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8A2F8D"/>
    <w:rPr>
      <w:rFonts w:ascii="Calibri" w:eastAsiaTheme="minorHAnsi" w:hAnsi="Calibri"/>
      <w:sz w:val="22"/>
      <w:szCs w:val="22"/>
    </w:rPr>
  </w:style>
  <w:style w:type="paragraph" w:styleId="Heading1">
    <w:name w:val="heading 1"/>
    <w:basedOn w:val="Normal"/>
    <w:next w:val="Paragraphnonumbers"/>
    <w:link w:val="Heading1Char"/>
    <w:uiPriority w:val="1"/>
    <w:qFormat/>
    <w:rsid w:val="00CB5671"/>
    <w:pPr>
      <w:keepNext/>
      <w:spacing w:after="120"/>
      <w:outlineLvl w:val="0"/>
    </w:pPr>
    <w:rPr>
      <w:rFonts w:ascii="Arial" w:eastAsia="Times New Roman"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eastAsia="Times New Roman"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eastAsia="Times New Roman" w:hAnsi="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eastAsia="Times New Roman"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eastAsia="Times New Roman" w:hAnsi="Arial"/>
      <w:sz w:val="24"/>
      <w:szCs w:val="24"/>
    </w:rPr>
  </w:style>
  <w:style w:type="paragraph" w:styleId="Header">
    <w:name w:val="header"/>
    <w:basedOn w:val="Normal"/>
    <w:link w:val="HeaderChar"/>
    <w:uiPriority w:val="99"/>
    <w:semiHidden/>
    <w:rsid w:val="0017169E"/>
    <w:pPr>
      <w:tabs>
        <w:tab w:val="center" w:pos="4513"/>
        <w:tab w:val="right" w:pos="9026"/>
      </w:tabs>
    </w:pPr>
    <w:rPr>
      <w:rFonts w:ascii="Arial" w:eastAsia="Times New Roman" w:hAnsi="Arial"/>
      <w:sz w:val="24"/>
      <w:szCs w:val="24"/>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eastAsia="Times New Roman" w:hAnsi="Arial"/>
      <w:sz w:val="20"/>
      <w:szCs w:val="24"/>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eastAsia="Times New Roman"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eastAsia="Times New Roman" w:hAnsi="Arial"/>
      <w:sz w:val="24"/>
      <w:szCs w:val="24"/>
    </w:rPr>
  </w:style>
  <w:style w:type="paragraph" w:customStyle="1" w:styleId="Paragraphnonumbers">
    <w:name w:val="Paragraph no numbers"/>
    <w:basedOn w:val="Normal"/>
    <w:uiPriority w:val="99"/>
    <w:qFormat/>
    <w:rsid w:val="00CB5671"/>
    <w:pPr>
      <w:spacing w:after="240" w:line="276" w:lineRule="auto"/>
    </w:pPr>
    <w:rPr>
      <w:rFonts w:ascii="Arial" w:eastAsia="Times New Roman" w:hAnsi="Arial"/>
      <w:sz w:val="24"/>
      <w:szCs w:val="24"/>
    </w:rPr>
  </w:style>
  <w:style w:type="paragraph" w:styleId="TOC1">
    <w:name w:val="toc 1"/>
    <w:basedOn w:val="Normal"/>
    <w:next w:val="Normal"/>
    <w:autoRedefine/>
    <w:semiHidden/>
    <w:rsid w:val="00F610AF"/>
    <w:rPr>
      <w:rFonts w:ascii="Arial" w:eastAsia="Times New Roman" w:hAnsi="Arial"/>
      <w:sz w:val="24"/>
      <w:szCs w:val="24"/>
    </w:rPr>
  </w:style>
  <w:style w:type="paragraph" w:styleId="TOC2">
    <w:name w:val="toc 2"/>
    <w:basedOn w:val="Normal"/>
    <w:next w:val="Normal"/>
    <w:autoRedefine/>
    <w:semiHidden/>
    <w:rsid w:val="00F610AF"/>
    <w:pPr>
      <w:ind w:left="240"/>
    </w:pPr>
    <w:rPr>
      <w:rFonts w:ascii="Arial" w:eastAsia="Times New Roman" w:hAnsi="Arial"/>
      <w:sz w:val="24"/>
      <w:szCs w:val="24"/>
    </w:rPr>
  </w:style>
  <w:style w:type="paragraph" w:styleId="TOC3">
    <w:name w:val="toc 3"/>
    <w:basedOn w:val="Normal"/>
    <w:next w:val="Normal"/>
    <w:autoRedefine/>
    <w:semiHidden/>
    <w:rsid w:val="00F610AF"/>
    <w:pPr>
      <w:ind w:left="480"/>
    </w:pPr>
    <w:rPr>
      <w:rFonts w:ascii="Arial" w:eastAsia="Times New Roman" w:hAnsi="Arial"/>
      <w:sz w:val="24"/>
      <w:szCs w:val="24"/>
    </w:rPr>
  </w:style>
  <w:style w:type="paragraph" w:styleId="TOC4">
    <w:name w:val="toc 4"/>
    <w:basedOn w:val="Normal"/>
    <w:next w:val="Normal"/>
    <w:autoRedefine/>
    <w:semiHidden/>
    <w:rsid w:val="00F610AF"/>
    <w:pPr>
      <w:ind w:left="720"/>
    </w:pPr>
    <w:rPr>
      <w:rFonts w:ascii="Arial" w:eastAsia="Times New Roman" w:hAnsi="Arial"/>
      <w:sz w:val="24"/>
      <w:szCs w:val="24"/>
    </w:rPr>
  </w:style>
  <w:style w:type="paragraph" w:styleId="TOAHeading">
    <w:name w:val="toa heading"/>
    <w:basedOn w:val="Normal"/>
    <w:next w:val="Normal"/>
    <w:semiHidden/>
    <w:rsid w:val="00F610AF"/>
    <w:pPr>
      <w:spacing w:before="120"/>
    </w:pPr>
    <w:rPr>
      <w:rFonts w:ascii="Arial" w:eastAsia="Times New Roman" w:hAnsi="Arial"/>
      <w:b/>
      <w:bCs/>
      <w:sz w:val="24"/>
      <w:szCs w:val="24"/>
    </w:rPr>
  </w:style>
  <w:style w:type="character" w:styleId="Hyperlink">
    <w:name w:val="Hyperlink"/>
    <w:basedOn w:val="DefaultParagraphFont"/>
    <w:uiPriority w:val="99"/>
    <w:semiHidden/>
    <w:unhideWhenUsed/>
    <w:rsid w:val="008A2F8D"/>
    <w:rPr>
      <w:color w:val="0000FF"/>
      <w:u w:val="single"/>
    </w:rPr>
  </w:style>
  <w:style w:type="paragraph" w:styleId="ListParagraph">
    <w:name w:val="List Paragraph"/>
    <w:basedOn w:val="Normal"/>
    <w:uiPriority w:val="34"/>
    <w:qFormat/>
    <w:rsid w:val="008A2F8D"/>
    <w:pPr>
      <w:ind w:left="720"/>
    </w:pPr>
  </w:style>
  <w:style w:type="character" w:styleId="FootnoteReference">
    <w:name w:val="footnote reference"/>
    <w:basedOn w:val="DefaultParagraphFont"/>
    <w:uiPriority w:val="99"/>
    <w:semiHidden/>
    <w:unhideWhenUsed/>
    <w:rsid w:val="008A2F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02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medcentral.com/1741-7015/7/50" TargetMode="External"/><Relationship Id="rId13" Type="http://schemas.openxmlformats.org/officeDocument/2006/relationships/hyperlink" Target="http://www.plosone.org/article/info:doi/10.1371/journal.pone.000443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mj.com/content/329/7456/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pc.nhs.uk/rapidreview/?p=68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whits.local\data\shared\PCT\Commissioning\SWCCG\Medicines%20Commissioning\Primary%20Care\CCG%20folders%20-%20AK%20to%20sort\WFCCG\Care%20homes'%20use%20of%20medicines%20study(CHUMS)%20:%20prevalence,%20causes%20and%20potential%20harm%20of%20medication%20errors%20in%20care%20homes%20for%20older%20people" TargetMode="External"/><Relationship Id="rId4" Type="http://schemas.openxmlformats.org/officeDocument/2006/relationships/settings" Target="settings.xml"/><Relationship Id="rId9" Type="http://schemas.openxmlformats.org/officeDocument/2006/relationships/hyperlink" Target="http://www.gmc-uk.org/Investigating_the_prevalence_and_causes_of_prescribing_errors_in_general_practice___The_PRACtICe_study_Reoprt_May_2012_48605085.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1278C977</Template>
  <TotalTime>0</TotalTime>
  <Pages>1</Pages>
  <Words>499</Words>
  <Characters>3997</Characters>
  <Application>Microsoft Office Word</Application>
  <DocSecurity>4</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Worrall</dc:creator>
  <cp:lastModifiedBy>Chris Bird</cp:lastModifiedBy>
  <cp:revision>2</cp:revision>
  <dcterms:created xsi:type="dcterms:W3CDTF">2015-05-28T08:38:00Z</dcterms:created>
  <dcterms:modified xsi:type="dcterms:W3CDTF">2015-05-28T08:38:00Z</dcterms:modified>
</cp:coreProperties>
</file>