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2E5" w:rsidRDefault="00C932E5" w:rsidP="00C932E5">
      <w:pPr>
        <w:spacing w:after="0"/>
        <w:jc w:val="center"/>
        <w:rPr>
          <w:rFonts w:cs="Arial"/>
          <w:b/>
        </w:rPr>
      </w:pPr>
      <w:r w:rsidRPr="002D5EAF">
        <w:rPr>
          <w:rFonts w:cs="Arial"/>
          <w:b/>
        </w:rPr>
        <w:t>AUDIT FOR OLDER PEOPLE</w:t>
      </w:r>
    </w:p>
    <w:p w:rsidR="00C932E5" w:rsidRPr="00C932E5" w:rsidRDefault="00C932E5" w:rsidP="00C932E5">
      <w:pPr>
        <w:spacing w:after="0"/>
        <w:jc w:val="center"/>
        <w:rPr>
          <w:rFonts w:cs="Arial"/>
          <w:b/>
        </w:rPr>
      </w:pPr>
      <w:r w:rsidRPr="002D5EAF">
        <w:rPr>
          <w:rFonts w:cs="Arial"/>
          <w:b/>
        </w:rPr>
        <w:t>(TO BE COMPLETED BY PATIENT OR ASSESSOR)</w:t>
      </w:r>
    </w:p>
    <w:tbl>
      <w:tblPr>
        <w:tblpPr w:leftFromText="180" w:rightFromText="180" w:vertAnchor="text" w:tblpX="-351" w:tblpY="1"/>
        <w:tblOverlap w:val="never"/>
        <w:tblW w:w="109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1639"/>
        <w:gridCol w:w="67"/>
        <w:gridCol w:w="880"/>
        <w:gridCol w:w="990"/>
        <w:gridCol w:w="990"/>
        <w:gridCol w:w="880"/>
        <w:gridCol w:w="880"/>
        <w:gridCol w:w="990"/>
      </w:tblGrid>
      <w:tr w:rsidR="00C932E5" w:rsidRPr="00ED6EF9" w:rsidTr="00BB5D9F">
        <w:trPr>
          <w:trHeight w:val="439"/>
        </w:trPr>
        <w:tc>
          <w:tcPr>
            <w:tcW w:w="5358" w:type="dxa"/>
            <w:gridSpan w:val="4"/>
            <w:vMerge w:val="restart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Questions</w:t>
            </w:r>
          </w:p>
        </w:tc>
        <w:tc>
          <w:tcPr>
            <w:tcW w:w="4620" w:type="dxa"/>
            <w:gridSpan w:val="5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Scoring system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ind w:right="-1327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Your</w:t>
            </w:r>
          </w:p>
          <w:p w:rsidR="00C932E5" w:rsidRPr="00ED6EF9" w:rsidRDefault="00C932E5" w:rsidP="00BB5D9F">
            <w:pPr>
              <w:spacing w:after="0" w:line="240" w:lineRule="auto"/>
              <w:ind w:right="-1327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score</w:t>
            </w:r>
          </w:p>
        </w:tc>
      </w:tr>
      <w:tr w:rsidR="00C932E5" w:rsidRPr="00ED6EF9" w:rsidTr="00BB5D9F">
        <w:trPr>
          <w:trHeight w:val="253"/>
        </w:trPr>
        <w:tc>
          <w:tcPr>
            <w:tcW w:w="5358" w:type="dxa"/>
            <w:gridSpan w:val="4"/>
            <w:vMerge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1180"/>
        </w:trPr>
        <w:tc>
          <w:tcPr>
            <w:tcW w:w="5358" w:type="dxa"/>
            <w:gridSpan w:val="4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1. How often do you have a drink containing alcohol?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  <w:p w:rsidR="00C932E5" w:rsidRPr="00ED6EF9" w:rsidRDefault="00C932E5" w:rsidP="00BB5D9F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>Go to Q9&amp;10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or less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2 - 4 times per month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2 - 3 times per week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4+ times per week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540"/>
        </w:trPr>
        <w:tc>
          <w:tcPr>
            <w:tcW w:w="5358" w:type="dxa"/>
            <w:gridSpan w:val="4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2. How many units of alcohol do you drink on a typical day when you are drinking?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1 -2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3 - 4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5 - 6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7 - 8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10+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358" w:type="dxa"/>
            <w:gridSpan w:val="4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3. How often have you had 6 or more units if female, or 8 or more if male, on a single occasion in the last year?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298"/>
        </w:trPr>
        <w:tc>
          <w:tcPr>
            <w:tcW w:w="10968" w:type="dxa"/>
            <w:gridSpan w:val="10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If total for 2 + 3=0  Skip to Q9 &amp; 10</w:t>
            </w: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4. How often during the last year have you found that you were not able to stop drinking once you had started?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5. How often during the last year have you failed to do what was normally expected from you because of your drinking?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6. How often during the last year have you needed an alcoholic drink in the morning to get yourself going after a heavy drinking session?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7. How often during the last year have you had a feeling of guilt or remorse after drinking?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8. How often during the last year have you been unable to remember what happened the night before because you had been drinking?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Never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Less than monthly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Monthly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Weekly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Daily or almost daily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85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9. Have you or somebody else been injured as a result of your drinking?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No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Yes, but not in the last year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Yes, during the last year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1081"/>
        </w:trPr>
        <w:tc>
          <w:tcPr>
            <w:tcW w:w="5291" w:type="dxa"/>
            <w:gridSpan w:val="3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10. Has a relative or friend, doctor or other health worker been concerned about your drinking or suggested that you cut down?</w:t>
            </w:r>
          </w:p>
        </w:tc>
        <w:tc>
          <w:tcPr>
            <w:tcW w:w="947" w:type="dxa"/>
            <w:gridSpan w:val="2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No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Yes, but not in the last year</w:t>
            </w: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jc w:val="center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Yes, during the last year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rPr>
          <w:trHeight w:val="399"/>
        </w:trPr>
        <w:tc>
          <w:tcPr>
            <w:tcW w:w="9978" w:type="dxa"/>
            <w:gridSpan w:val="9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Total</w:t>
            </w:r>
          </w:p>
        </w:tc>
        <w:tc>
          <w:tcPr>
            <w:tcW w:w="990" w:type="dxa"/>
            <w:shd w:val="clear" w:color="auto" w:fill="B8CCE4"/>
            <w:vAlign w:val="center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</w:p>
        </w:tc>
      </w:tr>
      <w:tr w:rsidR="00C932E5" w:rsidRPr="00ED6EF9" w:rsidTr="00BB5D9F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2"/>
          <w:tblCellSpacing w:w="0" w:type="dxa"/>
        </w:trPr>
        <w:tc>
          <w:tcPr>
            <w:tcW w:w="124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before="120"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bCs/>
                <w:i/>
                <w:sz w:val="20"/>
                <w:szCs w:val="20"/>
              </w:rPr>
              <w:t>Score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before="120"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bCs/>
                <w:i/>
                <w:sz w:val="20"/>
                <w:szCs w:val="20"/>
              </w:rPr>
              <w:t>Drinking categorisation</w:t>
            </w:r>
          </w:p>
        </w:tc>
        <w:tc>
          <w:tcPr>
            <w:tcW w:w="7316" w:type="dxa"/>
            <w:gridSpan w:val="8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before="120" w:after="0"/>
              <w:rPr>
                <w:rFonts w:cs="Arial"/>
                <w:b/>
                <w:bCs/>
                <w:i/>
                <w:sz w:val="20"/>
                <w:szCs w:val="20"/>
              </w:rPr>
            </w:pPr>
            <w:r w:rsidRPr="00ED6EF9">
              <w:rPr>
                <w:rFonts w:cs="Arial"/>
                <w:b/>
                <w:bCs/>
                <w:i/>
                <w:sz w:val="20"/>
                <w:szCs w:val="20"/>
              </w:rPr>
              <w:t>Intervention</w:t>
            </w:r>
          </w:p>
        </w:tc>
      </w:tr>
      <w:tr w:rsidR="00C932E5" w:rsidRPr="00ED6EF9" w:rsidTr="00BB5D9F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89"/>
          <w:tblCellSpacing w:w="0" w:type="dxa"/>
        </w:trPr>
        <w:tc>
          <w:tcPr>
            <w:tcW w:w="124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0-6 (men)</w:t>
            </w:r>
          </w:p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0-4 (women)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Lower risk</w:t>
            </w:r>
          </w:p>
        </w:tc>
        <w:tc>
          <w:tcPr>
            <w:tcW w:w="73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No specific intervention.  Consider offering information and promote continued drinking within ‘lower risk’ levels. If working towards abstinence encourage continued reduction.</w:t>
            </w:r>
          </w:p>
        </w:tc>
      </w:tr>
      <w:tr w:rsidR="00C932E5" w:rsidRPr="00ED6EF9" w:rsidTr="00BB5D9F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92"/>
          <w:tblCellSpacing w:w="0" w:type="dxa"/>
        </w:trPr>
        <w:tc>
          <w:tcPr>
            <w:tcW w:w="124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8-15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Hazardous/increasing risk</w:t>
            </w:r>
          </w:p>
        </w:tc>
        <w:tc>
          <w:tcPr>
            <w:tcW w:w="73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Simple brief advice – Provide information.  Encourage to reduce.</w:t>
            </w:r>
          </w:p>
        </w:tc>
      </w:tr>
      <w:tr w:rsidR="00C932E5" w:rsidRPr="00ED6EF9" w:rsidTr="00BB5D9F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31"/>
          <w:tblCellSpacing w:w="0" w:type="dxa"/>
        </w:trPr>
        <w:tc>
          <w:tcPr>
            <w:tcW w:w="124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16-19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 xml:space="preserve">Harmful/higher risk </w:t>
            </w:r>
          </w:p>
        </w:tc>
        <w:tc>
          <w:tcPr>
            <w:tcW w:w="73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 xml:space="preserve">Extended brief intervention.  Offer sessions to help reduce drinking and risk-taking behaviour. Focus on enhancing motivation to change. </w:t>
            </w:r>
          </w:p>
        </w:tc>
      </w:tr>
      <w:tr w:rsidR="00C932E5" w:rsidRPr="00ED6EF9" w:rsidTr="00BB5D9F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905"/>
          <w:tblCellSpacing w:w="0" w:type="dxa"/>
        </w:trPr>
        <w:tc>
          <w:tcPr>
            <w:tcW w:w="124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20+</w:t>
            </w:r>
            <w:r w:rsidRPr="00ED6EF9">
              <w:rPr>
                <w:rFonts w:cs="Arial"/>
                <w:i/>
                <w:sz w:val="20"/>
                <w:szCs w:val="20"/>
              </w:rPr>
              <w:tab/>
            </w:r>
            <w:r w:rsidRPr="00ED6EF9">
              <w:rPr>
                <w:rFonts w:cs="Arial"/>
                <w:i/>
                <w:sz w:val="20"/>
                <w:szCs w:val="20"/>
              </w:rPr>
              <w:tab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Possible/dependence</w:t>
            </w:r>
          </w:p>
        </w:tc>
        <w:tc>
          <w:tcPr>
            <w:tcW w:w="7316" w:type="dxa"/>
            <w:gridSpan w:val="8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 xml:space="preserve">Community - Complete SADQ (Severity of Alcohol Dependence Questionnaire) </w:t>
            </w:r>
          </w:p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Inpatient – Monitor using CIWA-</w:t>
            </w:r>
            <w:proofErr w:type="spellStart"/>
            <w:r w:rsidRPr="00ED6EF9">
              <w:rPr>
                <w:rFonts w:cs="Arial"/>
                <w:i/>
                <w:sz w:val="20"/>
                <w:szCs w:val="20"/>
              </w:rPr>
              <w:t>Ar</w:t>
            </w:r>
            <w:proofErr w:type="spellEnd"/>
            <w:r w:rsidRPr="00ED6EF9">
              <w:rPr>
                <w:rFonts w:cs="Arial"/>
                <w:i/>
                <w:sz w:val="20"/>
                <w:szCs w:val="20"/>
              </w:rPr>
              <w:t xml:space="preserve"> (withdrawal assessment scale)</w:t>
            </w:r>
          </w:p>
          <w:p w:rsidR="00C932E5" w:rsidRPr="00ED6EF9" w:rsidRDefault="00C932E5" w:rsidP="00BB5D9F">
            <w:pPr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 w:rsidRPr="00ED6EF9">
              <w:rPr>
                <w:rFonts w:cs="Arial"/>
                <w:i/>
                <w:sz w:val="20"/>
                <w:szCs w:val="20"/>
              </w:rPr>
              <w:t>Consider seeking specialist advice and referral to alcohol service if person wants to stop drinking.</w:t>
            </w:r>
          </w:p>
        </w:tc>
      </w:tr>
    </w:tbl>
    <w:p w:rsidR="00C932E5" w:rsidRPr="006705AC" w:rsidRDefault="00C932E5" w:rsidP="00C932E5">
      <w:pPr>
        <w:tabs>
          <w:tab w:val="left" w:pos="4770"/>
        </w:tabs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C932E5" w:rsidRDefault="00C932E5" w:rsidP="00C932E5">
      <w:pPr>
        <w:pStyle w:val="NoSpacing"/>
        <w:rPr>
          <w:b/>
        </w:rPr>
      </w:pPr>
    </w:p>
    <w:p w:rsidR="00C932E5" w:rsidRDefault="00C932E5" w:rsidP="00C932E5">
      <w:pPr>
        <w:pStyle w:val="NoSpacing"/>
        <w:rPr>
          <w:b/>
        </w:rPr>
      </w:pPr>
    </w:p>
    <w:p w:rsidR="00C932E5" w:rsidRDefault="00C932E5" w:rsidP="00C932E5">
      <w:pPr>
        <w:pStyle w:val="NoSpacing"/>
        <w:rPr>
          <w:b/>
        </w:rPr>
      </w:pPr>
    </w:p>
    <w:p w:rsidR="00C932E5" w:rsidRDefault="00C932E5" w:rsidP="00C932E5">
      <w:pPr>
        <w:pStyle w:val="NoSpacing"/>
        <w:rPr>
          <w:b/>
        </w:rPr>
      </w:pPr>
    </w:p>
    <w:p w:rsidR="00C932E5" w:rsidRDefault="00CE2988" w:rsidP="00C932E5">
      <w:pPr>
        <w:pStyle w:val="NoSpacing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272.25pt">
            <v:imagedata r:id="rId6" o:title=""/>
          </v:shape>
        </w:pict>
      </w:r>
    </w:p>
    <w:p w:rsidR="00C932E5" w:rsidRDefault="00C932E5" w:rsidP="00C932E5">
      <w:pPr>
        <w:pStyle w:val="NoSpacing"/>
        <w:rPr>
          <w:b/>
        </w:rPr>
      </w:pPr>
    </w:p>
    <w:p w:rsidR="00C932E5" w:rsidRDefault="00C932E5" w:rsidP="00C932E5">
      <w:pPr>
        <w:pStyle w:val="NoSpacing"/>
        <w:rPr>
          <w:b/>
        </w:rPr>
      </w:pPr>
    </w:p>
    <w:p w:rsidR="00C932E5" w:rsidRDefault="00CE2988" w:rsidP="00C932E5">
      <w:pPr>
        <w:pStyle w:val="NoSpacing"/>
        <w:rPr>
          <w:b/>
        </w:rPr>
      </w:pPr>
      <w:r>
        <w:rPr>
          <w:b/>
        </w:rPr>
        <w:pict>
          <v:shape id="_x0000_i1026" type="#_x0000_t75" style="width:450.75pt;height:284.25pt">
            <v:imagedata r:id="rId7" o:title=""/>
          </v:shape>
        </w:pict>
      </w: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512241" w:rsidRDefault="00512241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rPr>
          <w:b/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512241" w:rsidP="00C932E5">
      <w:pPr>
        <w:pStyle w:val="NoSpacing"/>
        <w:ind w:left="2160" w:hanging="2160"/>
        <w:rPr>
          <w:noProof/>
          <w:lang w:eastAsia="en-GB"/>
        </w:rPr>
      </w:pPr>
    </w:p>
    <w:p w:rsidR="00512241" w:rsidRDefault="00B2373F" w:rsidP="00C932E5">
      <w:pPr>
        <w:pStyle w:val="NoSpacing"/>
        <w:ind w:left="2160" w:hanging="2160"/>
        <w:rPr>
          <w:noProof/>
          <w:lang w:eastAsia="en-GB"/>
        </w:rPr>
      </w:pPr>
      <w:r>
        <w:rPr>
          <w:noProof/>
          <w:lang w:eastAsia="en-GB"/>
        </w:rPr>
        <w:pict>
          <v:shape id="_x0000_i1027" type="#_x0000_t75" style="width:522.75pt;height:392.25pt">
            <v:imagedata r:id="rId8" o:title=""/>
          </v:shape>
        </w:pict>
      </w: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C932E5" w:rsidRDefault="00C932E5" w:rsidP="00C932E5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C932E5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C932E5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C932E5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C932E5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C932E5">
      <w:pPr>
        <w:pStyle w:val="NoSpacing"/>
        <w:ind w:left="2160" w:hanging="2160"/>
        <w:rPr>
          <w:noProof/>
          <w:lang w:eastAsia="en-GB"/>
        </w:rPr>
      </w:pPr>
      <w:bookmarkStart w:id="0" w:name="_GoBack"/>
      <w:bookmarkEnd w:id="0"/>
    </w:p>
    <w:p w:rsidR="00C932E5" w:rsidRDefault="00B2373F" w:rsidP="00C932E5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Picture 1" o:spid="_x0000_i1028" type="#_x0000_t75" style="width:534.75pt;height:698.25pt;visibility:visible;mso-wrap-style:square">
            <v:imagedata r:id="rId9" o:title=""/>
          </v:shape>
        </w:pict>
      </w:r>
    </w:p>
    <w:p w:rsidR="00C932E5" w:rsidRDefault="00C932E5" w:rsidP="00C932E5"/>
    <w:p w:rsidR="00181CED" w:rsidRDefault="00181CED" w:rsidP="00C932E5"/>
    <w:p w:rsidR="00181CED" w:rsidRDefault="00181CED" w:rsidP="00C932E5"/>
    <w:p w:rsidR="00181CED" w:rsidRDefault="00B2373F" w:rsidP="00C932E5">
      <w:r>
        <w:pict>
          <v:shape id="_x0000_i1029" type="#_x0000_t75" style="width:495pt;height:654.75pt">
            <v:imagedata r:id="rId10" o:title=""/>
          </v:shape>
        </w:pict>
      </w:r>
    </w:p>
    <w:p w:rsidR="00C932E5" w:rsidRDefault="00C932E5" w:rsidP="00847B15">
      <w:pPr>
        <w:pStyle w:val="NoSpacing"/>
      </w:pPr>
    </w:p>
    <w:p w:rsidR="00181CED" w:rsidRDefault="00181CED" w:rsidP="00847B15">
      <w:pPr>
        <w:pStyle w:val="NoSpacing"/>
      </w:pPr>
    </w:p>
    <w:p w:rsidR="00181CED" w:rsidRDefault="00181CED" w:rsidP="00847B15">
      <w:pPr>
        <w:pStyle w:val="NoSpacing"/>
      </w:pPr>
    </w:p>
    <w:p w:rsidR="00181CED" w:rsidRDefault="00181CED" w:rsidP="00847B15">
      <w:pPr>
        <w:pStyle w:val="NoSpacing"/>
      </w:pPr>
    </w:p>
    <w:p w:rsidR="00181CED" w:rsidRDefault="00B2373F" w:rsidP="00847B15">
      <w:pPr>
        <w:pStyle w:val="NoSpacing"/>
      </w:pPr>
      <w:r>
        <w:pict>
          <v:shape id="_x0000_i1030" type="#_x0000_t75" style="width:447.75pt;height:9in">
            <v:imagedata r:id="rId11" o:title=""/>
          </v:shape>
        </w:pict>
      </w: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Default="00CE2988" w:rsidP="00847B15">
      <w:pPr>
        <w:pStyle w:val="NoSpacing"/>
      </w:pPr>
    </w:p>
    <w:p w:rsidR="00CE2988" w:rsidRPr="00231452" w:rsidRDefault="00CE2988" w:rsidP="00CE2988">
      <w:pPr>
        <w:pStyle w:val="NoSpacing"/>
        <w:shd w:val="clear" w:color="auto" w:fill="E2EFD9"/>
        <w:rPr>
          <w:b/>
        </w:rPr>
      </w:pPr>
      <w:r w:rsidRPr="00231452">
        <w:rPr>
          <w:b/>
        </w:rPr>
        <w:t>A</w:t>
      </w:r>
      <w:r>
        <w:rPr>
          <w:b/>
        </w:rPr>
        <w:t xml:space="preserve">lcohol CQUIN 2017-19: </w:t>
      </w:r>
      <w:r w:rsidRPr="00231452">
        <w:rPr>
          <w:b/>
        </w:rPr>
        <w:t>Summary Info</w:t>
      </w:r>
      <w:r>
        <w:rPr>
          <w:b/>
        </w:rPr>
        <w:t>rmation</w:t>
      </w:r>
    </w:p>
    <w:p w:rsidR="00CE2988" w:rsidRDefault="00CE2988" w:rsidP="00CE2988">
      <w:pPr>
        <w:pStyle w:val="NoSpacing"/>
      </w:pPr>
    </w:p>
    <w:p w:rsidR="00CE2988" w:rsidRPr="00231452" w:rsidRDefault="00CE2988" w:rsidP="00CE2988">
      <w:pPr>
        <w:pStyle w:val="NoSpacing"/>
        <w:rPr>
          <w:sz w:val="22"/>
          <w:szCs w:val="22"/>
        </w:rPr>
      </w:pPr>
      <w:r w:rsidRPr="00231452">
        <w:rPr>
          <w:b/>
          <w:sz w:val="22"/>
          <w:szCs w:val="22"/>
        </w:rPr>
        <w:t>Who</w:t>
      </w:r>
      <w:r w:rsidRPr="00231452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ab/>
      </w:r>
      <w:proofErr w:type="gramStart"/>
      <w:r w:rsidRPr="003E2177">
        <w:rPr>
          <w:b/>
          <w:i/>
          <w:sz w:val="22"/>
          <w:szCs w:val="22"/>
        </w:rPr>
        <w:t>Everyone</w:t>
      </w:r>
      <w:proofErr w:type="gramEnd"/>
      <w:r w:rsidRPr="003E2177">
        <w:rPr>
          <w:b/>
          <w:i/>
          <w:sz w:val="22"/>
          <w:szCs w:val="22"/>
        </w:rPr>
        <w:t xml:space="preserve"> admitted to an inpatient bed aged 18+</w:t>
      </w:r>
    </w:p>
    <w:p w:rsidR="00CE2988" w:rsidRPr="003E2177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ind w:left="1440" w:hanging="1440"/>
        <w:rPr>
          <w:b/>
          <w:sz w:val="22"/>
          <w:szCs w:val="22"/>
        </w:rPr>
      </w:pPr>
      <w:r w:rsidRPr="003E2177">
        <w:rPr>
          <w:b/>
          <w:sz w:val="22"/>
          <w:szCs w:val="22"/>
        </w:rPr>
        <w:t>What</w:t>
      </w:r>
      <w:r>
        <w:rPr>
          <w:sz w:val="22"/>
          <w:szCs w:val="22"/>
        </w:rPr>
        <w:t xml:space="preserve">       </w:t>
      </w:r>
      <w:r>
        <w:rPr>
          <w:sz w:val="22"/>
          <w:szCs w:val="22"/>
        </w:rPr>
        <w:tab/>
      </w:r>
      <w:r w:rsidRPr="003E2177">
        <w:rPr>
          <w:b/>
          <w:i/>
          <w:sz w:val="22"/>
          <w:szCs w:val="22"/>
        </w:rPr>
        <w:t>Complete AUDIT (Alcohol Use Disorders Identification Test</w:t>
      </w:r>
      <w:r>
        <w:rPr>
          <w:b/>
          <w:sz w:val="22"/>
          <w:szCs w:val="22"/>
        </w:rPr>
        <w:t>)</w:t>
      </w:r>
    </w:p>
    <w:p w:rsidR="00CE2988" w:rsidRDefault="00CE2988" w:rsidP="00CE2988">
      <w:pPr>
        <w:pStyle w:val="NoSpacing"/>
        <w:ind w:left="1440" w:hanging="1440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NB if this has been completed by another team in the acute pathway (</w:t>
      </w:r>
      <w:proofErr w:type="spellStart"/>
      <w:r>
        <w:rPr>
          <w:sz w:val="22"/>
          <w:szCs w:val="22"/>
        </w:rPr>
        <w:t>eg</w:t>
      </w:r>
      <w:proofErr w:type="spellEnd"/>
      <w:r>
        <w:rPr>
          <w:sz w:val="22"/>
          <w:szCs w:val="22"/>
        </w:rPr>
        <w:t xml:space="preserve"> HTT) in the 2 weeks prior to admission it does not need to be completed again. </w: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</w:t>
      </w:r>
      <w:r>
        <w:rPr>
          <w:b/>
          <w:i/>
          <w:sz w:val="22"/>
          <w:szCs w:val="22"/>
        </w:rPr>
        <w:tab/>
        <w:t xml:space="preserve"> </w:t>
      </w:r>
      <w:r w:rsidRPr="003E2177">
        <w:rPr>
          <w:b/>
          <w:i/>
          <w:sz w:val="22"/>
          <w:szCs w:val="22"/>
        </w:rPr>
        <w:t>Deliver appropriate interventions: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 xml:space="preserve">               </w:t>
      </w:r>
      <w:r>
        <w:rPr>
          <w:sz w:val="22"/>
          <w:szCs w:val="22"/>
        </w:rPr>
        <w:tab/>
        <w:t xml:space="preserve"> - for people scoring 8-19  – </w:t>
      </w:r>
      <w:r w:rsidRPr="003E2177">
        <w:rPr>
          <w:b/>
          <w:i/>
          <w:sz w:val="22"/>
          <w:szCs w:val="22"/>
        </w:rPr>
        <w:t>offer brief advice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3E21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ab/>
      </w:r>
      <w:r w:rsidRPr="003E2177">
        <w:rPr>
          <w:sz w:val="22"/>
          <w:szCs w:val="22"/>
        </w:rPr>
        <w:t xml:space="preserve"> A brief advice sheet to support delivery is available</w:t>
      </w:r>
      <w:r>
        <w:rPr>
          <w:sz w:val="22"/>
          <w:szCs w:val="22"/>
        </w:rPr>
        <w:t xml:space="preserve"> – see your DD lead or the DD  </w:t>
      </w:r>
      <w:r>
        <w:rPr>
          <w:sz w:val="22"/>
          <w:szCs w:val="22"/>
        </w:rPr>
        <w:br/>
        <w:t xml:space="preserve">                </w:t>
      </w:r>
      <w:r>
        <w:rPr>
          <w:sz w:val="22"/>
          <w:szCs w:val="22"/>
        </w:rPr>
        <w:tab/>
        <w:t xml:space="preserve"> intranet page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 xml:space="preserve">             </w:t>
      </w:r>
      <w:r>
        <w:rPr>
          <w:sz w:val="22"/>
          <w:szCs w:val="22"/>
        </w:rPr>
        <w:tab/>
        <w:t xml:space="preserve">  - for people scoring 20+   - </w:t>
      </w:r>
      <w:r w:rsidRPr="003E2177">
        <w:rPr>
          <w:b/>
          <w:i/>
          <w:sz w:val="22"/>
          <w:szCs w:val="22"/>
        </w:rPr>
        <w:t>offer referral to substance misuse service</w:t>
      </w:r>
      <w:r>
        <w:rPr>
          <w:sz w:val="22"/>
          <w:szCs w:val="22"/>
        </w:rPr>
        <w:br/>
        <w:t xml:space="preserve">             </w:t>
      </w:r>
      <w:r>
        <w:rPr>
          <w:sz w:val="22"/>
          <w:szCs w:val="22"/>
        </w:rPr>
        <w:tab/>
        <w:t xml:space="preserve">  Local care pathways are in place (or in development) to describe the referral                  </w:t>
      </w:r>
      <w:r>
        <w:rPr>
          <w:sz w:val="22"/>
          <w:szCs w:val="22"/>
        </w:rPr>
        <w:br/>
        <w:t xml:space="preserve">                         process  in each borough.  The CQUIN is explicit about making a referral (not </w:t>
      </w:r>
      <w:r>
        <w:rPr>
          <w:sz w:val="22"/>
          <w:szCs w:val="22"/>
        </w:rPr>
        <w:br/>
        <w:t xml:space="preserve">                         merely ‘signposting’).</w:t>
      </w:r>
      <w:r>
        <w:rPr>
          <w:sz w:val="22"/>
          <w:szCs w:val="22"/>
        </w:rPr>
        <w:br/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b/>
          <w:sz w:val="22"/>
          <w:szCs w:val="22"/>
        </w:rPr>
        <w:t>Recording on EPJ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AUDIT is under the </w:t>
      </w:r>
      <w:r w:rsidRPr="003E2177">
        <w:rPr>
          <w:b/>
          <w:i/>
          <w:sz w:val="22"/>
          <w:szCs w:val="22"/>
        </w:rPr>
        <w:t>assessment tab</w:t>
      </w:r>
      <w:r>
        <w:rPr>
          <w:sz w:val="22"/>
          <w:szCs w:val="22"/>
        </w:rPr>
        <w:t xml:space="preserve"> on EPJ</w: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Interventions should be recorded in the </w:t>
      </w:r>
      <w:r w:rsidRPr="003E2177">
        <w:rPr>
          <w:b/>
          <w:i/>
          <w:sz w:val="22"/>
          <w:szCs w:val="22"/>
        </w:rPr>
        <w:t>ward progress note</w:t>
      </w:r>
      <w:r>
        <w:rPr>
          <w:sz w:val="22"/>
          <w:szCs w:val="22"/>
        </w:rPr>
        <w:t>:</w:t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321.3pt;margin-top:9.1pt;width:158.25pt;height:104.3pt;z-index: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>
            <v:textbox>
              <w:txbxContent>
                <w:p w:rsidR="00CE2988" w:rsidRPr="00C14D02" w:rsidRDefault="00CE2988" w:rsidP="00CE2988">
                  <w:pPr>
                    <w:pStyle w:val="NoSpacing"/>
                    <w:rPr>
                      <w:rFonts w:ascii="Calibri" w:hAnsi="Calibri" w:cs="Arial"/>
                      <w:iCs/>
                      <w:sz w:val="22"/>
                      <w:szCs w:val="22"/>
                    </w:rPr>
                  </w:pPr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Additional detail </w:t>
                  </w:r>
                  <w:r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should </w:t>
                  </w:r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be included in the free text </w:t>
                  </w:r>
                  <w:proofErr w:type="gramStart"/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>section</w:t>
                  </w:r>
                  <w:proofErr w:type="gramEnd"/>
                  <w:r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br/>
                  </w:r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>(</w:t>
                  </w:r>
                  <w:proofErr w:type="spellStart"/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>eg</w:t>
                  </w:r>
                  <w:proofErr w:type="spellEnd"/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 </w:t>
                  </w:r>
                  <w:r w:rsidRPr="00DF3B55">
                    <w:rPr>
                      <w:rFonts w:ascii="Calibri" w:hAnsi="Calibri" w:cs="Arial"/>
                      <w:i/>
                      <w:iCs/>
                      <w:sz w:val="22"/>
                      <w:szCs w:val="22"/>
                    </w:rPr>
                    <w:t>given brief advice sheet, discussed units of alcohol, suggested options for reducing</w:t>
                  </w:r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br/>
                  </w:r>
                  <w:r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>eg</w:t>
                  </w:r>
                  <w:proofErr w:type="spellEnd"/>
                  <w:r w:rsidRPr="00C14D02">
                    <w:rPr>
                      <w:rFonts w:ascii="Calibri" w:hAnsi="Calibri" w:cs="Arial"/>
                      <w:iCs/>
                      <w:sz w:val="22"/>
                      <w:szCs w:val="22"/>
                    </w:rPr>
                    <w:t xml:space="preserve"> </w:t>
                  </w:r>
                  <w:r w:rsidRPr="00DF3B55">
                    <w:rPr>
                      <w:rFonts w:ascii="Calibri" w:hAnsi="Calibri" w:cs="Arial"/>
                      <w:i/>
                      <w:iCs/>
                      <w:sz w:val="22"/>
                      <w:szCs w:val="22"/>
                    </w:rPr>
                    <w:t xml:space="preserve">offered referral to </w:t>
                  </w:r>
                  <w:r>
                    <w:rPr>
                      <w:rFonts w:ascii="Calibri" w:hAnsi="Calibri" w:cs="Arial"/>
                      <w:i/>
                      <w:iCs/>
                      <w:sz w:val="22"/>
                      <w:szCs w:val="22"/>
                    </w:rPr>
                    <w:t>Turning Point</w:t>
                  </w:r>
                  <w:r w:rsidRPr="00DF3B55">
                    <w:rPr>
                      <w:rFonts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DF3B55">
                    <w:rPr>
                      <w:rFonts w:ascii="Calibri" w:hAnsi="Calibri" w:cs="Arial"/>
                      <w:i/>
                      <w:iCs/>
                      <w:sz w:val="22"/>
                      <w:szCs w:val="22"/>
                    </w:rPr>
                    <w:t>but not interested</w:t>
                  </w:r>
                </w:p>
                <w:p w:rsidR="00CE2988" w:rsidRDefault="00CE2988" w:rsidP="00CE2988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147.55pt;margin-top:9.1pt;width:127.25pt;height:34.5pt;z-index: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textbox>
              <w:txbxContent>
                <w:p w:rsidR="00CE2988" w:rsidRDefault="00CE2988" w:rsidP="00CE2988">
                  <w:pPr>
                    <w:jc w:val="center"/>
                  </w:pPr>
                  <w:r>
                    <w:t xml:space="preserve">From pull down menu </w:t>
                  </w:r>
                  <w:r>
                    <w:br/>
                  </w:r>
                  <w:r w:rsidRPr="007B7122">
                    <w:rPr>
                      <w:b/>
                      <w:i/>
                    </w:rPr>
                    <w:t>Alcohol brief advice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106.8pt;margin-top:35.35pt;width:40.75pt;height:14.9pt;flip:y;z-index:5" o:connectortype="straight">
            <v:stroke endarrow="block"/>
          </v:shape>
        </w:pict>
      </w:r>
      <w:r>
        <w:rPr>
          <w:noProof/>
          <w:sz w:val="22"/>
          <w:szCs w:val="22"/>
          <w:lang w:eastAsia="en-GB"/>
        </w:rPr>
        <w:pict>
          <v:shape id="_x0000_s1064" type="#_x0000_t32" style="position:absolute;margin-left:274.8pt;margin-top:35.3pt;width:46.5pt;height:.05pt;z-index:7" o:connectortype="straight">
            <v:stroke endarrow="block"/>
          </v:shape>
        </w:pict>
      </w:r>
      <w:r>
        <w:rPr>
          <w:noProof/>
          <w:sz w:val="22"/>
          <w:szCs w:val="22"/>
          <w:lang w:eastAsia="en-GB"/>
        </w:rPr>
        <w:pict>
          <v:shape id="_x0000_s1063" type="#_x0000_t32" style="position:absolute;margin-left:96.3pt;margin-top:71.2pt;width:41.5pt;height:21.35pt;z-index:6" o:connectortype="straight">
            <v:stroke endarrow="block"/>
          </v:shape>
        </w:pic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ab/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noProof/>
        </w:rPr>
        <w:pict>
          <v:shape id="Text Box 2" o:spid="_x0000_s1058" type="#_x0000_t202" style="position:absolute;margin-left:27.8pt;margin-top:-.35pt;width:100.75pt;height:21pt;z-index: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>
              <w:txbxContent>
                <w:p w:rsidR="00CE2988" w:rsidRPr="007B7122" w:rsidRDefault="00CE2988" w:rsidP="00CE2988">
                  <w:pPr>
                    <w:rPr>
                      <w:b/>
                    </w:rPr>
                  </w:pPr>
                  <w:r w:rsidRPr="007B7122">
                    <w:rPr>
                      <w:b/>
                    </w:rPr>
                    <w:t>Type - inpatient</w:t>
                  </w:r>
                </w:p>
              </w:txbxContent>
            </v:textbox>
          </v:shape>
        </w:pict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noProof/>
        </w:rPr>
        <w:pict>
          <v:shape id="_x0000_s1060" type="#_x0000_t202" style="position:absolute;margin-left:137.8pt;margin-top:2pt;width:158.25pt;height:48.2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<v:textbox>
              <w:txbxContent>
                <w:p w:rsidR="00CE2988" w:rsidRDefault="00CE2988" w:rsidP="00CE2988">
                  <w:pPr>
                    <w:jc w:val="center"/>
                  </w:pPr>
                  <w:r>
                    <w:t>From pull down menu</w:t>
                  </w:r>
                </w:p>
                <w:p w:rsidR="00CE2988" w:rsidRPr="007B7122" w:rsidRDefault="00CE2988" w:rsidP="00CE2988">
                  <w:pPr>
                    <w:jc w:val="center"/>
                    <w:rPr>
                      <w:b/>
                      <w:i/>
                    </w:rPr>
                  </w:pPr>
                  <w:r w:rsidRPr="007B7122">
                    <w:rPr>
                      <w:b/>
                      <w:i/>
                    </w:rPr>
                    <w:t>Offered referral to specialist alcohol/drug service</w:t>
                  </w:r>
                </w:p>
              </w:txbxContent>
            </v:textbox>
          </v:shape>
        </w:pic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w:pict>
          <v:shape id="_x0000_s1065" type="#_x0000_t32" style="position:absolute;margin-left:296.05pt;margin-top:6.05pt;width:25.25pt;height:0;z-index:8" o:connectortype="straight">
            <v:stroke endarrow="block"/>
          </v:shape>
        </w:pic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noProof/>
        </w:rPr>
        <w:pict>
          <v:shape id="_x0000_s1066" type="#_x0000_t202" style="position:absolute;margin-left:-24.2pt;margin-top:4.8pt;width:162pt;height:23.15pt;z-index: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 fillcolor="#e2efd9">
            <v:textbox>
              <w:txbxContent>
                <w:p w:rsidR="00CE2988" w:rsidRDefault="00CE2988" w:rsidP="00CE2988">
                  <w:r>
                    <w:t>See screen shots</w:t>
                  </w:r>
                  <w:r w:rsidRPr="000341A5">
                    <w:t xml:space="preserve"> </w:t>
                  </w:r>
                  <w:r>
                    <w:t xml:space="preserve">over the page </w:t>
                  </w:r>
                </w:p>
              </w:txbxContent>
            </v:textbox>
          </v:shape>
        </w:pict>
      </w:r>
    </w:p>
    <w:p w:rsidR="00CE2988" w:rsidRPr="000341A5" w:rsidRDefault="00CE2988" w:rsidP="00CE2988">
      <w:pPr>
        <w:pStyle w:val="NoSpacing"/>
        <w:rPr>
          <w:rFonts w:cs="Arial"/>
          <w:iCs/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tab/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 w:rsidRPr="00C14D02">
        <w:rPr>
          <w:b/>
          <w:sz w:val="22"/>
          <w:szCs w:val="22"/>
        </w:rPr>
        <w:t>Staff Training</w:t>
      </w: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>The CQUIN requires staff to receive training so that they are equipped to carry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</w:t>
      </w:r>
      <w:proofErr w:type="gramStart"/>
      <w:r>
        <w:rPr>
          <w:sz w:val="22"/>
          <w:szCs w:val="22"/>
        </w:rPr>
        <w:t>out</w:t>
      </w:r>
      <w:proofErr w:type="gramEnd"/>
      <w:r>
        <w:rPr>
          <w:sz w:val="22"/>
          <w:szCs w:val="22"/>
        </w:rPr>
        <w:t xml:space="preserve"> the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screening and interventions.  A target of 60% of qualified nurses and 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60% of team dual diagnosis leads has been agreed with commissioners.   Other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</w:t>
      </w:r>
      <w:proofErr w:type="gramStart"/>
      <w:r>
        <w:rPr>
          <w:sz w:val="22"/>
          <w:szCs w:val="22"/>
        </w:rPr>
        <w:t>staff</w:t>
      </w:r>
      <w:proofErr w:type="gramEnd"/>
      <w:r>
        <w:rPr>
          <w:sz w:val="22"/>
          <w:szCs w:val="22"/>
        </w:rPr>
        <w:t xml:space="preserve"> are encouraged to complete the training. The more staff </w:t>
      </w:r>
      <w:proofErr w:type="gramStart"/>
      <w:r>
        <w:rPr>
          <w:sz w:val="22"/>
          <w:szCs w:val="22"/>
        </w:rPr>
        <w:t>that are</w:t>
      </w:r>
      <w:proofErr w:type="gramEnd"/>
      <w:r>
        <w:rPr>
          <w:sz w:val="22"/>
          <w:szCs w:val="22"/>
        </w:rPr>
        <w:t xml:space="preserve"> equipped,</w:t>
      </w:r>
    </w:p>
    <w:p w:rsidR="00CE2988" w:rsidRPr="00DF3B55" w:rsidRDefault="00CE2988" w:rsidP="00CE2988">
      <w:pPr>
        <w:pStyle w:val="NoSpacing"/>
        <w:ind w:left="2160" w:hanging="21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</w:t>
      </w: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more likely that appropriate care (and our targets) will be delivered.</w:t>
      </w:r>
      <w:r>
        <w:rPr>
          <w:sz w:val="22"/>
          <w:szCs w:val="22"/>
        </w:rPr>
        <w:br/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                           People that have completed the level 2 dual diagnosis course within the past </w:t>
      </w:r>
      <w:r>
        <w:rPr>
          <w:sz w:val="22"/>
          <w:szCs w:val="22"/>
        </w:rPr>
        <w:br/>
        <w:t xml:space="preserve">                           three years will be counted as having received training as this course covers the</w:t>
      </w:r>
      <w:r>
        <w:rPr>
          <w:sz w:val="22"/>
          <w:szCs w:val="22"/>
        </w:rPr>
        <w:br/>
        <w:t xml:space="preserve">                           relevant knowledge and skills.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</w:p>
    <w:p w:rsidR="00CE2988" w:rsidRPr="00754912" w:rsidRDefault="00CE2988" w:rsidP="00CE2988">
      <w:pPr>
        <w:pStyle w:val="NoSpacing"/>
        <w:ind w:left="2160" w:hanging="2160"/>
        <w:rPr>
          <w:i/>
          <w:sz w:val="22"/>
          <w:szCs w:val="22"/>
        </w:rPr>
      </w:pPr>
      <w:r>
        <w:rPr>
          <w:sz w:val="22"/>
          <w:szCs w:val="22"/>
        </w:rPr>
        <w:t xml:space="preserve">                           A training package has been developed for other staff:  </w:t>
      </w:r>
      <w:r w:rsidRPr="00754912">
        <w:rPr>
          <w:i/>
          <w:sz w:val="22"/>
          <w:szCs w:val="22"/>
        </w:rPr>
        <w:t>Alcohol Screening and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 w:rsidRPr="00754912">
        <w:rPr>
          <w:i/>
          <w:sz w:val="22"/>
          <w:szCs w:val="22"/>
        </w:rPr>
        <w:t xml:space="preserve">                           </w:t>
      </w:r>
      <w:proofErr w:type="gramStart"/>
      <w:r w:rsidRPr="00754912">
        <w:rPr>
          <w:i/>
          <w:sz w:val="22"/>
          <w:szCs w:val="22"/>
        </w:rPr>
        <w:t>Interventions for Inpatient Staff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 This is a ½ day course.  It can be booked using</w:t>
      </w:r>
    </w:p>
    <w:p w:rsidR="00CE2988" w:rsidRDefault="00CE2988" w:rsidP="00CE2988">
      <w:pPr>
        <w:pStyle w:val="NoSpacing"/>
        <w:ind w:left="2160" w:hanging="2160"/>
        <w:rPr>
          <w:sz w:val="22"/>
          <w:szCs w:val="22"/>
        </w:rPr>
      </w:pPr>
      <w:r>
        <w:rPr>
          <w:i/>
          <w:sz w:val="22"/>
          <w:szCs w:val="22"/>
        </w:rPr>
        <w:t xml:space="preserve">                           </w:t>
      </w:r>
      <w:r>
        <w:rPr>
          <w:sz w:val="22"/>
          <w:szCs w:val="22"/>
        </w:rPr>
        <w:t>LEAP.</w:t>
      </w:r>
    </w:p>
    <w:p w:rsidR="00CE2988" w:rsidRDefault="00CE2988" w:rsidP="00CE2988">
      <w:pPr>
        <w:pStyle w:val="NoSpacing"/>
        <w:rPr>
          <w:sz w:val="22"/>
          <w:szCs w:val="22"/>
        </w:rPr>
      </w:pP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b/>
          <w:sz w:val="22"/>
          <w:szCs w:val="22"/>
        </w:rPr>
        <w:t>Monitoring</w:t>
      </w:r>
      <w:r>
        <w:rPr>
          <w:b/>
          <w:sz w:val="22"/>
          <w:szCs w:val="22"/>
        </w:rPr>
        <w:tab/>
        <w:t xml:space="preserve">    </w:t>
      </w:r>
      <w:r>
        <w:rPr>
          <w:sz w:val="22"/>
          <w:szCs w:val="22"/>
        </w:rPr>
        <w:t>Data will be extracted from EPJ to monitor the screening and interventions.</w:t>
      </w:r>
    </w:p>
    <w:p w:rsidR="00CE2988" w:rsidRDefault="00CE2988" w:rsidP="00CE2988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ab/>
        <w:t xml:space="preserve">                Education and development will record the training.</w:t>
      </w:r>
    </w:p>
    <w:p w:rsidR="00CE2988" w:rsidRDefault="00CE2988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B2373F">
      <w:pPr>
        <w:pStyle w:val="NoSpacing"/>
        <w:rPr>
          <w:b/>
          <w:noProof/>
          <w:lang w:eastAsia="en-GB"/>
        </w:rPr>
      </w:pPr>
    </w:p>
    <w:p w:rsidR="00B2373F" w:rsidRDefault="00B2373F" w:rsidP="00B2373F">
      <w:pPr>
        <w:pStyle w:val="NoSpacing"/>
        <w:rPr>
          <w:noProof/>
          <w:lang w:eastAsia="en-GB"/>
        </w:rPr>
      </w:pPr>
      <w:r w:rsidRPr="00204076">
        <w:rPr>
          <w:b/>
          <w:noProof/>
          <w:lang w:eastAsia="en-GB"/>
        </w:rPr>
        <w:t>Recording Substance Misuse Interventions in ‘Events’</w:t>
      </w:r>
      <w:r>
        <w:rPr>
          <w:noProof/>
          <w:lang w:eastAsia="en-GB"/>
        </w:rPr>
        <w:t xml:space="preserve"> (mainly for community services)</w:t>
      </w:r>
    </w:p>
    <w:p w:rsidR="00B2373F" w:rsidRDefault="00B2373F" w:rsidP="00B2373F">
      <w:pPr>
        <w:pStyle w:val="NoSpacing"/>
        <w:rPr>
          <w:noProof/>
          <w:lang w:eastAsia="en-GB"/>
        </w:rPr>
      </w:pPr>
    </w:p>
    <w:p w:rsidR="00B2373F" w:rsidRDefault="00B2373F" w:rsidP="00B2373F">
      <w:pPr>
        <w:pStyle w:val="NoSpacing"/>
        <w:rPr>
          <w:noProof/>
          <w:lang w:eastAsia="en-GB"/>
        </w:rPr>
      </w:pPr>
    </w:p>
    <w:p w:rsidR="00B2373F" w:rsidRPr="00847B15" w:rsidRDefault="00B2373F" w:rsidP="00B2373F">
      <w:pPr>
        <w:pStyle w:val="NoSpacing"/>
      </w:pPr>
      <w:r>
        <w:rPr>
          <w:noProof/>
        </w:rPr>
        <w:pict>
          <v:shape id="_x0000_s1076" type="#_x0000_t202" style="position:absolute;margin-left:370.05pt;margin-top:127.8pt;width:140.25pt;height:267.9pt;z-index:19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e2efd9">
            <v:textbox style="mso-next-textbox:#_x0000_s1076">
              <w:txbxContent>
                <w:p w:rsidR="00B2373F" w:rsidRDefault="00B2373F" w:rsidP="00B2373F">
                  <w:pPr>
                    <w:rPr>
                      <w:sz w:val="22"/>
                      <w:szCs w:val="22"/>
                    </w:rPr>
                  </w:pPr>
                  <w:r w:rsidRPr="00204076">
                    <w:rPr>
                      <w:sz w:val="22"/>
                      <w:szCs w:val="22"/>
                    </w:rPr>
                    <w:t>Go to</w:t>
                  </w:r>
                  <w:r>
                    <w:rPr>
                      <w:b/>
                      <w:sz w:val="22"/>
                      <w:szCs w:val="22"/>
                    </w:rPr>
                    <w:t xml:space="preserve"> ‘</w:t>
                  </w:r>
                  <w:r w:rsidRPr="00204076">
                    <w:rPr>
                      <w:b/>
                      <w:sz w:val="22"/>
                      <w:szCs w:val="22"/>
                    </w:rPr>
                    <w:t>Note type</w:t>
                  </w:r>
                  <w:r>
                    <w:rPr>
                      <w:sz w:val="22"/>
                      <w:szCs w:val="22"/>
                    </w:rPr>
                    <w:t>’</w:t>
                  </w:r>
                  <w:r w:rsidRPr="00204076">
                    <w:rPr>
                      <w:sz w:val="22"/>
                      <w:szCs w:val="22"/>
                    </w:rPr>
                    <w:t xml:space="preserve"> then click on appropriate intervention</w:t>
                  </w:r>
                  <w:r>
                    <w:rPr>
                      <w:sz w:val="22"/>
                      <w:szCs w:val="22"/>
                    </w:rPr>
                    <w:t xml:space="preserve"> (</w:t>
                  </w:r>
                  <w:proofErr w:type="spellStart"/>
                  <w:r>
                    <w:rPr>
                      <w:sz w:val="22"/>
                      <w:szCs w:val="22"/>
                    </w:rPr>
                    <w:t>eg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alcohol brief advice, harm minimisation, offered referral to specialist SM service)</w:t>
                  </w:r>
                </w:p>
                <w:p w:rsidR="00B2373F" w:rsidRDefault="00B2373F" w:rsidP="00B2373F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Include additional information in the notes e.g. “given information about substance misuse service and says he has been there before and didn’t find it helpful”.  </w:t>
                  </w:r>
                  <w:r>
                    <w:rPr>
                      <w:sz w:val="22"/>
                      <w:szCs w:val="22"/>
                    </w:rPr>
                    <w:br/>
                    <w:t xml:space="preserve">Also “given information about AA and he </w:t>
                  </w:r>
                  <w:proofErr w:type="gramStart"/>
                  <w:r>
                    <w:rPr>
                      <w:sz w:val="22"/>
                      <w:szCs w:val="22"/>
                    </w:rPr>
                    <w:t>says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he would like to find out about local meetings”.</w:t>
                  </w:r>
                </w:p>
                <w:p w:rsidR="00B2373F" w:rsidRPr="00204076" w:rsidRDefault="00B2373F" w:rsidP="00B2373F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8" type="#_x0000_t32" style="position:absolute;margin-left:218.55pt;margin-top:251.55pt;width:151.5pt;height:98.25pt;flip:x;z-index:21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4" type="#_x0000_t32" style="position:absolute;margin-left:154.8pt;margin-top:196.8pt;width:220.95pt;height:92.25pt;flip:x;z-index:17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7" type="#_x0000_t32" style="position:absolute;margin-left:99.75pt;margin-top:176.3pt;width:270.3pt;height:83.7pt;flip:x;z-index:2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3" type="#_x0000_t32" style="position:absolute;margin-left:99.75pt;margin-top:180.8pt;width:276pt;height:0;flip:x;z-index:16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5" type="#_x0000_t32" style="position:absolute;margin-left:49.05pt;margin-top:137.55pt;width:321pt;height:28.5pt;flip:x;z-index:18" o:connectortype="straight">
            <v:stroke endarrow="block"/>
          </v:shape>
        </w:pict>
      </w:r>
      <w:r>
        <w:rPr>
          <w:noProof/>
          <w:lang w:eastAsia="en-GB"/>
        </w:rPr>
        <w:pict>
          <v:shape id="_x0000_i1032" type="#_x0000_t75" style="width:351pt;height:357.75pt;visibility:visible;mso-wrap-style:square">
            <v:imagedata r:id="rId12" o:title="" cropbottom="3015f" cropleft="16463f"/>
          </v:shape>
        </w:pict>
      </w: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Default="00B2373F" w:rsidP="00B2373F">
      <w:pPr>
        <w:pStyle w:val="NoSpacing"/>
        <w:rPr>
          <w:b/>
        </w:rPr>
      </w:pPr>
    </w:p>
    <w:p w:rsidR="00B2373F" w:rsidRPr="00502B44" w:rsidRDefault="00B2373F" w:rsidP="00B2373F">
      <w:pPr>
        <w:pStyle w:val="NoSpacing"/>
        <w:rPr>
          <w:i/>
        </w:rPr>
      </w:pPr>
      <w:r w:rsidRPr="00502B44">
        <w:rPr>
          <w:b/>
        </w:rPr>
        <w:t>Recording Interventions on EPJ - Inpatient</w:t>
      </w:r>
    </w:p>
    <w:p w:rsidR="00B2373F" w:rsidRDefault="00B2373F" w:rsidP="00B2373F">
      <w:pPr>
        <w:pStyle w:val="NoSpacing"/>
        <w:ind w:left="2160" w:hanging="2160"/>
        <w:rPr>
          <w:noProof/>
          <w:lang w:eastAsia="en-GB"/>
        </w:rPr>
      </w:pPr>
      <w:r>
        <w:rPr>
          <w:noProof/>
          <w:lang w:eastAsia="en-GB"/>
        </w:rPr>
        <w:pict>
          <v:shape id="_x0000_s1071" type="#_x0000_t32" style="position:absolute;left:0;text-align:left;margin-left:131.55pt;margin-top:229.9pt;width:184.5pt;height:15.75pt;flip:x;z-index:1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70" type="#_x0000_t32" style="position:absolute;left:0;text-align:left;margin-left:359.55pt;margin-top:118.9pt;width:24.75pt;height:0;flip:x;z-index:13" o:connectortype="straight">
            <v:stroke endarrow="block"/>
          </v:shape>
        </w:pict>
      </w:r>
      <w:r>
        <w:rPr>
          <w:noProof/>
        </w:rPr>
        <w:pict>
          <v:shape id="_x0000_s1067" type="#_x0000_t202" style="position:absolute;left:0;text-align:left;margin-left:384.3pt;margin-top:105.4pt;width:132.5pt;height:22.5pt;z-index:1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98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g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byb98KAIAAE4EAAAOAAAAAAAAAAAAAAAAAC4CAABkcnMvZTJvRG9j&#10;LnhtbFBLAQItABQABgAIAAAAIQD9LzLW2wAAAAUBAAAPAAAAAAAAAAAAAAAAAIIEAABkcnMvZG93&#10;bnJldi54bWxQSwUGAAAAAAQABADzAAAAigUAAAAA&#10;" fillcolor="#e2efd9">
            <v:textbox style="mso-next-textbox:#_x0000_s1067">
              <w:txbxContent>
                <w:p w:rsidR="00B2373F" w:rsidRDefault="00B2373F" w:rsidP="00B2373F">
                  <w:r>
                    <w:t>Go to ward progress note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15.3pt;margin-top:220.9pt;width:96.75pt;height:21pt;z-index:1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29KAIAAE4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eAgSSS12dkFmrhwHHhUSh0fYHJR0Od0Hd9wNY&#10;Ton8oLA7q/F0GrYhKtPZIkPFXlvKawsohlAF9ZQM4tbHDYq8mVvs4k5Efl8yOaeMQxtpPy9Y2Ipr&#10;PXq9/AY2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sF329KAIAAE4EAAAOAAAAAAAAAAAAAAAAAC4CAABkcnMvZTJvRG9j&#10;LnhtbFBLAQItABQABgAIAAAAIQD9LzLW2wAAAAUBAAAPAAAAAAAAAAAAAAAAAIIEAABkcnMvZG93&#10;bnJldi54bWxQSwUGAAAAAAQABADzAAAAigUAAAAA&#10;" fillcolor="#e2efd9">
            <v:textbox style="mso-next-textbox:#_x0000_s1068">
              <w:txbxContent>
                <w:p w:rsidR="00B2373F" w:rsidRDefault="00B2373F" w:rsidP="00B2373F">
                  <w:r>
                    <w:t>Click on inpatient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i1033" type="#_x0000_t75" style="width:355.5pt;height:322.5pt;visibility:visible;mso-wrap-style:square">
            <v:imagedata r:id="rId13" o:title="" croptop="-1180f" cropbottom="10354f" cropleft="10591f" cropright="5258f"/>
          </v:shape>
        </w:pict>
      </w:r>
    </w:p>
    <w:p w:rsidR="00B2373F" w:rsidRDefault="00B2373F" w:rsidP="00B2373F">
      <w:pPr>
        <w:pStyle w:val="NoSpacing"/>
        <w:ind w:left="2160" w:hanging="2160"/>
        <w:rPr>
          <w:noProof/>
          <w:lang w:eastAsia="en-GB"/>
        </w:rPr>
      </w:pPr>
      <w:r>
        <w:rPr>
          <w:noProof/>
        </w:rPr>
        <w:pict>
          <v:shape id="_x0000_s1069" type="#_x0000_t202" style="position:absolute;left:0;text-align:left;margin-left:297.3pt;margin-top:137.6pt;width:168.5pt;height:36.75pt;z-index: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 fillcolor="#e2efd9">
            <v:textbox style="mso-next-textbox:#_x0000_s1069">
              <w:txbxContent>
                <w:p w:rsidR="00B2373F" w:rsidRDefault="00B2373F" w:rsidP="00B2373F">
                  <w:r>
                    <w:t>Click on: Offered referral to specialist alcohol/drug service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2" type="#_x0000_t32" style="position:absolute;left:0;text-align:left;margin-left:72.3pt;margin-top:163.85pt;width:225pt;height:54pt;flip:x;z-index:15" o:connectortype="straight">
            <v:stroke endarrow="block"/>
          </v:shape>
        </w:pict>
      </w:r>
      <w:r>
        <w:rPr>
          <w:noProof/>
          <w:lang w:eastAsia="en-GB"/>
        </w:rPr>
        <w:pict>
          <v:shape id="_x0000_i1034" type="#_x0000_t75" style="width:381.75pt;height:265.5pt;visibility:visible;mso-wrap-style:square">
            <v:imagedata r:id="rId14" o:title="" croptop="28705f" cropbottom="12583f" cropleft="20867f" cropright="16777f"/>
          </v:shape>
        </w:pict>
      </w:r>
    </w:p>
    <w:p w:rsidR="00B2373F" w:rsidRDefault="00B2373F" w:rsidP="00B2373F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B2373F">
      <w:pPr>
        <w:pStyle w:val="NoSpacing"/>
        <w:ind w:left="2160" w:hanging="2160"/>
        <w:rPr>
          <w:noProof/>
          <w:lang w:eastAsia="en-GB"/>
        </w:rPr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847B15">
      <w:pPr>
        <w:pStyle w:val="NoSpacing"/>
      </w:pPr>
    </w:p>
    <w:p w:rsidR="00B2373F" w:rsidRDefault="00B2373F" w:rsidP="00B2373F">
      <w:pPr>
        <w:pStyle w:val="NoSpacing"/>
        <w:ind w:left="-426"/>
      </w:pPr>
      <w:r>
        <w:lastRenderedPageBreak/>
        <w:pict>
          <v:shape id="_x0000_i1031" type="#_x0000_t75" style="width:593.25pt;height:585.75pt">
            <v:imagedata r:id="rId15" o:title=""/>
          </v:shape>
        </w:pict>
      </w:r>
    </w:p>
    <w:p w:rsidR="00181CED" w:rsidRDefault="00181CED" w:rsidP="00847B15">
      <w:pPr>
        <w:pStyle w:val="NoSpacing"/>
      </w:pPr>
    </w:p>
    <w:p w:rsidR="00181CED" w:rsidRPr="00847B15" w:rsidRDefault="00181CED" w:rsidP="00847B15">
      <w:pPr>
        <w:pStyle w:val="NoSpacing"/>
      </w:pPr>
    </w:p>
    <w:sectPr w:rsidR="00181CED" w:rsidRPr="00847B15" w:rsidSect="00C932E5">
      <w:pgSz w:w="11906" w:h="16838"/>
      <w:pgMar w:top="567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2E5"/>
    <w:rsid w:val="001523FD"/>
    <w:rsid w:val="00181CED"/>
    <w:rsid w:val="00361E9D"/>
    <w:rsid w:val="00512241"/>
    <w:rsid w:val="005533FF"/>
    <w:rsid w:val="00847B15"/>
    <w:rsid w:val="00B2373F"/>
    <w:rsid w:val="00B96B27"/>
    <w:rsid w:val="00BB5D9F"/>
    <w:rsid w:val="00C932E5"/>
    <w:rsid w:val="00CE2988"/>
    <w:rsid w:val="00DD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_x0000_s1063"/>
        <o:r id="V:Rule2" type="connector" idref="#_x0000_s1062"/>
        <o:r id="V:Rule3" type="connector" idref="#_x0000_s1064"/>
        <o:r id="V:Rule4" type="connector" idref="#_x0000_s1065"/>
        <o:r id="V:Rule5" type="connector" idref="#_x0000_s1071"/>
        <o:r id="V:Rule6" type="connector" idref="#_x0000_s1070"/>
        <o:r id="V:Rule7" type="connector" idref="#_x0000_s1072"/>
        <o:r id="V:Rule8" type="connector" idref="#_x0000_s1075"/>
        <o:r id="V:Rule9" type="connector" idref="#_x0000_s1073"/>
        <o:r id="V:Rule10" type="connector" idref="#_x0000_s1078"/>
        <o:r id="V:Rule11" type="connector" idref="#_x0000_s1074"/>
        <o:r id="V:Rule12" type="connector" idref="#_x0000_s107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2E5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932E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Rao, Tony</dc:creator>
  <cp:lastModifiedBy>Rao, Tony</cp:lastModifiedBy>
  <cp:revision>6</cp:revision>
  <dcterms:created xsi:type="dcterms:W3CDTF">2019-03-22T14:17:00Z</dcterms:created>
  <dcterms:modified xsi:type="dcterms:W3CDTF">2019-03-22T14:55:00Z</dcterms:modified>
</cp:coreProperties>
</file>