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64D0" w14:textId="77777777" w:rsidR="00AA0C26" w:rsidRPr="00AA0C26" w:rsidRDefault="00AA0C26" w:rsidP="00AA0C26">
      <w:pPr>
        <w:pStyle w:val="Title"/>
      </w:pPr>
      <w:r w:rsidRPr="00AA0C26">
        <w:t xml:space="preserve">Standards framework for shared-decision-making support tools, including patient decision </w:t>
      </w:r>
      <w:proofErr w:type="gramStart"/>
      <w:r w:rsidRPr="00AA0C26">
        <w:t>aids</w:t>
      </w:r>
      <w:proofErr w:type="gramEnd"/>
    </w:p>
    <w:p w14:paraId="71D69532" w14:textId="3FBEF7F5" w:rsidR="00A17E10" w:rsidRDefault="00774540" w:rsidP="00292830">
      <w:pPr>
        <w:pStyle w:val="NICEnormal"/>
      </w:pPr>
      <w:r>
        <w:t xml:space="preserve">You can use this framework to </w:t>
      </w:r>
      <w:r w:rsidR="00A17E10">
        <w:t>asses</w:t>
      </w:r>
      <w:r>
        <w:t>s your</w:t>
      </w:r>
      <w:r w:rsidR="00A17E10">
        <w:t xml:space="preserve"> </w:t>
      </w:r>
      <w:r>
        <w:t xml:space="preserve">patient decision aids </w:t>
      </w:r>
      <w:r w:rsidR="00A17E10">
        <w:t>and the processes use</w:t>
      </w:r>
      <w:r>
        <w:t>s</w:t>
      </w:r>
      <w:r w:rsidR="00A17E10">
        <w:t xml:space="preserve"> to develop them.</w:t>
      </w:r>
    </w:p>
    <w:p w14:paraId="50268092" w14:textId="53098EA4" w:rsidR="00A17E10" w:rsidRDefault="00774540" w:rsidP="00A17E10">
      <w:pPr>
        <w:pStyle w:val="NICEnormal"/>
      </w:pPr>
      <w:r>
        <w:t>We</w:t>
      </w:r>
      <w:r w:rsidR="00A17E10">
        <w:t xml:space="preserve"> have included a simple 3-point assessment scale:</w:t>
      </w:r>
    </w:p>
    <w:p w14:paraId="701F3FF8" w14:textId="77777777" w:rsidR="00A17E10" w:rsidRPr="00B21E71" w:rsidRDefault="00A17E10" w:rsidP="00A17E10">
      <w:pPr>
        <w:pStyle w:val="NICEnormal"/>
      </w:pPr>
      <w:r w:rsidRPr="009B79DD">
        <w:rPr>
          <w:b/>
          <w:bCs/>
        </w:rPr>
        <w:t>2</w:t>
      </w:r>
      <w:r w:rsidRPr="00B21E71">
        <w:t xml:space="preserve"> – standard is met</w:t>
      </w:r>
    </w:p>
    <w:p w14:paraId="79E6129D" w14:textId="77777777" w:rsidR="00A17E10" w:rsidRPr="009B79DD" w:rsidRDefault="00A17E10" w:rsidP="00A17E10">
      <w:pPr>
        <w:pStyle w:val="NICEnormal"/>
        <w:rPr>
          <w:b/>
          <w:bCs/>
        </w:rPr>
      </w:pPr>
      <w:r w:rsidRPr="009B79DD">
        <w:rPr>
          <w:b/>
          <w:bCs/>
        </w:rPr>
        <w:t>1</w:t>
      </w:r>
      <w:r w:rsidRPr="00B21E71">
        <w:t xml:space="preserve"> – standard is partially met</w:t>
      </w:r>
    </w:p>
    <w:p w14:paraId="0A650541" w14:textId="21A45F17" w:rsidR="00A17E10" w:rsidRDefault="00A17E10" w:rsidP="00A17E10">
      <w:pPr>
        <w:pStyle w:val="NICEnormal"/>
      </w:pPr>
      <w:r w:rsidRPr="009B79DD">
        <w:rPr>
          <w:b/>
          <w:bCs/>
        </w:rPr>
        <w:t xml:space="preserve">0 </w:t>
      </w:r>
      <w:r w:rsidR="00774540">
        <w:softHyphen/>
      </w:r>
      <w:r w:rsidRPr="00B21E71">
        <w:t xml:space="preserve"> standard is not met</w:t>
      </w:r>
      <w:r w:rsidR="00774540">
        <w:t>.</w:t>
      </w:r>
    </w:p>
    <w:p w14:paraId="6BC7BCAF" w14:textId="3FE28C7B" w:rsidR="009C452C" w:rsidRDefault="009C452C" w:rsidP="00F21D88">
      <w:pPr>
        <w:pStyle w:val="NICEnormal"/>
      </w:pPr>
      <w:r w:rsidRPr="004C5247">
        <w:t xml:space="preserve">For further details of the standards, see </w:t>
      </w:r>
      <w:hyperlink r:id="rId8" w:history="1">
        <w:r w:rsidRPr="003C6D2E">
          <w:rPr>
            <w:rStyle w:val="Hyperlink"/>
          </w:rPr>
          <w:t xml:space="preserve">NICE’s </w:t>
        </w:r>
        <w:r w:rsidR="006A7377">
          <w:rPr>
            <w:rStyle w:val="Hyperlink"/>
          </w:rPr>
          <w:t>s</w:t>
        </w:r>
        <w:r w:rsidR="006A7377" w:rsidRPr="006A7377">
          <w:rPr>
            <w:rStyle w:val="Hyperlink"/>
          </w:rPr>
          <w:t>tandards framework for shared-decision-making support tools, including patient decision aids</w:t>
        </w:r>
      </w:hyperlink>
      <w:r w:rsidRPr="004C5247">
        <w:t>.</w:t>
      </w:r>
    </w:p>
    <w:p w14:paraId="71342605" w14:textId="664B78AB" w:rsidR="00F21D88" w:rsidRPr="00863383" w:rsidRDefault="00F21D88" w:rsidP="00F21D88">
      <w:pPr>
        <w:pStyle w:val="NICEnormal"/>
      </w:pPr>
      <w:r w:rsidRPr="00F21D88">
        <w:t xml:space="preserve">See the </w:t>
      </w:r>
      <w:hyperlink r:id="rId9" w:history="1">
        <w:r w:rsidRPr="00F21D88">
          <w:rPr>
            <w:rStyle w:val="Hyperlink"/>
          </w:rPr>
          <w:t>visual summary for an overview of the essential and enhanced standards supported with visual icons</w:t>
        </w:r>
      </w:hyperlink>
      <w:r w:rsidRPr="00F21D88">
        <w:t>.</w:t>
      </w:r>
    </w:p>
    <w:p w14:paraId="0193B82E" w14:textId="75F16BDD" w:rsidR="00E33DF1" w:rsidRDefault="00E33DF1" w:rsidP="00E33DF1">
      <w:pPr>
        <w:pStyle w:val="Heading1"/>
      </w:pPr>
      <w:r w:rsidRPr="00E33DF1">
        <w:lastRenderedPageBreak/>
        <w:t>Section 1: Essential content standards – self-assessment tool</w:t>
      </w:r>
    </w:p>
    <w:p w14:paraId="605E0B9C" w14:textId="195233A3" w:rsidR="00CA1D01" w:rsidRPr="00CA1D01" w:rsidRDefault="00CA1D01" w:rsidP="00CA1D01">
      <w:pPr>
        <w:pStyle w:val="Caption"/>
      </w:pPr>
      <w:r w:rsidRPr="00B70636">
        <w:t xml:space="preserve">Essential content standards – </w:t>
      </w:r>
      <w:r>
        <w:t>self-</w:t>
      </w:r>
      <w:r w:rsidRPr="00B70636">
        <w:t>assessment tool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8"/>
        <w:gridCol w:w="1383"/>
        <w:gridCol w:w="1289"/>
        <w:gridCol w:w="1616"/>
      </w:tblGrid>
      <w:tr w:rsidR="00A17E10" w:rsidRPr="00B70636" w14:paraId="595516DE" w14:textId="77777777" w:rsidTr="00D727DF">
        <w:tc>
          <w:tcPr>
            <w:tcW w:w="2622" w:type="pct"/>
            <w:shd w:val="clear" w:color="auto" w:fill="auto"/>
          </w:tcPr>
          <w:p w14:paraId="6F79833D" w14:textId="3F876CE3" w:rsidR="00A17E10" w:rsidRPr="00A02F54" w:rsidRDefault="00DA3B56" w:rsidP="00D727DF">
            <w:pPr>
              <w:pStyle w:val="Tableheading"/>
            </w:pPr>
            <w:r>
              <w:t>H</w:t>
            </w:r>
            <w:r w:rsidR="00A17E10" w:rsidRPr="00A02F54">
              <w:t xml:space="preserve">ealth </w:t>
            </w:r>
            <w:r w:rsidR="00A17E10">
              <w:t>condition</w:t>
            </w:r>
            <w:r w:rsidR="00A17E10" w:rsidRPr="00A02F54">
              <w:t xml:space="preserve">, </w:t>
            </w:r>
            <w:proofErr w:type="gramStart"/>
            <w:r w:rsidR="00A17E10" w:rsidRPr="00A02F54">
              <w:t>decision</w:t>
            </w:r>
            <w:proofErr w:type="gramEnd"/>
            <w:r w:rsidR="00A17E10" w:rsidRPr="00A02F54">
              <w:t xml:space="preserve"> and available options</w:t>
            </w:r>
          </w:p>
        </w:tc>
        <w:tc>
          <w:tcPr>
            <w:tcW w:w="767" w:type="pct"/>
            <w:shd w:val="clear" w:color="auto" w:fill="auto"/>
          </w:tcPr>
          <w:p w14:paraId="23ACA1AA" w14:textId="77777777" w:rsidR="00A17E10" w:rsidRPr="00A02F54" w:rsidRDefault="00A17E10" w:rsidP="00D727DF">
            <w:pPr>
              <w:pStyle w:val="Tableheading"/>
            </w:pPr>
            <w:r w:rsidRPr="00A02F54">
              <w:t>Met (2), partially met (1), not met (0)</w:t>
            </w:r>
          </w:p>
        </w:tc>
        <w:tc>
          <w:tcPr>
            <w:tcW w:w="715" w:type="pct"/>
            <w:shd w:val="clear" w:color="auto" w:fill="auto"/>
          </w:tcPr>
          <w:p w14:paraId="30C2BCD1" w14:textId="1D572E69" w:rsidR="00A17E10" w:rsidRPr="00A02F54" w:rsidRDefault="00A17E10" w:rsidP="00D727DF">
            <w:pPr>
              <w:pStyle w:val="Tableheading"/>
            </w:pPr>
            <w:r>
              <w:t>Where to find the e</w:t>
            </w:r>
            <w:r w:rsidRPr="00A02F54">
              <w:t xml:space="preserve">vidence </w:t>
            </w:r>
            <w:r w:rsidR="00480EAB">
              <w:t xml:space="preserve">- </w:t>
            </w:r>
            <w:r w:rsidR="00480EAB" w:rsidRPr="000651BA">
              <w:t>page, section, line</w:t>
            </w:r>
          </w:p>
        </w:tc>
        <w:tc>
          <w:tcPr>
            <w:tcW w:w="896" w:type="pct"/>
            <w:shd w:val="clear" w:color="auto" w:fill="auto"/>
          </w:tcPr>
          <w:p w14:paraId="39D27166" w14:textId="77777777" w:rsidR="00A17E10" w:rsidRPr="00A02F54" w:rsidRDefault="00A17E10" w:rsidP="00D727DF">
            <w:pPr>
              <w:pStyle w:val="Tableheading"/>
            </w:pPr>
            <w:r>
              <w:t>Notes</w:t>
            </w:r>
          </w:p>
        </w:tc>
      </w:tr>
      <w:tr w:rsidR="00A17E10" w14:paraId="15704AF9" w14:textId="77777777" w:rsidTr="00D727DF">
        <w:tc>
          <w:tcPr>
            <w:tcW w:w="2622" w:type="pct"/>
          </w:tcPr>
          <w:p w14:paraId="305B210F" w14:textId="77777777" w:rsidR="00A17E10" w:rsidRPr="0060623B" w:rsidRDefault="00A17E10" w:rsidP="00D727DF">
            <w:pPr>
              <w:pStyle w:val="Tabletext"/>
            </w:pPr>
            <w:r w:rsidRPr="0060623B">
              <w:t>The patient decision aid</w:t>
            </w:r>
            <w:r>
              <w:t xml:space="preserve"> (PDA)</w:t>
            </w:r>
            <w:r w:rsidRPr="0060623B">
              <w:t xml:space="preserve"> states:</w:t>
            </w:r>
          </w:p>
          <w:p w14:paraId="33101132" w14:textId="77777777" w:rsidR="00A17E10" w:rsidRDefault="00A17E10" w:rsidP="00D727DF">
            <w:pPr>
              <w:pStyle w:val="Tablebullet"/>
            </w:pPr>
            <w:r>
              <w:t xml:space="preserve">the symptom, condition, disease or illness the person is </w:t>
            </w:r>
            <w:proofErr w:type="gramStart"/>
            <w:r>
              <w:t>experiencing</w:t>
            </w:r>
            <w:proofErr w:type="gramEnd"/>
          </w:p>
          <w:p w14:paraId="0A706F5A" w14:textId="77777777" w:rsidR="00A17E10" w:rsidRDefault="00A17E10" w:rsidP="00D727DF">
            <w:pPr>
              <w:pStyle w:val="Tablebullet"/>
            </w:pPr>
            <w:r>
              <w:t>that a decision about treatment or investigation is needed, and indicates which aspect of care this relates to</w:t>
            </w:r>
          </w:p>
          <w:p w14:paraId="166C8E6A" w14:textId="77777777" w:rsidR="00A17E10" w:rsidRDefault="00A17E10" w:rsidP="00D727DF">
            <w:pPr>
              <w:pStyle w:val="Tablebullet"/>
            </w:pPr>
            <w:r>
              <w:t>what evidence-based treatment or investigative options are available including all reasonable alternatives and the option of doing nothing.</w:t>
            </w:r>
          </w:p>
        </w:tc>
        <w:tc>
          <w:tcPr>
            <w:tcW w:w="767" w:type="pct"/>
          </w:tcPr>
          <w:p w14:paraId="5DA02D41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15" w:type="pct"/>
          </w:tcPr>
          <w:p w14:paraId="64F51205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96" w:type="pct"/>
          </w:tcPr>
          <w:p w14:paraId="28C129E0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  <w:tr w:rsidR="00A17E10" w:rsidRPr="00B70636" w14:paraId="61AA5078" w14:textId="77777777" w:rsidTr="00D727DF">
        <w:tc>
          <w:tcPr>
            <w:tcW w:w="2622" w:type="pct"/>
            <w:shd w:val="clear" w:color="auto" w:fill="auto"/>
          </w:tcPr>
          <w:p w14:paraId="0FF8E8B5" w14:textId="77777777" w:rsidR="00A17E10" w:rsidRPr="00A02F54" w:rsidRDefault="00A17E10" w:rsidP="00D727DF">
            <w:pPr>
              <w:pStyle w:val="Tableheading"/>
            </w:pPr>
            <w:r w:rsidRPr="00A02F54">
              <w:t>Details of the available options</w:t>
            </w:r>
          </w:p>
        </w:tc>
        <w:tc>
          <w:tcPr>
            <w:tcW w:w="767" w:type="pct"/>
            <w:shd w:val="clear" w:color="auto" w:fill="auto"/>
          </w:tcPr>
          <w:p w14:paraId="5B042EB6" w14:textId="77777777" w:rsidR="00A17E10" w:rsidRPr="00A02F54" w:rsidRDefault="00A17E10" w:rsidP="00D727DF">
            <w:pPr>
              <w:pStyle w:val="Tableheading"/>
            </w:pPr>
            <w:r w:rsidRPr="00A02F54">
              <w:t>Met (2), partially met (1), not met (0)</w:t>
            </w:r>
          </w:p>
        </w:tc>
        <w:tc>
          <w:tcPr>
            <w:tcW w:w="715" w:type="pct"/>
            <w:shd w:val="clear" w:color="auto" w:fill="auto"/>
          </w:tcPr>
          <w:p w14:paraId="4A80D67B" w14:textId="45151A00" w:rsidR="00A17E10" w:rsidRPr="00E33DF1" w:rsidRDefault="00A17E10" w:rsidP="00E33DF1">
            <w:pPr>
              <w:pStyle w:val="Tableheading"/>
            </w:pPr>
            <w:r w:rsidRPr="00E33DF1">
              <w:t xml:space="preserve">Where to find the evidence </w:t>
            </w:r>
            <w:r w:rsidR="00480EAB" w:rsidRPr="00E33DF1">
              <w:t>- page, section, line</w:t>
            </w:r>
          </w:p>
        </w:tc>
        <w:tc>
          <w:tcPr>
            <w:tcW w:w="896" w:type="pct"/>
            <w:shd w:val="clear" w:color="auto" w:fill="auto"/>
          </w:tcPr>
          <w:p w14:paraId="4BB108C5" w14:textId="77777777" w:rsidR="00A17E10" w:rsidRPr="00A02F54" w:rsidRDefault="00A17E10" w:rsidP="00D727DF">
            <w:pPr>
              <w:pStyle w:val="Tableheading"/>
            </w:pPr>
            <w:r>
              <w:t>Notes</w:t>
            </w:r>
          </w:p>
        </w:tc>
      </w:tr>
      <w:tr w:rsidR="00A17E10" w14:paraId="0F916BC4" w14:textId="77777777" w:rsidTr="00D727DF">
        <w:tc>
          <w:tcPr>
            <w:tcW w:w="2622" w:type="pct"/>
          </w:tcPr>
          <w:p w14:paraId="5DDE02CE" w14:textId="77777777" w:rsidR="00A17E10" w:rsidRPr="005B59DD" w:rsidRDefault="00A17E10" w:rsidP="00D727DF">
            <w:pPr>
              <w:pStyle w:val="Tabletext"/>
            </w:pPr>
            <w:r w:rsidRPr="005B59DD">
              <w:t xml:space="preserve">The </w:t>
            </w:r>
            <w:r>
              <w:t>PDA</w:t>
            </w:r>
            <w:r w:rsidRPr="005B59DD">
              <w:t xml:space="preserve"> </w:t>
            </w:r>
            <w:r w:rsidRPr="00146A21">
              <w:t xml:space="preserve">presents detailed </w:t>
            </w:r>
            <w:r w:rsidRPr="005B59DD">
              <w:t xml:space="preserve">information about the options to enable the person to make an informed </w:t>
            </w:r>
            <w:proofErr w:type="gramStart"/>
            <w:r w:rsidRPr="005B59DD">
              <w:t>decision, and</w:t>
            </w:r>
            <w:proofErr w:type="gramEnd"/>
            <w:r w:rsidRPr="005B59DD">
              <w:t xml:space="preserve"> does so in an unbiased way. This includes</w:t>
            </w:r>
            <w:r w:rsidRPr="00757610">
              <w:t>:</w:t>
            </w:r>
          </w:p>
          <w:p w14:paraId="291E724D" w14:textId="77777777" w:rsidR="00A17E10" w:rsidRPr="00197C42" w:rsidRDefault="00A17E10" w:rsidP="00D727DF">
            <w:pPr>
              <w:pStyle w:val="Tablebullet"/>
            </w:pPr>
            <w:r>
              <w:t>detailed</w:t>
            </w:r>
            <w:r w:rsidRPr="00C11A65">
              <w:t xml:space="preserve"> informati</w:t>
            </w:r>
            <w:r w:rsidRPr="00197C42">
              <w:t xml:space="preserve">on about the potential consequences, </w:t>
            </w:r>
            <w:proofErr w:type="gramStart"/>
            <w:r w:rsidRPr="00197C42">
              <w:t>benefits</w:t>
            </w:r>
            <w:proofErr w:type="gramEnd"/>
            <w:r w:rsidRPr="00197C42">
              <w:t xml:space="preserve"> and harms of each option</w:t>
            </w:r>
          </w:p>
          <w:p w14:paraId="1013C92B" w14:textId="77777777" w:rsidR="00A17E10" w:rsidRPr="00197C42" w:rsidRDefault="00A17E10" w:rsidP="00D727DF">
            <w:pPr>
              <w:pStyle w:val="Tablebullet"/>
            </w:pPr>
            <w:r w:rsidRPr="00197C42">
              <w:t xml:space="preserve">an even-handed approach to how the options </w:t>
            </w:r>
            <w:proofErr w:type="gramStart"/>
            <w:r w:rsidRPr="00197C42">
              <w:t>are</w:t>
            </w:r>
            <w:proofErr w:type="gramEnd"/>
            <w:r w:rsidRPr="00197C42">
              <w:t xml:space="preserve"> displayed and framed</w:t>
            </w:r>
            <w:r>
              <w:t>. F</w:t>
            </w:r>
            <w:r w:rsidRPr="00197C42">
              <w:t xml:space="preserve">or example, using the same sized font or neutral </w:t>
            </w:r>
            <w:proofErr w:type="gramStart"/>
            <w:r w:rsidRPr="00197C42">
              <w:t>language</w:t>
            </w:r>
            <w:proofErr w:type="gramEnd"/>
          </w:p>
          <w:p w14:paraId="7D760FF6" w14:textId="184EFFA2" w:rsidR="00A17E10" w:rsidRDefault="00A17E10" w:rsidP="00480EAB">
            <w:pPr>
              <w:pStyle w:val="Tablebullet"/>
            </w:pPr>
            <w:r>
              <w:t xml:space="preserve">the option of </w:t>
            </w:r>
            <w:r w:rsidRPr="00197C42">
              <w:t xml:space="preserve">doing nothing new or different, for example, what happens if the person chooses to continue with their current treatment, </w:t>
            </w:r>
            <w:r>
              <w:t>doe</w:t>
            </w:r>
            <w:r w:rsidRPr="00197C42">
              <w:t xml:space="preserve">s not have further treatment or </w:t>
            </w:r>
            <w:r>
              <w:t>has</w:t>
            </w:r>
            <w:r w:rsidRPr="00197C42">
              <w:t xml:space="preserve"> no treatment at all.</w:t>
            </w:r>
          </w:p>
        </w:tc>
        <w:tc>
          <w:tcPr>
            <w:tcW w:w="767" w:type="pct"/>
          </w:tcPr>
          <w:p w14:paraId="354F5418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15" w:type="pct"/>
          </w:tcPr>
          <w:p w14:paraId="3F59DCC8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96" w:type="pct"/>
          </w:tcPr>
          <w:p w14:paraId="7577CA1B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</w:tbl>
    <w:p w14:paraId="0DE88BFC" w14:textId="1EF5C452" w:rsidR="00F14880" w:rsidRDefault="00F14880" w:rsidP="00E33DF1">
      <w:r>
        <w:br w:type="page"/>
      </w:r>
    </w:p>
    <w:p w14:paraId="55793C81" w14:textId="26BE389D" w:rsidR="00CA1D01" w:rsidRDefault="00CA1D01" w:rsidP="00CA1D01">
      <w:pPr>
        <w:pStyle w:val="Caption"/>
      </w:pPr>
      <w:r w:rsidRPr="00B70636">
        <w:lastRenderedPageBreak/>
        <w:t xml:space="preserve">Essential content standards – </w:t>
      </w:r>
      <w:r>
        <w:t>self-</w:t>
      </w:r>
      <w:r w:rsidRPr="00B70636">
        <w:t>assessment tool</w:t>
      </w:r>
      <w:r w:rsidR="00E33DF1">
        <w:t xml:space="preserve"> continued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8"/>
        <w:gridCol w:w="1383"/>
        <w:gridCol w:w="1289"/>
        <w:gridCol w:w="1616"/>
      </w:tblGrid>
      <w:tr w:rsidR="00A17E10" w:rsidRPr="00B70636" w14:paraId="277801F6" w14:textId="77777777" w:rsidTr="00D727DF">
        <w:tc>
          <w:tcPr>
            <w:tcW w:w="2622" w:type="pct"/>
            <w:shd w:val="clear" w:color="auto" w:fill="auto"/>
          </w:tcPr>
          <w:p w14:paraId="58DFFEB7" w14:textId="1A5D71EF" w:rsidR="00A17E10" w:rsidRPr="00A02F54" w:rsidRDefault="00DA3B56" w:rsidP="00D727DF">
            <w:pPr>
              <w:pStyle w:val="Tableheading"/>
            </w:pPr>
            <w:r>
              <w:t>Support for person’s</w:t>
            </w:r>
            <w:r w:rsidR="00A17E10" w:rsidRPr="00A02F54">
              <w:t xml:space="preserve"> values and preferences</w:t>
            </w:r>
          </w:p>
        </w:tc>
        <w:tc>
          <w:tcPr>
            <w:tcW w:w="767" w:type="pct"/>
            <w:shd w:val="clear" w:color="auto" w:fill="auto"/>
          </w:tcPr>
          <w:p w14:paraId="243B9B62" w14:textId="77777777" w:rsidR="00A17E10" w:rsidRPr="00A02F54" w:rsidRDefault="00A17E10" w:rsidP="00D727DF">
            <w:pPr>
              <w:pStyle w:val="Tableheading"/>
            </w:pPr>
            <w:r w:rsidRPr="00A02F54">
              <w:t>Met (2), partially met (1), not met (0)</w:t>
            </w:r>
          </w:p>
        </w:tc>
        <w:tc>
          <w:tcPr>
            <w:tcW w:w="715" w:type="pct"/>
            <w:shd w:val="clear" w:color="auto" w:fill="auto"/>
          </w:tcPr>
          <w:p w14:paraId="1DC4BD78" w14:textId="29B1A1AD" w:rsidR="00A17E10" w:rsidRPr="00A02F54" w:rsidRDefault="00A17E10" w:rsidP="00D727DF">
            <w:pPr>
              <w:pStyle w:val="Tableheading"/>
            </w:pPr>
            <w:r>
              <w:t>Where to find the e</w:t>
            </w:r>
            <w:r w:rsidRPr="00A02F54">
              <w:t xml:space="preserve">vidence </w:t>
            </w:r>
            <w:r w:rsidR="00480EAB">
              <w:t xml:space="preserve">- </w:t>
            </w:r>
            <w:r w:rsidR="00480EAB" w:rsidRPr="000651BA">
              <w:t>page, section, line</w:t>
            </w:r>
          </w:p>
        </w:tc>
        <w:tc>
          <w:tcPr>
            <w:tcW w:w="896" w:type="pct"/>
            <w:shd w:val="clear" w:color="auto" w:fill="auto"/>
          </w:tcPr>
          <w:p w14:paraId="1FA56748" w14:textId="77777777" w:rsidR="00A17E10" w:rsidRPr="00A02F54" w:rsidRDefault="00A17E10" w:rsidP="00D727DF">
            <w:pPr>
              <w:pStyle w:val="Tableheading"/>
            </w:pPr>
            <w:r>
              <w:t>Notes</w:t>
            </w:r>
          </w:p>
        </w:tc>
      </w:tr>
      <w:tr w:rsidR="00A17E10" w14:paraId="638BDA77" w14:textId="77777777" w:rsidTr="00D727DF">
        <w:tc>
          <w:tcPr>
            <w:tcW w:w="2622" w:type="pct"/>
          </w:tcPr>
          <w:p w14:paraId="41EFF4D0" w14:textId="77777777" w:rsidR="00A17E10" w:rsidRPr="0060623B" w:rsidRDefault="00A17E10" w:rsidP="00D727DF">
            <w:pPr>
              <w:pStyle w:val="Tabletext"/>
            </w:pPr>
            <w:r w:rsidRPr="0060623B">
              <w:t xml:space="preserve">The </w:t>
            </w:r>
            <w:r>
              <w:t>PDA</w:t>
            </w:r>
            <w:r w:rsidRPr="0060623B">
              <w:t xml:space="preserve"> supports</w:t>
            </w:r>
            <w:r>
              <w:t xml:space="preserve"> people’s</w:t>
            </w:r>
            <w:r w:rsidRPr="0060623B">
              <w:t xml:space="preserve"> understanding </w:t>
            </w:r>
            <w:r>
              <w:t>by</w:t>
            </w:r>
            <w:r w:rsidRPr="0060623B">
              <w:t>:</w:t>
            </w:r>
          </w:p>
          <w:p w14:paraId="2D8F9D1D" w14:textId="77777777" w:rsidR="00A17E10" w:rsidRPr="00197C42" w:rsidRDefault="00A17E10" w:rsidP="00D727DF">
            <w:pPr>
              <w:pStyle w:val="Tablebullet"/>
            </w:pPr>
            <w:r w:rsidRPr="00C11A65">
              <w:t xml:space="preserve">helping </w:t>
            </w:r>
            <w:r w:rsidRPr="00197C42">
              <w:t xml:space="preserve">people to prioritise what matters most to them in terms of the positive and negative features of the available </w:t>
            </w:r>
            <w:proofErr w:type="gramStart"/>
            <w:r w:rsidRPr="00197C42">
              <w:t>options</w:t>
            </w:r>
            <w:proofErr w:type="gramEnd"/>
            <w:r w:rsidRPr="00197C42">
              <w:t xml:space="preserve"> </w:t>
            </w:r>
          </w:p>
          <w:p w14:paraId="798B3B4C" w14:textId="77777777" w:rsidR="00A17E10" w:rsidRDefault="00A17E10" w:rsidP="00D727DF">
            <w:pPr>
              <w:pStyle w:val="Tablebullet"/>
            </w:pPr>
            <w:r w:rsidRPr="00197C42">
              <w:t xml:space="preserve">supporting people to communicate these priorities </w:t>
            </w:r>
            <w:r>
              <w:t>with</w:t>
            </w:r>
            <w:r w:rsidRPr="00197C42">
              <w:t xml:space="preserve"> others, </w:t>
            </w:r>
            <w:r>
              <w:t xml:space="preserve">such as </w:t>
            </w:r>
            <w:r w:rsidRPr="00197C42">
              <w:t>health professionals.</w:t>
            </w:r>
          </w:p>
        </w:tc>
        <w:tc>
          <w:tcPr>
            <w:tcW w:w="767" w:type="pct"/>
          </w:tcPr>
          <w:p w14:paraId="6D6EC3AC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15" w:type="pct"/>
          </w:tcPr>
          <w:p w14:paraId="4D55A16F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96" w:type="pct"/>
          </w:tcPr>
          <w:p w14:paraId="691EF437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  <w:tr w:rsidR="00A17E10" w:rsidRPr="00B70636" w14:paraId="49C3F327" w14:textId="77777777" w:rsidTr="00D727DF">
        <w:tc>
          <w:tcPr>
            <w:tcW w:w="2622" w:type="pct"/>
            <w:shd w:val="clear" w:color="auto" w:fill="auto"/>
          </w:tcPr>
          <w:p w14:paraId="0748E412" w14:textId="2E7061CE" w:rsidR="00A17E10" w:rsidRPr="00A02F54" w:rsidRDefault="003C6D2E" w:rsidP="00D727DF">
            <w:pPr>
              <w:pStyle w:val="Tableheading"/>
            </w:pPr>
            <w:r>
              <w:t>Use of language and numbers</w:t>
            </w:r>
          </w:p>
        </w:tc>
        <w:tc>
          <w:tcPr>
            <w:tcW w:w="767" w:type="pct"/>
            <w:shd w:val="clear" w:color="auto" w:fill="auto"/>
          </w:tcPr>
          <w:p w14:paraId="12623C0A" w14:textId="77777777" w:rsidR="00A17E10" w:rsidRPr="00A02F54" w:rsidRDefault="00A17E10" w:rsidP="00D727DF">
            <w:pPr>
              <w:pStyle w:val="Tableheading"/>
            </w:pPr>
            <w:r w:rsidRPr="00A02F54">
              <w:t>Met (2), partially met (1), not met (0)</w:t>
            </w:r>
          </w:p>
        </w:tc>
        <w:tc>
          <w:tcPr>
            <w:tcW w:w="715" w:type="pct"/>
            <w:shd w:val="clear" w:color="auto" w:fill="auto"/>
          </w:tcPr>
          <w:p w14:paraId="5DA619A2" w14:textId="512C662D" w:rsidR="00A17E10" w:rsidRPr="00A02F54" w:rsidRDefault="00A17E10" w:rsidP="00D727DF">
            <w:pPr>
              <w:pStyle w:val="Tableheading"/>
            </w:pPr>
            <w:r>
              <w:t>Where to find the e</w:t>
            </w:r>
            <w:r w:rsidRPr="00A02F54">
              <w:t xml:space="preserve">vidence </w:t>
            </w:r>
            <w:r w:rsidR="00480EAB">
              <w:t xml:space="preserve">- </w:t>
            </w:r>
            <w:r w:rsidR="00480EAB" w:rsidRPr="000651BA">
              <w:t>page, section, line</w:t>
            </w:r>
          </w:p>
        </w:tc>
        <w:tc>
          <w:tcPr>
            <w:tcW w:w="896" w:type="pct"/>
            <w:shd w:val="clear" w:color="auto" w:fill="auto"/>
          </w:tcPr>
          <w:p w14:paraId="48323910" w14:textId="77777777" w:rsidR="00A17E10" w:rsidRPr="00A02F54" w:rsidRDefault="00A17E10" w:rsidP="00D727DF">
            <w:pPr>
              <w:pStyle w:val="Tableheading"/>
            </w:pPr>
            <w:r>
              <w:t>Notes</w:t>
            </w:r>
          </w:p>
        </w:tc>
      </w:tr>
      <w:tr w:rsidR="00A17E10" w14:paraId="6965B8DD" w14:textId="77777777" w:rsidTr="00D727DF">
        <w:tc>
          <w:tcPr>
            <w:tcW w:w="2622" w:type="pct"/>
          </w:tcPr>
          <w:p w14:paraId="7D53FEEC" w14:textId="77777777" w:rsidR="00A17E10" w:rsidRPr="00EE7C5E" w:rsidRDefault="00A17E10" w:rsidP="00D727DF">
            <w:pPr>
              <w:pStyle w:val="Tabletext"/>
            </w:pPr>
            <w:r w:rsidRPr="00EE7C5E">
              <w:t xml:space="preserve">The </w:t>
            </w:r>
            <w:r>
              <w:t>PDA</w:t>
            </w:r>
            <w:r w:rsidRPr="00EE7C5E">
              <w:t xml:space="preserve"> is written </w:t>
            </w:r>
            <w:r>
              <w:t xml:space="preserve">in the most accessible way </w:t>
            </w:r>
            <w:r w:rsidRPr="00EE7C5E">
              <w:t>by:</w:t>
            </w:r>
          </w:p>
          <w:p w14:paraId="1A67A92F" w14:textId="77777777" w:rsidR="00A17E10" w:rsidRDefault="00A17E10" w:rsidP="00D727DF">
            <w:pPr>
              <w:pStyle w:val="Tablebullet"/>
            </w:pPr>
            <w:r w:rsidRPr="00011423">
              <w:t xml:space="preserve">using everyday language that </w:t>
            </w:r>
            <w:r>
              <w:t>is</w:t>
            </w:r>
            <w:r w:rsidRPr="00011423">
              <w:t xml:space="preserve"> widely understood</w:t>
            </w:r>
            <w:r>
              <w:t xml:space="preserve"> or simpler language where </w:t>
            </w:r>
            <w:proofErr w:type="gramStart"/>
            <w:r>
              <w:t>necessary</w:t>
            </w:r>
            <w:proofErr w:type="gramEnd"/>
          </w:p>
          <w:p w14:paraId="48A0E3AF" w14:textId="7DBB2032" w:rsidR="003C6D2E" w:rsidRPr="003C6D2E" w:rsidRDefault="003C6D2E" w:rsidP="003C6D2E">
            <w:pPr>
              <w:pStyle w:val="Tablebullet"/>
            </w:pPr>
            <w:r w:rsidRPr="003C6D2E">
              <w:t xml:space="preserve">using language equivalent to a reading age of 9 to 11 confirmed by a validated instrument such as the readability statistics within Word, or the Flesch Kincaid tool. Where this is not possible, and the PDA is intended to be explained by a healthcare professional, a reading age of 11 to 14 should be </w:t>
            </w:r>
            <w:proofErr w:type="gramStart"/>
            <w:r w:rsidRPr="003C6D2E">
              <w:t>used</w:t>
            </w:r>
            <w:proofErr w:type="gramEnd"/>
          </w:p>
          <w:p w14:paraId="3C904887" w14:textId="77777777" w:rsidR="00A17E10" w:rsidRPr="00011423" w:rsidRDefault="00A17E10" w:rsidP="00D727DF">
            <w:pPr>
              <w:pStyle w:val="Tablebullet"/>
            </w:pPr>
            <w:r w:rsidRPr="00011423">
              <w:t xml:space="preserve">explaining information in a way that is meaningful to people without </w:t>
            </w:r>
            <w:r>
              <w:t xml:space="preserve">a </w:t>
            </w:r>
            <w:r w:rsidRPr="00003F82">
              <w:t xml:space="preserve">background in </w:t>
            </w:r>
            <w:proofErr w:type="gramStart"/>
            <w:r w:rsidRPr="00FA1225">
              <w:t>health</w:t>
            </w:r>
            <w:proofErr w:type="gramEnd"/>
            <w:r w:rsidRPr="00FA1225">
              <w:t xml:space="preserve"> </w:t>
            </w:r>
          </w:p>
          <w:p w14:paraId="063B4760" w14:textId="77777777" w:rsidR="00A17E10" w:rsidRDefault="00A17E10" w:rsidP="00D727DF">
            <w:pPr>
              <w:pStyle w:val="Tablebullet"/>
            </w:pPr>
            <w:r w:rsidRPr="00C11A65">
              <w:t xml:space="preserve">explaining quantitative information about risks, benefits, </w:t>
            </w:r>
            <w:proofErr w:type="gramStart"/>
            <w:r w:rsidRPr="00C11A65">
              <w:t>chance</w:t>
            </w:r>
            <w:proofErr w:type="gramEnd"/>
            <w:r w:rsidRPr="00C11A65">
              <w:t xml:space="preserve"> and uncertainty in a way that is </w:t>
            </w:r>
            <w:r w:rsidRPr="00197C42">
              <w:t>understandable to people with low levels of numeracy</w:t>
            </w:r>
            <w:r>
              <w:t>.</w:t>
            </w:r>
          </w:p>
        </w:tc>
        <w:tc>
          <w:tcPr>
            <w:tcW w:w="767" w:type="pct"/>
          </w:tcPr>
          <w:p w14:paraId="2B2DE9AB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15" w:type="pct"/>
          </w:tcPr>
          <w:p w14:paraId="1B6A1D04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96" w:type="pct"/>
          </w:tcPr>
          <w:p w14:paraId="50E7D867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</w:tbl>
    <w:p w14:paraId="48A01D18" w14:textId="69CB5057" w:rsidR="00F14880" w:rsidRDefault="00F14880" w:rsidP="00E33DF1">
      <w:r>
        <w:br w:type="page"/>
      </w:r>
    </w:p>
    <w:p w14:paraId="37D61490" w14:textId="504C9B1E" w:rsidR="00CA1D01" w:rsidRDefault="00CA1D01" w:rsidP="00E33DF1">
      <w:pPr>
        <w:pStyle w:val="Caption"/>
      </w:pPr>
      <w:r w:rsidRPr="00E33DF1">
        <w:lastRenderedPageBreak/>
        <w:t>Essential</w:t>
      </w:r>
      <w:r w:rsidRPr="00B70636">
        <w:t xml:space="preserve"> content standards – </w:t>
      </w:r>
      <w:r>
        <w:t>self-</w:t>
      </w:r>
      <w:r w:rsidRPr="00B70636">
        <w:t>assessment tool</w:t>
      </w:r>
      <w:r w:rsidR="00E45796">
        <w:t xml:space="preserve"> </w:t>
      </w:r>
      <w:r w:rsidR="00E45796">
        <w:t>continued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8"/>
        <w:gridCol w:w="88"/>
        <w:gridCol w:w="1277"/>
        <w:gridCol w:w="18"/>
        <w:gridCol w:w="1289"/>
        <w:gridCol w:w="251"/>
        <w:gridCol w:w="1365"/>
      </w:tblGrid>
      <w:tr w:rsidR="00A17E10" w:rsidRPr="00B70636" w14:paraId="3B91307C" w14:textId="77777777" w:rsidTr="00D727DF">
        <w:tc>
          <w:tcPr>
            <w:tcW w:w="2622" w:type="pct"/>
            <w:shd w:val="clear" w:color="auto" w:fill="auto"/>
          </w:tcPr>
          <w:p w14:paraId="71D6AFF0" w14:textId="2D4EF1D4" w:rsidR="00A17E10" w:rsidRPr="00A02F54" w:rsidRDefault="00A17E10" w:rsidP="00D727DF">
            <w:pPr>
              <w:pStyle w:val="Tableheading"/>
            </w:pPr>
            <w:r>
              <w:br w:type="page"/>
            </w:r>
            <w:r w:rsidR="003C6D2E" w:rsidRPr="003C6D2E">
              <w:t xml:space="preserve">For patient decision aids </w:t>
            </w:r>
            <w:r w:rsidR="00121B41">
              <w:t>that</w:t>
            </w:r>
            <w:r w:rsidR="003C6D2E" w:rsidRPr="003C6D2E">
              <w:t xml:space="preserve"> include screening and diagnostic tests</w:t>
            </w:r>
          </w:p>
        </w:tc>
        <w:tc>
          <w:tcPr>
            <w:tcW w:w="767" w:type="pct"/>
            <w:gridSpan w:val="3"/>
            <w:shd w:val="clear" w:color="auto" w:fill="auto"/>
          </w:tcPr>
          <w:p w14:paraId="54287B41" w14:textId="77777777" w:rsidR="00A17E10" w:rsidRPr="00A02F54" w:rsidRDefault="00A17E10" w:rsidP="00D727DF">
            <w:pPr>
              <w:pStyle w:val="Tableheading"/>
            </w:pPr>
            <w:r w:rsidRPr="00A02F54">
              <w:t>Met (2), partially met (1), not met (0)</w:t>
            </w:r>
          </w:p>
        </w:tc>
        <w:tc>
          <w:tcPr>
            <w:tcW w:w="715" w:type="pct"/>
            <w:shd w:val="clear" w:color="auto" w:fill="auto"/>
          </w:tcPr>
          <w:p w14:paraId="300D4A33" w14:textId="4AEF8B18" w:rsidR="00A17E10" w:rsidRPr="00A02F54" w:rsidRDefault="00A17E10" w:rsidP="00D727DF">
            <w:pPr>
              <w:pStyle w:val="Tableheading"/>
            </w:pPr>
            <w:r>
              <w:t>Where to find the e</w:t>
            </w:r>
            <w:r w:rsidRPr="00A02F54">
              <w:t xml:space="preserve">vidence </w:t>
            </w:r>
            <w:r w:rsidR="00480EAB">
              <w:t xml:space="preserve">- </w:t>
            </w:r>
            <w:r w:rsidR="00480EAB" w:rsidRPr="000651BA">
              <w:t>page, section, line</w:t>
            </w:r>
          </w:p>
        </w:tc>
        <w:tc>
          <w:tcPr>
            <w:tcW w:w="896" w:type="pct"/>
            <w:gridSpan w:val="2"/>
            <w:shd w:val="clear" w:color="auto" w:fill="auto"/>
          </w:tcPr>
          <w:p w14:paraId="08E45B5A" w14:textId="77777777" w:rsidR="00A17E10" w:rsidRPr="00A02F54" w:rsidRDefault="00A17E10" w:rsidP="00D727DF">
            <w:pPr>
              <w:pStyle w:val="Tableheading"/>
            </w:pPr>
            <w:r>
              <w:t>Notes</w:t>
            </w:r>
          </w:p>
        </w:tc>
      </w:tr>
      <w:tr w:rsidR="00A17E10" w14:paraId="7127BFFA" w14:textId="77777777" w:rsidTr="00D727DF">
        <w:tc>
          <w:tcPr>
            <w:tcW w:w="2622" w:type="pct"/>
          </w:tcPr>
          <w:p w14:paraId="4BFDE601" w14:textId="77777777" w:rsidR="00A17E10" w:rsidRPr="0060623B" w:rsidRDefault="00A17E10" w:rsidP="00E33DF1">
            <w:pPr>
              <w:pStyle w:val="Tabletext"/>
              <w:rPr>
                <w:b/>
              </w:rPr>
            </w:pPr>
            <w:r w:rsidRPr="0060623B">
              <w:t xml:space="preserve">Where the </w:t>
            </w:r>
            <w:r>
              <w:t>PDA</w:t>
            </w:r>
            <w:r w:rsidRPr="0060623B">
              <w:t xml:space="preserve"> relates to screening and diagnostic tests</w:t>
            </w:r>
            <w:r>
              <w:t>,</w:t>
            </w:r>
            <w:r w:rsidRPr="0060623B">
              <w:t xml:space="preserve"> it provides details about:</w:t>
            </w:r>
          </w:p>
          <w:p w14:paraId="666D8FD9" w14:textId="77777777" w:rsidR="00A17E10" w:rsidRPr="00E33DF1" w:rsidRDefault="00A17E10" w:rsidP="00E33DF1">
            <w:pPr>
              <w:pStyle w:val="Tablebullet"/>
            </w:pPr>
            <w:r w:rsidRPr="00E33DF1">
              <w:t>what the test is designed to measure</w:t>
            </w:r>
          </w:p>
          <w:p w14:paraId="14346FB8" w14:textId="77777777" w:rsidR="00A17E10" w:rsidRPr="00E33DF1" w:rsidRDefault="00A17E10" w:rsidP="00E33DF1">
            <w:pPr>
              <w:pStyle w:val="Tablebullet"/>
            </w:pPr>
            <w:r w:rsidRPr="00E33DF1">
              <w:t xml:space="preserve">how likely the test is to accurately identify what is being tested for </w:t>
            </w:r>
          </w:p>
          <w:p w14:paraId="3AAEB14C" w14:textId="77777777" w:rsidR="00A17E10" w:rsidRPr="00E33DF1" w:rsidRDefault="00A17E10" w:rsidP="00E33DF1">
            <w:pPr>
              <w:pStyle w:val="Tablebullet"/>
            </w:pPr>
            <w:r w:rsidRPr="00E33DF1">
              <w:t>what (if any) intervention could follow from any result and the implications of that for example, further investigations or treatments</w:t>
            </w:r>
          </w:p>
          <w:p w14:paraId="5AD48713" w14:textId="77777777" w:rsidR="00A17E10" w:rsidRPr="00E33DF1" w:rsidRDefault="00A17E10" w:rsidP="00E33DF1">
            <w:pPr>
              <w:pStyle w:val="Tablebullet"/>
            </w:pPr>
            <w:r w:rsidRPr="00E33DF1">
              <w:t>the consequences of detecting a disease or condition that would not have caused any problems if the test had not been done.</w:t>
            </w:r>
          </w:p>
        </w:tc>
        <w:tc>
          <w:tcPr>
            <w:tcW w:w="767" w:type="pct"/>
            <w:gridSpan w:val="3"/>
          </w:tcPr>
          <w:p w14:paraId="264ED545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15" w:type="pct"/>
          </w:tcPr>
          <w:p w14:paraId="39588B16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96" w:type="pct"/>
            <w:gridSpan w:val="2"/>
          </w:tcPr>
          <w:p w14:paraId="14DCAEBA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  <w:tr w:rsidR="00E45796" w:rsidRPr="009E75F1" w14:paraId="7A8CF2E1" w14:textId="77777777" w:rsidTr="005A1FD2">
        <w:tc>
          <w:tcPr>
            <w:tcW w:w="2671" w:type="pct"/>
            <w:gridSpan w:val="2"/>
            <w:shd w:val="clear" w:color="auto" w:fill="auto"/>
          </w:tcPr>
          <w:p w14:paraId="61935EA4" w14:textId="77777777" w:rsidR="00E45796" w:rsidRPr="000651BA" w:rsidRDefault="00E45796" w:rsidP="005A1FD2">
            <w:pPr>
              <w:pStyle w:val="Tableheading"/>
            </w:pPr>
            <w:r w:rsidRPr="003C6D2E">
              <w:t xml:space="preserve">Formats and availability of patient decision aids </w:t>
            </w:r>
            <w:r w:rsidRPr="00E33DF1">
              <w:t>aimed</w:t>
            </w:r>
            <w:r w:rsidRPr="003C6D2E">
              <w:t xml:space="preserve"> at patients</w:t>
            </w:r>
          </w:p>
        </w:tc>
        <w:tc>
          <w:tcPr>
            <w:tcW w:w="708" w:type="pct"/>
            <w:shd w:val="clear" w:color="auto" w:fill="auto"/>
          </w:tcPr>
          <w:p w14:paraId="6DA2AA7E" w14:textId="77777777" w:rsidR="00E45796" w:rsidRPr="000651BA" w:rsidRDefault="00E45796" w:rsidP="005A1FD2">
            <w:pPr>
              <w:pStyle w:val="Tableheading"/>
            </w:pPr>
            <w:r w:rsidRPr="000651BA">
              <w:t>Met (2), partially met (1), not met (0)</w:t>
            </w:r>
          </w:p>
        </w:tc>
        <w:tc>
          <w:tcPr>
            <w:tcW w:w="864" w:type="pct"/>
            <w:gridSpan w:val="3"/>
            <w:shd w:val="clear" w:color="auto" w:fill="auto"/>
          </w:tcPr>
          <w:p w14:paraId="147399B7" w14:textId="77777777" w:rsidR="00E45796" w:rsidRPr="000651BA" w:rsidRDefault="00E45796" w:rsidP="005A1FD2">
            <w:pPr>
              <w:pStyle w:val="Tableheading"/>
            </w:pPr>
            <w:r>
              <w:t>Where to find the e</w:t>
            </w:r>
            <w:r w:rsidRPr="000651BA">
              <w:t>vidence – page, section, line</w:t>
            </w:r>
          </w:p>
        </w:tc>
        <w:tc>
          <w:tcPr>
            <w:tcW w:w="757" w:type="pct"/>
            <w:shd w:val="clear" w:color="auto" w:fill="auto"/>
          </w:tcPr>
          <w:p w14:paraId="31DCB15C" w14:textId="77777777" w:rsidR="00E45796" w:rsidRPr="000651BA" w:rsidRDefault="00E45796" w:rsidP="005A1FD2">
            <w:pPr>
              <w:pStyle w:val="Tableheading"/>
            </w:pPr>
            <w:r>
              <w:t>Notes</w:t>
            </w:r>
          </w:p>
        </w:tc>
      </w:tr>
      <w:tr w:rsidR="00E45796" w:rsidRPr="35CD55C6" w14:paraId="3BF5E102" w14:textId="77777777" w:rsidTr="005A1FD2">
        <w:tc>
          <w:tcPr>
            <w:tcW w:w="2671" w:type="pct"/>
            <w:gridSpan w:val="2"/>
            <w:shd w:val="clear" w:color="auto" w:fill="auto"/>
          </w:tcPr>
          <w:p w14:paraId="0C4EA77D" w14:textId="77777777" w:rsidR="00E45796" w:rsidRPr="004E0533" w:rsidRDefault="00E45796" w:rsidP="005A1FD2">
            <w:pPr>
              <w:pStyle w:val="Tabletext"/>
            </w:pPr>
            <w:r w:rsidRPr="004E0533">
              <w:t>Where the patient decision aid (PDA) is intended for a patient audience it addresses the needs of the patient through:</w:t>
            </w:r>
          </w:p>
          <w:p w14:paraId="407C22BA" w14:textId="77777777" w:rsidR="00E45796" w:rsidRPr="00E33DF1" w:rsidRDefault="00E45796" w:rsidP="005A1FD2">
            <w:pPr>
              <w:pStyle w:val="Tablebullet"/>
            </w:pPr>
            <w:r w:rsidRPr="00E33DF1">
              <w:t>providing the PDA in a variety of sources such as websites, apps or by providing hard copies</w:t>
            </w:r>
          </w:p>
          <w:p w14:paraId="754D1BE0" w14:textId="77777777" w:rsidR="00E45796" w:rsidRPr="35CD55C6" w:rsidRDefault="00E45796" w:rsidP="005A1FD2">
            <w:pPr>
              <w:pStyle w:val="Tablebullet"/>
              <w:rPr>
                <w:color w:val="FFFFFF" w:themeColor="background1"/>
              </w:rPr>
            </w:pPr>
            <w:r w:rsidRPr="004E0533">
              <w:t xml:space="preserve">providing a step-by-step guide to </w:t>
            </w:r>
            <w:proofErr w:type="gramStart"/>
            <w:r w:rsidRPr="004E0533">
              <w:t>making a decision</w:t>
            </w:r>
            <w:proofErr w:type="gramEnd"/>
            <w:r w:rsidRPr="004E0533">
              <w:t>, and then explaining how to discuss that decision with family, friends, carers and healthcare professionals, if they wish.</w:t>
            </w:r>
          </w:p>
        </w:tc>
        <w:tc>
          <w:tcPr>
            <w:tcW w:w="708" w:type="pct"/>
          </w:tcPr>
          <w:p w14:paraId="2A334634" w14:textId="77777777" w:rsidR="00E45796" w:rsidRDefault="00E45796" w:rsidP="005A1FD2">
            <w:pPr>
              <w:pStyle w:val="Tableheading"/>
              <w:spacing w:before="60" w:line="276" w:lineRule="auto"/>
            </w:pPr>
          </w:p>
        </w:tc>
        <w:tc>
          <w:tcPr>
            <w:tcW w:w="864" w:type="pct"/>
            <w:gridSpan w:val="3"/>
          </w:tcPr>
          <w:p w14:paraId="0C190D0A" w14:textId="77777777" w:rsidR="00E45796" w:rsidRDefault="00E45796" w:rsidP="005A1FD2">
            <w:pPr>
              <w:pStyle w:val="Tableheading"/>
              <w:spacing w:before="60" w:line="276" w:lineRule="auto"/>
            </w:pPr>
          </w:p>
        </w:tc>
        <w:tc>
          <w:tcPr>
            <w:tcW w:w="757" w:type="pct"/>
          </w:tcPr>
          <w:p w14:paraId="3815EB6F" w14:textId="77777777" w:rsidR="00E45796" w:rsidRDefault="00E45796" w:rsidP="005A1FD2">
            <w:pPr>
              <w:pStyle w:val="Tableheading"/>
              <w:spacing w:before="60" w:line="276" w:lineRule="auto"/>
            </w:pPr>
          </w:p>
        </w:tc>
      </w:tr>
    </w:tbl>
    <w:p w14:paraId="3F2D2E5D" w14:textId="77777777" w:rsidR="00F14880" w:rsidRDefault="00F14880" w:rsidP="00F21D88">
      <w:pPr>
        <w:pStyle w:val="NICEnormal"/>
      </w:pPr>
    </w:p>
    <w:p w14:paraId="33D77DCD" w14:textId="77777777" w:rsidR="00F14880" w:rsidRDefault="00F14880" w:rsidP="00E33DF1">
      <w:r>
        <w:br w:type="page"/>
      </w:r>
    </w:p>
    <w:p w14:paraId="2D8372DD" w14:textId="33A6E1E5" w:rsidR="00E33DF1" w:rsidRDefault="00E33DF1" w:rsidP="00E33DF1">
      <w:pPr>
        <w:pStyle w:val="Heading1"/>
      </w:pPr>
      <w:r w:rsidRPr="00E33DF1">
        <w:lastRenderedPageBreak/>
        <w:t>Section 2: Essential process standards – assessment tool</w:t>
      </w:r>
    </w:p>
    <w:p w14:paraId="1EF34D42" w14:textId="403ADED5" w:rsidR="00CA1D01" w:rsidRPr="00CA1D01" w:rsidRDefault="00CA1D01" w:rsidP="00CA1D01">
      <w:pPr>
        <w:pStyle w:val="Caption"/>
      </w:pPr>
      <w:r w:rsidRPr="004F2134">
        <w:t xml:space="preserve">Essential process standards </w:t>
      </w:r>
      <w:r>
        <w:t>–</w:t>
      </w:r>
      <w:r w:rsidRPr="004F2134">
        <w:t xml:space="preserve"> assessment tool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814"/>
        <w:gridCol w:w="1277"/>
        <w:gridCol w:w="1558"/>
        <w:gridCol w:w="1367"/>
      </w:tblGrid>
      <w:tr w:rsidR="00A17E10" w:rsidRPr="002D6900" w14:paraId="4BB34024" w14:textId="77777777" w:rsidTr="00D727DF">
        <w:trPr>
          <w:trHeight w:val="46"/>
        </w:trPr>
        <w:tc>
          <w:tcPr>
            <w:tcW w:w="2670" w:type="pct"/>
            <w:shd w:val="clear" w:color="auto" w:fill="auto"/>
          </w:tcPr>
          <w:p w14:paraId="213E7D33" w14:textId="77777777" w:rsidR="00A17E10" w:rsidRPr="002D6900" w:rsidRDefault="00A17E10" w:rsidP="00D727DF">
            <w:pPr>
              <w:pStyle w:val="Tableheading"/>
            </w:pPr>
            <w:r w:rsidRPr="002D6900">
              <w:t>Evidence sources</w:t>
            </w:r>
          </w:p>
        </w:tc>
        <w:tc>
          <w:tcPr>
            <w:tcW w:w="708" w:type="pct"/>
            <w:shd w:val="clear" w:color="auto" w:fill="auto"/>
          </w:tcPr>
          <w:p w14:paraId="7555DB73" w14:textId="77777777" w:rsidR="00A17E10" w:rsidRPr="002D6900" w:rsidRDefault="00A17E10" w:rsidP="00D727DF">
            <w:pPr>
              <w:pStyle w:val="Tableheading"/>
            </w:pPr>
            <w:r w:rsidRPr="009E08B5">
              <w:t>Met (2), partially met (1), not met (0)</w:t>
            </w:r>
          </w:p>
        </w:tc>
        <w:tc>
          <w:tcPr>
            <w:tcW w:w="864" w:type="pct"/>
            <w:shd w:val="clear" w:color="auto" w:fill="auto"/>
          </w:tcPr>
          <w:p w14:paraId="79D0C761" w14:textId="540D9433" w:rsidR="00A17E10" w:rsidRPr="002D6900" w:rsidRDefault="00051B5D" w:rsidP="00D727DF">
            <w:pPr>
              <w:pStyle w:val="Tableheading"/>
            </w:pPr>
            <w:r>
              <w:t>Where to find the e</w:t>
            </w:r>
            <w:r w:rsidR="00A17E10" w:rsidRPr="009E08B5">
              <w:t>vidence – page, section, line</w:t>
            </w:r>
          </w:p>
        </w:tc>
        <w:tc>
          <w:tcPr>
            <w:tcW w:w="758" w:type="pct"/>
            <w:shd w:val="clear" w:color="auto" w:fill="auto"/>
          </w:tcPr>
          <w:p w14:paraId="597DD723" w14:textId="77777777" w:rsidR="00A17E10" w:rsidRPr="002D6900" w:rsidRDefault="00A17E10" w:rsidP="00D727DF">
            <w:pPr>
              <w:pStyle w:val="Tableheading"/>
            </w:pPr>
            <w:r w:rsidRPr="009E08B5">
              <w:t>Narrative</w:t>
            </w:r>
          </w:p>
        </w:tc>
      </w:tr>
      <w:tr w:rsidR="00A17E10" w:rsidRPr="003C6729" w14:paraId="5892CEC3" w14:textId="77777777" w:rsidTr="00D727DF">
        <w:tc>
          <w:tcPr>
            <w:tcW w:w="2670" w:type="pct"/>
            <w:shd w:val="clear" w:color="auto" w:fill="auto"/>
          </w:tcPr>
          <w:p w14:paraId="36B08A88" w14:textId="77777777" w:rsidR="00A17E10" w:rsidRPr="0060623B" w:rsidRDefault="00A17E10" w:rsidP="00D727DF">
            <w:pPr>
              <w:pStyle w:val="Tabletext"/>
            </w:pPr>
            <w:r w:rsidRPr="0060623B">
              <w:t>The</w:t>
            </w:r>
            <w:r>
              <w:t xml:space="preserve"> patient decision aid</w:t>
            </w:r>
            <w:r w:rsidRPr="0060623B">
              <w:t xml:space="preserve"> </w:t>
            </w:r>
            <w:r>
              <w:t>(PDA)</w:t>
            </w:r>
            <w:r w:rsidRPr="0060623B">
              <w:t xml:space="preserve"> </w:t>
            </w:r>
            <w:r>
              <w:t>and</w:t>
            </w:r>
            <w:r w:rsidRPr="0060623B">
              <w:t xml:space="preserve"> supporting documentation provides information about:</w:t>
            </w:r>
          </w:p>
          <w:p w14:paraId="2DBF5B00" w14:textId="77777777" w:rsidR="00A17E10" w:rsidRPr="004F2134" w:rsidRDefault="00A17E10" w:rsidP="00D727DF">
            <w:pPr>
              <w:pStyle w:val="Tablebullet"/>
            </w:pPr>
            <w:r w:rsidRPr="00C11A65">
              <w:t xml:space="preserve">how evidence was found, </w:t>
            </w:r>
            <w:proofErr w:type="gramStart"/>
            <w:r w:rsidRPr="00C11A65">
              <w:t>appraised</w:t>
            </w:r>
            <w:proofErr w:type="gramEnd"/>
            <w:r w:rsidRPr="00C11A65">
              <w:t xml:space="preserve"> and summarised</w:t>
            </w:r>
          </w:p>
          <w:p w14:paraId="2112CF71" w14:textId="77777777" w:rsidR="00A17E10" w:rsidRPr="004F2134" w:rsidRDefault="00A17E10" w:rsidP="00D727DF">
            <w:pPr>
              <w:pStyle w:val="Tablebullet"/>
            </w:pPr>
            <w:r w:rsidRPr="004F2134">
              <w:t xml:space="preserve">how certain the evidence is about the likelihood of the outcomes </w:t>
            </w:r>
            <w:proofErr w:type="gramStart"/>
            <w:r w:rsidRPr="004F2134">
              <w:t>described</w:t>
            </w:r>
            <w:proofErr w:type="gramEnd"/>
          </w:p>
          <w:p w14:paraId="69ACDD9E" w14:textId="77777777" w:rsidR="00A17E10" w:rsidRPr="003C6729" w:rsidRDefault="00A17E10" w:rsidP="00D727DF">
            <w:pPr>
              <w:pStyle w:val="Tablebullet"/>
            </w:pPr>
            <w:r w:rsidRPr="004F2134">
              <w:t>the sources of evidence – citing NICE guidance where applicable</w:t>
            </w:r>
            <w:r>
              <w:t xml:space="preserve"> </w:t>
            </w:r>
          </w:p>
        </w:tc>
        <w:tc>
          <w:tcPr>
            <w:tcW w:w="708" w:type="pct"/>
          </w:tcPr>
          <w:p w14:paraId="27BEDFC0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64" w:type="pct"/>
          </w:tcPr>
          <w:p w14:paraId="609A8B0F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58" w:type="pct"/>
          </w:tcPr>
          <w:p w14:paraId="23D5B523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  <w:tr w:rsidR="00A17E10" w:rsidRPr="002D6900" w14:paraId="681202F0" w14:textId="77777777" w:rsidTr="00D727DF">
        <w:tc>
          <w:tcPr>
            <w:tcW w:w="2670" w:type="pct"/>
            <w:shd w:val="clear" w:color="auto" w:fill="auto"/>
          </w:tcPr>
          <w:p w14:paraId="131300E2" w14:textId="77777777" w:rsidR="00A17E10" w:rsidRPr="00BE056D" w:rsidRDefault="00A17E10" w:rsidP="00D727DF">
            <w:pPr>
              <w:pStyle w:val="Tableheading"/>
            </w:pPr>
            <w:r w:rsidRPr="00BE056D">
              <w:t>Patient involvement and co-production</w:t>
            </w:r>
          </w:p>
        </w:tc>
        <w:tc>
          <w:tcPr>
            <w:tcW w:w="708" w:type="pct"/>
            <w:shd w:val="clear" w:color="auto" w:fill="auto"/>
          </w:tcPr>
          <w:p w14:paraId="5B15A31C" w14:textId="77777777" w:rsidR="00A17E10" w:rsidRPr="00AA5A58" w:rsidRDefault="00A17E10" w:rsidP="00D727DF">
            <w:pPr>
              <w:pStyle w:val="Tableheading"/>
            </w:pPr>
            <w:r w:rsidRPr="00AA5A58">
              <w:t>Met (2), partially met (1), not met (0)</w:t>
            </w:r>
          </w:p>
        </w:tc>
        <w:tc>
          <w:tcPr>
            <w:tcW w:w="864" w:type="pct"/>
            <w:shd w:val="clear" w:color="auto" w:fill="auto"/>
          </w:tcPr>
          <w:p w14:paraId="681F4E2C" w14:textId="3EC1F11D" w:rsidR="00A17E10" w:rsidRPr="00AA5A58" w:rsidRDefault="00051B5D" w:rsidP="00D727DF">
            <w:pPr>
              <w:pStyle w:val="Tableheading"/>
            </w:pPr>
            <w:r>
              <w:t>Where to find the e</w:t>
            </w:r>
            <w:r w:rsidRPr="009E08B5">
              <w:t xml:space="preserve">vidence </w:t>
            </w:r>
            <w:r w:rsidR="00A17E10" w:rsidRPr="00AA5A58">
              <w:t>– page, section, line</w:t>
            </w:r>
          </w:p>
        </w:tc>
        <w:tc>
          <w:tcPr>
            <w:tcW w:w="758" w:type="pct"/>
            <w:shd w:val="clear" w:color="auto" w:fill="auto"/>
          </w:tcPr>
          <w:p w14:paraId="1406E87F" w14:textId="77777777" w:rsidR="00A17E10" w:rsidRPr="00AA5A58" w:rsidRDefault="00A17E10" w:rsidP="00D727DF">
            <w:pPr>
              <w:pStyle w:val="Tableheading"/>
            </w:pPr>
            <w:r w:rsidRPr="00AA5A58">
              <w:t>Narrative</w:t>
            </w:r>
          </w:p>
        </w:tc>
      </w:tr>
      <w:tr w:rsidR="00A17E10" w14:paraId="7DBC6DFB" w14:textId="77777777" w:rsidTr="00D727DF">
        <w:tc>
          <w:tcPr>
            <w:tcW w:w="2670" w:type="pct"/>
            <w:shd w:val="clear" w:color="auto" w:fill="auto"/>
          </w:tcPr>
          <w:p w14:paraId="160790E0" w14:textId="77777777" w:rsidR="00A17E10" w:rsidRPr="0060623B" w:rsidRDefault="00A17E10" w:rsidP="00D727DF">
            <w:pPr>
              <w:pStyle w:val="Tabletext"/>
            </w:pPr>
            <w:r w:rsidRPr="0060623B">
              <w:t xml:space="preserve">The supporting documentation demonstrates that the </w:t>
            </w:r>
            <w:r>
              <w:t>PDA</w:t>
            </w:r>
            <w:r w:rsidRPr="0060623B">
              <w:t xml:space="preserve"> focuses on the needs of the </w:t>
            </w:r>
            <w:r>
              <w:t>person. This is by confirming that</w:t>
            </w:r>
            <w:r w:rsidRPr="0060623B">
              <w:t>:</w:t>
            </w:r>
          </w:p>
          <w:p w14:paraId="3B4D9321" w14:textId="77777777" w:rsidR="00A17E10" w:rsidRPr="003A038D" w:rsidRDefault="00A17E10" w:rsidP="00D727DF">
            <w:pPr>
              <w:pStyle w:val="Tablebullet"/>
            </w:pPr>
            <w:r w:rsidRPr="003A038D">
              <w:t xml:space="preserve">a </w:t>
            </w:r>
            <w:r>
              <w:t xml:space="preserve">clear need for the PDA has been established through dialogue </w:t>
            </w:r>
            <w:r w:rsidRPr="003A038D">
              <w:t xml:space="preserve">with relevant </w:t>
            </w:r>
            <w:r>
              <w:t xml:space="preserve">people with lived </w:t>
            </w:r>
            <w:proofErr w:type="gramStart"/>
            <w:r>
              <w:t>experience</w:t>
            </w:r>
            <w:proofErr w:type="gramEnd"/>
          </w:p>
          <w:p w14:paraId="2A1223D8" w14:textId="77777777" w:rsidR="00A17E10" w:rsidRPr="003A038D" w:rsidRDefault="00A17E10" w:rsidP="00D727DF">
            <w:pPr>
              <w:pStyle w:val="Tablebullet"/>
            </w:pPr>
            <w:r w:rsidRPr="003A038D">
              <w:t xml:space="preserve">the </w:t>
            </w:r>
            <w:r>
              <w:t>PDA</w:t>
            </w:r>
            <w:r w:rsidRPr="003A038D">
              <w:t xml:space="preserve"> has been co-produced with a range of </w:t>
            </w:r>
            <w:r>
              <w:t>people with lived experience</w:t>
            </w:r>
            <w:r w:rsidDel="006B6A9E">
              <w:t xml:space="preserve"> </w:t>
            </w:r>
            <w:r w:rsidRPr="003A038D">
              <w:t xml:space="preserve">and professionals to ensure </w:t>
            </w:r>
            <w:r>
              <w:t xml:space="preserve">the tone is acceptable to patients, and the information is presented in a balanced and easy-to-understand </w:t>
            </w:r>
            <w:proofErr w:type="gramStart"/>
            <w:r>
              <w:t>way</w:t>
            </w:r>
            <w:proofErr w:type="gramEnd"/>
          </w:p>
          <w:p w14:paraId="14F5DA8E" w14:textId="77777777" w:rsidR="00A17E10" w:rsidRDefault="00A17E10" w:rsidP="00D727DF">
            <w:pPr>
              <w:pStyle w:val="Tablebullet"/>
            </w:pPr>
            <w:r w:rsidRPr="00C11A65">
              <w:t>a peer</w:t>
            </w:r>
            <w:r>
              <w:t>-</w:t>
            </w:r>
            <w:r w:rsidRPr="00C11A65">
              <w:t xml:space="preserve">review process with </w:t>
            </w:r>
            <w:r>
              <w:t>people with lived experience</w:t>
            </w:r>
            <w:r w:rsidRPr="004F2134" w:rsidDel="006B6A9E">
              <w:t xml:space="preserve"> </w:t>
            </w:r>
            <w:r w:rsidRPr="004F2134">
              <w:t xml:space="preserve">and professionals has been </w:t>
            </w:r>
            <w:r>
              <w:t>done.</w:t>
            </w:r>
          </w:p>
        </w:tc>
        <w:tc>
          <w:tcPr>
            <w:tcW w:w="708" w:type="pct"/>
          </w:tcPr>
          <w:p w14:paraId="36CE3F32" w14:textId="77777777" w:rsidR="00A17E10" w:rsidRPr="003A038D" w:rsidRDefault="00A17E10" w:rsidP="00D727DF">
            <w:pPr>
              <w:spacing w:before="60" w:after="60"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64" w:type="pct"/>
          </w:tcPr>
          <w:p w14:paraId="215B3131" w14:textId="77777777" w:rsidR="00A17E10" w:rsidRPr="003A038D" w:rsidRDefault="00A17E10" w:rsidP="00D727DF">
            <w:pPr>
              <w:spacing w:before="60" w:after="60"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58" w:type="pct"/>
          </w:tcPr>
          <w:p w14:paraId="427AD7FA" w14:textId="77777777" w:rsidR="00A17E10" w:rsidRPr="003A038D" w:rsidRDefault="00A17E10" w:rsidP="00D727DF">
            <w:pPr>
              <w:spacing w:before="60" w:after="60"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14:paraId="7D5DDEB5" w14:textId="13E6C5DE" w:rsidR="00A17E10" w:rsidRDefault="00A17E10" w:rsidP="00E33DF1">
      <w:r>
        <w:br w:type="page"/>
      </w:r>
    </w:p>
    <w:p w14:paraId="17419231" w14:textId="56A3BB51" w:rsidR="00CA1D01" w:rsidRDefault="00CA1D01" w:rsidP="00CA1D01">
      <w:pPr>
        <w:pStyle w:val="Caption"/>
      </w:pPr>
      <w:r w:rsidRPr="004F2134">
        <w:lastRenderedPageBreak/>
        <w:t xml:space="preserve">Essential process standards </w:t>
      </w:r>
      <w:r>
        <w:t>–</w:t>
      </w:r>
      <w:r w:rsidRPr="004F2134">
        <w:t xml:space="preserve"> assessment tool</w:t>
      </w:r>
      <w:r w:rsidR="00E45796">
        <w:t xml:space="preserve"> continued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814"/>
        <w:gridCol w:w="1277"/>
        <w:gridCol w:w="1558"/>
        <w:gridCol w:w="1367"/>
      </w:tblGrid>
      <w:tr w:rsidR="00A17E10" w:rsidRPr="003E2B23" w14:paraId="016826C5" w14:textId="77777777" w:rsidTr="00D727DF">
        <w:tc>
          <w:tcPr>
            <w:tcW w:w="2670" w:type="pct"/>
            <w:shd w:val="clear" w:color="auto" w:fill="auto"/>
          </w:tcPr>
          <w:p w14:paraId="40D4200F" w14:textId="23292ADB" w:rsidR="00A17E10" w:rsidRPr="003E2B23" w:rsidRDefault="00A17E10" w:rsidP="00D727DF">
            <w:pPr>
              <w:pStyle w:val="Tableheading"/>
            </w:pPr>
            <w:r w:rsidRPr="003E2B23">
              <w:t>Neutral prese</w:t>
            </w:r>
            <w:r>
              <w:t>n</w:t>
            </w:r>
            <w:r w:rsidRPr="003E2B23">
              <w:t>tation of risks and benefits</w:t>
            </w:r>
          </w:p>
        </w:tc>
        <w:tc>
          <w:tcPr>
            <w:tcW w:w="708" w:type="pct"/>
            <w:shd w:val="clear" w:color="auto" w:fill="auto"/>
          </w:tcPr>
          <w:p w14:paraId="24DEAC41" w14:textId="77777777" w:rsidR="00A17E10" w:rsidRPr="003249E4" w:rsidRDefault="00A17E10" w:rsidP="00D727DF">
            <w:pPr>
              <w:pStyle w:val="Tableheading"/>
            </w:pPr>
            <w:r w:rsidRPr="003249E4">
              <w:t>Met (2), partially met (1), not met (0)</w:t>
            </w:r>
          </w:p>
        </w:tc>
        <w:tc>
          <w:tcPr>
            <w:tcW w:w="864" w:type="pct"/>
            <w:shd w:val="clear" w:color="auto" w:fill="auto"/>
          </w:tcPr>
          <w:p w14:paraId="0D82F410" w14:textId="2B32D34B" w:rsidR="00A17E10" w:rsidRPr="003249E4" w:rsidRDefault="00051B5D" w:rsidP="00D727DF">
            <w:pPr>
              <w:pStyle w:val="Tableheading"/>
            </w:pPr>
            <w:r>
              <w:t>Where to find the e</w:t>
            </w:r>
            <w:r w:rsidRPr="009E08B5">
              <w:t xml:space="preserve">vidence </w:t>
            </w:r>
            <w:r w:rsidR="00A17E10" w:rsidRPr="003249E4">
              <w:t>– page, section, line</w:t>
            </w:r>
          </w:p>
        </w:tc>
        <w:tc>
          <w:tcPr>
            <w:tcW w:w="758" w:type="pct"/>
            <w:shd w:val="clear" w:color="auto" w:fill="auto"/>
          </w:tcPr>
          <w:p w14:paraId="73D9B0FF" w14:textId="77777777" w:rsidR="00A17E10" w:rsidRPr="003249E4" w:rsidRDefault="00A17E10" w:rsidP="00D727DF">
            <w:pPr>
              <w:pStyle w:val="Tableheading"/>
            </w:pPr>
            <w:r w:rsidRPr="003249E4">
              <w:t>Narrative</w:t>
            </w:r>
          </w:p>
        </w:tc>
      </w:tr>
      <w:tr w:rsidR="00A17E10" w14:paraId="665E0830" w14:textId="77777777" w:rsidTr="00D727DF">
        <w:tc>
          <w:tcPr>
            <w:tcW w:w="2670" w:type="pct"/>
            <w:shd w:val="clear" w:color="auto" w:fill="auto"/>
          </w:tcPr>
          <w:p w14:paraId="13A3F80F" w14:textId="77777777" w:rsidR="00A17E10" w:rsidRPr="0060623B" w:rsidRDefault="00A17E10" w:rsidP="00D727DF">
            <w:pPr>
              <w:pStyle w:val="Tabletext"/>
            </w:pPr>
            <w:r w:rsidRPr="0060623B">
              <w:t xml:space="preserve">The developers have considered the presentation of risks and benefits to ensure they are neutral, </w:t>
            </w:r>
            <w:proofErr w:type="gramStart"/>
            <w:r w:rsidRPr="0060623B">
              <w:t>consistent</w:t>
            </w:r>
            <w:proofErr w:type="gramEnd"/>
            <w:r w:rsidRPr="0060623B">
              <w:t xml:space="preserve"> and unbiased</w:t>
            </w:r>
            <w:r>
              <w:t>. They ensure this by</w:t>
            </w:r>
            <w:r w:rsidRPr="0060623B">
              <w:t>:</w:t>
            </w:r>
          </w:p>
          <w:p w14:paraId="14701C8A" w14:textId="77777777" w:rsidR="00A17E10" w:rsidRPr="00E33DF1" w:rsidRDefault="00A17E10" w:rsidP="00E33DF1">
            <w:pPr>
              <w:pStyle w:val="Tablebullet"/>
            </w:pPr>
            <w:r w:rsidRPr="00C11A65">
              <w:t xml:space="preserve">use of </w:t>
            </w:r>
            <w:r w:rsidRPr="00C672DF">
              <w:t xml:space="preserve">absolute risk rather than relative </w:t>
            </w:r>
            <w:proofErr w:type="gramStart"/>
            <w:r w:rsidRPr="00C672DF">
              <w:t>risk</w:t>
            </w:r>
            <w:proofErr w:type="gramEnd"/>
          </w:p>
          <w:p w14:paraId="2C0384E2" w14:textId="77777777" w:rsidR="00A17E10" w:rsidRPr="00E33DF1" w:rsidRDefault="00A17E10" w:rsidP="00E33DF1">
            <w:pPr>
              <w:pStyle w:val="Tablebullet"/>
            </w:pPr>
            <w:r w:rsidRPr="00E33DF1">
              <w:t xml:space="preserve">use of natural </w:t>
            </w:r>
            <w:proofErr w:type="gramStart"/>
            <w:r w:rsidRPr="00E33DF1">
              <w:t>frequency</w:t>
            </w:r>
            <w:proofErr w:type="gramEnd"/>
          </w:p>
          <w:p w14:paraId="1E0D8A6A" w14:textId="77777777" w:rsidR="00A17E10" w:rsidRPr="00E33DF1" w:rsidRDefault="00A17E10" w:rsidP="00E33DF1">
            <w:pPr>
              <w:pStyle w:val="Tablebullet"/>
            </w:pPr>
            <w:r w:rsidRPr="00E33DF1">
              <w:t xml:space="preserve">consistent use of data </w:t>
            </w:r>
          </w:p>
          <w:p w14:paraId="0883B81A" w14:textId="77777777" w:rsidR="00A17E10" w:rsidRPr="00E33DF1" w:rsidRDefault="00A17E10" w:rsidP="00E33DF1">
            <w:pPr>
              <w:pStyle w:val="Tablebullet"/>
            </w:pPr>
            <w:r w:rsidRPr="00E33DF1">
              <w:t xml:space="preserve">presenting risk over a defined </w:t>
            </w:r>
            <w:proofErr w:type="gramStart"/>
            <w:r w:rsidRPr="00E33DF1">
              <w:t>period of time</w:t>
            </w:r>
            <w:proofErr w:type="gramEnd"/>
            <w:r w:rsidRPr="00E33DF1">
              <w:t xml:space="preserve"> such as months or years, if appropriate</w:t>
            </w:r>
          </w:p>
          <w:p w14:paraId="403A6006" w14:textId="77777777" w:rsidR="00A17E10" w:rsidRPr="00E33DF1" w:rsidRDefault="00A17E10" w:rsidP="00E33DF1">
            <w:pPr>
              <w:pStyle w:val="Tablebullet"/>
            </w:pPr>
            <w:r w:rsidRPr="00E33DF1">
              <w:t xml:space="preserve">use of numerical data, where possible, to describe risk, not terms such as rare, unusual, common as these are open to </w:t>
            </w:r>
            <w:proofErr w:type="gramStart"/>
            <w:r w:rsidRPr="00E33DF1">
              <w:t>interpretation</w:t>
            </w:r>
            <w:proofErr w:type="gramEnd"/>
          </w:p>
          <w:p w14:paraId="1A82AC92" w14:textId="77777777" w:rsidR="00A17E10" w:rsidRDefault="00A17E10" w:rsidP="00D727DF">
            <w:pPr>
              <w:pStyle w:val="Tablebullet"/>
            </w:pPr>
            <w:r w:rsidRPr="00B31446">
              <w:t>inclusion of both positive and negative framing where possible</w:t>
            </w:r>
            <w:r>
              <w:t xml:space="preserve"> </w:t>
            </w:r>
          </w:p>
        </w:tc>
        <w:tc>
          <w:tcPr>
            <w:tcW w:w="708" w:type="pct"/>
          </w:tcPr>
          <w:p w14:paraId="22232BDE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64" w:type="pct"/>
          </w:tcPr>
          <w:p w14:paraId="3A569A6C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58" w:type="pct"/>
          </w:tcPr>
          <w:p w14:paraId="276EF29C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  <w:tr w:rsidR="00A17E10" w:rsidRPr="002D6900" w14:paraId="725F2BA5" w14:textId="77777777" w:rsidTr="00D727DF">
        <w:tc>
          <w:tcPr>
            <w:tcW w:w="2670" w:type="pct"/>
            <w:shd w:val="clear" w:color="auto" w:fill="auto"/>
          </w:tcPr>
          <w:p w14:paraId="406CF826" w14:textId="77777777" w:rsidR="00A17E10" w:rsidRPr="002D6900" w:rsidRDefault="00A17E10" w:rsidP="00D727DF">
            <w:pPr>
              <w:pStyle w:val="Tableheading"/>
            </w:pPr>
            <w:r w:rsidRPr="002D6900">
              <w:t>Review cycle and declaration of interests</w:t>
            </w:r>
          </w:p>
        </w:tc>
        <w:tc>
          <w:tcPr>
            <w:tcW w:w="708" w:type="pct"/>
            <w:shd w:val="clear" w:color="auto" w:fill="auto"/>
          </w:tcPr>
          <w:p w14:paraId="2F78940F" w14:textId="77777777" w:rsidR="00A17E10" w:rsidRPr="002D6900" w:rsidRDefault="00A17E10" w:rsidP="00D727DF">
            <w:pPr>
              <w:pStyle w:val="Tableheading"/>
            </w:pPr>
            <w:r w:rsidRPr="002D6900">
              <w:t>Met (2), partially met (1), not met (0)</w:t>
            </w:r>
          </w:p>
        </w:tc>
        <w:tc>
          <w:tcPr>
            <w:tcW w:w="864" w:type="pct"/>
            <w:shd w:val="clear" w:color="auto" w:fill="auto"/>
          </w:tcPr>
          <w:p w14:paraId="3FD4DD83" w14:textId="6E88AD14" w:rsidR="00A17E10" w:rsidRPr="002D6900" w:rsidRDefault="00051B5D" w:rsidP="00D727DF">
            <w:pPr>
              <w:pStyle w:val="Tableheading"/>
            </w:pPr>
            <w:r>
              <w:t>Where to find the e</w:t>
            </w:r>
            <w:r w:rsidRPr="009E08B5">
              <w:t xml:space="preserve">vidence </w:t>
            </w:r>
            <w:r w:rsidR="00A17E10" w:rsidRPr="002D6900">
              <w:t>– page, section, line</w:t>
            </w:r>
          </w:p>
        </w:tc>
        <w:tc>
          <w:tcPr>
            <w:tcW w:w="758" w:type="pct"/>
            <w:shd w:val="clear" w:color="auto" w:fill="auto"/>
          </w:tcPr>
          <w:p w14:paraId="6442D12A" w14:textId="77777777" w:rsidR="00A17E10" w:rsidRPr="002D6900" w:rsidRDefault="00A17E10" w:rsidP="00D727DF">
            <w:pPr>
              <w:pStyle w:val="Tableheading"/>
            </w:pPr>
            <w:r w:rsidRPr="002D6900">
              <w:t>Narrative</w:t>
            </w:r>
          </w:p>
        </w:tc>
      </w:tr>
      <w:tr w:rsidR="00A17E10" w14:paraId="539E175C" w14:textId="77777777" w:rsidTr="00D727DF">
        <w:tc>
          <w:tcPr>
            <w:tcW w:w="2670" w:type="pct"/>
          </w:tcPr>
          <w:p w14:paraId="481A4EA7" w14:textId="77777777" w:rsidR="00A17E10" w:rsidRPr="0060623B" w:rsidRDefault="00A17E10" w:rsidP="00D727DF">
            <w:pPr>
              <w:pStyle w:val="Tabletext"/>
            </w:pPr>
            <w:r w:rsidRPr="0060623B">
              <w:t xml:space="preserve">The </w:t>
            </w:r>
            <w:r>
              <w:t>PDA</w:t>
            </w:r>
            <w:r w:rsidRPr="0060623B">
              <w:t xml:space="preserve"> includes:</w:t>
            </w:r>
          </w:p>
          <w:p w14:paraId="3448444B" w14:textId="77777777" w:rsidR="00A17E10" w:rsidRPr="003A0951" w:rsidRDefault="00A17E10" w:rsidP="00D727DF">
            <w:pPr>
              <w:pStyle w:val="Tablebullet"/>
            </w:pPr>
            <w:r w:rsidRPr="00C11A65">
              <w:t>the date that the PDA was last updated and the nature of the updating process in the future</w:t>
            </w:r>
            <w:r>
              <w:t xml:space="preserve">, </w:t>
            </w:r>
            <w:r w:rsidRPr="003A0951">
              <w:t xml:space="preserve">for example, on a regular cycle or when new evidence </w:t>
            </w:r>
            <w:proofErr w:type="gramStart"/>
            <w:r w:rsidRPr="003A0951">
              <w:t>emerges</w:t>
            </w:r>
            <w:proofErr w:type="gramEnd"/>
            <w:r w:rsidRPr="003A0951">
              <w:t xml:space="preserve"> </w:t>
            </w:r>
          </w:p>
          <w:p w14:paraId="5370D31A" w14:textId="77777777" w:rsidR="00A17E10" w:rsidRPr="003A0951" w:rsidRDefault="00A17E10" w:rsidP="00D727DF">
            <w:pPr>
              <w:pStyle w:val="Tablebullet"/>
            </w:pPr>
            <w:r w:rsidRPr="003A0951">
              <w:t xml:space="preserve">a declaration of the source of funding to develop the PDA and any potential conflicts of </w:t>
            </w:r>
            <w:proofErr w:type="gramStart"/>
            <w:r w:rsidRPr="003A0951">
              <w:t>interest</w:t>
            </w:r>
            <w:proofErr w:type="gramEnd"/>
          </w:p>
          <w:p w14:paraId="2A5F6ED4" w14:textId="77777777" w:rsidR="00A17E10" w:rsidRPr="00962C1F" w:rsidRDefault="00A17E10" w:rsidP="00D727DF">
            <w:pPr>
              <w:pStyle w:val="Tablebullet"/>
            </w:pPr>
            <w:r w:rsidRPr="003A0951">
              <w:t>the author</w:t>
            </w:r>
            <w:r>
              <w:t xml:space="preserve"> and </w:t>
            </w:r>
            <w:r w:rsidRPr="003A0951">
              <w:t>developers’ qualifications.</w:t>
            </w:r>
          </w:p>
        </w:tc>
        <w:tc>
          <w:tcPr>
            <w:tcW w:w="708" w:type="pct"/>
          </w:tcPr>
          <w:p w14:paraId="2A2B8173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64" w:type="pct"/>
          </w:tcPr>
          <w:p w14:paraId="6211E8B9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58" w:type="pct"/>
          </w:tcPr>
          <w:p w14:paraId="6419FA24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</w:tbl>
    <w:p w14:paraId="7169E6FB" w14:textId="77777777" w:rsidR="00A17E10" w:rsidRDefault="00A17E10" w:rsidP="00E33DF1">
      <w:r>
        <w:br w:type="page"/>
      </w:r>
    </w:p>
    <w:p w14:paraId="65B20D82" w14:textId="138BD5C5" w:rsidR="00E33DF1" w:rsidRDefault="00E33DF1" w:rsidP="00E33DF1">
      <w:pPr>
        <w:pStyle w:val="Heading1"/>
      </w:pPr>
      <w:r w:rsidRPr="00E33DF1">
        <w:lastRenderedPageBreak/>
        <w:t>Section 3: Enhanced content standards - assessment tool</w:t>
      </w:r>
    </w:p>
    <w:p w14:paraId="7FAC0282" w14:textId="72EF6992" w:rsidR="00CA1D01" w:rsidRPr="00CA1D01" w:rsidRDefault="00CA1D01" w:rsidP="00CA1D01">
      <w:pPr>
        <w:pStyle w:val="Caption"/>
      </w:pPr>
      <w:r w:rsidRPr="009C513A">
        <w:t>Enhanced content standards - assessment tool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816"/>
        <w:gridCol w:w="1277"/>
        <w:gridCol w:w="1558"/>
        <w:gridCol w:w="1365"/>
      </w:tblGrid>
      <w:tr w:rsidR="00A17E10" w:rsidRPr="009E75F1" w14:paraId="37A8FD1B" w14:textId="77777777" w:rsidTr="00D727DF">
        <w:tc>
          <w:tcPr>
            <w:tcW w:w="2671" w:type="pct"/>
            <w:tcBorders>
              <w:bottom w:val="single" w:sz="4" w:space="0" w:color="auto"/>
            </w:tcBorders>
            <w:shd w:val="clear" w:color="auto" w:fill="auto"/>
          </w:tcPr>
          <w:p w14:paraId="5219E53B" w14:textId="77777777" w:rsidR="00A17E10" w:rsidRPr="000651BA" w:rsidRDefault="00A17E10" w:rsidP="00D727DF">
            <w:pPr>
              <w:pStyle w:val="Tableheading"/>
            </w:pPr>
            <w:r w:rsidRPr="000651BA">
              <w:t>Experience of treatments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467BF647" w14:textId="77777777" w:rsidR="00A17E10" w:rsidRPr="000651BA" w:rsidRDefault="00A17E10" w:rsidP="00D727DF">
            <w:pPr>
              <w:pStyle w:val="Tableheading"/>
            </w:pPr>
            <w:r w:rsidRPr="000651BA">
              <w:t>Met (2), partially met (1), not met (0)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</w:tcPr>
          <w:p w14:paraId="1CA3E693" w14:textId="123637C3" w:rsidR="00A17E10" w:rsidRPr="000651BA" w:rsidRDefault="00051B5D" w:rsidP="00D727DF">
            <w:pPr>
              <w:pStyle w:val="Tableheading"/>
            </w:pPr>
            <w:r>
              <w:t>Where to find the e</w:t>
            </w:r>
            <w:r w:rsidRPr="009E08B5">
              <w:t>vidence</w:t>
            </w:r>
            <w:r w:rsidR="00A17E10" w:rsidRPr="000651BA">
              <w:t xml:space="preserve"> – page, section, line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56D154A4" w14:textId="77777777" w:rsidR="00A17E10" w:rsidRPr="000651BA" w:rsidRDefault="00A17E10" w:rsidP="00D727DF">
            <w:pPr>
              <w:pStyle w:val="Tableheading"/>
            </w:pPr>
            <w:r w:rsidRPr="000651BA">
              <w:t>Narrative</w:t>
            </w:r>
          </w:p>
        </w:tc>
      </w:tr>
      <w:tr w:rsidR="00A17E10" w:rsidRPr="35CD55C6" w14:paraId="10B883BD" w14:textId="77777777" w:rsidTr="00D727DF">
        <w:tc>
          <w:tcPr>
            <w:tcW w:w="2671" w:type="pct"/>
            <w:tcBorders>
              <w:bottom w:val="single" w:sz="4" w:space="0" w:color="auto"/>
            </w:tcBorders>
            <w:shd w:val="clear" w:color="auto" w:fill="auto"/>
          </w:tcPr>
          <w:p w14:paraId="6902D35E" w14:textId="77777777" w:rsidR="00A17E10" w:rsidRPr="00A57E6D" w:rsidRDefault="00A17E10" w:rsidP="00D727DF">
            <w:pPr>
              <w:pStyle w:val="Tabletext"/>
            </w:pPr>
            <w:r>
              <w:t>The PDA describes:</w:t>
            </w:r>
          </w:p>
          <w:p w14:paraId="2C739FD5" w14:textId="77777777" w:rsidR="00A17E10" w:rsidRPr="00C11A65" w:rsidRDefault="00A17E10" w:rsidP="00D727DF">
            <w:pPr>
              <w:pStyle w:val="Tablebullet"/>
            </w:pPr>
            <w:r w:rsidRPr="00F14000">
              <w:t>what the person’s experience might be depending on which option they choose</w:t>
            </w:r>
            <w:r>
              <w:t>.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6AC76A52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7F46B19D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5618CE8B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</w:tbl>
    <w:p w14:paraId="51AA7FA8" w14:textId="77777777" w:rsidR="00A17E10" w:rsidRDefault="00A17E10" w:rsidP="00E33DF1">
      <w:r>
        <w:br w:type="page"/>
      </w:r>
    </w:p>
    <w:p w14:paraId="163461D1" w14:textId="7FA94DEE" w:rsidR="00E33DF1" w:rsidRDefault="00E33DF1" w:rsidP="00E33DF1">
      <w:pPr>
        <w:pStyle w:val="Heading1"/>
      </w:pPr>
      <w:r w:rsidRPr="00E33DF1">
        <w:lastRenderedPageBreak/>
        <w:t>Section 4: Enhanced process standards - assessment tool</w:t>
      </w:r>
    </w:p>
    <w:p w14:paraId="23DE5BB9" w14:textId="22043365" w:rsidR="00CA1D01" w:rsidRPr="00CA1D01" w:rsidRDefault="00CA1D01" w:rsidP="00CA1D01">
      <w:pPr>
        <w:pStyle w:val="Caption"/>
      </w:pPr>
      <w:r w:rsidRPr="00511B92">
        <w:t>Enhanced process standards - assessment tool</w:t>
      </w:r>
    </w:p>
    <w:tbl>
      <w:tblPr>
        <w:tblStyle w:val="TableGrid"/>
        <w:tblW w:w="4994" w:type="pct"/>
        <w:tblLayout w:type="fixed"/>
        <w:tblLook w:val="04A0" w:firstRow="1" w:lastRow="0" w:firstColumn="1" w:lastColumn="0" w:noHBand="0" w:noVBand="1"/>
      </w:tblPr>
      <w:tblGrid>
        <w:gridCol w:w="4954"/>
        <w:gridCol w:w="1416"/>
        <w:gridCol w:w="1416"/>
        <w:gridCol w:w="1219"/>
      </w:tblGrid>
      <w:tr w:rsidR="00A17E10" w:rsidRPr="00981E34" w14:paraId="5E1D9EDD" w14:textId="77777777" w:rsidTr="00F14880">
        <w:tc>
          <w:tcPr>
            <w:tcW w:w="2751" w:type="pct"/>
            <w:shd w:val="clear" w:color="auto" w:fill="auto"/>
          </w:tcPr>
          <w:p w14:paraId="5E9F895E" w14:textId="37980C4F" w:rsidR="00A17E10" w:rsidRPr="00792761" w:rsidRDefault="00A17E10" w:rsidP="00D727DF">
            <w:pPr>
              <w:pStyle w:val="Tableheading"/>
            </w:pPr>
            <w:r w:rsidRPr="00792761">
              <w:t xml:space="preserve">Presentation </w:t>
            </w:r>
            <w:r w:rsidR="00AC74B4">
              <w:t>of data</w:t>
            </w:r>
          </w:p>
        </w:tc>
        <w:tc>
          <w:tcPr>
            <w:tcW w:w="786" w:type="pct"/>
            <w:shd w:val="clear" w:color="auto" w:fill="auto"/>
          </w:tcPr>
          <w:p w14:paraId="2965D369" w14:textId="77777777" w:rsidR="00A17E10" w:rsidRPr="00792761" w:rsidRDefault="00A17E10" w:rsidP="00D727DF">
            <w:pPr>
              <w:pStyle w:val="Tableheading"/>
            </w:pPr>
            <w:r w:rsidRPr="00792761">
              <w:t>Met (2), partially met (1), not met (0)</w:t>
            </w:r>
          </w:p>
        </w:tc>
        <w:tc>
          <w:tcPr>
            <w:tcW w:w="786" w:type="pct"/>
            <w:shd w:val="clear" w:color="auto" w:fill="auto"/>
          </w:tcPr>
          <w:p w14:paraId="426C2B13" w14:textId="108A68F4" w:rsidR="00A17E10" w:rsidRPr="00792761" w:rsidRDefault="00051B5D" w:rsidP="00D727DF">
            <w:pPr>
              <w:pStyle w:val="Tableheading"/>
            </w:pPr>
            <w:r>
              <w:t>Where to find the e</w:t>
            </w:r>
            <w:r w:rsidRPr="009E08B5">
              <w:t>vidence</w:t>
            </w:r>
            <w:r w:rsidR="00A17E10" w:rsidRPr="00792761">
              <w:t xml:space="preserve"> – page, section, line</w:t>
            </w:r>
          </w:p>
        </w:tc>
        <w:tc>
          <w:tcPr>
            <w:tcW w:w="678" w:type="pct"/>
            <w:shd w:val="clear" w:color="auto" w:fill="auto"/>
          </w:tcPr>
          <w:p w14:paraId="4ABD6021" w14:textId="77777777" w:rsidR="00A17E10" w:rsidRPr="00792761" w:rsidRDefault="00A17E10" w:rsidP="00D727DF">
            <w:pPr>
              <w:pStyle w:val="Tableheading"/>
            </w:pPr>
            <w:r w:rsidRPr="00792761">
              <w:t>Narrative</w:t>
            </w:r>
          </w:p>
        </w:tc>
      </w:tr>
      <w:tr w:rsidR="00A17E10" w:rsidRPr="00AB6771" w14:paraId="203F210B" w14:textId="77777777" w:rsidTr="00F14880">
        <w:tc>
          <w:tcPr>
            <w:tcW w:w="2751" w:type="pct"/>
          </w:tcPr>
          <w:p w14:paraId="31646C10" w14:textId="77777777" w:rsidR="00A17E10" w:rsidRPr="0060623B" w:rsidRDefault="00A17E10" w:rsidP="00D727DF">
            <w:pPr>
              <w:pStyle w:val="Tabletext"/>
            </w:pPr>
            <w:r w:rsidRPr="0060623B">
              <w:t>The supporting documentation demonstrates that the patient decision aid</w:t>
            </w:r>
            <w:r>
              <w:t xml:space="preserve"> (PDA)</w:t>
            </w:r>
            <w:r w:rsidRPr="0060623B">
              <w:t xml:space="preserve"> focuses on the needs of the p</w:t>
            </w:r>
            <w:r>
              <w:t>erson. This is confirmed by</w:t>
            </w:r>
            <w:r w:rsidRPr="0060623B">
              <w:t>:</w:t>
            </w:r>
          </w:p>
          <w:p w14:paraId="74926B3D" w14:textId="77777777" w:rsidR="00A17E10" w:rsidRPr="00756646" w:rsidRDefault="00A17E10" w:rsidP="00D727DF">
            <w:pPr>
              <w:pStyle w:val="Tablebullet"/>
            </w:pPr>
            <w:r>
              <w:t xml:space="preserve">using </w:t>
            </w:r>
            <w:r w:rsidRPr="00756646">
              <w:t xml:space="preserve">alternative formats </w:t>
            </w:r>
            <w:r>
              <w:t>such as</w:t>
            </w:r>
            <w:r w:rsidRPr="00756646">
              <w:t xml:space="preserve"> audio and video format, as </w:t>
            </w:r>
            <w:r>
              <w:t>needed</w:t>
            </w:r>
            <w:r w:rsidRPr="00756646">
              <w:t xml:space="preserve"> by the </w:t>
            </w:r>
            <w:hyperlink r:id="rId10" w:history="1">
              <w:r w:rsidRPr="00756646">
                <w:rPr>
                  <w:rStyle w:val="Hyperlink"/>
                </w:rPr>
                <w:t>Accessible Information Standard</w:t>
              </w:r>
            </w:hyperlink>
            <w:r w:rsidRPr="00756646">
              <w:t xml:space="preserve"> </w:t>
            </w:r>
          </w:p>
          <w:p w14:paraId="302903AA" w14:textId="77777777" w:rsidR="00A17E10" w:rsidRPr="00D82C50" w:rsidRDefault="00A17E10" w:rsidP="00D727DF">
            <w:pPr>
              <w:pStyle w:val="Tablebullet"/>
            </w:pPr>
            <w:r>
              <w:t xml:space="preserve">using a </w:t>
            </w:r>
            <w:r w:rsidRPr="00D82C50">
              <w:t xml:space="preserve">mixed approach to display data and multiple descriptive methods such as words, numbers, diagrams, </w:t>
            </w:r>
            <w:proofErr w:type="gramStart"/>
            <w:r w:rsidRPr="00D82C50">
              <w:t>pictograms</w:t>
            </w:r>
            <w:proofErr w:type="gramEnd"/>
            <w:r>
              <w:t xml:space="preserve"> and</w:t>
            </w:r>
            <w:r w:rsidRPr="00D82C50">
              <w:t xml:space="preserve"> icon arrays</w:t>
            </w:r>
          </w:p>
          <w:p w14:paraId="307E5804" w14:textId="77777777" w:rsidR="00A17E10" w:rsidRPr="00AB6771" w:rsidRDefault="00A17E10" w:rsidP="00D727DF">
            <w:pPr>
              <w:pStyle w:val="Tablebullet"/>
            </w:pPr>
            <w:r>
              <w:t xml:space="preserve">including </w:t>
            </w:r>
            <w:r w:rsidRPr="00F374FB">
              <w:t xml:space="preserve">risks and benefits </w:t>
            </w:r>
            <w:r>
              <w:t xml:space="preserve">that are personalised </w:t>
            </w:r>
            <w:r w:rsidRPr="00F374FB">
              <w:t>where possible.</w:t>
            </w:r>
          </w:p>
        </w:tc>
        <w:tc>
          <w:tcPr>
            <w:tcW w:w="786" w:type="pct"/>
          </w:tcPr>
          <w:p w14:paraId="7A036153" w14:textId="77777777" w:rsidR="00A17E10" w:rsidRDefault="00A17E10" w:rsidP="00D727DF">
            <w:pPr>
              <w:pStyle w:val="Tableheading"/>
              <w:spacing w:beforeLines="60" w:before="144" w:line="276" w:lineRule="auto"/>
            </w:pPr>
          </w:p>
        </w:tc>
        <w:tc>
          <w:tcPr>
            <w:tcW w:w="786" w:type="pct"/>
          </w:tcPr>
          <w:p w14:paraId="6EB99F1E" w14:textId="77777777" w:rsidR="00A17E10" w:rsidRDefault="00A17E10" w:rsidP="00D727DF">
            <w:pPr>
              <w:pStyle w:val="Tableheading"/>
              <w:spacing w:beforeLines="60" w:before="144" w:line="276" w:lineRule="auto"/>
            </w:pPr>
          </w:p>
        </w:tc>
        <w:tc>
          <w:tcPr>
            <w:tcW w:w="678" w:type="pct"/>
          </w:tcPr>
          <w:p w14:paraId="621A2660" w14:textId="77777777" w:rsidR="00A17E10" w:rsidRDefault="00A17E10" w:rsidP="00D727DF">
            <w:pPr>
              <w:pStyle w:val="Tableheading"/>
              <w:spacing w:beforeLines="60" w:before="144" w:line="276" w:lineRule="auto"/>
            </w:pPr>
          </w:p>
        </w:tc>
      </w:tr>
      <w:tr w:rsidR="00A17E10" w:rsidRPr="00981E34" w14:paraId="0A03269F" w14:textId="77777777" w:rsidTr="00F14880">
        <w:tc>
          <w:tcPr>
            <w:tcW w:w="2751" w:type="pct"/>
            <w:shd w:val="clear" w:color="auto" w:fill="auto"/>
          </w:tcPr>
          <w:p w14:paraId="30E3799D" w14:textId="4C331526" w:rsidR="00A17E10" w:rsidRPr="00792761" w:rsidRDefault="00A17E10" w:rsidP="00D727DF">
            <w:pPr>
              <w:pStyle w:val="Tableheading"/>
            </w:pPr>
            <w:r w:rsidRPr="00792761">
              <w:t xml:space="preserve">Field testing and validation with </w:t>
            </w:r>
            <w:r w:rsidR="00AC74B4">
              <w:t>users</w:t>
            </w:r>
          </w:p>
        </w:tc>
        <w:tc>
          <w:tcPr>
            <w:tcW w:w="786" w:type="pct"/>
            <w:shd w:val="clear" w:color="auto" w:fill="auto"/>
          </w:tcPr>
          <w:p w14:paraId="21BD54FA" w14:textId="77777777" w:rsidR="00A17E10" w:rsidRPr="00792761" w:rsidRDefault="00A17E10" w:rsidP="00D727DF">
            <w:pPr>
              <w:pStyle w:val="Tableheading"/>
            </w:pPr>
            <w:r w:rsidRPr="00792761">
              <w:t>Met (2), partially met (1), not met (0)</w:t>
            </w:r>
          </w:p>
        </w:tc>
        <w:tc>
          <w:tcPr>
            <w:tcW w:w="786" w:type="pct"/>
            <w:shd w:val="clear" w:color="auto" w:fill="auto"/>
          </w:tcPr>
          <w:p w14:paraId="7771C598" w14:textId="0E211C7B" w:rsidR="00A17E10" w:rsidRPr="00792761" w:rsidRDefault="00051B5D" w:rsidP="00D727DF">
            <w:pPr>
              <w:pStyle w:val="Tableheading"/>
            </w:pPr>
            <w:r>
              <w:t>Where to find the e</w:t>
            </w:r>
            <w:r w:rsidRPr="009E08B5">
              <w:t>vidence</w:t>
            </w:r>
            <w:r w:rsidR="00A17E10" w:rsidRPr="00792761">
              <w:t xml:space="preserve"> – page, section, line</w:t>
            </w:r>
          </w:p>
        </w:tc>
        <w:tc>
          <w:tcPr>
            <w:tcW w:w="678" w:type="pct"/>
            <w:shd w:val="clear" w:color="auto" w:fill="auto"/>
          </w:tcPr>
          <w:p w14:paraId="62B6630F" w14:textId="77777777" w:rsidR="00A17E10" w:rsidRPr="00792761" w:rsidRDefault="00A17E10" w:rsidP="00D727DF">
            <w:pPr>
              <w:pStyle w:val="Tableheading"/>
            </w:pPr>
            <w:r w:rsidRPr="00792761">
              <w:t>Narrative</w:t>
            </w:r>
          </w:p>
        </w:tc>
      </w:tr>
      <w:tr w:rsidR="00A17E10" w:rsidRPr="002D6900" w14:paraId="7A9B8E6F" w14:textId="77777777" w:rsidTr="00F14880">
        <w:tc>
          <w:tcPr>
            <w:tcW w:w="2751" w:type="pct"/>
            <w:shd w:val="clear" w:color="auto" w:fill="FFFFFF" w:themeFill="background1"/>
          </w:tcPr>
          <w:p w14:paraId="35ED5204" w14:textId="77777777" w:rsidR="00A17E10" w:rsidRPr="00A57E6D" w:rsidRDefault="00A17E10" w:rsidP="00D727DF">
            <w:pPr>
              <w:pStyle w:val="Tabletext"/>
            </w:pPr>
            <w:r w:rsidRPr="0060623B">
              <w:t xml:space="preserve">The supporting documentation verifies that through use of the </w:t>
            </w:r>
            <w:r>
              <w:t>PDA,</w:t>
            </w:r>
            <w:r w:rsidRPr="0060623B">
              <w:t xml:space="preserve"> p</w:t>
            </w:r>
            <w:r>
              <w:t>eople</w:t>
            </w:r>
            <w:r w:rsidRPr="0060623B">
              <w:t xml:space="preserve"> can:</w:t>
            </w:r>
          </w:p>
          <w:p w14:paraId="6C703C64" w14:textId="77777777" w:rsidR="00A17E10" w:rsidRPr="00285B44" w:rsidRDefault="00A17E10" w:rsidP="00D727DF">
            <w:pPr>
              <w:pStyle w:val="Tablebullet"/>
            </w:pPr>
            <w:r>
              <w:t>recognise the</w:t>
            </w:r>
            <w:r w:rsidRPr="00285B44">
              <w:t xml:space="preserve"> need for a </w:t>
            </w:r>
            <w:proofErr w:type="gramStart"/>
            <w:r w:rsidRPr="00285B44">
              <w:t>decision</w:t>
            </w:r>
            <w:proofErr w:type="gramEnd"/>
          </w:p>
          <w:p w14:paraId="28C9B979" w14:textId="77777777" w:rsidR="00A17E10" w:rsidRPr="00285B44" w:rsidRDefault="00A17E10" w:rsidP="00D727DF">
            <w:pPr>
              <w:pStyle w:val="Tablebullet"/>
            </w:pPr>
            <w:r w:rsidRPr="00285B44">
              <w:t xml:space="preserve">know what options are available to </w:t>
            </w:r>
            <w:proofErr w:type="gramStart"/>
            <w:r w:rsidRPr="00285B44">
              <w:t>them</w:t>
            </w:r>
            <w:proofErr w:type="gramEnd"/>
          </w:p>
          <w:p w14:paraId="5DDD1539" w14:textId="77777777" w:rsidR="00A17E10" w:rsidRPr="00285B44" w:rsidRDefault="00A17E10" w:rsidP="00D727DF">
            <w:pPr>
              <w:pStyle w:val="Tablebullet"/>
            </w:pPr>
            <w:r w:rsidRPr="00285B44">
              <w:t xml:space="preserve">understand how their preferences, values and circumstances affect their </w:t>
            </w:r>
            <w:proofErr w:type="gramStart"/>
            <w:r w:rsidRPr="00285B44">
              <w:t>decisions</w:t>
            </w:r>
            <w:proofErr w:type="gramEnd"/>
          </w:p>
          <w:p w14:paraId="05840361" w14:textId="77777777" w:rsidR="00A17E10" w:rsidRPr="00285B44" w:rsidRDefault="00A17E10" w:rsidP="00D727DF">
            <w:pPr>
              <w:pStyle w:val="Tablebullet"/>
            </w:pPr>
            <w:r w:rsidRPr="00285B44">
              <w:t xml:space="preserve">identify what matters most to them in terms of outcomes, and can choose the option most aligned with </w:t>
            </w:r>
            <w:proofErr w:type="gramStart"/>
            <w:r w:rsidRPr="00285B44">
              <w:t>this</w:t>
            </w:r>
            <w:proofErr w:type="gramEnd"/>
          </w:p>
          <w:p w14:paraId="34824148" w14:textId="77777777" w:rsidR="00A17E10" w:rsidRPr="00285B44" w:rsidRDefault="00A17E10" w:rsidP="00D727DF">
            <w:pPr>
              <w:pStyle w:val="Tablebullet"/>
            </w:pPr>
            <w:r w:rsidRPr="00285B44">
              <w:t xml:space="preserve">discuss their values and preferences with their healthcare </w:t>
            </w:r>
            <w:proofErr w:type="gramStart"/>
            <w:r w:rsidRPr="00285B44">
              <w:t>professionals</w:t>
            </w:r>
            <w:proofErr w:type="gramEnd"/>
          </w:p>
          <w:p w14:paraId="040F44F8" w14:textId="77777777" w:rsidR="00A17E10" w:rsidRPr="002D6900" w:rsidRDefault="00A17E10" w:rsidP="00D727DF">
            <w:pPr>
              <w:pStyle w:val="Tablebullet"/>
              <w:rPr>
                <w:color w:val="FFFFFF" w:themeColor="background1"/>
              </w:rPr>
            </w:pPr>
            <w:r w:rsidRPr="00285B44">
              <w:t>be involved in decision making to the extent that they wish to</w:t>
            </w:r>
            <w:r>
              <w:t>.</w:t>
            </w:r>
          </w:p>
        </w:tc>
        <w:tc>
          <w:tcPr>
            <w:tcW w:w="786" w:type="pct"/>
            <w:shd w:val="clear" w:color="auto" w:fill="FFFFFF" w:themeFill="background1"/>
          </w:tcPr>
          <w:p w14:paraId="58D5A174" w14:textId="77777777" w:rsidR="00A17E10" w:rsidRPr="002D6900" w:rsidRDefault="00A17E10" w:rsidP="00D727DF">
            <w:pPr>
              <w:pStyle w:val="Tableheading"/>
              <w:spacing w:beforeLines="60" w:before="144" w:line="276" w:lineRule="auto"/>
              <w:rPr>
                <w:color w:val="FFFFFF" w:themeColor="background1"/>
              </w:rPr>
            </w:pPr>
          </w:p>
        </w:tc>
        <w:tc>
          <w:tcPr>
            <w:tcW w:w="786" w:type="pct"/>
            <w:shd w:val="clear" w:color="auto" w:fill="FFFFFF" w:themeFill="background1"/>
          </w:tcPr>
          <w:p w14:paraId="169FC44C" w14:textId="77777777" w:rsidR="00A17E10" w:rsidRPr="002D6900" w:rsidRDefault="00A17E10" w:rsidP="00D727DF">
            <w:pPr>
              <w:pStyle w:val="Tableheading"/>
              <w:spacing w:beforeLines="60" w:before="144" w:line="276" w:lineRule="auto"/>
              <w:rPr>
                <w:color w:val="FFFFFF" w:themeColor="background1"/>
              </w:rPr>
            </w:pPr>
          </w:p>
        </w:tc>
        <w:tc>
          <w:tcPr>
            <w:tcW w:w="678" w:type="pct"/>
            <w:shd w:val="clear" w:color="auto" w:fill="FFFFFF" w:themeFill="background1"/>
          </w:tcPr>
          <w:p w14:paraId="0A3A5355" w14:textId="77777777" w:rsidR="00A17E10" w:rsidRPr="002D6900" w:rsidRDefault="00A17E10" w:rsidP="00D727DF">
            <w:pPr>
              <w:pStyle w:val="Tableheading"/>
              <w:spacing w:beforeLines="60" w:before="144" w:line="276" w:lineRule="auto"/>
              <w:rPr>
                <w:color w:val="FFFFFF" w:themeColor="background1"/>
              </w:rPr>
            </w:pPr>
          </w:p>
        </w:tc>
      </w:tr>
    </w:tbl>
    <w:p w14:paraId="6282CD3D" w14:textId="5106ED78" w:rsidR="00F14880" w:rsidRDefault="00F14880" w:rsidP="00E33DF1">
      <w:r>
        <w:br w:type="page"/>
      </w:r>
    </w:p>
    <w:p w14:paraId="11D10750" w14:textId="2C671024" w:rsidR="00CA1D01" w:rsidRDefault="00CA1D01" w:rsidP="00CA1D01">
      <w:pPr>
        <w:pStyle w:val="Caption"/>
      </w:pPr>
      <w:r w:rsidRPr="00511B92">
        <w:lastRenderedPageBreak/>
        <w:t>Enhanced process standards - assessment tool</w:t>
      </w:r>
      <w:r w:rsidR="00E45796">
        <w:t xml:space="preserve"> </w:t>
      </w:r>
      <w:r w:rsidR="00E45796">
        <w:t>continued</w:t>
      </w:r>
    </w:p>
    <w:tbl>
      <w:tblPr>
        <w:tblStyle w:val="TableGrid"/>
        <w:tblW w:w="4994" w:type="pct"/>
        <w:tblLayout w:type="fixed"/>
        <w:tblLook w:val="04A0" w:firstRow="1" w:lastRow="0" w:firstColumn="1" w:lastColumn="0" w:noHBand="0" w:noVBand="1"/>
      </w:tblPr>
      <w:tblGrid>
        <w:gridCol w:w="4952"/>
        <w:gridCol w:w="1416"/>
        <w:gridCol w:w="1416"/>
        <w:gridCol w:w="1221"/>
      </w:tblGrid>
      <w:tr w:rsidR="00A17E10" w:rsidRPr="00511B92" w14:paraId="792B1E95" w14:textId="77777777" w:rsidTr="00F21D88">
        <w:tc>
          <w:tcPr>
            <w:tcW w:w="2750" w:type="pct"/>
            <w:shd w:val="clear" w:color="auto" w:fill="auto"/>
          </w:tcPr>
          <w:p w14:paraId="3CB43F1F" w14:textId="10C4A1E0" w:rsidR="00A17E10" w:rsidRPr="00792761" w:rsidRDefault="00A17E10" w:rsidP="00D727DF">
            <w:pPr>
              <w:pStyle w:val="Tableheading"/>
            </w:pPr>
            <w:r w:rsidRPr="00792761">
              <w:t xml:space="preserve">Equality, </w:t>
            </w:r>
            <w:proofErr w:type="gramStart"/>
            <w:r w:rsidRPr="00792761">
              <w:t>diversity</w:t>
            </w:r>
            <w:proofErr w:type="gramEnd"/>
            <w:r w:rsidRPr="00792761">
              <w:t xml:space="preserve"> and health inequalities</w:t>
            </w:r>
          </w:p>
        </w:tc>
        <w:tc>
          <w:tcPr>
            <w:tcW w:w="786" w:type="pct"/>
            <w:shd w:val="clear" w:color="auto" w:fill="auto"/>
          </w:tcPr>
          <w:p w14:paraId="69E65968" w14:textId="77777777" w:rsidR="00A17E10" w:rsidRPr="00792761" w:rsidRDefault="00A17E10" w:rsidP="00D727DF">
            <w:pPr>
              <w:pStyle w:val="Tableheading"/>
            </w:pPr>
            <w:r w:rsidRPr="00792761">
              <w:t>Met (2), partially met (1), not met (0)</w:t>
            </w:r>
          </w:p>
        </w:tc>
        <w:tc>
          <w:tcPr>
            <w:tcW w:w="786" w:type="pct"/>
            <w:shd w:val="clear" w:color="auto" w:fill="auto"/>
          </w:tcPr>
          <w:p w14:paraId="4500E01E" w14:textId="03415F40" w:rsidR="00A17E10" w:rsidRPr="00792761" w:rsidRDefault="00051B5D" w:rsidP="00D727DF">
            <w:pPr>
              <w:pStyle w:val="Tableheading"/>
            </w:pPr>
            <w:r>
              <w:t>Where to find the e</w:t>
            </w:r>
            <w:r w:rsidRPr="009E08B5">
              <w:t>vidence</w:t>
            </w:r>
            <w:r w:rsidR="00A17E10" w:rsidRPr="00792761">
              <w:t xml:space="preserve"> – page, section, line</w:t>
            </w:r>
          </w:p>
        </w:tc>
        <w:tc>
          <w:tcPr>
            <w:tcW w:w="678" w:type="pct"/>
            <w:shd w:val="clear" w:color="auto" w:fill="auto"/>
          </w:tcPr>
          <w:p w14:paraId="4DA2C9F8" w14:textId="77777777" w:rsidR="00A17E10" w:rsidRPr="00792761" w:rsidRDefault="00A17E10" w:rsidP="00D727DF">
            <w:pPr>
              <w:pStyle w:val="Tableheading"/>
            </w:pPr>
            <w:r w:rsidRPr="00792761">
              <w:t>Narrative</w:t>
            </w:r>
          </w:p>
        </w:tc>
      </w:tr>
      <w:tr w:rsidR="00A17E10" w:rsidRPr="00D170FF" w14:paraId="78261BB0" w14:textId="77777777" w:rsidTr="00F21D88">
        <w:tc>
          <w:tcPr>
            <w:tcW w:w="2750" w:type="pct"/>
          </w:tcPr>
          <w:p w14:paraId="06414520" w14:textId="77777777" w:rsidR="00A17E10" w:rsidRPr="00CE52D2" w:rsidRDefault="00A17E10" w:rsidP="00D727DF">
            <w:pPr>
              <w:pStyle w:val="Tabletext"/>
            </w:pPr>
            <w:r w:rsidRPr="00CE52D2">
              <w:t xml:space="preserve">The developers have taken into consideration equality, </w:t>
            </w:r>
            <w:proofErr w:type="gramStart"/>
            <w:r w:rsidRPr="00CE52D2">
              <w:t>diversity</w:t>
            </w:r>
            <w:proofErr w:type="gramEnd"/>
            <w:r w:rsidRPr="00CE52D2">
              <w:t xml:space="preserve"> and health inequalities, through:</w:t>
            </w:r>
          </w:p>
          <w:p w14:paraId="11058E02" w14:textId="77777777" w:rsidR="00A17E10" w:rsidRPr="00CE52D2" w:rsidRDefault="00A17E10" w:rsidP="00D727DF">
            <w:pPr>
              <w:pStyle w:val="Tablebullet"/>
            </w:pPr>
            <w:r w:rsidRPr="00CE52D2">
              <w:t xml:space="preserve">a thorough </w:t>
            </w:r>
            <w:r>
              <w:t>e</w:t>
            </w:r>
            <w:r w:rsidRPr="00CE52D2">
              <w:t xml:space="preserve">quality </w:t>
            </w:r>
            <w:r>
              <w:t>i</w:t>
            </w:r>
            <w:r w:rsidRPr="00CE52D2">
              <w:t xml:space="preserve">mpact </w:t>
            </w:r>
            <w:r>
              <w:t>a</w:t>
            </w:r>
            <w:r w:rsidRPr="00CE52D2">
              <w:t xml:space="preserve">ssessment looking at the protected characteristics in the </w:t>
            </w:r>
            <w:hyperlink r:id="rId11">
              <w:r w:rsidRPr="00CE52D2">
                <w:rPr>
                  <w:rStyle w:val="Hyperlink"/>
                </w:rPr>
                <w:t>Equality Act 2010</w:t>
              </w:r>
            </w:hyperlink>
            <w:r w:rsidRPr="00CE52D2">
              <w:t xml:space="preserve">, to avoid discrimination and promote </w:t>
            </w:r>
            <w:proofErr w:type="gramStart"/>
            <w:r w:rsidRPr="00CE52D2">
              <w:t>equality</w:t>
            </w:r>
            <w:proofErr w:type="gramEnd"/>
          </w:p>
          <w:p w14:paraId="1D258ABE" w14:textId="77777777" w:rsidR="00A17E10" w:rsidRPr="009457DE" w:rsidRDefault="00A17E10" w:rsidP="00D727DF">
            <w:pPr>
              <w:pStyle w:val="Tablebullet"/>
              <w:rPr>
                <w:rStyle w:val="SubtleReference"/>
              </w:rPr>
            </w:pPr>
            <w:r w:rsidRPr="00A41AA8">
              <w:t xml:space="preserve">assessing whether the PDA could reduce health inequalities, or make them </w:t>
            </w:r>
            <w:proofErr w:type="gramStart"/>
            <w:r w:rsidRPr="00A41AA8">
              <w:t>worse</w:t>
            </w:r>
            <w:proofErr w:type="gramEnd"/>
          </w:p>
          <w:p w14:paraId="24F2966F" w14:textId="02D21EA3" w:rsidR="00A17E10" w:rsidRPr="00A57E6D" w:rsidRDefault="00A17E10" w:rsidP="0096554F">
            <w:pPr>
              <w:pStyle w:val="Tablebullet"/>
            </w:pPr>
            <w:r>
              <w:t>a consideration of cultural diversity in terms of decision-making and risk analysis</w:t>
            </w:r>
            <w:r w:rsidRPr="00CE52D2">
              <w:t>.</w:t>
            </w:r>
          </w:p>
        </w:tc>
        <w:tc>
          <w:tcPr>
            <w:tcW w:w="786" w:type="pct"/>
          </w:tcPr>
          <w:p w14:paraId="0981DB99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786" w:type="pct"/>
          </w:tcPr>
          <w:p w14:paraId="55D223B2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  <w:tc>
          <w:tcPr>
            <w:tcW w:w="678" w:type="pct"/>
          </w:tcPr>
          <w:p w14:paraId="79B03675" w14:textId="77777777" w:rsidR="00A17E10" w:rsidRDefault="00A17E10" w:rsidP="00D727DF">
            <w:pPr>
              <w:pStyle w:val="Tableheading"/>
              <w:spacing w:before="60" w:line="276" w:lineRule="auto"/>
            </w:pPr>
          </w:p>
        </w:tc>
      </w:tr>
    </w:tbl>
    <w:p w14:paraId="3DF3FD91" w14:textId="61C414E2" w:rsidR="00A17E10" w:rsidRDefault="00A17E10" w:rsidP="00E33DF1"/>
    <w:sectPr w:rsidR="00A17E10" w:rsidSect="0052087D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4B8D" w14:textId="77777777" w:rsidR="00A17E10" w:rsidRDefault="00A17E10" w:rsidP="00446BEE">
      <w:r>
        <w:separator/>
      </w:r>
    </w:p>
  </w:endnote>
  <w:endnote w:type="continuationSeparator" w:id="0">
    <w:p w14:paraId="3486C612" w14:textId="77777777" w:rsidR="00A17E10" w:rsidRDefault="00A17E1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D975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E45796">
      <w:fldChar w:fldCharType="begin"/>
    </w:r>
    <w:r w:rsidR="00E45796">
      <w:instrText xml:space="preserve"> NUMPAGES  </w:instrText>
    </w:r>
    <w:r w:rsidR="00E45796">
      <w:fldChar w:fldCharType="separate"/>
    </w:r>
    <w:r w:rsidR="007F238D">
      <w:rPr>
        <w:noProof/>
      </w:rPr>
      <w:t>1</w:t>
    </w:r>
    <w:r w:rsidR="00E457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228D" w14:textId="77777777" w:rsidR="00A17E10" w:rsidRDefault="00A17E10" w:rsidP="00446BEE">
      <w:r>
        <w:separator/>
      </w:r>
    </w:p>
  </w:footnote>
  <w:footnote w:type="continuationSeparator" w:id="0">
    <w:p w14:paraId="1EA971A4" w14:textId="77777777" w:rsidR="00A17E10" w:rsidRDefault="00A17E1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50DD" w14:textId="781877BE" w:rsidR="003220C0" w:rsidRPr="00D73F3C" w:rsidRDefault="00D73F3C" w:rsidP="00D73F3C">
    <w:pPr>
      <w:pStyle w:val="Header"/>
    </w:pPr>
    <w:r w:rsidRPr="00D73F3C">
      <w:t xml:space="preserve">Standards framework for shared-decision-making support tools, including patient decision </w:t>
    </w:r>
    <w:proofErr w:type="gramStart"/>
    <w:r w:rsidRPr="00D73F3C">
      <w:t>aids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CE5C" w14:textId="7EB889BF" w:rsidR="0052087D" w:rsidRDefault="0052087D">
    <w:pPr>
      <w:pStyle w:val="Header"/>
    </w:pPr>
    <w:r>
      <w:rPr>
        <w:noProof/>
      </w:rPr>
      <w:drawing>
        <wp:inline distT="0" distB="0" distL="0" distR="0" wp14:anchorId="0889523C" wp14:editId="1724865D">
          <wp:extent cx="2442258" cy="433199"/>
          <wp:effectExtent l="0" t="0" r="0" b="5080"/>
          <wp:docPr id="1" name="Picture 1" descr="NICE brand logo in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ICE brand logo in black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96" cy="43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90110"/>
    <w:multiLevelType w:val="hybridMultilevel"/>
    <w:tmpl w:val="733A02E8"/>
    <w:lvl w:ilvl="0" w:tplc="0E9E2B90">
      <w:start w:val="1"/>
      <w:numFmt w:val="bullet"/>
      <w:pStyle w:val="Table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10"/>
    <w:rsid w:val="000053F8"/>
    <w:rsid w:val="00024D0A"/>
    <w:rsid w:val="000472DC"/>
    <w:rsid w:val="00051B5D"/>
    <w:rsid w:val="00070065"/>
    <w:rsid w:val="000A4FEE"/>
    <w:rsid w:val="000B5939"/>
    <w:rsid w:val="000E6F3C"/>
    <w:rsid w:val="00111CCE"/>
    <w:rsid w:val="001134E7"/>
    <w:rsid w:val="00121B41"/>
    <w:rsid w:val="001411D6"/>
    <w:rsid w:val="00145875"/>
    <w:rsid w:val="0017149E"/>
    <w:rsid w:val="0017169E"/>
    <w:rsid w:val="00181A4A"/>
    <w:rsid w:val="00191BB4"/>
    <w:rsid w:val="001B0EE9"/>
    <w:rsid w:val="001B65B3"/>
    <w:rsid w:val="001C3373"/>
    <w:rsid w:val="002029A6"/>
    <w:rsid w:val="002408EA"/>
    <w:rsid w:val="002819D7"/>
    <w:rsid w:val="00292830"/>
    <w:rsid w:val="002B232E"/>
    <w:rsid w:val="002C1A7E"/>
    <w:rsid w:val="002D3376"/>
    <w:rsid w:val="00311ED0"/>
    <w:rsid w:val="003220C0"/>
    <w:rsid w:val="003648C5"/>
    <w:rsid w:val="003722FA"/>
    <w:rsid w:val="003C6D2E"/>
    <w:rsid w:val="003C7AAF"/>
    <w:rsid w:val="004075B6"/>
    <w:rsid w:val="00420952"/>
    <w:rsid w:val="00433EFF"/>
    <w:rsid w:val="00443081"/>
    <w:rsid w:val="00445382"/>
    <w:rsid w:val="00446BEE"/>
    <w:rsid w:val="00480EAB"/>
    <w:rsid w:val="004E0533"/>
    <w:rsid w:val="005025A1"/>
    <w:rsid w:val="0052087D"/>
    <w:rsid w:val="005D26AF"/>
    <w:rsid w:val="006921E1"/>
    <w:rsid w:val="006A7377"/>
    <w:rsid w:val="006F4B25"/>
    <w:rsid w:val="006F6496"/>
    <w:rsid w:val="00702E0D"/>
    <w:rsid w:val="00736348"/>
    <w:rsid w:val="00760908"/>
    <w:rsid w:val="00774540"/>
    <w:rsid w:val="007A3254"/>
    <w:rsid w:val="007F238D"/>
    <w:rsid w:val="00841637"/>
    <w:rsid w:val="00861B92"/>
    <w:rsid w:val="008814FB"/>
    <w:rsid w:val="008919D1"/>
    <w:rsid w:val="008F5E30"/>
    <w:rsid w:val="00914D7F"/>
    <w:rsid w:val="0096554F"/>
    <w:rsid w:val="009A7B9E"/>
    <w:rsid w:val="009C452C"/>
    <w:rsid w:val="009E517A"/>
    <w:rsid w:val="009E680B"/>
    <w:rsid w:val="00A15A1F"/>
    <w:rsid w:val="00A17E10"/>
    <w:rsid w:val="00A3325A"/>
    <w:rsid w:val="00A43013"/>
    <w:rsid w:val="00AA0C26"/>
    <w:rsid w:val="00AC74B4"/>
    <w:rsid w:val="00AF108A"/>
    <w:rsid w:val="00B02E55"/>
    <w:rsid w:val="00B036C1"/>
    <w:rsid w:val="00B5431F"/>
    <w:rsid w:val="00B60546"/>
    <w:rsid w:val="00BC7982"/>
    <w:rsid w:val="00BF7FE0"/>
    <w:rsid w:val="00C81104"/>
    <w:rsid w:val="00C96411"/>
    <w:rsid w:val="00CA1D01"/>
    <w:rsid w:val="00CB5671"/>
    <w:rsid w:val="00CF58B7"/>
    <w:rsid w:val="00D351C1"/>
    <w:rsid w:val="00D35EFB"/>
    <w:rsid w:val="00D504B3"/>
    <w:rsid w:val="00D73F3C"/>
    <w:rsid w:val="00D86BF0"/>
    <w:rsid w:val="00DA3B56"/>
    <w:rsid w:val="00E33DF1"/>
    <w:rsid w:val="00E45796"/>
    <w:rsid w:val="00E51920"/>
    <w:rsid w:val="00E64120"/>
    <w:rsid w:val="00E660A1"/>
    <w:rsid w:val="00EA3CCF"/>
    <w:rsid w:val="00F055F1"/>
    <w:rsid w:val="00F11303"/>
    <w:rsid w:val="00F14880"/>
    <w:rsid w:val="00F21D88"/>
    <w:rsid w:val="00F52D96"/>
    <w:rsid w:val="00F610AF"/>
    <w:rsid w:val="00F9589C"/>
    <w:rsid w:val="00FA09A7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21302C0"/>
  <w15:chartTrackingRefBased/>
  <w15:docId w15:val="{BAAA2813-4474-4A60-9212-DD6902C9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DF1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NICEnormal"/>
    <w:link w:val="TitleChar"/>
    <w:qFormat/>
    <w:rsid w:val="008919D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CB5671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A17E1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abletext">
    <w:name w:val="Table text"/>
    <w:basedOn w:val="Normal"/>
    <w:rsid w:val="00A17E10"/>
    <w:pPr>
      <w:keepNext/>
      <w:spacing w:after="60"/>
    </w:pPr>
    <w:rPr>
      <w:rFonts w:ascii="Arial" w:hAnsi="Arial"/>
      <w:sz w:val="22"/>
    </w:rPr>
  </w:style>
  <w:style w:type="paragraph" w:customStyle="1" w:styleId="Section21paragraphs">
    <w:name w:val="Section 2.1 paragraphs"/>
    <w:basedOn w:val="NICEnormal"/>
    <w:qFormat/>
    <w:rsid w:val="00A17E10"/>
    <w:pPr>
      <w:numPr>
        <w:numId w:val="21"/>
      </w:numPr>
      <w:tabs>
        <w:tab w:val="left" w:pos="1134"/>
      </w:tabs>
    </w:pPr>
  </w:style>
  <w:style w:type="paragraph" w:styleId="Caption">
    <w:name w:val="caption"/>
    <w:basedOn w:val="NICEnormal"/>
    <w:next w:val="NICEnormal"/>
    <w:unhideWhenUsed/>
    <w:qFormat/>
    <w:rsid w:val="00A17E10"/>
    <w:pPr>
      <w:keepNext/>
      <w:spacing w:after="200"/>
    </w:pPr>
    <w:rPr>
      <w:b/>
      <w:bCs/>
      <w:iCs/>
      <w:szCs w:val="18"/>
    </w:rPr>
  </w:style>
  <w:style w:type="table" w:styleId="TableGrid">
    <w:name w:val="Table Grid"/>
    <w:basedOn w:val="TableNormal"/>
    <w:rsid w:val="00A17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A17E10"/>
    <w:rPr>
      <w:b/>
    </w:rPr>
  </w:style>
  <w:style w:type="paragraph" w:customStyle="1" w:styleId="Tablebullet">
    <w:name w:val="Table bullet"/>
    <w:basedOn w:val="Tabletext"/>
    <w:qFormat/>
    <w:rsid w:val="00A17E10"/>
    <w:pPr>
      <w:numPr>
        <w:numId w:val="22"/>
      </w:numPr>
    </w:pPr>
  </w:style>
  <w:style w:type="character" w:styleId="SubtleReference">
    <w:name w:val="Subtle Reference"/>
    <w:basedOn w:val="DefaultParagraphFont"/>
    <w:uiPriority w:val="31"/>
    <w:qFormat/>
    <w:rsid w:val="00A17E10"/>
  </w:style>
  <w:style w:type="character" w:customStyle="1" w:styleId="NICEnormalChar">
    <w:name w:val="NICE normal Char"/>
    <w:link w:val="NICEnormal"/>
    <w:rsid w:val="00A17E1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17E10"/>
    <w:rPr>
      <w:color w:val="0000FF" w:themeColor="hyperlink"/>
      <w:u w:val="single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E33DF1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E33DF1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2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26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corporate/ecd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pga/2010/15/conten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ngland.nhs.uk/ourwork/accessible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corporate/ecd8/resourc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1CB2-FE7A-4436-9EE0-152B01FB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1390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ECD8 Self-assessment for developers</dc:title>
  <dc:subject/>
  <dc:creator/>
  <cp:keywords/>
  <dc:description/>
  <cp:lastModifiedBy>Merissa Bellew</cp:lastModifiedBy>
  <cp:revision>9</cp:revision>
  <dcterms:created xsi:type="dcterms:W3CDTF">2021-06-11T10:01:00Z</dcterms:created>
  <dcterms:modified xsi:type="dcterms:W3CDTF">2021-06-16T13:08:00Z</dcterms:modified>
</cp:coreProperties>
</file>