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D2" w:rsidRDefault="00590FD2" w:rsidP="00590FD2">
      <w:pPr>
        <w:jc w:val="center"/>
      </w:pPr>
    </w:p>
    <w:p w:rsidR="009968C8" w:rsidRPr="00742302" w:rsidRDefault="007360FC" w:rsidP="009968C8">
      <w:pPr>
        <w:keepNext/>
        <w:outlineLvl w:val="2"/>
        <w:rPr>
          <w:b/>
          <w:bCs/>
          <w:sz w:val="28"/>
          <w:szCs w:val="28"/>
        </w:rPr>
      </w:pPr>
      <w:r w:rsidRPr="007360FC">
        <w:rPr>
          <w:rFonts w:cs="Arial"/>
          <w:b/>
          <w:bCs/>
          <w:sz w:val="28"/>
          <w:szCs w:val="28"/>
        </w:rPr>
        <w:t>4</w:t>
      </w:r>
      <w:r w:rsidR="009968C8" w:rsidRPr="007360FC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</w:t>
      </w:r>
      <w:r w:rsidR="009968C8" w:rsidRPr="007360FC">
        <w:rPr>
          <w:rFonts w:cs="Arial"/>
          <w:b/>
          <w:bCs/>
          <w:sz w:val="28"/>
          <w:szCs w:val="28"/>
        </w:rPr>
        <w:t>20</w:t>
      </w:r>
      <w:r w:rsidRPr="007360FC">
        <w:rPr>
          <w:rFonts w:cs="Arial"/>
          <w:b/>
          <w:bCs/>
          <w:sz w:val="28"/>
          <w:szCs w:val="28"/>
        </w:rPr>
        <w:t>11</w:t>
      </w:r>
      <w:r w:rsidR="009968C8" w:rsidRPr="007360FC">
        <w:rPr>
          <w:rFonts w:cs="Arial"/>
          <w:b/>
          <w:bCs/>
          <w:sz w:val="28"/>
          <w:szCs w:val="28"/>
        </w:rPr>
        <w:t>)</w:t>
      </w:r>
      <w:r w:rsidR="009968C8" w:rsidRPr="009968C8">
        <w:rPr>
          <w:rFonts w:cs="Arial"/>
          <w:b/>
          <w:bCs/>
          <w:sz w:val="28"/>
          <w:szCs w:val="28"/>
        </w:rPr>
        <w:t xml:space="preserve"> – </w:t>
      </w:r>
      <w:r w:rsidRPr="007360FC">
        <w:rPr>
          <w:rFonts w:cs="Arial"/>
          <w:b/>
          <w:bCs/>
          <w:sz w:val="28"/>
          <w:szCs w:val="28"/>
        </w:rPr>
        <w:t>Organ donation for transplantation</w:t>
      </w:r>
      <w:r w:rsidR="009968C8" w:rsidRPr="009968C8">
        <w:rPr>
          <w:rFonts w:cs="Arial"/>
          <w:b/>
          <w:bCs/>
          <w:sz w:val="28"/>
          <w:szCs w:val="28"/>
        </w:rPr>
        <w:t xml:space="preserve"> (</w:t>
      </w:r>
      <w:r w:rsidR="00F15172">
        <w:rPr>
          <w:rFonts w:cs="Arial"/>
          <w:b/>
          <w:bCs/>
          <w:sz w:val="28"/>
          <w:szCs w:val="28"/>
        </w:rPr>
        <w:t xml:space="preserve">2016) </w:t>
      </w:r>
      <w:r w:rsidR="009968C8" w:rsidRPr="009968C8">
        <w:rPr>
          <w:rFonts w:cs="Arial"/>
          <w:b/>
          <w:bCs/>
          <w:sz w:val="28"/>
          <w:szCs w:val="28"/>
        </w:rPr>
        <w:t>NICE guideline CG</w:t>
      </w:r>
      <w:r>
        <w:rPr>
          <w:rFonts w:cs="Arial"/>
          <w:b/>
          <w:bCs/>
          <w:sz w:val="28"/>
          <w:szCs w:val="28"/>
        </w:rPr>
        <w:t>135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 xml:space="preserve">Consultation on the proposal for </w:t>
      </w:r>
      <w:r w:rsidR="007360FC">
        <w:t>‘no update’ opens on: 9am Monday 3 October 2016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60FC">
      <w:r>
        <w:t xml:space="preserve">Comments on proposal to be submitted: no later than </w:t>
      </w:r>
      <w:r w:rsidR="007360FC">
        <w:t>5pm Friday 14 October 2016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28"/>
        <w:gridCol w:w="864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r w:rsidRPr="00F15172">
              <w:rPr>
                <w:rFonts w:cs="Arial"/>
                <w:szCs w:val="22"/>
                <w:lang w:eastAsia="en-GB"/>
              </w:rPr>
              <w:t>organisations</w:t>
            </w:r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8" w:history="1">
              <w:r w:rsidRPr="007A1841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r w:rsidRPr="00F15172">
                <w:rPr>
                  <w:rStyle w:val="Hyperlink"/>
                  <w:rFonts w:cs="Arial"/>
                  <w:szCs w:val="22"/>
                  <w:lang w:eastAsia="en-GB"/>
                </w:rPr>
                <w:t>organisation</w:t>
              </w:r>
              <w:r w:rsidRPr="007A1841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registered stakeholder </w:t>
            </w:r>
            <w:r w:rsidRPr="00F15172">
              <w:rPr>
                <w:rFonts w:cs="Arial"/>
                <w:szCs w:val="22"/>
                <w:lang w:eastAsia="en-GB"/>
              </w:rPr>
              <w:t>organisation</w:t>
            </w:r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F15172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34"/>
        <w:gridCol w:w="4677"/>
        <w:gridCol w:w="2551"/>
        <w:gridCol w:w="6412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174A9F" w:rsidRDefault="007D33D0" w:rsidP="00D011FE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332BB4" w:rsidRPr="00590FD2" w:rsidTr="00C42103">
        <w:tc>
          <w:tcPr>
            <w:tcW w:w="188" w:type="pct"/>
          </w:tcPr>
          <w:p w:rsidR="00332BB4" w:rsidRPr="00590FD2" w:rsidRDefault="00332BB4" w:rsidP="00FD3008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:rsidR="00174A9F" w:rsidRPr="00174A9F" w:rsidRDefault="00174A9F" w:rsidP="00174A9F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:rsidR="00332BB4" w:rsidRPr="00590FD2" w:rsidRDefault="00174A9F" w:rsidP="00174A9F">
            <w:pPr>
              <w:rPr>
                <w:rFonts w:cs="Arial"/>
                <w:szCs w:val="22"/>
              </w:rPr>
            </w:pPr>
            <w:r w:rsidRPr="00174A9F">
              <w:rPr>
                <w:rFonts w:cs="Arial"/>
                <w:szCs w:val="22"/>
              </w:rPr>
              <w:t>What are the factors and processes that would encourage the general public to sign up on the UK NHS organ donor register (ODR)?</w:t>
            </w:r>
          </w:p>
        </w:tc>
        <w:tc>
          <w:tcPr>
            <w:tcW w:w="900" w:type="pct"/>
          </w:tcPr>
          <w:p w:rsidR="00332BB4" w:rsidRPr="00590FD2" w:rsidRDefault="00332BB4" w:rsidP="00FD3008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332BB4" w:rsidRPr="00590FD2" w:rsidRDefault="00332BB4" w:rsidP="00FD3008">
            <w:pPr>
              <w:rPr>
                <w:rFonts w:cs="Arial"/>
                <w:szCs w:val="22"/>
              </w:rPr>
            </w:pPr>
          </w:p>
        </w:tc>
      </w:tr>
      <w:tr w:rsidR="00174A9F" w:rsidRPr="00590FD2" w:rsidTr="00C42103">
        <w:tc>
          <w:tcPr>
            <w:tcW w:w="188" w:type="pct"/>
          </w:tcPr>
          <w:p w:rsidR="00174A9F" w:rsidRDefault="00174A9F" w:rsidP="00FD3008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1650" w:type="pct"/>
          </w:tcPr>
          <w:p w:rsidR="00174A9F" w:rsidRPr="00174A9F" w:rsidRDefault="00174A9F" w:rsidP="00174A9F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:rsidR="00174A9F" w:rsidRPr="00A21BBC" w:rsidRDefault="00174A9F" w:rsidP="00174A9F">
            <w:pPr>
              <w:rPr>
                <w:rFonts w:cs="Arial"/>
                <w:szCs w:val="22"/>
              </w:rPr>
            </w:pPr>
            <w:r w:rsidRPr="00174A9F">
              <w:rPr>
                <w:rFonts w:cs="Arial"/>
                <w:szCs w:val="22"/>
              </w:rPr>
              <w:t>Why do families refuse to give permission for organ donation?</w:t>
            </w:r>
          </w:p>
        </w:tc>
        <w:tc>
          <w:tcPr>
            <w:tcW w:w="900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</w:tr>
      <w:tr w:rsidR="00174A9F" w:rsidRPr="00590FD2" w:rsidTr="00C42103">
        <w:tc>
          <w:tcPr>
            <w:tcW w:w="188" w:type="pct"/>
          </w:tcPr>
          <w:p w:rsidR="00174A9F" w:rsidRDefault="00174A9F" w:rsidP="00FD3008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4</w:t>
            </w:r>
          </w:p>
        </w:tc>
        <w:tc>
          <w:tcPr>
            <w:tcW w:w="1650" w:type="pct"/>
          </w:tcPr>
          <w:p w:rsidR="00174A9F" w:rsidRPr="00174A9F" w:rsidRDefault="00174A9F" w:rsidP="00174A9F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:rsidR="00174A9F" w:rsidRPr="00A21BBC" w:rsidRDefault="00174A9F" w:rsidP="00174A9F">
            <w:pPr>
              <w:rPr>
                <w:rFonts w:cs="Arial"/>
                <w:szCs w:val="22"/>
              </w:rPr>
            </w:pPr>
            <w:r w:rsidRPr="00174A9F">
              <w:rPr>
                <w:rFonts w:cs="Arial"/>
                <w:szCs w:val="22"/>
              </w:rPr>
              <w:t>What are the key components of an intervention to improve identification and referral rates?</w:t>
            </w:r>
          </w:p>
        </w:tc>
        <w:tc>
          <w:tcPr>
            <w:tcW w:w="900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</w:tr>
      <w:tr w:rsidR="00174A9F" w:rsidRPr="00590FD2" w:rsidTr="00C42103">
        <w:tc>
          <w:tcPr>
            <w:tcW w:w="188" w:type="pct"/>
          </w:tcPr>
          <w:p w:rsidR="00174A9F" w:rsidRDefault="00174A9F" w:rsidP="00FD3008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1650" w:type="pct"/>
          </w:tcPr>
          <w:p w:rsidR="00174A9F" w:rsidRPr="00174A9F" w:rsidRDefault="00174A9F" w:rsidP="00174A9F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:rsidR="00174A9F" w:rsidRPr="00A21BBC" w:rsidRDefault="00174A9F" w:rsidP="00174A9F">
            <w:pPr>
              <w:rPr>
                <w:rFonts w:cs="Arial"/>
                <w:szCs w:val="22"/>
              </w:rPr>
            </w:pPr>
            <w:r w:rsidRPr="00174A9F">
              <w:rPr>
                <w:rFonts w:cs="Arial"/>
                <w:szCs w:val="22"/>
              </w:rPr>
              <w:t>What are the key components of an intervention to improve consent rates?</w:t>
            </w:r>
          </w:p>
        </w:tc>
        <w:tc>
          <w:tcPr>
            <w:tcW w:w="900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</w:tr>
      <w:tr w:rsidR="00174A9F" w:rsidRPr="00590FD2" w:rsidTr="00C42103">
        <w:tc>
          <w:tcPr>
            <w:tcW w:w="188" w:type="pct"/>
          </w:tcPr>
          <w:p w:rsidR="00174A9F" w:rsidRDefault="00174A9F" w:rsidP="00FD3008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6</w:t>
            </w:r>
          </w:p>
        </w:tc>
        <w:tc>
          <w:tcPr>
            <w:tcW w:w="1650" w:type="pct"/>
          </w:tcPr>
          <w:p w:rsidR="00174A9F" w:rsidRPr="00174A9F" w:rsidRDefault="00174A9F" w:rsidP="00174A9F">
            <w:pPr>
              <w:rPr>
                <w:rFonts w:cs="Arial"/>
                <w:b/>
                <w:szCs w:val="22"/>
              </w:rPr>
            </w:pPr>
            <w:r w:rsidRPr="00174A9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:rsidR="00174A9F" w:rsidRPr="00A21BBC" w:rsidRDefault="00174A9F" w:rsidP="00174A9F">
            <w:pPr>
              <w:rPr>
                <w:rFonts w:cs="Arial"/>
                <w:szCs w:val="22"/>
              </w:rPr>
            </w:pPr>
            <w:r w:rsidRPr="00174A9F">
              <w:rPr>
                <w:rFonts w:cs="Arial"/>
                <w:szCs w:val="22"/>
              </w:rPr>
              <w:t>Does a positive experience of approach and process of consent for families increase consent rates?</w:t>
            </w:r>
          </w:p>
        </w:tc>
        <w:tc>
          <w:tcPr>
            <w:tcW w:w="900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174A9F" w:rsidRPr="00590FD2" w:rsidRDefault="00174A9F" w:rsidP="00FD3008">
            <w:pPr>
              <w:rPr>
                <w:rFonts w:cs="Arial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360FC">
        <w:rPr>
          <w:b/>
          <w:sz w:val="24"/>
          <w:szCs w:val="24"/>
        </w:rPr>
        <w:t>5pm Friday 14 October 2016</w:t>
      </w: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FC" w:rsidRDefault="007360FC" w:rsidP="0065467A">
      <w:r>
        <w:separator/>
      </w:r>
    </w:p>
  </w:endnote>
  <w:endnote w:type="continuationSeparator" w:id="0">
    <w:p w:rsidR="007360FC" w:rsidRDefault="007360F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FC" w:rsidRDefault="007360FC" w:rsidP="0065467A">
      <w:r>
        <w:separator/>
      </w:r>
    </w:p>
  </w:footnote>
  <w:footnote w:type="continuationSeparator" w:id="0">
    <w:p w:rsidR="007360FC" w:rsidRDefault="007360F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F52F69" wp14:editId="26288A1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FC"/>
    <w:rsid w:val="000667DA"/>
    <w:rsid w:val="000A0BA1"/>
    <w:rsid w:val="0012043E"/>
    <w:rsid w:val="00164DB4"/>
    <w:rsid w:val="00174A9F"/>
    <w:rsid w:val="00265418"/>
    <w:rsid w:val="00275A7D"/>
    <w:rsid w:val="002A70C2"/>
    <w:rsid w:val="002F6228"/>
    <w:rsid w:val="00332BB4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360FC"/>
    <w:rsid w:val="00742302"/>
    <w:rsid w:val="00777C3E"/>
    <w:rsid w:val="007A1841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15172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35/documents/stakeholder-lis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31</TotalTime>
  <Pages>2</Pages>
  <Words>474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Debra Hunter</cp:lastModifiedBy>
  <cp:revision>5</cp:revision>
  <cp:lastPrinted>2016-08-02T11:05:00Z</cp:lastPrinted>
  <dcterms:created xsi:type="dcterms:W3CDTF">2016-09-22T11:40:00Z</dcterms:created>
  <dcterms:modified xsi:type="dcterms:W3CDTF">2016-09-29T14:18:00Z</dcterms:modified>
</cp:coreProperties>
</file>