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5938D" w14:textId="77777777" w:rsidR="00590FD2" w:rsidRDefault="00590FD2" w:rsidP="00590FD2">
      <w:pPr>
        <w:jc w:val="center"/>
      </w:pPr>
    </w:p>
    <w:p w14:paraId="3CEA7611" w14:textId="0410ED70" w:rsidR="009968C8" w:rsidRPr="00742302" w:rsidRDefault="00845320" w:rsidP="009968C8">
      <w:pPr>
        <w:keepNext/>
        <w:outlineLvl w:val="2"/>
        <w:rPr>
          <w:b/>
          <w:bCs/>
          <w:sz w:val="28"/>
          <w:szCs w:val="28"/>
        </w:rPr>
      </w:pPr>
      <w:r>
        <w:rPr>
          <w:rFonts w:cs="Arial"/>
          <w:b/>
          <w:bCs/>
          <w:sz w:val="28"/>
          <w:szCs w:val="28"/>
        </w:rPr>
        <w:t>4-</w:t>
      </w:r>
      <w:r w:rsidR="00331D5B">
        <w:rPr>
          <w:rFonts w:cs="Arial"/>
          <w:b/>
          <w:bCs/>
          <w:sz w:val="28"/>
          <w:szCs w:val="28"/>
        </w:rPr>
        <w:t>y</w:t>
      </w:r>
      <w:r w:rsidR="009968C8" w:rsidRPr="009968C8">
        <w:rPr>
          <w:rFonts w:cs="Arial"/>
          <w:b/>
          <w:bCs/>
          <w:sz w:val="28"/>
          <w:szCs w:val="28"/>
        </w:rPr>
        <w:t>ear surveillance (20</w:t>
      </w:r>
      <w:r>
        <w:rPr>
          <w:rFonts w:cs="Arial"/>
          <w:b/>
          <w:bCs/>
          <w:sz w:val="28"/>
          <w:szCs w:val="28"/>
        </w:rPr>
        <w:t>17</w:t>
      </w:r>
      <w:r w:rsidR="009968C8" w:rsidRPr="009968C8">
        <w:rPr>
          <w:rFonts w:cs="Arial"/>
          <w:b/>
          <w:bCs/>
          <w:sz w:val="28"/>
          <w:szCs w:val="28"/>
        </w:rPr>
        <w:t xml:space="preserve">) – </w:t>
      </w:r>
      <w:hyperlink r:id="rId7" w:history="1">
        <w:r w:rsidRPr="00845320">
          <w:rPr>
            <w:rStyle w:val="Hyperlink"/>
            <w:rFonts w:cs="Arial"/>
            <w:b/>
            <w:bCs/>
            <w:sz w:val="28"/>
            <w:szCs w:val="28"/>
          </w:rPr>
          <w:t>Psychosis and schizophrenia in adults</w:t>
        </w:r>
      </w:hyperlink>
      <w:r w:rsidR="009968C8" w:rsidRPr="009968C8">
        <w:rPr>
          <w:rFonts w:cs="Arial"/>
          <w:b/>
          <w:bCs/>
          <w:sz w:val="28"/>
          <w:szCs w:val="28"/>
        </w:rPr>
        <w:t xml:space="preserve"> (20</w:t>
      </w:r>
      <w:r>
        <w:rPr>
          <w:rFonts w:cs="Arial"/>
          <w:b/>
          <w:bCs/>
          <w:sz w:val="28"/>
          <w:szCs w:val="28"/>
        </w:rPr>
        <w:t>14</w:t>
      </w:r>
      <w:r w:rsidR="009968C8" w:rsidRPr="009968C8">
        <w:rPr>
          <w:rFonts w:cs="Arial"/>
          <w:b/>
          <w:bCs/>
          <w:sz w:val="28"/>
          <w:szCs w:val="28"/>
        </w:rPr>
        <w:t>) NICE guideline CG</w:t>
      </w:r>
      <w:r>
        <w:rPr>
          <w:rFonts w:cs="Arial"/>
          <w:b/>
          <w:bCs/>
          <w:sz w:val="28"/>
          <w:szCs w:val="28"/>
        </w:rPr>
        <w:t>178</w:t>
      </w:r>
    </w:p>
    <w:p w14:paraId="09C04EF5" w14:textId="77777777" w:rsidR="009968C8" w:rsidRDefault="009968C8" w:rsidP="009968C8">
      <w:pPr>
        <w:keepNext/>
        <w:outlineLvl w:val="2"/>
        <w:rPr>
          <w:b/>
          <w:bCs/>
          <w:sz w:val="24"/>
          <w:szCs w:val="24"/>
        </w:rPr>
      </w:pPr>
    </w:p>
    <w:p w14:paraId="31A1CC3F" w14:textId="77777777"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for ‘no update’</w:t>
      </w:r>
    </w:p>
    <w:p w14:paraId="27254C0E" w14:textId="77777777" w:rsidR="009968C8" w:rsidRDefault="009968C8" w:rsidP="00730953"/>
    <w:p w14:paraId="5CE36D48" w14:textId="77777777" w:rsidR="009968C8" w:rsidRDefault="009968C8" w:rsidP="00730953"/>
    <w:p w14:paraId="1BE445D7" w14:textId="04C5F834" w:rsidR="00730953" w:rsidRDefault="00730953" w:rsidP="00730953">
      <w:r>
        <w:t>Consultation on the proposal for ‘no update’ opens on:</w:t>
      </w:r>
      <w:r w:rsidR="00331D5B">
        <w:t xml:space="preserve"> </w:t>
      </w:r>
      <w:r w:rsidR="0068093E">
        <w:t xml:space="preserve">9am </w:t>
      </w:r>
      <w:r w:rsidR="00845320">
        <w:t>15 August 2017</w:t>
      </w:r>
    </w:p>
    <w:p w14:paraId="1F58050D" w14:textId="77777777" w:rsidR="00730953" w:rsidRDefault="00742302" w:rsidP="00742302">
      <w:pPr>
        <w:tabs>
          <w:tab w:val="left" w:pos="10695"/>
        </w:tabs>
      </w:pPr>
      <w:r>
        <w:tab/>
      </w:r>
    </w:p>
    <w:p w14:paraId="0EC68331" w14:textId="6DB6CF93" w:rsidR="00730953" w:rsidRDefault="00730953" w:rsidP="00730953">
      <w:r>
        <w:t>Comments on proposal to be submitted: no later than</w:t>
      </w:r>
      <w:r w:rsidR="00331D5B">
        <w:t xml:space="preserve"> </w:t>
      </w:r>
      <w:r w:rsidR="0068093E">
        <w:t>9am 4 September</w:t>
      </w:r>
      <w:r w:rsidR="00845320">
        <w:t xml:space="preserve"> 2017</w:t>
      </w:r>
    </w:p>
    <w:p w14:paraId="70A39C81" w14:textId="77777777" w:rsidR="00730953" w:rsidRDefault="00730953" w:rsidP="00590FD2">
      <w:pPr>
        <w:jc w:val="center"/>
      </w:pPr>
    </w:p>
    <w:p w14:paraId="4FB7F96C"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5F8C0D3B" w14:textId="77777777" w:rsidTr="00742302">
        <w:trPr>
          <w:cantSplit/>
          <w:jc w:val="center"/>
        </w:trPr>
        <w:tc>
          <w:tcPr>
            <w:tcW w:w="5000" w:type="pct"/>
            <w:gridSpan w:val="2"/>
            <w:shd w:val="clear" w:color="auto" w:fill="FFFFFF"/>
          </w:tcPr>
          <w:p w14:paraId="5FE8881D"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76BA9F3E" w14:textId="77777777" w:rsidR="00CA6BC7" w:rsidRPr="00742302" w:rsidRDefault="00CA6BC7" w:rsidP="00742302">
            <w:pPr>
              <w:rPr>
                <w:szCs w:val="22"/>
              </w:rPr>
            </w:pPr>
            <w:bookmarkStart w:id="0" w:name="_GoBack"/>
            <w:bookmarkEnd w:id="0"/>
          </w:p>
          <w:p w14:paraId="707BFE23"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5FD18537" w14:textId="77777777" w:rsidR="00CA6BC7" w:rsidRPr="00742302" w:rsidRDefault="00CA6BC7" w:rsidP="00742302">
            <w:pPr>
              <w:numPr>
                <w:ilvl w:val="0"/>
                <w:numId w:val="1"/>
              </w:numPr>
              <w:rPr>
                <w:szCs w:val="22"/>
              </w:rPr>
            </w:pPr>
            <w:r w:rsidRPr="00742302">
              <w:rPr>
                <w:szCs w:val="22"/>
              </w:rPr>
              <w:t>Please put each new comment in a new row.</w:t>
            </w:r>
          </w:p>
          <w:p w14:paraId="03F07C9B"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3BE8EFD2"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724516E4" w14:textId="23626530" w:rsidR="009968C8" w:rsidRPr="00742302" w:rsidRDefault="009968C8" w:rsidP="00C30A4E">
            <w:pPr>
              <w:numPr>
                <w:ilvl w:val="0"/>
                <w:numId w:val="1"/>
              </w:numPr>
              <w:shd w:val="clear" w:color="auto" w:fill="FFFFFF"/>
              <w:spacing w:before="120" w:after="120"/>
              <w:rPr>
                <w:rFonts w:cs="Arial"/>
                <w:color w:val="4C4C4C"/>
                <w:szCs w:val="22"/>
                <w:lang w:val="en" w:eastAsia="en-GB"/>
              </w:rPr>
            </w:pPr>
            <w:r w:rsidRPr="00C42103">
              <w:rPr>
                <w:rFonts w:cs="Arial"/>
                <w:szCs w:val="22"/>
                <w:lang w:val="en" w:eastAsia="en-GB"/>
              </w:rPr>
              <w:t xml:space="preserve">NICE is unable to accept comments from non-registered organisations. If you wish your comments to be considered please register via the NICE website or contact the </w:t>
            </w:r>
            <w:hyperlink r:id="rId8" w:history="1">
              <w:r w:rsidRPr="0068093E">
                <w:rPr>
                  <w:rStyle w:val="Hyperlink"/>
                  <w:rFonts w:cs="Arial"/>
                  <w:szCs w:val="22"/>
                  <w:lang w:val="en" w:eastAsia="en-GB"/>
                </w:rPr>
                <w:t>registered stakeholder organisation</w:t>
              </w:r>
            </w:hyperlink>
            <w:r w:rsidRPr="00C42103">
              <w:rPr>
                <w:rFonts w:cs="Arial"/>
                <w:szCs w:val="22"/>
                <w:lang w:val="en" w:eastAsia="en-GB"/>
              </w:rPr>
              <w:t xml:space="preserve"> that most closely represents your interests and pass your comments to them.</w:t>
            </w:r>
          </w:p>
        </w:tc>
      </w:tr>
      <w:tr w:rsidR="00590FD2" w14:paraId="3F7CDB1F" w14:textId="77777777" w:rsidTr="00742302">
        <w:trPr>
          <w:cantSplit/>
          <w:jc w:val="center"/>
        </w:trPr>
        <w:tc>
          <w:tcPr>
            <w:tcW w:w="1950" w:type="pct"/>
            <w:shd w:val="clear" w:color="auto" w:fill="FFFFFF"/>
          </w:tcPr>
          <w:p w14:paraId="1AE47990" w14:textId="77777777" w:rsidR="00742302" w:rsidRPr="00742302" w:rsidRDefault="0037162E" w:rsidP="00742302">
            <w:pPr>
              <w:pStyle w:val="BodyText"/>
              <w:rPr>
                <w:szCs w:val="22"/>
              </w:rPr>
            </w:pPr>
            <w:r w:rsidRPr="00742302">
              <w:rPr>
                <w:szCs w:val="22"/>
              </w:rPr>
              <w:t xml:space="preserve">Organisation name – Stakeholder or respondent </w:t>
            </w:r>
          </w:p>
          <w:p w14:paraId="4A1836B8"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1DF80D88" w14:textId="77777777" w:rsidR="00590FD2" w:rsidRPr="00742302" w:rsidRDefault="00590FD2" w:rsidP="00742302">
            <w:pPr>
              <w:rPr>
                <w:szCs w:val="22"/>
              </w:rPr>
            </w:pPr>
          </w:p>
          <w:p w14:paraId="502BE855" w14:textId="77777777" w:rsidR="00590FD2" w:rsidRPr="00742302" w:rsidRDefault="00590FD2" w:rsidP="00742302">
            <w:pPr>
              <w:rPr>
                <w:szCs w:val="22"/>
              </w:rPr>
            </w:pPr>
          </w:p>
        </w:tc>
      </w:tr>
      <w:tr w:rsidR="00275A7D" w14:paraId="67B9C934" w14:textId="77777777" w:rsidTr="00742302">
        <w:trPr>
          <w:cantSplit/>
          <w:jc w:val="center"/>
        </w:trPr>
        <w:tc>
          <w:tcPr>
            <w:tcW w:w="1950" w:type="pct"/>
            <w:shd w:val="clear" w:color="auto" w:fill="FFFFFF"/>
          </w:tcPr>
          <w:p w14:paraId="33EF10B9" w14:textId="77777777" w:rsidR="00275A7D" w:rsidRPr="00742302" w:rsidRDefault="0037162E" w:rsidP="00742302">
            <w:pPr>
              <w:pStyle w:val="BodyText"/>
              <w:rPr>
                <w:szCs w:val="22"/>
              </w:rPr>
            </w:pPr>
            <w:r w:rsidRPr="00742302">
              <w:rPr>
                <w:szCs w:val="22"/>
              </w:rPr>
              <w:t>Disclosure</w:t>
            </w:r>
          </w:p>
          <w:p w14:paraId="75616896"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34F64B76" w14:textId="77777777" w:rsidR="00275A7D" w:rsidRPr="00742302" w:rsidRDefault="00275A7D" w:rsidP="00742302">
            <w:pPr>
              <w:rPr>
                <w:szCs w:val="22"/>
              </w:rPr>
            </w:pPr>
          </w:p>
        </w:tc>
      </w:tr>
      <w:tr w:rsidR="00590FD2" w14:paraId="5C0AFFD9" w14:textId="77777777" w:rsidTr="00742302">
        <w:trPr>
          <w:cantSplit/>
          <w:jc w:val="center"/>
        </w:trPr>
        <w:tc>
          <w:tcPr>
            <w:tcW w:w="1950" w:type="pct"/>
            <w:tcBorders>
              <w:bottom w:val="single" w:sz="6" w:space="0" w:color="auto"/>
            </w:tcBorders>
            <w:shd w:val="clear" w:color="auto" w:fill="FFFFFF"/>
          </w:tcPr>
          <w:p w14:paraId="5D68B9D6"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15AE40CE"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58F8CE30" w14:textId="77777777" w:rsidR="00590FD2" w:rsidRPr="00742302" w:rsidRDefault="00590FD2" w:rsidP="00742302">
            <w:pPr>
              <w:rPr>
                <w:szCs w:val="22"/>
              </w:rPr>
            </w:pPr>
          </w:p>
        </w:tc>
      </w:tr>
    </w:tbl>
    <w:p w14:paraId="2D05FDB4" w14:textId="77777777" w:rsidR="00590FD2" w:rsidRDefault="00590FD2" w:rsidP="00590FD2"/>
    <w:p w14:paraId="59E29C02" w14:textId="77777777" w:rsidR="009968C8" w:rsidRDefault="0068093E" w:rsidP="009968C8">
      <w:hyperlink r:id="rId9"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6587ECB7"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6DEDF076" w14:textId="77777777" w:rsidTr="00C42103">
        <w:trPr>
          <w:tblHeader/>
        </w:trPr>
        <w:tc>
          <w:tcPr>
            <w:tcW w:w="188" w:type="pct"/>
            <w:shd w:val="clear" w:color="auto" w:fill="E6E6E6"/>
          </w:tcPr>
          <w:p w14:paraId="2A910937" w14:textId="77777777" w:rsidR="007D33D0" w:rsidRPr="00730953" w:rsidRDefault="007D33D0" w:rsidP="00D204C9">
            <w:pPr>
              <w:rPr>
                <w:b/>
              </w:rPr>
            </w:pPr>
            <w:r>
              <w:rPr>
                <w:b/>
              </w:rPr>
              <w:t>ID</w:t>
            </w:r>
          </w:p>
        </w:tc>
        <w:tc>
          <w:tcPr>
            <w:tcW w:w="1650" w:type="pct"/>
            <w:shd w:val="clear" w:color="auto" w:fill="E6E6E6"/>
          </w:tcPr>
          <w:p w14:paraId="191B4991" w14:textId="77777777" w:rsidR="007D33D0" w:rsidRPr="00AC4809" w:rsidRDefault="007D33D0" w:rsidP="00730953">
            <w:r>
              <w:rPr>
                <w:b/>
              </w:rPr>
              <w:t>Questions</w:t>
            </w:r>
            <w:r w:rsidRPr="00275A7D">
              <w:rPr>
                <w:b/>
              </w:rPr>
              <w:t xml:space="preserve"> </w:t>
            </w:r>
          </w:p>
        </w:tc>
        <w:tc>
          <w:tcPr>
            <w:tcW w:w="900" w:type="pct"/>
            <w:shd w:val="clear" w:color="auto" w:fill="E6E6E6"/>
          </w:tcPr>
          <w:p w14:paraId="46E1F733" w14:textId="77777777" w:rsidR="00C42103" w:rsidRDefault="007D33D0" w:rsidP="00D204C9">
            <w:pPr>
              <w:rPr>
                <w:b/>
              </w:rPr>
            </w:pPr>
            <w:r>
              <w:rPr>
                <w:b/>
              </w:rPr>
              <w:t>Overall response</w:t>
            </w:r>
          </w:p>
          <w:p w14:paraId="65D529DB" w14:textId="77777777" w:rsidR="007D33D0" w:rsidRPr="00D204C9" w:rsidRDefault="007D33D0" w:rsidP="00D204C9">
            <w:r>
              <w:t>yes / no</w:t>
            </w:r>
          </w:p>
        </w:tc>
        <w:tc>
          <w:tcPr>
            <w:tcW w:w="2262" w:type="pct"/>
            <w:shd w:val="clear" w:color="auto" w:fill="E6E6E6"/>
          </w:tcPr>
          <w:p w14:paraId="3DB39797" w14:textId="77777777" w:rsidR="007D33D0" w:rsidRPr="00AC4809" w:rsidRDefault="007D33D0" w:rsidP="00A21BBC">
            <w:r w:rsidRPr="00730953">
              <w:rPr>
                <w:b/>
              </w:rPr>
              <w:t>Comments</w:t>
            </w:r>
          </w:p>
          <w:p w14:paraId="2DCB5E50" w14:textId="77777777" w:rsidR="007D33D0" w:rsidRPr="00AC4809" w:rsidRDefault="007D33D0" w:rsidP="00A21BBC">
            <w:r w:rsidRPr="00D204C9">
              <w:t>Please insert each new comment in a new row</w:t>
            </w:r>
          </w:p>
        </w:tc>
      </w:tr>
      <w:tr w:rsidR="007D33D0" w:rsidRPr="00590FD2" w14:paraId="021B5865" w14:textId="77777777" w:rsidTr="00C42103">
        <w:tc>
          <w:tcPr>
            <w:tcW w:w="188" w:type="pct"/>
          </w:tcPr>
          <w:p w14:paraId="5C2ED10E"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0B16FF66" w14:textId="77777777" w:rsidR="007D33D0" w:rsidRPr="00590FD2" w:rsidRDefault="007D33D0" w:rsidP="00D011FE">
            <w:pPr>
              <w:rPr>
                <w:rFonts w:cs="Arial"/>
                <w:szCs w:val="22"/>
              </w:rPr>
            </w:pPr>
            <w:r w:rsidRPr="00A21BBC">
              <w:rPr>
                <w:rFonts w:cs="Arial"/>
                <w:szCs w:val="22"/>
              </w:rPr>
              <w:t>Do you agree with the proposal not to update the guideline?</w:t>
            </w:r>
          </w:p>
        </w:tc>
        <w:tc>
          <w:tcPr>
            <w:tcW w:w="900" w:type="pct"/>
          </w:tcPr>
          <w:p w14:paraId="0C50A275" w14:textId="77777777" w:rsidR="007D33D0" w:rsidRPr="00590FD2" w:rsidRDefault="007D33D0" w:rsidP="00D011FE">
            <w:pPr>
              <w:rPr>
                <w:rFonts w:cs="Arial"/>
                <w:szCs w:val="22"/>
              </w:rPr>
            </w:pPr>
          </w:p>
        </w:tc>
        <w:tc>
          <w:tcPr>
            <w:tcW w:w="2262" w:type="pct"/>
          </w:tcPr>
          <w:p w14:paraId="0C75110A" w14:textId="77777777" w:rsidR="007D33D0" w:rsidRPr="00590FD2" w:rsidRDefault="007D33D0" w:rsidP="00D011FE">
            <w:pPr>
              <w:rPr>
                <w:rFonts w:cs="Arial"/>
                <w:color w:val="000040"/>
                <w:szCs w:val="22"/>
              </w:rPr>
            </w:pPr>
          </w:p>
        </w:tc>
      </w:tr>
      <w:tr w:rsidR="007D33D0" w:rsidRPr="00590FD2" w14:paraId="65E2F9E3" w14:textId="77777777" w:rsidTr="00C42103">
        <w:tc>
          <w:tcPr>
            <w:tcW w:w="188" w:type="pct"/>
          </w:tcPr>
          <w:p w14:paraId="6E1AD129" w14:textId="77777777" w:rsidR="007D33D0" w:rsidRPr="00590FD2" w:rsidRDefault="00C42103" w:rsidP="00D011FE">
            <w:pPr>
              <w:rPr>
                <w:rFonts w:cs="Arial"/>
                <w:color w:val="000000"/>
                <w:szCs w:val="22"/>
                <w:lang w:eastAsia="en-GB"/>
              </w:rPr>
            </w:pPr>
            <w:r>
              <w:rPr>
                <w:rFonts w:cs="Arial"/>
                <w:color w:val="000000"/>
                <w:szCs w:val="22"/>
                <w:lang w:eastAsia="en-GB"/>
              </w:rPr>
              <w:t>2</w:t>
            </w:r>
          </w:p>
        </w:tc>
        <w:tc>
          <w:tcPr>
            <w:tcW w:w="1650" w:type="pct"/>
          </w:tcPr>
          <w:p w14:paraId="15D71420" w14:textId="46803E94" w:rsidR="007D33D0" w:rsidRPr="00590FD2" w:rsidRDefault="00845320" w:rsidP="00D011FE">
            <w:pPr>
              <w:rPr>
                <w:rFonts w:cs="Arial"/>
                <w:szCs w:val="22"/>
              </w:rPr>
            </w:pPr>
            <w:r>
              <w:t>We have identified evidence which indicates that cognitive behavioural therapy (CBT) may not be effective for the treatment of negative symptoms of psychosis and schizophrenia. Does this concur with observations in clinical practice?</w:t>
            </w:r>
          </w:p>
        </w:tc>
        <w:tc>
          <w:tcPr>
            <w:tcW w:w="900" w:type="pct"/>
          </w:tcPr>
          <w:p w14:paraId="772BCE56" w14:textId="77777777" w:rsidR="007D33D0" w:rsidRPr="00590FD2" w:rsidRDefault="007D33D0" w:rsidP="00D011FE">
            <w:pPr>
              <w:rPr>
                <w:rFonts w:cs="Arial"/>
                <w:szCs w:val="22"/>
              </w:rPr>
            </w:pPr>
          </w:p>
        </w:tc>
        <w:tc>
          <w:tcPr>
            <w:tcW w:w="2262" w:type="pct"/>
          </w:tcPr>
          <w:p w14:paraId="6697BAB7" w14:textId="77777777" w:rsidR="007D33D0" w:rsidRPr="00590FD2" w:rsidRDefault="007D33D0" w:rsidP="00D011FE">
            <w:pPr>
              <w:rPr>
                <w:rFonts w:cs="Arial"/>
                <w:szCs w:val="22"/>
              </w:rPr>
            </w:pPr>
          </w:p>
        </w:tc>
      </w:tr>
      <w:tr w:rsidR="00845320" w:rsidRPr="00590FD2" w14:paraId="43163E8A" w14:textId="77777777" w:rsidTr="00C42103">
        <w:tc>
          <w:tcPr>
            <w:tcW w:w="188" w:type="pct"/>
          </w:tcPr>
          <w:p w14:paraId="1EDBA934" w14:textId="476A0A00" w:rsidR="00845320" w:rsidRDefault="00845320" w:rsidP="00D011FE">
            <w:pPr>
              <w:rPr>
                <w:rFonts w:cs="Arial"/>
                <w:color w:val="000000"/>
                <w:szCs w:val="22"/>
                <w:lang w:eastAsia="en-GB"/>
              </w:rPr>
            </w:pPr>
            <w:r>
              <w:rPr>
                <w:rFonts w:cs="Arial"/>
                <w:color w:val="000000"/>
                <w:szCs w:val="22"/>
                <w:lang w:eastAsia="en-GB"/>
              </w:rPr>
              <w:t>3</w:t>
            </w:r>
          </w:p>
        </w:tc>
        <w:tc>
          <w:tcPr>
            <w:tcW w:w="1650" w:type="pct"/>
          </w:tcPr>
          <w:p w14:paraId="6BF6E41D" w14:textId="4255F0ED" w:rsidR="00845320" w:rsidRPr="00845320" w:rsidRDefault="00845320" w:rsidP="00D011FE">
            <w:pPr>
              <w:rPr>
                <w:lang w:val="en-US"/>
              </w:rPr>
            </w:pPr>
            <w:r w:rsidRPr="00845320">
              <w:rPr>
                <w:lang w:val="en-US"/>
              </w:rPr>
              <w:t>How often are arts therapies offered to, and taken up, by people with psychosis and schizophrenia in the UK? What clinical observations can be made about the effectiveness of these treatments?</w:t>
            </w:r>
          </w:p>
        </w:tc>
        <w:tc>
          <w:tcPr>
            <w:tcW w:w="900" w:type="pct"/>
          </w:tcPr>
          <w:p w14:paraId="799A1D86" w14:textId="7608914E" w:rsidR="00845320" w:rsidRPr="00590FD2" w:rsidRDefault="00845320" w:rsidP="00D011FE">
            <w:pPr>
              <w:rPr>
                <w:rFonts w:cs="Arial"/>
                <w:szCs w:val="22"/>
              </w:rPr>
            </w:pPr>
            <w:r>
              <w:rPr>
                <w:rFonts w:cs="Arial"/>
                <w:szCs w:val="22"/>
              </w:rPr>
              <w:t>N/A</w:t>
            </w:r>
          </w:p>
        </w:tc>
        <w:tc>
          <w:tcPr>
            <w:tcW w:w="2262" w:type="pct"/>
          </w:tcPr>
          <w:p w14:paraId="286B9A96" w14:textId="77777777" w:rsidR="00845320" w:rsidRPr="00590FD2" w:rsidRDefault="00845320" w:rsidP="00D011FE">
            <w:pPr>
              <w:rPr>
                <w:rFonts w:cs="Arial"/>
                <w:szCs w:val="22"/>
              </w:rPr>
            </w:pPr>
          </w:p>
        </w:tc>
      </w:tr>
      <w:tr w:rsidR="00845320" w:rsidRPr="00590FD2" w14:paraId="7A94C12D" w14:textId="77777777" w:rsidTr="00C42103">
        <w:tc>
          <w:tcPr>
            <w:tcW w:w="188" w:type="pct"/>
          </w:tcPr>
          <w:p w14:paraId="11E9AF30" w14:textId="37C3DD59" w:rsidR="00845320" w:rsidRDefault="00845320" w:rsidP="00D011FE">
            <w:pPr>
              <w:rPr>
                <w:rFonts w:cs="Arial"/>
                <w:color w:val="000000"/>
                <w:szCs w:val="22"/>
                <w:lang w:eastAsia="en-GB"/>
              </w:rPr>
            </w:pPr>
            <w:r>
              <w:rPr>
                <w:rFonts w:cs="Arial"/>
                <w:color w:val="000000"/>
                <w:szCs w:val="22"/>
                <w:lang w:eastAsia="en-GB"/>
              </w:rPr>
              <w:t>4</w:t>
            </w:r>
          </w:p>
        </w:tc>
        <w:tc>
          <w:tcPr>
            <w:tcW w:w="1650" w:type="pct"/>
          </w:tcPr>
          <w:p w14:paraId="4CF28301" w14:textId="3D18F9F2" w:rsidR="00845320" w:rsidRPr="00845320" w:rsidRDefault="00845320" w:rsidP="00D011FE">
            <w:pPr>
              <w:rPr>
                <w:lang w:val="en-US"/>
              </w:rPr>
            </w:pPr>
            <w:r w:rsidRPr="00845320">
              <w:rPr>
                <w:lang w:val="en-US"/>
              </w:rPr>
              <w:t>In practice, which pharmacological treatment options are given to people with schizophrenia or psychosis who are in remission?</w:t>
            </w:r>
          </w:p>
        </w:tc>
        <w:tc>
          <w:tcPr>
            <w:tcW w:w="900" w:type="pct"/>
          </w:tcPr>
          <w:p w14:paraId="0E988A8B" w14:textId="023997C7" w:rsidR="00845320" w:rsidRDefault="00845320" w:rsidP="00D011FE">
            <w:pPr>
              <w:rPr>
                <w:rFonts w:cs="Arial"/>
                <w:szCs w:val="22"/>
              </w:rPr>
            </w:pPr>
            <w:r>
              <w:rPr>
                <w:rFonts w:cs="Arial"/>
                <w:szCs w:val="22"/>
              </w:rPr>
              <w:t>N/A</w:t>
            </w:r>
          </w:p>
        </w:tc>
        <w:tc>
          <w:tcPr>
            <w:tcW w:w="2262" w:type="pct"/>
          </w:tcPr>
          <w:p w14:paraId="0D07AD6C" w14:textId="77777777" w:rsidR="00845320" w:rsidRPr="00590FD2" w:rsidRDefault="00845320" w:rsidP="00D011FE">
            <w:pPr>
              <w:rPr>
                <w:rFonts w:cs="Arial"/>
                <w:szCs w:val="22"/>
              </w:rPr>
            </w:pPr>
          </w:p>
        </w:tc>
      </w:tr>
      <w:tr w:rsidR="00845320" w:rsidRPr="00590FD2" w14:paraId="177206BA" w14:textId="77777777" w:rsidTr="00C42103">
        <w:tc>
          <w:tcPr>
            <w:tcW w:w="188" w:type="pct"/>
          </w:tcPr>
          <w:p w14:paraId="6332F5E4" w14:textId="3FD60DFD" w:rsidR="00845320" w:rsidRDefault="00845320" w:rsidP="00D011FE">
            <w:pPr>
              <w:rPr>
                <w:rFonts w:cs="Arial"/>
                <w:color w:val="000000"/>
                <w:szCs w:val="22"/>
                <w:lang w:eastAsia="en-GB"/>
              </w:rPr>
            </w:pPr>
            <w:r>
              <w:rPr>
                <w:rFonts w:cs="Arial"/>
                <w:color w:val="000000"/>
                <w:szCs w:val="22"/>
                <w:lang w:eastAsia="en-GB"/>
              </w:rPr>
              <w:t>5</w:t>
            </w:r>
          </w:p>
        </w:tc>
        <w:tc>
          <w:tcPr>
            <w:tcW w:w="1650" w:type="pct"/>
          </w:tcPr>
          <w:p w14:paraId="351025BD" w14:textId="5F544B35" w:rsidR="00845320" w:rsidRPr="00845320" w:rsidRDefault="00845320" w:rsidP="00D011FE">
            <w:pPr>
              <w:rPr>
                <w:lang w:val="en-US"/>
              </w:rPr>
            </w:pPr>
            <w:r w:rsidRPr="00845320">
              <w:t>Currently, recommendation 1.3.5.1 recommends that the choice of antipsychotic should be made by the service user and healthcare professional together, through discussion of the benefits and a number of listed potential side effects. In practice, does this recommendation provide appropriate guidance, or if appropriate according to the evidence available, would more specific guidance on the choice of drug in specific circumstances be welcomed?</w:t>
            </w:r>
          </w:p>
        </w:tc>
        <w:tc>
          <w:tcPr>
            <w:tcW w:w="900" w:type="pct"/>
          </w:tcPr>
          <w:p w14:paraId="47848B71" w14:textId="77777777" w:rsidR="00845320" w:rsidRDefault="00845320" w:rsidP="00D011FE">
            <w:pPr>
              <w:rPr>
                <w:rFonts w:cs="Arial"/>
                <w:szCs w:val="22"/>
              </w:rPr>
            </w:pPr>
          </w:p>
        </w:tc>
        <w:tc>
          <w:tcPr>
            <w:tcW w:w="2262" w:type="pct"/>
          </w:tcPr>
          <w:p w14:paraId="42E64857" w14:textId="77777777" w:rsidR="00845320" w:rsidRPr="00590FD2" w:rsidRDefault="00845320" w:rsidP="00D011FE">
            <w:pPr>
              <w:rPr>
                <w:rFonts w:cs="Arial"/>
                <w:szCs w:val="22"/>
              </w:rPr>
            </w:pPr>
          </w:p>
        </w:tc>
      </w:tr>
      <w:tr w:rsidR="007D33D0" w:rsidRPr="00590FD2" w14:paraId="0DA9ED53" w14:textId="77777777" w:rsidTr="00C42103">
        <w:tc>
          <w:tcPr>
            <w:tcW w:w="188" w:type="pct"/>
          </w:tcPr>
          <w:p w14:paraId="4F995986" w14:textId="608BB408" w:rsidR="007D33D0" w:rsidRPr="00590FD2" w:rsidRDefault="00845320" w:rsidP="00D011FE">
            <w:pPr>
              <w:rPr>
                <w:rFonts w:cs="Arial"/>
                <w:color w:val="000000"/>
                <w:szCs w:val="22"/>
                <w:lang w:eastAsia="en-GB"/>
              </w:rPr>
            </w:pPr>
            <w:r>
              <w:rPr>
                <w:rFonts w:cs="Arial"/>
                <w:color w:val="000000"/>
                <w:szCs w:val="22"/>
                <w:lang w:eastAsia="en-GB"/>
              </w:rPr>
              <w:t>6</w:t>
            </w:r>
          </w:p>
        </w:tc>
        <w:tc>
          <w:tcPr>
            <w:tcW w:w="1650" w:type="pct"/>
          </w:tcPr>
          <w:p w14:paraId="490C3E46" w14:textId="77777777" w:rsidR="007D33D0" w:rsidRPr="0068093E" w:rsidRDefault="007D33D0" w:rsidP="00A21BBC">
            <w:pPr>
              <w:rPr>
                <w:rFonts w:cs="Arial"/>
                <w:b/>
                <w:szCs w:val="22"/>
              </w:rPr>
            </w:pPr>
            <w:r w:rsidRPr="0068093E">
              <w:rPr>
                <w:rFonts w:cs="Arial"/>
                <w:b/>
                <w:szCs w:val="22"/>
              </w:rPr>
              <w:t>Do you agree with the proposal to remove the research recommendation:</w:t>
            </w:r>
          </w:p>
          <w:p w14:paraId="63998CE1" w14:textId="77777777" w:rsidR="00845320" w:rsidRDefault="00845320" w:rsidP="00A21BBC">
            <w:pPr>
              <w:rPr>
                <w:rFonts w:cs="Arial"/>
                <w:szCs w:val="22"/>
              </w:rPr>
            </w:pPr>
          </w:p>
          <w:p w14:paraId="75BDE00A" w14:textId="394457D2" w:rsidR="007D33D0" w:rsidRPr="00590FD2" w:rsidRDefault="00845320" w:rsidP="00A21BBC">
            <w:pPr>
              <w:rPr>
                <w:rFonts w:cs="Arial"/>
                <w:szCs w:val="22"/>
              </w:rPr>
            </w:pPr>
            <w:r w:rsidRPr="00845320">
              <w:rPr>
                <w:rFonts w:cs="Arial"/>
                <w:szCs w:val="22"/>
              </w:rPr>
              <w:t xml:space="preserve">What are the short- and long-term benefits to physical health of guided medication </w:t>
            </w:r>
            <w:r w:rsidRPr="00845320">
              <w:rPr>
                <w:rFonts w:cs="Arial"/>
                <w:szCs w:val="22"/>
              </w:rPr>
              <w:lastRenderedPageBreak/>
              <w:t>discontinuation and/or reduction in first episode psychosis and can this be achieved without major risks?</w:t>
            </w:r>
          </w:p>
        </w:tc>
        <w:tc>
          <w:tcPr>
            <w:tcW w:w="900" w:type="pct"/>
          </w:tcPr>
          <w:p w14:paraId="1048CCF5" w14:textId="77777777" w:rsidR="007D33D0" w:rsidRPr="00590FD2" w:rsidRDefault="007D33D0" w:rsidP="00D011FE">
            <w:pPr>
              <w:rPr>
                <w:rFonts w:cs="Arial"/>
                <w:szCs w:val="22"/>
              </w:rPr>
            </w:pPr>
          </w:p>
        </w:tc>
        <w:tc>
          <w:tcPr>
            <w:tcW w:w="2262" w:type="pct"/>
          </w:tcPr>
          <w:p w14:paraId="53EB8714" w14:textId="77777777" w:rsidR="007D33D0" w:rsidRPr="00590FD2" w:rsidRDefault="007D33D0" w:rsidP="00D011FE">
            <w:pPr>
              <w:rPr>
                <w:rFonts w:cs="Arial"/>
                <w:szCs w:val="22"/>
              </w:rPr>
            </w:pPr>
          </w:p>
        </w:tc>
      </w:tr>
      <w:tr w:rsidR="007D33D0" w:rsidRPr="00590FD2" w14:paraId="40F7088E" w14:textId="77777777" w:rsidTr="00C42103">
        <w:tc>
          <w:tcPr>
            <w:tcW w:w="188" w:type="pct"/>
          </w:tcPr>
          <w:p w14:paraId="574F2E1B" w14:textId="09620B02" w:rsidR="007D33D0" w:rsidRPr="00590FD2" w:rsidRDefault="00845320" w:rsidP="00D011FE">
            <w:pPr>
              <w:rPr>
                <w:rFonts w:cs="Arial"/>
                <w:szCs w:val="22"/>
              </w:rPr>
            </w:pPr>
            <w:r>
              <w:rPr>
                <w:rFonts w:cs="Arial"/>
                <w:szCs w:val="22"/>
              </w:rPr>
              <w:t>7</w:t>
            </w:r>
          </w:p>
        </w:tc>
        <w:tc>
          <w:tcPr>
            <w:tcW w:w="1650" w:type="pct"/>
          </w:tcPr>
          <w:p w14:paraId="13A8B44D" w14:textId="77777777" w:rsidR="007D33D0" w:rsidRPr="00590FD2" w:rsidRDefault="007D33D0" w:rsidP="00D011FE">
            <w:pPr>
              <w:rPr>
                <w:rFonts w:cs="Arial"/>
                <w:szCs w:val="22"/>
              </w:rPr>
            </w:pPr>
            <w:r w:rsidRPr="00A21BBC">
              <w:rPr>
                <w:rFonts w:cs="Arial"/>
                <w:szCs w:val="22"/>
              </w:rPr>
              <w:t>Do you have any comments on areas excluded from the scope of the guideline?</w:t>
            </w:r>
          </w:p>
        </w:tc>
        <w:tc>
          <w:tcPr>
            <w:tcW w:w="900" w:type="pct"/>
          </w:tcPr>
          <w:p w14:paraId="4A19B66E" w14:textId="77777777" w:rsidR="007D33D0" w:rsidRPr="00590FD2" w:rsidRDefault="007D33D0" w:rsidP="00D011FE">
            <w:pPr>
              <w:rPr>
                <w:rFonts w:cs="Arial"/>
                <w:szCs w:val="22"/>
              </w:rPr>
            </w:pPr>
          </w:p>
        </w:tc>
        <w:tc>
          <w:tcPr>
            <w:tcW w:w="2262" w:type="pct"/>
          </w:tcPr>
          <w:p w14:paraId="5778663D" w14:textId="77777777" w:rsidR="007D33D0" w:rsidRPr="00590FD2" w:rsidRDefault="007D33D0" w:rsidP="00D011FE">
            <w:pPr>
              <w:pStyle w:val="PlainText"/>
              <w:rPr>
                <w:rFonts w:ascii="Arial" w:hAnsi="Arial" w:cs="Arial"/>
                <w:sz w:val="22"/>
                <w:szCs w:val="22"/>
              </w:rPr>
            </w:pPr>
          </w:p>
        </w:tc>
      </w:tr>
      <w:tr w:rsidR="007D33D0" w:rsidRPr="00590FD2" w14:paraId="14820B50" w14:textId="77777777" w:rsidTr="00C42103">
        <w:tc>
          <w:tcPr>
            <w:tcW w:w="188" w:type="pct"/>
          </w:tcPr>
          <w:p w14:paraId="600FF39F" w14:textId="53B04B00" w:rsidR="007D33D0" w:rsidRPr="00590FD2" w:rsidRDefault="00845320" w:rsidP="00D011FE">
            <w:pPr>
              <w:rPr>
                <w:rFonts w:cs="Arial"/>
                <w:szCs w:val="22"/>
              </w:rPr>
            </w:pPr>
            <w:r>
              <w:rPr>
                <w:rFonts w:cs="Arial"/>
                <w:szCs w:val="22"/>
              </w:rPr>
              <w:t>8</w:t>
            </w:r>
          </w:p>
        </w:tc>
        <w:tc>
          <w:tcPr>
            <w:tcW w:w="1650" w:type="pct"/>
          </w:tcPr>
          <w:p w14:paraId="5F01F1E7"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68AA0E45" w14:textId="77777777" w:rsidR="007D33D0" w:rsidRPr="00590FD2" w:rsidRDefault="007D33D0" w:rsidP="00D011FE">
            <w:pPr>
              <w:rPr>
                <w:rFonts w:cs="Arial"/>
                <w:szCs w:val="22"/>
              </w:rPr>
            </w:pPr>
          </w:p>
        </w:tc>
        <w:tc>
          <w:tcPr>
            <w:tcW w:w="2262" w:type="pct"/>
          </w:tcPr>
          <w:p w14:paraId="5EF267B9" w14:textId="77777777" w:rsidR="007D33D0" w:rsidRPr="00590FD2" w:rsidRDefault="007D33D0" w:rsidP="00D011FE">
            <w:pPr>
              <w:pStyle w:val="PlainText"/>
              <w:rPr>
                <w:rFonts w:ascii="Arial" w:hAnsi="Arial" w:cs="Arial"/>
                <w:sz w:val="22"/>
                <w:szCs w:val="22"/>
              </w:rPr>
            </w:pPr>
          </w:p>
        </w:tc>
      </w:tr>
    </w:tbl>
    <w:p w14:paraId="06D805BA" w14:textId="77777777" w:rsidR="00590FD2" w:rsidRDefault="00590FD2" w:rsidP="00590FD2">
      <w:pPr>
        <w:rPr>
          <w:sz w:val="18"/>
        </w:rPr>
      </w:pPr>
    </w:p>
    <w:p w14:paraId="286072E2" w14:textId="77777777" w:rsidR="00590FD2" w:rsidRDefault="00590FD2" w:rsidP="00590FD2">
      <w:pPr>
        <w:rPr>
          <w:rStyle w:val="Hyperlink"/>
          <w:rFonts w:eastAsiaTheme="majorEastAsia"/>
          <w:b/>
          <w:sz w:val="24"/>
          <w:szCs w:val="24"/>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0"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1724186D" w14:textId="77777777" w:rsidR="0058778C" w:rsidRDefault="0058778C" w:rsidP="00590FD2">
      <w:pPr>
        <w:rPr>
          <w:rStyle w:val="Hyperlink"/>
          <w:rFonts w:eastAsiaTheme="majorEastAsia"/>
          <w:b/>
          <w:sz w:val="24"/>
          <w:szCs w:val="24"/>
        </w:rPr>
      </w:pPr>
    </w:p>
    <w:p w14:paraId="6A911150" w14:textId="4DAA2792" w:rsidR="00590FD2" w:rsidRDefault="00590FD2" w:rsidP="00590FD2">
      <w:pPr>
        <w:rPr>
          <w:b/>
          <w:color w:val="99CCFF"/>
          <w:sz w:val="24"/>
          <w:szCs w:val="24"/>
        </w:rPr>
      </w:pPr>
      <w:r>
        <w:rPr>
          <w:b/>
          <w:sz w:val="24"/>
          <w:szCs w:val="24"/>
        </w:rPr>
        <w:t xml:space="preserve">Closing date: </w:t>
      </w:r>
      <w:r w:rsidR="0068093E">
        <w:rPr>
          <w:b/>
          <w:sz w:val="24"/>
          <w:szCs w:val="24"/>
        </w:rPr>
        <w:t>9am Monday 4 September 2017</w:t>
      </w:r>
    </w:p>
    <w:p w14:paraId="5A520A28" w14:textId="77777777" w:rsidR="00A21BBC" w:rsidRDefault="00590FD2" w:rsidP="00A21BBC">
      <w:r w:rsidRPr="005A45BD">
        <w:rPr>
          <w:b/>
          <w:sz w:val="20"/>
        </w:rPr>
        <w:t>PLEASE NOTE:</w:t>
      </w:r>
      <w:r w:rsidRPr="005A45BD">
        <w:rPr>
          <w:sz w:val="20"/>
        </w:rPr>
        <w:t xml:space="preserve"> </w:t>
      </w:r>
    </w:p>
    <w:p w14:paraId="185C8BD5" w14:textId="77777777"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316D220D" w14:textId="77777777" w:rsidR="00590FD2" w:rsidRPr="006040E9" w:rsidRDefault="00590FD2" w:rsidP="006040E9">
      <w:pPr>
        <w:jc w:val="both"/>
        <w:rPr>
          <w:sz w:val="20"/>
        </w:rPr>
      </w:pPr>
    </w:p>
    <w:sectPr w:rsidR="00590FD2" w:rsidRPr="006040E9" w:rsidSect="006040E9">
      <w:headerReference w:type="default" r:id="rId11"/>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ACD68" w14:textId="77777777" w:rsidR="00305F5A" w:rsidRDefault="00305F5A" w:rsidP="0065467A">
      <w:r>
        <w:separator/>
      </w:r>
    </w:p>
  </w:endnote>
  <w:endnote w:type="continuationSeparator" w:id="0">
    <w:p w14:paraId="15B0818E" w14:textId="77777777" w:rsidR="00305F5A" w:rsidRDefault="00305F5A"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7FB30" w14:textId="77777777" w:rsidR="00305F5A" w:rsidRDefault="00305F5A" w:rsidP="0065467A">
      <w:r>
        <w:separator/>
      </w:r>
    </w:p>
  </w:footnote>
  <w:footnote w:type="continuationSeparator" w:id="0">
    <w:p w14:paraId="76C6E4CD" w14:textId="77777777" w:rsidR="00305F5A" w:rsidRDefault="00305F5A"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6BCFE"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1D5277F9" wp14:editId="7FD14E97">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D27CE" w14:textId="77777777" w:rsidR="009968C8" w:rsidRDefault="009968C8" w:rsidP="00742302">
    <w:pPr>
      <w:tabs>
        <w:tab w:val="center" w:pos="4153"/>
        <w:tab w:val="right" w:pos="8306"/>
      </w:tabs>
      <w:rPr>
        <w:rFonts w:cs="Arial"/>
        <w:b/>
        <w:bCs/>
        <w:sz w:val="28"/>
        <w:szCs w:val="28"/>
      </w:rPr>
    </w:pPr>
  </w:p>
  <w:p w14:paraId="48CCC0E8" w14:textId="77777777"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5A"/>
    <w:rsid w:val="000667DA"/>
    <w:rsid w:val="000A0BA1"/>
    <w:rsid w:val="0012043E"/>
    <w:rsid w:val="00164DB4"/>
    <w:rsid w:val="00265418"/>
    <w:rsid w:val="00275A7D"/>
    <w:rsid w:val="002A70C2"/>
    <w:rsid w:val="002F6228"/>
    <w:rsid w:val="00305F5A"/>
    <w:rsid w:val="00331D5B"/>
    <w:rsid w:val="00333139"/>
    <w:rsid w:val="00333811"/>
    <w:rsid w:val="003437A1"/>
    <w:rsid w:val="003467DF"/>
    <w:rsid w:val="00350229"/>
    <w:rsid w:val="00364185"/>
    <w:rsid w:val="0037162E"/>
    <w:rsid w:val="003C1C9C"/>
    <w:rsid w:val="003D6BC1"/>
    <w:rsid w:val="004401A2"/>
    <w:rsid w:val="00466FB3"/>
    <w:rsid w:val="004D5990"/>
    <w:rsid w:val="00576811"/>
    <w:rsid w:val="0058778C"/>
    <w:rsid w:val="00590FD2"/>
    <w:rsid w:val="005E4745"/>
    <w:rsid w:val="006040E9"/>
    <w:rsid w:val="0065467A"/>
    <w:rsid w:val="0068093E"/>
    <w:rsid w:val="006C05C9"/>
    <w:rsid w:val="006D433E"/>
    <w:rsid w:val="00730953"/>
    <w:rsid w:val="00742302"/>
    <w:rsid w:val="00777C3E"/>
    <w:rsid w:val="007D33D0"/>
    <w:rsid w:val="007E30DB"/>
    <w:rsid w:val="00845320"/>
    <w:rsid w:val="0086367E"/>
    <w:rsid w:val="009968C8"/>
    <w:rsid w:val="009D1D12"/>
    <w:rsid w:val="009E4FDE"/>
    <w:rsid w:val="00A13459"/>
    <w:rsid w:val="00A21BBC"/>
    <w:rsid w:val="00A3647F"/>
    <w:rsid w:val="00A73500"/>
    <w:rsid w:val="00AC4809"/>
    <w:rsid w:val="00AE3E62"/>
    <w:rsid w:val="00B356ED"/>
    <w:rsid w:val="00B65621"/>
    <w:rsid w:val="00C30A4E"/>
    <w:rsid w:val="00C42103"/>
    <w:rsid w:val="00CA6BC7"/>
    <w:rsid w:val="00CF3EB7"/>
    <w:rsid w:val="00D0414E"/>
    <w:rsid w:val="00D204C9"/>
    <w:rsid w:val="00D93712"/>
    <w:rsid w:val="00E510BA"/>
    <w:rsid w:val="00E61976"/>
    <w:rsid w:val="00E97921"/>
    <w:rsid w:val="00EF7DE3"/>
    <w:rsid w:val="00F02CF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62DCC0"/>
  <w15:docId w15:val="{A9F7B149-5863-46A3-A903-D3BCDBAB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78/documents/stakeholder-lis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cg1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process/pmg20/chapter/1-introduction-and-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Stakeholder%20comments%20table%20070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Stakeholder comments table 070916</Template>
  <TotalTime>0</TotalTime>
  <Pages>3</Pages>
  <Words>551</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Albany Meikle</dc:creator>
  <cp:lastModifiedBy>Michelle Whittaker</cp:lastModifiedBy>
  <cp:revision>2</cp:revision>
  <cp:lastPrinted>2016-08-02T11:05:00Z</cp:lastPrinted>
  <dcterms:created xsi:type="dcterms:W3CDTF">2017-08-25T09:48:00Z</dcterms:created>
  <dcterms:modified xsi:type="dcterms:W3CDTF">2017-08-25T09:48:00Z</dcterms:modified>
</cp:coreProperties>
</file>