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F39C8" w14:textId="77777777" w:rsidR="00052675" w:rsidRDefault="00F81710" w:rsidP="00052675">
      <w:pPr>
        <w:keepNext/>
        <w:outlineLvl w:val="2"/>
        <w:rPr>
          <w:rFonts w:cs="Arial"/>
          <w:b/>
          <w:bCs/>
          <w:sz w:val="28"/>
          <w:szCs w:val="28"/>
        </w:rPr>
      </w:pPr>
      <w:r>
        <w:rPr>
          <w:rFonts w:cs="Arial"/>
          <w:b/>
          <w:bCs/>
          <w:noProof/>
          <w:sz w:val="28"/>
          <w:szCs w:val="28"/>
        </w:rPr>
        <w:t>2018</w:t>
      </w:r>
      <w:r w:rsidR="00052675" w:rsidRPr="00052675">
        <w:rPr>
          <w:rFonts w:cs="Arial"/>
          <w:b/>
          <w:bCs/>
          <w:sz w:val="28"/>
          <w:szCs w:val="28"/>
        </w:rPr>
        <w:t xml:space="preserve"> surveillance – </w:t>
      </w:r>
      <w:hyperlink r:id="rId7" w:history="1">
        <w:r w:rsidRPr="00F81710">
          <w:rPr>
            <w:rStyle w:val="Hyperlink"/>
            <w:rFonts w:cs="Arial"/>
            <w:b/>
            <w:bCs/>
            <w:sz w:val="28"/>
            <w:szCs w:val="28"/>
          </w:rPr>
          <w:t>Faecal incontinence in adults: management</w:t>
        </w:r>
      </w:hyperlink>
      <w:r w:rsidR="00052675" w:rsidRPr="00052675">
        <w:rPr>
          <w:rFonts w:cs="Arial"/>
          <w:b/>
          <w:bCs/>
          <w:sz w:val="28"/>
          <w:szCs w:val="28"/>
        </w:rPr>
        <w:t xml:space="preserve"> (</w:t>
      </w:r>
      <w:r>
        <w:rPr>
          <w:rFonts w:cs="Arial"/>
          <w:b/>
          <w:bCs/>
          <w:sz w:val="28"/>
          <w:szCs w:val="28"/>
        </w:rPr>
        <w:t>2007</w:t>
      </w:r>
      <w:r w:rsidR="00052675" w:rsidRPr="00052675">
        <w:rPr>
          <w:rFonts w:cs="Arial"/>
          <w:b/>
          <w:bCs/>
          <w:sz w:val="28"/>
          <w:szCs w:val="28"/>
        </w:rPr>
        <w:t xml:space="preserve">) NICE guideline </w:t>
      </w:r>
      <w:r>
        <w:rPr>
          <w:rFonts w:cs="Arial"/>
          <w:b/>
          <w:bCs/>
          <w:sz w:val="28"/>
          <w:szCs w:val="28"/>
        </w:rPr>
        <w:t>CG49</w:t>
      </w:r>
    </w:p>
    <w:p w14:paraId="2A6896EF" w14:textId="77777777" w:rsidR="009968C8" w:rsidRDefault="009968C8" w:rsidP="009968C8">
      <w:pPr>
        <w:keepNext/>
        <w:outlineLvl w:val="2"/>
        <w:rPr>
          <w:b/>
          <w:bCs/>
          <w:sz w:val="24"/>
          <w:szCs w:val="24"/>
        </w:rPr>
      </w:pPr>
    </w:p>
    <w:p w14:paraId="09730A3F" w14:textId="5C5578C3"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for ‘</w:t>
      </w:r>
      <w:r w:rsidR="000F6DBC">
        <w:rPr>
          <w:b/>
          <w:bCs/>
          <w:sz w:val="24"/>
          <w:szCs w:val="24"/>
        </w:rPr>
        <w:t>no update</w:t>
      </w:r>
      <w:r w:rsidR="00D85FF6">
        <w:rPr>
          <w:b/>
          <w:bCs/>
          <w:sz w:val="24"/>
          <w:szCs w:val="24"/>
        </w:rPr>
        <w:t>’</w:t>
      </w:r>
    </w:p>
    <w:p w14:paraId="1D5CC7F0" w14:textId="77777777" w:rsidR="009968C8" w:rsidRDefault="009968C8" w:rsidP="00730953"/>
    <w:p w14:paraId="0B6F0CBF" w14:textId="77777777" w:rsidR="009968C8" w:rsidRDefault="009968C8" w:rsidP="00730953"/>
    <w:p w14:paraId="3E48A499" w14:textId="77777777" w:rsidR="00730953" w:rsidRDefault="00730953" w:rsidP="00730953">
      <w:r>
        <w:t>Consultation on the p</w:t>
      </w:r>
      <w:r w:rsidR="00DF6EF2">
        <w:t>roposal for ‘no update’ opens at</w:t>
      </w:r>
      <w:r>
        <w:t>:</w:t>
      </w:r>
      <w:r w:rsidR="00331D5B">
        <w:t xml:space="preserve"> </w:t>
      </w:r>
      <w:r w:rsidR="00F81710">
        <w:t xml:space="preserve">9am, Wednesday, 2 May 2018 </w:t>
      </w:r>
    </w:p>
    <w:p w14:paraId="03DF57AE" w14:textId="77777777" w:rsidR="00730953" w:rsidRDefault="00742302" w:rsidP="00742302">
      <w:pPr>
        <w:tabs>
          <w:tab w:val="left" w:pos="10695"/>
        </w:tabs>
      </w:pPr>
      <w:r>
        <w:tab/>
      </w:r>
    </w:p>
    <w:p w14:paraId="2A335660" w14:textId="77777777" w:rsidR="00730953" w:rsidRDefault="00730953" w:rsidP="00730953">
      <w:r>
        <w:t>Comments on proposal to be submitted: no later than</w:t>
      </w:r>
      <w:r w:rsidR="00331D5B">
        <w:t xml:space="preserve"> </w:t>
      </w:r>
      <w:r w:rsidR="00F81710">
        <w:t xml:space="preserve">5pm, Wednesday, 16 May 2018 </w:t>
      </w:r>
    </w:p>
    <w:p w14:paraId="0E856224" w14:textId="77777777" w:rsidR="00730953" w:rsidRDefault="00730953" w:rsidP="00590FD2">
      <w:pPr>
        <w:jc w:val="center"/>
      </w:pPr>
    </w:p>
    <w:p w14:paraId="2E12BA93"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10F035DC" w14:textId="77777777" w:rsidTr="00742302">
        <w:trPr>
          <w:cantSplit/>
          <w:jc w:val="center"/>
        </w:trPr>
        <w:tc>
          <w:tcPr>
            <w:tcW w:w="5000" w:type="pct"/>
            <w:gridSpan w:val="2"/>
            <w:shd w:val="clear" w:color="auto" w:fill="FFFFFF"/>
          </w:tcPr>
          <w:p w14:paraId="1F8C556C"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65B5D6AA" w14:textId="77777777" w:rsidR="00CA6BC7" w:rsidRPr="00742302" w:rsidRDefault="00CA6BC7" w:rsidP="00742302">
            <w:pPr>
              <w:rPr>
                <w:szCs w:val="22"/>
              </w:rPr>
            </w:pPr>
          </w:p>
          <w:p w14:paraId="0BF92E13"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71693B1B" w14:textId="77777777" w:rsidR="00CA6BC7" w:rsidRPr="00742302" w:rsidRDefault="00CA6BC7" w:rsidP="00742302">
            <w:pPr>
              <w:numPr>
                <w:ilvl w:val="0"/>
                <w:numId w:val="1"/>
              </w:numPr>
              <w:rPr>
                <w:szCs w:val="22"/>
              </w:rPr>
            </w:pPr>
            <w:r w:rsidRPr="00742302">
              <w:rPr>
                <w:szCs w:val="22"/>
              </w:rPr>
              <w:t>Please put each new comment in a new row.</w:t>
            </w:r>
          </w:p>
          <w:p w14:paraId="6D0D8174"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3A2C28B7"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4B22CBC6" w14:textId="77777777" w:rsidR="009968C8" w:rsidRPr="00742302"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NICE is unable to accept comments from non-registered organisations. If you wish your comments to be considered please register via the NICE website or contact the registered stakeholder organisation that most closely represents your interests and pass your comments to them.</w:t>
            </w:r>
          </w:p>
        </w:tc>
      </w:tr>
      <w:tr w:rsidR="00590FD2" w14:paraId="79B728DF" w14:textId="77777777" w:rsidTr="00742302">
        <w:trPr>
          <w:cantSplit/>
          <w:jc w:val="center"/>
        </w:trPr>
        <w:tc>
          <w:tcPr>
            <w:tcW w:w="1950" w:type="pct"/>
            <w:shd w:val="clear" w:color="auto" w:fill="FFFFFF"/>
          </w:tcPr>
          <w:p w14:paraId="6A4F04F9" w14:textId="77777777" w:rsidR="00742302" w:rsidRPr="00742302" w:rsidRDefault="0037162E" w:rsidP="00742302">
            <w:pPr>
              <w:pStyle w:val="BodyText"/>
              <w:rPr>
                <w:szCs w:val="22"/>
              </w:rPr>
            </w:pPr>
            <w:r w:rsidRPr="00742302">
              <w:rPr>
                <w:szCs w:val="22"/>
              </w:rPr>
              <w:t xml:space="preserve">Organisation name – Stakeholder or respondent </w:t>
            </w:r>
          </w:p>
          <w:p w14:paraId="747EAC4E"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3AA52319" w14:textId="77777777" w:rsidR="00590FD2" w:rsidRPr="00742302" w:rsidRDefault="00590FD2" w:rsidP="00742302">
            <w:pPr>
              <w:rPr>
                <w:szCs w:val="22"/>
              </w:rPr>
            </w:pPr>
          </w:p>
          <w:p w14:paraId="6C404C2C" w14:textId="77777777" w:rsidR="00590FD2" w:rsidRPr="00742302" w:rsidRDefault="00590FD2" w:rsidP="00742302">
            <w:pPr>
              <w:rPr>
                <w:szCs w:val="22"/>
              </w:rPr>
            </w:pPr>
          </w:p>
        </w:tc>
      </w:tr>
      <w:tr w:rsidR="00275A7D" w14:paraId="584CB222" w14:textId="77777777" w:rsidTr="00742302">
        <w:trPr>
          <w:cantSplit/>
          <w:jc w:val="center"/>
        </w:trPr>
        <w:tc>
          <w:tcPr>
            <w:tcW w:w="1950" w:type="pct"/>
            <w:shd w:val="clear" w:color="auto" w:fill="FFFFFF"/>
          </w:tcPr>
          <w:p w14:paraId="02A7DAA4" w14:textId="77777777" w:rsidR="00275A7D" w:rsidRPr="00742302" w:rsidRDefault="0037162E" w:rsidP="00742302">
            <w:pPr>
              <w:pStyle w:val="BodyText"/>
              <w:rPr>
                <w:szCs w:val="22"/>
              </w:rPr>
            </w:pPr>
            <w:r w:rsidRPr="00742302">
              <w:rPr>
                <w:szCs w:val="22"/>
              </w:rPr>
              <w:t>Disclosure</w:t>
            </w:r>
          </w:p>
          <w:p w14:paraId="7C7B8125"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291651CB" w14:textId="77777777" w:rsidR="00275A7D" w:rsidRPr="00742302" w:rsidRDefault="00275A7D" w:rsidP="00742302">
            <w:pPr>
              <w:rPr>
                <w:szCs w:val="22"/>
              </w:rPr>
            </w:pPr>
          </w:p>
        </w:tc>
      </w:tr>
      <w:tr w:rsidR="00590FD2" w14:paraId="18C768F3" w14:textId="77777777" w:rsidTr="00742302">
        <w:trPr>
          <w:cantSplit/>
          <w:jc w:val="center"/>
        </w:trPr>
        <w:tc>
          <w:tcPr>
            <w:tcW w:w="1950" w:type="pct"/>
            <w:tcBorders>
              <w:bottom w:val="single" w:sz="6" w:space="0" w:color="auto"/>
            </w:tcBorders>
            <w:shd w:val="clear" w:color="auto" w:fill="FFFFFF"/>
          </w:tcPr>
          <w:p w14:paraId="115AB6F1"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6029074D"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210A0751" w14:textId="77777777" w:rsidR="00590FD2" w:rsidRPr="00742302" w:rsidRDefault="00590FD2" w:rsidP="00742302">
            <w:pPr>
              <w:rPr>
                <w:szCs w:val="22"/>
              </w:rPr>
            </w:pPr>
          </w:p>
        </w:tc>
      </w:tr>
    </w:tbl>
    <w:p w14:paraId="3511E06F" w14:textId="77777777" w:rsidR="00590FD2" w:rsidRDefault="00590FD2" w:rsidP="00590FD2"/>
    <w:p w14:paraId="09DBD7F9" w14:textId="77777777" w:rsidR="009968C8" w:rsidRDefault="000F6DBC" w:rsidP="009968C8">
      <w:hyperlink r:id="rId8"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51F9102C"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36"/>
        <w:gridCol w:w="4691"/>
        <w:gridCol w:w="2511"/>
        <w:gridCol w:w="6310"/>
      </w:tblGrid>
      <w:tr w:rsidR="007D33D0" w:rsidRPr="00D204C9" w14:paraId="57766F2C" w14:textId="77777777" w:rsidTr="00381AC2">
        <w:trPr>
          <w:tblHeader/>
        </w:trPr>
        <w:tc>
          <w:tcPr>
            <w:tcW w:w="156" w:type="pct"/>
            <w:shd w:val="clear" w:color="auto" w:fill="E6E6E6"/>
          </w:tcPr>
          <w:p w14:paraId="5AEE41F9" w14:textId="77777777" w:rsidR="007D33D0" w:rsidRPr="00730953" w:rsidRDefault="007D33D0" w:rsidP="00D204C9">
            <w:pPr>
              <w:rPr>
                <w:b/>
              </w:rPr>
            </w:pPr>
            <w:r>
              <w:rPr>
                <w:b/>
              </w:rPr>
              <w:lastRenderedPageBreak/>
              <w:t>ID</w:t>
            </w:r>
          </w:p>
        </w:tc>
        <w:tc>
          <w:tcPr>
            <w:tcW w:w="1682" w:type="pct"/>
            <w:shd w:val="clear" w:color="auto" w:fill="E6E6E6"/>
          </w:tcPr>
          <w:p w14:paraId="0165CD12" w14:textId="77777777" w:rsidR="007D33D0" w:rsidRPr="00AC4809" w:rsidRDefault="007D33D0" w:rsidP="00730953">
            <w:r>
              <w:rPr>
                <w:b/>
              </w:rPr>
              <w:t>Questions</w:t>
            </w:r>
            <w:r w:rsidRPr="00275A7D">
              <w:rPr>
                <w:b/>
              </w:rPr>
              <w:t xml:space="preserve"> </w:t>
            </w:r>
          </w:p>
        </w:tc>
        <w:tc>
          <w:tcPr>
            <w:tcW w:w="900" w:type="pct"/>
            <w:shd w:val="clear" w:color="auto" w:fill="E6E6E6"/>
          </w:tcPr>
          <w:p w14:paraId="3978D653" w14:textId="77777777" w:rsidR="00C42103" w:rsidRDefault="007D33D0" w:rsidP="00D204C9">
            <w:pPr>
              <w:rPr>
                <w:b/>
              </w:rPr>
            </w:pPr>
            <w:r>
              <w:rPr>
                <w:b/>
              </w:rPr>
              <w:t>Overall response</w:t>
            </w:r>
          </w:p>
          <w:p w14:paraId="6BC2FD20" w14:textId="77777777" w:rsidR="007D33D0" w:rsidRPr="00D204C9" w:rsidRDefault="007D33D0" w:rsidP="00D204C9">
            <w:r>
              <w:t>yes / no</w:t>
            </w:r>
          </w:p>
        </w:tc>
        <w:tc>
          <w:tcPr>
            <w:tcW w:w="2262" w:type="pct"/>
            <w:shd w:val="clear" w:color="auto" w:fill="E6E6E6"/>
          </w:tcPr>
          <w:p w14:paraId="3275AB2A" w14:textId="77777777" w:rsidR="007D33D0" w:rsidRPr="00AC4809" w:rsidRDefault="007D33D0" w:rsidP="00A21BBC">
            <w:r w:rsidRPr="00730953">
              <w:rPr>
                <w:b/>
              </w:rPr>
              <w:t>Comments</w:t>
            </w:r>
          </w:p>
          <w:p w14:paraId="67342B85" w14:textId="77777777" w:rsidR="007D33D0" w:rsidRPr="00AC4809" w:rsidRDefault="007D33D0" w:rsidP="00A21BBC">
            <w:r w:rsidRPr="00D204C9">
              <w:t>Please insert each new comment in a new row</w:t>
            </w:r>
          </w:p>
        </w:tc>
      </w:tr>
      <w:tr w:rsidR="007D33D0" w:rsidRPr="00590FD2" w14:paraId="51A8CC06" w14:textId="77777777" w:rsidTr="00381AC2">
        <w:tc>
          <w:tcPr>
            <w:tcW w:w="156" w:type="pct"/>
          </w:tcPr>
          <w:p w14:paraId="7593CD5D" w14:textId="228A1BD4" w:rsidR="007D33D0" w:rsidRPr="00381AC2" w:rsidRDefault="007D33D0" w:rsidP="00381AC2">
            <w:pPr>
              <w:pStyle w:val="ListParagraph"/>
              <w:numPr>
                <w:ilvl w:val="0"/>
                <w:numId w:val="3"/>
              </w:numPr>
              <w:tabs>
                <w:tab w:val="left" w:pos="171"/>
              </w:tabs>
              <w:rPr>
                <w:rFonts w:cs="Arial"/>
                <w:color w:val="000000"/>
                <w:szCs w:val="22"/>
              </w:rPr>
            </w:pPr>
          </w:p>
        </w:tc>
        <w:tc>
          <w:tcPr>
            <w:tcW w:w="1682" w:type="pct"/>
          </w:tcPr>
          <w:p w14:paraId="423A5595" w14:textId="3CBD0B03" w:rsidR="007D33D0" w:rsidRPr="00590FD2" w:rsidRDefault="007D33D0" w:rsidP="00381AC2">
            <w:pPr>
              <w:rPr>
                <w:rFonts w:cs="Arial"/>
                <w:szCs w:val="22"/>
              </w:rPr>
            </w:pPr>
            <w:r w:rsidRPr="00A21BBC">
              <w:rPr>
                <w:rFonts w:cs="Arial"/>
                <w:szCs w:val="22"/>
              </w:rPr>
              <w:t xml:space="preserve">Do you agree with the proposal </w:t>
            </w:r>
            <w:r w:rsidR="00381AC2">
              <w:t>to not update</w:t>
            </w:r>
            <w:r w:rsidR="00D85FF6">
              <w:t xml:space="preserve"> </w:t>
            </w:r>
            <w:r w:rsidRPr="00A21BBC">
              <w:rPr>
                <w:rFonts w:cs="Arial"/>
                <w:szCs w:val="22"/>
              </w:rPr>
              <w:t>the guideline?</w:t>
            </w:r>
          </w:p>
        </w:tc>
        <w:tc>
          <w:tcPr>
            <w:tcW w:w="900" w:type="pct"/>
          </w:tcPr>
          <w:p w14:paraId="52F20514" w14:textId="77777777" w:rsidR="007D33D0" w:rsidRPr="00590FD2" w:rsidRDefault="007D33D0" w:rsidP="00D011FE">
            <w:pPr>
              <w:rPr>
                <w:rFonts w:cs="Arial"/>
                <w:szCs w:val="22"/>
              </w:rPr>
            </w:pPr>
            <w:bookmarkStart w:id="0" w:name="_GoBack"/>
            <w:bookmarkEnd w:id="0"/>
          </w:p>
        </w:tc>
        <w:tc>
          <w:tcPr>
            <w:tcW w:w="2262" w:type="pct"/>
          </w:tcPr>
          <w:p w14:paraId="29B9A2D7" w14:textId="77777777" w:rsidR="007D33D0" w:rsidRPr="00590FD2" w:rsidRDefault="007D33D0" w:rsidP="00D011FE">
            <w:pPr>
              <w:rPr>
                <w:rFonts w:cs="Arial"/>
                <w:color w:val="000040"/>
                <w:szCs w:val="22"/>
              </w:rPr>
            </w:pPr>
          </w:p>
        </w:tc>
      </w:tr>
      <w:tr w:rsidR="007D33D0" w:rsidRPr="00590FD2" w14:paraId="5A5A85A4" w14:textId="77777777" w:rsidTr="00381AC2">
        <w:tc>
          <w:tcPr>
            <w:tcW w:w="156" w:type="pct"/>
          </w:tcPr>
          <w:p w14:paraId="53A7EBAE" w14:textId="72FEFF5B" w:rsidR="007D33D0" w:rsidRPr="00381AC2" w:rsidRDefault="007D33D0" w:rsidP="00381AC2">
            <w:pPr>
              <w:pStyle w:val="ListParagraph"/>
              <w:numPr>
                <w:ilvl w:val="0"/>
                <w:numId w:val="3"/>
              </w:numPr>
              <w:rPr>
                <w:rFonts w:cs="Arial"/>
                <w:color w:val="000000"/>
                <w:szCs w:val="22"/>
                <w:lang w:eastAsia="en-GB"/>
              </w:rPr>
            </w:pPr>
          </w:p>
        </w:tc>
        <w:tc>
          <w:tcPr>
            <w:tcW w:w="1682" w:type="pct"/>
          </w:tcPr>
          <w:p w14:paraId="4CC7D1D4" w14:textId="7AFEE915" w:rsidR="00381AC2" w:rsidRDefault="00381AC2" w:rsidP="00D011FE">
            <w:pPr>
              <w:rPr>
                <w:rFonts w:cs="Arial"/>
                <w:szCs w:val="22"/>
              </w:rPr>
            </w:pPr>
            <w:r>
              <w:rPr>
                <w:rFonts w:cs="Arial"/>
                <w:szCs w:val="22"/>
              </w:rPr>
              <w:t>Do you know of a suitable resource for information on toilet access cards?</w:t>
            </w:r>
          </w:p>
          <w:p w14:paraId="2040D6F9" w14:textId="77777777" w:rsidR="00381AC2" w:rsidRDefault="00381AC2" w:rsidP="00D011FE">
            <w:pPr>
              <w:rPr>
                <w:rFonts w:cs="Arial"/>
                <w:szCs w:val="22"/>
              </w:rPr>
            </w:pPr>
          </w:p>
          <w:p w14:paraId="6C094275" w14:textId="074A1BB2" w:rsidR="007D33D0" w:rsidRPr="00590FD2" w:rsidRDefault="00381AC2" w:rsidP="00D011FE">
            <w:pPr>
              <w:rPr>
                <w:rFonts w:cs="Arial"/>
                <w:szCs w:val="22"/>
              </w:rPr>
            </w:pPr>
            <w:r>
              <w:rPr>
                <w:rFonts w:cs="Arial"/>
                <w:szCs w:val="22"/>
              </w:rPr>
              <w:t>Please see ‘Footnote 10’ in section ‘Editorial amendments’ in the consultation document for further information</w:t>
            </w:r>
          </w:p>
        </w:tc>
        <w:tc>
          <w:tcPr>
            <w:tcW w:w="900" w:type="pct"/>
          </w:tcPr>
          <w:p w14:paraId="3A4770F3" w14:textId="77777777" w:rsidR="007D33D0" w:rsidRPr="00590FD2" w:rsidRDefault="007D33D0" w:rsidP="00D011FE">
            <w:pPr>
              <w:rPr>
                <w:rFonts w:cs="Arial"/>
                <w:szCs w:val="22"/>
              </w:rPr>
            </w:pPr>
          </w:p>
        </w:tc>
        <w:tc>
          <w:tcPr>
            <w:tcW w:w="2262" w:type="pct"/>
          </w:tcPr>
          <w:p w14:paraId="61C4EA39" w14:textId="77777777" w:rsidR="007D33D0" w:rsidRPr="00590FD2" w:rsidRDefault="007D33D0" w:rsidP="00D011FE">
            <w:pPr>
              <w:rPr>
                <w:rFonts w:cs="Arial"/>
                <w:szCs w:val="22"/>
              </w:rPr>
            </w:pPr>
          </w:p>
        </w:tc>
      </w:tr>
      <w:tr w:rsidR="007D33D0" w:rsidRPr="00590FD2" w14:paraId="4F584C04" w14:textId="77777777" w:rsidTr="00381AC2">
        <w:tc>
          <w:tcPr>
            <w:tcW w:w="156" w:type="pct"/>
          </w:tcPr>
          <w:p w14:paraId="5DC5C4DC" w14:textId="31C07482" w:rsidR="007D33D0" w:rsidRPr="00381AC2" w:rsidRDefault="007D33D0" w:rsidP="00381AC2">
            <w:pPr>
              <w:pStyle w:val="ListParagraph"/>
              <w:numPr>
                <w:ilvl w:val="0"/>
                <w:numId w:val="3"/>
              </w:numPr>
              <w:rPr>
                <w:rFonts w:cs="Arial"/>
                <w:color w:val="000000"/>
                <w:szCs w:val="22"/>
                <w:lang w:eastAsia="en-GB"/>
              </w:rPr>
            </w:pPr>
          </w:p>
        </w:tc>
        <w:tc>
          <w:tcPr>
            <w:tcW w:w="1682" w:type="pct"/>
          </w:tcPr>
          <w:p w14:paraId="4113F8B0" w14:textId="3591ADF1" w:rsidR="00381AC2" w:rsidRDefault="00381AC2" w:rsidP="00381AC2">
            <w:pPr>
              <w:rPr>
                <w:rFonts w:cs="Arial"/>
                <w:szCs w:val="22"/>
              </w:rPr>
            </w:pPr>
            <w:r>
              <w:rPr>
                <w:rFonts w:cs="Arial"/>
                <w:szCs w:val="22"/>
              </w:rPr>
              <w:t>Do you know of a suitable resource for information on Radar keys?</w:t>
            </w:r>
          </w:p>
          <w:p w14:paraId="36383E5F" w14:textId="77777777" w:rsidR="00381AC2" w:rsidRDefault="00381AC2" w:rsidP="00381AC2">
            <w:pPr>
              <w:rPr>
                <w:rFonts w:cs="Arial"/>
                <w:szCs w:val="22"/>
              </w:rPr>
            </w:pPr>
          </w:p>
          <w:p w14:paraId="2828A07C" w14:textId="7055D63D" w:rsidR="007D33D0" w:rsidRPr="00590FD2" w:rsidRDefault="00381AC2" w:rsidP="00381AC2">
            <w:pPr>
              <w:rPr>
                <w:rFonts w:cs="Arial"/>
                <w:szCs w:val="22"/>
              </w:rPr>
            </w:pPr>
            <w:r>
              <w:rPr>
                <w:rFonts w:cs="Arial"/>
                <w:szCs w:val="22"/>
              </w:rPr>
              <w:t>Please see ‘Footnote 11’ in section ‘Editorial amendments’ in the consultation document for further information</w:t>
            </w:r>
          </w:p>
        </w:tc>
        <w:tc>
          <w:tcPr>
            <w:tcW w:w="900" w:type="pct"/>
          </w:tcPr>
          <w:p w14:paraId="39A17D21" w14:textId="77777777" w:rsidR="007D33D0" w:rsidRPr="00590FD2" w:rsidRDefault="007D33D0" w:rsidP="00D011FE">
            <w:pPr>
              <w:rPr>
                <w:rFonts w:cs="Arial"/>
                <w:szCs w:val="22"/>
              </w:rPr>
            </w:pPr>
          </w:p>
        </w:tc>
        <w:tc>
          <w:tcPr>
            <w:tcW w:w="2262" w:type="pct"/>
          </w:tcPr>
          <w:p w14:paraId="034A2ACA" w14:textId="77777777" w:rsidR="007D33D0" w:rsidRPr="00590FD2" w:rsidRDefault="007D33D0" w:rsidP="00D011FE">
            <w:pPr>
              <w:rPr>
                <w:rFonts w:cs="Arial"/>
                <w:szCs w:val="22"/>
              </w:rPr>
            </w:pPr>
          </w:p>
        </w:tc>
      </w:tr>
      <w:tr w:rsidR="007D33D0" w:rsidRPr="00590FD2" w14:paraId="3879A291" w14:textId="77777777" w:rsidTr="00381AC2">
        <w:tc>
          <w:tcPr>
            <w:tcW w:w="156" w:type="pct"/>
          </w:tcPr>
          <w:p w14:paraId="380490DD" w14:textId="3B5C43EA" w:rsidR="007D33D0" w:rsidRPr="00381AC2" w:rsidRDefault="007D33D0" w:rsidP="00381AC2">
            <w:pPr>
              <w:pStyle w:val="ListParagraph"/>
              <w:numPr>
                <w:ilvl w:val="0"/>
                <w:numId w:val="3"/>
              </w:numPr>
              <w:rPr>
                <w:rFonts w:cs="Arial"/>
                <w:szCs w:val="22"/>
              </w:rPr>
            </w:pPr>
          </w:p>
        </w:tc>
        <w:tc>
          <w:tcPr>
            <w:tcW w:w="1682" w:type="pct"/>
          </w:tcPr>
          <w:p w14:paraId="22363BB0"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159C9AC5" w14:textId="77777777" w:rsidR="007D33D0" w:rsidRPr="00590FD2" w:rsidRDefault="007D33D0" w:rsidP="00D011FE">
            <w:pPr>
              <w:rPr>
                <w:rFonts w:cs="Arial"/>
                <w:szCs w:val="22"/>
              </w:rPr>
            </w:pPr>
          </w:p>
        </w:tc>
        <w:tc>
          <w:tcPr>
            <w:tcW w:w="2262" w:type="pct"/>
          </w:tcPr>
          <w:p w14:paraId="33EA2426" w14:textId="77777777" w:rsidR="007D33D0" w:rsidRPr="00590FD2" w:rsidRDefault="007D33D0" w:rsidP="00D011FE">
            <w:pPr>
              <w:pStyle w:val="PlainText"/>
              <w:rPr>
                <w:rFonts w:ascii="Arial" w:hAnsi="Arial" w:cs="Arial"/>
                <w:sz w:val="22"/>
                <w:szCs w:val="22"/>
              </w:rPr>
            </w:pPr>
          </w:p>
        </w:tc>
      </w:tr>
      <w:tr w:rsidR="007D33D0" w:rsidRPr="00590FD2" w14:paraId="65EC1E1C" w14:textId="77777777" w:rsidTr="00381AC2">
        <w:tc>
          <w:tcPr>
            <w:tcW w:w="156" w:type="pct"/>
          </w:tcPr>
          <w:p w14:paraId="2D5E6992" w14:textId="5DA628F8" w:rsidR="007D33D0" w:rsidRPr="00381AC2" w:rsidRDefault="007D33D0" w:rsidP="00381AC2">
            <w:pPr>
              <w:pStyle w:val="ListParagraph"/>
              <w:numPr>
                <w:ilvl w:val="0"/>
                <w:numId w:val="3"/>
              </w:numPr>
              <w:rPr>
                <w:rFonts w:cs="Arial"/>
                <w:szCs w:val="22"/>
              </w:rPr>
            </w:pPr>
          </w:p>
        </w:tc>
        <w:tc>
          <w:tcPr>
            <w:tcW w:w="1682" w:type="pct"/>
          </w:tcPr>
          <w:p w14:paraId="1A04D82A"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46E579BB" w14:textId="77777777" w:rsidR="007D33D0" w:rsidRPr="00590FD2" w:rsidRDefault="007D33D0" w:rsidP="00D011FE">
            <w:pPr>
              <w:rPr>
                <w:rFonts w:cs="Arial"/>
                <w:szCs w:val="22"/>
              </w:rPr>
            </w:pPr>
          </w:p>
        </w:tc>
        <w:tc>
          <w:tcPr>
            <w:tcW w:w="2262" w:type="pct"/>
          </w:tcPr>
          <w:p w14:paraId="6C7BD6CB" w14:textId="77777777" w:rsidR="007D33D0" w:rsidRPr="00590FD2" w:rsidRDefault="007D33D0" w:rsidP="00D011FE">
            <w:pPr>
              <w:pStyle w:val="PlainText"/>
              <w:rPr>
                <w:rFonts w:ascii="Arial" w:hAnsi="Arial" w:cs="Arial"/>
                <w:sz w:val="22"/>
                <w:szCs w:val="22"/>
              </w:rPr>
            </w:pPr>
          </w:p>
        </w:tc>
      </w:tr>
    </w:tbl>
    <w:p w14:paraId="2E4BF576" w14:textId="77777777" w:rsidR="00590FD2" w:rsidRDefault="00590FD2" w:rsidP="00590FD2">
      <w:pPr>
        <w:rPr>
          <w:sz w:val="18"/>
        </w:rPr>
      </w:pPr>
    </w:p>
    <w:p w14:paraId="331468D0" w14:textId="77777777" w:rsidR="0058778C" w:rsidRPr="001E1F8F"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9"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3105CF33" w14:textId="77777777" w:rsidR="00590FD2" w:rsidRDefault="00590FD2" w:rsidP="00590FD2"/>
    <w:p w14:paraId="46EAB6FC" w14:textId="77777777" w:rsidR="00590FD2" w:rsidRDefault="00590FD2" w:rsidP="00590FD2">
      <w:pPr>
        <w:rPr>
          <w:b/>
          <w:color w:val="99CCFF"/>
          <w:sz w:val="24"/>
          <w:szCs w:val="24"/>
        </w:rPr>
      </w:pPr>
      <w:r>
        <w:rPr>
          <w:b/>
          <w:sz w:val="24"/>
          <w:szCs w:val="24"/>
        </w:rPr>
        <w:t xml:space="preserve">Closing date: </w:t>
      </w:r>
      <w:r w:rsidR="00F81710">
        <w:rPr>
          <w:b/>
          <w:sz w:val="24"/>
          <w:szCs w:val="24"/>
        </w:rPr>
        <w:t>5pm, Wednesday, 16 May</w:t>
      </w:r>
    </w:p>
    <w:p w14:paraId="357ACB1F" w14:textId="77777777" w:rsidR="001E1F8F" w:rsidRDefault="001E1F8F" w:rsidP="00A21BBC">
      <w:pPr>
        <w:rPr>
          <w:b/>
          <w:sz w:val="20"/>
        </w:rPr>
      </w:pPr>
    </w:p>
    <w:p w14:paraId="42CF3B7A" w14:textId="77777777" w:rsidR="00A21BBC" w:rsidRDefault="00590FD2" w:rsidP="00A21BBC">
      <w:r w:rsidRPr="005A45BD">
        <w:rPr>
          <w:b/>
          <w:sz w:val="20"/>
        </w:rPr>
        <w:t>PLEASE NOTE:</w:t>
      </w:r>
      <w:r w:rsidRPr="005A45BD">
        <w:rPr>
          <w:sz w:val="20"/>
        </w:rPr>
        <w:t xml:space="preserve"> </w:t>
      </w:r>
    </w:p>
    <w:p w14:paraId="2329A1A5"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0F2B071E" w14:textId="77777777" w:rsidR="00590FD2" w:rsidRPr="006040E9" w:rsidRDefault="00590FD2" w:rsidP="006040E9">
      <w:pPr>
        <w:jc w:val="both"/>
        <w:rPr>
          <w:sz w:val="20"/>
        </w:rPr>
      </w:pPr>
    </w:p>
    <w:sectPr w:rsidR="00590FD2" w:rsidRPr="006040E9" w:rsidSect="006040E9">
      <w:headerReference w:type="default" r:id="rId10"/>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1493D" w14:textId="77777777" w:rsidR="00F81710" w:rsidRDefault="00F81710" w:rsidP="0065467A">
      <w:r>
        <w:separator/>
      </w:r>
    </w:p>
  </w:endnote>
  <w:endnote w:type="continuationSeparator" w:id="0">
    <w:p w14:paraId="04605B3A" w14:textId="77777777" w:rsidR="00F81710" w:rsidRDefault="00F81710"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1FDBF" w14:textId="77777777" w:rsidR="00F81710" w:rsidRDefault="00F81710" w:rsidP="0065467A">
      <w:r>
        <w:separator/>
      </w:r>
    </w:p>
  </w:footnote>
  <w:footnote w:type="continuationSeparator" w:id="0">
    <w:p w14:paraId="3384E294" w14:textId="77777777" w:rsidR="00F81710" w:rsidRDefault="00F81710"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1F6F"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6920B171" wp14:editId="26443CC8">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B9401" w14:textId="77777777" w:rsidR="009968C8" w:rsidRDefault="009968C8" w:rsidP="00742302">
    <w:pPr>
      <w:tabs>
        <w:tab w:val="center" w:pos="4153"/>
        <w:tab w:val="right" w:pos="8306"/>
      </w:tabs>
      <w:rPr>
        <w:rFonts w:cs="Arial"/>
        <w:b/>
        <w:bCs/>
        <w:sz w:val="28"/>
        <w:szCs w:val="28"/>
      </w:rPr>
    </w:pPr>
  </w:p>
  <w:p w14:paraId="0B69CA6D"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7E7690"/>
    <w:multiLevelType w:val="hybridMultilevel"/>
    <w:tmpl w:val="C9822F34"/>
    <w:lvl w:ilvl="0" w:tplc="84D67B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10"/>
    <w:rsid w:val="00051391"/>
    <w:rsid w:val="00052675"/>
    <w:rsid w:val="000667DA"/>
    <w:rsid w:val="000A0BA1"/>
    <w:rsid w:val="000F6DBC"/>
    <w:rsid w:val="0012043E"/>
    <w:rsid w:val="00164DB4"/>
    <w:rsid w:val="001E1F8F"/>
    <w:rsid w:val="00265418"/>
    <w:rsid w:val="00275A7D"/>
    <w:rsid w:val="002A70C2"/>
    <w:rsid w:val="002F6228"/>
    <w:rsid w:val="00331D5B"/>
    <w:rsid w:val="00333139"/>
    <w:rsid w:val="00333811"/>
    <w:rsid w:val="003437A1"/>
    <w:rsid w:val="003467DF"/>
    <w:rsid w:val="00350229"/>
    <w:rsid w:val="00364185"/>
    <w:rsid w:val="0037162E"/>
    <w:rsid w:val="00381AC2"/>
    <w:rsid w:val="003C1C9C"/>
    <w:rsid w:val="003D6BC1"/>
    <w:rsid w:val="004401A2"/>
    <w:rsid w:val="00466FB3"/>
    <w:rsid w:val="004D5990"/>
    <w:rsid w:val="00576811"/>
    <w:rsid w:val="0058778C"/>
    <w:rsid w:val="00590FD2"/>
    <w:rsid w:val="005E4745"/>
    <w:rsid w:val="006040E9"/>
    <w:rsid w:val="0065467A"/>
    <w:rsid w:val="006C05C9"/>
    <w:rsid w:val="006D433E"/>
    <w:rsid w:val="00730953"/>
    <w:rsid w:val="00742302"/>
    <w:rsid w:val="007723A3"/>
    <w:rsid w:val="00777C3E"/>
    <w:rsid w:val="007D33D0"/>
    <w:rsid w:val="007E30DB"/>
    <w:rsid w:val="0086367E"/>
    <w:rsid w:val="009968C8"/>
    <w:rsid w:val="009D1D12"/>
    <w:rsid w:val="009E4FDE"/>
    <w:rsid w:val="00A13459"/>
    <w:rsid w:val="00A21BBC"/>
    <w:rsid w:val="00A3647F"/>
    <w:rsid w:val="00A73500"/>
    <w:rsid w:val="00AC4809"/>
    <w:rsid w:val="00AE3E62"/>
    <w:rsid w:val="00B356ED"/>
    <w:rsid w:val="00B65621"/>
    <w:rsid w:val="00C30A4E"/>
    <w:rsid w:val="00C42103"/>
    <w:rsid w:val="00CA6BC7"/>
    <w:rsid w:val="00CF3EB7"/>
    <w:rsid w:val="00D0414E"/>
    <w:rsid w:val="00D204C9"/>
    <w:rsid w:val="00D85FF6"/>
    <w:rsid w:val="00D93712"/>
    <w:rsid w:val="00DF6EF2"/>
    <w:rsid w:val="00E510BA"/>
    <w:rsid w:val="00E61976"/>
    <w:rsid w:val="00E97921"/>
    <w:rsid w:val="00EF7DE3"/>
    <w:rsid w:val="00F02CF4"/>
    <w:rsid w:val="00F81710"/>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4D8A6C"/>
  <w15:docId w15:val="{11CB6A7C-6503-44AB-97E4-A59B9964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ListParagraph">
    <w:name w:val="List Paragraph"/>
    <w:basedOn w:val="Normal"/>
    <w:uiPriority w:val="34"/>
    <w:qFormat/>
    <w:rsid w:val="00381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42012">
      <w:bodyDiv w:val="1"/>
      <w:marLeft w:val="0"/>
      <w:marRight w:val="0"/>
      <w:marTop w:val="0"/>
      <w:marBottom w:val="0"/>
      <w:divBdr>
        <w:top w:val="none" w:sz="0" w:space="0" w:color="auto"/>
        <w:left w:val="none" w:sz="0" w:space="0" w:color="auto"/>
        <w:bottom w:val="none" w:sz="0" w:space="0" w:color="auto"/>
        <w:right w:val="none" w:sz="0" w:space="0" w:color="auto"/>
      </w:divBdr>
    </w:div>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chapter/1-introduction-and-overview" TargetMode="External"/><Relationship Id="rId3" Type="http://schemas.openxmlformats.org/officeDocument/2006/relationships/settings" Target="settings.xml"/><Relationship Id="rId7" Type="http://schemas.openxmlformats.org/officeDocument/2006/relationships/hyperlink" Target="https://www.nice.org.uk/guidance/cg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rveillance@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1-Surveillance%20Team\Surveillance%20process%20and%20methods%202017\Templates\Consultation\Forms\1.%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Stakeholder comments table</Template>
  <TotalTime>17</TotalTime>
  <Pages>2</Pages>
  <Words>417</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Kalene Marston</dc:creator>
  <cp:lastModifiedBy>Lynne Kincaid</cp:lastModifiedBy>
  <cp:revision>3</cp:revision>
  <cp:lastPrinted>2016-08-02T11:05:00Z</cp:lastPrinted>
  <dcterms:created xsi:type="dcterms:W3CDTF">2018-04-26T13:11:00Z</dcterms:created>
  <dcterms:modified xsi:type="dcterms:W3CDTF">2018-05-01T07:30:00Z</dcterms:modified>
</cp:coreProperties>
</file>