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2FF25" w14:textId="77777777" w:rsidR="00052675" w:rsidRDefault="00F062FC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hyperlink r:id="rId7" w:history="1">
        <w:r w:rsidR="00052675" w:rsidRPr="00F062FC">
          <w:rPr>
            <w:rStyle w:val="Hyperlink"/>
            <w:rFonts w:cs="Arial"/>
            <w:b/>
            <w:bCs/>
            <w:noProof/>
            <w:sz w:val="28"/>
            <w:szCs w:val="28"/>
          </w:rPr>
          <w:t>2017</w:t>
        </w:r>
        <w:r w:rsidR="00052675" w:rsidRPr="00F062FC">
          <w:rPr>
            <w:rStyle w:val="Hyperlink"/>
            <w:rFonts w:cs="Arial"/>
            <w:b/>
            <w:bCs/>
            <w:sz w:val="28"/>
            <w:szCs w:val="28"/>
          </w:rPr>
          <w:t xml:space="preserve"> surveillance – </w:t>
        </w:r>
        <w:r w:rsidRPr="00F062FC">
          <w:rPr>
            <w:rStyle w:val="Hyperlink"/>
            <w:rFonts w:cs="Arial"/>
            <w:b/>
            <w:bCs/>
            <w:sz w:val="28"/>
            <w:szCs w:val="28"/>
          </w:rPr>
          <w:t>Familial breast cancer: classification, care and managing breast cancer and related risks in people with a family history of breast cancer</w:t>
        </w:r>
        <w:r w:rsidR="00052675" w:rsidRPr="00F062FC">
          <w:rPr>
            <w:rStyle w:val="Hyperlink"/>
            <w:rFonts w:cs="Arial"/>
            <w:b/>
            <w:bCs/>
            <w:sz w:val="28"/>
            <w:szCs w:val="28"/>
          </w:rPr>
          <w:t xml:space="preserve"> (20</w:t>
        </w:r>
        <w:r w:rsidRPr="00F062FC">
          <w:rPr>
            <w:rStyle w:val="Hyperlink"/>
            <w:rFonts w:cs="Arial"/>
            <w:b/>
            <w:bCs/>
            <w:sz w:val="28"/>
            <w:szCs w:val="28"/>
          </w:rPr>
          <w:t>13</w:t>
        </w:r>
        <w:r w:rsidR="00052675" w:rsidRPr="00F062FC">
          <w:rPr>
            <w:rStyle w:val="Hyperlink"/>
            <w:rFonts w:cs="Arial"/>
            <w:b/>
            <w:bCs/>
            <w:sz w:val="28"/>
            <w:szCs w:val="28"/>
          </w:rPr>
          <w:t xml:space="preserve">) NICE guideline </w:t>
        </w:r>
        <w:r w:rsidRPr="00F062FC">
          <w:rPr>
            <w:rStyle w:val="Hyperlink"/>
            <w:rFonts w:cs="Arial"/>
            <w:b/>
            <w:bCs/>
            <w:sz w:val="28"/>
            <w:szCs w:val="28"/>
          </w:rPr>
          <w:t>CG164</w:t>
        </w:r>
      </w:hyperlink>
    </w:p>
    <w:p w14:paraId="6122EC41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13CE7433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14:paraId="724C824B" w14:textId="77777777" w:rsidR="009968C8" w:rsidRDefault="009968C8" w:rsidP="00730953"/>
    <w:p w14:paraId="7C2F792B" w14:textId="77777777" w:rsidR="009968C8" w:rsidRDefault="009968C8" w:rsidP="00730953"/>
    <w:p w14:paraId="444865A0" w14:textId="37F14E89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F062FC">
        <w:t>9am, Tuesday 1</w:t>
      </w:r>
      <w:r w:rsidR="00473C18">
        <w:t>1</w:t>
      </w:r>
      <w:r w:rsidR="00F062FC">
        <w:t xml:space="preserve"> October 2017</w:t>
      </w:r>
    </w:p>
    <w:p w14:paraId="286F8078" w14:textId="77777777" w:rsidR="00730953" w:rsidRDefault="00742302" w:rsidP="00742302">
      <w:pPr>
        <w:tabs>
          <w:tab w:val="left" w:pos="10695"/>
        </w:tabs>
      </w:pPr>
      <w:r>
        <w:tab/>
      </w:r>
    </w:p>
    <w:p w14:paraId="58A05129" w14:textId="376BD7E0" w:rsidR="00730953" w:rsidRDefault="00730953" w:rsidP="00730953">
      <w:r>
        <w:t>Comments on proposal to be submitted: no later than</w:t>
      </w:r>
      <w:r w:rsidR="00331D5B">
        <w:t xml:space="preserve"> </w:t>
      </w:r>
      <w:r w:rsidR="00F062FC">
        <w:t xml:space="preserve">5pm, </w:t>
      </w:r>
      <w:r w:rsidR="00473C18">
        <w:t>Tuesday 24</w:t>
      </w:r>
      <w:r w:rsidR="00F062FC">
        <w:t xml:space="preserve"> October 2017</w:t>
      </w:r>
    </w:p>
    <w:p w14:paraId="19567C5F" w14:textId="77777777" w:rsidR="00730953" w:rsidRDefault="00730953" w:rsidP="00590FD2">
      <w:pPr>
        <w:jc w:val="center"/>
      </w:pPr>
    </w:p>
    <w:p w14:paraId="25EE0043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3FF7E104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68CC336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5129C349" w14:textId="77777777" w:rsidR="00CA6BC7" w:rsidRPr="00742302" w:rsidRDefault="00CA6BC7" w:rsidP="00742302">
            <w:pPr>
              <w:rPr>
                <w:szCs w:val="22"/>
              </w:rPr>
            </w:pPr>
          </w:p>
          <w:p w14:paraId="4A35AB19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07F1C749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6176EFE5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2ADDFCC2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21366CC7" w14:textId="7557B277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473C18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2F80005F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23801E50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05179DF6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76139100" w14:textId="77777777" w:rsidR="00590FD2" w:rsidRPr="00742302" w:rsidRDefault="00590FD2" w:rsidP="00742302">
            <w:pPr>
              <w:rPr>
                <w:szCs w:val="22"/>
              </w:rPr>
            </w:pPr>
          </w:p>
          <w:p w14:paraId="67AE9466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7263FC1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5C9B04E4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42178A80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1C292B04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70D744FC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00CBBF34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2372D947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080632C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0D7E78B0" w14:textId="77777777" w:rsidR="00590FD2" w:rsidRDefault="00590FD2" w:rsidP="00590FD2"/>
    <w:p w14:paraId="47E8C0D8" w14:textId="77777777" w:rsidR="009968C8" w:rsidRDefault="00473C18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473AEE31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0F35765D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3AD0B1D5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7342FEA9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6C3081C4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1BEF3D75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441571B8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05B86CE0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12C3BFED" w14:textId="77777777" w:rsidTr="00C42103">
        <w:tc>
          <w:tcPr>
            <w:tcW w:w="188" w:type="pct"/>
          </w:tcPr>
          <w:p w14:paraId="110A8EFA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5D1BC158" w14:textId="77777777" w:rsidR="007D33D0" w:rsidRPr="00F062FC" w:rsidRDefault="007D33D0" w:rsidP="00D011FE">
            <w:pPr>
              <w:rPr>
                <w:rFonts w:cs="Arial"/>
                <w:b/>
                <w:szCs w:val="22"/>
              </w:rPr>
            </w:pPr>
            <w:r w:rsidRPr="00F062FC">
              <w:rPr>
                <w:rFonts w:cs="Arial"/>
                <w:b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14:paraId="0CD5337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A246F03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0DEEA465" w14:textId="77777777" w:rsidTr="00C42103">
        <w:tc>
          <w:tcPr>
            <w:tcW w:w="188" w:type="pct"/>
          </w:tcPr>
          <w:p w14:paraId="7AA6A7E8" w14:textId="77777777" w:rsidR="007D33D0" w:rsidRPr="00590FD2" w:rsidRDefault="00F062FC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14:paraId="6684740D" w14:textId="77777777" w:rsidR="007D33D0" w:rsidRPr="00F062FC" w:rsidRDefault="007D33D0" w:rsidP="00A21BBC">
            <w:pPr>
              <w:rPr>
                <w:rFonts w:cs="Arial"/>
                <w:b/>
                <w:szCs w:val="22"/>
              </w:rPr>
            </w:pPr>
            <w:r w:rsidRPr="00F062FC">
              <w:rPr>
                <w:rFonts w:cs="Arial"/>
                <w:b/>
                <w:szCs w:val="22"/>
              </w:rPr>
              <w:t>Do you agree with the proposal to remove the research recommendation:</w:t>
            </w:r>
          </w:p>
          <w:p w14:paraId="026511D5" w14:textId="77777777" w:rsidR="00F062FC" w:rsidRPr="00F062FC" w:rsidRDefault="00F062FC" w:rsidP="00F062FC">
            <w:pPr>
              <w:rPr>
                <w:rFonts w:cs="Arial"/>
                <w:szCs w:val="22"/>
                <w:lang w:val="en-US"/>
              </w:rPr>
            </w:pPr>
            <w:r w:rsidRPr="00F062FC">
              <w:rPr>
                <w:rFonts w:cs="Arial"/>
                <w:szCs w:val="22"/>
                <w:lang w:val="en-US"/>
              </w:rPr>
              <w:t xml:space="preserve">RR-03 Research is recommended to establish the risk and benefits of MRI surveillance compared with mammography in women over 50 years with a personal history of breast cancer. Studies should include sub-analysis for breast density. </w:t>
            </w:r>
          </w:p>
          <w:p w14:paraId="7A69DC8F" w14:textId="77777777" w:rsidR="007D33D0" w:rsidRPr="00590FD2" w:rsidRDefault="007D33D0" w:rsidP="00A21BBC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4A3F656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D219F7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7F89E9D4" w14:textId="77777777" w:rsidTr="00C42103">
        <w:tc>
          <w:tcPr>
            <w:tcW w:w="188" w:type="pct"/>
          </w:tcPr>
          <w:p w14:paraId="1725715D" w14:textId="77777777" w:rsidR="007D33D0" w:rsidRPr="00590FD2" w:rsidRDefault="00F062FC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127AB8E1" w14:textId="77777777" w:rsidR="00F062FC" w:rsidRPr="00F062FC" w:rsidRDefault="00F062FC" w:rsidP="00F062FC">
            <w:pPr>
              <w:rPr>
                <w:rFonts w:cs="Arial"/>
                <w:b/>
                <w:szCs w:val="22"/>
              </w:rPr>
            </w:pPr>
            <w:r w:rsidRPr="00F062FC">
              <w:rPr>
                <w:rFonts w:cs="Arial"/>
                <w:b/>
                <w:szCs w:val="22"/>
              </w:rPr>
              <w:t>Do you agree with the proposal to remove the research recommendation:</w:t>
            </w:r>
          </w:p>
          <w:p w14:paraId="09135D25" w14:textId="77777777" w:rsidR="007D33D0" w:rsidRPr="00590FD2" w:rsidRDefault="00F062FC" w:rsidP="00A21BBC">
            <w:pPr>
              <w:rPr>
                <w:rFonts w:cs="Arial"/>
                <w:szCs w:val="22"/>
              </w:rPr>
            </w:pPr>
            <w:r w:rsidRPr="00F062FC">
              <w:rPr>
                <w:rFonts w:cs="Arial"/>
                <w:szCs w:val="22"/>
              </w:rPr>
              <w:t>RR-04 What is the clinical and cost effectiveness of aromatase inhibitors (particularly exemestane and letrozole) compared with tamoxifen and raloxifene for reducing the incidence of breast cancer in women with a family history of breast or ovarian cancer?</w:t>
            </w:r>
          </w:p>
        </w:tc>
        <w:tc>
          <w:tcPr>
            <w:tcW w:w="900" w:type="pct"/>
          </w:tcPr>
          <w:p w14:paraId="46E8F9E8" w14:textId="77777777" w:rsidR="007D33D0" w:rsidRPr="00590FD2" w:rsidRDefault="007D33D0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2C80C39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2FC" w:rsidRPr="00590FD2" w14:paraId="268B8835" w14:textId="77777777" w:rsidTr="00C42103">
        <w:tc>
          <w:tcPr>
            <w:tcW w:w="188" w:type="pct"/>
          </w:tcPr>
          <w:p w14:paraId="68DC656C" w14:textId="77777777" w:rsidR="00F062FC" w:rsidRDefault="00F062FC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6A2BC05D" w14:textId="77777777" w:rsidR="00F062FC" w:rsidRPr="00F062FC" w:rsidRDefault="00F062FC" w:rsidP="00F062FC">
            <w:pPr>
              <w:rPr>
                <w:rFonts w:cs="Arial"/>
                <w:b/>
                <w:szCs w:val="22"/>
              </w:rPr>
            </w:pPr>
            <w:r w:rsidRPr="00F062FC">
              <w:rPr>
                <w:rFonts w:cs="Arial"/>
                <w:b/>
                <w:szCs w:val="22"/>
              </w:rPr>
              <w:t>Do you agree with the proposal to remove the research recommendation:</w:t>
            </w:r>
          </w:p>
          <w:p w14:paraId="2B7FB1B6" w14:textId="77777777" w:rsidR="00F062FC" w:rsidRPr="00F062FC" w:rsidRDefault="00F062FC" w:rsidP="00A21BBC">
            <w:pPr>
              <w:rPr>
                <w:rFonts w:cs="Arial"/>
                <w:szCs w:val="22"/>
              </w:rPr>
            </w:pPr>
            <w:r w:rsidRPr="00F062FC">
              <w:rPr>
                <w:rFonts w:cs="Arial"/>
                <w:szCs w:val="22"/>
              </w:rPr>
              <w:t>RR-05 Further research is recommended to compare psychosocial and clinical outcomes in women who choose and women who do not choose to have risk-reducing surgery.</w:t>
            </w:r>
          </w:p>
        </w:tc>
        <w:tc>
          <w:tcPr>
            <w:tcW w:w="900" w:type="pct"/>
          </w:tcPr>
          <w:p w14:paraId="5CD16B9B" w14:textId="77777777" w:rsidR="00F062FC" w:rsidRPr="00590FD2" w:rsidRDefault="00F062FC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91A0700" w14:textId="77777777" w:rsidR="00F062FC" w:rsidRPr="00590FD2" w:rsidRDefault="00F062FC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2FC" w:rsidRPr="00590FD2" w14:paraId="46E49FBF" w14:textId="77777777" w:rsidTr="00C42103">
        <w:tc>
          <w:tcPr>
            <w:tcW w:w="188" w:type="pct"/>
          </w:tcPr>
          <w:p w14:paraId="51F520BC" w14:textId="77777777" w:rsidR="00F062FC" w:rsidRDefault="00F062FC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650" w:type="pct"/>
          </w:tcPr>
          <w:p w14:paraId="43F5B113" w14:textId="77777777" w:rsidR="00F062FC" w:rsidRDefault="00F062FC" w:rsidP="00F062FC">
            <w:pPr>
              <w:rPr>
                <w:rFonts w:cs="Arial"/>
                <w:b/>
                <w:szCs w:val="22"/>
              </w:rPr>
            </w:pPr>
            <w:r w:rsidRPr="00F062FC">
              <w:rPr>
                <w:rFonts w:cs="Arial"/>
                <w:b/>
                <w:szCs w:val="22"/>
              </w:rPr>
              <w:t>Do you have any comments on areas excluded from the scope of the guideline?</w:t>
            </w:r>
          </w:p>
          <w:p w14:paraId="43970B81" w14:textId="77777777" w:rsidR="00F062FC" w:rsidRDefault="00F062FC" w:rsidP="00F062FC">
            <w:pPr>
              <w:rPr>
                <w:rFonts w:cs="Arial"/>
                <w:szCs w:val="22"/>
              </w:rPr>
            </w:pPr>
            <w:r w:rsidRPr="00F062FC">
              <w:rPr>
                <w:rFonts w:cs="Arial"/>
                <w:szCs w:val="22"/>
              </w:rPr>
              <w:t>RR-06 What is the prevalence of BRCA1 mutations in unselected basal phenotype breast cancer compared with unselected triple negative breast cancer?</w:t>
            </w:r>
          </w:p>
          <w:p w14:paraId="14A13965" w14:textId="77777777" w:rsidR="00F062FC" w:rsidRPr="00F062FC" w:rsidRDefault="00F062FC" w:rsidP="00F062FC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08238FE4" w14:textId="77777777" w:rsidR="00F062FC" w:rsidRPr="00590FD2" w:rsidRDefault="00F062FC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753DA25" w14:textId="77777777" w:rsidR="00F062FC" w:rsidRPr="00590FD2" w:rsidRDefault="00F062FC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6E286B16" w14:textId="77777777" w:rsidTr="00C42103">
        <w:tc>
          <w:tcPr>
            <w:tcW w:w="188" w:type="pct"/>
          </w:tcPr>
          <w:p w14:paraId="4BD14837" w14:textId="77777777" w:rsidR="007D33D0" w:rsidRPr="00590FD2" w:rsidRDefault="00F062FC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650" w:type="pct"/>
          </w:tcPr>
          <w:p w14:paraId="36CC3A0D" w14:textId="77777777" w:rsidR="007D33D0" w:rsidRPr="00F062FC" w:rsidRDefault="007D33D0" w:rsidP="00D011FE">
            <w:pPr>
              <w:rPr>
                <w:rFonts w:cs="Arial"/>
                <w:b/>
                <w:szCs w:val="22"/>
              </w:rPr>
            </w:pPr>
            <w:r w:rsidRPr="00F062FC">
              <w:rPr>
                <w:rFonts w:cs="Arial"/>
                <w:b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53DBD6E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3D0D92D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0B01B079" w14:textId="77777777" w:rsidTr="00C42103">
        <w:tc>
          <w:tcPr>
            <w:tcW w:w="188" w:type="pct"/>
          </w:tcPr>
          <w:p w14:paraId="1FA11FBC" w14:textId="77777777" w:rsidR="007D33D0" w:rsidRPr="00590FD2" w:rsidRDefault="00F062FC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650" w:type="pct"/>
          </w:tcPr>
          <w:p w14:paraId="034B22C7" w14:textId="77777777" w:rsidR="007D33D0" w:rsidRPr="00F062FC" w:rsidRDefault="007D33D0" w:rsidP="00D011FE">
            <w:pPr>
              <w:rPr>
                <w:rFonts w:cs="Arial"/>
                <w:b/>
                <w:szCs w:val="22"/>
              </w:rPr>
            </w:pPr>
            <w:r w:rsidRPr="00F062FC">
              <w:rPr>
                <w:rFonts w:cs="Arial"/>
                <w:b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7481D79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439085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DBD4A4" w14:textId="77777777" w:rsidR="00590FD2" w:rsidRDefault="00590FD2" w:rsidP="00590FD2">
      <w:pPr>
        <w:rPr>
          <w:sz w:val="18"/>
        </w:rPr>
      </w:pPr>
    </w:p>
    <w:p w14:paraId="3E798ABE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57CC7BD4" w14:textId="77777777" w:rsidR="00590FD2" w:rsidRDefault="00590FD2" w:rsidP="00590FD2"/>
    <w:p w14:paraId="5AB767EE" w14:textId="174B3798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F062FC">
        <w:rPr>
          <w:b/>
          <w:sz w:val="24"/>
          <w:szCs w:val="24"/>
        </w:rPr>
        <w:t xml:space="preserve">5pm, </w:t>
      </w:r>
      <w:r w:rsidR="00473C18">
        <w:rPr>
          <w:b/>
          <w:sz w:val="24"/>
          <w:szCs w:val="24"/>
        </w:rPr>
        <w:t>Tuesday 24</w:t>
      </w:r>
      <w:bookmarkStart w:id="0" w:name="_GoBack"/>
      <w:bookmarkEnd w:id="0"/>
      <w:r w:rsidR="00F062FC">
        <w:rPr>
          <w:b/>
          <w:sz w:val="24"/>
          <w:szCs w:val="24"/>
        </w:rPr>
        <w:t xml:space="preserve"> October 2017</w:t>
      </w:r>
    </w:p>
    <w:p w14:paraId="491AEF3A" w14:textId="77777777" w:rsidR="001E1F8F" w:rsidRDefault="001E1F8F" w:rsidP="00A21BBC">
      <w:pPr>
        <w:rPr>
          <w:b/>
          <w:sz w:val="20"/>
        </w:rPr>
      </w:pPr>
    </w:p>
    <w:p w14:paraId="29584EC7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3BD2DF71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23D2BFE7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3872A" w14:textId="77777777" w:rsidR="00F062FC" w:rsidRDefault="00F062FC" w:rsidP="0065467A">
      <w:r>
        <w:separator/>
      </w:r>
    </w:p>
  </w:endnote>
  <w:endnote w:type="continuationSeparator" w:id="0">
    <w:p w14:paraId="5F625D44" w14:textId="77777777" w:rsidR="00F062FC" w:rsidRDefault="00F062FC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91B1D" w14:textId="77777777" w:rsidR="00F062FC" w:rsidRDefault="00F062FC" w:rsidP="0065467A">
      <w:r>
        <w:separator/>
      </w:r>
    </w:p>
  </w:footnote>
  <w:footnote w:type="continuationSeparator" w:id="0">
    <w:p w14:paraId="0DAD2C1F" w14:textId="77777777" w:rsidR="00F062FC" w:rsidRDefault="00F062FC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D41CA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4C1AE69" wp14:editId="554CDE0A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31AA63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47628729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FC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73C1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93712"/>
    <w:rsid w:val="00DF6EF2"/>
    <w:rsid w:val="00E510BA"/>
    <w:rsid w:val="00E61976"/>
    <w:rsid w:val="00E97921"/>
    <w:rsid w:val="00EF7DE3"/>
    <w:rsid w:val="00F02CF4"/>
    <w:rsid w:val="00F062FC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E66961"/>
  <w15:docId w15:val="{063EBA36-9970-4AE8-9808-6AA015F5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64/update/cg164-update-1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6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70999B35</Template>
  <TotalTime>16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2</cp:revision>
  <cp:lastPrinted>2016-08-02T11:05:00Z</cp:lastPrinted>
  <dcterms:created xsi:type="dcterms:W3CDTF">2017-10-03T14:50:00Z</dcterms:created>
  <dcterms:modified xsi:type="dcterms:W3CDTF">2017-10-09T17:00:00Z</dcterms:modified>
</cp:coreProperties>
</file>