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3F8029C2" w:rsidR="00575316" w:rsidRPr="005F3EF0"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r w:rsidR="005F3EF0">
              <w:rPr>
                <w:rFonts w:cs="Arial"/>
                <w:bCs/>
              </w:rPr>
              <w:t xml:space="preserve"> </w:t>
            </w:r>
            <w:r w:rsidR="005F3EF0" w:rsidRPr="005F3EF0">
              <w:rPr>
                <w:rFonts w:cs="Arial"/>
                <w:bCs/>
              </w:rPr>
              <w:t>In particular, we are interested in your views on the current use and cost of telemonitoring for 12 months and beyond (recommendations 1.5.3 and 1.62), and use of CPAP for people with symptomatic mild OSAHS (recommendation 1.5.2).</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3D236EE7"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w:t>
            </w:r>
            <w:r w:rsidR="005F3EF0" w:rsidRPr="005F3EF0">
              <w:t>However, the committee have considered the impact of the pandemic on managing these conditions and have included some recommendations on particular areas of concern.</w:t>
            </w:r>
            <w:r w:rsidR="005F3EF0">
              <w:t xml:space="preserve"> </w:t>
            </w:r>
            <w:r>
              <w:t xml:space="preserve">Please tell us if there are any </w:t>
            </w:r>
            <w:r w:rsidR="005F3EF0">
              <w:t>further</w:t>
            </w:r>
            <w:r>
              <w:t xml:space="preserve">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8F0C2B" w:rsidRDefault="007061C2" w:rsidP="00F90F1E">
            <w:pPr>
              <w:jc w:val="center"/>
              <w:rPr>
                <w:rFonts w:cs="Arial"/>
                <w:bCs/>
                <w:sz w:val="16"/>
                <w:szCs w:val="16"/>
              </w:rPr>
            </w:pPr>
            <w:r w:rsidRPr="008F0C2B">
              <w:rPr>
                <w:rFonts w:cs="Arial"/>
                <w:bCs/>
                <w:sz w:val="16"/>
                <w:szCs w:val="16"/>
              </w:rPr>
              <w:t>[</w:t>
            </w:r>
            <w:r w:rsidR="003D4C22" w:rsidRPr="008F0C2B">
              <w:rPr>
                <w:rFonts w:cs="Arial"/>
                <w:bCs/>
                <w:sz w:val="16"/>
                <w:szCs w:val="16"/>
              </w:rPr>
              <w:t xml:space="preserve">guideline, evidence review A, B, C etc., </w:t>
            </w:r>
            <w:r w:rsidR="00F87E5D" w:rsidRPr="008F0C2B">
              <w:rPr>
                <w:rFonts w:cs="Arial"/>
                <w:bCs/>
                <w:sz w:val="16"/>
                <w:szCs w:val="16"/>
              </w:rPr>
              <w:t>m</w:t>
            </w:r>
            <w:r w:rsidR="003D4C22" w:rsidRPr="008F0C2B">
              <w:rPr>
                <w:rFonts w:cs="Arial"/>
                <w:bCs/>
                <w:sz w:val="16"/>
                <w:szCs w:val="16"/>
              </w:rPr>
              <w:t>ethods or other (please specify</w:t>
            </w:r>
            <w:r w:rsidR="0080264A" w:rsidRPr="008F0C2B">
              <w:rPr>
                <w:rFonts w:cs="Arial"/>
                <w:bCs/>
                <w:sz w:val="16"/>
                <w:szCs w:val="16"/>
              </w:rPr>
              <w:t xml:space="preserve"> which</w:t>
            </w:r>
            <w:r w:rsidR="003D4C22" w:rsidRPr="008F0C2B">
              <w:rPr>
                <w:rFonts w:cs="Arial"/>
                <w:bCs/>
                <w:sz w:val="16"/>
                <w:szCs w:val="16"/>
              </w:rPr>
              <w:t>)</w:t>
            </w:r>
            <w:r w:rsidRPr="008F0C2B">
              <w:rPr>
                <w:rFonts w:cs="Arial"/>
                <w:bCs/>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008CE1A5" w:rsidR="007E0074" w:rsidRPr="007E0074" w:rsidRDefault="00246154" w:rsidP="001C6FA8">
            <w:pPr>
              <w:jc w:val="center"/>
              <w:rPr>
                <w:rFonts w:cs="Arial"/>
              </w:rPr>
            </w:pPr>
            <w:r>
              <w:rPr>
                <w:rFonts w:cs="Arial"/>
                <w:sz w:val="16"/>
                <w:szCs w:val="16"/>
              </w:rPr>
              <w:t>Or</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37B9337C" w:rsidR="007E0074" w:rsidRPr="007E0074" w:rsidRDefault="00B81DC8" w:rsidP="001C6FA8">
            <w:pPr>
              <w:jc w:val="center"/>
              <w:rPr>
                <w:rFonts w:cs="Arial"/>
              </w:rPr>
            </w:pPr>
            <w:r>
              <w:rPr>
                <w:rFonts w:cs="Arial"/>
                <w:sz w:val="16"/>
                <w:szCs w:val="16"/>
              </w:rPr>
              <w:t>Or</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49269DEE" w14:textId="77777777" w:rsidR="007E0074" w:rsidRPr="008F0C2B" w:rsidRDefault="00344D98" w:rsidP="00DB6AB5">
            <w:pPr>
              <w:jc w:val="center"/>
              <w:rPr>
                <w:rFonts w:cs="Arial"/>
                <w:b/>
                <w:bCs/>
                <w:sz w:val="18"/>
                <w:szCs w:val="18"/>
              </w:rPr>
            </w:pPr>
            <w:r w:rsidRPr="008F0C2B">
              <w:rPr>
                <w:rFonts w:cs="Arial"/>
                <w:b/>
                <w:bCs/>
                <w:sz w:val="18"/>
                <w:szCs w:val="18"/>
              </w:rPr>
              <w:t>I</w:t>
            </w:r>
            <w:r w:rsidR="007E0074" w:rsidRPr="008F0C2B">
              <w:rPr>
                <w:rFonts w:cs="Arial"/>
                <w:b/>
                <w:bCs/>
                <w:sz w:val="18"/>
                <w:szCs w:val="18"/>
              </w:rPr>
              <w:t xml:space="preserve">nsert each comment in a </w:t>
            </w:r>
            <w:r w:rsidR="007E0074" w:rsidRPr="008F0C2B">
              <w:rPr>
                <w:rFonts w:cs="Arial"/>
                <w:b/>
                <w:bCs/>
                <w:sz w:val="18"/>
                <w:szCs w:val="18"/>
                <w:u w:val="single"/>
              </w:rPr>
              <w:t>new</w:t>
            </w:r>
            <w:r w:rsidR="007E0074" w:rsidRPr="008F0C2B">
              <w:rPr>
                <w:rFonts w:cs="Arial"/>
                <w:b/>
                <w:bCs/>
                <w:sz w:val="18"/>
                <w:szCs w:val="18"/>
              </w:rPr>
              <w:t xml:space="preserve">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560F73C1" w14:textId="2272C709" w:rsidR="00670FDB" w:rsidRPr="00810A2E" w:rsidRDefault="007E0074" w:rsidP="008F0C2B">
            <w:pPr>
              <w:rPr>
                <w:rFonts w:cs="Arial"/>
                <w:color w:val="FF0000"/>
                <w:sz w:val="20"/>
              </w:rPr>
            </w:pPr>
            <w:r w:rsidRPr="00810A2E">
              <w:rPr>
                <w:rFonts w:cs="Arial"/>
                <w:color w:val="FF0000"/>
                <w:sz w:val="20"/>
              </w:rPr>
              <w:t>Example</w:t>
            </w:r>
            <w:r w:rsidR="00A201B2">
              <w:rPr>
                <w:rFonts w:cs="Arial"/>
                <w:color w:val="FF0000"/>
                <w:sz w:val="20"/>
              </w:rPr>
              <w:t xml:space="preserve"> 1</w:t>
            </w:r>
          </w:p>
        </w:tc>
        <w:tc>
          <w:tcPr>
            <w:tcW w:w="462" w:type="pct"/>
            <w:tcBorders>
              <w:top w:val="single" w:sz="6" w:space="0" w:color="auto"/>
            </w:tcBorders>
          </w:tcPr>
          <w:p w14:paraId="79F462A1" w14:textId="09515565" w:rsidR="00C060A1" w:rsidRPr="00810A2E" w:rsidRDefault="00F90F1E" w:rsidP="008F0C2B">
            <w:pPr>
              <w:rPr>
                <w:rFonts w:cs="Arial"/>
                <w:color w:val="FF0000"/>
                <w:sz w:val="20"/>
              </w:rPr>
            </w:pPr>
            <w:r>
              <w:rPr>
                <w:rFonts w:cs="Arial"/>
                <w:color w:val="FF0000"/>
                <w:sz w:val="20"/>
              </w:rPr>
              <w:t>Guidelin</w:t>
            </w:r>
            <w:r w:rsidR="008F0C2B">
              <w:rPr>
                <w:rFonts w:cs="Arial"/>
                <w:color w:val="FF0000"/>
                <w:sz w:val="20"/>
              </w:rPr>
              <w:t>e</w:t>
            </w:r>
          </w:p>
        </w:tc>
        <w:tc>
          <w:tcPr>
            <w:tcW w:w="366" w:type="pct"/>
            <w:tcBorders>
              <w:top w:val="single" w:sz="6" w:space="0" w:color="auto"/>
            </w:tcBorders>
          </w:tcPr>
          <w:p w14:paraId="188A0601" w14:textId="1045B346" w:rsidR="00AC196D" w:rsidRPr="00810A2E" w:rsidRDefault="007E0074" w:rsidP="008F0C2B">
            <w:pPr>
              <w:rPr>
                <w:rFonts w:cs="Arial"/>
                <w:color w:val="FF0000"/>
                <w:sz w:val="20"/>
              </w:rPr>
            </w:pPr>
            <w:r w:rsidRPr="00810A2E">
              <w:rPr>
                <w:rFonts w:cs="Arial"/>
                <w:color w:val="FF0000"/>
                <w:sz w:val="20"/>
              </w:rPr>
              <w:t>16</w:t>
            </w:r>
          </w:p>
        </w:tc>
        <w:tc>
          <w:tcPr>
            <w:tcW w:w="400" w:type="pct"/>
            <w:tcBorders>
              <w:top w:val="single" w:sz="6" w:space="0" w:color="auto"/>
            </w:tcBorders>
          </w:tcPr>
          <w:p w14:paraId="55B19EC0" w14:textId="2E939A53" w:rsidR="00AC196D" w:rsidRPr="00810A2E" w:rsidRDefault="007E0074" w:rsidP="008F0C2B">
            <w:pPr>
              <w:rPr>
                <w:rFonts w:cs="Arial"/>
                <w:color w:val="FF0000"/>
                <w:sz w:val="20"/>
              </w:rPr>
            </w:pPr>
            <w:r w:rsidRPr="00810A2E">
              <w:rPr>
                <w:rFonts w:cs="Arial"/>
                <w:color w:val="FF0000"/>
                <w:sz w:val="20"/>
              </w:rPr>
              <w:t>45</w:t>
            </w:r>
          </w:p>
        </w:tc>
        <w:tc>
          <w:tcPr>
            <w:tcW w:w="3376" w:type="pct"/>
            <w:tcBorders>
              <w:top w:val="single" w:sz="6" w:space="0" w:color="auto"/>
            </w:tcBorders>
          </w:tcPr>
          <w:p w14:paraId="41B3165B" w14:textId="5482EC1C" w:rsidR="006846E7" w:rsidRPr="00810A2E" w:rsidRDefault="00A67C9D" w:rsidP="008F0C2B">
            <w:pPr>
              <w:rPr>
                <w:rFonts w:cs="Arial"/>
                <w:color w:val="FF0000"/>
                <w:sz w:val="20"/>
              </w:rPr>
            </w:pPr>
            <w:r>
              <w:rPr>
                <w:rFonts w:cs="Arial"/>
                <w:color w:val="FF0000"/>
                <w:sz w:val="20"/>
              </w:rPr>
              <w:t>We are concerned that this recommendation may imply that …………..</w:t>
            </w:r>
          </w:p>
        </w:tc>
      </w:tr>
      <w:tr w:rsidR="008F0C2B" w:rsidRPr="00810A2E" w14:paraId="32D87A17" w14:textId="77777777" w:rsidTr="004A0099">
        <w:tc>
          <w:tcPr>
            <w:tcW w:w="397" w:type="pct"/>
            <w:tcBorders>
              <w:top w:val="single" w:sz="6" w:space="0" w:color="auto"/>
            </w:tcBorders>
          </w:tcPr>
          <w:p w14:paraId="7FE5A6D6" w14:textId="5497B348" w:rsidR="008F0C2B" w:rsidRPr="00810A2E" w:rsidRDefault="008F0C2B" w:rsidP="008F0C2B">
            <w:pPr>
              <w:rPr>
                <w:rFonts w:cs="Arial"/>
                <w:color w:val="FF0000"/>
                <w:sz w:val="20"/>
              </w:rPr>
            </w:pPr>
            <w:r w:rsidRPr="00810A2E">
              <w:rPr>
                <w:rFonts w:cs="Arial"/>
                <w:color w:val="FF0000"/>
                <w:sz w:val="20"/>
              </w:rPr>
              <w:t>Example</w:t>
            </w:r>
            <w:r>
              <w:rPr>
                <w:rFonts w:cs="Arial"/>
                <w:color w:val="FF0000"/>
                <w:sz w:val="20"/>
              </w:rPr>
              <w:t xml:space="preserve"> 2</w:t>
            </w:r>
          </w:p>
        </w:tc>
        <w:tc>
          <w:tcPr>
            <w:tcW w:w="462" w:type="pct"/>
            <w:tcBorders>
              <w:top w:val="single" w:sz="6" w:space="0" w:color="auto"/>
            </w:tcBorders>
          </w:tcPr>
          <w:p w14:paraId="283E6591" w14:textId="55DE84C1" w:rsidR="008F0C2B" w:rsidRDefault="008F0C2B" w:rsidP="008F0C2B">
            <w:pPr>
              <w:rPr>
                <w:rFonts w:cs="Arial"/>
                <w:color w:val="FF0000"/>
                <w:sz w:val="20"/>
              </w:rPr>
            </w:pPr>
            <w:r>
              <w:rPr>
                <w:rFonts w:cs="Arial"/>
                <w:color w:val="FF0000"/>
                <w:sz w:val="20"/>
              </w:rPr>
              <w:t>Guideline</w:t>
            </w:r>
          </w:p>
        </w:tc>
        <w:tc>
          <w:tcPr>
            <w:tcW w:w="366" w:type="pct"/>
            <w:tcBorders>
              <w:top w:val="single" w:sz="6" w:space="0" w:color="auto"/>
            </w:tcBorders>
          </w:tcPr>
          <w:p w14:paraId="7CCB2F08" w14:textId="62DD615A" w:rsidR="008F0C2B" w:rsidRPr="00810A2E" w:rsidRDefault="008F0C2B" w:rsidP="008F0C2B">
            <w:pPr>
              <w:rPr>
                <w:rFonts w:cs="Arial"/>
                <w:color w:val="FF0000"/>
                <w:sz w:val="20"/>
              </w:rPr>
            </w:pPr>
            <w:r>
              <w:rPr>
                <w:rFonts w:cs="Arial"/>
                <w:color w:val="FF0000"/>
                <w:sz w:val="20"/>
              </w:rPr>
              <w:t>17</w:t>
            </w:r>
          </w:p>
        </w:tc>
        <w:tc>
          <w:tcPr>
            <w:tcW w:w="400" w:type="pct"/>
            <w:tcBorders>
              <w:top w:val="single" w:sz="6" w:space="0" w:color="auto"/>
            </w:tcBorders>
          </w:tcPr>
          <w:p w14:paraId="19D8516D" w14:textId="2025669E" w:rsidR="008F0C2B" w:rsidRPr="00810A2E" w:rsidRDefault="008F0C2B" w:rsidP="008F0C2B">
            <w:pPr>
              <w:rPr>
                <w:rFonts w:cs="Arial"/>
                <w:color w:val="FF0000"/>
                <w:sz w:val="20"/>
              </w:rPr>
            </w:pPr>
            <w:r>
              <w:rPr>
                <w:rFonts w:cs="Arial"/>
                <w:color w:val="FF0000"/>
                <w:sz w:val="20"/>
              </w:rPr>
              <w:t>23</w:t>
            </w:r>
          </w:p>
        </w:tc>
        <w:tc>
          <w:tcPr>
            <w:tcW w:w="3376" w:type="pct"/>
            <w:tcBorders>
              <w:top w:val="single" w:sz="6" w:space="0" w:color="auto"/>
            </w:tcBorders>
          </w:tcPr>
          <w:p w14:paraId="1AB87E78" w14:textId="6F941CE5" w:rsidR="008F0C2B" w:rsidRDefault="008F0C2B" w:rsidP="008F0C2B">
            <w:pPr>
              <w:rPr>
                <w:rFonts w:cs="Arial"/>
                <w:color w:val="FF0000"/>
                <w:sz w:val="20"/>
              </w:rPr>
            </w:pPr>
            <w:r>
              <w:rPr>
                <w:rFonts w:cs="Arial"/>
                <w:color w:val="FF0000"/>
                <w:sz w:val="20"/>
              </w:rPr>
              <w:t>Question 1: This recommendation will be a challenging change in practice because ……</w:t>
            </w:r>
          </w:p>
        </w:tc>
      </w:tr>
      <w:tr w:rsidR="007E0074" w:rsidRPr="00810A2E" w14:paraId="2092DCF8" w14:textId="77777777" w:rsidTr="004A0099">
        <w:tc>
          <w:tcPr>
            <w:tcW w:w="397" w:type="pct"/>
            <w:tcBorders>
              <w:top w:val="single" w:sz="6" w:space="0" w:color="auto"/>
              <w:bottom w:val="single" w:sz="6" w:space="0" w:color="auto"/>
            </w:tcBorders>
          </w:tcPr>
          <w:p w14:paraId="3283C946" w14:textId="77777777" w:rsidR="008F0C2B" w:rsidRDefault="008F0C2B" w:rsidP="008F0C2B">
            <w:pPr>
              <w:rPr>
                <w:rFonts w:cs="Arial"/>
                <w:color w:val="FF0000"/>
                <w:sz w:val="20"/>
              </w:rPr>
            </w:pPr>
            <w:r w:rsidRPr="00810A2E">
              <w:rPr>
                <w:rFonts w:cs="Arial"/>
                <w:color w:val="FF0000"/>
                <w:sz w:val="20"/>
              </w:rPr>
              <w:t>Example</w:t>
            </w:r>
            <w:r>
              <w:rPr>
                <w:rFonts w:cs="Arial"/>
                <w:color w:val="FF0000"/>
                <w:sz w:val="20"/>
              </w:rPr>
              <w:t xml:space="preserve"> 3</w:t>
            </w:r>
          </w:p>
          <w:p w14:paraId="1A8C0A28" w14:textId="2835C999" w:rsidR="007E0074" w:rsidRPr="00810A2E" w:rsidRDefault="007E0074" w:rsidP="008F0C2B">
            <w:pPr>
              <w:rPr>
                <w:rFonts w:cs="Arial"/>
                <w:sz w:val="20"/>
              </w:rPr>
            </w:pPr>
          </w:p>
        </w:tc>
        <w:tc>
          <w:tcPr>
            <w:tcW w:w="462" w:type="pct"/>
            <w:tcBorders>
              <w:top w:val="single" w:sz="6" w:space="0" w:color="auto"/>
              <w:bottom w:val="single" w:sz="6" w:space="0" w:color="auto"/>
            </w:tcBorders>
          </w:tcPr>
          <w:p w14:paraId="56426A43" w14:textId="77777777" w:rsidR="008F0C2B" w:rsidRDefault="008F0C2B" w:rsidP="008F0C2B">
            <w:pPr>
              <w:rPr>
                <w:rFonts w:cs="Arial"/>
                <w:color w:val="FF0000"/>
                <w:sz w:val="20"/>
              </w:rPr>
            </w:pPr>
            <w:r>
              <w:rPr>
                <w:rFonts w:cs="Arial"/>
                <w:color w:val="FF0000"/>
                <w:sz w:val="20"/>
              </w:rPr>
              <w:t>Guideline</w:t>
            </w:r>
          </w:p>
          <w:p w14:paraId="096E7308" w14:textId="77777777" w:rsidR="007E0074" w:rsidRPr="00810A2E" w:rsidRDefault="007E0074" w:rsidP="008F0C2B">
            <w:pPr>
              <w:rPr>
                <w:rFonts w:cs="Arial"/>
                <w:sz w:val="20"/>
              </w:rPr>
            </w:pPr>
          </w:p>
        </w:tc>
        <w:tc>
          <w:tcPr>
            <w:tcW w:w="366" w:type="pct"/>
            <w:tcBorders>
              <w:top w:val="single" w:sz="6" w:space="0" w:color="auto"/>
              <w:bottom w:val="single" w:sz="6" w:space="0" w:color="auto"/>
            </w:tcBorders>
          </w:tcPr>
          <w:p w14:paraId="6D3FACDB" w14:textId="324A515F" w:rsidR="007E0074" w:rsidRPr="008F0C2B" w:rsidRDefault="008F0C2B" w:rsidP="008F0C2B">
            <w:pPr>
              <w:rPr>
                <w:rFonts w:cs="Arial"/>
                <w:color w:val="FF0000"/>
                <w:sz w:val="20"/>
              </w:rPr>
            </w:pPr>
            <w:r w:rsidRPr="008F0C2B">
              <w:rPr>
                <w:rFonts w:cs="Arial"/>
                <w:color w:val="FF0000"/>
                <w:sz w:val="20"/>
              </w:rPr>
              <w:t>23</w:t>
            </w:r>
          </w:p>
        </w:tc>
        <w:tc>
          <w:tcPr>
            <w:tcW w:w="400" w:type="pct"/>
            <w:tcBorders>
              <w:top w:val="single" w:sz="6" w:space="0" w:color="auto"/>
              <w:bottom w:val="single" w:sz="6" w:space="0" w:color="auto"/>
            </w:tcBorders>
          </w:tcPr>
          <w:p w14:paraId="3ED73B2E" w14:textId="68208AEB" w:rsidR="007E0074" w:rsidRPr="008F0C2B" w:rsidRDefault="008F0C2B" w:rsidP="008F0C2B">
            <w:pPr>
              <w:rPr>
                <w:rFonts w:cs="Arial"/>
                <w:color w:val="FF0000"/>
                <w:sz w:val="20"/>
              </w:rPr>
            </w:pPr>
            <w:r w:rsidRPr="008F0C2B">
              <w:rPr>
                <w:rFonts w:cs="Arial"/>
                <w:color w:val="FF0000"/>
                <w:sz w:val="20"/>
              </w:rPr>
              <w:t>5</w:t>
            </w:r>
          </w:p>
        </w:tc>
        <w:tc>
          <w:tcPr>
            <w:tcW w:w="3376" w:type="pct"/>
            <w:tcBorders>
              <w:top w:val="single" w:sz="6" w:space="0" w:color="auto"/>
              <w:bottom w:val="single" w:sz="6" w:space="0" w:color="auto"/>
            </w:tcBorders>
          </w:tcPr>
          <w:p w14:paraId="620623A8" w14:textId="5AC5C2D2" w:rsidR="007E0074" w:rsidRPr="00810A2E" w:rsidRDefault="008F0C2B" w:rsidP="008F0C2B">
            <w:pPr>
              <w:rPr>
                <w:rFonts w:cs="Arial"/>
                <w:sz w:val="20"/>
              </w:rPr>
            </w:pPr>
            <w:r>
              <w:rPr>
                <w:rFonts w:cs="Arial"/>
                <w:color w:val="FF0000"/>
                <w:sz w:val="20"/>
              </w:rPr>
              <w:t>Question 3: Our trust has had experience of implementing this approach and would be willing to submit its experiences to the NICE shared learning database.  Contact……………….</w:t>
            </w:r>
          </w:p>
        </w:tc>
      </w:tr>
      <w:tr w:rsidR="00246154" w:rsidRPr="00810A2E" w14:paraId="73EB431F" w14:textId="77777777" w:rsidTr="004A0099">
        <w:tc>
          <w:tcPr>
            <w:tcW w:w="397" w:type="pct"/>
            <w:tcBorders>
              <w:top w:val="single" w:sz="6" w:space="0" w:color="auto"/>
            </w:tcBorders>
          </w:tcPr>
          <w:p w14:paraId="3D33D004" w14:textId="658E0D37" w:rsidR="00246154" w:rsidRPr="00810A2E" w:rsidRDefault="008F0C2B" w:rsidP="008F0C2B">
            <w:pPr>
              <w:rPr>
                <w:rFonts w:cs="Arial"/>
                <w:sz w:val="20"/>
              </w:rPr>
            </w:pPr>
            <w:r>
              <w:rPr>
                <w:rFonts w:cs="Arial"/>
                <w:color w:val="FF0000"/>
                <w:sz w:val="20"/>
              </w:rPr>
              <w:t>Example 4</w:t>
            </w:r>
          </w:p>
        </w:tc>
        <w:tc>
          <w:tcPr>
            <w:tcW w:w="462" w:type="pct"/>
            <w:tcBorders>
              <w:top w:val="single" w:sz="6" w:space="0" w:color="auto"/>
            </w:tcBorders>
          </w:tcPr>
          <w:p w14:paraId="07BFEC98" w14:textId="46AFE918" w:rsidR="00246154" w:rsidRPr="00810A2E" w:rsidRDefault="008F0C2B" w:rsidP="008F0C2B">
            <w:pPr>
              <w:rPr>
                <w:rFonts w:cs="Arial"/>
                <w:sz w:val="20"/>
              </w:rPr>
            </w:pPr>
            <w:r>
              <w:rPr>
                <w:rFonts w:cs="Arial"/>
                <w:color w:val="FF0000"/>
                <w:sz w:val="20"/>
              </w:rPr>
              <w:t>Guideline</w:t>
            </w:r>
          </w:p>
        </w:tc>
        <w:tc>
          <w:tcPr>
            <w:tcW w:w="366" w:type="pct"/>
            <w:tcBorders>
              <w:top w:val="single" w:sz="6" w:space="0" w:color="auto"/>
            </w:tcBorders>
          </w:tcPr>
          <w:p w14:paraId="68E42D1A" w14:textId="06996B24" w:rsidR="00246154" w:rsidRPr="00810A2E" w:rsidRDefault="008F0C2B" w:rsidP="008F0C2B">
            <w:pPr>
              <w:rPr>
                <w:rFonts w:cs="Arial"/>
                <w:sz w:val="20"/>
              </w:rPr>
            </w:pPr>
            <w:r>
              <w:rPr>
                <w:rFonts w:cs="Arial"/>
                <w:color w:val="FF0000"/>
                <w:sz w:val="20"/>
              </w:rPr>
              <w:t>37</w:t>
            </w:r>
          </w:p>
        </w:tc>
        <w:tc>
          <w:tcPr>
            <w:tcW w:w="400" w:type="pct"/>
            <w:tcBorders>
              <w:top w:val="single" w:sz="6" w:space="0" w:color="auto"/>
            </w:tcBorders>
          </w:tcPr>
          <w:p w14:paraId="14A32CE5" w14:textId="14FE9B53" w:rsidR="00246154" w:rsidRPr="00810A2E" w:rsidRDefault="008F0C2B" w:rsidP="008F0C2B">
            <w:pPr>
              <w:rPr>
                <w:rFonts w:cs="Arial"/>
                <w:sz w:val="20"/>
              </w:rPr>
            </w:pPr>
            <w:r>
              <w:rPr>
                <w:rFonts w:cs="Arial"/>
                <w:color w:val="FF0000"/>
                <w:sz w:val="20"/>
              </w:rPr>
              <w:t>16</w:t>
            </w:r>
          </w:p>
        </w:tc>
        <w:tc>
          <w:tcPr>
            <w:tcW w:w="3376" w:type="pct"/>
            <w:tcBorders>
              <w:top w:val="single" w:sz="6" w:space="0" w:color="auto"/>
            </w:tcBorders>
          </w:tcPr>
          <w:p w14:paraId="52FDF6A0" w14:textId="6FCFE12E" w:rsidR="00246154" w:rsidRPr="00810A2E" w:rsidRDefault="008F0C2B" w:rsidP="008F0C2B">
            <w:pPr>
              <w:rPr>
                <w:rFonts w:cs="Arial"/>
                <w:sz w:val="20"/>
              </w:rPr>
            </w:pPr>
            <w:r>
              <w:rPr>
                <w:rFonts w:cs="Arial"/>
                <w:color w:val="FF0000"/>
                <w:sz w:val="20"/>
              </w:rPr>
              <w:t>This rationale states that…</w:t>
            </w:r>
          </w:p>
        </w:tc>
      </w:tr>
      <w:tr w:rsidR="007E0074" w:rsidRPr="00810A2E" w14:paraId="7FE7541A" w14:textId="77777777" w:rsidTr="004A0099">
        <w:tc>
          <w:tcPr>
            <w:tcW w:w="397" w:type="pct"/>
          </w:tcPr>
          <w:p w14:paraId="2C4F825E" w14:textId="2E1EAD78" w:rsidR="008F0C2B" w:rsidRDefault="008F0C2B" w:rsidP="008F0C2B">
            <w:pPr>
              <w:rPr>
                <w:rFonts w:cs="Arial"/>
                <w:color w:val="FF0000"/>
                <w:sz w:val="20"/>
              </w:rPr>
            </w:pPr>
            <w:r>
              <w:rPr>
                <w:rFonts w:cs="Arial"/>
                <w:color w:val="FF0000"/>
                <w:sz w:val="20"/>
              </w:rPr>
              <w:lastRenderedPageBreak/>
              <w:t>Example 5</w:t>
            </w:r>
          </w:p>
          <w:p w14:paraId="237AE4CA" w14:textId="01490B1F" w:rsidR="007E0074" w:rsidRPr="00810A2E" w:rsidRDefault="007E0074" w:rsidP="008F0C2B">
            <w:pPr>
              <w:rPr>
                <w:rFonts w:cs="Arial"/>
                <w:sz w:val="20"/>
              </w:rPr>
            </w:pPr>
          </w:p>
        </w:tc>
        <w:tc>
          <w:tcPr>
            <w:tcW w:w="462" w:type="pct"/>
          </w:tcPr>
          <w:p w14:paraId="3CA7DBD8" w14:textId="159DEC79" w:rsidR="007E0074" w:rsidRPr="00810A2E" w:rsidRDefault="008F0C2B" w:rsidP="008F0C2B">
            <w:pPr>
              <w:rPr>
                <w:rFonts w:cs="Arial"/>
                <w:sz w:val="20"/>
              </w:rPr>
            </w:pPr>
            <w:r>
              <w:rPr>
                <w:rFonts w:cs="Arial"/>
                <w:color w:val="FF0000"/>
                <w:sz w:val="20"/>
              </w:rPr>
              <w:t>Evidence review C</w:t>
            </w:r>
          </w:p>
        </w:tc>
        <w:tc>
          <w:tcPr>
            <w:tcW w:w="366" w:type="pct"/>
          </w:tcPr>
          <w:p w14:paraId="354C1D73" w14:textId="77777777" w:rsidR="008F0C2B" w:rsidRDefault="008F0C2B" w:rsidP="008F0C2B">
            <w:pPr>
              <w:rPr>
                <w:rFonts w:cs="Arial"/>
                <w:color w:val="FF0000"/>
                <w:sz w:val="20"/>
              </w:rPr>
            </w:pPr>
            <w:r>
              <w:rPr>
                <w:rFonts w:cs="Arial"/>
                <w:color w:val="FF0000"/>
                <w:sz w:val="20"/>
              </w:rPr>
              <w:t>57</w:t>
            </w:r>
          </w:p>
          <w:p w14:paraId="0EA9CBBB" w14:textId="77777777" w:rsidR="007E0074" w:rsidRPr="00810A2E" w:rsidRDefault="007E0074" w:rsidP="008F0C2B">
            <w:pPr>
              <w:rPr>
                <w:rFonts w:cs="Arial"/>
                <w:sz w:val="20"/>
              </w:rPr>
            </w:pPr>
          </w:p>
        </w:tc>
        <w:tc>
          <w:tcPr>
            <w:tcW w:w="400" w:type="pct"/>
          </w:tcPr>
          <w:p w14:paraId="169BA4C2" w14:textId="77777777" w:rsidR="008F0C2B" w:rsidRDefault="008F0C2B" w:rsidP="008F0C2B">
            <w:pPr>
              <w:rPr>
                <w:rFonts w:cs="Arial"/>
                <w:color w:val="FF0000"/>
                <w:sz w:val="20"/>
              </w:rPr>
            </w:pPr>
            <w:r>
              <w:rPr>
                <w:rFonts w:cs="Arial"/>
                <w:color w:val="FF0000"/>
                <w:sz w:val="20"/>
              </w:rPr>
              <w:t>32</w:t>
            </w:r>
          </w:p>
          <w:p w14:paraId="22F98BBE" w14:textId="77777777" w:rsidR="007E0074" w:rsidRPr="00810A2E" w:rsidRDefault="007E0074" w:rsidP="008F0C2B">
            <w:pPr>
              <w:rPr>
                <w:rFonts w:cs="Arial"/>
                <w:sz w:val="20"/>
              </w:rPr>
            </w:pPr>
          </w:p>
        </w:tc>
        <w:tc>
          <w:tcPr>
            <w:tcW w:w="3376" w:type="pct"/>
          </w:tcPr>
          <w:p w14:paraId="32A70302" w14:textId="77777777" w:rsidR="008F0C2B" w:rsidRDefault="008F0C2B" w:rsidP="008F0C2B">
            <w:pPr>
              <w:rPr>
                <w:rFonts w:cs="Arial"/>
                <w:color w:val="FF0000"/>
                <w:sz w:val="20"/>
              </w:rPr>
            </w:pPr>
            <w:r>
              <w:rPr>
                <w:rFonts w:cs="Arial"/>
                <w:color w:val="FF0000"/>
                <w:sz w:val="20"/>
              </w:rPr>
              <w:t>There is evidence that …</w:t>
            </w:r>
          </w:p>
          <w:p w14:paraId="5A72C473" w14:textId="77777777" w:rsidR="007E0074" w:rsidRPr="00810A2E" w:rsidRDefault="007E0074" w:rsidP="008F0C2B">
            <w:pPr>
              <w:rPr>
                <w:rFonts w:cs="Arial"/>
                <w:sz w:val="20"/>
              </w:rPr>
            </w:pPr>
          </w:p>
        </w:tc>
      </w:tr>
      <w:tr w:rsidR="007E0074" w:rsidRPr="00810A2E" w14:paraId="18EA5D0A" w14:textId="77777777" w:rsidTr="004A0099">
        <w:tc>
          <w:tcPr>
            <w:tcW w:w="397" w:type="pct"/>
          </w:tcPr>
          <w:p w14:paraId="689271F6" w14:textId="61F2EFE5" w:rsidR="007E0074" w:rsidRPr="00810A2E" w:rsidRDefault="008F0C2B" w:rsidP="008F0C2B">
            <w:pPr>
              <w:rPr>
                <w:rFonts w:cs="Arial"/>
                <w:sz w:val="20"/>
              </w:rPr>
            </w:pPr>
            <w:r>
              <w:rPr>
                <w:rFonts w:cs="Arial"/>
                <w:color w:val="FF0000"/>
                <w:sz w:val="20"/>
              </w:rPr>
              <w:t>Example 6</w:t>
            </w:r>
          </w:p>
        </w:tc>
        <w:tc>
          <w:tcPr>
            <w:tcW w:w="462" w:type="pct"/>
          </w:tcPr>
          <w:p w14:paraId="552AE8C5" w14:textId="0646B74E" w:rsidR="007E0074" w:rsidRPr="00810A2E" w:rsidRDefault="008F0C2B" w:rsidP="008F0C2B">
            <w:pPr>
              <w:rPr>
                <w:rFonts w:cs="Arial"/>
                <w:sz w:val="20"/>
              </w:rPr>
            </w:pPr>
            <w:r>
              <w:rPr>
                <w:rFonts w:cs="Arial"/>
                <w:color w:val="FF0000"/>
                <w:sz w:val="20"/>
              </w:rPr>
              <w:t>Methods</w:t>
            </w:r>
          </w:p>
        </w:tc>
        <w:tc>
          <w:tcPr>
            <w:tcW w:w="366" w:type="pct"/>
          </w:tcPr>
          <w:p w14:paraId="6A30B7D0" w14:textId="437BFA86" w:rsidR="007E0074" w:rsidRPr="00810A2E" w:rsidRDefault="008F0C2B" w:rsidP="008F0C2B">
            <w:pPr>
              <w:rPr>
                <w:rFonts w:cs="Arial"/>
                <w:sz w:val="20"/>
              </w:rPr>
            </w:pPr>
            <w:r>
              <w:rPr>
                <w:rFonts w:cs="Arial"/>
                <w:color w:val="FF0000"/>
                <w:sz w:val="20"/>
              </w:rPr>
              <w:t>34</w:t>
            </w:r>
          </w:p>
        </w:tc>
        <w:tc>
          <w:tcPr>
            <w:tcW w:w="400" w:type="pct"/>
          </w:tcPr>
          <w:p w14:paraId="6A089621" w14:textId="2C152D6A" w:rsidR="007E0074" w:rsidRPr="00810A2E" w:rsidRDefault="008F0C2B" w:rsidP="008F0C2B">
            <w:pPr>
              <w:rPr>
                <w:rFonts w:cs="Arial"/>
                <w:sz w:val="20"/>
              </w:rPr>
            </w:pPr>
            <w:r>
              <w:rPr>
                <w:rFonts w:cs="Arial"/>
                <w:color w:val="FF0000"/>
                <w:sz w:val="20"/>
              </w:rPr>
              <w:t>10</w:t>
            </w:r>
          </w:p>
        </w:tc>
        <w:tc>
          <w:tcPr>
            <w:tcW w:w="3376" w:type="pct"/>
          </w:tcPr>
          <w:p w14:paraId="66745B95" w14:textId="66858A3D" w:rsidR="007E0074" w:rsidRPr="00810A2E" w:rsidRDefault="008F0C2B" w:rsidP="008F0C2B">
            <w:pPr>
              <w:rPr>
                <w:rFonts w:cs="Arial"/>
                <w:sz w:val="20"/>
              </w:rPr>
            </w:pPr>
            <w:r>
              <w:rPr>
                <w:rFonts w:cs="Arial"/>
                <w:color w:val="FF0000"/>
                <w:sz w:val="20"/>
              </w:rPr>
              <w:t>The inclusion criteria …</w:t>
            </w:r>
          </w:p>
        </w:tc>
      </w:tr>
      <w:tr w:rsidR="007E0074" w:rsidRPr="00810A2E" w14:paraId="03120EC7" w14:textId="77777777" w:rsidTr="004A0099">
        <w:tc>
          <w:tcPr>
            <w:tcW w:w="397" w:type="pct"/>
          </w:tcPr>
          <w:p w14:paraId="72001069" w14:textId="19CF1F73" w:rsidR="007E0074" w:rsidRPr="00810A2E" w:rsidRDefault="008F0C2B" w:rsidP="008F0C2B">
            <w:pPr>
              <w:rPr>
                <w:rFonts w:cs="Arial"/>
                <w:sz w:val="20"/>
              </w:rPr>
            </w:pPr>
            <w:r>
              <w:rPr>
                <w:rFonts w:cs="Arial"/>
                <w:color w:val="FF0000"/>
                <w:sz w:val="20"/>
              </w:rPr>
              <w:t>Example 7</w:t>
            </w:r>
          </w:p>
        </w:tc>
        <w:tc>
          <w:tcPr>
            <w:tcW w:w="462" w:type="pct"/>
          </w:tcPr>
          <w:p w14:paraId="07828CCD" w14:textId="3129CCD6" w:rsidR="007E0074" w:rsidRPr="00810A2E" w:rsidRDefault="008F0C2B" w:rsidP="008F0C2B">
            <w:pPr>
              <w:rPr>
                <w:rFonts w:cs="Arial"/>
                <w:sz w:val="20"/>
              </w:rPr>
            </w:pPr>
            <w:r>
              <w:rPr>
                <w:rFonts w:cs="Arial"/>
                <w:color w:val="FF0000"/>
                <w:sz w:val="20"/>
              </w:rPr>
              <w:t>Algorithm</w:t>
            </w:r>
          </w:p>
        </w:tc>
        <w:tc>
          <w:tcPr>
            <w:tcW w:w="366" w:type="pct"/>
          </w:tcPr>
          <w:p w14:paraId="3660434E" w14:textId="0F16A26E" w:rsidR="007E0074" w:rsidRPr="00810A2E" w:rsidRDefault="008F0C2B" w:rsidP="008F0C2B">
            <w:pPr>
              <w:rPr>
                <w:rFonts w:cs="Arial"/>
                <w:sz w:val="20"/>
              </w:rPr>
            </w:pPr>
            <w:r>
              <w:rPr>
                <w:rFonts w:cs="Arial"/>
                <w:color w:val="FF0000"/>
                <w:sz w:val="20"/>
              </w:rPr>
              <w:t>General</w:t>
            </w:r>
          </w:p>
        </w:tc>
        <w:tc>
          <w:tcPr>
            <w:tcW w:w="400" w:type="pct"/>
          </w:tcPr>
          <w:p w14:paraId="2602CEF8" w14:textId="7262174C" w:rsidR="007E0074" w:rsidRPr="00810A2E" w:rsidRDefault="008F0C2B" w:rsidP="008F0C2B">
            <w:pPr>
              <w:rPr>
                <w:rFonts w:cs="Arial"/>
                <w:sz w:val="20"/>
              </w:rPr>
            </w:pPr>
            <w:r>
              <w:rPr>
                <w:rFonts w:cs="Arial"/>
                <w:color w:val="FF0000"/>
                <w:sz w:val="20"/>
              </w:rPr>
              <w:t>General</w:t>
            </w:r>
          </w:p>
        </w:tc>
        <w:tc>
          <w:tcPr>
            <w:tcW w:w="3376" w:type="pct"/>
          </w:tcPr>
          <w:p w14:paraId="54CACC72" w14:textId="12EFC02C" w:rsidR="007E0074" w:rsidRPr="00810A2E" w:rsidRDefault="008F0C2B" w:rsidP="008F0C2B">
            <w:pPr>
              <w:rPr>
                <w:rFonts w:cs="Arial"/>
                <w:sz w:val="20"/>
              </w:rPr>
            </w:pPr>
            <w:r>
              <w:rPr>
                <w:rFonts w:cs="Arial"/>
                <w:color w:val="FF0000"/>
                <w:sz w:val="20"/>
              </w:rPr>
              <w:t>The algorithm seems to imply that …</w:t>
            </w:r>
          </w:p>
        </w:tc>
      </w:tr>
      <w:tr w:rsidR="007E0074" w:rsidRPr="00810A2E" w14:paraId="30631AC1" w14:textId="77777777" w:rsidTr="004A0099">
        <w:tc>
          <w:tcPr>
            <w:tcW w:w="397" w:type="pct"/>
          </w:tcPr>
          <w:p w14:paraId="66CDA834" w14:textId="4C066AC8" w:rsidR="007E0074" w:rsidRPr="00810A2E" w:rsidRDefault="008F0C2B" w:rsidP="00DB6AB5">
            <w:pPr>
              <w:jc w:val="center"/>
              <w:rPr>
                <w:rFonts w:cs="Arial"/>
                <w:sz w:val="20"/>
              </w:rPr>
            </w:pPr>
            <w:r>
              <w:rPr>
                <w:rFonts w:cs="Arial"/>
                <w:sz w:val="20"/>
              </w:rPr>
              <w:t>1</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r w:rsidR="008F0C2B" w:rsidRPr="00810A2E" w14:paraId="7062AC73" w14:textId="77777777" w:rsidTr="004A0099">
        <w:tc>
          <w:tcPr>
            <w:tcW w:w="397" w:type="pct"/>
          </w:tcPr>
          <w:p w14:paraId="0B33E191" w14:textId="1249E2B3" w:rsidR="008F0C2B" w:rsidRDefault="008F0C2B" w:rsidP="00DB6AB5">
            <w:pPr>
              <w:jc w:val="center"/>
              <w:rPr>
                <w:rFonts w:cs="Arial"/>
                <w:sz w:val="20"/>
              </w:rPr>
            </w:pPr>
            <w:r>
              <w:rPr>
                <w:rFonts w:cs="Arial"/>
                <w:sz w:val="20"/>
              </w:rPr>
              <w:t>2</w:t>
            </w:r>
          </w:p>
        </w:tc>
        <w:tc>
          <w:tcPr>
            <w:tcW w:w="462" w:type="pct"/>
          </w:tcPr>
          <w:p w14:paraId="60612DC6" w14:textId="77777777" w:rsidR="008F0C2B" w:rsidRPr="00810A2E" w:rsidRDefault="008F0C2B" w:rsidP="00DB6AB5">
            <w:pPr>
              <w:rPr>
                <w:rFonts w:cs="Arial"/>
                <w:sz w:val="20"/>
              </w:rPr>
            </w:pPr>
          </w:p>
        </w:tc>
        <w:tc>
          <w:tcPr>
            <w:tcW w:w="366" w:type="pct"/>
          </w:tcPr>
          <w:p w14:paraId="0B25E451" w14:textId="77777777" w:rsidR="008F0C2B" w:rsidRPr="00810A2E" w:rsidRDefault="008F0C2B" w:rsidP="00DB6AB5">
            <w:pPr>
              <w:rPr>
                <w:rFonts w:cs="Arial"/>
                <w:sz w:val="20"/>
              </w:rPr>
            </w:pPr>
          </w:p>
        </w:tc>
        <w:tc>
          <w:tcPr>
            <w:tcW w:w="400" w:type="pct"/>
          </w:tcPr>
          <w:p w14:paraId="47B4B3AB" w14:textId="77777777" w:rsidR="008F0C2B" w:rsidRPr="00810A2E" w:rsidRDefault="008F0C2B" w:rsidP="00DB6AB5">
            <w:pPr>
              <w:rPr>
                <w:rFonts w:cs="Arial"/>
                <w:sz w:val="20"/>
              </w:rPr>
            </w:pPr>
          </w:p>
        </w:tc>
        <w:tc>
          <w:tcPr>
            <w:tcW w:w="3376" w:type="pct"/>
          </w:tcPr>
          <w:p w14:paraId="7A5D8275" w14:textId="77777777" w:rsidR="008F0C2B" w:rsidRPr="00810A2E" w:rsidRDefault="008F0C2B" w:rsidP="00DB6AB5">
            <w:pPr>
              <w:rPr>
                <w:rFonts w:cs="Arial"/>
                <w:sz w:val="20"/>
              </w:rPr>
            </w:pPr>
          </w:p>
        </w:tc>
      </w:tr>
      <w:tr w:rsidR="008F0C2B" w:rsidRPr="00810A2E" w14:paraId="63320DD7" w14:textId="77777777" w:rsidTr="004A0099">
        <w:tc>
          <w:tcPr>
            <w:tcW w:w="397" w:type="pct"/>
          </w:tcPr>
          <w:p w14:paraId="0FED3D52" w14:textId="378AAE97" w:rsidR="008F0C2B" w:rsidRDefault="008F0C2B" w:rsidP="00DB6AB5">
            <w:pPr>
              <w:jc w:val="center"/>
              <w:rPr>
                <w:rFonts w:cs="Arial"/>
                <w:sz w:val="20"/>
              </w:rPr>
            </w:pPr>
            <w:r>
              <w:rPr>
                <w:rFonts w:cs="Arial"/>
                <w:sz w:val="20"/>
              </w:rPr>
              <w:t>3</w:t>
            </w:r>
          </w:p>
        </w:tc>
        <w:tc>
          <w:tcPr>
            <w:tcW w:w="462" w:type="pct"/>
          </w:tcPr>
          <w:p w14:paraId="1B563A7F" w14:textId="77777777" w:rsidR="008F0C2B" w:rsidRPr="00810A2E" w:rsidRDefault="008F0C2B" w:rsidP="00DB6AB5">
            <w:pPr>
              <w:rPr>
                <w:rFonts w:cs="Arial"/>
                <w:sz w:val="20"/>
              </w:rPr>
            </w:pPr>
          </w:p>
        </w:tc>
        <w:tc>
          <w:tcPr>
            <w:tcW w:w="366" w:type="pct"/>
          </w:tcPr>
          <w:p w14:paraId="560EED75" w14:textId="77777777" w:rsidR="008F0C2B" w:rsidRPr="00810A2E" w:rsidRDefault="008F0C2B" w:rsidP="00DB6AB5">
            <w:pPr>
              <w:rPr>
                <w:rFonts w:cs="Arial"/>
                <w:sz w:val="20"/>
              </w:rPr>
            </w:pPr>
          </w:p>
        </w:tc>
        <w:tc>
          <w:tcPr>
            <w:tcW w:w="400" w:type="pct"/>
          </w:tcPr>
          <w:p w14:paraId="15B87ABF" w14:textId="77777777" w:rsidR="008F0C2B" w:rsidRPr="00810A2E" w:rsidRDefault="008F0C2B" w:rsidP="00DB6AB5">
            <w:pPr>
              <w:rPr>
                <w:rFonts w:cs="Arial"/>
                <w:sz w:val="20"/>
              </w:rPr>
            </w:pPr>
          </w:p>
        </w:tc>
        <w:tc>
          <w:tcPr>
            <w:tcW w:w="3376" w:type="pct"/>
          </w:tcPr>
          <w:p w14:paraId="6149B1AC" w14:textId="77777777" w:rsidR="008F0C2B" w:rsidRPr="00810A2E" w:rsidRDefault="008F0C2B" w:rsidP="00DB6AB5">
            <w:pPr>
              <w:rPr>
                <w:rFonts w:cs="Arial"/>
                <w:sz w:val="20"/>
              </w:rPr>
            </w:pPr>
          </w:p>
        </w:tc>
      </w:tr>
      <w:tr w:rsidR="008F0C2B" w:rsidRPr="00810A2E" w14:paraId="756F2C05" w14:textId="77777777" w:rsidTr="004A0099">
        <w:tc>
          <w:tcPr>
            <w:tcW w:w="397" w:type="pct"/>
          </w:tcPr>
          <w:p w14:paraId="6CF85791" w14:textId="5E58AE38" w:rsidR="008F0C2B" w:rsidRDefault="008F0C2B" w:rsidP="00DB6AB5">
            <w:pPr>
              <w:jc w:val="center"/>
              <w:rPr>
                <w:rFonts w:cs="Arial"/>
                <w:sz w:val="20"/>
              </w:rPr>
            </w:pPr>
            <w:r>
              <w:rPr>
                <w:rFonts w:cs="Arial"/>
                <w:sz w:val="20"/>
              </w:rPr>
              <w:t>4</w:t>
            </w:r>
          </w:p>
        </w:tc>
        <w:tc>
          <w:tcPr>
            <w:tcW w:w="462" w:type="pct"/>
          </w:tcPr>
          <w:p w14:paraId="0E4455A8" w14:textId="77777777" w:rsidR="008F0C2B" w:rsidRPr="00810A2E" w:rsidRDefault="008F0C2B" w:rsidP="00DB6AB5">
            <w:pPr>
              <w:rPr>
                <w:rFonts w:cs="Arial"/>
                <w:sz w:val="20"/>
              </w:rPr>
            </w:pPr>
          </w:p>
        </w:tc>
        <w:tc>
          <w:tcPr>
            <w:tcW w:w="366" w:type="pct"/>
          </w:tcPr>
          <w:p w14:paraId="6E96CACC" w14:textId="77777777" w:rsidR="008F0C2B" w:rsidRPr="00810A2E" w:rsidRDefault="008F0C2B" w:rsidP="00DB6AB5">
            <w:pPr>
              <w:rPr>
                <w:rFonts w:cs="Arial"/>
                <w:sz w:val="20"/>
              </w:rPr>
            </w:pPr>
          </w:p>
        </w:tc>
        <w:tc>
          <w:tcPr>
            <w:tcW w:w="400" w:type="pct"/>
          </w:tcPr>
          <w:p w14:paraId="29EED9DD" w14:textId="77777777" w:rsidR="008F0C2B" w:rsidRPr="00810A2E" w:rsidRDefault="008F0C2B" w:rsidP="00DB6AB5">
            <w:pPr>
              <w:rPr>
                <w:rFonts w:cs="Arial"/>
                <w:sz w:val="20"/>
              </w:rPr>
            </w:pPr>
          </w:p>
        </w:tc>
        <w:tc>
          <w:tcPr>
            <w:tcW w:w="3376" w:type="pct"/>
          </w:tcPr>
          <w:p w14:paraId="4B28C089" w14:textId="77777777" w:rsidR="008F0C2B" w:rsidRPr="00810A2E" w:rsidRDefault="008F0C2B" w:rsidP="00DB6AB5">
            <w:pPr>
              <w:rPr>
                <w:rFonts w:cs="Arial"/>
                <w:sz w:val="20"/>
              </w:rPr>
            </w:pPr>
          </w:p>
        </w:tc>
      </w:tr>
      <w:tr w:rsidR="008F0C2B" w:rsidRPr="00810A2E" w14:paraId="1B17FDC6" w14:textId="77777777" w:rsidTr="004A0099">
        <w:tc>
          <w:tcPr>
            <w:tcW w:w="397" w:type="pct"/>
          </w:tcPr>
          <w:p w14:paraId="140E8B3C" w14:textId="05D36864" w:rsidR="008F0C2B" w:rsidRDefault="008F0C2B" w:rsidP="00DB6AB5">
            <w:pPr>
              <w:jc w:val="center"/>
              <w:rPr>
                <w:rFonts w:cs="Arial"/>
                <w:sz w:val="20"/>
              </w:rPr>
            </w:pPr>
            <w:r>
              <w:rPr>
                <w:rFonts w:cs="Arial"/>
                <w:sz w:val="20"/>
              </w:rPr>
              <w:t>5</w:t>
            </w:r>
          </w:p>
        </w:tc>
        <w:tc>
          <w:tcPr>
            <w:tcW w:w="462" w:type="pct"/>
          </w:tcPr>
          <w:p w14:paraId="0D002650" w14:textId="77777777" w:rsidR="008F0C2B" w:rsidRPr="00810A2E" w:rsidRDefault="008F0C2B" w:rsidP="00DB6AB5">
            <w:pPr>
              <w:rPr>
                <w:rFonts w:cs="Arial"/>
                <w:sz w:val="20"/>
              </w:rPr>
            </w:pPr>
          </w:p>
        </w:tc>
        <w:tc>
          <w:tcPr>
            <w:tcW w:w="366" w:type="pct"/>
          </w:tcPr>
          <w:p w14:paraId="59CA704D" w14:textId="77777777" w:rsidR="008F0C2B" w:rsidRPr="00810A2E" w:rsidRDefault="008F0C2B" w:rsidP="00DB6AB5">
            <w:pPr>
              <w:rPr>
                <w:rFonts w:cs="Arial"/>
                <w:sz w:val="20"/>
              </w:rPr>
            </w:pPr>
          </w:p>
        </w:tc>
        <w:tc>
          <w:tcPr>
            <w:tcW w:w="400" w:type="pct"/>
          </w:tcPr>
          <w:p w14:paraId="46431E60" w14:textId="77777777" w:rsidR="008F0C2B" w:rsidRPr="00810A2E" w:rsidRDefault="008F0C2B" w:rsidP="00DB6AB5">
            <w:pPr>
              <w:rPr>
                <w:rFonts w:cs="Arial"/>
                <w:sz w:val="20"/>
              </w:rPr>
            </w:pPr>
          </w:p>
        </w:tc>
        <w:tc>
          <w:tcPr>
            <w:tcW w:w="3376" w:type="pct"/>
          </w:tcPr>
          <w:p w14:paraId="17F13201" w14:textId="77777777" w:rsidR="008F0C2B" w:rsidRPr="00810A2E" w:rsidRDefault="008F0C2B" w:rsidP="00DB6AB5">
            <w:pPr>
              <w:rPr>
                <w:rFonts w:cs="Arial"/>
                <w:sz w:val="20"/>
              </w:rPr>
            </w:pPr>
          </w:p>
        </w:tc>
      </w:tr>
      <w:tr w:rsidR="008F0C2B" w:rsidRPr="00810A2E" w14:paraId="1D3EEAFE" w14:textId="77777777" w:rsidTr="004A0099">
        <w:tc>
          <w:tcPr>
            <w:tcW w:w="397" w:type="pct"/>
          </w:tcPr>
          <w:p w14:paraId="040FD802" w14:textId="1A586AEB" w:rsidR="008F0C2B" w:rsidRDefault="008F0C2B" w:rsidP="00DB6AB5">
            <w:pPr>
              <w:jc w:val="center"/>
              <w:rPr>
                <w:rFonts w:cs="Arial"/>
                <w:sz w:val="20"/>
              </w:rPr>
            </w:pPr>
            <w:r>
              <w:rPr>
                <w:rFonts w:cs="Arial"/>
                <w:sz w:val="20"/>
              </w:rPr>
              <w:t>6</w:t>
            </w:r>
          </w:p>
        </w:tc>
        <w:tc>
          <w:tcPr>
            <w:tcW w:w="462" w:type="pct"/>
          </w:tcPr>
          <w:p w14:paraId="6EDE70DB" w14:textId="77777777" w:rsidR="008F0C2B" w:rsidRPr="00810A2E" w:rsidRDefault="008F0C2B" w:rsidP="00DB6AB5">
            <w:pPr>
              <w:rPr>
                <w:rFonts w:cs="Arial"/>
                <w:sz w:val="20"/>
              </w:rPr>
            </w:pPr>
          </w:p>
        </w:tc>
        <w:tc>
          <w:tcPr>
            <w:tcW w:w="366" w:type="pct"/>
          </w:tcPr>
          <w:p w14:paraId="669C813C" w14:textId="77777777" w:rsidR="008F0C2B" w:rsidRPr="00810A2E" w:rsidRDefault="008F0C2B" w:rsidP="00DB6AB5">
            <w:pPr>
              <w:rPr>
                <w:rFonts w:cs="Arial"/>
                <w:sz w:val="20"/>
              </w:rPr>
            </w:pPr>
          </w:p>
        </w:tc>
        <w:tc>
          <w:tcPr>
            <w:tcW w:w="400" w:type="pct"/>
          </w:tcPr>
          <w:p w14:paraId="1D16C86B" w14:textId="77777777" w:rsidR="008F0C2B" w:rsidRPr="00810A2E" w:rsidRDefault="008F0C2B" w:rsidP="00DB6AB5">
            <w:pPr>
              <w:rPr>
                <w:rFonts w:cs="Arial"/>
                <w:sz w:val="20"/>
              </w:rPr>
            </w:pPr>
          </w:p>
        </w:tc>
        <w:tc>
          <w:tcPr>
            <w:tcW w:w="3376" w:type="pct"/>
          </w:tcPr>
          <w:p w14:paraId="0E1380BF" w14:textId="77777777" w:rsidR="008F0C2B" w:rsidRPr="00810A2E" w:rsidRDefault="008F0C2B" w:rsidP="00DB6AB5">
            <w:pPr>
              <w:rPr>
                <w:rFonts w:cs="Arial"/>
                <w:sz w:val="20"/>
              </w:rPr>
            </w:pPr>
          </w:p>
        </w:tc>
      </w:tr>
      <w:tr w:rsidR="008F0C2B" w:rsidRPr="00810A2E" w14:paraId="03722A95" w14:textId="77777777" w:rsidTr="004A0099">
        <w:tc>
          <w:tcPr>
            <w:tcW w:w="397" w:type="pct"/>
          </w:tcPr>
          <w:p w14:paraId="6414E798" w14:textId="4D0A81C0" w:rsidR="008F0C2B" w:rsidRDefault="008F0C2B" w:rsidP="00DB6AB5">
            <w:pPr>
              <w:jc w:val="center"/>
              <w:rPr>
                <w:rFonts w:cs="Arial"/>
                <w:sz w:val="20"/>
              </w:rPr>
            </w:pPr>
            <w:r>
              <w:rPr>
                <w:rFonts w:cs="Arial"/>
                <w:sz w:val="20"/>
              </w:rPr>
              <w:t>7</w:t>
            </w:r>
          </w:p>
        </w:tc>
        <w:tc>
          <w:tcPr>
            <w:tcW w:w="462" w:type="pct"/>
          </w:tcPr>
          <w:p w14:paraId="110599FF" w14:textId="77777777" w:rsidR="008F0C2B" w:rsidRPr="00810A2E" w:rsidRDefault="008F0C2B" w:rsidP="00DB6AB5">
            <w:pPr>
              <w:rPr>
                <w:rFonts w:cs="Arial"/>
                <w:sz w:val="20"/>
              </w:rPr>
            </w:pPr>
          </w:p>
        </w:tc>
        <w:tc>
          <w:tcPr>
            <w:tcW w:w="366" w:type="pct"/>
          </w:tcPr>
          <w:p w14:paraId="1EF19512" w14:textId="77777777" w:rsidR="008F0C2B" w:rsidRPr="00810A2E" w:rsidRDefault="008F0C2B" w:rsidP="00DB6AB5">
            <w:pPr>
              <w:rPr>
                <w:rFonts w:cs="Arial"/>
                <w:sz w:val="20"/>
              </w:rPr>
            </w:pPr>
          </w:p>
        </w:tc>
        <w:tc>
          <w:tcPr>
            <w:tcW w:w="400" w:type="pct"/>
          </w:tcPr>
          <w:p w14:paraId="34F08751" w14:textId="77777777" w:rsidR="008F0C2B" w:rsidRPr="00810A2E" w:rsidRDefault="008F0C2B" w:rsidP="00DB6AB5">
            <w:pPr>
              <w:rPr>
                <w:rFonts w:cs="Arial"/>
                <w:sz w:val="20"/>
              </w:rPr>
            </w:pPr>
          </w:p>
        </w:tc>
        <w:tc>
          <w:tcPr>
            <w:tcW w:w="3376" w:type="pct"/>
          </w:tcPr>
          <w:p w14:paraId="0A83F59C" w14:textId="77777777" w:rsidR="008F0C2B" w:rsidRPr="00810A2E" w:rsidRDefault="008F0C2B"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2562BC0" w14:textId="442FD227" w:rsidR="00E76FCA" w:rsidRPr="005F3EF0" w:rsidRDefault="009244E9" w:rsidP="00244AB2">
            <w:pPr>
              <w:numPr>
                <w:ilvl w:val="0"/>
                <w:numId w:val="9"/>
              </w:numPr>
              <w:spacing w:after="120"/>
              <w:rPr>
                <w:rFonts w:cs="Arial"/>
              </w:rPr>
            </w:pPr>
            <w:r w:rsidRPr="005F3EF0">
              <w:rPr>
                <w:rFonts w:cs="Arial"/>
                <w:b/>
                <w:sz w:val="24"/>
                <w:szCs w:val="24"/>
              </w:rPr>
              <w:t xml:space="preserve">We do not accept comments submitted after the deadline stated for close of consultation. </w:t>
            </w:r>
          </w:p>
          <w:p w14:paraId="3ED91514" w14:textId="77777777"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3BAEB670" w:rsidR="00EE6C88" w:rsidRDefault="00EE6C88" w:rsidP="00EE6C88">
    <w:pPr>
      <w:rPr>
        <w:b/>
      </w:rPr>
    </w:pPr>
    <w:r>
      <w:rPr>
        <w:szCs w:val="22"/>
      </w:rPr>
      <w:t>Please return to:</w:t>
    </w:r>
    <w:r>
      <w:t xml:space="preserve"> </w:t>
    </w:r>
    <w:hyperlink r:id="rId1" w:history="1">
      <w:r w:rsidR="008F0C2B" w:rsidRPr="00905C03">
        <w:rPr>
          <w:rStyle w:val="Hyperlink"/>
        </w:rPr>
        <w:t>SleepApnoHypo@nice.org.uk</w:t>
      </w:r>
    </w:hyperlink>
    <w:r w:rsidR="008F0C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1DF5" w14:textId="719AFFCE" w:rsidR="008F0C2B" w:rsidRDefault="008F0C2B" w:rsidP="003F6C97">
    <w:pPr>
      <w:pStyle w:val="Heading3"/>
      <w:jc w:val="left"/>
      <w:rPr>
        <w:bCs w:val="0"/>
        <w:szCs w:val="28"/>
      </w:rPr>
    </w:pPr>
    <w:r w:rsidRPr="00E53E36">
      <w:rPr>
        <w:noProof/>
        <w:lang w:eastAsia="en-GB"/>
      </w:rPr>
      <w:drawing>
        <wp:anchor distT="0" distB="0" distL="114300" distR="114300" simplePos="0" relativeHeight="251658240" behindDoc="0" locked="0" layoutInCell="1" allowOverlap="1" wp14:anchorId="62547D64" wp14:editId="0E551C62">
          <wp:simplePos x="0" y="0"/>
          <wp:positionH relativeFrom="column">
            <wp:posOffset>6855379</wp:posOffset>
          </wp:positionH>
          <wp:positionV relativeFrom="paragraph">
            <wp:posOffset>49713</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358CA3A2" w14:textId="3DA40E5D" w:rsidR="007968D4" w:rsidRPr="008039AA" w:rsidRDefault="008F0C2B" w:rsidP="003F6C97">
    <w:pPr>
      <w:pStyle w:val="Heading3"/>
      <w:jc w:val="left"/>
      <w:rPr>
        <w:bCs w:val="0"/>
        <w:sz w:val="28"/>
        <w:szCs w:val="28"/>
      </w:rPr>
    </w:pPr>
    <w:r w:rsidRPr="008F0C2B">
      <w:rPr>
        <w:bCs w:val="0"/>
        <w:szCs w:val="28"/>
      </w:rPr>
      <w:t>Obstructive sleep apnoea/hypopnoea syndrome and obesity hypoventilation syndrome in over 16s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52C9664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F0C2B">
      <w:t>5pm</w:t>
    </w:r>
    <w:r w:rsidR="001E1D2C">
      <w:t xml:space="preserve"> </w:t>
    </w:r>
    <w:r w:rsidR="00FA4108">
      <w:rPr>
        <w:bCs w:val="0"/>
      </w:rPr>
      <w:t xml:space="preserve">on </w:t>
    </w:r>
    <w:r w:rsidR="008F0C2B">
      <w:rPr>
        <w:bCs w:val="0"/>
      </w:rPr>
      <w:t>14/04/2021</w:t>
    </w:r>
    <w:r w:rsidR="00FA4108">
      <w:rPr>
        <w:bCs w:val="0"/>
      </w:rPr>
      <w:t xml:space="preserve"> </w:t>
    </w:r>
    <w:r w:rsidR="007334BB" w:rsidRPr="00F506DC">
      <w:rPr>
        <w:bCs w:val="0"/>
      </w:rPr>
      <w:t>email:</w:t>
    </w:r>
    <w:r w:rsidR="007334BB" w:rsidRPr="00F506DC">
      <w:rPr>
        <w:b w:val="0"/>
        <w:bCs w:val="0"/>
      </w:rPr>
      <w:t xml:space="preserve"> </w:t>
    </w:r>
    <w:hyperlink r:id="rId2" w:history="1">
      <w:r w:rsidR="008F0C2B" w:rsidRPr="00905C03">
        <w:rPr>
          <w:rStyle w:val="Hyperlink"/>
          <w:b w:val="0"/>
          <w:bCs w:val="0"/>
        </w:rPr>
        <w:t>SleepApnoHypo@nice.org.uk</w:t>
      </w:r>
    </w:hyperlink>
    <w:r w:rsidR="008F0C2B">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3EF0"/>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0C2B"/>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A4263"/>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21212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leepApnoHypo@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leepApnoHypo@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6188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4</cp:revision>
  <cp:lastPrinted>2005-11-01T09:30:00Z</cp:lastPrinted>
  <dcterms:created xsi:type="dcterms:W3CDTF">2021-03-02T12:15:00Z</dcterms:created>
  <dcterms:modified xsi:type="dcterms:W3CDTF">2021-03-02T16:19:00Z</dcterms:modified>
</cp:coreProperties>
</file>