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72F1" w14:textId="4BC2C2E8" w:rsidR="00594C3A" w:rsidRDefault="00B9120B" w:rsidP="00904F2D">
      <w:pPr>
        <w:pStyle w:val="Title"/>
        <w:jc w:val="left"/>
        <w:rPr>
          <w:rFonts w:eastAsia="Lora SemiBold"/>
          <w:sz w:val="60"/>
          <w:szCs w:val="60"/>
        </w:rPr>
      </w:pPr>
      <w:bookmarkStart w:id="0" w:name="_Toc158733013"/>
      <w:r w:rsidRPr="00F9753D">
        <w:rPr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1FBE33AB" wp14:editId="3E0F6B41">
            <wp:simplePos x="0" y="0"/>
            <wp:positionH relativeFrom="margin">
              <wp:posOffset>396240</wp:posOffset>
            </wp:positionH>
            <wp:positionV relativeFrom="page">
              <wp:posOffset>767080</wp:posOffset>
            </wp:positionV>
            <wp:extent cx="4201429" cy="433137"/>
            <wp:effectExtent l="0" t="0" r="8890" b="5080"/>
            <wp:wrapNone/>
            <wp:docPr id="620213436" name="Picture 6202134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13436" name="Picture 6202134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429" cy="433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E87" w:rsidRPr="00F9753D">
        <w:rPr>
          <w:rFonts w:eastAsia="Lora SemiBold"/>
          <w:sz w:val="60"/>
          <w:szCs w:val="60"/>
        </w:rPr>
        <w:t>Working</w:t>
      </w:r>
      <w:r w:rsidR="007277FE" w:rsidRPr="00F9753D">
        <w:rPr>
          <w:rFonts w:eastAsia="Lora SemiBold"/>
          <w:sz w:val="60"/>
          <w:szCs w:val="60"/>
        </w:rPr>
        <w:t xml:space="preserve"> </w:t>
      </w:r>
      <w:r w:rsidR="00D46E87" w:rsidRPr="00F9753D">
        <w:rPr>
          <w:rFonts w:eastAsia="Lora SemiBold"/>
          <w:sz w:val="60"/>
          <w:szCs w:val="60"/>
        </w:rPr>
        <w:t>alongside</w:t>
      </w:r>
      <w:r w:rsidR="007277FE" w:rsidRPr="00F9753D">
        <w:rPr>
          <w:rFonts w:eastAsia="Lora SemiBold"/>
          <w:sz w:val="60"/>
          <w:szCs w:val="60"/>
        </w:rPr>
        <w:t xml:space="preserve"> </w:t>
      </w:r>
      <w:r w:rsidR="00D46E87" w:rsidRPr="00F9753D">
        <w:rPr>
          <w:sz w:val="60"/>
          <w:szCs w:val="60"/>
        </w:rPr>
        <w:t>p</w:t>
      </w:r>
      <w:r w:rsidR="00D46E87" w:rsidRPr="00F9753D">
        <w:rPr>
          <w:rFonts w:eastAsia="Lora SemiBold"/>
          <w:sz w:val="60"/>
          <w:szCs w:val="60"/>
        </w:rPr>
        <w:t>eople</w:t>
      </w:r>
      <w:r w:rsidR="007277FE" w:rsidRPr="00F9753D">
        <w:rPr>
          <w:rFonts w:eastAsia="Lora SemiBold"/>
          <w:sz w:val="60"/>
          <w:szCs w:val="60"/>
        </w:rPr>
        <w:t xml:space="preserve"> </w:t>
      </w:r>
      <w:r w:rsidR="00D46E87" w:rsidRPr="00F9753D">
        <w:rPr>
          <w:rFonts w:eastAsia="Lora SemiBold"/>
          <w:sz w:val="60"/>
          <w:szCs w:val="60"/>
        </w:rPr>
        <w:t>and</w:t>
      </w:r>
      <w:r w:rsidR="007277FE" w:rsidRPr="00F9753D">
        <w:rPr>
          <w:rFonts w:eastAsia="Lora SemiBold"/>
          <w:sz w:val="60"/>
          <w:szCs w:val="60"/>
        </w:rPr>
        <w:t xml:space="preserve"> </w:t>
      </w:r>
      <w:r w:rsidR="00D46E87" w:rsidRPr="00F9753D">
        <w:rPr>
          <w:sz w:val="60"/>
          <w:szCs w:val="60"/>
        </w:rPr>
        <w:t>c</w:t>
      </w:r>
      <w:r w:rsidR="00D46E87" w:rsidRPr="00F9753D">
        <w:rPr>
          <w:rFonts w:eastAsia="Lora SemiBold"/>
          <w:sz w:val="60"/>
          <w:szCs w:val="60"/>
        </w:rPr>
        <w:t>ommunities</w:t>
      </w:r>
      <w:r w:rsidR="007277FE" w:rsidRPr="00F9753D">
        <w:rPr>
          <w:rFonts w:eastAsia="Lora SemiBold"/>
          <w:sz w:val="60"/>
          <w:szCs w:val="60"/>
        </w:rPr>
        <w:t xml:space="preserve"> </w:t>
      </w:r>
      <w:r w:rsidR="00D46E87" w:rsidRPr="00F9753D">
        <w:rPr>
          <w:rFonts w:eastAsia="Lora SemiBold"/>
          <w:sz w:val="60"/>
          <w:szCs w:val="60"/>
        </w:rPr>
        <w:t>at</w:t>
      </w:r>
      <w:r w:rsidR="007277FE" w:rsidRPr="00F9753D">
        <w:rPr>
          <w:rFonts w:eastAsia="Lora SemiBold"/>
          <w:sz w:val="60"/>
          <w:szCs w:val="60"/>
        </w:rPr>
        <w:t xml:space="preserve"> </w:t>
      </w:r>
      <w:r w:rsidR="00D46E87" w:rsidRPr="00F9753D">
        <w:rPr>
          <w:rFonts w:eastAsia="Lora SemiBold"/>
          <w:sz w:val="60"/>
          <w:szCs w:val="60"/>
        </w:rPr>
        <w:t>NICE</w:t>
      </w:r>
      <w:bookmarkEnd w:id="0"/>
    </w:p>
    <w:p w14:paraId="6BBA6EA7" w14:textId="77777777" w:rsidR="00F9753D" w:rsidRPr="00F9753D" w:rsidRDefault="00F9753D" w:rsidP="00F9753D">
      <w:pPr>
        <w:pStyle w:val="Heading1"/>
      </w:pPr>
    </w:p>
    <w:p w14:paraId="29C5ED33" w14:textId="57546054" w:rsidR="00B9120B" w:rsidRDefault="00D46E87" w:rsidP="005527A0">
      <w:pPr>
        <w:pStyle w:val="Heading2"/>
      </w:pPr>
      <w:bookmarkStart w:id="1" w:name="_Toc158733014"/>
      <w:r w:rsidRPr="00D46E87">
        <w:t>A</w:t>
      </w:r>
      <w:r w:rsidR="007277FE">
        <w:t xml:space="preserve"> </w:t>
      </w:r>
      <w:r w:rsidRPr="00D46E87">
        <w:t>three-year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</w:t>
      </w:r>
      <w:bookmarkEnd w:id="1"/>
    </w:p>
    <w:p w14:paraId="1B284BD0" w14:textId="2747194A" w:rsidR="00144A28" w:rsidRDefault="00D46E87" w:rsidP="005527A0">
      <w:pPr>
        <w:pStyle w:val="Heading2"/>
      </w:pPr>
      <w:bookmarkStart w:id="2" w:name="_Toc158733015"/>
      <w:r w:rsidRPr="00D46E87">
        <w:t>2024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2027</w:t>
      </w:r>
      <w:bookmarkEnd w:id="2"/>
    </w:p>
    <w:p w14:paraId="64D5BA23" w14:textId="77777777" w:rsidR="00EB2B87" w:rsidRDefault="00EB2B87" w:rsidP="00EB2B87">
      <w:pPr>
        <w:pStyle w:val="Paragraph"/>
      </w:pPr>
    </w:p>
    <w:p w14:paraId="5F0C3CBC" w14:textId="3BA9F937" w:rsidR="00EB2B87" w:rsidRPr="00EB2B87" w:rsidRDefault="00EB2B87" w:rsidP="00EB2B87">
      <w:pPr>
        <w:pStyle w:val="Paragraph"/>
        <w:rPr>
          <w:b/>
          <w:bCs/>
        </w:rPr>
      </w:pPr>
      <w:r w:rsidRPr="00EB2B87">
        <w:rPr>
          <w:b/>
          <w:bCs/>
        </w:rPr>
        <w:t>Draft for consultation</w:t>
      </w:r>
    </w:p>
    <w:p w14:paraId="61BD790C" w14:textId="77777777" w:rsidR="007C4003" w:rsidRDefault="00D46E87" w:rsidP="005527A0">
      <w:pPr>
        <w:pStyle w:val="Heading2"/>
        <w:rPr>
          <w:noProof/>
        </w:rPr>
      </w:pPr>
      <w:r>
        <w:br w:type="column"/>
      </w:r>
      <w:r w:rsidR="007C4003">
        <w:lastRenderedPageBreak/>
        <w:fldChar w:fldCharType="begin"/>
      </w:r>
      <w:r w:rsidR="007C4003">
        <w:instrText xml:space="preserve"> TOC \o "1-2" \u </w:instrText>
      </w:r>
      <w:r w:rsidR="007C4003">
        <w:fldChar w:fldCharType="separate"/>
      </w:r>
    </w:p>
    <w:p w14:paraId="06B5DC14" w14:textId="6D0A1F97" w:rsidR="007C4003" w:rsidRDefault="007C4003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</w:p>
    <w:p w14:paraId="5F7B338A" w14:textId="76C6154C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About</w:t>
      </w:r>
      <w:r w:rsidR="007277FE">
        <w:rPr>
          <w:noProof/>
        </w:rPr>
        <w:t xml:space="preserve"> </w:t>
      </w:r>
      <w:r>
        <w:rPr>
          <w:noProof/>
        </w:rPr>
        <w:t>NICE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4753138" w14:textId="211D4002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EEDDD06" w14:textId="045185EF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A</w:t>
      </w:r>
      <w:r w:rsidR="007277FE">
        <w:rPr>
          <w:noProof/>
        </w:rPr>
        <w:t xml:space="preserve"> </w:t>
      </w:r>
      <w:r>
        <w:rPr>
          <w:noProof/>
        </w:rPr>
        <w:t>strategy</w:t>
      </w:r>
      <w:r w:rsidR="007277FE">
        <w:rPr>
          <w:noProof/>
        </w:rPr>
        <w:t xml:space="preserve"> </w:t>
      </w:r>
      <w:r>
        <w:rPr>
          <w:noProof/>
        </w:rPr>
        <w:t>for</w:t>
      </w:r>
      <w:r w:rsidR="007277FE">
        <w:rPr>
          <w:noProof/>
        </w:rPr>
        <w:t xml:space="preserve"> </w:t>
      </w:r>
      <w:r>
        <w:rPr>
          <w:noProof/>
        </w:rPr>
        <w:t>the</w:t>
      </w:r>
      <w:r w:rsidR="007277FE">
        <w:rPr>
          <w:noProof/>
        </w:rPr>
        <w:t xml:space="preserve"> </w:t>
      </w:r>
      <w:r>
        <w:rPr>
          <w:noProof/>
        </w:rPr>
        <w:t>future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6452B69" w14:textId="5B19B4CB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Developing</w:t>
      </w:r>
      <w:r w:rsidR="007277FE">
        <w:rPr>
          <w:noProof/>
        </w:rPr>
        <w:t xml:space="preserve"> </w:t>
      </w:r>
      <w:r>
        <w:rPr>
          <w:noProof/>
        </w:rPr>
        <w:t>our</w:t>
      </w:r>
      <w:r w:rsidR="007277FE">
        <w:rPr>
          <w:noProof/>
        </w:rPr>
        <w:t xml:space="preserve"> </w:t>
      </w:r>
      <w:r>
        <w:rPr>
          <w:noProof/>
        </w:rPr>
        <w:t>strategy</w:t>
      </w:r>
      <w:r w:rsidR="007277FE">
        <w:rPr>
          <w:noProof/>
        </w:rPr>
        <w:t xml:space="preserve"> </w:t>
      </w:r>
      <w:r>
        <w:rPr>
          <w:noProof/>
        </w:rPr>
        <w:t>together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69F3B48" w14:textId="2F543E54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The</w:t>
      </w:r>
      <w:r w:rsidR="007277FE">
        <w:rPr>
          <w:noProof/>
        </w:rPr>
        <w:t xml:space="preserve"> </w:t>
      </w:r>
      <w:r>
        <w:rPr>
          <w:noProof/>
        </w:rPr>
        <w:t>scope</w:t>
      </w:r>
      <w:r w:rsidR="007277FE">
        <w:rPr>
          <w:noProof/>
        </w:rPr>
        <w:t xml:space="preserve"> </w:t>
      </w:r>
      <w:r>
        <w:rPr>
          <w:noProof/>
        </w:rPr>
        <w:t>of</w:t>
      </w:r>
      <w:r w:rsidR="007277FE">
        <w:rPr>
          <w:noProof/>
        </w:rPr>
        <w:t xml:space="preserve"> </w:t>
      </w:r>
      <w:r>
        <w:rPr>
          <w:noProof/>
        </w:rPr>
        <w:t>the</w:t>
      </w:r>
      <w:r w:rsidR="007277FE">
        <w:rPr>
          <w:noProof/>
        </w:rPr>
        <w:t xml:space="preserve"> </w:t>
      </w:r>
      <w:r>
        <w:rPr>
          <w:noProof/>
        </w:rPr>
        <w:t>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5B1EE5A" w14:textId="321E6CEC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Getting</w:t>
      </w:r>
      <w:r w:rsidR="007277FE">
        <w:rPr>
          <w:noProof/>
        </w:rPr>
        <w:t xml:space="preserve"> </w:t>
      </w:r>
      <w:r>
        <w:rPr>
          <w:noProof/>
        </w:rPr>
        <w:t>the</w:t>
      </w:r>
      <w:r w:rsidR="007277FE">
        <w:rPr>
          <w:noProof/>
        </w:rPr>
        <w:t xml:space="preserve"> </w:t>
      </w:r>
      <w:r>
        <w:rPr>
          <w:noProof/>
        </w:rPr>
        <w:t>language</w:t>
      </w:r>
      <w:r w:rsidR="007277FE">
        <w:rPr>
          <w:noProof/>
        </w:rPr>
        <w:t xml:space="preserve"> </w:t>
      </w:r>
      <w:r>
        <w:rPr>
          <w:noProof/>
        </w:rPr>
        <w:t>right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611F18D" w14:textId="0878142E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Our</w:t>
      </w:r>
      <w:r w:rsidR="007277FE">
        <w:rPr>
          <w:noProof/>
        </w:rPr>
        <w:t xml:space="preserve"> </w:t>
      </w:r>
      <w:r>
        <w:rPr>
          <w:noProof/>
        </w:rPr>
        <w:t>approach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96C75A1" w14:textId="13692821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Our</w:t>
      </w:r>
      <w:r w:rsidR="007277FE">
        <w:rPr>
          <w:noProof/>
        </w:rPr>
        <w:t xml:space="preserve"> </w:t>
      </w:r>
      <w:r>
        <w:rPr>
          <w:noProof/>
        </w:rPr>
        <w:t>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0E97F4D" w14:textId="4548513A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Our</w:t>
      </w:r>
      <w:r w:rsidR="007277FE">
        <w:rPr>
          <w:noProof/>
        </w:rPr>
        <w:t xml:space="preserve"> </w:t>
      </w:r>
      <w:r>
        <w:rPr>
          <w:noProof/>
        </w:rPr>
        <w:t>5</w:t>
      </w:r>
      <w:r w:rsidR="007277FE">
        <w:rPr>
          <w:noProof/>
        </w:rPr>
        <w:t xml:space="preserve"> </w:t>
      </w:r>
      <w:r>
        <w:rPr>
          <w:noProof/>
        </w:rPr>
        <w:t>core</w:t>
      </w:r>
      <w:r w:rsidR="007277FE">
        <w:rPr>
          <w:noProof/>
        </w:rPr>
        <w:t xml:space="preserve"> </w:t>
      </w:r>
      <w:r>
        <w:rPr>
          <w:noProof/>
        </w:rPr>
        <w:t>areas</w:t>
      </w:r>
      <w:r w:rsidR="007277FE">
        <w:rPr>
          <w:noProof/>
        </w:rPr>
        <w:t xml:space="preserve"> </w:t>
      </w:r>
      <w:r>
        <w:rPr>
          <w:noProof/>
        </w:rPr>
        <w:t>of</w:t>
      </w:r>
      <w:r w:rsidR="007277FE">
        <w:rPr>
          <w:noProof/>
        </w:rPr>
        <w:t xml:space="preserve"> </w:t>
      </w:r>
      <w:r>
        <w:rPr>
          <w:noProof/>
        </w:rPr>
        <w:t>focus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68C57055" w14:textId="53D8A1E5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Our</w:t>
      </w:r>
      <w:r w:rsidR="007277FE">
        <w:rPr>
          <w:noProof/>
        </w:rPr>
        <w:t xml:space="preserve"> </w:t>
      </w:r>
      <w:r>
        <w:rPr>
          <w:noProof/>
        </w:rPr>
        <w:t>12</w:t>
      </w:r>
      <w:r w:rsidR="007277FE">
        <w:rPr>
          <w:noProof/>
        </w:rPr>
        <w:t xml:space="preserve"> </w:t>
      </w:r>
      <w:r>
        <w:rPr>
          <w:noProof/>
        </w:rPr>
        <w:t>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79735207" w14:textId="18999A57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How</w:t>
      </w:r>
      <w:r w:rsidR="007277FE">
        <w:rPr>
          <w:noProof/>
        </w:rPr>
        <w:t xml:space="preserve"> </w:t>
      </w:r>
      <w:r>
        <w:rPr>
          <w:noProof/>
        </w:rPr>
        <w:t>will</w:t>
      </w:r>
      <w:r w:rsidR="007277FE">
        <w:rPr>
          <w:noProof/>
        </w:rPr>
        <w:t xml:space="preserve"> </w:t>
      </w:r>
      <w:r>
        <w:rPr>
          <w:noProof/>
        </w:rPr>
        <w:t>we</w:t>
      </w:r>
      <w:r w:rsidR="007277FE">
        <w:rPr>
          <w:noProof/>
        </w:rPr>
        <w:t xml:space="preserve"> </w:t>
      </w:r>
      <w:r>
        <w:rPr>
          <w:noProof/>
        </w:rPr>
        <w:t>know</w:t>
      </w:r>
      <w:r w:rsidR="007277FE">
        <w:rPr>
          <w:noProof/>
        </w:rPr>
        <w:t xml:space="preserve"> </w:t>
      </w:r>
      <w:r>
        <w:rPr>
          <w:noProof/>
        </w:rPr>
        <w:t>our</w:t>
      </w:r>
      <w:r w:rsidR="007277FE">
        <w:rPr>
          <w:noProof/>
        </w:rPr>
        <w:t xml:space="preserve"> </w:t>
      </w:r>
      <w:r>
        <w:rPr>
          <w:noProof/>
        </w:rPr>
        <w:t>strategy</w:t>
      </w:r>
      <w:r w:rsidR="007277FE">
        <w:rPr>
          <w:noProof/>
        </w:rPr>
        <w:t xml:space="preserve"> </w:t>
      </w:r>
      <w:r>
        <w:rPr>
          <w:noProof/>
        </w:rPr>
        <w:t>has</w:t>
      </w:r>
      <w:r w:rsidR="007277FE">
        <w:rPr>
          <w:noProof/>
        </w:rPr>
        <w:t xml:space="preserve"> </w:t>
      </w:r>
      <w:r>
        <w:rPr>
          <w:noProof/>
        </w:rPr>
        <w:t>been</w:t>
      </w:r>
      <w:r w:rsidR="007277FE">
        <w:rPr>
          <w:noProof/>
        </w:rPr>
        <w:t xml:space="preserve"> </w:t>
      </w:r>
      <w:r>
        <w:rPr>
          <w:noProof/>
        </w:rPr>
        <w:t>successful?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81EDEFC" w14:textId="30794D99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How</w:t>
      </w:r>
      <w:r w:rsidR="007277FE">
        <w:rPr>
          <w:noProof/>
        </w:rPr>
        <w:t xml:space="preserve"> </w:t>
      </w:r>
      <w:r>
        <w:rPr>
          <w:noProof/>
        </w:rPr>
        <w:t>will</w:t>
      </w:r>
      <w:r w:rsidR="007277FE">
        <w:rPr>
          <w:noProof/>
        </w:rPr>
        <w:t xml:space="preserve"> </w:t>
      </w:r>
      <w:r>
        <w:rPr>
          <w:noProof/>
        </w:rPr>
        <w:t>people</w:t>
      </w:r>
      <w:r w:rsidR="007277FE">
        <w:rPr>
          <w:noProof/>
        </w:rPr>
        <w:t xml:space="preserve"> </w:t>
      </w:r>
      <w:r>
        <w:rPr>
          <w:noProof/>
        </w:rPr>
        <w:t>and</w:t>
      </w:r>
      <w:r w:rsidR="007277FE">
        <w:rPr>
          <w:noProof/>
        </w:rPr>
        <w:t xml:space="preserve"> </w:t>
      </w:r>
      <w:r>
        <w:rPr>
          <w:noProof/>
        </w:rPr>
        <w:t>communities</w:t>
      </w:r>
      <w:r w:rsidR="007277FE">
        <w:rPr>
          <w:noProof/>
        </w:rPr>
        <w:t xml:space="preserve"> </w:t>
      </w:r>
      <w:r>
        <w:rPr>
          <w:noProof/>
        </w:rPr>
        <w:t>know</w:t>
      </w:r>
      <w:r w:rsidR="007277FE">
        <w:rPr>
          <w:noProof/>
        </w:rPr>
        <w:t xml:space="preserve"> </w:t>
      </w:r>
      <w:r>
        <w:rPr>
          <w:noProof/>
        </w:rPr>
        <w:t>our</w:t>
      </w:r>
      <w:r w:rsidR="007277FE">
        <w:rPr>
          <w:noProof/>
        </w:rPr>
        <w:t xml:space="preserve"> </w:t>
      </w:r>
      <w:r>
        <w:rPr>
          <w:noProof/>
        </w:rPr>
        <w:t>strategy</w:t>
      </w:r>
      <w:r w:rsidR="007277FE">
        <w:rPr>
          <w:noProof/>
        </w:rPr>
        <w:t xml:space="preserve"> </w:t>
      </w:r>
      <w:r>
        <w:rPr>
          <w:noProof/>
        </w:rPr>
        <w:t>is</w:t>
      </w:r>
      <w:r w:rsidR="007277FE">
        <w:rPr>
          <w:noProof/>
        </w:rPr>
        <w:t xml:space="preserve"> </w:t>
      </w:r>
      <w:r>
        <w:rPr>
          <w:noProof/>
        </w:rPr>
        <w:t>working</w:t>
      </w:r>
      <w:r w:rsidR="007277FE">
        <w:rPr>
          <w:noProof/>
        </w:rPr>
        <w:t xml:space="preserve"> </w:t>
      </w:r>
      <w:r>
        <w:rPr>
          <w:noProof/>
        </w:rPr>
        <w:t>for</w:t>
      </w:r>
      <w:r w:rsidR="007277FE">
        <w:rPr>
          <w:noProof/>
        </w:rPr>
        <w:t xml:space="preserve"> </w:t>
      </w:r>
      <w:r>
        <w:rPr>
          <w:noProof/>
        </w:rPr>
        <w:t>them?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335D60E9" w14:textId="15F2D9BE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Developing</w:t>
      </w:r>
      <w:r w:rsidR="007277FE">
        <w:rPr>
          <w:noProof/>
        </w:rPr>
        <w:t xml:space="preserve"> </w:t>
      </w:r>
      <w:r>
        <w:rPr>
          <w:noProof/>
        </w:rPr>
        <w:t>the</w:t>
      </w:r>
      <w:r w:rsidR="007277FE">
        <w:rPr>
          <w:noProof/>
        </w:rPr>
        <w:t xml:space="preserve"> </w:t>
      </w:r>
      <w:r>
        <w:rPr>
          <w:noProof/>
        </w:rPr>
        <w:t>plan</w:t>
      </w:r>
      <w:r w:rsidR="007277FE">
        <w:rPr>
          <w:noProof/>
        </w:rPr>
        <w:t xml:space="preserve"> </w:t>
      </w:r>
      <w:r>
        <w:rPr>
          <w:noProof/>
        </w:rPr>
        <w:t>and</w:t>
      </w:r>
      <w:r w:rsidR="007277FE">
        <w:rPr>
          <w:noProof/>
        </w:rPr>
        <w:t xml:space="preserve"> </w:t>
      </w:r>
      <w:r>
        <w:rPr>
          <w:noProof/>
        </w:rPr>
        <w:t>reporting</w:t>
      </w:r>
      <w:r w:rsidR="007277FE">
        <w:rPr>
          <w:noProof/>
        </w:rPr>
        <w:t xml:space="preserve"> </w:t>
      </w:r>
      <w:r>
        <w:rPr>
          <w:noProof/>
        </w:rPr>
        <w:t>progress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205B8BAF" w14:textId="05F69537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Thank</w:t>
      </w:r>
      <w:r w:rsidR="007277FE">
        <w:rPr>
          <w:noProof/>
        </w:rPr>
        <w:t xml:space="preserve"> </w:t>
      </w:r>
      <w:r>
        <w:rPr>
          <w:noProof/>
        </w:rPr>
        <w:t>you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730A8586" w14:textId="71EE11C1" w:rsidR="007C4003" w:rsidRDefault="007C4003">
      <w:pPr>
        <w:pStyle w:val="TOC2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Next</w:t>
      </w:r>
      <w:r w:rsidR="007277FE">
        <w:rPr>
          <w:noProof/>
        </w:rPr>
        <w:t xml:space="preserve"> </w:t>
      </w:r>
      <w:r>
        <w:rPr>
          <w:noProof/>
        </w:rPr>
        <w:t>steps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_Toc158733031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1762CD6F" w14:textId="139E1A99" w:rsidR="00144A28" w:rsidRDefault="007C4003" w:rsidP="007277FE">
      <w:pPr>
        <w:pStyle w:val="Heading1"/>
      </w:pPr>
      <w:r>
        <w:fldChar w:fldCharType="end"/>
      </w:r>
      <w:r>
        <w:br w:type="column"/>
      </w:r>
      <w:bookmarkStart w:id="3" w:name="_Toc158733016"/>
      <w:bookmarkStart w:id="4" w:name="_Toc158733017"/>
      <w:r w:rsidR="00D46E87">
        <w:lastRenderedPageBreak/>
        <w:t>About</w:t>
      </w:r>
      <w:r w:rsidR="007277FE">
        <w:t xml:space="preserve"> </w:t>
      </w:r>
      <w:r w:rsidR="00D46E87">
        <w:t>NICE</w:t>
      </w:r>
      <w:bookmarkEnd w:id="3"/>
      <w:bookmarkEnd w:id="4"/>
    </w:p>
    <w:p w14:paraId="3F8093AE" w14:textId="5B02F550" w:rsidR="00D46E87" w:rsidRPr="00D46E87" w:rsidRDefault="00D46E87" w:rsidP="005527A0">
      <w:pPr>
        <w:pStyle w:val="Paragraph"/>
      </w:pPr>
      <w:r w:rsidRPr="00D46E87">
        <w:t>NICE’s</w:t>
      </w:r>
      <w:r w:rsidR="007277FE">
        <w:t xml:space="preserve"> </w:t>
      </w:r>
      <w:r w:rsidRPr="00D46E87">
        <w:t>purpose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help</w:t>
      </w:r>
      <w:r w:rsidR="007277FE">
        <w:t xml:space="preserve"> </w:t>
      </w:r>
      <w:r w:rsidRPr="00D46E87">
        <w:t>practitioners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commissioners</w:t>
      </w:r>
      <w:r w:rsidR="007277FE">
        <w:t xml:space="preserve"> </w:t>
      </w:r>
      <w:r w:rsidRPr="00D46E87">
        <w:t>get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best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fast,</w:t>
      </w:r>
      <w:r w:rsidR="007277FE">
        <w:t xml:space="preserve"> </w:t>
      </w:r>
      <w:r w:rsidRPr="00D46E87">
        <w:t>while</w:t>
      </w:r>
      <w:r w:rsidR="007277FE">
        <w:t xml:space="preserve"> </w:t>
      </w:r>
      <w:r w:rsidRPr="00D46E87">
        <w:t>ensuring</w:t>
      </w:r>
      <w:r w:rsidR="007277FE">
        <w:t xml:space="preserve"> </w:t>
      </w:r>
      <w:r w:rsidRPr="00D46E87">
        <w:t>value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taxpayer.</w:t>
      </w:r>
      <w:r w:rsidR="007277FE">
        <w:t xml:space="preserve"> </w:t>
      </w:r>
      <w:r w:rsidRPr="00D46E87">
        <w:t>We’ve</w:t>
      </w:r>
      <w:r w:rsidR="007277FE">
        <w:t xml:space="preserve"> </w:t>
      </w:r>
      <w:r w:rsidRPr="00D46E87">
        <w:t>achieved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over</w:t>
      </w:r>
      <w:r w:rsidR="007277FE">
        <w:t xml:space="preserve"> </w:t>
      </w:r>
      <w:r w:rsidRPr="00D46E87">
        <w:t>20</w:t>
      </w:r>
      <w:r w:rsidR="007277FE">
        <w:t xml:space="preserve"> </w:t>
      </w:r>
      <w:r w:rsidRPr="00D46E87">
        <w:t>years</w:t>
      </w:r>
      <w:r w:rsidR="007277FE">
        <w:t xml:space="preserve"> </w:t>
      </w:r>
      <w:r w:rsidRPr="00D46E87">
        <w:t>through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principles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independence,</w:t>
      </w:r>
      <w:r w:rsidR="007277FE">
        <w:t xml:space="preserve"> </w:t>
      </w:r>
      <w:r w:rsidRPr="00D46E87">
        <w:t>transparency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rigour.</w:t>
      </w:r>
      <w:r w:rsidR="007277FE">
        <w:t xml:space="preserve"> </w:t>
      </w:r>
      <w:r w:rsidRPr="00D46E87">
        <w:t>These</w:t>
      </w:r>
      <w:r w:rsidR="007277FE">
        <w:t xml:space="preserve"> </w:t>
      </w:r>
      <w:r w:rsidRPr="00D46E87">
        <w:t>are</w:t>
      </w:r>
      <w:r w:rsidR="007277FE">
        <w:t xml:space="preserve"> </w:t>
      </w:r>
      <w:r w:rsidRPr="00D46E87">
        <w:t>principles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are</w:t>
      </w:r>
      <w:r w:rsidR="007277FE">
        <w:t xml:space="preserve"> </w:t>
      </w:r>
      <w:r w:rsidRPr="00D46E87">
        <w:t>globally</w:t>
      </w:r>
      <w:r w:rsidR="007277FE">
        <w:t xml:space="preserve"> </w:t>
      </w:r>
      <w:r w:rsidRPr="00D46E87">
        <w:t>respected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never</w:t>
      </w:r>
      <w:r w:rsidR="007277FE">
        <w:t xml:space="preserve"> </w:t>
      </w:r>
      <w:r w:rsidRPr="00D46E87">
        <w:t>be</w:t>
      </w:r>
      <w:r w:rsidR="007277FE">
        <w:t xml:space="preserve"> </w:t>
      </w:r>
      <w:r w:rsidRPr="00D46E87">
        <w:t>compromised.</w:t>
      </w:r>
    </w:p>
    <w:p w14:paraId="42AE45AA" w14:textId="5B598F46" w:rsidR="00D46E87" w:rsidRPr="00D46E87" w:rsidRDefault="00D46E87" w:rsidP="005527A0">
      <w:pPr>
        <w:pStyle w:val="Paragraph"/>
      </w:pPr>
      <w:r w:rsidRPr="00D46E87">
        <w:t>Since</w:t>
      </w:r>
      <w:r w:rsidR="007277FE">
        <w:t xml:space="preserve"> </w:t>
      </w:r>
      <w:r w:rsidRPr="00D46E87">
        <w:t>NICE</w:t>
      </w:r>
      <w:r w:rsidR="007277FE">
        <w:t xml:space="preserve"> </w:t>
      </w:r>
      <w:r w:rsidRPr="00D46E87">
        <w:t>was</w:t>
      </w:r>
      <w:r w:rsidR="007277FE">
        <w:t xml:space="preserve"> </w:t>
      </w:r>
      <w:r w:rsidRPr="00D46E87">
        <w:t>established</w:t>
      </w:r>
      <w:r w:rsidR="007277FE">
        <w:t xml:space="preserve"> </w:t>
      </w:r>
      <w:r w:rsidRPr="00D46E87">
        <w:t>in</w:t>
      </w:r>
      <w:r w:rsidR="007277FE">
        <w:t xml:space="preserve"> </w:t>
      </w:r>
      <w:r w:rsidRPr="00D46E87">
        <w:t>1999,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have</w:t>
      </w:r>
      <w:r w:rsidR="007277FE">
        <w:t xml:space="preserve"> </w:t>
      </w:r>
      <w:r w:rsidRPr="00D46E87">
        <w:t>delivered</w:t>
      </w:r>
      <w:r w:rsidR="007277FE">
        <w:t xml:space="preserve"> </w:t>
      </w:r>
      <w:r w:rsidRPr="00D46E87">
        <w:t>vast</w:t>
      </w:r>
      <w:r w:rsidR="007277FE">
        <w:t xml:space="preserve"> </w:t>
      </w:r>
      <w:r w:rsidRPr="00D46E87">
        <w:t>amounts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guidance</w:t>
      </w:r>
      <w:r w:rsidR="007277FE">
        <w:t xml:space="preserve"> </w:t>
      </w:r>
      <w:r w:rsidRPr="00D46E87">
        <w:t>–</w:t>
      </w:r>
      <w:r w:rsidR="007277FE">
        <w:t xml:space="preserve"> </w:t>
      </w:r>
      <w:r w:rsidRPr="00D46E87">
        <w:t>more</w:t>
      </w:r>
      <w:r w:rsidR="007277FE">
        <w:t xml:space="preserve"> </w:t>
      </w:r>
      <w:r w:rsidRPr="00D46E87">
        <w:t>than</w:t>
      </w:r>
      <w:r w:rsidR="007277FE">
        <w:t xml:space="preserve"> </w:t>
      </w:r>
      <w:r w:rsidRPr="00D46E87">
        <w:t>many</w:t>
      </w:r>
      <w:r w:rsidR="007277FE">
        <w:t xml:space="preserve"> </w:t>
      </w:r>
      <w:r w:rsidRPr="00D46E87">
        <w:t>other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technology</w:t>
      </w:r>
      <w:r w:rsidR="007277FE">
        <w:t xml:space="preserve"> </w:t>
      </w:r>
      <w:r w:rsidRPr="00D46E87">
        <w:t>assessment</w:t>
      </w:r>
      <w:r w:rsidR="007277FE">
        <w:t xml:space="preserve"> </w:t>
      </w:r>
      <w:r w:rsidRPr="00D46E87">
        <w:t>bodies</w:t>
      </w:r>
      <w:r w:rsidR="007277FE">
        <w:t xml:space="preserve"> </w:t>
      </w:r>
      <w:r w:rsidRPr="00D46E87">
        <w:t>across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globe.</w:t>
      </w:r>
      <w:r w:rsidR="007277FE">
        <w:t xml:space="preserve"> </w:t>
      </w:r>
      <w:r w:rsidRPr="00D46E87">
        <w:t>But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has</w:t>
      </w:r>
      <w:r w:rsidR="007277FE">
        <w:t xml:space="preserve"> </w:t>
      </w:r>
      <w:r w:rsidRPr="00D46E87">
        <w:t>changed</w:t>
      </w:r>
      <w:r w:rsidR="007277FE">
        <w:t xml:space="preserve"> </w:t>
      </w:r>
      <w:r w:rsidRPr="00D46E87">
        <w:t>rapidly</w:t>
      </w:r>
      <w:r w:rsidR="007277FE">
        <w:t xml:space="preserve"> </w:t>
      </w:r>
      <w:r w:rsidRPr="00D46E87">
        <w:t>since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inception,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so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too</w:t>
      </w:r>
      <w:r w:rsidR="007277FE">
        <w:t xml:space="preserve"> </w:t>
      </w:r>
      <w:r w:rsidRPr="00D46E87">
        <w:t>must</w:t>
      </w:r>
      <w:r w:rsidR="007277FE">
        <w:t xml:space="preserve"> </w:t>
      </w:r>
      <w:r w:rsidRPr="00D46E87">
        <w:t>evolve.</w:t>
      </w:r>
      <w:r w:rsidR="007277FE">
        <w:t xml:space="preserve">  </w:t>
      </w:r>
      <w:r w:rsidRPr="00D46E87">
        <w:t>Our</w:t>
      </w:r>
      <w:r w:rsidR="007277FE">
        <w:t xml:space="preserve"> </w:t>
      </w:r>
      <w:r w:rsidRPr="00D46E87">
        <w:t>principles,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fundamental</w:t>
      </w:r>
      <w:r w:rsidR="007277FE">
        <w:t xml:space="preserve"> </w:t>
      </w:r>
      <w:r w:rsidRPr="00D46E87">
        <w:t>priorities</w:t>
      </w:r>
      <w:r w:rsidR="007277FE">
        <w:t xml:space="preserve"> </w:t>
      </w:r>
      <w:r w:rsidRPr="00D46E87">
        <w:t>remain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same.</w:t>
      </w:r>
      <w:r w:rsidR="007277FE">
        <w:t xml:space="preserve"> </w:t>
      </w:r>
      <w:r w:rsidRPr="00D46E87">
        <w:t>But</w:t>
      </w:r>
      <w:r w:rsidR="007277FE">
        <w:t xml:space="preserve"> </w:t>
      </w:r>
      <w:r w:rsidRPr="00D46E87">
        <w:t>given</w:t>
      </w:r>
      <w:r w:rsidR="007277FE">
        <w:t xml:space="preserve"> </w:t>
      </w:r>
      <w:r w:rsidRPr="00D46E87">
        <w:t>these</w:t>
      </w:r>
      <w:r w:rsidR="007277FE">
        <w:t xml:space="preserve"> </w:t>
      </w:r>
      <w:r w:rsidRPr="00D46E87">
        <w:t>new</w:t>
      </w:r>
      <w:r w:rsidR="007277FE">
        <w:t xml:space="preserve"> </w:t>
      </w:r>
      <w:r w:rsidRPr="00D46E87">
        <w:t>pressures,</w:t>
      </w:r>
      <w:r w:rsidR="007277FE">
        <w:t xml:space="preserve"> </w:t>
      </w:r>
      <w:r w:rsidRPr="00D46E87">
        <w:t>we're</w:t>
      </w:r>
      <w:r w:rsidR="007277FE">
        <w:t xml:space="preserve"> </w:t>
      </w:r>
      <w:r w:rsidRPr="00D46E87">
        <w:t>evolving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meet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changing</w:t>
      </w:r>
      <w:r w:rsidR="007277FE">
        <w:t xml:space="preserve"> </w:t>
      </w:r>
      <w:r w:rsidRPr="00D46E87">
        <w:t>needs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professionals</w:t>
      </w:r>
      <w:r w:rsidR="007277FE">
        <w:t xml:space="preserve"> </w:t>
      </w:r>
      <w:r w:rsidRPr="00D46E87">
        <w:t>who</w:t>
      </w:r>
      <w:r w:rsidR="007277FE">
        <w:t xml:space="preserve"> </w:t>
      </w:r>
      <w:r w:rsidRPr="00D46E87">
        <w:t>use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guidance</w:t>
      </w:r>
      <w:r w:rsidR="007277FE">
        <w:t xml:space="preserve"> </w:t>
      </w:r>
      <w:r w:rsidRPr="00D46E87">
        <w:t>and,</w:t>
      </w:r>
      <w:r w:rsidR="007277FE">
        <w:t xml:space="preserve"> </w:t>
      </w:r>
      <w:r w:rsidRPr="00D46E87">
        <w:t>crucially,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who</w:t>
      </w:r>
      <w:r w:rsidR="007277FE">
        <w:t xml:space="preserve"> </w:t>
      </w:r>
      <w:r w:rsidRPr="00D46E87">
        <w:t>should</w:t>
      </w:r>
      <w:r w:rsidR="007277FE">
        <w:t xml:space="preserve"> </w:t>
      </w:r>
      <w:r w:rsidRPr="00D46E87">
        <w:t>expect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best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outcomes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matter</w:t>
      </w:r>
      <w:r w:rsidR="007277FE">
        <w:t xml:space="preserve"> </w:t>
      </w:r>
      <w:r w:rsidRPr="00D46E87">
        <w:t>most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them.</w:t>
      </w:r>
    </w:p>
    <w:p w14:paraId="33F8A95C" w14:textId="02FB7CC3" w:rsidR="00D46E87" w:rsidRDefault="00D46E87" w:rsidP="005527A0">
      <w:pPr>
        <w:pStyle w:val="Paragraph"/>
      </w:pPr>
      <w:r w:rsidRPr="00D46E87">
        <w:t>To</w:t>
      </w:r>
      <w:r w:rsidR="007277FE">
        <w:t xml:space="preserve"> </w:t>
      </w:r>
      <w:r w:rsidRPr="00D46E87">
        <w:t>do</w:t>
      </w:r>
      <w:r w:rsidR="007277FE">
        <w:t xml:space="preserve"> </w:t>
      </w:r>
      <w:r w:rsidRPr="00D46E87">
        <w:t>this,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develop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grow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approach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engaging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involving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ensure</w:t>
      </w:r>
      <w:r w:rsidR="007277FE">
        <w:t xml:space="preserve"> </w:t>
      </w:r>
      <w:r w:rsidRPr="00D46E87">
        <w:t>they</w:t>
      </w:r>
      <w:r w:rsidR="007277FE">
        <w:t xml:space="preserve"> </w:t>
      </w:r>
      <w:r w:rsidRPr="00D46E87">
        <w:t>can</w:t>
      </w:r>
      <w:r w:rsidR="007277FE">
        <w:t xml:space="preserve"> </w:t>
      </w:r>
      <w:r w:rsidRPr="00D46E87">
        <w:t>effectively</w:t>
      </w:r>
      <w:r w:rsidR="007277FE">
        <w:t xml:space="preserve"> </w:t>
      </w:r>
      <w:r w:rsidRPr="00D46E87">
        <w:t>impact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influence</w:t>
      </w:r>
      <w:r w:rsidR="007277FE">
        <w:t xml:space="preserve"> </w:t>
      </w:r>
      <w:r w:rsidRPr="00D46E87">
        <w:t>what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do.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transformation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ensure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can</w:t>
      </w:r>
      <w:r w:rsidR="007277FE">
        <w:t xml:space="preserve"> </w:t>
      </w:r>
      <w:r w:rsidRPr="00D46E87">
        <w:t>meet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opportunities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challenges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changing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landscape.</w:t>
      </w:r>
      <w:r w:rsidR="007277FE">
        <w:t xml:space="preserve"> </w:t>
      </w:r>
      <w:r w:rsidRPr="00D46E87">
        <w:t>It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also</w:t>
      </w:r>
      <w:r w:rsidR="007277FE">
        <w:t xml:space="preserve"> </w:t>
      </w:r>
      <w:r w:rsidRPr="00D46E87">
        <w:t>enable</w:t>
      </w:r>
      <w:r w:rsidR="007277FE">
        <w:t xml:space="preserve"> </w:t>
      </w:r>
      <w:r w:rsidRPr="00D46E87">
        <w:t>us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have</w:t>
      </w:r>
      <w:r w:rsidR="007277FE">
        <w:t xml:space="preserve"> </w:t>
      </w:r>
      <w:r w:rsidRPr="00D46E87">
        <w:t>a</w:t>
      </w:r>
      <w:r w:rsidR="007277FE">
        <w:t xml:space="preserve"> </w:t>
      </w:r>
      <w:r w:rsidRPr="00D46E87">
        <w:t>demonstrable</w:t>
      </w:r>
      <w:r w:rsidR="007277FE">
        <w:t xml:space="preserve"> </w:t>
      </w:r>
      <w:r w:rsidRPr="00D46E87">
        <w:t>impact</w:t>
      </w:r>
      <w:r w:rsidR="007277FE">
        <w:t xml:space="preserve"> </w:t>
      </w:r>
      <w:r w:rsidRPr="00D46E87">
        <w:t>on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outcomes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maintain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role</w:t>
      </w:r>
      <w:r w:rsidR="007277FE">
        <w:t xml:space="preserve"> </w:t>
      </w:r>
      <w:r w:rsidRPr="00D46E87">
        <w:t>in</w:t>
      </w:r>
      <w:r w:rsidR="007277FE">
        <w:t xml:space="preserve"> </w:t>
      </w:r>
      <w:r w:rsidRPr="00D46E87">
        <w:t>helping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deliver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most</w:t>
      </w:r>
      <w:r w:rsidR="007277FE">
        <w:t xml:space="preserve"> </w:t>
      </w:r>
      <w:r w:rsidRPr="00D46E87">
        <w:t>effective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affordable</w:t>
      </w:r>
      <w:r w:rsidR="007277FE">
        <w:t xml:space="preserve"> </w:t>
      </w:r>
      <w:r w:rsidRPr="00D46E87">
        <w:t>care.</w:t>
      </w:r>
    </w:p>
    <w:p w14:paraId="6DF123FA" w14:textId="46D20918" w:rsidR="00D46E87" w:rsidRDefault="00D46E87" w:rsidP="007277FE">
      <w:pPr>
        <w:pStyle w:val="Heading1"/>
      </w:pPr>
      <w:r>
        <w:br w:type="column"/>
      </w:r>
      <w:bookmarkStart w:id="5" w:name="_Toc158733018"/>
      <w:r>
        <w:lastRenderedPageBreak/>
        <w:t>Background</w:t>
      </w:r>
      <w:bookmarkEnd w:id="5"/>
    </w:p>
    <w:p w14:paraId="150D5A23" w14:textId="5AE56CDF" w:rsidR="00D46E87" w:rsidRPr="00D46E87" w:rsidRDefault="00D46E87" w:rsidP="005527A0">
      <w:pPr>
        <w:pStyle w:val="Paragraph"/>
      </w:pPr>
      <w:r w:rsidRPr="00D46E87">
        <w:t>We</w:t>
      </w:r>
      <w:r w:rsidR="007277FE">
        <w:t xml:space="preserve"> </w:t>
      </w:r>
      <w:r w:rsidRPr="00D46E87">
        <w:t>know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value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expertise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experiences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bring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at</w:t>
      </w:r>
      <w:r w:rsidR="007277FE">
        <w:t xml:space="preserve"> </w:t>
      </w:r>
      <w:r w:rsidRPr="00D46E87">
        <w:t>NICE,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in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recommendations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system.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help</w:t>
      </w:r>
      <w:r w:rsidR="007277FE">
        <w:t xml:space="preserve"> </w:t>
      </w:r>
      <w:r w:rsidRPr="00D46E87">
        <w:t>us</w:t>
      </w:r>
      <w:r w:rsidR="007277FE">
        <w:t xml:space="preserve"> </w:t>
      </w:r>
      <w:r w:rsidRPr="00D46E87">
        <w:t>understand</w:t>
      </w:r>
      <w:r w:rsidR="007277FE">
        <w:t xml:space="preserve"> </w:t>
      </w:r>
      <w:r w:rsidRPr="00D46E87">
        <w:t>what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were</w:t>
      </w:r>
      <w:r w:rsidR="007277FE">
        <w:t xml:space="preserve"> </w:t>
      </w:r>
      <w:r w:rsidRPr="00D46E87">
        <w:t>doing</w:t>
      </w:r>
      <w:r w:rsidR="007277FE">
        <w:t xml:space="preserve"> </w:t>
      </w:r>
      <w:r w:rsidRPr="00D46E87">
        <w:t>well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what</w:t>
      </w:r>
      <w:r w:rsidR="007277FE">
        <w:t xml:space="preserve"> </w:t>
      </w:r>
      <w:r w:rsidRPr="00D46E87">
        <w:t>could</w:t>
      </w:r>
      <w:r w:rsidR="007277FE">
        <w:t xml:space="preserve"> </w:t>
      </w:r>
      <w:r w:rsidRPr="00D46E87">
        <w:t>be</w:t>
      </w:r>
      <w:r w:rsidR="007277FE">
        <w:t xml:space="preserve"> </w:t>
      </w:r>
      <w:r w:rsidRPr="00D46E87">
        <w:t>improved,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commissioned</w:t>
      </w:r>
      <w:r w:rsidR="007277FE">
        <w:t xml:space="preserve"> </w:t>
      </w:r>
      <w:r w:rsidRPr="00D46E87">
        <w:t>an</w:t>
      </w:r>
      <w:r w:rsidR="007277FE">
        <w:t xml:space="preserve"> </w:t>
      </w:r>
      <w:r w:rsidRPr="00D46E87">
        <w:t>independent</w:t>
      </w:r>
      <w:r w:rsidR="007277FE">
        <w:t xml:space="preserve"> </w:t>
      </w:r>
      <w:r w:rsidRPr="00D46E87">
        <w:t>review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listening</w:t>
      </w:r>
      <w:r w:rsidR="007277FE">
        <w:t xml:space="preserve"> </w:t>
      </w:r>
      <w:r w:rsidRPr="00D46E87">
        <w:t>exercise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reflect</w:t>
      </w:r>
      <w:r w:rsidR="007277FE">
        <w:t xml:space="preserve"> </w:t>
      </w:r>
      <w:r w:rsidRPr="00D46E87">
        <w:t>on</w:t>
      </w:r>
      <w:r w:rsidR="007277FE">
        <w:t xml:space="preserve"> </w:t>
      </w:r>
      <w:r w:rsidRPr="00D46E87">
        <w:t>how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currently</w:t>
      </w:r>
      <w:r w:rsidR="007277FE">
        <w:t xml:space="preserve"> </w:t>
      </w:r>
      <w:r w:rsidRPr="00D46E87">
        <w:t>involve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communities.</w:t>
      </w:r>
      <w:r w:rsidR="007277FE">
        <w:t xml:space="preserve"> </w:t>
      </w:r>
    </w:p>
    <w:p w14:paraId="2635DDA9" w14:textId="74FACBED" w:rsidR="00D46E87" w:rsidRPr="00D46E87" w:rsidRDefault="00D46E87" w:rsidP="005527A0">
      <w:pPr>
        <w:pStyle w:val="Paragraph"/>
      </w:pPr>
      <w:r w:rsidRPr="00D46E87">
        <w:t>Its</w:t>
      </w:r>
      <w:r w:rsidR="007277FE">
        <w:t xml:space="preserve"> </w:t>
      </w:r>
      <w:r w:rsidRPr="00D46E87">
        <w:t>purpose</w:t>
      </w:r>
      <w:r w:rsidR="007277FE">
        <w:t xml:space="preserve"> </w:t>
      </w:r>
      <w:r w:rsidRPr="00D46E87">
        <w:t>was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consider</w:t>
      </w:r>
      <w:r w:rsidR="007277FE">
        <w:t xml:space="preserve"> </w:t>
      </w:r>
      <w:r w:rsidRPr="00D46E87">
        <w:t>how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can</w:t>
      </w:r>
      <w:r w:rsidR="007277FE">
        <w:t xml:space="preserve"> </w:t>
      </w:r>
      <w:r w:rsidRPr="00D46E87">
        <w:t>have</w:t>
      </w:r>
      <w:r w:rsidR="007277FE">
        <w:t xml:space="preserve"> </w:t>
      </w:r>
      <w:r w:rsidRPr="00D46E87">
        <w:t>more</w:t>
      </w:r>
      <w:r w:rsidR="007277FE">
        <w:t xml:space="preserve"> </w:t>
      </w:r>
      <w:r w:rsidRPr="00D46E87">
        <w:t>impactful</w:t>
      </w:r>
      <w:r w:rsidR="007277FE">
        <w:t xml:space="preserve"> </w:t>
      </w:r>
      <w:r w:rsidRPr="00D46E87">
        <w:t>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</w:t>
      </w:r>
      <w:r w:rsidR="007277FE">
        <w:t xml:space="preserve"> </w:t>
      </w:r>
      <w:r w:rsidRPr="00D46E87">
        <w:t>at</w:t>
      </w:r>
      <w:r w:rsidR="007277FE">
        <w:t xml:space="preserve"> </w:t>
      </w:r>
      <w:r w:rsidRPr="00D46E87">
        <w:t>NICE.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independent</w:t>
      </w:r>
      <w:r w:rsidR="007277FE">
        <w:t xml:space="preserve"> </w:t>
      </w:r>
      <w:r w:rsidRPr="00D46E87">
        <w:t>review,</w:t>
      </w:r>
      <w:r w:rsidR="007277FE">
        <w:t xml:space="preserve"> </w:t>
      </w:r>
      <w:r w:rsidRPr="00D46E87">
        <w:t>conducted</w:t>
      </w:r>
      <w:r w:rsidR="007277FE">
        <w:t xml:space="preserve"> </w:t>
      </w:r>
      <w:r w:rsidRPr="00D46E87">
        <w:t>by</w:t>
      </w:r>
      <w:r w:rsidR="007277FE">
        <w:t xml:space="preserve"> </w:t>
      </w:r>
      <w:r w:rsidRPr="00D46E87">
        <w:t>Dr</w:t>
      </w:r>
      <w:r w:rsidR="007277FE">
        <w:t xml:space="preserve"> </w:t>
      </w:r>
      <w:r w:rsidRPr="00D46E87">
        <w:t>Charlotte</w:t>
      </w:r>
      <w:r w:rsidR="007277FE">
        <w:t xml:space="preserve"> </w:t>
      </w:r>
      <w:r w:rsidRPr="00D46E87">
        <w:t>Augst,</w:t>
      </w:r>
      <w:r w:rsidR="007277FE">
        <w:t xml:space="preserve"> </w:t>
      </w:r>
      <w:r w:rsidRPr="00D46E87">
        <w:t>found</w:t>
      </w:r>
      <w:r w:rsidR="007277FE">
        <w:t xml:space="preserve"> </w:t>
      </w:r>
      <w:r w:rsidRPr="00D46E87">
        <w:t>brilliant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impactful</w:t>
      </w:r>
      <w:r w:rsidR="007277FE">
        <w:t xml:space="preserve"> </w:t>
      </w:r>
      <w:r w:rsidRPr="00D46E87">
        <w:t>engagement</w:t>
      </w:r>
      <w:r w:rsidR="007277FE">
        <w:t xml:space="preserve"> </w:t>
      </w:r>
      <w:r w:rsidRPr="00D46E87">
        <w:t>already</w:t>
      </w:r>
      <w:r w:rsidR="007277FE">
        <w:t xml:space="preserve"> </w:t>
      </w:r>
      <w:r w:rsidRPr="00D46E87">
        <w:t>happening</w:t>
      </w:r>
      <w:r w:rsidR="007277FE">
        <w:t xml:space="preserve"> </w:t>
      </w:r>
      <w:r w:rsidRPr="00D46E87">
        <w:t>in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production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NICE</w:t>
      </w:r>
      <w:r w:rsidR="007277FE">
        <w:t xml:space="preserve"> </w:t>
      </w:r>
      <w:r w:rsidRPr="00D46E87">
        <w:t>guidance,</w:t>
      </w:r>
      <w:r w:rsidR="007277FE">
        <w:t xml:space="preserve"> </w:t>
      </w:r>
      <w:r w:rsidRPr="00D46E87">
        <w:t>but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stakeholders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staff</w:t>
      </w:r>
      <w:r w:rsidR="007277FE">
        <w:t xml:space="preserve"> </w:t>
      </w:r>
      <w:r w:rsidRPr="00D46E87">
        <w:t>felt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could</w:t>
      </w:r>
      <w:r w:rsidR="007277FE">
        <w:t xml:space="preserve"> </w:t>
      </w:r>
      <w:r w:rsidRPr="00D46E87">
        <w:t>further</w:t>
      </w:r>
      <w:r w:rsidR="007277FE">
        <w:t xml:space="preserve"> </w:t>
      </w:r>
      <w:r w:rsidRPr="00D46E87">
        <w:t>develop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build</w:t>
      </w:r>
      <w:r w:rsidR="007277FE">
        <w:t xml:space="preserve"> </w:t>
      </w:r>
      <w:r w:rsidRPr="00D46E87">
        <w:t>upon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done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date.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were</w:t>
      </w:r>
      <w:r w:rsidR="007277FE">
        <w:t xml:space="preserve"> </w:t>
      </w:r>
      <w:r w:rsidRPr="00D46E87">
        <w:t>urged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be</w:t>
      </w:r>
      <w:r w:rsidR="007277FE">
        <w:t xml:space="preserve"> </w:t>
      </w:r>
      <w:r w:rsidRPr="00D46E87">
        <w:t>more</w:t>
      </w:r>
      <w:r w:rsidR="007277FE">
        <w:t xml:space="preserve"> </w:t>
      </w:r>
      <w:r w:rsidRPr="00D46E87">
        <w:t>curious</w:t>
      </w:r>
      <w:r w:rsidR="007277FE">
        <w:t xml:space="preserve"> </w:t>
      </w:r>
      <w:r w:rsidRPr="00D46E87">
        <w:t>about</w:t>
      </w:r>
      <w:r w:rsidR="007277FE">
        <w:t xml:space="preserve"> </w:t>
      </w:r>
      <w:r w:rsidRPr="00D46E87">
        <w:t>what</w:t>
      </w:r>
      <w:r w:rsidR="007277FE">
        <w:t xml:space="preserve"> </w:t>
      </w:r>
      <w:r w:rsidRPr="00D46E87">
        <w:t>matters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in</w:t>
      </w:r>
      <w:r w:rsidR="007277FE">
        <w:t xml:space="preserve"> </w:t>
      </w:r>
      <w:r w:rsidRPr="00D46E87">
        <w:t>doing</w:t>
      </w:r>
      <w:r w:rsidR="007277FE">
        <w:t xml:space="preserve"> </w:t>
      </w:r>
      <w:r w:rsidRPr="00D46E87">
        <w:t>so,</w:t>
      </w:r>
      <w:r w:rsidR="007277FE">
        <w:t xml:space="preserve"> </w:t>
      </w:r>
      <w:r w:rsidRPr="00D46E87">
        <w:t>ensure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clearly</w:t>
      </w:r>
      <w:r w:rsidR="007277FE">
        <w:t xml:space="preserve"> </w:t>
      </w:r>
      <w:r w:rsidRPr="00D46E87">
        <w:t>heard</w:t>
      </w:r>
      <w:r w:rsidR="007277FE">
        <w:t xml:space="preserve"> </w:t>
      </w:r>
      <w:r w:rsidRPr="00D46E87">
        <w:t>from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who</w:t>
      </w:r>
      <w:r w:rsidR="007277FE">
        <w:t xml:space="preserve"> </w:t>
      </w:r>
      <w:r w:rsidRPr="00D46E87">
        <w:t>are</w:t>
      </w:r>
      <w:r w:rsidR="007277FE">
        <w:t xml:space="preserve"> </w:t>
      </w:r>
      <w:r w:rsidRPr="00D46E87">
        <w:t>often</w:t>
      </w:r>
      <w:r w:rsidR="007277FE">
        <w:t xml:space="preserve"> </w:t>
      </w:r>
      <w:r w:rsidRPr="00D46E87">
        <w:t>marginalised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underrepresented.</w:t>
      </w:r>
    </w:p>
    <w:p w14:paraId="427EE72A" w14:textId="7786D14E" w:rsidR="00D46E87" w:rsidRDefault="00D46E87" w:rsidP="005527A0">
      <w:pPr>
        <w:pStyle w:val="Paragraph"/>
      </w:pPr>
      <w:r w:rsidRPr="00D46E87">
        <w:t>This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has</w:t>
      </w:r>
      <w:r w:rsidR="007277FE">
        <w:t xml:space="preserve"> </w:t>
      </w:r>
      <w:r w:rsidRPr="00D46E87">
        <w:t>underpinned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development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a</w:t>
      </w:r>
      <w:r w:rsidR="007277FE">
        <w:t xml:space="preserve"> </w:t>
      </w:r>
      <w:r w:rsidRPr="00D46E87">
        <w:t>new</w:t>
      </w:r>
      <w:r w:rsidR="007277FE">
        <w:t xml:space="preserve"> </w:t>
      </w:r>
      <w:r w:rsidR="005527A0">
        <w:t>3</w:t>
      </w:r>
      <w:r w:rsidRPr="00D46E87">
        <w:t>-year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community</w:t>
      </w:r>
      <w:r w:rsidR="007277FE">
        <w:t xml:space="preserve"> </w:t>
      </w:r>
      <w:r w:rsidRPr="00D46E87">
        <w:t>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</w:t>
      </w:r>
      <w:r w:rsidR="007277FE">
        <w:t xml:space="preserve"> </w:t>
      </w:r>
      <w:r w:rsidRPr="00D46E87">
        <w:t>at</w:t>
      </w:r>
      <w:r w:rsidR="007277FE">
        <w:t xml:space="preserve"> </w:t>
      </w:r>
      <w:r w:rsidRPr="00D46E87">
        <w:t>NICE.</w:t>
      </w:r>
    </w:p>
    <w:p w14:paraId="254E3587" w14:textId="21D96CEE" w:rsidR="00D46E87" w:rsidRPr="00D46E87" w:rsidRDefault="00D46E87" w:rsidP="007277FE">
      <w:pPr>
        <w:pStyle w:val="Heading1"/>
      </w:pPr>
      <w:r>
        <w:br w:type="column"/>
      </w:r>
      <w:bookmarkStart w:id="6" w:name="_Toc158733019"/>
      <w:r w:rsidRPr="00D46E87">
        <w:lastRenderedPageBreak/>
        <w:t>A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future</w:t>
      </w:r>
      <w:bookmarkEnd w:id="6"/>
    </w:p>
    <w:p w14:paraId="0D3FE52F" w14:textId="1129ACE7" w:rsidR="00D46E87" w:rsidRPr="00D46E87" w:rsidRDefault="00D46E87" w:rsidP="005527A0">
      <w:pPr>
        <w:pStyle w:val="Paragraph"/>
      </w:pPr>
      <w:r w:rsidRPr="00D46E87">
        <w:t>At</w:t>
      </w:r>
      <w:r w:rsidR="007277FE">
        <w:t xml:space="preserve"> </w:t>
      </w:r>
      <w:r w:rsidRPr="00D46E87">
        <w:t>NICE,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have</w:t>
      </w:r>
      <w:r w:rsidR="007277FE">
        <w:t xml:space="preserve"> </w:t>
      </w:r>
      <w:r w:rsidRPr="00D46E87">
        <w:t>always</w:t>
      </w:r>
      <w:r w:rsidR="007277FE">
        <w:t xml:space="preserve"> </w:t>
      </w:r>
      <w:r w:rsidRPr="00D46E87">
        <w:t>been</w:t>
      </w:r>
      <w:r w:rsidR="007277FE">
        <w:t xml:space="preserve"> </w:t>
      </w:r>
      <w:r w:rsidRPr="00D46E87">
        <w:t>passionate</w:t>
      </w:r>
      <w:r w:rsidR="007277FE">
        <w:t xml:space="preserve"> </w:t>
      </w:r>
      <w:r w:rsidRPr="00D46E87">
        <w:t>about</w:t>
      </w:r>
      <w:r w:rsidR="007277FE">
        <w:t xml:space="preserve"> </w:t>
      </w:r>
      <w:r w:rsidRPr="00D46E87">
        <w:t>involving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in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do.</w:t>
      </w:r>
      <w:r w:rsidR="007277FE">
        <w:t xml:space="preserve"> </w:t>
      </w:r>
      <w:r w:rsidRPr="00D46E87">
        <w:t>Now,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want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outline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commitment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build</w:t>
      </w:r>
      <w:r w:rsidR="007277FE">
        <w:t xml:space="preserve"> </w:t>
      </w:r>
      <w:r w:rsidRPr="00D46E87">
        <w:t>upon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passion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prioritise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involvement,</w:t>
      </w:r>
      <w:r w:rsidR="007277FE">
        <w:t xml:space="preserve"> </w:t>
      </w:r>
      <w:r w:rsidRPr="00D46E87">
        <w:t>engagement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influence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across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organisation.</w:t>
      </w:r>
      <w:r w:rsidR="007277FE">
        <w:t xml:space="preserve"> </w:t>
      </w:r>
    </w:p>
    <w:p w14:paraId="6747E68E" w14:textId="66D0960E" w:rsidR="00D46E87" w:rsidRPr="00D46E87" w:rsidRDefault="00D46E87" w:rsidP="005527A0">
      <w:pPr>
        <w:pStyle w:val="Paragraph"/>
      </w:pPr>
      <w:r w:rsidRPr="00D46E87">
        <w:t>This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describes</w:t>
      </w:r>
      <w:r w:rsidR="007277FE">
        <w:t xml:space="preserve"> </w:t>
      </w:r>
      <w:r w:rsidRPr="00D46E87">
        <w:t>how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improve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way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capture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collective</w:t>
      </w:r>
      <w:r w:rsidR="007277FE">
        <w:t xml:space="preserve"> </w:t>
      </w:r>
      <w:r w:rsidRPr="00D46E87">
        <w:t>wisdom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experiences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serve</w:t>
      </w:r>
      <w:r w:rsidR="007277FE">
        <w:t xml:space="preserve"> </w:t>
      </w:r>
      <w:r w:rsidRPr="00D46E87">
        <w:t>by</w:t>
      </w:r>
      <w:r w:rsidR="007277FE">
        <w:t xml:space="preserve"> </w:t>
      </w:r>
      <w:r w:rsidRPr="00D46E87">
        <w:t>2027.</w:t>
      </w:r>
      <w:r w:rsidR="007277FE">
        <w:t xml:space="preserve"> </w:t>
      </w:r>
      <w:r w:rsidRPr="00D46E87">
        <w:t>Improving</w:t>
      </w:r>
      <w:r w:rsidR="007277FE">
        <w:t xml:space="preserve"> </w:t>
      </w:r>
      <w:r w:rsidRPr="00D46E87">
        <w:t>how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involve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within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ensure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guidance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relevant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impactful,</w:t>
      </w:r>
      <w:r w:rsidR="007277FE">
        <w:t xml:space="preserve"> </w:t>
      </w:r>
      <w:r w:rsidRPr="00D46E87">
        <w:t>which</w:t>
      </w:r>
      <w:r w:rsidR="007277FE">
        <w:t xml:space="preserve"> </w:t>
      </w:r>
      <w:r w:rsidRPr="00D46E87">
        <w:t>should</w:t>
      </w:r>
      <w:r w:rsidR="007277FE">
        <w:t xml:space="preserve"> </w:t>
      </w:r>
      <w:r w:rsidRPr="00D46E87">
        <w:t>improve</w:t>
      </w:r>
      <w:r w:rsidR="007277FE">
        <w:t xml:space="preserve"> </w:t>
      </w:r>
      <w:r w:rsidRPr="00D46E87">
        <w:t>guidance</w:t>
      </w:r>
      <w:r w:rsidR="007277FE">
        <w:t xml:space="preserve"> </w:t>
      </w:r>
      <w:r w:rsidRPr="00D46E87">
        <w:t>uptake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ultimately</w:t>
      </w:r>
      <w:r w:rsidR="007277FE">
        <w:t xml:space="preserve"> </w:t>
      </w:r>
      <w:r w:rsidRPr="00D46E87">
        <w:t>provide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best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people.</w:t>
      </w:r>
    </w:p>
    <w:p w14:paraId="4C64D56A" w14:textId="228B4275" w:rsidR="00D46E87" w:rsidRPr="00D46E87" w:rsidRDefault="00D46E87" w:rsidP="005527A0">
      <w:pPr>
        <w:pStyle w:val="Paragraph"/>
      </w:pPr>
      <w:r w:rsidRPr="00D46E87">
        <w:t>This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roadmap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next</w:t>
      </w:r>
      <w:r w:rsidR="007277FE">
        <w:t xml:space="preserve"> </w:t>
      </w:r>
      <w:r w:rsidRPr="00D46E87">
        <w:t>3</w:t>
      </w:r>
      <w:r w:rsidR="007277FE">
        <w:t xml:space="preserve"> </w:t>
      </w:r>
      <w:r w:rsidRPr="00D46E87">
        <w:t>years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adopting</w:t>
      </w:r>
      <w:r w:rsidR="007277FE">
        <w:t xml:space="preserve"> </w:t>
      </w:r>
      <w:r w:rsidRPr="00D46E87">
        <w:t>a</w:t>
      </w:r>
      <w:r w:rsidR="007277FE">
        <w:t xml:space="preserve"> </w:t>
      </w:r>
      <w:r w:rsidRPr="00D46E87">
        <w:t>NICE-wide,</w:t>
      </w:r>
      <w:r w:rsidR="007277FE">
        <w:t xml:space="preserve"> </w:t>
      </w:r>
      <w:r w:rsidRPr="00D46E87">
        <w:t>innovative</w:t>
      </w:r>
      <w:r w:rsidR="007277FE">
        <w:t xml:space="preserve"> </w:t>
      </w:r>
      <w:r w:rsidRPr="00D46E87">
        <w:t>approach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engagement,</w:t>
      </w:r>
      <w:r w:rsidR="007277FE">
        <w:t xml:space="preserve"> </w:t>
      </w:r>
      <w:r w:rsidRPr="00D46E87">
        <w:t>where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feel</w:t>
      </w:r>
      <w:r w:rsidR="007277FE">
        <w:t xml:space="preserve"> </w:t>
      </w:r>
      <w:r w:rsidRPr="00D46E87">
        <w:t>safe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empowered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with</w:t>
      </w:r>
      <w:r w:rsidR="007277FE">
        <w:t xml:space="preserve"> </w:t>
      </w:r>
      <w:r w:rsidRPr="00D46E87">
        <w:t>us</w:t>
      </w:r>
      <w:r w:rsidR="007277FE">
        <w:t xml:space="preserve"> </w:t>
      </w:r>
      <w:r w:rsidRPr="00D46E87">
        <w:t>in</w:t>
      </w:r>
      <w:r w:rsidR="007277FE">
        <w:t xml:space="preserve"> </w:t>
      </w:r>
      <w:r w:rsidRPr="00D46E87">
        <w:t>partnership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impact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influence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guidance.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use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principles</w:t>
      </w:r>
      <w:r w:rsidR="007277FE">
        <w:t xml:space="preserve"> </w:t>
      </w:r>
      <w:r w:rsidRPr="00D46E87">
        <w:t>outlined</w:t>
      </w:r>
      <w:r w:rsidR="007277FE">
        <w:t xml:space="preserve"> </w:t>
      </w:r>
      <w:r w:rsidRPr="00D46E87">
        <w:t>in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ensure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</w:t>
      </w:r>
      <w:r w:rsidR="007277FE">
        <w:t xml:space="preserve"> </w:t>
      </w:r>
      <w:r w:rsidRPr="00D46E87">
        <w:t>with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approached</w:t>
      </w:r>
      <w:r w:rsidR="007277FE">
        <w:t xml:space="preserve"> </w:t>
      </w:r>
      <w:r w:rsidRPr="00D46E87">
        <w:t>with</w:t>
      </w:r>
      <w:r w:rsidR="007277FE">
        <w:t xml:space="preserve"> </w:t>
      </w:r>
      <w:r w:rsidRPr="00D46E87">
        <w:t>respect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pragmatic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purposeful.</w:t>
      </w:r>
    </w:p>
    <w:p w14:paraId="14EE6BA0" w14:textId="11B3AF6B" w:rsidR="00D46E87" w:rsidRDefault="00D46E87" w:rsidP="005527A0">
      <w:pPr>
        <w:pStyle w:val="Paragraph"/>
      </w:pPr>
      <w:r w:rsidRPr="00D46E87">
        <w:t>Our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define</w:t>
      </w:r>
      <w:r w:rsidR="007277FE">
        <w:t xml:space="preserve"> </w:t>
      </w:r>
      <w:r w:rsidRPr="00D46E87">
        <w:t>where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focus</w:t>
      </w:r>
      <w:r w:rsidR="007277FE">
        <w:t xml:space="preserve"> </w:t>
      </w:r>
      <w:r w:rsidRPr="00D46E87">
        <w:t>annually,</w:t>
      </w:r>
      <w:r w:rsidR="007277FE">
        <w:t xml:space="preserve"> </w:t>
      </w:r>
      <w:r w:rsidRPr="00D46E87">
        <w:t>over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next</w:t>
      </w:r>
      <w:r w:rsidR="007277FE">
        <w:t xml:space="preserve"> </w:t>
      </w:r>
      <w:r w:rsidRPr="00D46E87">
        <w:t>three</w:t>
      </w:r>
      <w:r w:rsidR="007277FE">
        <w:t xml:space="preserve"> </w:t>
      </w:r>
      <w:r w:rsidRPr="00D46E87">
        <w:t>years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how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with</w:t>
      </w:r>
      <w:r w:rsidR="007277FE">
        <w:t xml:space="preserve"> </w:t>
      </w:r>
      <w:r w:rsidRPr="00D46E87">
        <w:t>partners,</w:t>
      </w:r>
      <w:r w:rsidR="007277FE">
        <w:t xml:space="preserve"> </w:t>
      </w:r>
      <w:r w:rsidRPr="00D46E87">
        <w:t>stakeholders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staff.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allows</w:t>
      </w:r>
      <w:r w:rsidR="007277FE">
        <w:t xml:space="preserve"> </w:t>
      </w:r>
      <w:r w:rsidRPr="00D46E87">
        <w:t>everyone</w:t>
      </w:r>
      <w:r w:rsidR="007277FE">
        <w:t xml:space="preserve"> </w:t>
      </w:r>
      <w:r w:rsidRPr="00D46E87">
        <w:t>who</w:t>
      </w:r>
      <w:r w:rsidR="007277FE">
        <w:t xml:space="preserve"> </w:t>
      </w:r>
      <w:r w:rsidRPr="00D46E87">
        <w:t>works</w:t>
      </w:r>
      <w:r w:rsidR="007277FE">
        <w:t xml:space="preserve"> </w:t>
      </w:r>
      <w:r w:rsidRPr="00D46E87">
        <w:t>with</w:t>
      </w:r>
      <w:r w:rsidR="007277FE">
        <w:t xml:space="preserve"> </w:t>
      </w:r>
      <w:r w:rsidRPr="00D46E87">
        <w:t>NICE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understand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approach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what</w:t>
      </w:r>
      <w:r w:rsidR="007277FE">
        <w:t xml:space="preserve"> </w:t>
      </w:r>
      <w:r w:rsidRPr="00D46E87">
        <w:t>they</w:t>
      </w:r>
      <w:r w:rsidR="007277FE">
        <w:t xml:space="preserve"> </w:t>
      </w:r>
      <w:r w:rsidRPr="00D46E87">
        <w:t>can</w:t>
      </w:r>
      <w:r w:rsidR="007277FE">
        <w:t xml:space="preserve"> </w:t>
      </w:r>
      <w:r w:rsidRPr="00D46E87">
        <w:t>expect</w:t>
      </w:r>
      <w:r w:rsidR="007277FE">
        <w:t xml:space="preserve"> </w:t>
      </w:r>
      <w:r w:rsidRPr="00D46E87">
        <w:t>when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together.</w:t>
      </w:r>
    </w:p>
    <w:p w14:paraId="66D2B667" w14:textId="082F9E23" w:rsidR="00D46E87" w:rsidRPr="001455BD" w:rsidRDefault="00D46E87" w:rsidP="007277FE">
      <w:pPr>
        <w:pStyle w:val="Heading1"/>
      </w:pPr>
      <w:r>
        <w:br w:type="column"/>
      </w:r>
      <w:bookmarkStart w:id="7" w:name="_Toc158733020"/>
      <w:r w:rsidRPr="001455BD">
        <w:lastRenderedPageBreak/>
        <w:t>Developing</w:t>
      </w:r>
      <w:r w:rsidR="007277FE">
        <w:t xml:space="preserve"> </w:t>
      </w:r>
      <w:r w:rsidRPr="001455BD">
        <w:t>our</w:t>
      </w:r>
      <w:r w:rsidR="007277FE">
        <w:t xml:space="preserve"> </w:t>
      </w:r>
      <w:r w:rsidRPr="001455BD">
        <w:t>strategy</w:t>
      </w:r>
      <w:r w:rsidR="007277FE">
        <w:t xml:space="preserve"> </w:t>
      </w:r>
      <w:r w:rsidRPr="001455BD">
        <w:t>together</w:t>
      </w:r>
      <w:bookmarkEnd w:id="7"/>
    </w:p>
    <w:p w14:paraId="48D461A1" w14:textId="4D393D3E" w:rsidR="00D46E87" w:rsidRPr="00D46E87" w:rsidRDefault="00D46E87" w:rsidP="005527A0">
      <w:pPr>
        <w:pStyle w:val="Paragraph"/>
      </w:pPr>
      <w:r w:rsidRPr="00D46E87">
        <w:t>NICE</w:t>
      </w:r>
      <w:r w:rsidR="007277FE">
        <w:t xml:space="preserve"> </w:t>
      </w:r>
      <w:r w:rsidRPr="00D46E87">
        <w:t>can’t</w:t>
      </w:r>
      <w:r w:rsidR="007277FE">
        <w:t xml:space="preserve"> </w:t>
      </w:r>
      <w:r w:rsidRPr="00D46E87">
        <w:t>develop</w:t>
      </w:r>
      <w:r w:rsidR="007277FE">
        <w:t xml:space="preserve"> </w:t>
      </w:r>
      <w:r w:rsidRPr="00D46E87">
        <w:t>a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involving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engaging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on</w:t>
      </w:r>
      <w:r w:rsidR="007277FE">
        <w:t xml:space="preserve"> </w:t>
      </w:r>
      <w:r w:rsidRPr="00D46E87">
        <w:t>its</w:t>
      </w:r>
      <w:r w:rsidR="007277FE">
        <w:t xml:space="preserve"> </w:t>
      </w:r>
      <w:r w:rsidRPr="00D46E87">
        <w:t>own.</w:t>
      </w:r>
      <w:r w:rsidR="007277FE">
        <w:t xml:space="preserve"> </w:t>
      </w:r>
    </w:p>
    <w:p w14:paraId="4EE478F8" w14:textId="73376D28" w:rsidR="00D46E87" w:rsidRDefault="00D46E87" w:rsidP="005527A0">
      <w:pPr>
        <w:pStyle w:val="Paragraph"/>
      </w:pPr>
      <w:r w:rsidRPr="00D46E87">
        <w:t>Building</w:t>
      </w:r>
      <w:r w:rsidR="007277FE">
        <w:t xml:space="preserve"> </w:t>
      </w:r>
      <w:r w:rsidRPr="00D46E87">
        <w:t>on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independent</w:t>
      </w:r>
      <w:r w:rsidR="007277FE">
        <w:t xml:space="preserve"> </w:t>
      </w:r>
      <w:r w:rsidRPr="00D46E87">
        <w:t>review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listening</w:t>
      </w:r>
      <w:r w:rsidR="007277FE">
        <w:t xml:space="preserve"> </w:t>
      </w:r>
      <w:r w:rsidRPr="00D46E87">
        <w:t>exercise,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engaged</w:t>
      </w:r>
      <w:r w:rsidR="007277FE">
        <w:t xml:space="preserve"> </w:t>
      </w:r>
      <w:r w:rsidRPr="00D46E87">
        <w:t>with</w:t>
      </w:r>
      <w:r w:rsidR="007277FE">
        <w:t xml:space="preserve"> </w:t>
      </w:r>
      <w:r w:rsidRPr="00D46E87">
        <w:t>people,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stakeholders</w:t>
      </w:r>
      <w:r w:rsidR="007277FE">
        <w:t xml:space="preserve"> </w:t>
      </w:r>
      <w:r w:rsidRPr="00D46E87">
        <w:t>who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with</w:t>
      </w:r>
      <w:r w:rsidR="007277FE">
        <w:t xml:space="preserve"> </w:t>
      </w:r>
      <w:r w:rsidRPr="00D46E87">
        <w:t>NICE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test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validate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proposed</w:t>
      </w:r>
      <w:r w:rsidR="007277FE">
        <w:t xml:space="preserve"> </w:t>
      </w:r>
      <w:r w:rsidRPr="00D46E87">
        <w:t>approach.</w:t>
      </w:r>
      <w:r w:rsidR="007277FE">
        <w:t xml:space="preserve"> </w:t>
      </w:r>
      <w:r w:rsidRPr="00D46E87">
        <w:t>Development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has</w:t>
      </w:r>
      <w:r w:rsidR="007277FE">
        <w:t xml:space="preserve"> </w:t>
      </w:r>
      <w:r w:rsidRPr="00D46E87">
        <w:t>been</w:t>
      </w:r>
      <w:r w:rsidR="007277FE">
        <w:t xml:space="preserve"> </w:t>
      </w:r>
      <w:r w:rsidRPr="00D46E87">
        <w:t>a</w:t>
      </w:r>
      <w:r w:rsidR="007277FE">
        <w:t xml:space="preserve"> </w:t>
      </w:r>
      <w:r w:rsidRPr="00D46E87">
        <w:t>collaborative</w:t>
      </w:r>
      <w:r w:rsidR="007277FE">
        <w:t xml:space="preserve"> </w:t>
      </w:r>
      <w:r w:rsidRPr="00D46E87">
        <w:t>effort</w:t>
      </w:r>
      <w:r w:rsidR="007277FE">
        <w:t xml:space="preserve"> </w:t>
      </w:r>
      <w:r w:rsidRPr="00D46E87">
        <w:t>with</w:t>
      </w:r>
      <w:r w:rsidR="007277FE">
        <w:t xml:space="preserve"> </w:t>
      </w:r>
      <w:r w:rsidRPr="00D46E87">
        <w:t>input,</w:t>
      </w:r>
      <w:r w:rsidR="007277FE">
        <w:t xml:space="preserve"> </w:t>
      </w:r>
      <w:r w:rsidRPr="00D46E87">
        <w:t>guidance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expertise</w:t>
      </w:r>
      <w:r w:rsidR="007277FE">
        <w:t xml:space="preserve"> </w:t>
      </w:r>
      <w:r w:rsidRPr="00D46E87">
        <w:t>provided</w:t>
      </w:r>
      <w:r w:rsidR="007277FE">
        <w:t xml:space="preserve"> </w:t>
      </w:r>
      <w:r w:rsidRPr="00D46E87">
        <w:t>by</w:t>
      </w:r>
      <w:r w:rsidR="007277FE">
        <w:t xml:space="preserve"> </w:t>
      </w:r>
      <w:r w:rsidRPr="00D46E87">
        <w:t>a</w:t>
      </w:r>
      <w:r w:rsidR="007277FE">
        <w:t xml:space="preserve"> </w:t>
      </w:r>
      <w:r w:rsidRPr="00D46E87">
        <w:t>range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individuals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groups.</w:t>
      </w:r>
      <w:r w:rsidR="007277FE">
        <w:t xml:space="preserve"> </w:t>
      </w:r>
    </w:p>
    <w:p w14:paraId="65CAD7A0" w14:textId="15A9AA9A" w:rsidR="001455BD" w:rsidRDefault="001455BD" w:rsidP="005527A0">
      <w:pPr>
        <w:pStyle w:val="Paragraph"/>
      </w:pPr>
      <w:r>
        <w:rPr>
          <w:noProof/>
        </w:rPr>
        <mc:AlternateContent>
          <mc:Choice Requires="wpg">
            <w:drawing>
              <wp:inline distT="0" distB="0" distL="0" distR="0" wp14:anchorId="290288E6" wp14:editId="41FDBB83">
                <wp:extent cx="5216946" cy="4225428"/>
                <wp:effectExtent l="38100" t="38100" r="98425" b="99060"/>
                <wp:docPr id="423513224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6946" cy="4225428"/>
                          <a:chOff x="-12031" y="1"/>
                          <a:chExt cx="5084946" cy="4225428"/>
                        </a:xfrm>
                      </wpg:grpSpPr>
                      <wps:wsp>
                        <wps:cNvPr id="20" name="Rounded Rectangle 19">
                          <a:extLst>
                            <a:ext uri="{FF2B5EF4-FFF2-40B4-BE49-F238E27FC236}">
                              <a16:creationId xmlns:a16="http://schemas.microsoft.com/office/drawing/2014/main" id="{2447C82D-A2E1-E155-81B1-94B8D0AA5B88}"/>
                            </a:ext>
                          </a:extLst>
                        </wps:cNvPr>
                        <wps:cNvSpPr/>
                        <wps:spPr>
                          <a:xfrm>
                            <a:off x="-12031" y="1068636"/>
                            <a:ext cx="5063290" cy="1032510"/>
                          </a:xfrm>
                          <a:prstGeom prst="round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8635D" w14:textId="77777777" w:rsidR="001455BD" w:rsidRPr="00B64B45" w:rsidRDefault="001455BD" w:rsidP="001455BD">
                              <w:pPr>
                                <w:rPr>
                                  <w:rFonts w:asciiTheme="minorHAnsi" w:hAnsi="Inter" w:cstheme="minorBidi"/>
                                  <w:color w:val="F7F3F1" w:themeColor="background2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B64B45">
                                <w:rPr>
                                  <w:rFonts w:asciiTheme="minorHAnsi" w:hAnsi="Inter" w:cstheme="minorBidi"/>
                                  <w:color w:val="F7F3F1" w:themeColor="background2"/>
                                  <w:kern w:val="24"/>
                                  <w:sz w:val="28"/>
                                  <w:szCs w:val="28"/>
                                </w:rPr>
                                <w:t>Carried out over 30 dedicated interviews with members of the public and the community we serve, as well as colleagues at NICE.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1" name="Rounded Rectangle 20">
                          <a:extLst>
                            <a:ext uri="{FF2B5EF4-FFF2-40B4-BE49-F238E27FC236}">
                              <a16:creationId xmlns:a16="http://schemas.microsoft.com/office/drawing/2014/main" id="{9677B703-9285-1946-E77C-55D9C4DDD10D}"/>
                            </a:ext>
                          </a:extLst>
                        </wps:cNvPr>
                        <wps:cNvSpPr/>
                        <wps:spPr>
                          <a:xfrm>
                            <a:off x="0" y="1"/>
                            <a:ext cx="5051258" cy="975452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58D0CF" w14:textId="77777777" w:rsidR="001455BD" w:rsidRPr="00B64B45" w:rsidRDefault="001455BD" w:rsidP="001455BD">
                              <w:pPr>
                                <w:rPr>
                                  <w:rFonts w:asciiTheme="minorHAnsi" w:hAnsi="Inter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B64B45">
                                <w:rPr>
                                  <w:rFonts w:asciiTheme="minorHAnsi" w:hAnsi="Inter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Analysed over 80 responses to our survey from the NICE Expert Patient Panel, Voluntary and Community Sector Forum and NICE committee members.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" name="Rounded Rectangle 21">
                          <a:extLst>
                            <a:ext uri="{FF2B5EF4-FFF2-40B4-BE49-F238E27FC236}">
                              <a16:creationId xmlns:a16="http://schemas.microsoft.com/office/drawing/2014/main" id="{AB688DDF-B662-7318-C08A-04530F22F523}"/>
                            </a:ext>
                          </a:extLst>
                        </wps:cNvPr>
                        <wps:cNvSpPr/>
                        <wps:spPr>
                          <a:xfrm>
                            <a:off x="-12030" y="3282426"/>
                            <a:ext cx="5050790" cy="943003"/>
                          </a:xfrm>
                          <a:prstGeom prst="round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4F6FDC" w14:textId="77777777" w:rsidR="001455BD" w:rsidRPr="00B64B45" w:rsidRDefault="001455BD" w:rsidP="001455BD">
                              <w:pPr>
                                <w:rPr>
                                  <w:rFonts w:asciiTheme="minorHAnsi" w:hAnsi="Inter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B64B45">
                                <w:rPr>
                                  <w:rFonts w:asciiTheme="minorHAnsi" w:hAnsi="Inter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Conducted four dedicated focus </w:t>
                              </w:r>
                              <w:r w:rsidRPr="00B64B45">
                                <w:rPr>
                                  <w:rFonts w:asciiTheme="minorHAnsi" w:hAnsi="Inter" w:cstheme="minorBidi"/>
                                  <w:color w:val="F7F3F1" w:themeColor="background2"/>
                                  <w:kern w:val="24"/>
                                  <w:sz w:val="28"/>
                                  <w:szCs w:val="28"/>
                                </w:rPr>
                                <w:t>groups</w:t>
                              </w:r>
                              <w:r w:rsidRPr="00B64B45">
                                <w:rPr>
                                  <w:rFonts w:asciiTheme="minorHAnsi" w:hAnsi="Inter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 to capture insights and hear directly from our workforce and people and partners who work closely with NICE</w:t>
                              </w:r>
                              <w:r>
                                <w:rPr>
                                  <w:rFonts w:asciiTheme="minorHAnsi" w:hAnsi="Inter" w:cstheme="minorBidi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3" name="Rounded Rectangle 22">
                          <a:extLst>
                            <a:ext uri="{FF2B5EF4-FFF2-40B4-BE49-F238E27FC236}">
                              <a16:creationId xmlns:a16="http://schemas.microsoft.com/office/drawing/2014/main" id="{36764D36-0D5B-9BF8-833A-562AF1D40318}"/>
                            </a:ext>
                          </a:extLst>
                        </wps:cNvPr>
                        <wps:cNvSpPr/>
                        <wps:spPr>
                          <a:xfrm>
                            <a:off x="0" y="2192060"/>
                            <a:ext cx="5072915" cy="986768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8342E2" w14:textId="77777777" w:rsidR="001455BD" w:rsidRPr="00B64B45" w:rsidRDefault="001455BD" w:rsidP="001455BD">
                              <w:pPr>
                                <w:rPr>
                                  <w:rFonts w:asciiTheme="minorHAnsi" w:hAnsi="Inter" w:cstheme="minorBidi"/>
                                  <w:color w:val="00436C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B64B45">
                                <w:rPr>
                                  <w:rFonts w:asciiTheme="minorHAnsi" w:hAnsi="Inter" w:cstheme="minorBidi"/>
                                  <w:kern w:val="24"/>
                                  <w:sz w:val="28"/>
                                  <w:szCs w:val="28"/>
                                </w:rPr>
                                <w:t>Appraised the direction and scope of the strategy throughout development with colleagues, partners and stakeholders.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288E6" id="Group 2" o:spid="_x0000_s1026" alt="&quot;&quot;" style="width:410.8pt;height:332.7pt;mso-position-horizontal-relative:char;mso-position-vertical-relative:line" coordorigin="-120" coordsize="50849,4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">
                <v:roundrect id="Rounded Rectangle 19" o:spid="_x0000_s1027" style="position:absolute;left:-120;top:10686;width:50632;height:103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" fillcolor="#00436c [3215]" stroked="f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6488635D" w14:textId="77777777" w:rsidR="001455BD" w:rsidRPr="00B64B45" w:rsidRDefault="001455BD" w:rsidP="001455BD">
                        <w:pPr>
                          <w:rPr>
                            <w:rFonts w:asciiTheme="minorHAnsi" w:hAnsi="Inter" w:cstheme="minorBidi"/>
                            <w:color w:val="F7F3F1" w:themeColor="background2"/>
                            <w:kern w:val="24"/>
                            <w:sz w:val="28"/>
                            <w:szCs w:val="28"/>
                          </w:rPr>
                        </w:pPr>
                        <w:r w:rsidRPr="00B64B45">
                          <w:rPr>
                            <w:rFonts w:asciiTheme="minorHAnsi" w:hAnsi="Inter" w:cstheme="minorBidi"/>
                            <w:color w:val="F7F3F1" w:themeColor="background2"/>
                            <w:kern w:val="24"/>
                            <w:sz w:val="28"/>
                            <w:szCs w:val="28"/>
                          </w:rPr>
                          <w:t>Carried out over 30 dedicated interviews with members of the public and the community we serve, as well as colleagues at NICE.</w:t>
                        </w:r>
                      </w:p>
                    </w:txbxContent>
                  </v:textbox>
                </v:roundrect>
                <v:roundrect id="Rounded Rectangle 20" o:spid="_x0000_s1028" style="position:absolute;width:50512;height:97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" fillcolor="#228096 [3204]" stroked="f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5F58D0CF" w14:textId="77777777" w:rsidR="001455BD" w:rsidRPr="00B64B45" w:rsidRDefault="001455BD" w:rsidP="001455BD">
                        <w:pPr>
                          <w:rPr>
                            <w:rFonts w:asciiTheme="minorHAnsi" w:hAnsi="Inter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</w:pPr>
                        <w:r w:rsidRPr="00B64B45">
                          <w:rPr>
                            <w:rFonts w:asciiTheme="minorHAnsi" w:hAnsi="Inter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Analysed over 80 responses to our survey from the NICE Expert Patient Panel, Voluntary and Community Sector Forum and NICE committee members.</w:t>
                        </w:r>
                      </w:p>
                    </w:txbxContent>
                  </v:textbox>
                </v:roundrect>
                <v:roundrect id="Rounded Rectangle 21" o:spid="_x0000_s1029" style="position:absolute;left:-120;top:32824;width:50507;height:9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" fillcolor="#00436c [3215]" stroked="f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6D4F6FDC" w14:textId="77777777" w:rsidR="001455BD" w:rsidRPr="00B64B45" w:rsidRDefault="001455BD" w:rsidP="001455BD">
                        <w:pPr>
                          <w:rPr>
                            <w:rFonts w:asciiTheme="minorHAnsi" w:hAnsi="Inter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</w:pPr>
                        <w:r w:rsidRPr="00B64B45">
                          <w:rPr>
                            <w:rFonts w:asciiTheme="minorHAnsi" w:hAnsi="Inter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Conducted four dedicated focus </w:t>
                        </w:r>
                        <w:r w:rsidRPr="00B64B45">
                          <w:rPr>
                            <w:rFonts w:asciiTheme="minorHAnsi" w:hAnsi="Inter" w:cstheme="minorBidi"/>
                            <w:color w:val="F7F3F1" w:themeColor="background2"/>
                            <w:kern w:val="24"/>
                            <w:sz w:val="28"/>
                            <w:szCs w:val="28"/>
                          </w:rPr>
                          <w:t>groups</w:t>
                        </w:r>
                        <w:r w:rsidRPr="00B64B45">
                          <w:rPr>
                            <w:rFonts w:asciiTheme="minorHAnsi" w:hAnsi="Inter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 to capture insights and hear directly from our workforce and people and partners who work closely with NICE</w:t>
                        </w:r>
                        <w:r>
                          <w:rPr>
                            <w:rFonts w:asciiTheme="minorHAnsi" w:hAnsi="Inter" w:cstheme="minorBid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22" o:spid="_x0000_s1030" style="position:absolute;top:21920;width:50729;height:98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" fillcolor="#228096 [3204]" stroked="f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1B8342E2" w14:textId="77777777" w:rsidR="001455BD" w:rsidRPr="00B64B45" w:rsidRDefault="001455BD" w:rsidP="001455BD">
                        <w:pPr>
                          <w:rPr>
                            <w:rFonts w:asciiTheme="minorHAnsi" w:hAnsi="Inter" w:cstheme="minorBidi"/>
                            <w:color w:val="00436C"/>
                            <w:kern w:val="24"/>
                            <w:sz w:val="28"/>
                            <w:szCs w:val="28"/>
                          </w:rPr>
                        </w:pPr>
                        <w:r w:rsidRPr="00B64B45">
                          <w:rPr>
                            <w:rFonts w:asciiTheme="minorHAnsi" w:hAnsi="Inter" w:cstheme="minorBidi"/>
                            <w:kern w:val="24"/>
                            <w:sz w:val="28"/>
                            <w:szCs w:val="28"/>
                          </w:rPr>
                          <w:t>Appraised the direction and scope of the strategy throughout development with colleagues, partners and stakeholders.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6F68EFB4" w14:textId="4DF06CBF" w:rsidR="001455BD" w:rsidRPr="001455BD" w:rsidRDefault="001455BD" w:rsidP="005527A0">
      <w:pPr>
        <w:pStyle w:val="Paragraph"/>
      </w:pPr>
      <w:r w:rsidRPr="001455BD">
        <w:t>We</w:t>
      </w:r>
      <w:r>
        <w:t>’</w:t>
      </w:r>
      <w:r w:rsidRPr="001455BD">
        <w:t>ve</w:t>
      </w:r>
      <w:r w:rsidR="007277FE">
        <w:t xml:space="preserve"> </w:t>
      </w:r>
      <w:r w:rsidRPr="001455BD">
        <w:t>endeavoured</w:t>
      </w:r>
      <w:r w:rsidR="007277FE">
        <w:t xml:space="preserve"> </w:t>
      </w:r>
      <w:r w:rsidRPr="001455BD">
        <w:t>to</w:t>
      </w:r>
      <w:r w:rsidR="007277FE">
        <w:t xml:space="preserve"> </w:t>
      </w:r>
      <w:r w:rsidRPr="001455BD">
        <w:t>maximise</w:t>
      </w:r>
      <w:r w:rsidR="007277FE">
        <w:t xml:space="preserve"> </w:t>
      </w:r>
      <w:r w:rsidRPr="001455BD">
        <w:t>input</w:t>
      </w:r>
      <w:r w:rsidR="007277FE">
        <w:t xml:space="preserve"> </w:t>
      </w:r>
      <w:r w:rsidRPr="001455BD">
        <w:t>from</w:t>
      </w:r>
      <w:r w:rsidR="007277FE">
        <w:t xml:space="preserve"> </w:t>
      </w:r>
      <w:r w:rsidRPr="001455BD">
        <w:t>the</w:t>
      </w:r>
      <w:r w:rsidR="007277FE">
        <w:t xml:space="preserve"> </w:t>
      </w:r>
      <w:r w:rsidRPr="001455BD">
        <w:t>people</w:t>
      </w:r>
      <w:r w:rsidR="007277FE">
        <w:t xml:space="preserve"> </w:t>
      </w:r>
      <w:r w:rsidRPr="001455BD">
        <w:t>and</w:t>
      </w:r>
      <w:r w:rsidR="007277FE">
        <w:t xml:space="preserve"> </w:t>
      </w:r>
      <w:r w:rsidRPr="001455BD">
        <w:t>communities</w:t>
      </w:r>
      <w:r w:rsidR="007277FE">
        <w:t xml:space="preserve"> </w:t>
      </w:r>
      <w:r w:rsidRPr="001455BD">
        <w:t>we</w:t>
      </w:r>
      <w:r w:rsidR="007277FE">
        <w:t xml:space="preserve"> </w:t>
      </w:r>
      <w:r w:rsidRPr="001455BD">
        <w:t>serve</w:t>
      </w:r>
      <w:r w:rsidR="007277FE">
        <w:t xml:space="preserve"> </w:t>
      </w:r>
      <w:r w:rsidRPr="001455BD">
        <w:t>alongside</w:t>
      </w:r>
      <w:r w:rsidR="007277FE">
        <w:t xml:space="preserve"> </w:t>
      </w:r>
      <w:r w:rsidRPr="001455BD">
        <w:t>other,</w:t>
      </w:r>
      <w:r w:rsidR="007277FE">
        <w:t xml:space="preserve"> </w:t>
      </w:r>
      <w:r w:rsidRPr="001455BD">
        <w:t>trusted</w:t>
      </w:r>
      <w:r w:rsidR="007277FE">
        <w:t xml:space="preserve"> </w:t>
      </w:r>
      <w:r w:rsidRPr="001455BD">
        <w:t>and</w:t>
      </w:r>
      <w:r w:rsidR="007277FE">
        <w:t xml:space="preserve"> </w:t>
      </w:r>
      <w:r w:rsidRPr="001455BD">
        <w:t>valued</w:t>
      </w:r>
      <w:r w:rsidR="007277FE">
        <w:t xml:space="preserve"> </w:t>
      </w:r>
      <w:r w:rsidRPr="001455BD">
        <w:t>stakeholders</w:t>
      </w:r>
      <w:r w:rsidR="007277FE">
        <w:t xml:space="preserve"> </w:t>
      </w:r>
      <w:r w:rsidRPr="001455BD">
        <w:t>including</w:t>
      </w:r>
      <w:r w:rsidR="007277FE">
        <w:t xml:space="preserve"> </w:t>
      </w:r>
      <w:r w:rsidRPr="001455BD">
        <w:t>representatives</w:t>
      </w:r>
      <w:r w:rsidR="007277FE">
        <w:t xml:space="preserve"> </w:t>
      </w:r>
      <w:r w:rsidRPr="001455BD">
        <w:t>from</w:t>
      </w:r>
      <w:r w:rsidR="007277FE">
        <w:t xml:space="preserve"> </w:t>
      </w:r>
      <w:r w:rsidRPr="001455BD">
        <w:t>the</w:t>
      </w:r>
      <w:r w:rsidR="007277FE">
        <w:t xml:space="preserve"> </w:t>
      </w:r>
      <w:r w:rsidRPr="001455BD">
        <w:t>Voluntary</w:t>
      </w:r>
      <w:r w:rsidR="007277FE">
        <w:t xml:space="preserve"> </w:t>
      </w:r>
      <w:r w:rsidRPr="001455BD">
        <w:t>and</w:t>
      </w:r>
      <w:r w:rsidR="007277FE">
        <w:t xml:space="preserve"> </w:t>
      </w:r>
      <w:r w:rsidRPr="001455BD">
        <w:t>Community</w:t>
      </w:r>
      <w:r w:rsidR="007277FE">
        <w:t xml:space="preserve"> </w:t>
      </w:r>
      <w:r w:rsidRPr="001455BD">
        <w:t>Sector,</w:t>
      </w:r>
      <w:r w:rsidR="007277FE">
        <w:t xml:space="preserve"> </w:t>
      </w:r>
      <w:r w:rsidRPr="001455BD">
        <w:t>our</w:t>
      </w:r>
      <w:r w:rsidR="007277FE">
        <w:t xml:space="preserve"> </w:t>
      </w:r>
      <w:r w:rsidRPr="001455BD">
        <w:t>own</w:t>
      </w:r>
      <w:r w:rsidR="007277FE">
        <w:t xml:space="preserve"> </w:t>
      </w:r>
      <w:r w:rsidRPr="001455BD">
        <w:t>workforce</w:t>
      </w:r>
      <w:r w:rsidR="007277FE">
        <w:t xml:space="preserve"> </w:t>
      </w:r>
      <w:r w:rsidRPr="001455BD">
        <w:t>and</w:t>
      </w:r>
      <w:r w:rsidR="007277FE">
        <w:t xml:space="preserve"> </w:t>
      </w:r>
      <w:r w:rsidRPr="001455BD">
        <w:t>a</w:t>
      </w:r>
      <w:r w:rsidR="007277FE">
        <w:t xml:space="preserve"> </w:t>
      </w:r>
      <w:r w:rsidRPr="001455BD">
        <w:t>range</w:t>
      </w:r>
      <w:r w:rsidR="007277FE">
        <w:t xml:space="preserve"> </w:t>
      </w:r>
      <w:r w:rsidRPr="001455BD">
        <w:t>of</w:t>
      </w:r>
      <w:r w:rsidR="007277FE">
        <w:t xml:space="preserve"> </w:t>
      </w:r>
      <w:r w:rsidRPr="001455BD">
        <w:t>experts</w:t>
      </w:r>
      <w:r w:rsidR="007277FE">
        <w:t xml:space="preserve"> </w:t>
      </w:r>
      <w:r w:rsidRPr="001455BD">
        <w:t>in</w:t>
      </w:r>
      <w:r w:rsidR="007277FE">
        <w:t xml:space="preserve"> </w:t>
      </w:r>
      <w:r w:rsidRPr="001455BD">
        <w:t>this</w:t>
      </w:r>
      <w:r w:rsidR="007277FE">
        <w:t xml:space="preserve"> </w:t>
      </w:r>
      <w:r w:rsidRPr="001455BD">
        <w:t>field.</w:t>
      </w:r>
      <w:r w:rsidR="007277FE">
        <w:t xml:space="preserve"> </w:t>
      </w:r>
    </w:p>
    <w:p w14:paraId="49D51C37" w14:textId="561D8807" w:rsidR="00E5012B" w:rsidRDefault="001455BD" w:rsidP="005527A0">
      <w:pPr>
        <w:pStyle w:val="Paragraph"/>
      </w:pPr>
      <w:r w:rsidRPr="001455BD">
        <w:t>This</w:t>
      </w:r>
      <w:r w:rsidR="007277FE">
        <w:t xml:space="preserve"> </w:t>
      </w:r>
      <w:r w:rsidRPr="001455BD">
        <w:t>has</w:t>
      </w:r>
      <w:r w:rsidR="007277FE">
        <w:t xml:space="preserve"> </w:t>
      </w:r>
      <w:r w:rsidRPr="001455BD">
        <w:t>resulted</w:t>
      </w:r>
      <w:r w:rsidR="007277FE">
        <w:t xml:space="preserve"> </w:t>
      </w:r>
      <w:r w:rsidRPr="001455BD">
        <w:t>in</w:t>
      </w:r>
      <w:r w:rsidR="007277FE">
        <w:t xml:space="preserve"> </w:t>
      </w:r>
      <w:r w:rsidRPr="001455BD">
        <w:t>a</w:t>
      </w:r>
      <w:r w:rsidR="007277FE">
        <w:t xml:space="preserve"> </w:t>
      </w:r>
      <w:r w:rsidRPr="001455BD">
        <w:t>strategy</w:t>
      </w:r>
      <w:r w:rsidR="007277FE">
        <w:t xml:space="preserve"> </w:t>
      </w:r>
      <w:r w:rsidRPr="001455BD">
        <w:t>that</w:t>
      </w:r>
      <w:r w:rsidR="007277FE">
        <w:t xml:space="preserve"> </w:t>
      </w:r>
      <w:r w:rsidRPr="001455BD">
        <w:t>will</w:t>
      </w:r>
      <w:r w:rsidR="007277FE">
        <w:t xml:space="preserve"> </w:t>
      </w:r>
      <w:r w:rsidRPr="001455BD">
        <w:t>form</w:t>
      </w:r>
      <w:r w:rsidR="007277FE">
        <w:t xml:space="preserve"> </w:t>
      </w:r>
      <w:r w:rsidRPr="001455BD">
        <w:t>the</w:t>
      </w:r>
      <w:r w:rsidR="007277FE">
        <w:t xml:space="preserve"> </w:t>
      </w:r>
      <w:r w:rsidRPr="001455BD">
        <w:t>foundation</w:t>
      </w:r>
      <w:r w:rsidR="007277FE">
        <w:t xml:space="preserve"> </w:t>
      </w:r>
      <w:r w:rsidRPr="001455BD">
        <w:t>of</w:t>
      </w:r>
      <w:r w:rsidR="007277FE">
        <w:t xml:space="preserve"> </w:t>
      </w:r>
      <w:r w:rsidRPr="001455BD">
        <w:t>how</w:t>
      </w:r>
      <w:r w:rsidR="007277FE">
        <w:t xml:space="preserve"> </w:t>
      </w:r>
      <w:r w:rsidRPr="001455BD">
        <w:t>we</w:t>
      </w:r>
      <w:r w:rsidR="007277FE">
        <w:t xml:space="preserve"> </w:t>
      </w:r>
      <w:r w:rsidRPr="001455BD">
        <w:t>work</w:t>
      </w:r>
      <w:r w:rsidR="007277FE">
        <w:t xml:space="preserve"> </w:t>
      </w:r>
      <w:r w:rsidRPr="001455BD">
        <w:t>together</w:t>
      </w:r>
      <w:r w:rsidR="007277FE">
        <w:t xml:space="preserve"> </w:t>
      </w:r>
      <w:r w:rsidRPr="001455BD">
        <w:t>going</w:t>
      </w:r>
      <w:r w:rsidR="007277FE">
        <w:t xml:space="preserve"> </w:t>
      </w:r>
      <w:r w:rsidRPr="001455BD">
        <w:t>forward.</w:t>
      </w:r>
    </w:p>
    <w:p w14:paraId="0D65B09A" w14:textId="3E640AF8" w:rsidR="00D46E87" w:rsidRDefault="00D46E87" w:rsidP="007277FE">
      <w:pPr>
        <w:pStyle w:val="Heading1"/>
      </w:pPr>
      <w:r w:rsidRPr="001455BD">
        <w:rPr>
          <w:bdr w:val="single" w:sz="4" w:space="0" w:color="auto"/>
        </w:rPr>
        <w:br w:type="column"/>
      </w:r>
      <w:bookmarkStart w:id="8" w:name="_Toc158733021"/>
      <w:r w:rsidRPr="00D46E87">
        <w:lastRenderedPageBreak/>
        <w:t>The</w:t>
      </w:r>
      <w:r w:rsidR="007277FE">
        <w:t xml:space="preserve"> </w:t>
      </w:r>
      <w:r w:rsidRPr="00D46E87">
        <w:t>scope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strategy</w:t>
      </w:r>
      <w:bookmarkEnd w:id="8"/>
    </w:p>
    <w:p w14:paraId="19A5D668" w14:textId="6FCBC101" w:rsidR="00D46E87" w:rsidRPr="00D46E87" w:rsidRDefault="00D46E87" w:rsidP="005527A0">
      <w:pPr>
        <w:pStyle w:val="Paragraph"/>
      </w:pPr>
      <w:r w:rsidRPr="00D46E87">
        <w:t>NICE’s</w:t>
      </w:r>
      <w:r w:rsidR="007277FE">
        <w:t xml:space="preserve"> </w:t>
      </w:r>
      <w:r w:rsidRPr="00D46E87">
        <w:t>purpose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get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best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fast,</w:t>
      </w:r>
      <w:r w:rsidR="007277FE">
        <w:t xml:space="preserve"> </w:t>
      </w:r>
      <w:r w:rsidRPr="00D46E87">
        <w:t>while</w:t>
      </w:r>
      <w:r w:rsidR="007277FE">
        <w:t xml:space="preserve"> </w:t>
      </w:r>
      <w:r w:rsidRPr="00D46E87">
        <w:t>ensuring</w:t>
      </w:r>
      <w:r w:rsidR="007277FE">
        <w:t xml:space="preserve"> </w:t>
      </w:r>
      <w:r w:rsidRPr="00D46E87">
        <w:t>value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taxpayer.</w:t>
      </w:r>
    </w:p>
    <w:p w14:paraId="0A1F0B15" w14:textId="6C1250A6" w:rsidR="00D46E87" w:rsidRPr="00D46E87" w:rsidRDefault="00D46E87" w:rsidP="005527A0">
      <w:pPr>
        <w:pStyle w:val="Paragraph"/>
      </w:pPr>
      <w:r w:rsidRPr="00D46E87">
        <w:t>Understanding</w:t>
      </w:r>
      <w:r w:rsidR="007277FE">
        <w:t xml:space="preserve"> </w:t>
      </w:r>
      <w:r w:rsidRPr="00D46E87">
        <w:t>what</w:t>
      </w:r>
      <w:r w:rsidR="007277FE">
        <w:t xml:space="preserve"> </w:t>
      </w:r>
      <w:r w:rsidRPr="00D46E87">
        <w:t>matters</w:t>
      </w:r>
      <w:r w:rsidR="007277FE">
        <w:t xml:space="preserve"> </w:t>
      </w:r>
      <w:r w:rsidRPr="00D46E87">
        <w:t>most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people,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wider</w:t>
      </w:r>
      <w:r w:rsidR="007277FE">
        <w:t xml:space="preserve"> </w:t>
      </w:r>
      <w:r w:rsidRPr="00D46E87">
        <w:t>public</w:t>
      </w:r>
      <w:r w:rsidR="007277FE">
        <w:t xml:space="preserve"> </w:t>
      </w:r>
      <w:r w:rsidRPr="00D46E87">
        <w:t>informs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priorities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NICE,</w:t>
      </w:r>
      <w:r w:rsidR="007277FE">
        <w:t xml:space="preserve"> </w:t>
      </w:r>
      <w:r w:rsidRPr="00D46E87">
        <w:t>set</w:t>
      </w:r>
      <w:r w:rsidR="007277FE">
        <w:t xml:space="preserve"> </w:t>
      </w:r>
      <w:r w:rsidRPr="00D46E87">
        <w:t>against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context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landscape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serve.</w:t>
      </w:r>
      <w:r w:rsidR="007277FE">
        <w:t xml:space="preserve"> </w:t>
      </w:r>
      <w:r w:rsidRPr="00D46E87">
        <w:t>As</w:t>
      </w:r>
      <w:r w:rsidR="007277FE">
        <w:t xml:space="preserve"> </w:t>
      </w:r>
      <w:r w:rsidRPr="00D46E87">
        <w:t>well</w:t>
      </w:r>
      <w:r w:rsidR="007277FE">
        <w:t xml:space="preserve"> </w:t>
      </w:r>
      <w:r w:rsidRPr="00D46E87">
        <w:t>as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development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implementation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guidance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produce,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must</w:t>
      </w:r>
      <w:r w:rsidR="007277FE">
        <w:t xml:space="preserve"> </w:t>
      </w:r>
      <w:r w:rsidRPr="00D46E87">
        <w:t>also</w:t>
      </w:r>
      <w:r w:rsidR="007277FE">
        <w:t xml:space="preserve"> </w:t>
      </w:r>
      <w:r w:rsidRPr="00D46E87">
        <w:t>consider</w:t>
      </w:r>
      <w:r w:rsidR="007277FE">
        <w:t xml:space="preserve"> </w:t>
      </w:r>
      <w:r w:rsidRPr="00D46E87">
        <w:t>wider</w:t>
      </w:r>
      <w:r w:rsidR="007277FE">
        <w:t xml:space="preserve"> </w:t>
      </w:r>
      <w:r w:rsidRPr="00D46E87">
        <w:t>public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societal</w:t>
      </w:r>
      <w:r w:rsidR="007277FE">
        <w:t xml:space="preserve"> </w:t>
      </w:r>
      <w:r w:rsidRPr="00D46E87">
        <w:t>opinion</w:t>
      </w:r>
      <w:r w:rsidR="007277FE">
        <w:t xml:space="preserve"> </w:t>
      </w:r>
      <w:r w:rsidRPr="00D46E87">
        <w:t>on</w:t>
      </w:r>
      <w:r w:rsidR="007277FE">
        <w:t xml:space="preserve"> </w:t>
      </w:r>
      <w:r w:rsidRPr="00D46E87">
        <w:t>what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prioritise,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best</w:t>
      </w:r>
      <w:r w:rsidR="007277FE">
        <w:t xml:space="preserve"> </w:t>
      </w:r>
      <w:r w:rsidRPr="00D46E87">
        <w:t>practice</w:t>
      </w:r>
      <w:r w:rsidR="007277FE">
        <w:t xml:space="preserve"> </w:t>
      </w:r>
      <w:r w:rsidRPr="00D46E87">
        <w:t>methodology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research</w:t>
      </w:r>
      <w:r w:rsidR="007277FE">
        <w:t xml:space="preserve"> </w:t>
      </w:r>
      <w:r w:rsidRPr="00D46E87">
        <w:t>evidence</w:t>
      </w:r>
      <w:r w:rsidR="007277FE">
        <w:t xml:space="preserve"> </w:t>
      </w:r>
      <w:r w:rsidRPr="00D46E87">
        <w:t>available,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value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new</w:t>
      </w:r>
      <w:r w:rsidR="007277FE">
        <w:t xml:space="preserve"> </w:t>
      </w:r>
      <w:r w:rsidRPr="00D46E87">
        <w:t>medicines,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technology,</w:t>
      </w:r>
      <w:r w:rsidR="007277FE">
        <w:t xml:space="preserve"> </w:t>
      </w:r>
      <w:r w:rsidRPr="00D46E87">
        <w:t>procedures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guidelines</w:t>
      </w:r>
      <w:r w:rsidR="007277FE">
        <w:t xml:space="preserve"> </w:t>
      </w:r>
      <w:r w:rsidRPr="00D46E87">
        <w:t>bring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system.</w:t>
      </w:r>
    </w:p>
    <w:p w14:paraId="63F8DA0D" w14:textId="264F1195" w:rsidR="00D46E87" w:rsidRPr="00D46E87" w:rsidRDefault="00D46E87" w:rsidP="005527A0">
      <w:pPr>
        <w:pStyle w:val="Paragraph"/>
      </w:pPr>
      <w:r w:rsidRPr="00D46E87">
        <w:t>This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specifically</w:t>
      </w:r>
      <w:r w:rsidR="007277FE">
        <w:t xml:space="preserve"> </w:t>
      </w:r>
      <w:r w:rsidRPr="00D46E87">
        <w:t>defines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best-practice</w:t>
      </w:r>
      <w:r w:rsidR="007277FE">
        <w:t xml:space="preserve"> </w:t>
      </w:r>
      <w:r w:rsidRPr="00D46E87">
        <w:t>approach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take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</w:t>
      </w:r>
      <w:r w:rsidR="007277FE">
        <w:t xml:space="preserve"> </w:t>
      </w:r>
      <w:r w:rsidRPr="00D46E87">
        <w:t>during</w:t>
      </w:r>
      <w:r w:rsidR="007277FE">
        <w:t xml:space="preserve"> </w:t>
      </w:r>
      <w:r w:rsidRPr="00D46E87">
        <w:t>development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implementation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NICE</w:t>
      </w:r>
      <w:r w:rsidR="007277FE">
        <w:t xml:space="preserve"> </w:t>
      </w:r>
      <w:r w:rsidRPr="00D46E87">
        <w:t>guidance.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outcome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improve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impact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guidance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ensure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best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communities.</w:t>
      </w:r>
    </w:p>
    <w:p w14:paraId="344FEF4B" w14:textId="2E9E66C6" w:rsidR="00D46E87" w:rsidRDefault="00D46E87" w:rsidP="005527A0">
      <w:pPr>
        <w:pStyle w:val="Paragraph"/>
      </w:pPr>
      <w:r w:rsidRPr="00D46E87">
        <w:t>This</w:t>
      </w:r>
      <w:r w:rsidR="007277FE">
        <w:t xml:space="preserve"> </w:t>
      </w:r>
      <w:r w:rsidRPr="00D46E87">
        <w:t>strategy</w:t>
      </w:r>
      <w:r w:rsidR="007277FE">
        <w:t xml:space="preserve"> </w:t>
      </w:r>
      <w:r w:rsidRPr="00D46E87">
        <w:t>does</w:t>
      </w:r>
      <w:r w:rsidR="007277FE">
        <w:t xml:space="preserve"> </w:t>
      </w:r>
      <w:r w:rsidRPr="00D46E87">
        <w:t>not</w:t>
      </w:r>
      <w:r w:rsidR="007277FE">
        <w:t xml:space="preserve"> </w:t>
      </w:r>
      <w:r w:rsidRPr="00D46E87">
        <w:t>consider</w:t>
      </w:r>
      <w:r w:rsidR="007277FE">
        <w:t xml:space="preserve"> </w:t>
      </w:r>
      <w:r w:rsidRPr="00D46E87">
        <w:t>how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consider</w:t>
      </w:r>
      <w:r w:rsidR="007277FE">
        <w:t xml:space="preserve"> </w:t>
      </w:r>
      <w:r w:rsidRPr="00D46E87">
        <w:t>wider</w:t>
      </w:r>
      <w:r w:rsidR="007277FE">
        <w:t xml:space="preserve"> </w:t>
      </w:r>
      <w:r w:rsidRPr="00D46E87">
        <w:t>public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societal</w:t>
      </w:r>
      <w:r w:rsidR="007277FE">
        <w:t xml:space="preserve"> </w:t>
      </w:r>
      <w:r w:rsidRPr="00D46E87">
        <w:t>opinion</w:t>
      </w:r>
      <w:r w:rsidR="007277FE">
        <w:t xml:space="preserve"> </w:t>
      </w:r>
      <w:r w:rsidRPr="00D46E87">
        <w:t>on</w:t>
      </w:r>
      <w:r w:rsidR="007277FE">
        <w:t xml:space="preserve"> </w:t>
      </w:r>
      <w:r w:rsidRPr="00D46E87">
        <w:t>what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prioritise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value,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best</w:t>
      </w:r>
      <w:r w:rsidR="007277FE">
        <w:t xml:space="preserve"> </w:t>
      </w:r>
      <w:r w:rsidRPr="00D46E87">
        <w:t>practice</w:t>
      </w:r>
      <w:r w:rsidR="007277FE">
        <w:t xml:space="preserve"> </w:t>
      </w:r>
      <w:r w:rsidRPr="00D46E87">
        <w:t>approach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methodology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research</w:t>
      </w:r>
      <w:r w:rsidR="007277FE">
        <w:t xml:space="preserve"> </w:t>
      </w:r>
      <w:r w:rsidRPr="00D46E87">
        <w:t>evidence,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value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new</w:t>
      </w:r>
      <w:r w:rsidR="007277FE">
        <w:t xml:space="preserve"> </w:t>
      </w:r>
      <w:r w:rsidRPr="00D46E87">
        <w:t>medicines,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technology,</w:t>
      </w:r>
      <w:r w:rsidR="007277FE">
        <w:t xml:space="preserve"> </w:t>
      </w:r>
      <w:r w:rsidRPr="00D46E87">
        <w:t>procedures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clinical</w:t>
      </w:r>
      <w:r w:rsidR="007277FE">
        <w:t xml:space="preserve"> </w:t>
      </w:r>
      <w:r w:rsidRPr="00D46E87">
        <w:t>guidelines</w:t>
      </w:r>
      <w:r w:rsidR="007277FE">
        <w:t xml:space="preserve"> </w:t>
      </w:r>
      <w:r w:rsidRPr="00D46E87">
        <w:t>bring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system.</w:t>
      </w:r>
      <w:r w:rsidR="007277FE">
        <w:t xml:space="preserve"> </w:t>
      </w:r>
      <w:r w:rsidRPr="00D46E87">
        <w:t>While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informs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strategic</w:t>
      </w:r>
      <w:r w:rsidR="007277FE">
        <w:t xml:space="preserve"> </w:t>
      </w:r>
      <w:r w:rsidRPr="00D46E87">
        <w:t>direction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approach</w:t>
      </w:r>
      <w:r w:rsidR="007277FE">
        <w:t xml:space="preserve"> </w:t>
      </w:r>
      <w:r w:rsidRPr="00D46E87">
        <w:t>NICE</w:t>
      </w:r>
      <w:r w:rsidR="007277FE">
        <w:t xml:space="preserve"> </w:t>
      </w:r>
      <w:r w:rsidRPr="00D46E87">
        <w:t>takes,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within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scope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NICE</w:t>
      </w:r>
      <w:r w:rsidR="007277FE">
        <w:t xml:space="preserve"> </w:t>
      </w:r>
      <w:r w:rsidRPr="00D46E87">
        <w:t>Listens</w:t>
      </w:r>
      <w:r w:rsidR="007277FE">
        <w:t xml:space="preserve"> </w:t>
      </w:r>
      <w:r w:rsidRPr="00D46E87">
        <w:t>public</w:t>
      </w:r>
      <w:r w:rsidR="007277FE">
        <w:t xml:space="preserve"> </w:t>
      </w:r>
      <w:r w:rsidRPr="00D46E87">
        <w:t>engagement</w:t>
      </w:r>
      <w:r w:rsidR="007277FE">
        <w:t xml:space="preserve"> </w:t>
      </w:r>
      <w:r w:rsidRPr="00D46E87">
        <w:t>programme,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NICE</w:t>
      </w:r>
      <w:r w:rsidR="007277FE">
        <w:t xml:space="preserve"> </w:t>
      </w:r>
      <w:r w:rsidRPr="00D46E87">
        <w:t>prioritisation</w:t>
      </w:r>
      <w:r w:rsidR="007277FE">
        <w:t xml:space="preserve"> </w:t>
      </w:r>
      <w:r w:rsidRPr="00D46E87">
        <w:t>framework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Board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reflected</w:t>
      </w:r>
      <w:r w:rsidR="007277FE">
        <w:t xml:space="preserve"> </w:t>
      </w:r>
      <w:r w:rsidRPr="00D46E87">
        <w:t>in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best-practice</w:t>
      </w:r>
      <w:r w:rsidR="007277FE">
        <w:t xml:space="preserve"> </w:t>
      </w:r>
      <w:r w:rsidRPr="00D46E87">
        <w:t>methods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use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develop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guidance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assess</w:t>
      </w:r>
      <w:r w:rsidR="007277FE">
        <w:t xml:space="preserve"> </w:t>
      </w:r>
      <w:r w:rsidRPr="00D46E87">
        <w:t>value</w:t>
      </w:r>
      <w:r w:rsidR="007277FE">
        <w:t xml:space="preserve"> </w:t>
      </w:r>
      <w:r w:rsidRPr="00D46E87">
        <w:t>through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technology</w:t>
      </w:r>
      <w:r w:rsidR="007277FE">
        <w:t xml:space="preserve"> </w:t>
      </w:r>
      <w:r w:rsidRPr="00D46E87">
        <w:t>appraisals.</w:t>
      </w:r>
    </w:p>
    <w:p w14:paraId="4891A620" w14:textId="45D7B275" w:rsidR="00D46E87" w:rsidRPr="007277FE" w:rsidRDefault="00D46E87" w:rsidP="007277FE">
      <w:pPr>
        <w:pStyle w:val="Heading1"/>
      </w:pPr>
      <w:r>
        <w:br w:type="column"/>
      </w:r>
      <w:bookmarkStart w:id="9" w:name="_Toc158733022"/>
      <w:r w:rsidRPr="007277FE">
        <w:lastRenderedPageBreak/>
        <w:t>Getting</w:t>
      </w:r>
      <w:r w:rsidR="007277FE" w:rsidRPr="007277FE">
        <w:t xml:space="preserve"> </w:t>
      </w:r>
      <w:r w:rsidRPr="007277FE">
        <w:t>the</w:t>
      </w:r>
      <w:r w:rsidR="007277FE" w:rsidRPr="007277FE">
        <w:t xml:space="preserve"> </w:t>
      </w:r>
      <w:r w:rsidRPr="007277FE">
        <w:t>language</w:t>
      </w:r>
      <w:r w:rsidR="007277FE" w:rsidRPr="007277FE">
        <w:t xml:space="preserve"> </w:t>
      </w:r>
      <w:r w:rsidRPr="007277FE">
        <w:t>right</w:t>
      </w:r>
      <w:bookmarkEnd w:id="9"/>
    </w:p>
    <w:p w14:paraId="139BFB71" w14:textId="0503DFD4" w:rsidR="00D46E87" w:rsidRPr="00D46E87" w:rsidRDefault="00D46E87" w:rsidP="005527A0">
      <w:pPr>
        <w:pStyle w:val="Paragraph"/>
      </w:pPr>
      <w:r w:rsidRPr="00D46E87">
        <w:t>Using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right</w:t>
      </w:r>
      <w:r w:rsidR="007277FE">
        <w:t xml:space="preserve"> </w:t>
      </w:r>
      <w:r w:rsidRPr="00D46E87">
        <w:t>language</w:t>
      </w:r>
      <w:r w:rsidR="007277FE">
        <w:t xml:space="preserve"> </w:t>
      </w:r>
      <w:r w:rsidRPr="00D46E87">
        <w:t>can</w:t>
      </w:r>
      <w:r w:rsidR="007277FE">
        <w:t xml:space="preserve"> </w:t>
      </w:r>
      <w:r w:rsidRPr="00D46E87">
        <w:t>be</w:t>
      </w:r>
      <w:r w:rsidR="007277FE">
        <w:t xml:space="preserve"> </w:t>
      </w:r>
      <w:r w:rsidRPr="00D46E87">
        <w:t>difficult;</w:t>
      </w:r>
      <w:r w:rsidR="007277FE">
        <w:t xml:space="preserve"> </w:t>
      </w:r>
      <w:r w:rsidRPr="00D46E87">
        <w:t>word</w:t>
      </w:r>
      <w:r w:rsidR="007277FE">
        <w:t xml:space="preserve"> </w:t>
      </w:r>
      <w:r w:rsidRPr="00D46E87">
        <w:t>choices</w:t>
      </w:r>
      <w:r w:rsidR="007277FE">
        <w:t xml:space="preserve"> </w:t>
      </w:r>
      <w:r w:rsidRPr="00D46E87">
        <w:t>can</w:t>
      </w:r>
      <w:r w:rsidR="007277FE">
        <w:t xml:space="preserve"> </w:t>
      </w:r>
      <w:r w:rsidRPr="00D46E87">
        <w:t>exclude</w:t>
      </w:r>
      <w:r w:rsidR="007277FE">
        <w:t xml:space="preserve"> </w:t>
      </w:r>
      <w:r w:rsidRPr="00D46E87">
        <w:t>certain</w:t>
      </w:r>
      <w:r w:rsidR="007277FE">
        <w:t xml:space="preserve"> </w:t>
      </w:r>
      <w:r w:rsidRPr="00D46E87">
        <w:t>groups,</w:t>
      </w:r>
      <w:r w:rsidR="007277FE">
        <w:t xml:space="preserve"> </w:t>
      </w:r>
      <w:r w:rsidRPr="00D46E87">
        <w:t>individuals</w:t>
      </w:r>
      <w:r w:rsidR="007277FE">
        <w:t xml:space="preserve"> </w:t>
      </w:r>
      <w:r w:rsidRPr="00D46E87">
        <w:t>or</w:t>
      </w:r>
      <w:r w:rsidR="007277FE">
        <w:t xml:space="preserve"> </w:t>
      </w:r>
      <w:r w:rsidRPr="00D46E87">
        <w:t>communities.</w:t>
      </w:r>
      <w:r w:rsidR="007277FE">
        <w:t xml:space="preserve"> </w:t>
      </w:r>
    </w:p>
    <w:p w14:paraId="6209C7EF" w14:textId="6A49A61A" w:rsidR="00D46E87" w:rsidRPr="00D46E87" w:rsidRDefault="00D46E87" w:rsidP="005527A0">
      <w:pPr>
        <w:pStyle w:val="Paragraph"/>
      </w:pPr>
      <w:r w:rsidRPr="00D46E87">
        <w:t>In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past,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have</w:t>
      </w:r>
      <w:r w:rsidR="007277FE">
        <w:t xml:space="preserve"> </w:t>
      </w:r>
      <w:r w:rsidRPr="00D46E87">
        <w:t>referred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‘public</w:t>
      </w:r>
      <w:r w:rsidR="007277FE">
        <w:t xml:space="preserve"> </w:t>
      </w:r>
      <w:r w:rsidRPr="00D46E87">
        <w:t>involvement’</w:t>
      </w:r>
      <w:r w:rsidR="007277FE">
        <w:t xml:space="preserve"> </w:t>
      </w:r>
      <w:r w:rsidRPr="00D46E87">
        <w:t>at</w:t>
      </w:r>
      <w:r w:rsidR="007277FE">
        <w:t xml:space="preserve"> </w:t>
      </w:r>
      <w:r w:rsidRPr="00D46E87">
        <w:t>NICE.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also</w:t>
      </w:r>
      <w:r w:rsidR="007277FE">
        <w:t xml:space="preserve"> </w:t>
      </w:r>
      <w:r w:rsidRPr="00D46E87">
        <w:t>interchange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terms</w:t>
      </w:r>
      <w:r w:rsidR="007277FE">
        <w:t xml:space="preserve"> </w:t>
      </w:r>
      <w:r w:rsidRPr="00D46E87">
        <w:t>‘patient,</w:t>
      </w:r>
      <w:r w:rsidR="007277FE">
        <w:t xml:space="preserve"> </w:t>
      </w:r>
      <w:r w:rsidRPr="00D46E87">
        <w:t>public,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community’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‘involvement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engagement’.</w:t>
      </w:r>
      <w:r w:rsidR="007277FE">
        <w:t xml:space="preserve"> </w:t>
      </w:r>
      <w:r w:rsidRPr="00D46E87">
        <w:t>Throughout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work,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hope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terms</w:t>
      </w:r>
      <w:r w:rsidR="007277FE">
        <w:t xml:space="preserve"> </w:t>
      </w:r>
      <w:r w:rsidRPr="00D46E87">
        <w:t>‘people’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‘community’</w:t>
      </w:r>
      <w:r w:rsidR="007277FE">
        <w:t xml:space="preserve"> </w:t>
      </w:r>
      <w:r w:rsidRPr="00D46E87">
        <w:t>reflects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multiple</w:t>
      </w:r>
      <w:r w:rsidR="007277FE">
        <w:t xml:space="preserve"> </w:t>
      </w:r>
      <w:r w:rsidRPr="00D46E87">
        <w:t>individuals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groups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work</w:t>
      </w:r>
      <w:r w:rsidR="007277FE">
        <w:t xml:space="preserve"> </w:t>
      </w:r>
      <w:r w:rsidRPr="00D46E87">
        <w:t>with.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includes</w:t>
      </w:r>
      <w:r w:rsidR="007277FE">
        <w:t xml:space="preserve"> </w:t>
      </w:r>
      <w:r w:rsidRPr="00D46E87">
        <w:t>but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not</w:t>
      </w:r>
      <w:r w:rsidR="007277FE">
        <w:t xml:space="preserve"> </w:t>
      </w:r>
      <w:r w:rsidRPr="00D46E87">
        <w:t>limited</w:t>
      </w:r>
      <w:r w:rsidR="007277FE">
        <w:t xml:space="preserve"> </w:t>
      </w:r>
      <w:r w:rsidRPr="00D46E87">
        <w:t>to;</w:t>
      </w:r>
      <w:r w:rsidR="007277FE">
        <w:t xml:space="preserve"> </w:t>
      </w:r>
      <w:r w:rsidRPr="00D46E87">
        <w:t>patients,</w:t>
      </w:r>
      <w:r w:rsidR="007277FE">
        <w:t xml:space="preserve"> </w:t>
      </w:r>
      <w:r w:rsidRPr="00D46E87">
        <w:t>carers,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who</w:t>
      </w:r>
      <w:r w:rsidR="007277FE">
        <w:t xml:space="preserve"> </w:t>
      </w:r>
      <w:r w:rsidRPr="00D46E87">
        <w:t>use</w:t>
      </w:r>
      <w:r w:rsidR="007277FE">
        <w:t xml:space="preserve"> </w:t>
      </w:r>
      <w:r w:rsidRPr="00D46E87">
        <w:t>health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social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services,</w:t>
      </w:r>
      <w:r w:rsidR="007277FE">
        <w:t xml:space="preserve"> </w:t>
      </w:r>
      <w:r w:rsidRPr="00D46E87">
        <w:t>their</w:t>
      </w:r>
      <w:r w:rsidR="007277FE">
        <w:t xml:space="preserve"> </w:t>
      </w:r>
      <w:r w:rsidRPr="00D46E87">
        <w:t>families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voluntary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community</w:t>
      </w:r>
      <w:r w:rsidR="007277FE">
        <w:t xml:space="preserve"> </w:t>
      </w:r>
      <w:r w:rsidRPr="00D46E87">
        <w:t>organisations.</w:t>
      </w:r>
      <w:r w:rsidR="007277FE">
        <w:t xml:space="preserve">  </w:t>
      </w:r>
      <w:r w:rsidRPr="00D46E87">
        <w:t>We</w:t>
      </w:r>
      <w:r w:rsidR="007277FE">
        <w:t xml:space="preserve"> </w:t>
      </w:r>
      <w:r w:rsidRPr="00D46E87">
        <w:t>have</w:t>
      </w:r>
      <w:r w:rsidR="007277FE">
        <w:t xml:space="preserve"> </w:t>
      </w:r>
      <w:r w:rsidRPr="00D46E87">
        <w:t>used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term</w:t>
      </w:r>
      <w:r w:rsidR="007277FE">
        <w:t xml:space="preserve"> </w:t>
      </w:r>
      <w:r w:rsidRPr="00D46E87">
        <w:t>‘involvement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engagement’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encompass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range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best-practice</w:t>
      </w:r>
      <w:r w:rsidR="007277FE">
        <w:t xml:space="preserve"> </w:t>
      </w:r>
      <w:r w:rsidRPr="00D46E87">
        <w:t>approaches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wish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adopt,</w:t>
      </w:r>
      <w:r w:rsidR="007277FE">
        <w:t xml:space="preserve"> </w:t>
      </w:r>
      <w:r w:rsidRPr="00D46E87">
        <w:t>from</w:t>
      </w:r>
      <w:r w:rsidR="007277FE">
        <w:t xml:space="preserve"> </w:t>
      </w:r>
      <w:r w:rsidRPr="00D46E87">
        <w:t>consultation</w:t>
      </w:r>
      <w:r w:rsidR="007277FE">
        <w:t xml:space="preserve"> </w:t>
      </w:r>
      <w:r w:rsidRPr="00D46E87">
        <w:t>through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decision-making.</w:t>
      </w:r>
      <w:r w:rsidR="007277FE">
        <w:t xml:space="preserve"> </w:t>
      </w:r>
    </w:p>
    <w:p w14:paraId="2C480A45" w14:textId="63BB5391" w:rsidR="00D46E87" w:rsidRPr="00D46E87" w:rsidRDefault="00D46E87" w:rsidP="005527A0">
      <w:pPr>
        <w:pStyle w:val="Paragraph"/>
      </w:pPr>
      <w:r w:rsidRPr="00D46E87">
        <w:t>Our</w:t>
      </w:r>
      <w:r w:rsidR="007277FE">
        <w:t xml:space="preserve"> </w:t>
      </w:r>
      <w:r w:rsidRPr="00D46E87">
        <w:t>intention</w:t>
      </w:r>
      <w:r w:rsidR="007277FE">
        <w:t xml:space="preserve"> </w:t>
      </w:r>
      <w:r w:rsidRPr="00D46E87">
        <w:t>is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be</w:t>
      </w:r>
      <w:r w:rsidR="007277FE">
        <w:t xml:space="preserve"> </w:t>
      </w:r>
      <w:r w:rsidRPr="00D46E87">
        <w:t>inclusive,</w:t>
      </w:r>
      <w:r w:rsidR="007277FE">
        <w:t xml:space="preserve"> </w:t>
      </w:r>
      <w:r w:rsidRPr="00D46E87">
        <w:t>giving</w:t>
      </w:r>
      <w:r w:rsidR="007277FE">
        <w:t xml:space="preserve"> </w:t>
      </w:r>
      <w:r w:rsidRPr="00D46E87">
        <w:t>those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both</w:t>
      </w:r>
      <w:r w:rsidR="007277FE">
        <w:t xml:space="preserve"> </w:t>
      </w:r>
      <w:r w:rsidRPr="00D46E87">
        <w:t>need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want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be</w:t>
      </w:r>
      <w:r w:rsidR="007277FE">
        <w:t xml:space="preserve"> </w:t>
      </w:r>
      <w:r w:rsidRPr="00D46E87">
        <w:t>involved</w:t>
      </w:r>
      <w:r w:rsidR="007277FE">
        <w:t xml:space="preserve"> </w:t>
      </w:r>
      <w:r w:rsidRPr="00D46E87">
        <w:t>every</w:t>
      </w:r>
      <w:r w:rsidR="007277FE">
        <w:t xml:space="preserve"> </w:t>
      </w:r>
      <w:r w:rsidRPr="00D46E87">
        <w:t>chance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do</w:t>
      </w:r>
      <w:r w:rsidR="007277FE">
        <w:t xml:space="preserve"> </w:t>
      </w:r>
      <w:r w:rsidRPr="00D46E87">
        <w:t>so.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always</w:t>
      </w:r>
      <w:r w:rsidR="007277FE">
        <w:t xml:space="preserve"> </w:t>
      </w:r>
      <w:r w:rsidRPr="00D46E87">
        <w:t>endeavour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use</w:t>
      </w:r>
      <w:r w:rsidR="007277FE">
        <w:t xml:space="preserve"> </w:t>
      </w:r>
      <w:r w:rsidRPr="00D46E87">
        <w:t>language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reflects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intention.</w:t>
      </w:r>
      <w:r w:rsidR="007277FE">
        <w:t xml:space="preserve"> </w:t>
      </w:r>
    </w:p>
    <w:p w14:paraId="47B61876" w14:textId="7F7640A6" w:rsidR="00D46E87" w:rsidRDefault="00D46E87" w:rsidP="005527A0">
      <w:pPr>
        <w:pStyle w:val="Paragraph"/>
      </w:pPr>
      <w:r w:rsidRPr="00D46E87">
        <w:t>Over</w:t>
      </w:r>
      <w:r w:rsidR="007277FE">
        <w:t xml:space="preserve"> </w:t>
      </w:r>
      <w:r w:rsidRPr="00D46E87">
        <w:t>time,</w:t>
      </w:r>
      <w:r w:rsidR="007277FE">
        <w:t xml:space="preserve"> </w:t>
      </w:r>
      <w:r w:rsidRPr="00D46E87">
        <w:t>as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learn</w:t>
      </w:r>
      <w:r w:rsidR="007277FE">
        <w:t xml:space="preserve"> </w:t>
      </w:r>
      <w:r w:rsidRPr="00D46E87">
        <w:t>more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best</w:t>
      </w:r>
      <w:r w:rsidR="007277FE">
        <w:t xml:space="preserve"> </w:t>
      </w:r>
      <w:r w:rsidRPr="00D46E87">
        <w:t>practice</w:t>
      </w:r>
      <w:r w:rsidR="007277FE">
        <w:t xml:space="preserve"> </w:t>
      </w:r>
      <w:r w:rsidRPr="00D46E87">
        <w:t>evolves,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language</w:t>
      </w:r>
      <w:r w:rsidR="007277FE">
        <w:t xml:space="preserve"> </w:t>
      </w:r>
      <w:r w:rsidRPr="00D46E87">
        <w:t>may</w:t>
      </w:r>
      <w:r w:rsidR="007277FE">
        <w:t xml:space="preserve"> </w:t>
      </w:r>
      <w:r w:rsidRPr="00D46E87">
        <w:t>change.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commit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continue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test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learn</w:t>
      </w:r>
      <w:r w:rsidR="007277FE">
        <w:t xml:space="preserve"> </w:t>
      </w:r>
      <w:r w:rsidRPr="00D46E87">
        <w:t>with</w:t>
      </w:r>
      <w:r w:rsidR="007277FE">
        <w:t xml:space="preserve"> </w:t>
      </w:r>
      <w:r w:rsidRPr="00D46E87">
        <w:t>people,</w:t>
      </w:r>
      <w:r w:rsidR="007277FE">
        <w:t xml:space="preserve"> </w:t>
      </w:r>
      <w:r w:rsidRPr="00D46E87">
        <w:t>communities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partners,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ensure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use</w:t>
      </w:r>
      <w:r w:rsidR="007277FE">
        <w:t xml:space="preserve"> </w:t>
      </w:r>
      <w:r w:rsidRPr="00D46E87">
        <w:t>appropriate</w:t>
      </w:r>
      <w:r w:rsidR="007277FE">
        <w:t xml:space="preserve"> </w:t>
      </w:r>
      <w:r w:rsidRPr="00D46E87">
        <w:t>terminology</w:t>
      </w:r>
      <w:r w:rsidR="007277FE">
        <w:t xml:space="preserve"> </w:t>
      </w:r>
      <w:r w:rsidRPr="00D46E87">
        <w:t>throughout</w:t>
      </w:r>
      <w:r w:rsidR="007277FE">
        <w:t xml:space="preserve"> </w:t>
      </w:r>
      <w:r w:rsidRPr="00D46E87">
        <w:t>all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engagement.</w:t>
      </w:r>
    </w:p>
    <w:p w14:paraId="184FBF06" w14:textId="38A26852" w:rsidR="00D46E87" w:rsidRDefault="00D46E87" w:rsidP="007277FE">
      <w:pPr>
        <w:pStyle w:val="Heading1"/>
      </w:pPr>
      <w:r>
        <w:br w:type="column"/>
      </w:r>
      <w:bookmarkStart w:id="10" w:name="_Toc158733023"/>
      <w:r w:rsidRPr="00D46E87">
        <w:lastRenderedPageBreak/>
        <w:t>Our</w:t>
      </w:r>
      <w:r w:rsidR="007277FE">
        <w:t xml:space="preserve"> </w:t>
      </w:r>
      <w:r w:rsidR="007868E9">
        <w:t>a</w:t>
      </w:r>
      <w:r w:rsidRPr="00D46E87">
        <w:t>pproach</w:t>
      </w:r>
      <w:bookmarkEnd w:id="10"/>
    </w:p>
    <w:tbl>
      <w:tblPr>
        <w:tblStyle w:val="PanelImpac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7868E9" w14:paraId="0F9CBE96" w14:textId="77777777" w:rsidTr="005527A0">
        <w:trPr>
          <w:trHeight w:val="2379"/>
        </w:trPr>
        <w:tc>
          <w:tcPr>
            <w:tcW w:w="2767" w:type="dxa"/>
            <w:shd w:val="clear" w:color="auto" w:fill="228096" w:themeFill="accent1"/>
            <w:vAlign w:val="center"/>
          </w:tcPr>
          <w:p w14:paraId="0C11D1C9" w14:textId="77777777" w:rsidR="007868E9" w:rsidRDefault="007868E9" w:rsidP="005527A0">
            <w:pPr>
              <w:pStyle w:val="Paragraph"/>
              <w:spacing w:after="0"/>
              <w:jc w:val="center"/>
            </w:pPr>
            <w:r w:rsidRPr="007868E9">
              <w:rPr>
                <w:noProof/>
              </w:rPr>
              <w:drawing>
                <wp:inline distT="0" distB="0" distL="0" distR="0" wp14:anchorId="2EBD8EF9" wp14:editId="3922A8EB">
                  <wp:extent cx="591749" cy="600895"/>
                  <wp:effectExtent l="0" t="0" r="0" b="889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EE5A5B-FA5E-19EE-B755-F27349AAEC5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24EE5A5B-FA5E-19EE-B755-F27349AAEC5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6179" t="4504" r="14678" b="3927"/>
                          <a:stretch/>
                        </pic:blipFill>
                        <pic:spPr>
                          <a:xfrm>
                            <a:off x="0" y="0"/>
                            <a:ext cx="591749" cy="60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8C4429" w14:textId="77777777" w:rsidR="007868E9" w:rsidRPr="005527A0" w:rsidRDefault="007868E9" w:rsidP="005527A0">
            <w:pPr>
              <w:pStyle w:val="Paragraph"/>
              <w:spacing w:after="0"/>
              <w:jc w:val="center"/>
              <w:rPr>
                <w:sz w:val="96"/>
                <w:szCs w:val="96"/>
              </w:rPr>
            </w:pPr>
            <w:r w:rsidRPr="005527A0">
              <w:rPr>
                <w:sz w:val="96"/>
                <w:szCs w:val="96"/>
              </w:rPr>
              <w:t>1</w:t>
            </w:r>
          </w:p>
          <w:p w14:paraId="2213B9FD" w14:textId="786CD89B" w:rsidR="007868E9" w:rsidRDefault="007868E9" w:rsidP="005527A0">
            <w:pPr>
              <w:pStyle w:val="Paragraph"/>
              <w:spacing w:after="0"/>
              <w:jc w:val="center"/>
            </w:pPr>
            <w:r>
              <w:t>vision</w:t>
            </w:r>
          </w:p>
        </w:tc>
        <w:tc>
          <w:tcPr>
            <w:tcW w:w="2767" w:type="dxa"/>
            <w:vAlign w:val="center"/>
          </w:tcPr>
          <w:p w14:paraId="6D07A039" w14:textId="77777777" w:rsidR="007868E9" w:rsidRDefault="007868E9" w:rsidP="005527A0">
            <w:pPr>
              <w:pStyle w:val="Paragraph"/>
              <w:spacing w:after="0"/>
              <w:jc w:val="center"/>
            </w:pPr>
            <w:r w:rsidRPr="007868E9">
              <w:rPr>
                <w:noProof/>
              </w:rPr>
              <w:drawing>
                <wp:inline distT="0" distB="0" distL="0" distR="0" wp14:anchorId="55DB5C9B" wp14:editId="5B7C9726">
                  <wp:extent cx="586822" cy="593706"/>
                  <wp:effectExtent l="0" t="0" r="3810" b="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B0261E-5C8B-D744-62C8-CB5189AAD86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6AB0261E-5C8B-D744-62C8-CB5189AAD868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15985" t="4270" r="14597" b="4153"/>
                          <a:stretch/>
                        </pic:blipFill>
                        <pic:spPr>
                          <a:xfrm>
                            <a:off x="0" y="0"/>
                            <a:ext cx="586822" cy="593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063E6" w14:textId="77777777" w:rsidR="007868E9" w:rsidRPr="005527A0" w:rsidRDefault="007868E9" w:rsidP="005527A0">
            <w:pPr>
              <w:pStyle w:val="Paragraph"/>
              <w:spacing w:after="0"/>
              <w:jc w:val="center"/>
              <w:rPr>
                <w:sz w:val="96"/>
                <w:szCs w:val="96"/>
              </w:rPr>
            </w:pPr>
            <w:r w:rsidRPr="005527A0">
              <w:rPr>
                <w:sz w:val="96"/>
                <w:szCs w:val="96"/>
              </w:rPr>
              <w:t>5</w:t>
            </w:r>
          </w:p>
          <w:p w14:paraId="69D2E903" w14:textId="58614A5D" w:rsidR="007868E9" w:rsidRDefault="007868E9" w:rsidP="005527A0">
            <w:pPr>
              <w:pStyle w:val="Paragraph"/>
              <w:spacing w:after="0"/>
              <w:jc w:val="center"/>
            </w:pPr>
            <w:r>
              <w:t>Key</w:t>
            </w:r>
            <w:r w:rsidR="007277FE">
              <w:t xml:space="preserve"> </w:t>
            </w:r>
            <w:r>
              <w:t>areas</w:t>
            </w:r>
            <w:r w:rsidR="007277FE">
              <w:t xml:space="preserve"> </w:t>
            </w:r>
            <w:r>
              <w:t>of</w:t>
            </w:r>
            <w:r w:rsidR="007277FE">
              <w:t xml:space="preserve"> </w:t>
            </w:r>
            <w:r>
              <w:t>focus</w:t>
            </w:r>
          </w:p>
        </w:tc>
        <w:tc>
          <w:tcPr>
            <w:tcW w:w="2768" w:type="dxa"/>
            <w:shd w:val="clear" w:color="auto" w:fill="EAD054" w:themeFill="accent3"/>
            <w:vAlign w:val="center"/>
          </w:tcPr>
          <w:p w14:paraId="0CF8503F" w14:textId="77777777" w:rsidR="007868E9" w:rsidRPr="007868E9" w:rsidRDefault="007868E9" w:rsidP="005527A0">
            <w:pPr>
              <w:pStyle w:val="Paragraph"/>
              <w:spacing w:after="0"/>
              <w:jc w:val="center"/>
            </w:pPr>
            <w:r w:rsidRPr="007868E9">
              <w:rPr>
                <w:noProof/>
              </w:rPr>
              <w:drawing>
                <wp:inline distT="0" distB="0" distL="0" distR="0" wp14:anchorId="411CDF1C" wp14:editId="0BA81A67">
                  <wp:extent cx="592053" cy="598999"/>
                  <wp:effectExtent l="0" t="0" r="0" b="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DA8334-598E-E39E-B9FB-820BD4AD51B7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83DA8334-598E-E39E-B9FB-820BD4AD51B7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53" cy="598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030CA" w14:textId="77777777" w:rsidR="007868E9" w:rsidRPr="005527A0" w:rsidRDefault="007868E9" w:rsidP="005527A0">
            <w:pPr>
              <w:pStyle w:val="Paragraph"/>
              <w:spacing w:after="0"/>
              <w:jc w:val="center"/>
              <w:rPr>
                <w:color w:val="00436C" w:themeColor="accent2"/>
                <w:sz w:val="96"/>
                <w:szCs w:val="96"/>
              </w:rPr>
            </w:pPr>
            <w:r w:rsidRPr="005527A0">
              <w:rPr>
                <w:color w:val="00436C" w:themeColor="accent2"/>
                <w:sz w:val="96"/>
                <w:szCs w:val="96"/>
              </w:rPr>
              <w:t>12</w:t>
            </w:r>
          </w:p>
          <w:p w14:paraId="5B420A94" w14:textId="5A95B7FD" w:rsidR="007868E9" w:rsidRPr="007868E9" w:rsidRDefault="007868E9" w:rsidP="005527A0">
            <w:pPr>
              <w:pStyle w:val="Paragraph"/>
              <w:spacing w:after="0"/>
              <w:jc w:val="center"/>
            </w:pPr>
            <w:r w:rsidRPr="005527A0">
              <w:rPr>
                <w:color w:val="00436C" w:themeColor="accent2"/>
              </w:rPr>
              <w:t>Guiding</w:t>
            </w:r>
            <w:r w:rsidR="007277FE">
              <w:rPr>
                <w:color w:val="00436C" w:themeColor="accent2"/>
              </w:rPr>
              <w:t xml:space="preserve"> </w:t>
            </w:r>
            <w:r w:rsidRPr="005527A0">
              <w:rPr>
                <w:color w:val="00436C" w:themeColor="accent2"/>
              </w:rPr>
              <w:t>principles</w:t>
            </w:r>
          </w:p>
        </w:tc>
      </w:tr>
    </w:tbl>
    <w:p w14:paraId="3DA06A4A" w14:textId="77777777" w:rsidR="007868E9" w:rsidRPr="007868E9" w:rsidRDefault="007868E9" w:rsidP="005527A0">
      <w:pPr>
        <w:pStyle w:val="Paragraph"/>
      </w:pPr>
    </w:p>
    <w:p w14:paraId="6D088443" w14:textId="51301214" w:rsidR="00D46E87" w:rsidRPr="005527A0" w:rsidRDefault="00D46E87" w:rsidP="005527A0">
      <w:pPr>
        <w:pStyle w:val="Paragraph"/>
      </w:pPr>
      <w:r w:rsidRPr="005527A0">
        <w:t>We</w:t>
      </w:r>
      <w:r w:rsidR="007277FE">
        <w:t xml:space="preserve"> </w:t>
      </w:r>
      <w:r w:rsidRPr="005527A0">
        <w:t>want</w:t>
      </w:r>
      <w:r w:rsidR="007277FE">
        <w:t xml:space="preserve"> </w:t>
      </w:r>
      <w:r w:rsidRPr="005527A0">
        <w:t>to</w:t>
      </w:r>
      <w:r w:rsidR="007277FE">
        <w:t xml:space="preserve"> </w:t>
      </w:r>
      <w:r w:rsidRPr="005527A0">
        <w:t>keep</w:t>
      </w:r>
      <w:r w:rsidR="007277FE">
        <w:t xml:space="preserve"> </w:t>
      </w:r>
      <w:r w:rsidRPr="005527A0">
        <w:t>our</w:t>
      </w:r>
      <w:r w:rsidR="007277FE">
        <w:t xml:space="preserve"> </w:t>
      </w:r>
      <w:r w:rsidRPr="005527A0">
        <w:t>approach</w:t>
      </w:r>
      <w:r w:rsidR="007277FE">
        <w:t xml:space="preserve"> </w:t>
      </w:r>
      <w:r w:rsidRPr="005527A0">
        <w:t>as</w:t>
      </w:r>
      <w:r w:rsidR="007277FE">
        <w:t xml:space="preserve"> </w:t>
      </w:r>
      <w:r w:rsidRPr="005527A0">
        <w:t>simple</w:t>
      </w:r>
      <w:r w:rsidR="007277FE">
        <w:t xml:space="preserve"> </w:t>
      </w:r>
      <w:r w:rsidRPr="005527A0">
        <w:t>as</w:t>
      </w:r>
      <w:r w:rsidR="007277FE">
        <w:t xml:space="preserve"> </w:t>
      </w:r>
      <w:r w:rsidRPr="005527A0">
        <w:t>possible.</w:t>
      </w:r>
      <w:r w:rsidR="007277FE">
        <w:t xml:space="preserve"> </w:t>
      </w:r>
    </w:p>
    <w:p w14:paraId="7AC6EB6F" w14:textId="0145BBE4" w:rsidR="00D46E87" w:rsidRPr="00D46E87" w:rsidRDefault="00D46E87" w:rsidP="005527A0">
      <w:pPr>
        <w:pStyle w:val="Paragraph"/>
        <w:numPr>
          <w:ilvl w:val="0"/>
          <w:numId w:val="27"/>
        </w:numPr>
      </w:pPr>
      <w:r w:rsidRPr="00D46E87">
        <w:t>We</w:t>
      </w:r>
      <w:r w:rsidR="007277FE">
        <w:t xml:space="preserve"> </w:t>
      </w:r>
      <w:r w:rsidRPr="00D46E87">
        <w:t>have</w:t>
      </w:r>
      <w:r w:rsidR="007277FE">
        <w:t xml:space="preserve"> </w:t>
      </w:r>
      <w:r w:rsidR="007868E9">
        <w:t>1</w:t>
      </w:r>
      <w:r w:rsidR="007277FE">
        <w:t xml:space="preserve"> </w:t>
      </w:r>
      <w:r w:rsidRPr="00D46E87">
        <w:t>single</w:t>
      </w:r>
      <w:r w:rsidR="007277FE">
        <w:t xml:space="preserve"> </w:t>
      </w:r>
      <w:r w:rsidRPr="00D46E87">
        <w:t>vision</w:t>
      </w:r>
      <w:r w:rsidR="007868E9">
        <w:t>:</w:t>
      </w:r>
      <w:r w:rsidR="007277FE">
        <w:t xml:space="preserve"> </w:t>
      </w:r>
      <w:r w:rsidRPr="00D46E87">
        <w:t>“To</w:t>
      </w:r>
      <w:r w:rsidR="007277FE">
        <w:t xml:space="preserve"> </w:t>
      </w:r>
      <w:r w:rsidRPr="00D46E87">
        <w:t>have</w:t>
      </w:r>
      <w:r w:rsidR="007277FE">
        <w:t xml:space="preserve"> </w:t>
      </w:r>
      <w:r w:rsidRPr="00D46E87">
        <w:t>a</w:t>
      </w:r>
      <w:r w:rsidR="007277FE">
        <w:t xml:space="preserve"> </w:t>
      </w:r>
      <w:r w:rsidRPr="00D46E87">
        <w:t>best-practice</w:t>
      </w:r>
      <w:r w:rsidR="007277FE">
        <w:t xml:space="preserve"> </w:t>
      </w:r>
      <w:r w:rsidRPr="00D46E87">
        <w:t>approach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engagement,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improve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impact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guidance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ensure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best</w:t>
      </w:r>
      <w:r w:rsidR="007277FE">
        <w:t xml:space="preserve"> </w:t>
      </w:r>
      <w:r w:rsidRPr="00D46E87">
        <w:t>care</w:t>
      </w:r>
      <w:r w:rsidR="007277FE">
        <w:t xml:space="preserve"> </w:t>
      </w:r>
      <w:r w:rsidRPr="00D46E87">
        <w:t>for</w:t>
      </w:r>
      <w:r w:rsidR="007277FE">
        <w:t xml:space="preserve"> </w:t>
      </w:r>
      <w:r w:rsidRPr="00D46E87">
        <w:t>people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communities”.</w:t>
      </w:r>
    </w:p>
    <w:p w14:paraId="3C42ED26" w14:textId="17046A3C" w:rsidR="00D46E87" w:rsidRPr="00D46E87" w:rsidRDefault="00D46E87" w:rsidP="005527A0">
      <w:pPr>
        <w:pStyle w:val="Paragraph"/>
        <w:numPr>
          <w:ilvl w:val="0"/>
          <w:numId w:val="27"/>
        </w:numPr>
      </w:pPr>
      <w:r w:rsidRPr="00D46E87">
        <w:t>We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realise</w:t>
      </w:r>
      <w:r w:rsidR="007277FE">
        <w:t xml:space="preserve"> </w:t>
      </w:r>
      <w:r w:rsidRPr="00D46E87">
        <w:t>this</w:t>
      </w:r>
      <w:r w:rsidR="007277FE">
        <w:t xml:space="preserve"> </w:t>
      </w:r>
      <w:r w:rsidRPr="00D46E87">
        <w:t>vision</w:t>
      </w:r>
      <w:r w:rsidR="007277FE">
        <w:t xml:space="preserve"> </w:t>
      </w:r>
      <w:r w:rsidRPr="00D46E87">
        <w:t>by</w:t>
      </w:r>
      <w:r w:rsidR="007277FE">
        <w:t xml:space="preserve"> </w:t>
      </w:r>
      <w:r w:rsidRPr="00D46E87">
        <w:t>delivering</w:t>
      </w:r>
      <w:r w:rsidR="007277FE">
        <w:t xml:space="preserve"> </w:t>
      </w:r>
      <w:r w:rsidRPr="00D46E87">
        <w:t>against</w:t>
      </w:r>
      <w:r w:rsidR="007277FE">
        <w:t xml:space="preserve"> </w:t>
      </w:r>
      <w:r>
        <w:t>5</w:t>
      </w:r>
      <w:r w:rsidR="007277FE">
        <w:t xml:space="preserve"> </w:t>
      </w:r>
      <w:r w:rsidRPr="00D46E87">
        <w:t>key</w:t>
      </w:r>
      <w:r w:rsidR="007277FE">
        <w:t xml:space="preserve"> </w:t>
      </w:r>
      <w:r w:rsidRPr="00D46E87">
        <w:t>areas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focus,</w:t>
      </w:r>
      <w:r w:rsidR="007277FE">
        <w:t xml:space="preserve"> </w:t>
      </w:r>
      <w:r w:rsidRPr="00D46E87">
        <w:t>each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which</w:t>
      </w:r>
      <w:r w:rsidR="007277FE">
        <w:t xml:space="preserve"> </w:t>
      </w:r>
      <w:r w:rsidRPr="00D46E87">
        <w:t>has</w:t>
      </w:r>
      <w:r w:rsidR="007277FE">
        <w:t xml:space="preserve"> </w:t>
      </w:r>
      <w:r w:rsidRPr="00D46E87">
        <w:t>a</w:t>
      </w:r>
      <w:r w:rsidR="007277FE">
        <w:t xml:space="preserve"> </w:t>
      </w:r>
      <w:r w:rsidRPr="00D46E87">
        <w:t>number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measurable</w:t>
      </w:r>
      <w:r w:rsidR="007277FE">
        <w:t xml:space="preserve"> </w:t>
      </w:r>
      <w:r w:rsidRPr="00D46E87">
        <w:t>aims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help</w:t>
      </w:r>
      <w:r w:rsidR="007277FE">
        <w:t xml:space="preserve"> </w:t>
      </w:r>
      <w:r w:rsidRPr="00D46E87">
        <w:t>us</w:t>
      </w:r>
      <w:r w:rsidR="007277FE">
        <w:t xml:space="preserve"> </w:t>
      </w:r>
      <w:r w:rsidRPr="00D46E87">
        <w:t>realise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vision</w:t>
      </w:r>
      <w:r w:rsidR="007277FE">
        <w:t xml:space="preserve"> </w:t>
      </w:r>
      <w:r w:rsidRPr="00D46E87">
        <w:t>over</w:t>
      </w:r>
      <w:r w:rsidR="007277FE">
        <w:t xml:space="preserve"> </w:t>
      </w:r>
      <w:r w:rsidRPr="00D46E87">
        <w:t>the</w:t>
      </w:r>
      <w:r w:rsidR="007277FE">
        <w:t xml:space="preserve"> </w:t>
      </w:r>
      <w:r w:rsidRPr="00D46E87">
        <w:t>next</w:t>
      </w:r>
      <w:r w:rsidR="007277FE">
        <w:t xml:space="preserve"> </w:t>
      </w:r>
      <w:r w:rsidRPr="00D46E87">
        <w:t>three</w:t>
      </w:r>
      <w:r w:rsidR="007277FE">
        <w:t xml:space="preserve"> </w:t>
      </w:r>
      <w:r w:rsidRPr="00D46E87">
        <w:t>years.</w:t>
      </w:r>
    </w:p>
    <w:p w14:paraId="1004A9B7" w14:textId="47D2902F" w:rsidR="00D46E87" w:rsidRDefault="00D46E87" w:rsidP="005527A0">
      <w:pPr>
        <w:pStyle w:val="Paragraph"/>
        <w:numPr>
          <w:ilvl w:val="0"/>
          <w:numId w:val="27"/>
        </w:numPr>
      </w:pPr>
      <w:r w:rsidRPr="00D46E87">
        <w:t>We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adopt</w:t>
      </w:r>
      <w:r w:rsidR="007277FE">
        <w:t xml:space="preserve"> </w:t>
      </w:r>
      <w:r>
        <w:t>12</w:t>
      </w:r>
      <w:r w:rsidR="007277FE">
        <w:t xml:space="preserve"> </w:t>
      </w:r>
      <w:r w:rsidRPr="00D46E87">
        <w:t>guiding</w:t>
      </w:r>
      <w:r w:rsidR="007277FE">
        <w:t xml:space="preserve"> </w:t>
      </w:r>
      <w:r w:rsidRPr="00D46E87">
        <w:t>principles</w:t>
      </w:r>
      <w:r w:rsidR="007277FE">
        <w:t xml:space="preserve"> </w:t>
      </w:r>
      <w:r w:rsidRPr="00D46E87">
        <w:t>that</w:t>
      </w:r>
      <w:r w:rsidR="007277FE">
        <w:t xml:space="preserve"> </w:t>
      </w:r>
      <w:r w:rsidRPr="00D46E87">
        <w:t>will</w:t>
      </w:r>
      <w:r w:rsidR="007277FE">
        <w:t xml:space="preserve"> </w:t>
      </w:r>
      <w:r w:rsidRPr="00D46E87">
        <w:t>underpin</w:t>
      </w:r>
      <w:r w:rsidR="007277FE">
        <w:t xml:space="preserve"> </w:t>
      </w:r>
      <w:r w:rsidRPr="00D46E87">
        <w:t>everything</w:t>
      </w:r>
      <w:r w:rsidR="007277FE">
        <w:t xml:space="preserve"> </w:t>
      </w:r>
      <w:r w:rsidRPr="00D46E87">
        <w:t>we</w:t>
      </w:r>
      <w:r w:rsidR="007277FE">
        <w:t xml:space="preserve"> </w:t>
      </w:r>
      <w:r w:rsidRPr="00D46E87">
        <w:t>do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helping</w:t>
      </w:r>
      <w:r w:rsidR="007277FE">
        <w:t xml:space="preserve"> </w:t>
      </w:r>
      <w:r w:rsidRPr="00D46E87">
        <w:t>to</w:t>
      </w:r>
      <w:r w:rsidR="007277FE">
        <w:t xml:space="preserve"> </w:t>
      </w:r>
      <w:r w:rsidRPr="00D46E87">
        <w:t>foster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cultivate</w:t>
      </w:r>
      <w:r w:rsidR="007277FE">
        <w:t xml:space="preserve"> </w:t>
      </w:r>
      <w:r w:rsidRPr="00D46E87">
        <w:t>a</w:t>
      </w:r>
      <w:r w:rsidR="007277FE">
        <w:t xml:space="preserve"> </w:t>
      </w:r>
      <w:r w:rsidRPr="00D46E87">
        <w:t>positive</w:t>
      </w:r>
      <w:r w:rsidR="007277FE">
        <w:t xml:space="preserve"> </w:t>
      </w:r>
      <w:r w:rsidRPr="00D46E87">
        <w:t>culture</w:t>
      </w:r>
      <w:r w:rsidR="007277FE">
        <w:t xml:space="preserve"> </w:t>
      </w:r>
      <w:r w:rsidRPr="00D46E87">
        <w:t>of</w:t>
      </w:r>
      <w:r w:rsidR="007277FE">
        <w:t xml:space="preserve"> </w:t>
      </w:r>
      <w:r w:rsidRPr="00D46E87">
        <w:t>involvement</w:t>
      </w:r>
      <w:r w:rsidR="007277FE">
        <w:t xml:space="preserve"> </w:t>
      </w:r>
      <w:r w:rsidRPr="00D46E87">
        <w:t>and</w:t>
      </w:r>
      <w:r w:rsidR="007277FE">
        <w:t xml:space="preserve"> </w:t>
      </w:r>
      <w:r w:rsidRPr="00D46E87">
        <w:t>engagement</w:t>
      </w:r>
      <w:r w:rsidR="007277FE">
        <w:t xml:space="preserve"> </w:t>
      </w:r>
      <w:r w:rsidRPr="00D46E87">
        <w:t>across</w:t>
      </w:r>
      <w:r w:rsidR="007277FE">
        <w:t xml:space="preserve"> </w:t>
      </w:r>
      <w:r w:rsidRPr="00D46E87">
        <w:t>our</w:t>
      </w:r>
      <w:r w:rsidR="007277FE">
        <w:t xml:space="preserve"> </w:t>
      </w:r>
      <w:r w:rsidRPr="00D46E87">
        <w:t>work.</w:t>
      </w:r>
    </w:p>
    <w:p w14:paraId="4961026D" w14:textId="2BEADD71" w:rsidR="00D46E87" w:rsidRDefault="00D46E87" w:rsidP="007277FE">
      <w:pPr>
        <w:pStyle w:val="Heading1"/>
      </w:pPr>
      <w:r>
        <w:br w:type="column"/>
      </w:r>
      <w:bookmarkStart w:id="11" w:name="_Toc158733024"/>
      <w:r w:rsidRPr="00D46E87">
        <w:lastRenderedPageBreak/>
        <w:t>Our</w:t>
      </w:r>
      <w:r w:rsidR="007277FE">
        <w:t xml:space="preserve"> </w:t>
      </w:r>
      <w:r w:rsidR="005527A0">
        <w:t>v</w:t>
      </w:r>
      <w:r w:rsidRPr="00D46E87">
        <w:t>ision</w:t>
      </w:r>
      <w:bookmarkEnd w:id="11"/>
    </w:p>
    <w:p w14:paraId="7C581FCF" w14:textId="6FF32E87" w:rsidR="00846485" w:rsidRPr="005527A0" w:rsidRDefault="00D46E87" w:rsidP="005527A0">
      <w:pPr>
        <w:pStyle w:val="Paragraph"/>
        <w:spacing w:before="1200"/>
        <w:jc w:val="center"/>
        <w:rPr>
          <w:rFonts w:ascii="Inter SemiBold" w:hAnsi="Inter SemiBold"/>
          <w:sz w:val="56"/>
          <w:szCs w:val="56"/>
        </w:rPr>
      </w:pPr>
      <w:r w:rsidRPr="005527A0">
        <w:rPr>
          <w:rFonts w:ascii="Inter SemiBold" w:hAnsi="Inter SemiBold"/>
          <w:color w:val="00436C" w:themeColor="accent2"/>
          <w:sz w:val="56"/>
          <w:szCs w:val="56"/>
        </w:rPr>
        <w:t>To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have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a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best-practice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approach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to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involvement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and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engagement,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to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improve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the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impact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of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our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guidance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and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ensure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the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best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care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for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people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and</w:t>
      </w:r>
      <w:r w:rsidR="007277FE">
        <w:rPr>
          <w:rFonts w:ascii="Inter SemiBold" w:hAnsi="Inter SemiBold"/>
          <w:color w:val="00436C" w:themeColor="accent2"/>
          <w:sz w:val="56"/>
          <w:szCs w:val="56"/>
        </w:rPr>
        <w:t xml:space="preserve"> </w:t>
      </w:r>
      <w:r w:rsidRPr="005527A0">
        <w:rPr>
          <w:rFonts w:ascii="Inter SemiBold" w:hAnsi="Inter SemiBold"/>
          <w:color w:val="00436C" w:themeColor="accent2"/>
          <w:sz w:val="56"/>
          <w:szCs w:val="56"/>
        </w:rPr>
        <w:t>communities.</w:t>
      </w:r>
    </w:p>
    <w:p w14:paraId="7F4FCF9C" w14:textId="59A8FC69" w:rsidR="00D46E87" w:rsidRDefault="007868E9" w:rsidP="007277FE">
      <w:pPr>
        <w:pStyle w:val="Heading1"/>
      </w:pPr>
      <w:r>
        <w:br w:type="column"/>
      </w:r>
      <w:bookmarkStart w:id="12" w:name="_Toc158733025"/>
      <w:r w:rsidR="00D46E87" w:rsidRPr="00D46E87">
        <w:lastRenderedPageBreak/>
        <w:t>Our</w:t>
      </w:r>
      <w:r w:rsidR="007277FE">
        <w:t xml:space="preserve"> </w:t>
      </w:r>
      <w:r>
        <w:t>5</w:t>
      </w:r>
      <w:r w:rsidR="007277FE">
        <w:t xml:space="preserve"> </w:t>
      </w:r>
      <w:r w:rsidR="00D46E87" w:rsidRPr="00D46E87">
        <w:t>core</w:t>
      </w:r>
      <w:r w:rsidR="007277FE">
        <w:t xml:space="preserve"> </w:t>
      </w:r>
      <w:r w:rsidR="00D46E87" w:rsidRPr="00D46E87">
        <w:t>areas</w:t>
      </w:r>
      <w:r w:rsidR="007277FE">
        <w:t xml:space="preserve"> </w:t>
      </w:r>
      <w:r w:rsidR="00D46E87" w:rsidRPr="00D46E87">
        <w:t>of</w:t>
      </w:r>
      <w:r w:rsidR="007277FE">
        <w:t xml:space="preserve"> </w:t>
      </w:r>
      <w:r w:rsidR="00D46E87" w:rsidRPr="00D46E87">
        <w:t>focus</w:t>
      </w:r>
      <w:bookmarkEnd w:id="12"/>
    </w:p>
    <w:p w14:paraId="2A1713DF" w14:textId="3F24080C" w:rsidR="00846485" w:rsidRPr="00E5012B" w:rsidRDefault="00846485" w:rsidP="005527A0">
      <w:pPr>
        <w:pStyle w:val="Heading3"/>
        <w:numPr>
          <w:ilvl w:val="0"/>
          <w:numId w:val="36"/>
        </w:numPr>
        <w:spacing w:after="160"/>
        <w:ind w:left="425" w:hanging="426"/>
      </w:pPr>
      <w:r w:rsidRPr="00E5012B">
        <w:t>Impactful</w:t>
      </w:r>
      <w:r w:rsidR="007277FE">
        <w:t xml:space="preserve"> </w:t>
      </w:r>
      <w:r w:rsidRPr="00E5012B">
        <w:t>involvement</w:t>
      </w:r>
      <w:r w:rsidR="007277FE">
        <w:t xml:space="preserve"> </w:t>
      </w:r>
      <w:r w:rsidRPr="00E5012B">
        <w:t>and</w:t>
      </w:r>
      <w:r w:rsidR="007277FE">
        <w:t xml:space="preserve"> </w:t>
      </w:r>
      <w:r w:rsidRPr="00E5012B">
        <w:t>engagement:</w:t>
      </w:r>
      <w:r w:rsidR="007277FE">
        <w:t xml:space="preserve"> </w:t>
      </w:r>
      <w:r w:rsidRPr="00E5012B">
        <w:t>involve</w:t>
      </w:r>
      <w:r w:rsidR="007277FE">
        <w:t xml:space="preserve"> </w:t>
      </w:r>
      <w:r w:rsidRPr="00E5012B">
        <w:t>the</w:t>
      </w:r>
      <w:r w:rsidR="007277FE">
        <w:t xml:space="preserve"> </w:t>
      </w:r>
      <w:r w:rsidRPr="00E5012B">
        <w:t>right</w:t>
      </w:r>
      <w:r w:rsidR="007277FE">
        <w:t xml:space="preserve"> </w:t>
      </w:r>
      <w:r w:rsidRPr="00E5012B">
        <w:t>people,</w:t>
      </w:r>
      <w:r w:rsidR="007277FE">
        <w:t xml:space="preserve"> </w:t>
      </w:r>
      <w:r w:rsidRPr="00E5012B">
        <w:t>at</w:t>
      </w:r>
      <w:r w:rsidR="007277FE">
        <w:t xml:space="preserve"> </w:t>
      </w:r>
      <w:r w:rsidRPr="00E5012B">
        <w:t>the</w:t>
      </w:r>
      <w:r w:rsidR="007277FE">
        <w:t xml:space="preserve"> </w:t>
      </w:r>
      <w:r w:rsidRPr="00E5012B">
        <w:t>right</w:t>
      </w:r>
      <w:r w:rsidR="007277FE">
        <w:t xml:space="preserve"> </w:t>
      </w:r>
      <w:r w:rsidRPr="00E5012B">
        <w:t>time,</w:t>
      </w:r>
      <w:r w:rsidR="007277FE">
        <w:t xml:space="preserve"> </w:t>
      </w:r>
      <w:r w:rsidRPr="00E5012B">
        <w:t>in</w:t>
      </w:r>
      <w:r w:rsidR="007277FE">
        <w:t xml:space="preserve"> </w:t>
      </w:r>
      <w:r w:rsidRPr="00E5012B">
        <w:t>the</w:t>
      </w:r>
      <w:r w:rsidR="007277FE">
        <w:t xml:space="preserve"> </w:t>
      </w:r>
      <w:r w:rsidRPr="00E5012B">
        <w:t>right</w:t>
      </w:r>
      <w:r w:rsidR="007277FE">
        <w:t xml:space="preserve"> </w:t>
      </w:r>
      <w:r w:rsidRPr="00E5012B">
        <w:t>way</w:t>
      </w:r>
    </w:p>
    <w:p w14:paraId="3B72D097" w14:textId="0268726F" w:rsidR="00846485" w:rsidRDefault="00846485" w:rsidP="005527A0">
      <w:pPr>
        <w:pStyle w:val="Paragraph"/>
        <w:spacing w:after="160"/>
        <w:ind w:left="425"/>
      </w:pPr>
      <w:r w:rsidRPr="00846485">
        <w:t>There</w:t>
      </w:r>
      <w:r w:rsidR="007277FE">
        <w:t xml:space="preserve"> </w:t>
      </w:r>
      <w:r w:rsidRPr="00846485">
        <w:t>is</w:t>
      </w:r>
      <w:r w:rsidR="007277FE">
        <w:t xml:space="preserve"> </w:t>
      </w:r>
      <w:r w:rsidRPr="00846485">
        <w:t>no</w:t>
      </w:r>
      <w:r w:rsidR="007277FE">
        <w:t xml:space="preserve"> </w:t>
      </w:r>
      <w:r w:rsidRPr="00846485">
        <w:t>one-size-fits-all</w:t>
      </w:r>
      <w:r w:rsidR="007277FE">
        <w:t xml:space="preserve"> </w:t>
      </w:r>
      <w:r w:rsidRPr="00846485">
        <w:t>solution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involving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engaging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communities.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approach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be</w:t>
      </w:r>
      <w:r w:rsidR="007277FE">
        <w:t xml:space="preserve"> </w:t>
      </w:r>
      <w:r w:rsidRPr="00846485">
        <w:t>meaningful,</w:t>
      </w:r>
      <w:r w:rsidR="007277FE">
        <w:t xml:space="preserve"> </w:t>
      </w:r>
      <w:r w:rsidRPr="00846485">
        <w:t>appropria</w:t>
      </w:r>
      <w:r w:rsidRPr="007868E9">
        <w:t>te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targeted</w:t>
      </w:r>
      <w:r w:rsidR="007277FE">
        <w:t xml:space="preserve"> </w:t>
      </w:r>
      <w:r w:rsidRPr="00846485">
        <w:t>on</w:t>
      </w:r>
      <w:r w:rsidR="007277FE">
        <w:t xml:space="preserve"> </w:t>
      </w:r>
      <w:r w:rsidRPr="00846485">
        <w:t>a</w:t>
      </w:r>
      <w:r w:rsidR="007277FE">
        <w:t xml:space="preserve"> </w:t>
      </w:r>
      <w:r w:rsidRPr="00846485">
        <w:t>case-by-case</w:t>
      </w:r>
      <w:r w:rsidR="007277FE">
        <w:t xml:space="preserve"> </w:t>
      </w:r>
      <w:r w:rsidRPr="00846485">
        <w:t>basis.</w:t>
      </w:r>
      <w:r w:rsidR="007277FE">
        <w:t xml:space="preserve"> </w:t>
      </w:r>
      <w:r w:rsidRPr="00846485">
        <w:t>This</w:t>
      </w:r>
      <w:r w:rsidR="007277FE">
        <w:t xml:space="preserve"> </w:t>
      </w:r>
      <w:r w:rsidRPr="00846485">
        <w:t>considered</w:t>
      </w:r>
      <w:r w:rsidR="007277FE">
        <w:t xml:space="preserve"> </w:t>
      </w:r>
      <w:r w:rsidRPr="00846485">
        <w:t>approach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ensure</w:t>
      </w:r>
      <w:r w:rsidR="007277FE">
        <w:t xml:space="preserve"> </w:t>
      </w:r>
      <w:r w:rsidRPr="00846485">
        <w:t>we</w:t>
      </w:r>
      <w:r w:rsidR="007277FE">
        <w:t xml:space="preserve"> </w:t>
      </w:r>
      <w:r w:rsidRPr="00846485">
        <w:t>maximise</w:t>
      </w:r>
      <w:r w:rsidR="007277FE">
        <w:t xml:space="preserve"> </w:t>
      </w:r>
      <w:r w:rsidRPr="00846485">
        <w:t>the</w:t>
      </w:r>
      <w:r w:rsidR="007277FE">
        <w:t xml:space="preserve"> </w:t>
      </w:r>
      <w:r w:rsidRPr="00846485">
        <w:t>input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impact</w:t>
      </w:r>
      <w:r w:rsidR="007277FE">
        <w:t xml:space="preserve"> </w:t>
      </w:r>
      <w:r w:rsidRPr="00846485">
        <w:t>of</w:t>
      </w:r>
      <w:r w:rsidR="007277FE">
        <w:t xml:space="preserve"> </w:t>
      </w:r>
      <w:r w:rsidRPr="00846485">
        <w:t>the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communities</w:t>
      </w:r>
      <w:r w:rsidR="007277FE">
        <w:t xml:space="preserve"> </w:t>
      </w:r>
      <w:r w:rsidRPr="00846485">
        <w:t>contributing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work.</w:t>
      </w:r>
    </w:p>
    <w:p w14:paraId="3BA8AE32" w14:textId="0D28343D" w:rsidR="00846485" w:rsidRDefault="00846485" w:rsidP="005527A0">
      <w:pPr>
        <w:pStyle w:val="Heading3"/>
        <w:numPr>
          <w:ilvl w:val="0"/>
          <w:numId w:val="36"/>
        </w:numPr>
        <w:spacing w:after="160"/>
        <w:ind w:left="425" w:hanging="426"/>
      </w:pPr>
      <w:r w:rsidRPr="00846485">
        <w:t>Tailored</w:t>
      </w:r>
      <w:r w:rsidR="007277FE">
        <w:t xml:space="preserve"> </w:t>
      </w:r>
      <w:r w:rsidRPr="00846485">
        <w:t>approaches:</w:t>
      </w:r>
      <w:r w:rsidR="007277FE">
        <w:t xml:space="preserve"> </w:t>
      </w:r>
      <w:r w:rsidRPr="00846485">
        <w:t>tailor</w:t>
      </w:r>
      <w:r w:rsidR="007277FE">
        <w:t xml:space="preserve"> </w:t>
      </w:r>
      <w:r w:rsidRPr="00846485">
        <w:t>the</w:t>
      </w:r>
      <w:r w:rsidR="007277FE">
        <w:t xml:space="preserve"> </w:t>
      </w:r>
      <w:r w:rsidRPr="00846485">
        <w:t>way</w:t>
      </w:r>
      <w:r w:rsidR="007277FE">
        <w:t xml:space="preserve"> </w:t>
      </w:r>
      <w:r w:rsidRPr="00846485">
        <w:t>in</w:t>
      </w:r>
      <w:r w:rsidR="007277FE">
        <w:t xml:space="preserve"> </w:t>
      </w:r>
      <w:r w:rsidRPr="00846485">
        <w:t>which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communities</w:t>
      </w:r>
      <w:r w:rsidR="007277FE">
        <w:t xml:space="preserve"> </w:t>
      </w:r>
      <w:r w:rsidRPr="00846485">
        <w:t>can</w:t>
      </w:r>
      <w:r w:rsidR="007277FE">
        <w:t xml:space="preserve"> </w:t>
      </w:r>
      <w:r w:rsidRPr="00846485">
        <w:t>engage</w:t>
      </w:r>
      <w:r w:rsidR="007277FE">
        <w:t xml:space="preserve"> </w:t>
      </w:r>
      <w:r w:rsidRPr="00846485">
        <w:t>with</w:t>
      </w:r>
      <w:r w:rsidR="007277FE">
        <w:t xml:space="preserve"> </w:t>
      </w:r>
      <w:r w:rsidRPr="00846485">
        <w:t>NICE</w:t>
      </w:r>
    </w:p>
    <w:p w14:paraId="5B06290A" w14:textId="1D2D6CD3" w:rsidR="00846485" w:rsidRDefault="00846485" w:rsidP="005527A0">
      <w:pPr>
        <w:pStyle w:val="Paragraph"/>
        <w:spacing w:after="160"/>
        <w:ind w:left="425"/>
      </w:pPr>
      <w:r w:rsidRPr="00846485">
        <w:t>We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break</w:t>
      </w:r>
      <w:r w:rsidR="007277FE">
        <w:t xml:space="preserve"> </w:t>
      </w:r>
      <w:r w:rsidRPr="00846485">
        <w:t>down</w:t>
      </w:r>
      <w:r w:rsidR="007277FE">
        <w:t xml:space="preserve"> </w:t>
      </w:r>
      <w:r w:rsidRPr="00846485">
        <w:t>barriers</w:t>
      </w:r>
      <w:r w:rsidR="007277FE">
        <w:t xml:space="preserve"> </w:t>
      </w:r>
      <w:r w:rsidRPr="00846485">
        <w:t>that</w:t>
      </w:r>
      <w:r w:rsidR="007277FE">
        <w:t xml:space="preserve"> </w:t>
      </w:r>
      <w:r w:rsidRPr="00846485">
        <w:t>restrict</w:t>
      </w:r>
      <w:r w:rsidR="007277FE">
        <w:t xml:space="preserve"> </w:t>
      </w:r>
      <w:r w:rsidRPr="00846485">
        <w:t>engagement</w:t>
      </w:r>
      <w:r w:rsidR="007277FE">
        <w:t xml:space="preserve"> </w:t>
      </w:r>
      <w:r w:rsidRPr="00846485">
        <w:t>with</w:t>
      </w:r>
      <w:r w:rsidR="007277FE">
        <w:t xml:space="preserve"> </w:t>
      </w:r>
      <w:r w:rsidRPr="00846485">
        <w:t>NICE,</w:t>
      </w:r>
      <w:r w:rsidR="007277FE">
        <w:t xml:space="preserve"> </w:t>
      </w:r>
      <w:r w:rsidRPr="00846485">
        <w:t>such</w:t>
      </w:r>
      <w:r w:rsidR="007277FE">
        <w:t xml:space="preserve"> </w:t>
      </w:r>
      <w:r w:rsidRPr="00846485">
        <w:t>as</w:t>
      </w:r>
      <w:r w:rsidR="007277FE">
        <w:t xml:space="preserve"> </w:t>
      </w:r>
      <w:r w:rsidRPr="00846485">
        <w:t>complex</w:t>
      </w:r>
      <w:r w:rsidR="007277FE">
        <w:t xml:space="preserve"> </w:t>
      </w:r>
      <w:r w:rsidRPr="00846485">
        <w:t>committee</w:t>
      </w:r>
      <w:r w:rsidR="007277FE">
        <w:t xml:space="preserve"> </w:t>
      </w:r>
      <w:r w:rsidRPr="00846485">
        <w:t>structures</w:t>
      </w:r>
      <w:r w:rsidR="007277FE">
        <w:t xml:space="preserve"> </w:t>
      </w:r>
      <w:r w:rsidRPr="00846485">
        <w:t>or</w:t>
      </w:r>
      <w:r w:rsidR="007277FE">
        <w:t xml:space="preserve"> </w:t>
      </w:r>
      <w:r w:rsidRPr="00846485">
        <w:t>heavily</w:t>
      </w:r>
      <w:r w:rsidR="007277FE">
        <w:t xml:space="preserve"> </w:t>
      </w:r>
      <w:r w:rsidRPr="00846485">
        <w:t>bureaucratic</w:t>
      </w:r>
      <w:r w:rsidR="007277FE">
        <w:t xml:space="preserve"> </w:t>
      </w:r>
      <w:r w:rsidRPr="00846485">
        <w:t>processes.</w:t>
      </w:r>
      <w:r w:rsidR="007277FE">
        <w:t xml:space="preserve"> </w:t>
      </w:r>
      <w:r w:rsidRPr="00846485">
        <w:t>A</w:t>
      </w:r>
      <w:r w:rsidR="007277FE">
        <w:t xml:space="preserve"> </w:t>
      </w:r>
      <w:r w:rsidRPr="00846485">
        <w:t>tailored</w:t>
      </w:r>
      <w:r w:rsidR="007277FE">
        <w:t xml:space="preserve"> </w:t>
      </w:r>
      <w:r w:rsidRPr="00846485">
        <w:t>approach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involvement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engagement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remove</w:t>
      </w:r>
      <w:r w:rsidR="007277FE">
        <w:t xml:space="preserve"> </w:t>
      </w:r>
      <w:r w:rsidRPr="00846485">
        <w:t>barriers</w:t>
      </w:r>
      <w:r w:rsidR="007277FE">
        <w:t xml:space="preserve"> </w:t>
      </w:r>
      <w:r w:rsidRPr="00846485">
        <w:t>that</w:t>
      </w:r>
      <w:r w:rsidR="007277FE">
        <w:t xml:space="preserve"> </w:t>
      </w:r>
      <w:r w:rsidRPr="00846485">
        <w:t>alienate</w:t>
      </w:r>
      <w:r w:rsidR="007277FE">
        <w:t xml:space="preserve"> </w:t>
      </w:r>
      <w:r w:rsidRPr="00846485">
        <w:t>or</w:t>
      </w:r>
      <w:r w:rsidR="007277FE">
        <w:t xml:space="preserve"> </w:t>
      </w:r>
      <w:r w:rsidRPr="00846485">
        <w:t>discourage</w:t>
      </w:r>
      <w:r w:rsidR="007277FE">
        <w:t xml:space="preserve"> </w:t>
      </w:r>
      <w:r w:rsidRPr="00846485">
        <w:t>involvement.</w:t>
      </w:r>
      <w:r w:rsidR="007277FE">
        <w:t xml:space="preserve"> </w:t>
      </w:r>
      <w:r w:rsidRPr="00846485">
        <w:t>We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seek</w:t>
      </w:r>
      <w:r w:rsidR="007277FE">
        <w:t xml:space="preserve"> </w:t>
      </w:r>
      <w:r w:rsidRPr="00846485">
        <w:t>out</w:t>
      </w:r>
      <w:r w:rsidR="007277FE">
        <w:t xml:space="preserve"> </w:t>
      </w:r>
      <w:r w:rsidRPr="00846485">
        <w:t>more</w:t>
      </w:r>
      <w:r w:rsidR="007277FE">
        <w:t xml:space="preserve"> </w:t>
      </w:r>
      <w:r w:rsidRPr="00846485">
        <w:t>diverse</w:t>
      </w:r>
      <w:r w:rsidR="007277FE">
        <w:t xml:space="preserve"> </w:t>
      </w:r>
      <w:r w:rsidRPr="00846485">
        <w:t>experiences</w:t>
      </w:r>
      <w:r w:rsidR="007277FE">
        <w:t xml:space="preserve"> </w:t>
      </w:r>
      <w:r w:rsidRPr="00846485">
        <w:t>from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from</w:t>
      </w:r>
      <w:r w:rsidR="007277FE">
        <w:t xml:space="preserve"> </w:t>
      </w:r>
      <w:r w:rsidRPr="00846485">
        <w:t>wider</w:t>
      </w:r>
      <w:r w:rsidR="007277FE">
        <w:t xml:space="preserve"> </w:t>
      </w:r>
      <w:r w:rsidRPr="00846485">
        <w:t>communities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ensure</w:t>
      </w:r>
      <w:r w:rsidR="007277FE">
        <w:t xml:space="preserve"> </w:t>
      </w:r>
      <w:r w:rsidRPr="00846485">
        <w:t>we</w:t>
      </w:r>
      <w:r w:rsidR="007277FE">
        <w:t xml:space="preserve"> </w:t>
      </w:r>
      <w:r w:rsidRPr="00846485">
        <w:t>listen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learn.</w:t>
      </w:r>
    </w:p>
    <w:p w14:paraId="6B8B04B3" w14:textId="759365E1" w:rsidR="00846485" w:rsidRDefault="00846485" w:rsidP="005527A0">
      <w:pPr>
        <w:pStyle w:val="Heading3"/>
        <w:numPr>
          <w:ilvl w:val="0"/>
          <w:numId w:val="36"/>
        </w:numPr>
        <w:spacing w:after="160"/>
        <w:ind w:left="425" w:hanging="426"/>
      </w:pPr>
      <w:r w:rsidRPr="00846485">
        <w:t>An</w:t>
      </w:r>
      <w:r w:rsidR="007277FE">
        <w:t xml:space="preserve"> </w:t>
      </w:r>
      <w:r w:rsidRPr="00846485">
        <w:t>innovative</w:t>
      </w:r>
      <w:r w:rsidR="007277FE">
        <w:t xml:space="preserve"> </w:t>
      </w:r>
      <w:r w:rsidRPr="00846485">
        <w:t>culture:</w:t>
      </w:r>
      <w:r w:rsidR="007277FE">
        <w:t xml:space="preserve"> </w:t>
      </w:r>
      <w:r w:rsidRPr="00846485">
        <w:t>test</w:t>
      </w:r>
      <w:r w:rsidR="007277FE">
        <w:t xml:space="preserve"> </w:t>
      </w:r>
      <w:r w:rsidRPr="00846485">
        <w:t>with,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learn</w:t>
      </w:r>
      <w:r w:rsidR="007277FE">
        <w:t xml:space="preserve"> </w:t>
      </w:r>
      <w:r w:rsidRPr="00846485">
        <w:t>from,</w:t>
      </w:r>
      <w:r w:rsidR="007277FE">
        <w:t xml:space="preserve"> </w:t>
      </w:r>
      <w:r w:rsidRPr="00846485">
        <w:t>new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innovative</w:t>
      </w:r>
      <w:r w:rsidR="007277FE">
        <w:t xml:space="preserve"> </w:t>
      </w:r>
      <w:r w:rsidRPr="00846485">
        <w:t>ways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work</w:t>
      </w:r>
      <w:r w:rsidR="007277FE">
        <w:t xml:space="preserve"> </w:t>
      </w:r>
      <w:r w:rsidRPr="00846485">
        <w:t>alongside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communities</w:t>
      </w:r>
    </w:p>
    <w:p w14:paraId="477D542A" w14:textId="014A59F9" w:rsidR="00846485" w:rsidRDefault="00846485" w:rsidP="005527A0">
      <w:pPr>
        <w:pStyle w:val="Paragraph"/>
        <w:spacing w:after="160"/>
        <w:ind w:left="425"/>
      </w:pPr>
      <w:r w:rsidRPr="00846485">
        <w:t>Established</w:t>
      </w:r>
      <w:r w:rsidR="007277FE">
        <w:t xml:space="preserve"> </w:t>
      </w:r>
      <w:r w:rsidRPr="00846485">
        <w:t>ways</w:t>
      </w:r>
      <w:r w:rsidR="007277FE">
        <w:t xml:space="preserve"> </w:t>
      </w:r>
      <w:r w:rsidRPr="00846485">
        <w:t>of</w:t>
      </w:r>
      <w:r w:rsidR="007277FE">
        <w:t xml:space="preserve"> </w:t>
      </w:r>
      <w:r w:rsidRPr="00846485">
        <w:t>working</w:t>
      </w:r>
      <w:r w:rsidR="007277FE">
        <w:t xml:space="preserve"> </w:t>
      </w:r>
      <w:r w:rsidRPr="00846485">
        <w:t>aren’t</w:t>
      </w:r>
      <w:r w:rsidR="007277FE">
        <w:t xml:space="preserve"> </w:t>
      </w:r>
      <w:r w:rsidRPr="00846485">
        <w:t>always</w:t>
      </w:r>
      <w:r w:rsidR="007277FE">
        <w:t xml:space="preserve"> </w:t>
      </w:r>
      <w:r w:rsidRPr="00846485">
        <w:t>the</w:t>
      </w:r>
      <w:r w:rsidR="007277FE">
        <w:t xml:space="preserve"> </w:t>
      </w:r>
      <w:r w:rsidRPr="00846485">
        <w:t>most</w:t>
      </w:r>
      <w:r w:rsidR="007277FE">
        <w:t xml:space="preserve"> </w:t>
      </w:r>
      <w:r w:rsidRPr="00846485">
        <w:t>effective.</w:t>
      </w:r>
      <w:r w:rsidR="007277FE">
        <w:t xml:space="preserve"> </w:t>
      </w:r>
      <w:r w:rsidRPr="00846485">
        <w:t>We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help</w:t>
      </w:r>
      <w:r w:rsidR="007277FE">
        <w:t xml:space="preserve"> </w:t>
      </w:r>
      <w:r w:rsidRPr="00846485">
        <w:t>everyone</w:t>
      </w:r>
      <w:r w:rsidR="007277FE">
        <w:t xml:space="preserve"> </w:t>
      </w:r>
      <w:r w:rsidRPr="00846485">
        <w:t>feel</w:t>
      </w:r>
      <w:r w:rsidR="007277FE">
        <w:t xml:space="preserve"> </w:t>
      </w:r>
      <w:r w:rsidRPr="00846485">
        <w:t>safe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speak</w:t>
      </w:r>
      <w:r w:rsidR="007277FE">
        <w:t xml:space="preserve"> </w:t>
      </w:r>
      <w:r w:rsidRPr="00846485">
        <w:t>up,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disagree</w:t>
      </w:r>
      <w:r w:rsidR="007277FE">
        <w:t xml:space="preserve"> </w:t>
      </w:r>
      <w:r w:rsidRPr="00846485">
        <w:t>openly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test</w:t>
      </w:r>
      <w:r w:rsidR="007277FE">
        <w:t xml:space="preserve"> </w:t>
      </w:r>
      <w:r w:rsidRPr="00846485">
        <w:t>innovative</w:t>
      </w:r>
      <w:r w:rsidR="007277FE">
        <w:t xml:space="preserve"> </w:t>
      </w:r>
      <w:r w:rsidRPr="00846485">
        <w:t>ways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involve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engage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communities.</w:t>
      </w:r>
      <w:r w:rsidR="007277FE">
        <w:t xml:space="preserve"> </w:t>
      </w:r>
      <w:r w:rsidRPr="00846485">
        <w:t>We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learn</w:t>
      </w:r>
      <w:r w:rsidR="007277FE">
        <w:t xml:space="preserve"> </w:t>
      </w:r>
      <w:r w:rsidRPr="00846485">
        <w:t>from</w:t>
      </w:r>
      <w:r w:rsidR="007277FE">
        <w:t xml:space="preserve"> </w:t>
      </w:r>
      <w:r w:rsidRPr="00846485">
        <w:t>feedback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use</w:t>
      </w:r>
      <w:r w:rsidR="007277FE">
        <w:t xml:space="preserve"> </w:t>
      </w:r>
      <w:r w:rsidRPr="00846485">
        <w:t>this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influence</w:t>
      </w:r>
      <w:r w:rsidR="007277FE">
        <w:t xml:space="preserve"> </w:t>
      </w:r>
      <w:r w:rsidRPr="00846485">
        <w:t>developments</w:t>
      </w:r>
      <w:r w:rsidR="007277FE">
        <w:t xml:space="preserve"> </w:t>
      </w:r>
      <w:r w:rsidRPr="00846485">
        <w:t>in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methods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processes.</w:t>
      </w:r>
      <w:r w:rsidR="007277FE">
        <w:t xml:space="preserve"> </w:t>
      </w:r>
      <w:r w:rsidRPr="00846485">
        <w:t>This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ensure</w:t>
      </w:r>
      <w:r w:rsidR="007277FE">
        <w:t xml:space="preserve"> </w:t>
      </w:r>
      <w:r w:rsidRPr="00846485">
        <w:t>involvement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engagement</w:t>
      </w:r>
      <w:r w:rsidR="007277FE">
        <w:t xml:space="preserve"> </w:t>
      </w:r>
      <w:r w:rsidRPr="00846485">
        <w:t>remains</w:t>
      </w:r>
      <w:r w:rsidR="007277FE">
        <w:t xml:space="preserve"> </w:t>
      </w:r>
      <w:r w:rsidRPr="00846485">
        <w:t>meaningful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is</w:t>
      </w:r>
      <w:r w:rsidR="007277FE">
        <w:t xml:space="preserve"> </w:t>
      </w:r>
      <w:r w:rsidRPr="00846485">
        <w:t>informed</w:t>
      </w:r>
      <w:r w:rsidR="007277FE">
        <w:t xml:space="preserve"> </w:t>
      </w:r>
      <w:r w:rsidRPr="00846485">
        <w:t>by</w:t>
      </w:r>
      <w:r w:rsidR="007277FE">
        <w:t xml:space="preserve"> </w:t>
      </w:r>
      <w:r w:rsidRPr="00846485">
        <w:t>feedback,</w:t>
      </w:r>
      <w:r w:rsidR="007277FE">
        <w:t xml:space="preserve"> </w:t>
      </w:r>
      <w:r w:rsidRPr="00846485">
        <w:t>best</w:t>
      </w:r>
      <w:r w:rsidR="007277FE">
        <w:t xml:space="preserve"> </w:t>
      </w:r>
      <w:r w:rsidRPr="00846485">
        <w:t>practice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the</w:t>
      </w:r>
      <w:r w:rsidR="007277FE">
        <w:t xml:space="preserve"> </w:t>
      </w:r>
      <w:r w:rsidRPr="00846485">
        <w:t>health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care</w:t>
      </w:r>
      <w:r w:rsidR="007277FE">
        <w:t xml:space="preserve"> </w:t>
      </w:r>
      <w:r w:rsidRPr="00846485">
        <w:t>environment.</w:t>
      </w:r>
    </w:p>
    <w:p w14:paraId="1EA06010" w14:textId="3C062482" w:rsidR="00846485" w:rsidRDefault="00846485" w:rsidP="005527A0">
      <w:pPr>
        <w:pStyle w:val="Heading3"/>
        <w:numPr>
          <w:ilvl w:val="0"/>
          <w:numId w:val="36"/>
        </w:numPr>
        <w:spacing w:after="160"/>
        <w:ind w:left="425" w:hanging="426"/>
      </w:pPr>
      <w:r w:rsidRPr="00846485">
        <w:t>Productive</w:t>
      </w:r>
      <w:r w:rsidR="007277FE">
        <w:t xml:space="preserve"> </w:t>
      </w:r>
      <w:r w:rsidRPr="00846485">
        <w:t>partnerships:</w:t>
      </w:r>
      <w:r w:rsidR="007277FE">
        <w:t xml:space="preserve"> </w:t>
      </w:r>
      <w:r w:rsidRPr="00846485">
        <w:t>transform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approach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ways</w:t>
      </w:r>
      <w:r w:rsidR="007277FE">
        <w:t xml:space="preserve"> </w:t>
      </w:r>
      <w:r w:rsidRPr="00846485">
        <w:t>of</w:t>
      </w:r>
      <w:r w:rsidR="007277FE">
        <w:t xml:space="preserve"> </w:t>
      </w:r>
      <w:r w:rsidRPr="00846485">
        <w:t>working</w:t>
      </w:r>
      <w:r w:rsidR="007277FE">
        <w:t xml:space="preserve"> </w:t>
      </w:r>
      <w:r w:rsidRPr="00846485">
        <w:t>with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communities</w:t>
      </w:r>
    </w:p>
    <w:p w14:paraId="4A66F332" w14:textId="777BB699" w:rsidR="00846485" w:rsidRDefault="00846485" w:rsidP="005527A0">
      <w:pPr>
        <w:pStyle w:val="Paragraph"/>
        <w:spacing w:after="160"/>
        <w:ind w:left="425"/>
      </w:pPr>
      <w:r w:rsidRPr="00846485">
        <w:t>The</w:t>
      </w:r>
      <w:r w:rsidR="007277FE">
        <w:t xml:space="preserve"> </w:t>
      </w:r>
      <w:r w:rsidRPr="00846485">
        <w:t>expertise</w:t>
      </w:r>
      <w:r w:rsidR="007277FE">
        <w:t xml:space="preserve"> </w:t>
      </w:r>
      <w:r w:rsidRPr="00846485">
        <w:t>of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communities</w:t>
      </w:r>
      <w:r w:rsidR="007277FE">
        <w:t xml:space="preserve"> </w:t>
      </w:r>
      <w:r w:rsidRPr="00846485">
        <w:t>is</w:t>
      </w:r>
      <w:r w:rsidR="007277FE">
        <w:t xml:space="preserve"> </w:t>
      </w:r>
      <w:r w:rsidRPr="00846485">
        <w:t>vital</w:t>
      </w:r>
      <w:r w:rsidR="007277FE">
        <w:t xml:space="preserve"> </w:t>
      </w:r>
      <w:r w:rsidRPr="00846485">
        <w:t>for</w:t>
      </w:r>
      <w:r w:rsidR="007277FE">
        <w:t xml:space="preserve"> </w:t>
      </w:r>
      <w:r w:rsidRPr="00846485">
        <w:t>us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realise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vision.</w:t>
      </w:r>
      <w:r w:rsidR="007277FE">
        <w:t xml:space="preserve"> </w:t>
      </w:r>
      <w:r w:rsidRPr="00846485">
        <w:t>We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build</w:t>
      </w:r>
      <w:r w:rsidR="007277FE">
        <w:t xml:space="preserve"> </w:t>
      </w:r>
      <w:r w:rsidRPr="00846485">
        <w:t>on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established</w:t>
      </w:r>
      <w:r w:rsidR="007277FE">
        <w:t xml:space="preserve"> </w:t>
      </w:r>
      <w:r w:rsidRPr="00846485">
        <w:t>relationships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work</w:t>
      </w:r>
      <w:r w:rsidR="007277FE">
        <w:t xml:space="preserve"> </w:t>
      </w:r>
      <w:r w:rsidRPr="00846485">
        <w:t>with</w:t>
      </w:r>
      <w:r w:rsidR="007277FE">
        <w:t xml:space="preserve"> </w:t>
      </w:r>
      <w:r w:rsidRPr="00846485">
        <w:t>partners,</w:t>
      </w:r>
      <w:r w:rsidR="007277FE">
        <w:t xml:space="preserve"> </w:t>
      </w:r>
      <w:r w:rsidRPr="00846485">
        <w:t>particularly</w:t>
      </w:r>
      <w:r w:rsidR="007277FE">
        <w:t xml:space="preserve"> </w:t>
      </w:r>
      <w:r w:rsidRPr="00846485">
        <w:t>those</w:t>
      </w:r>
      <w:r w:rsidR="007277FE">
        <w:t xml:space="preserve"> </w:t>
      </w:r>
      <w:r w:rsidRPr="00846485">
        <w:t>who</w:t>
      </w:r>
      <w:r w:rsidR="007277FE">
        <w:t xml:space="preserve"> </w:t>
      </w:r>
      <w:r w:rsidRPr="00846485">
        <w:t>can</w:t>
      </w:r>
      <w:r w:rsidR="007277FE">
        <w:t xml:space="preserve"> </w:t>
      </w:r>
      <w:r w:rsidRPr="00846485">
        <w:t>help</w:t>
      </w:r>
      <w:r w:rsidR="007277FE">
        <w:t xml:space="preserve"> </w:t>
      </w:r>
      <w:r w:rsidRPr="00846485">
        <w:t>us</w:t>
      </w:r>
      <w:r w:rsidR="007277FE">
        <w:t xml:space="preserve"> </w:t>
      </w:r>
      <w:r w:rsidRPr="00846485">
        <w:t>work</w:t>
      </w:r>
      <w:r w:rsidR="007277FE">
        <w:t xml:space="preserve"> </w:t>
      </w:r>
      <w:r w:rsidRPr="00846485">
        <w:t>with</w:t>
      </w:r>
      <w:r w:rsidR="007277FE">
        <w:t xml:space="preserve"> </w:t>
      </w:r>
      <w:r w:rsidRPr="00846485">
        <w:t>those</w:t>
      </w:r>
      <w:r w:rsidR="007277FE">
        <w:t xml:space="preserve"> </w:t>
      </w:r>
      <w:r w:rsidRPr="00846485">
        <w:t>who</w:t>
      </w:r>
      <w:r w:rsidR="007277FE">
        <w:t xml:space="preserve"> </w:t>
      </w:r>
      <w:r w:rsidRPr="00846485">
        <w:t>often</w:t>
      </w:r>
      <w:r w:rsidR="007277FE">
        <w:t xml:space="preserve"> </w:t>
      </w:r>
      <w:r w:rsidRPr="00846485">
        <w:t>excluded</w:t>
      </w:r>
      <w:r w:rsidR="007277FE">
        <w:t xml:space="preserve"> </w:t>
      </w:r>
      <w:r w:rsidRPr="00846485">
        <w:t>or</w:t>
      </w:r>
      <w:r w:rsidR="007277FE">
        <w:t xml:space="preserve"> </w:t>
      </w:r>
      <w:r w:rsidRPr="00846485">
        <w:t>marginalised,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ensure</w:t>
      </w:r>
      <w:r w:rsidR="007277FE">
        <w:t xml:space="preserve"> </w:t>
      </w:r>
      <w:r w:rsidRPr="00846485">
        <w:t>their</w:t>
      </w:r>
      <w:r w:rsidR="007277FE">
        <w:t xml:space="preserve"> </w:t>
      </w:r>
      <w:r w:rsidRPr="00846485">
        <w:t>involvement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engagement</w:t>
      </w:r>
      <w:r w:rsidR="007277FE">
        <w:t xml:space="preserve"> </w:t>
      </w:r>
      <w:r w:rsidRPr="00846485">
        <w:t>with</w:t>
      </w:r>
      <w:r w:rsidR="007277FE">
        <w:t xml:space="preserve"> </w:t>
      </w:r>
      <w:r w:rsidRPr="00846485">
        <w:t>NICE</w:t>
      </w:r>
      <w:r w:rsidR="007277FE">
        <w:t xml:space="preserve"> </w:t>
      </w:r>
      <w:r w:rsidRPr="00846485">
        <w:t>increases</w:t>
      </w:r>
      <w:r w:rsidR="007277FE">
        <w:t xml:space="preserve"> </w:t>
      </w:r>
      <w:r w:rsidRPr="00846485">
        <w:t>the</w:t>
      </w:r>
      <w:r w:rsidR="007277FE">
        <w:t xml:space="preserve"> </w:t>
      </w:r>
      <w:r w:rsidRPr="00846485">
        <w:t>impact</w:t>
      </w:r>
      <w:r w:rsidR="007277FE">
        <w:t xml:space="preserve"> </w:t>
      </w:r>
      <w:r w:rsidRPr="00846485">
        <w:t>of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guidance.</w:t>
      </w:r>
    </w:p>
    <w:p w14:paraId="7A79E126" w14:textId="2E4C183F" w:rsidR="00846485" w:rsidRDefault="00846485" w:rsidP="005527A0">
      <w:pPr>
        <w:pStyle w:val="Heading3"/>
        <w:numPr>
          <w:ilvl w:val="0"/>
          <w:numId w:val="36"/>
        </w:numPr>
        <w:spacing w:after="160"/>
        <w:ind w:left="425" w:hanging="426"/>
      </w:pPr>
      <w:r w:rsidRPr="00846485">
        <w:t>Focus</w:t>
      </w:r>
      <w:r w:rsidR="007277FE">
        <w:t xml:space="preserve"> </w:t>
      </w:r>
      <w:r w:rsidRPr="00846485">
        <w:t>on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first:</w:t>
      </w:r>
      <w:r w:rsidR="007277FE">
        <w:t xml:space="preserve"> </w:t>
      </w:r>
      <w:r w:rsidRPr="00846485">
        <w:t>embed</w:t>
      </w:r>
      <w:r w:rsidR="007277FE">
        <w:t xml:space="preserve"> </w:t>
      </w:r>
      <w:r w:rsidRPr="00846485">
        <w:t>an</w:t>
      </w:r>
      <w:r w:rsidR="007277FE">
        <w:t xml:space="preserve"> </w:t>
      </w:r>
      <w:r w:rsidRPr="00846485">
        <w:t>ethos</w:t>
      </w:r>
      <w:r w:rsidR="007277FE">
        <w:t xml:space="preserve"> </w:t>
      </w:r>
      <w:r w:rsidRPr="00846485">
        <w:t>of</w:t>
      </w:r>
      <w:r w:rsidR="007277FE">
        <w:t xml:space="preserve"> </w:t>
      </w:r>
      <w:r w:rsidRPr="00846485">
        <w:t>curiosity</w:t>
      </w:r>
      <w:r w:rsidR="007277FE">
        <w:t xml:space="preserve"> </w:t>
      </w:r>
      <w:r w:rsidRPr="00846485">
        <w:t>for</w:t>
      </w:r>
      <w:r w:rsidR="007277FE">
        <w:t xml:space="preserve"> </w:t>
      </w:r>
      <w:r w:rsidRPr="00846485">
        <w:t>involvement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engagement</w:t>
      </w:r>
      <w:r w:rsidR="007277FE">
        <w:t xml:space="preserve"> </w:t>
      </w:r>
      <w:r w:rsidRPr="00846485">
        <w:t>across</w:t>
      </w:r>
      <w:r w:rsidR="007277FE">
        <w:t xml:space="preserve"> </w:t>
      </w:r>
      <w:r w:rsidRPr="00846485">
        <w:t>NICE</w:t>
      </w:r>
    </w:p>
    <w:p w14:paraId="26A42B19" w14:textId="47A53C18" w:rsidR="00846485" w:rsidRDefault="00846485" w:rsidP="005527A0">
      <w:pPr>
        <w:pStyle w:val="Paragraph"/>
        <w:spacing w:after="160"/>
        <w:ind w:left="425"/>
      </w:pPr>
      <w:r w:rsidRPr="00846485">
        <w:t>Aligned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NICE</w:t>
      </w:r>
      <w:r w:rsidR="007277FE">
        <w:t xml:space="preserve"> </w:t>
      </w:r>
      <w:r w:rsidRPr="00846485">
        <w:t>values,</w:t>
      </w:r>
      <w:r w:rsidR="007277FE">
        <w:t xml:space="preserve"> </w:t>
      </w:r>
      <w:r w:rsidRPr="00846485">
        <w:t>we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nurture</w:t>
      </w:r>
      <w:r w:rsidR="007277FE">
        <w:t xml:space="preserve"> </w:t>
      </w:r>
      <w:r w:rsidRPr="00846485">
        <w:t>an</w:t>
      </w:r>
      <w:r w:rsidR="007277FE">
        <w:t xml:space="preserve"> </w:t>
      </w:r>
      <w:r w:rsidRPr="00846485">
        <w:t>ethos</w:t>
      </w:r>
      <w:r w:rsidR="007277FE">
        <w:t xml:space="preserve"> </w:t>
      </w:r>
      <w:r w:rsidRPr="00846485">
        <w:t>of</w:t>
      </w:r>
      <w:r w:rsidR="007277FE">
        <w:t xml:space="preserve"> </w:t>
      </w:r>
      <w:r w:rsidRPr="00846485">
        <w:t>curiosity</w:t>
      </w:r>
      <w:r w:rsidR="007277FE">
        <w:t xml:space="preserve"> </w:t>
      </w:r>
      <w:r w:rsidRPr="00846485">
        <w:t>for</w:t>
      </w:r>
      <w:r w:rsidR="007277FE">
        <w:t xml:space="preserve"> </w:t>
      </w:r>
      <w:r w:rsidRPr="00846485">
        <w:t>championing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seeking</w:t>
      </w:r>
      <w:r w:rsidR="007277FE">
        <w:t xml:space="preserve"> </w:t>
      </w:r>
      <w:r w:rsidRPr="00846485">
        <w:t>out</w:t>
      </w:r>
      <w:r w:rsidR="007277FE">
        <w:t xml:space="preserve"> </w:t>
      </w:r>
      <w:r w:rsidRPr="00846485">
        <w:t>involvement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engagement</w:t>
      </w:r>
      <w:r w:rsidR="007277FE">
        <w:t xml:space="preserve"> </w:t>
      </w:r>
      <w:r w:rsidRPr="00846485">
        <w:t>opportunities.</w:t>
      </w:r>
      <w:r w:rsidR="007277FE">
        <w:t xml:space="preserve"> </w:t>
      </w:r>
      <w:r w:rsidRPr="00846485">
        <w:t>Actively</w:t>
      </w:r>
      <w:r w:rsidR="007277FE">
        <w:t xml:space="preserve"> </w:t>
      </w:r>
      <w:r w:rsidRPr="00846485">
        <w:t>seeking</w:t>
      </w:r>
      <w:r w:rsidR="007277FE">
        <w:t xml:space="preserve"> </w:t>
      </w:r>
      <w:r w:rsidRPr="00846485">
        <w:t>out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understanding</w:t>
      </w:r>
      <w:r w:rsidR="007277FE">
        <w:t xml:space="preserve"> </w:t>
      </w:r>
      <w:r w:rsidRPr="00846485">
        <w:t>what</w:t>
      </w:r>
      <w:r w:rsidR="007277FE">
        <w:t xml:space="preserve"> </w:t>
      </w:r>
      <w:r w:rsidRPr="00846485">
        <w:t>matters</w:t>
      </w:r>
      <w:r w:rsidR="007277FE">
        <w:t xml:space="preserve"> </w:t>
      </w:r>
      <w:r w:rsidRPr="00846485">
        <w:t>to</w:t>
      </w:r>
      <w:r w:rsidR="007277FE">
        <w:t xml:space="preserve"> </w:t>
      </w:r>
      <w:r w:rsidRPr="00846485">
        <w:t>people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communities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how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where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work</w:t>
      </w:r>
      <w:r w:rsidR="007277FE">
        <w:t xml:space="preserve"> </w:t>
      </w:r>
      <w:r w:rsidRPr="00846485">
        <w:t>has</w:t>
      </w:r>
      <w:r w:rsidR="007277FE">
        <w:t xml:space="preserve"> </w:t>
      </w:r>
      <w:r w:rsidRPr="00846485">
        <w:t>impact.</w:t>
      </w:r>
      <w:r w:rsidR="007277FE">
        <w:t xml:space="preserve"> </w:t>
      </w:r>
      <w:r w:rsidRPr="00846485">
        <w:t>This</w:t>
      </w:r>
      <w:r w:rsidR="007277FE">
        <w:t xml:space="preserve"> </w:t>
      </w:r>
      <w:r w:rsidRPr="00846485">
        <w:t>commitment</w:t>
      </w:r>
      <w:r w:rsidR="007277FE">
        <w:t xml:space="preserve"> </w:t>
      </w:r>
      <w:r w:rsidRPr="00846485">
        <w:t>will</w:t>
      </w:r>
      <w:r w:rsidR="007277FE">
        <w:t xml:space="preserve"> </w:t>
      </w:r>
      <w:r w:rsidRPr="00846485">
        <w:t>be</w:t>
      </w:r>
      <w:r w:rsidR="007277FE">
        <w:t xml:space="preserve"> </w:t>
      </w:r>
      <w:r w:rsidRPr="00846485">
        <w:t>led</w:t>
      </w:r>
      <w:r w:rsidR="007277FE">
        <w:t xml:space="preserve"> </w:t>
      </w:r>
      <w:r w:rsidRPr="00846485">
        <w:t>by</w:t>
      </w:r>
      <w:r w:rsidR="007277FE">
        <w:t xml:space="preserve"> </w:t>
      </w:r>
      <w:r w:rsidRPr="00846485">
        <w:t>our</w:t>
      </w:r>
      <w:r w:rsidR="007277FE">
        <w:t xml:space="preserve"> </w:t>
      </w:r>
      <w:r w:rsidRPr="00846485">
        <w:t>Executive</w:t>
      </w:r>
      <w:r w:rsidR="007277FE">
        <w:t xml:space="preserve"> </w:t>
      </w:r>
      <w:r w:rsidRPr="00846485">
        <w:t>Team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Board</w:t>
      </w:r>
      <w:r w:rsidR="007277FE">
        <w:t xml:space="preserve"> </w:t>
      </w:r>
      <w:r w:rsidRPr="00846485">
        <w:t>and</w:t>
      </w:r>
      <w:r w:rsidR="007277FE">
        <w:t xml:space="preserve"> </w:t>
      </w:r>
      <w:r w:rsidRPr="00846485">
        <w:t>adopted</w:t>
      </w:r>
      <w:r w:rsidR="007277FE">
        <w:t xml:space="preserve"> </w:t>
      </w:r>
      <w:r w:rsidRPr="00846485">
        <w:t>by</w:t>
      </w:r>
      <w:r w:rsidR="007277FE">
        <w:t xml:space="preserve"> </w:t>
      </w:r>
      <w:r w:rsidRPr="00846485">
        <w:t>everyone.</w:t>
      </w:r>
    </w:p>
    <w:p w14:paraId="1F7AF512" w14:textId="39ACB157" w:rsidR="00B9120B" w:rsidRDefault="00846485" w:rsidP="007277FE">
      <w:pPr>
        <w:pStyle w:val="Heading1"/>
      </w:pPr>
      <w:r>
        <w:br w:type="column"/>
      </w:r>
      <w:bookmarkStart w:id="13" w:name="_Toc158733026"/>
      <w:r w:rsidRPr="00846485">
        <w:lastRenderedPageBreak/>
        <w:t>Our</w:t>
      </w:r>
      <w:r w:rsidR="007277FE">
        <w:t xml:space="preserve"> </w:t>
      </w:r>
      <w:r>
        <w:t>12</w:t>
      </w:r>
      <w:r w:rsidR="007277FE">
        <w:t xml:space="preserve"> </w:t>
      </w:r>
      <w:r w:rsidRPr="00846485">
        <w:t>principles</w:t>
      </w:r>
      <w:bookmarkEnd w:id="13"/>
      <w:r w:rsidR="007277FE">
        <w:t xml:space="preserve"> </w:t>
      </w:r>
    </w:p>
    <w:p w14:paraId="04943E8B" w14:textId="0C33BAAF" w:rsidR="00846485" w:rsidRDefault="00B9120B" w:rsidP="005527A0">
      <w:pPr>
        <w:pStyle w:val="Paragraph"/>
      </w:pPr>
      <w:r>
        <w:t>These</w:t>
      </w:r>
      <w:r w:rsidR="007277FE">
        <w:t xml:space="preserve"> </w:t>
      </w:r>
      <w:r>
        <w:t>principles</w:t>
      </w:r>
      <w:r w:rsidR="007277FE">
        <w:t xml:space="preserve"> </w:t>
      </w:r>
      <w:r w:rsidR="00846485" w:rsidRPr="00846485">
        <w:t>will</w:t>
      </w:r>
      <w:r w:rsidR="007277FE">
        <w:t xml:space="preserve"> </w:t>
      </w:r>
      <w:r w:rsidR="00846485" w:rsidRPr="00846485">
        <w:t>underpin</w:t>
      </w:r>
      <w:r w:rsidR="007277FE">
        <w:t xml:space="preserve"> </w:t>
      </w:r>
      <w:r w:rsidR="00846485" w:rsidRPr="00846485">
        <w:t>everything</w:t>
      </w:r>
      <w:r w:rsidR="007277FE">
        <w:t xml:space="preserve"> </w:t>
      </w:r>
      <w:r w:rsidR="00846485" w:rsidRPr="00846485">
        <w:t>we</w:t>
      </w:r>
      <w:r w:rsidR="007277FE">
        <w:t xml:space="preserve"> </w:t>
      </w:r>
      <w:r w:rsidR="00846485" w:rsidRPr="00846485">
        <w:t>do</w:t>
      </w:r>
      <w:r>
        <w:t>:</w:t>
      </w:r>
    </w:p>
    <w:p w14:paraId="0582F6F2" w14:textId="3535B25E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Our</w:t>
      </w:r>
      <w:r w:rsidR="007277FE">
        <w:t xml:space="preserve"> </w:t>
      </w:r>
      <w:r w:rsidRPr="00B9120B">
        <w:t>involvement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engagement</w:t>
      </w:r>
      <w:r w:rsidR="007277FE">
        <w:t xml:space="preserve"> </w:t>
      </w:r>
      <w:r w:rsidRPr="00B9120B">
        <w:t>is</w:t>
      </w:r>
      <w:r w:rsidR="007277FE">
        <w:t xml:space="preserve"> </w:t>
      </w:r>
      <w:r w:rsidRPr="00B9120B">
        <w:t>impactful,</w:t>
      </w:r>
      <w:r w:rsidR="007277FE">
        <w:t xml:space="preserve"> </w:t>
      </w:r>
      <w:r w:rsidRPr="00B9120B">
        <w:t>appropriate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targeted</w:t>
      </w:r>
      <w:r w:rsidR="007277FE">
        <w:t xml:space="preserve"> </w:t>
      </w:r>
      <w:r w:rsidRPr="00B9120B">
        <w:t>on</w:t>
      </w:r>
      <w:r w:rsidR="007277FE">
        <w:t xml:space="preserve"> </w:t>
      </w:r>
      <w:r w:rsidRPr="00B9120B">
        <w:t>a</w:t>
      </w:r>
      <w:r w:rsidR="007277FE">
        <w:t xml:space="preserve"> </w:t>
      </w:r>
      <w:r w:rsidRPr="00B9120B">
        <w:t>case-by-case</w:t>
      </w:r>
      <w:r w:rsidR="007277FE">
        <w:t xml:space="preserve"> </w:t>
      </w:r>
      <w:r w:rsidRPr="00B9120B">
        <w:t>basis</w:t>
      </w:r>
      <w:r w:rsidR="007277FE">
        <w:t xml:space="preserve"> </w:t>
      </w:r>
      <w:r w:rsidRPr="00B9120B">
        <w:t>to</w:t>
      </w:r>
      <w:r w:rsidR="007277FE">
        <w:t xml:space="preserve"> </w:t>
      </w:r>
      <w:r w:rsidRPr="00B9120B">
        <w:t>maximise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impact</w:t>
      </w:r>
      <w:r w:rsidR="007277FE">
        <w:t xml:space="preserve"> </w:t>
      </w:r>
      <w:r w:rsidRPr="00B9120B">
        <w:t>on</w:t>
      </w:r>
      <w:r w:rsidR="007277FE">
        <w:t xml:space="preserve"> </w:t>
      </w:r>
      <w:r w:rsidRPr="00B9120B">
        <w:t>our</w:t>
      </w:r>
      <w:r w:rsidR="007277FE">
        <w:t xml:space="preserve"> </w:t>
      </w:r>
      <w:r w:rsidRPr="00B9120B">
        <w:t>work.</w:t>
      </w:r>
      <w:r w:rsidR="007277FE">
        <w:t xml:space="preserve"> </w:t>
      </w:r>
    </w:p>
    <w:p w14:paraId="42F4DF46" w14:textId="2AE77CA1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collaborate</w:t>
      </w:r>
      <w:r w:rsidR="007277FE">
        <w:t xml:space="preserve"> </w:t>
      </w:r>
      <w:r w:rsidRPr="00B9120B">
        <w:t>effectively</w:t>
      </w:r>
      <w:r w:rsidR="007277FE">
        <w:t xml:space="preserve"> </w:t>
      </w:r>
      <w:r w:rsidRPr="00B9120B">
        <w:t>with</w:t>
      </w:r>
      <w:r w:rsidR="007277FE">
        <w:t xml:space="preserve"> </w:t>
      </w:r>
      <w:r w:rsidRPr="00B9120B">
        <w:t>partners</w:t>
      </w:r>
      <w:r w:rsidR="007277FE">
        <w:t xml:space="preserve"> </w:t>
      </w:r>
      <w:r w:rsidRPr="00B9120B">
        <w:t>to</w:t>
      </w:r>
      <w:r w:rsidR="007277FE">
        <w:t xml:space="preserve"> </w:t>
      </w:r>
      <w:r w:rsidRPr="00B9120B">
        <w:t>shape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amplify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impact</w:t>
      </w:r>
      <w:r w:rsidR="007277FE">
        <w:t xml:space="preserve"> </w:t>
      </w:r>
      <w:r w:rsidRPr="00B9120B">
        <w:t>of</w:t>
      </w:r>
      <w:r w:rsidR="007277FE">
        <w:t xml:space="preserve"> </w:t>
      </w:r>
      <w:r w:rsidRPr="00B9120B">
        <w:t>NICE’s</w:t>
      </w:r>
      <w:r w:rsidR="007277FE">
        <w:t xml:space="preserve"> </w:t>
      </w:r>
      <w:r w:rsidRPr="00B9120B">
        <w:t>work.</w:t>
      </w:r>
      <w:r w:rsidR="007277FE">
        <w:t xml:space="preserve"> </w:t>
      </w:r>
    </w:p>
    <w:p w14:paraId="277E426D" w14:textId="5D9F549B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be</w:t>
      </w:r>
      <w:r w:rsidR="007277FE">
        <w:t xml:space="preserve"> </w:t>
      </w:r>
      <w:r w:rsidRPr="00B9120B">
        <w:t>clear,</w:t>
      </w:r>
      <w:r w:rsidR="007277FE">
        <w:t xml:space="preserve"> </w:t>
      </w:r>
      <w:r w:rsidRPr="00B9120B">
        <w:t>open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honest</w:t>
      </w:r>
      <w:r w:rsidR="007277FE">
        <w:t xml:space="preserve"> </w:t>
      </w:r>
      <w:r w:rsidRPr="00B9120B">
        <w:t>about</w:t>
      </w:r>
      <w:r w:rsidR="007277FE">
        <w:t xml:space="preserve"> </w:t>
      </w:r>
      <w:r w:rsidRPr="00B9120B">
        <w:t>where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can</w:t>
      </w:r>
      <w:r w:rsidR="007277FE">
        <w:t xml:space="preserve"> </w:t>
      </w:r>
      <w:r w:rsidRPr="00B9120B">
        <w:t>act.</w:t>
      </w:r>
    </w:p>
    <w:p w14:paraId="3A199772" w14:textId="524A4941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help</w:t>
      </w:r>
      <w:r w:rsidR="007277FE">
        <w:t xml:space="preserve"> </w:t>
      </w:r>
      <w:r w:rsidRPr="00B9120B">
        <w:t>everyone</w:t>
      </w:r>
      <w:r w:rsidR="007277FE">
        <w:t xml:space="preserve"> </w:t>
      </w:r>
      <w:r w:rsidRPr="00B9120B">
        <w:t>feel</w:t>
      </w:r>
      <w:r w:rsidR="007277FE">
        <w:t xml:space="preserve"> </w:t>
      </w:r>
      <w:r w:rsidRPr="00B9120B">
        <w:t>safe</w:t>
      </w:r>
      <w:r w:rsidR="007277FE">
        <w:t xml:space="preserve"> </w:t>
      </w:r>
      <w:r w:rsidRPr="00B9120B">
        <w:t>to</w:t>
      </w:r>
      <w:r w:rsidR="007277FE">
        <w:t xml:space="preserve"> </w:t>
      </w:r>
      <w:r w:rsidRPr="00B9120B">
        <w:t>speak</w:t>
      </w:r>
      <w:r w:rsidR="007277FE">
        <w:t xml:space="preserve"> </w:t>
      </w:r>
      <w:r w:rsidRPr="00B9120B">
        <w:t>up,</w:t>
      </w:r>
      <w:r w:rsidR="007277FE">
        <w:t xml:space="preserve"> </w:t>
      </w:r>
      <w:r w:rsidRPr="00B9120B">
        <w:t>to</w:t>
      </w:r>
      <w:r w:rsidR="007277FE">
        <w:t xml:space="preserve"> </w:t>
      </w:r>
      <w:r w:rsidRPr="00B9120B">
        <w:t>disagree</w:t>
      </w:r>
      <w:r w:rsidR="007277FE">
        <w:t xml:space="preserve"> </w:t>
      </w:r>
      <w:r w:rsidRPr="00B9120B">
        <w:t>openly,</w:t>
      </w:r>
      <w:r w:rsidR="007277FE">
        <w:t xml:space="preserve"> </w:t>
      </w:r>
      <w:r w:rsidRPr="00B9120B">
        <w:t>test</w:t>
      </w:r>
      <w:r w:rsidR="007277FE">
        <w:t xml:space="preserve"> </w:t>
      </w:r>
      <w:r w:rsidRPr="00B9120B">
        <w:t>new</w:t>
      </w:r>
      <w:r w:rsidR="007277FE">
        <w:t xml:space="preserve"> </w:t>
      </w:r>
      <w:r w:rsidRPr="00B9120B">
        <w:t>approaches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learn</w:t>
      </w:r>
      <w:r w:rsidR="007277FE">
        <w:t xml:space="preserve"> </w:t>
      </w:r>
      <w:r w:rsidRPr="00B9120B">
        <w:t>from</w:t>
      </w:r>
      <w:r w:rsidR="007277FE">
        <w:t xml:space="preserve"> </w:t>
      </w:r>
      <w:r w:rsidRPr="00B9120B">
        <w:t>them.</w:t>
      </w:r>
    </w:p>
    <w:p w14:paraId="2497901F" w14:textId="0DA9BBFB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Our</w:t>
      </w:r>
      <w:r w:rsidR="007277FE">
        <w:t xml:space="preserve"> </w:t>
      </w:r>
      <w:r w:rsidRPr="00B9120B">
        <w:t>involvement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engagement</w:t>
      </w:r>
      <w:r w:rsidR="007277FE">
        <w:t xml:space="preserve"> </w:t>
      </w:r>
      <w:r w:rsidRPr="00B9120B">
        <w:t>activity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be</w:t>
      </w:r>
      <w:r w:rsidR="007277FE">
        <w:t xml:space="preserve"> </w:t>
      </w:r>
      <w:r w:rsidRPr="00B9120B">
        <w:t>underpinned</w:t>
      </w:r>
      <w:r w:rsidR="007277FE">
        <w:t xml:space="preserve"> </w:t>
      </w:r>
      <w:r w:rsidRPr="00B9120B">
        <w:t>by</w:t>
      </w:r>
      <w:r w:rsidR="007277FE">
        <w:t xml:space="preserve"> </w:t>
      </w:r>
      <w:r w:rsidRPr="00B9120B">
        <w:t>a</w:t>
      </w:r>
      <w:r w:rsidR="007277FE">
        <w:t xml:space="preserve"> </w:t>
      </w:r>
      <w:r w:rsidRPr="00B9120B">
        <w:t>fair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transparent</w:t>
      </w:r>
      <w:r w:rsidR="007277FE">
        <w:t xml:space="preserve"> </w:t>
      </w:r>
      <w:r w:rsidRPr="00B9120B">
        <w:t>payment</w:t>
      </w:r>
      <w:r w:rsidR="007277FE">
        <w:t xml:space="preserve"> </w:t>
      </w:r>
      <w:r w:rsidRPr="00B9120B">
        <w:t>policy.</w:t>
      </w:r>
    </w:p>
    <w:p w14:paraId="150F7E3D" w14:textId="27E05C9F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use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appropriate</w:t>
      </w:r>
      <w:r w:rsidR="007277FE">
        <w:t xml:space="preserve"> </w:t>
      </w:r>
      <w:r w:rsidRPr="00B9120B">
        <w:t>terminology</w:t>
      </w:r>
      <w:r w:rsidR="007277FE">
        <w:t xml:space="preserve"> </w:t>
      </w:r>
      <w:r w:rsidRPr="00B9120B">
        <w:t>throughout</w:t>
      </w:r>
      <w:r w:rsidR="007277FE">
        <w:t xml:space="preserve"> </w:t>
      </w:r>
      <w:r w:rsidRPr="00B9120B">
        <w:t>all</w:t>
      </w:r>
      <w:r w:rsidR="007277FE">
        <w:t xml:space="preserve"> </w:t>
      </w:r>
      <w:r w:rsidRPr="00B9120B">
        <w:t>our</w:t>
      </w:r>
      <w:r w:rsidR="007277FE">
        <w:t xml:space="preserve"> </w:t>
      </w:r>
      <w:r w:rsidRPr="00B9120B">
        <w:t>engagement.</w:t>
      </w:r>
    </w:p>
    <w:p w14:paraId="2CC95565" w14:textId="3DE5F923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more</w:t>
      </w:r>
      <w:r w:rsidR="007277FE">
        <w:t xml:space="preserve"> </w:t>
      </w:r>
      <w:r w:rsidRPr="00B9120B">
        <w:t>effectively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consistently</w:t>
      </w:r>
      <w:r w:rsidR="007277FE">
        <w:t xml:space="preserve"> </w:t>
      </w:r>
      <w:r w:rsidRPr="00B9120B">
        <w:t>listen,</w:t>
      </w:r>
      <w:r w:rsidR="007277FE">
        <w:t xml:space="preserve"> </w:t>
      </w:r>
      <w:r w:rsidRPr="00B9120B">
        <w:t>use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re-use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insight</w:t>
      </w:r>
      <w:r w:rsidR="007277FE">
        <w:t xml:space="preserve"> </w:t>
      </w:r>
      <w:r w:rsidRPr="00B9120B">
        <w:t>NICE</w:t>
      </w:r>
      <w:r w:rsidR="007277FE">
        <w:t xml:space="preserve"> </w:t>
      </w:r>
      <w:r w:rsidRPr="00B9120B">
        <w:t>gets</w:t>
      </w:r>
      <w:r w:rsidR="007277FE">
        <w:t xml:space="preserve"> </w:t>
      </w:r>
      <w:r w:rsidRPr="00B9120B">
        <w:t>from</w:t>
      </w:r>
      <w:r w:rsidR="007277FE">
        <w:t xml:space="preserve"> </w:t>
      </w:r>
      <w:r w:rsidRPr="00B9120B">
        <w:t>people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communities</w:t>
      </w:r>
      <w:r w:rsidR="007277FE">
        <w:t xml:space="preserve"> </w:t>
      </w:r>
      <w:r w:rsidRPr="00B9120B">
        <w:t>to</w:t>
      </w:r>
      <w:r w:rsidR="007277FE">
        <w:t xml:space="preserve"> </w:t>
      </w:r>
      <w:r w:rsidRPr="00B9120B">
        <w:t>maximise</w:t>
      </w:r>
      <w:r w:rsidR="007277FE">
        <w:t xml:space="preserve"> </w:t>
      </w:r>
      <w:r w:rsidRPr="00B9120B">
        <w:t>impact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influence</w:t>
      </w:r>
      <w:r>
        <w:t>.</w:t>
      </w:r>
    </w:p>
    <w:p w14:paraId="7493AA1E" w14:textId="46D2905D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Engagement</w:t>
      </w:r>
      <w:r w:rsidR="007277FE">
        <w:t xml:space="preserve"> </w:t>
      </w:r>
      <w:r w:rsidRPr="00B9120B">
        <w:t>with</w:t>
      </w:r>
      <w:r w:rsidR="007277FE">
        <w:t xml:space="preserve"> </w:t>
      </w:r>
      <w:r w:rsidRPr="00B9120B">
        <w:t>people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communities</w:t>
      </w:r>
      <w:r w:rsidR="007277FE">
        <w:t xml:space="preserve"> </w:t>
      </w:r>
      <w:r w:rsidRPr="00B9120B">
        <w:t>is</w:t>
      </w:r>
      <w:r w:rsidR="007277FE">
        <w:t xml:space="preserve"> </w:t>
      </w:r>
      <w:r w:rsidRPr="00B9120B">
        <w:t>valued</w:t>
      </w:r>
      <w:r w:rsidR="007277FE">
        <w:t xml:space="preserve"> </w:t>
      </w:r>
      <w:r w:rsidRPr="00B9120B">
        <w:t>by</w:t>
      </w:r>
      <w:r w:rsidR="007277FE">
        <w:t xml:space="preserve"> </w:t>
      </w:r>
      <w:r w:rsidRPr="00B9120B">
        <w:t>NICE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has</w:t>
      </w:r>
      <w:r w:rsidR="007277FE">
        <w:t xml:space="preserve"> </w:t>
      </w:r>
      <w:r w:rsidRPr="00B9120B">
        <w:t>visible</w:t>
      </w:r>
      <w:r w:rsidR="007277FE">
        <w:t xml:space="preserve"> </w:t>
      </w:r>
      <w:r w:rsidRPr="00B9120B">
        <w:t>commitment</w:t>
      </w:r>
      <w:r w:rsidR="007277FE">
        <w:t xml:space="preserve"> </w:t>
      </w:r>
      <w:r w:rsidRPr="00B9120B">
        <w:t>from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Board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executive</w:t>
      </w:r>
      <w:r w:rsidR="007277FE">
        <w:t xml:space="preserve"> </w:t>
      </w:r>
      <w:r w:rsidRPr="00B9120B">
        <w:t>team.</w:t>
      </w:r>
    </w:p>
    <w:p w14:paraId="573AAA04" w14:textId="5C8364A0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Our</w:t>
      </w:r>
      <w:r w:rsidR="007277FE">
        <w:t xml:space="preserve"> </w:t>
      </w:r>
      <w:r w:rsidRPr="00B9120B">
        <w:t>work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be</w:t>
      </w:r>
      <w:r w:rsidR="007277FE">
        <w:t xml:space="preserve"> </w:t>
      </w:r>
      <w:r w:rsidRPr="00B9120B">
        <w:t>evidence-informed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aligned</w:t>
      </w:r>
      <w:r w:rsidR="007277FE">
        <w:t xml:space="preserve"> </w:t>
      </w:r>
      <w:r w:rsidRPr="00B9120B">
        <w:t>with</w:t>
      </w:r>
      <w:r w:rsidR="007277FE">
        <w:t xml:space="preserve"> </w:t>
      </w:r>
      <w:r w:rsidRPr="00B9120B">
        <w:t>best</w:t>
      </w:r>
      <w:r w:rsidR="007277FE">
        <w:t xml:space="preserve"> </w:t>
      </w:r>
      <w:r w:rsidRPr="00B9120B">
        <w:t>practice.</w:t>
      </w:r>
    </w:p>
    <w:p w14:paraId="41DB456D" w14:textId="21824E51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remove</w:t>
      </w:r>
      <w:r w:rsidR="007277FE">
        <w:t xml:space="preserve"> </w:t>
      </w:r>
      <w:r w:rsidRPr="00B9120B">
        <w:t>barriers</w:t>
      </w:r>
      <w:r w:rsidR="007277FE">
        <w:t xml:space="preserve"> </w:t>
      </w:r>
      <w:r w:rsidRPr="00B9120B">
        <w:t>that</w:t>
      </w:r>
      <w:r w:rsidR="007277FE">
        <w:t xml:space="preserve"> </w:t>
      </w:r>
      <w:r w:rsidRPr="00B9120B">
        <w:t>alienate</w:t>
      </w:r>
      <w:r w:rsidR="007277FE">
        <w:t xml:space="preserve"> </w:t>
      </w:r>
      <w:r w:rsidRPr="00B9120B">
        <w:t>or</w:t>
      </w:r>
      <w:r w:rsidR="007277FE">
        <w:t xml:space="preserve"> </w:t>
      </w:r>
      <w:r w:rsidRPr="00B9120B">
        <w:t>discourage</w:t>
      </w:r>
      <w:r w:rsidR="007277FE">
        <w:t xml:space="preserve"> </w:t>
      </w:r>
      <w:r w:rsidRPr="00B9120B">
        <w:t>involvement,</w:t>
      </w:r>
      <w:r w:rsidR="007277FE">
        <w:t xml:space="preserve"> </w:t>
      </w:r>
      <w:r w:rsidRPr="00B9120B">
        <w:t>especially</w:t>
      </w:r>
      <w:r w:rsidR="007277FE">
        <w:t xml:space="preserve"> </w:t>
      </w:r>
      <w:r w:rsidRPr="00B9120B">
        <w:t>from</w:t>
      </w:r>
      <w:r w:rsidR="007277FE">
        <w:t xml:space="preserve"> </w:t>
      </w:r>
      <w:r w:rsidRPr="00B9120B">
        <w:t>traditionally</w:t>
      </w:r>
      <w:r w:rsidR="007277FE">
        <w:t xml:space="preserve"> </w:t>
      </w:r>
      <w:r w:rsidRPr="00B9120B">
        <w:t>marginalised,</w:t>
      </w:r>
      <w:r w:rsidR="007277FE">
        <w:t xml:space="preserve"> </w:t>
      </w:r>
      <w:r w:rsidRPr="00B9120B">
        <w:t>excluded</w:t>
      </w:r>
      <w:r w:rsidR="007277FE">
        <w:t xml:space="preserve"> </w:t>
      </w:r>
      <w:r w:rsidRPr="00B9120B">
        <w:t>or</w:t>
      </w:r>
      <w:r w:rsidR="007277FE">
        <w:t xml:space="preserve"> </w:t>
      </w:r>
      <w:r w:rsidRPr="00B9120B">
        <w:t>underrepresented</w:t>
      </w:r>
      <w:r w:rsidR="007277FE">
        <w:t xml:space="preserve"> </w:t>
      </w:r>
      <w:r w:rsidRPr="00B9120B">
        <w:t>groups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build</w:t>
      </w:r>
      <w:r w:rsidR="007277FE">
        <w:t xml:space="preserve"> </w:t>
      </w:r>
      <w:r w:rsidRPr="00B9120B">
        <w:t>trust.</w:t>
      </w:r>
    </w:p>
    <w:p w14:paraId="3783BD4A" w14:textId="30AFAD89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create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conditions,</w:t>
      </w:r>
      <w:r w:rsidR="007277FE">
        <w:t xml:space="preserve"> </w:t>
      </w:r>
      <w:r w:rsidRPr="00B9120B">
        <w:t>culture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processes</w:t>
      </w:r>
      <w:r w:rsidR="007277FE">
        <w:t xml:space="preserve"> </w:t>
      </w:r>
      <w:r w:rsidRPr="00B9120B">
        <w:t>for</w:t>
      </w:r>
      <w:r w:rsidR="007277FE">
        <w:t xml:space="preserve"> </w:t>
      </w:r>
      <w:r w:rsidRPr="00B9120B">
        <w:t>staff</w:t>
      </w:r>
      <w:r w:rsidR="007277FE">
        <w:t xml:space="preserve"> </w:t>
      </w:r>
      <w:r w:rsidRPr="00B9120B">
        <w:t>to</w:t>
      </w:r>
      <w:r w:rsidR="007277FE">
        <w:t xml:space="preserve"> </w:t>
      </w:r>
      <w:r w:rsidRPr="00B9120B">
        <w:t>embed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value</w:t>
      </w:r>
      <w:r w:rsidR="007277FE">
        <w:t xml:space="preserve"> </w:t>
      </w:r>
      <w:r w:rsidRPr="00B9120B">
        <w:t>impactful</w:t>
      </w:r>
      <w:r w:rsidR="007277FE">
        <w:t xml:space="preserve"> </w:t>
      </w:r>
      <w:r w:rsidRPr="00B9120B">
        <w:t>people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community</w:t>
      </w:r>
      <w:r w:rsidR="007277FE">
        <w:t xml:space="preserve"> </w:t>
      </w:r>
      <w:r w:rsidRPr="00B9120B">
        <w:t>involvement.</w:t>
      </w:r>
    </w:p>
    <w:p w14:paraId="4EA39402" w14:textId="5B81CF87" w:rsidR="00B9120B" w:rsidRDefault="00B9120B" w:rsidP="005527A0">
      <w:pPr>
        <w:pStyle w:val="Paragraph"/>
        <w:numPr>
          <w:ilvl w:val="0"/>
          <w:numId w:val="29"/>
        </w:numPr>
        <w:ind w:left="426" w:hanging="426"/>
      </w:pP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try</w:t>
      </w:r>
      <w:r w:rsidR="007277FE">
        <w:t xml:space="preserve"> </w:t>
      </w:r>
      <w:r w:rsidRPr="00B9120B">
        <w:t>new</w:t>
      </w:r>
      <w:r w:rsidR="007277FE">
        <w:t xml:space="preserve"> </w:t>
      </w:r>
      <w:r w:rsidRPr="00B9120B">
        <w:t>ways</w:t>
      </w:r>
      <w:r w:rsidR="007277FE">
        <w:t xml:space="preserve"> </w:t>
      </w:r>
      <w:r w:rsidRPr="00B9120B">
        <w:t>of</w:t>
      </w:r>
      <w:r w:rsidR="007277FE">
        <w:t xml:space="preserve"> </w:t>
      </w:r>
      <w:r w:rsidRPr="00B9120B">
        <w:t>working,</w:t>
      </w:r>
      <w:r w:rsidR="007277FE">
        <w:t xml:space="preserve"> </w:t>
      </w:r>
      <w:r w:rsidRPr="00B9120B">
        <w:t>learn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adapt</w:t>
      </w:r>
      <w:r w:rsidR="007277FE">
        <w:t xml:space="preserve"> </w:t>
      </w:r>
      <w:r w:rsidRPr="00B9120B">
        <w:t>together,</w:t>
      </w:r>
      <w:r w:rsidR="007277FE">
        <w:t xml:space="preserve"> </w:t>
      </w:r>
      <w:r w:rsidRPr="00B9120B">
        <w:t>valuing</w:t>
      </w:r>
      <w:r w:rsidR="007277FE">
        <w:t xml:space="preserve"> </w:t>
      </w:r>
      <w:r w:rsidRPr="00B9120B">
        <w:t>people’s</w:t>
      </w:r>
      <w:r w:rsidR="007277FE">
        <w:t xml:space="preserve"> </w:t>
      </w:r>
      <w:r w:rsidRPr="00B9120B">
        <w:t>diverse</w:t>
      </w:r>
      <w:r w:rsidR="007277FE">
        <w:t xml:space="preserve"> </w:t>
      </w:r>
      <w:r w:rsidRPr="00B9120B">
        <w:t>skills.</w:t>
      </w:r>
    </w:p>
    <w:p w14:paraId="5DF7D556" w14:textId="6CBA1702" w:rsidR="00B9120B" w:rsidRPr="00B9120B" w:rsidRDefault="00B9120B" w:rsidP="007277FE">
      <w:pPr>
        <w:pStyle w:val="Heading1"/>
      </w:pPr>
      <w:r>
        <w:br w:type="column"/>
      </w:r>
      <w:bookmarkStart w:id="14" w:name="_Toc158733027"/>
      <w:r w:rsidRPr="00B9120B">
        <w:lastRenderedPageBreak/>
        <w:t>How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know</w:t>
      </w:r>
      <w:r w:rsidR="007277FE">
        <w:t xml:space="preserve"> </w:t>
      </w:r>
      <w:r w:rsidRPr="00B9120B">
        <w:t>our</w:t>
      </w:r>
      <w:r w:rsidR="007277FE">
        <w:t xml:space="preserve"> </w:t>
      </w:r>
      <w:r w:rsidRPr="00B9120B">
        <w:t>strategy</w:t>
      </w:r>
      <w:r w:rsidR="007277FE">
        <w:t xml:space="preserve"> </w:t>
      </w:r>
      <w:r w:rsidRPr="00B9120B">
        <w:t>has</w:t>
      </w:r>
      <w:r w:rsidR="007277FE">
        <w:t xml:space="preserve"> </w:t>
      </w:r>
      <w:r w:rsidRPr="00B9120B">
        <w:t>been</w:t>
      </w:r>
      <w:r w:rsidR="007277FE">
        <w:t xml:space="preserve"> </w:t>
      </w:r>
      <w:r w:rsidRPr="00B9120B">
        <w:t>successful?</w:t>
      </w:r>
      <w:bookmarkEnd w:id="14"/>
    </w:p>
    <w:p w14:paraId="4AEAA57A" w14:textId="04608B51" w:rsidR="00B9120B" w:rsidRPr="00B9120B" w:rsidRDefault="00B9120B" w:rsidP="005527A0">
      <w:pPr>
        <w:pStyle w:val="Paragraph"/>
      </w:pPr>
      <w:r w:rsidRPr="00B9120B">
        <w:t>Ultimately,</w:t>
      </w:r>
      <w:r w:rsidR="007277FE">
        <w:t xml:space="preserve"> </w:t>
      </w:r>
      <w:r w:rsidRPr="00B9120B">
        <w:t>this</w:t>
      </w:r>
      <w:r w:rsidR="007277FE">
        <w:t xml:space="preserve"> </w:t>
      </w:r>
      <w:r w:rsidRPr="00B9120B">
        <w:t>strategy</w:t>
      </w:r>
      <w:r w:rsidR="007277FE">
        <w:t xml:space="preserve"> </w:t>
      </w:r>
      <w:r w:rsidRPr="00B9120B">
        <w:t>is</w:t>
      </w:r>
      <w:r w:rsidR="007277FE">
        <w:t xml:space="preserve"> </w:t>
      </w:r>
      <w:r w:rsidRPr="00B9120B">
        <w:t>about</w:t>
      </w:r>
      <w:r w:rsidR="007277FE">
        <w:t xml:space="preserve"> </w:t>
      </w:r>
      <w:r w:rsidRPr="00B9120B">
        <w:t>developing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delivering</w:t>
      </w:r>
      <w:r w:rsidR="007277FE">
        <w:t xml:space="preserve"> </w:t>
      </w:r>
      <w:r w:rsidRPr="00B9120B">
        <w:t>a</w:t>
      </w:r>
      <w:r w:rsidR="007277FE">
        <w:t xml:space="preserve"> </w:t>
      </w:r>
      <w:r w:rsidRPr="00B9120B">
        <w:t>best-practice</w:t>
      </w:r>
      <w:r w:rsidR="007277FE">
        <w:t xml:space="preserve"> </w:t>
      </w:r>
      <w:r w:rsidRPr="00B9120B">
        <w:t>approach</w:t>
      </w:r>
      <w:r w:rsidR="007277FE">
        <w:t xml:space="preserve"> </w:t>
      </w:r>
      <w:r w:rsidRPr="00B9120B">
        <w:t>to</w:t>
      </w:r>
      <w:r w:rsidR="007277FE">
        <w:t xml:space="preserve"> </w:t>
      </w:r>
      <w:r w:rsidRPr="00B9120B">
        <w:t>involvement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engagement,</w:t>
      </w:r>
      <w:r w:rsidR="007277FE">
        <w:t xml:space="preserve"> </w:t>
      </w:r>
      <w:r w:rsidRPr="00B9120B">
        <w:t>to</w:t>
      </w:r>
      <w:r w:rsidR="007277FE">
        <w:t xml:space="preserve"> </w:t>
      </w:r>
      <w:r w:rsidRPr="00B9120B">
        <w:t>increase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impact</w:t>
      </w:r>
      <w:r w:rsidR="007277FE">
        <w:t xml:space="preserve"> </w:t>
      </w:r>
      <w:r w:rsidRPr="00B9120B">
        <w:t>of</w:t>
      </w:r>
      <w:r w:rsidR="007277FE">
        <w:t xml:space="preserve"> </w:t>
      </w:r>
      <w:r w:rsidRPr="00B9120B">
        <w:t>our</w:t>
      </w:r>
      <w:r w:rsidR="007277FE">
        <w:t xml:space="preserve"> </w:t>
      </w:r>
      <w:r w:rsidRPr="00B9120B">
        <w:t>guidance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ensure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get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best</w:t>
      </w:r>
      <w:r w:rsidR="007277FE">
        <w:t xml:space="preserve"> </w:t>
      </w:r>
      <w:r w:rsidRPr="00B9120B">
        <w:t>care</w:t>
      </w:r>
      <w:r w:rsidR="007277FE">
        <w:t xml:space="preserve"> </w:t>
      </w:r>
      <w:r w:rsidRPr="00B9120B">
        <w:t>for</w:t>
      </w:r>
      <w:r w:rsidR="007277FE">
        <w:t xml:space="preserve"> </w:t>
      </w:r>
      <w:r w:rsidRPr="00B9120B">
        <w:t>people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communities.</w:t>
      </w:r>
    </w:p>
    <w:p w14:paraId="26DB2286" w14:textId="3158E539" w:rsidR="00B9120B" w:rsidRPr="00B9120B" w:rsidRDefault="00B9120B" w:rsidP="005527A0">
      <w:pPr>
        <w:pStyle w:val="Paragraph"/>
      </w:pPr>
      <w:r w:rsidRPr="00B9120B">
        <w:t>Over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next</w:t>
      </w:r>
      <w:r w:rsidR="007277FE">
        <w:t xml:space="preserve"> </w:t>
      </w:r>
      <w:r w:rsidRPr="00B9120B">
        <w:t>3</w:t>
      </w:r>
      <w:r w:rsidR="007277FE">
        <w:t xml:space="preserve"> </w:t>
      </w:r>
      <w:r w:rsidRPr="00B9120B">
        <w:t>years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measure,</w:t>
      </w:r>
      <w:r w:rsidR="007277FE">
        <w:t xml:space="preserve"> </w:t>
      </w:r>
      <w:r w:rsidRPr="00B9120B">
        <w:t>monitor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share</w:t>
      </w:r>
      <w:r w:rsidR="007277FE">
        <w:t xml:space="preserve"> </w:t>
      </w:r>
      <w:r w:rsidRPr="00B9120B">
        <w:t>our</w:t>
      </w:r>
      <w:r w:rsidR="007277FE">
        <w:t xml:space="preserve"> </w:t>
      </w:r>
      <w:r w:rsidRPr="00B9120B">
        <w:t>progress</w:t>
      </w:r>
      <w:r w:rsidR="007277FE">
        <w:t xml:space="preserve"> </w:t>
      </w:r>
      <w:r w:rsidRPr="00B9120B">
        <w:t>in</w:t>
      </w:r>
      <w:r w:rsidR="007277FE">
        <w:t xml:space="preserve"> </w:t>
      </w:r>
      <w:r w:rsidRPr="00B9120B">
        <w:t>delivering</w:t>
      </w:r>
      <w:r w:rsidR="007277FE">
        <w:t xml:space="preserve"> </w:t>
      </w:r>
      <w:r w:rsidRPr="00B9120B">
        <w:t>this</w:t>
      </w:r>
      <w:r w:rsidR="007277FE">
        <w:t xml:space="preserve"> </w:t>
      </w:r>
      <w:r w:rsidRPr="00B9120B">
        <w:t>vision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its</w:t>
      </w:r>
      <w:r w:rsidR="007277FE">
        <w:t xml:space="preserve"> </w:t>
      </w:r>
      <w:r w:rsidRPr="00B9120B">
        <w:t>aims.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have</w:t>
      </w:r>
      <w:r w:rsidR="007277FE">
        <w:t xml:space="preserve"> </w:t>
      </w:r>
      <w:r w:rsidRPr="00B9120B">
        <w:t>defined</w:t>
      </w:r>
      <w:r w:rsidR="007277FE">
        <w:t xml:space="preserve"> </w:t>
      </w:r>
      <w:r w:rsidRPr="00B9120B">
        <w:t>how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measure</w:t>
      </w:r>
      <w:r w:rsidR="007277FE">
        <w:t xml:space="preserve"> </w:t>
      </w:r>
      <w:r w:rsidRPr="00B9120B">
        <w:t>success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set</w:t>
      </w:r>
      <w:r w:rsidR="007277FE">
        <w:t xml:space="preserve"> </w:t>
      </w:r>
      <w:r w:rsidRPr="00B9120B">
        <w:t>annual</w:t>
      </w:r>
      <w:r w:rsidR="007277FE">
        <w:t xml:space="preserve"> </w:t>
      </w:r>
      <w:r w:rsidRPr="00B9120B">
        <w:t>targets</w:t>
      </w:r>
      <w:r w:rsidR="007277FE">
        <w:t xml:space="preserve"> </w:t>
      </w:r>
      <w:r w:rsidRPr="00B9120B">
        <w:t>to</w:t>
      </w:r>
      <w:r w:rsidR="007277FE">
        <w:t xml:space="preserve"> </w:t>
      </w:r>
      <w:r w:rsidRPr="00B9120B">
        <w:t>ensure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are</w:t>
      </w:r>
      <w:r w:rsidR="007277FE">
        <w:t xml:space="preserve"> </w:t>
      </w:r>
      <w:r w:rsidRPr="00B9120B">
        <w:t>making</w:t>
      </w:r>
      <w:r w:rsidR="007277FE">
        <w:t xml:space="preserve"> </w:t>
      </w:r>
      <w:r w:rsidRPr="00B9120B">
        <w:t>progress.</w:t>
      </w:r>
    </w:p>
    <w:p w14:paraId="1895A36C" w14:textId="54B6D8F6" w:rsidR="00B9120B" w:rsidRDefault="00B9120B" w:rsidP="005527A0">
      <w:pPr>
        <w:pStyle w:val="Paragraph"/>
      </w:pPr>
      <w:r w:rsidRPr="00B9120B">
        <w:t>In</w:t>
      </w:r>
      <w:r w:rsidR="007277FE">
        <w:t xml:space="preserve"> </w:t>
      </w:r>
      <w:r w:rsidRPr="00B9120B">
        <w:t>addition,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will</w:t>
      </w:r>
      <w:r w:rsidR="007277FE">
        <w:t xml:space="preserve"> </w:t>
      </w:r>
      <w:r w:rsidRPr="00B9120B">
        <w:t>test</w:t>
      </w:r>
      <w:r w:rsidR="007277FE">
        <w:t xml:space="preserve"> </w:t>
      </w:r>
      <w:r w:rsidRPr="00B9120B">
        <w:t>that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are</w:t>
      </w:r>
      <w:r w:rsidR="007277FE">
        <w:t xml:space="preserve"> </w:t>
      </w:r>
      <w:r w:rsidRPr="00B9120B">
        <w:t>on</w:t>
      </w:r>
      <w:r w:rsidR="007277FE">
        <w:t xml:space="preserve"> </w:t>
      </w:r>
      <w:r w:rsidRPr="00B9120B">
        <w:t>track</w:t>
      </w:r>
      <w:r w:rsidR="007277FE">
        <w:t xml:space="preserve"> </w:t>
      </w:r>
      <w:r w:rsidRPr="00B9120B">
        <w:t>by</w:t>
      </w:r>
      <w:r w:rsidR="007277FE">
        <w:t xml:space="preserve"> </w:t>
      </w:r>
      <w:r w:rsidRPr="00B9120B">
        <w:t>seeking</w:t>
      </w:r>
      <w:r w:rsidR="007277FE">
        <w:t xml:space="preserve"> </w:t>
      </w:r>
      <w:r w:rsidRPr="00B9120B">
        <w:t>feedback</w:t>
      </w:r>
      <w:r w:rsidR="007277FE">
        <w:t xml:space="preserve"> </w:t>
      </w:r>
      <w:r w:rsidRPr="00B9120B">
        <w:t>from</w:t>
      </w:r>
      <w:r w:rsidR="007277FE">
        <w:t xml:space="preserve"> </w:t>
      </w:r>
      <w:r w:rsidRPr="00B9120B">
        <w:t>the</w:t>
      </w:r>
      <w:r w:rsidR="007277FE">
        <w:t xml:space="preserve"> </w:t>
      </w:r>
      <w:r w:rsidRPr="00B9120B">
        <w:t>people,</w:t>
      </w:r>
      <w:r w:rsidR="007277FE">
        <w:t xml:space="preserve"> </w:t>
      </w:r>
      <w:r w:rsidRPr="00B9120B">
        <w:t>communities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partners</w:t>
      </w:r>
      <w:r w:rsidR="007277FE">
        <w:t xml:space="preserve"> </w:t>
      </w:r>
      <w:r w:rsidRPr="00B9120B">
        <w:t>we</w:t>
      </w:r>
      <w:r w:rsidR="007277FE">
        <w:t xml:space="preserve"> </w:t>
      </w:r>
      <w:r w:rsidRPr="00B9120B">
        <w:t>engage</w:t>
      </w:r>
      <w:r w:rsidR="007277FE">
        <w:t xml:space="preserve"> </w:t>
      </w:r>
      <w:r w:rsidRPr="00B9120B">
        <w:t>with,</w:t>
      </w:r>
      <w:r w:rsidR="007277FE">
        <w:t xml:space="preserve"> </w:t>
      </w:r>
      <w:r w:rsidRPr="00B9120B">
        <w:t>continually</w:t>
      </w:r>
      <w:r w:rsidR="007277FE">
        <w:t xml:space="preserve"> </w:t>
      </w:r>
      <w:r w:rsidRPr="00B9120B">
        <w:t>learning</w:t>
      </w:r>
      <w:r w:rsidR="007277FE">
        <w:t xml:space="preserve"> </w:t>
      </w:r>
      <w:r w:rsidRPr="00B9120B">
        <w:t>and</w:t>
      </w:r>
      <w:r w:rsidR="007277FE">
        <w:t xml:space="preserve"> </w:t>
      </w:r>
      <w:r w:rsidRPr="00B9120B">
        <w:t>adapting.</w:t>
      </w:r>
    </w:p>
    <w:p w14:paraId="40DC2792" w14:textId="77777777" w:rsidR="00B9120B" w:rsidRDefault="00B9120B" w:rsidP="005527A0">
      <w:pPr>
        <w:pStyle w:val="Paragraph"/>
      </w:pPr>
    </w:p>
    <w:p w14:paraId="75FEFD35" w14:textId="77777777" w:rsidR="00B9120B" w:rsidRDefault="00B9120B" w:rsidP="005527A0">
      <w:pPr>
        <w:pStyle w:val="Paragraph"/>
        <w:sectPr w:rsidR="00B9120B" w:rsidSect="005527A0">
          <w:footerReference w:type="default" r:id="rId15"/>
          <w:footerReference w:type="first" r:id="rId16"/>
          <w:pgSz w:w="11906" w:h="16838"/>
          <w:pgMar w:top="851" w:right="1797" w:bottom="1276" w:left="1797" w:header="709" w:footer="709" w:gutter="0"/>
          <w:cols w:space="708"/>
          <w:titlePg/>
          <w:docGrid w:linePitch="360"/>
        </w:sectPr>
      </w:pPr>
    </w:p>
    <w:p w14:paraId="1EAD6F12" w14:textId="7FD42B6B" w:rsidR="00DA2DF1" w:rsidRPr="00DA2DF1" w:rsidRDefault="00DA2DF1" w:rsidP="007277FE">
      <w:pPr>
        <w:pStyle w:val="Paragraph"/>
      </w:pPr>
      <w:r w:rsidRPr="00DA2DF1">
        <w:lastRenderedPageBreak/>
        <w:t>To</w:t>
      </w:r>
      <w:r w:rsidR="007277FE">
        <w:t xml:space="preserve"> </w:t>
      </w:r>
      <w:r w:rsidRPr="00DA2DF1">
        <w:t>have</w:t>
      </w:r>
      <w:r w:rsidR="007277FE">
        <w:t xml:space="preserve"> </w:t>
      </w:r>
      <w:r w:rsidRPr="00DA2DF1">
        <w:t>a</w:t>
      </w:r>
      <w:r w:rsidR="007277FE">
        <w:t xml:space="preserve"> </w:t>
      </w:r>
      <w:r w:rsidRPr="00DA2DF1">
        <w:t>best-practice</w:t>
      </w:r>
      <w:r w:rsidR="007277FE">
        <w:t xml:space="preserve"> </w:t>
      </w:r>
      <w:r w:rsidRPr="00DA2DF1">
        <w:t>approach</w:t>
      </w:r>
      <w:r w:rsidR="007277FE">
        <w:t xml:space="preserve"> </w:t>
      </w:r>
      <w:r w:rsidRPr="00DA2DF1">
        <w:t>to</w:t>
      </w:r>
      <w:r w:rsidR="007277FE">
        <w:t xml:space="preserve"> </w:t>
      </w:r>
      <w:r w:rsidRPr="00DA2DF1">
        <w:t>involvement</w:t>
      </w:r>
      <w:r w:rsidR="007277FE">
        <w:t xml:space="preserve"> </w:t>
      </w:r>
      <w:r w:rsidRPr="00DA2DF1">
        <w:t>and</w:t>
      </w:r>
      <w:r w:rsidR="007277FE">
        <w:t xml:space="preserve"> </w:t>
      </w:r>
      <w:r w:rsidRPr="00DA2DF1">
        <w:t>engagement,</w:t>
      </w:r>
      <w:r w:rsidR="007277FE">
        <w:t xml:space="preserve"> </w:t>
      </w:r>
      <w:r w:rsidRPr="00DA2DF1">
        <w:t>to</w:t>
      </w:r>
      <w:r w:rsidR="007277FE">
        <w:t xml:space="preserve"> </w:t>
      </w:r>
      <w:r w:rsidRPr="00DA2DF1">
        <w:t>improve</w:t>
      </w:r>
      <w:r w:rsidR="007277FE">
        <w:t xml:space="preserve"> </w:t>
      </w:r>
      <w:r w:rsidRPr="00DA2DF1">
        <w:t>the</w:t>
      </w:r>
      <w:r w:rsidR="007277FE">
        <w:t xml:space="preserve"> </w:t>
      </w:r>
      <w:r w:rsidRPr="00DA2DF1">
        <w:t>impact</w:t>
      </w:r>
      <w:r w:rsidR="007277FE">
        <w:t xml:space="preserve"> </w:t>
      </w:r>
      <w:r w:rsidRPr="00DA2DF1">
        <w:t>of</w:t>
      </w:r>
      <w:r w:rsidR="007277FE">
        <w:t xml:space="preserve"> </w:t>
      </w:r>
      <w:r w:rsidRPr="00DA2DF1">
        <w:t>our</w:t>
      </w:r>
      <w:r w:rsidR="007277FE">
        <w:t xml:space="preserve"> </w:t>
      </w:r>
      <w:r w:rsidRPr="00DA2DF1">
        <w:t>guidance</w:t>
      </w:r>
      <w:r w:rsidR="007277FE">
        <w:t xml:space="preserve"> </w:t>
      </w:r>
      <w:r w:rsidRPr="00DA2DF1">
        <w:t>and</w:t>
      </w:r>
      <w:r w:rsidR="007277FE">
        <w:t xml:space="preserve"> </w:t>
      </w:r>
      <w:r w:rsidRPr="00DA2DF1">
        <w:t>ensure</w:t>
      </w:r>
      <w:r w:rsidR="007277FE">
        <w:t xml:space="preserve"> </w:t>
      </w:r>
      <w:r w:rsidRPr="00DA2DF1">
        <w:t>the</w:t>
      </w:r>
      <w:r w:rsidR="007277FE">
        <w:t xml:space="preserve"> </w:t>
      </w:r>
      <w:r w:rsidRPr="00DA2DF1">
        <w:t>best</w:t>
      </w:r>
      <w:r w:rsidR="007277FE">
        <w:t xml:space="preserve"> </w:t>
      </w:r>
      <w:r w:rsidRPr="00DA2DF1">
        <w:t>care</w:t>
      </w:r>
      <w:r w:rsidR="007277FE">
        <w:t xml:space="preserve"> </w:t>
      </w:r>
      <w:r w:rsidRPr="00DA2DF1">
        <w:t>for</w:t>
      </w:r>
      <w:r w:rsidR="007277FE">
        <w:t xml:space="preserve"> </w:t>
      </w:r>
      <w:r w:rsidRPr="00DA2DF1">
        <w:t>people</w:t>
      </w:r>
      <w:r w:rsidR="007277FE">
        <w:t xml:space="preserve"> </w:t>
      </w:r>
      <w:r w:rsidRPr="00DA2DF1">
        <w:t>and</w:t>
      </w:r>
      <w:r w:rsidR="007277FE">
        <w:t xml:space="preserve"> </w:t>
      </w:r>
      <w:r w:rsidRPr="00DA2DF1">
        <w:t>communities.</w:t>
      </w:r>
    </w:p>
    <w:tbl>
      <w:tblPr>
        <w:tblStyle w:val="TableGrid"/>
        <w:tblW w:w="15310" w:type="dxa"/>
        <w:tblInd w:w="-714" w:type="dxa"/>
        <w:tblCellMar>
          <w:top w:w="170" w:type="dxa"/>
          <w:left w:w="142" w:type="dxa"/>
          <w:bottom w:w="113" w:type="dxa"/>
          <w:right w:w="142" w:type="dxa"/>
        </w:tblCellMar>
        <w:tblLook w:val="0620" w:firstRow="1" w:lastRow="0" w:firstColumn="0" w:lastColumn="0" w:noHBand="1" w:noVBand="1"/>
      </w:tblPr>
      <w:tblGrid>
        <w:gridCol w:w="2836"/>
        <w:gridCol w:w="5386"/>
        <w:gridCol w:w="7088"/>
      </w:tblGrid>
      <w:tr w:rsidR="005527A0" w:rsidRPr="005527A0" w14:paraId="797E53F6" w14:textId="77777777" w:rsidTr="00904F2D">
        <w:trPr>
          <w:trHeight w:val="181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228096" w:themeFill="accent1"/>
            <w:vAlign w:val="center"/>
            <w:hideMark/>
          </w:tcPr>
          <w:p w14:paraId="130B2BDD" w14:textId="0451D15D" w:rsidR="005527A0" w:rsidRPr="005527A0" w:rsidRDefault="00DA2DF1" w:rsidP="005527A0">
            <w:pPr>
              <w:pStyle w:val="Paragraph"/>
              <w:spacing w:after="120"/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</w:pPr>
            <w:r w:rsidRPr="005527A0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>Core</w:t>
            </w:r>
            <w:r w:rsidR="007277FE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 xml:space="preserve"> </w:t>
            </w:r>
            <w:r w:rsidRPr="005527A0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>Areas</w:t>
            </w:r>
            <w:r w:rsidR="007277FE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 xml:space="preserve"> </w:t>
            </w:r>
            <w:r w:rsidRPr="005527A0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>of</w:t>
            </w:r>
            <w:r w:rsidR="007277FE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 xml:space="preserve"> </w:t>
            </w:r>
            <w:r w:rsidRPr="005527A0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>Focus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228096" w:themeFill="accent1"/>
            <w:vAlign w:val="center"/>
            <w:hideMark/>
          </w:tcPr>
          <w:p w14:paraId="2E9E7017" w14:textId="430872BB" w:rsidR="005527A0" w:rsidRPr="005527A0" w:rsidRDefault="00DA2DF1" w:rsidP="005527A0">
            <w:pPr>
              <w:pStyle w:val="Paragraph"/>
              <w:spacing w:after="120"/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</w:pPr>
            <w:r w:rsidRPr="005527A0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>Aims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228096" w:themeFill="accent1"/>
            <w:vAlign w:val="center"/>
            <w:hideMark/>
          </w:tcPr>
          <w:p w14:paraId="0F3EDBAE" w14:textId="2340C359" w:rsidR="005527A0" w:rsidRPr="005527A0" w:rsidRDefault="00DA2DF1" w:rsidP="005527A0">
            <w:pPr>
              <w:pStyle w:val="Paragraph"/>
              <w:spacing w:after="120"/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</w:pPr>
            <w:r w:rsidRPr="005527A0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>Measuring</w:t>
            </w:r>
            <w:r w:rsidR="007277FE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 xml:space="preserve"> </w:t>
            </w:r>
            <w:r w:rsidRPr="005527A0">
              <w:rPr>
                <w:rFonts w:ascii="Inter SemiBold" w:eastAsia="Open Sans Light" w:hAnsi="Inter SemiBold"/>
                <w:color w:val="FFFFFF" w:themeColor="background1"/>
                <w:sz w:val="20"/>
                <w:szCs w:val="20"/>
              </w:rPr>
              <w:t>success</w:t>
            </w:r>
          </w:p>
        </w:tc>
      </w:tr>
      <w:tr w:rsidR="00DA2DF1" w:rsidRPr="00DA2DF1" w14:paraId="57EFD021" w14:textId="77777777" w:rsidTr="00904F2D">
        <w:trPr>
          <w:trHeight w:val="15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40A6" w14:textId="0F0EC6B1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Impactful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&amp;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engagement: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right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right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time,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right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way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1351" w14:textId="4ED9BD7E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Our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approach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be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meaningful,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appropriate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targeted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case-by-case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basis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maximise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input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impact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of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communities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contributing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our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work.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03BD" w14:textId="050B323B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Improved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uptake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guidance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measures,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defined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areas,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which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matter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most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our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communities.</w:t>
            </w:r>
          </w:p>
          <w:p w14:paraId="7C442021" w14:textId="301F778B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Increased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rating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feedback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experience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impact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from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&amp;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communities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guidance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development.</w:t>
            </w:r>
          </w:p>
          <w:p w14:paraId="5C919436" w14:textId="26316597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activity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underpinned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by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fair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transparent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payment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policy.</w:t>
            </w:r>
          </w:p>
        </w:tc>
      </w:tr>
      <w:tr w:rsidR="00DA2DF1" w:rsidRPr="00DA2DF1" w14:paraId="3051E79B" w14:textId="77777777" w:rsidTr="00904F2D">
        <w:trPr>
          <w:trHeight w:val="9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A7D0" w14:textId="352E33D7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Tailored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approaches: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tailor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way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which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our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communities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can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with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NICE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B711" w14:textId="7D48967F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A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tailored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approach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remove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barriers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that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alienate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discourage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involvement.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seek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out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more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diverse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experiences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from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from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wider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communities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ensure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listen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learn.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0594" w14:textId="0D58CF77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Annual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improvements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our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reputational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research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survey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results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from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voluntary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sector,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across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domains.</w:t>
            </w:r>
          </w:p>
          <w:p w14:paraId="0843E918" w14:textId="0C28FD89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rFonts w:eastAsiaTheme="minorEastAsia"/>
                <w:sz w:val="20"/>
                <w:szCs w:val="20"/>
              </w:rPr>
              <w:t>Increased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participation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from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traditionally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marginalised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or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underrepresented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groups,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including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carers,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advocates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or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representatives.</w:t>
            </w:r>
          </w:p>
        </w:tc>
      </w:tr>
      <w:tr w:rsidR="00DA2DF1" w:rsidRPr="00DA2DF1" w14:paraId="1466225C" w14:textId="77777777" w:rsidTr="00904F2D">
        <w:trPr>
          <w:trHeight w:val="12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E521" w14:textId="40CDA72B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An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innovative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culture: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test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with,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learn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from,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new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innovative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ways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work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alongside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communities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E79F" w14:textId="3C792E6F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We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help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everyone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feel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safe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speak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up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test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innovative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ways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communities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meaningfully,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informed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by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feedback,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best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practice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health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care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environment.</w:t>
            </w:r>
            <w:r w:rsidR="007277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A74A" w14:textId="5341E6F8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All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new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prioritised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guidance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include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tailored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approach,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achieve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impactful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</w:t>
            </w:r>
          </w:p>
          <w:p w14:paraId="35338445" w14:textId="063307A0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Updates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guidance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development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methods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specifically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define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tailored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options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for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impactful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engagement.</w:t>
            </w:r>
            <w:r w:rsidR="007277FE">
              <w:rPr>
                <w:sz w:val="20"/>
                <w:szCs w:val="20"/>
              </w:rPr>
              <w:t xml:space="preserve"> </w:t>
            </w:r>
          </w:p>
        </w:tc>
      </w:tr>
      <w:tr w:rsidR="00DA2DF1" w:rsidRPr="00DA2DF1" w14:paraId="23219CF8" w14:textId="77777777" w:rsidTr="00904F2D">
        <w:trPr>
          <w:trHeight w:val="7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BEC0" w14:textId="1C373E79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Productive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partnerships: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transform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our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approach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ways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of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working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with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communities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8D3C" w14:textId="4A9C60AC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Develop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productive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partnerships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with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voluntary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sector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groups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deliver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greater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impact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communities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through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increased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uptake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of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guidance.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2D8F" w14:textId="0169F5F4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Increased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number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of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new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partnerships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formed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with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voluntary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sector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organisations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increase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uptake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impact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of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NICE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guidance.</w:t>
            </w:r>
          </w:p>
        </w:tc>
      </w:tr>
      <w:tr w:rsidR="00DA2DF1" w:rsidRPr="00DA2DF1" w14:paraId="688F942B" w14:textId="77777777" w:rsidTr="00904F2D">
        <w:trPr>
          <w:trHeight w:val="6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D50E" w14:textId="7323DE62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rFonts w:eastAsiaTheme="minorEastAsia"/>
                <w:sz w:val="20"/>
                <w:szCs w:val="20"/>
              </w:rPr>
              <w:t>Focus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on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people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first: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embed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an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ethos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of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curiosity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for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involvement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and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engagement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across</w:t>
            </w:r>
            <w:r w:rsidR="007277FE">
              <w:rPr>
                <w:rFonts w:eastAsiaTheme="minorEastAsia"/>
                <w:sz w:val="20"/>
                <w:szCs w:val="20"/>
              </w:rPr>
              <w:t xml:space="preserve"> </w:t>
            </w:r>
            <w:r w:rsidRPr="005527A0">
              <w:rPr>
                <w:rFonts w:eastAsiaTheme="minorEastAsia"/>
                <w:sz w:val="20"/>
                <w:szCs w:val="20"/>
              </w:rPr>
              <w:t>NICE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3535" w14:textId="619BB83F" w:rsidR="00DA2DF1" w:rsidRPr="005527A0" w:rsidRDefault="00DA2DF1" w:rsidP="007501AD">
            <w:pPr>
              <w:pStyle w:val="Paragraph"/>
              <w:spacing w:after="80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Demonstrate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visible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Board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commitment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develop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champions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who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nurture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ethos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of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curiosity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for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championing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seeking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out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opportunities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with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serve.</w:t>
            </w:r>
            <w:r w:rsidR="007277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F1CA" w14:textId="32B2F285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Board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will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have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designated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non-executive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director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with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specific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responsibility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for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people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community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engagement.</w:t>
            </w:r>
          </w:p>
          <w:p w14:paraId="3C7ED3C9" w14:textId="16E06B8E" w:rsidR="00DA2DF1" w:rsidRPr="005527A0" w:rsidRDefault="00DA2DF1" w:rsidP="007501AD">
            <w:pPr>
              <w:pStyle w:val="Paragraph"/>
              <w:numPr>
                <w:ilvl w:val="0"/>
                <w:numId w:val="35"/>
              </w:numPr>
              <w:spacing w:after="80"/>
              <w:ind w:left="284" w:hanging="284"/>
              <w:rPr>
                <w:sz w:val="20"/>
                <w:szCs w:val="20"/>
              </w:rPr>
            </w:pPr>
            <w:r w:rsidRPr="005527A0">
              <w:rPr>
                <w:sz w:val="20"/>
                <w:szCs w:val="20"/>
              </w:rPr>
              <w:t>The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proportion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of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NICE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staff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trained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as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involvement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and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engagement</w:t>
            </w:r>
            <w:r w:rsidR="007277FE">
              <w:rPr>
                <w:sz w:val="20"/>
                <w:szCs w:val="20"/>
              </w:rPr>
              <w:t xml:space="preserve"> </w:t>
            </w:r>
            <w:r w:rsidRPr="005527A0">
              <w:rPr>
                <w:sz w:val="20"/>
                <w:szCs w:val="20"/>
              </w:rPr>
              <w:t>champions.</w:t>
            </w:r>
          </w:p>
        </w:tc>
      </w:tr>
    </w:tbl>
    <w:p w14:paraId="33339B02" w14:textId="3C680EF3" w:rsidR="007501AD" w:rsidRDefault="007501AD" w:rsidP="005527A0">
      <w:pPr>
        <w:pStyle w:val="Paragraph"/>
      </w:pPr>
      <w:r>
        <w:br/>
      </w:r>
    </w:p>
    <w:p w14:paraId="2087C415" w14:textId="77777777" w:rsidR="00B9120B" w:rsidRDefault="00B9120B" w:rsidP="005527A0">
      <w:pPr>
        <w:pStyle w:val="Paragraph"/>
        <w:sectPr w:rsidR="00B9120B" w:rsidSect="007501AD">
          <w:footerReference w:type="default" r:id="rId17"/>
          <w:footerReference w:type="first" r:id="rId18"/>
          <w:pgSz w:w="16838" w:h="11906" w:orient="landscape"/>
          <w:pgMar w:top="425" w:right="1134" w:bottom="851" w:left="1440" w:header="709" w:footer="624" w:gutter="0"/>
          <w:cols w:space="708"/>
          <w:titlePg/>
          <w:docGrid w:linePitch="360"/>
        </w:sectPr>
      </w:pPr>
    </w:p>
    <w:p w14:paraId="43FA6523" w14:textId="3504B93E" w:rsidR="00227071" w:rsidRDefault="00227071" w:rsidP="007277FE">
      <w:pPr>
        <w:pStyle w:val="Heading1"/>
      </w:pPr>
      <w:bookmarkStart w:id="15" w:name="_Toc158733028"/>
      <w:r w:rsidRPr="00227071">
        <w:lastRenderedPageBreak/>
        <w:t>How</w:t>
      </w:r>
      <w:r w:rsidR="007277FE">
        <w:t xml:space="preserve"> </w:t>
      </w:r>
      <w:r w:rsidRPr="00227071">
        <w:t>will</w:t>
      </w:r>
      <w:r w:rsidR="007277FE">
        <w:t xml:space="preserve"> </w:t>
      </w:r>
      <w:r w:rsidRPr="00227071">
        <w:t>people</w:t>
      </w:r>
      <w:r w:rsidR="007277FE">
        <w:t xml:space="preserve"> </w:t>
      </w:r>
      <w:r w:rsidRPr="00227071">
        <w:t>and</w:t>
      </w:r>
      <w:r w:rsidR="007277FE">
        <w:t xml:space="preserve"> </w:t>
      </w:r>
      <w:r w:rsidRPr="00227071">
        <w:t>communities</w:t>
      </w:r>
      <w:r w:rsidR="007277FE">
        <w:t xml:space="preserve"> </w:t>
      </w:r>
      <w:r w:rsidRPr="00227071">
        <w:t>know</w:t>
      </w:r>
      <w:r w:rsidR="007277FE">
        <w:t xml:space="preserve"> </w:t>
      </w:r>
      <w:r w:rsidRPr="00227071">
        <w:t>our</w:t>
      </w:r>
      <w:r w:rsidR="007277FE">
        <w:t xml:space="preserve"> </w:t>
      </w:r>
      <w:r w:rsidRPr="00227071">
        <w:t>strategy</w:t>
      </w:r>
      <w:r w:rsidR="007277FE">
        <w:t xml:space="preserve"> </w:t>
      </w:r>
      <w:r w:rsidRPr="00227071">
        <w:t>is</w:t>
      </w:r>
      <w:r w:rsidR="007277FE">
        <w:t xml:space="preserve"> </w:t>
      </w:r>
      <w:r w:rsidRPr="00227071">
        <w:t>working</w:t>
      </w:r>
      <w:r w:rsidR="007277FE">
        <w:t xml:space="preserve"> </w:t>
      </w:r>
      <w:r w:rsidRPr="00227071">
        <w:t>for</w:t>
      </w:r>
      <w:r w:rsidR="007277FE">
        <w:t xml:space="preserve"> </w:t>
      </w:r>
      <w:r w:rsidRPr="00227071">
        <w:t>them?</w:t>
      </w:r>
      <w:bookmarkEnd w:id="15"/>
    </w:p>
    <w:p w14:paraId="362A4CDF" w14:textId="1D8DEDFC" w:rsidR="00227071" w:rsidRDefault="00EF4306" w:rsidP="00EF4306">
      <w:pPr>
        <w:pStyle w:val="Paragraph"/>
      </w:pPr>
      <w:r w:rsidRPr="00EF4306">
        <w:t>While</w:t>
      </w:r>
      <w:r w:rsidR="007277FE">
        <w:t xml:space="preserve"> </w:t>
      </w:r>
      <w:r w:rsidRPr="00EF4306">
        <w:t>it</w:t>
      </w:r>
      <w:r w:rsidR="007277FE">
        <w:t xml:space="preserve"> </w:t>
      </w:r>
      <w:r w:rsidRPr="00EF4306">
        <w:t>is</w:t>
      </w:r>
      <w:r w:rsidR="007277FE">
        <w:t xml:space="preserve"> </w:t>
      </w:r>
      <w:r w:rsidRPr="00EF4306">
        <w:t>important</w:t>
      </w:r>
      <w:r w:rsidR="007277FE">
        <w:t xml:space="preserve"> </w:t>
      </w:r>
      <w:r w:rsidRPr="00EF4306">
        <w:t>to</w:t>
      </w:r>
      <w:r w:rsidR="007277FE">
        <w:t xml:space="preserve"> </w:t>
      </w:r>
      <w:r w:rsidRPr="00EF4306">
        <w:t>be</w:t>
      </w:r>
      <w:r w:rsidR="007277FE">
        <w:t xml:space="preserve"> </w:t>
      </w:r>
      <w:r w:rsidRPr="00EF4306">
        <w:t>able</w:t>
      </w:r>
      <w:r w:rsidR="007277FE">
        <w:t xml:space="preserve"> </w:t>
      </w:r>
      <w:r w:rsidRPr="00EF4306">
        <w:t>measure</w:t>
      </w:r>
      <w:r w:rsidR="007277FE">
        <w:t xml:space="preserve"> </w:t>
      </w:r>
      <w:r w:rsidRPr="00EF4306">
        <w:t>progress,</w:t>
      </w:r>
      <w:r w:rsidR="007277FE">
        <w:t xml:space="preserve"> </w:t>
      </w:r>
      <w:r w:rsidRPr="00EF4306">
        <w:t>it’s</w:t>
      </w:r>
      <w:r w:rsidR="007277FE">
        <w:t xml:space="preserve"> </w:t>
      </w:r>
      <w:r w:rsidRPr="00EF4306">
        <w:t>also</w:t>
      </w:r>
      <w:r w:rsidR="007277FE">
        <w:t xml:space="preserve"> </w:t>
      </w:r>
      <w:r w:rsidRPr="00EF4306">
        <w:t>essential</w:t>
      </w:r>
      <w:r w:rsidR="007277FE">
        <w:t xml:space="preserve"> </w:t>
      </w:r>
      <w:r w:rsidRPr="00EF4306">
        <w:t>that</w:t>
      </w:r>
      <w:r w:rsidR="007277FE">
        <w:t xml:space="preserve"> </w:t>
      </w:r>
      <w:r w:rsidRPr="00EF4306">
        <w:t>we</w:t>
      </w:r>
      <w:r w:rsidR="007277FE">
        <w:t xml:space="preserve"> </w:t>
      </w:r>
      <w:r w:rsidRPr="00EF4306">
        <w:t>define</w:t>
      </w:r>
      <w:r w:rsidR="007277FE">
        <w:t xml:space="preserve"> </w:t>
      </w:r>
      <w:r w:rsidRPr="00EF4306">
        <w:t>how</w:t>
      </w:r>
      <w:r w:rsidR="007277FE">
        <w:t xml:space="preserve"> </w:t>
      </w:r>
      <w:r w:rsidRPr="00EF4306">
        <w:t>delivery</w:t>
      </w:r>
      <w:r w:rsidR="007277FE">
        <w:t xml:space="preserve"> </w:t>
      </w:r>
      <w:r w:rsidRPr="00EF4306">
        <w:t>of</w:t>
      </w:r>
      <w:r w:rsidR="007277FE">
        <w:t xml:space="preserve"> </w:t>
      </w:r>
      <w:r w:rsidRPr="00EF4306">
        <w:t>a</w:t>
      </w:r>
      <w:r w:rsidR="007277FE">
        <w:t xml:space="preserve"> </w:t>
      </w:r>
      <w:r w:rsidRPr="00EF4306">
        <w:t>successful</w:t>
      </w:r>
      <w:r w:rsidR="007277FE">
        <w:t xml:space="preserve"> </w:t>
      </w:r>
      <w:r w:rsidRPr="00EF4306">
        <w:t>strategy</w:t>
      </w:r>
      <w:r w:rsidR="007277FE">
        <w:t xml:space="preserve"> </w:t>
      </w:r>
      <w:r w:rsidRPr="00EF4306">
        <w:t>will</w:t>
      </w:r>
      <w:r w:rsidR="007277FE">
        <w:t xml:space="preserve"> </w:t>
      </w:r>
      <w:r w:rsidRPr="00EF4306">
        <w:t>feel</w:t>
      </w:r>
      <w:r w:rsidR="007277FE">
        <w:t xml:space="preserve"> </w:t>
      </w:r>
      <w:r w:rsidRPr="00EF4306">
        <w:t>different</w:t>
      </w:r>
      <w:r w:rsidR="007277FE">
        <w:t xml:space="preserve"> </w:t>
      </w:r>
      <w:r w:rsidRPr="00EF4306">
        <w:t>for</w:t>
      </w:r>
      <w:r w:rsidR="007277FE">
        <w:t xml:space="preserve"> </w:t>
      </w:r>
      <w:r w:rsidRPr="00EF4306">
        <w:t>the</w:t>
      </w:r>
      <w:r w:rsidR="007277FE">
        <w:t xml:space="preserve"> </w:t>
      </w:r>
      <w:r w:rsidRPr="00EF4306">
        <w:t>people,</w:t>
      </w:r>
      <w:r w:rsidR="007277FE">
        <w:t xml:space="preserve"> </w:t>
      </w:r>
      <w:r w:rsidRPr="00EF4306">
        <w:t>communities</w:t>
      </w:r>
      <w:r w:rsidR="007277FE">
        <w:t xml:space="preserve"> </w:t>
      </w:r>
      <w:r w:rsidRPr="00EF4306">
        <w:t>and</w:t>
      </w:r>
      <w:r w:rsidR="007277FE">
        <w:t xml:space="preserve"> </w:t>
      </w:r>
      <w:r w:rsidRPr="00EF4306">
        <w:t>partners</w:t>
      </w:r>
      <w:r w:rsidR="007277FE">
        <w:t xml:space="preserve"> </w:t>
      </w:r>
      <w:r w:rsidRPr="00EF4306">
        <w:t>who</w:t>
      </w:r>
      <w:r w:rsidR="007277FE">
        <w:t xml:space="preserve"> </w:t>
      </w:r>
      <w:r w:rsidRPr="00EF4306">
        <w:t>work</w:t>
      </w:r>
      <w:r w:rsidR="007277FE">
        <w:t xml:space="preserve"> </w:t>
      </w:r>
      <w:r w:rsidRPr="00EF4306">
        <w:t>with</w:t>
      </w:r>
      <w:r w:rsidR="007277FE">
        <w:t xml:space="preserve"> </w:t>
      </w:r>
      <w:r w:rsidRPr="00EF4306">
        <w:t>us</w:t>
      </w:r>
      <w:r w:rsidR="007277FE">
        <w:t xml:space="preserve"> </w:t>
      </w:r>
      <w:r w:rsidRPr="00EF4306">
        <w:t>over</w:t>
      </w:r>
      <w:r w:rsidR="007277FE">
        <w:t xml:space="preserve"> </w:t>
      </w:r>
      <w:r w:rsidRPr="00EF4306">
        <w:t>the</w:t>
      </w:r>
      <w:r w:rsidR="007277FE">
        <w:t xml:space="preserve"> </w:t>
      </w:r>
      <w:r w:rsidRPr="00EF4306">
        <w:t>next</w:t>
      </w:r>
      <w:r w:rsidR="007277FE">
        <w:t xml:space="preserve"> </w:t>
      </w:r>
      <w:r w:rsidRPr="00EF4306">
        <w:t>3</w:t>
      </w:r>
      <w:r w:rsidR="007277FE">
        <w:t xml:space="preserve"> </w:t>
      </w:r>
      <w:r w:rsidRPr="00EF4306">
        <w:t>years.</w:t>
      </w:r>
      <w:r w:rsidR="007277FE">
        <w:t xml:space="preserve"> </w:t>
      </w:r>
      <w:r w:rsidRPr="00EF4306">
        <w:t>We</w:t>
      </w:r>
      <w:r w:rsidR="007277FE">
        <w:t xml:space="preserve"> </w:t>
      </w:r>
      <w:r w:rsidRPr="00EF4306">
        <w:t>retain</w:t>
      </w:r>
      <w:r w:rsidR="007277FE">
        <w:t xml:space="preserve"> </w:t>
      </w:r>
      <w:r w:rsidRPr="00EF4306">
        <w:t>our</w:t>
      </w:r>
      <w:r w:rsidR="007277FE">
        <w:t xml:space="preserve"> </w:t>
      </w:r>
      <w:r w:rsidRPr="00EF4306">
        <w:t>commitment</w:t>
      </w:r>
      <w:r w:rsidR="007277FE">
        <w:t xml:space="preserve"> </w:t>
      </w:r>
      <w:r w:rsidRPr="00EF4306">
        <w:t>to</w:t>
      </w:r>
      <w:r w:rsidR="007277FE">
        <w:t xml:space="preserve"> </w:t>
      </w:r>
      <w:r w:rsidRPr="00EF4306">
        <w:t>inclusivity,</w:t>
      </w:r>
      <w:r w:rsidR="007277FE">
        <w:t xml:space="preserve"> </w:t>
      </w:r>
      <w:r w:rsidRPr="00EF4306">
        <w:t>transparency,</w:t>
      </w:r>
      <w:r w:rsidR="007277FE">
        <w:t xml:space="preserve"> </w:t>
      </w:r>
      <w:r w:rsidRPr="00EF4306">
        <w:t>and</w:t>
      </w:r>
      <w:r w:rsidR="007277FE">
        <w:t xml:space="preserve"> </w:t>
      </w:r>
      <w:r w:rsidRPr="00EF4306">
        <w:t>active</w:t>
      </w:r>
      <w:r w:rsidR="007277FE">
        <w:t xml:space="preserve"> </w:t>
      </w:r>
      <w:r w:rsidRPr="00EF4306">
        <w:t>participation</w:t>
      </w:r>
      <w:r w:rsidR="007277FE">
        <w:t xml:space="preserve"> </w:t>
      </w:r>
      <w:r w:rsidRPr="00EF4306">
        <w:t>in</w:t>
      </w:r>
      <w:r w:rsidR="007277FE">
        <w:t xml:space="preserve"> </w:t>
      </w:r>
      <w:r w:rsidRPr="00EF4306">
        <w:t>healthcare</w:t>
      </w:r>
      <w:r w:rsidR="007277FE">
        <w:t xml:space="preserve"> </w:t>
      </w:r>
      <w:r w:rsidRPr="00EF4306">
        <w:t>decision-making.</w:t>
      </w:r>
      <w:r w:rsidR="007277FE">
        <w:t xml:space="preserve"> </w:t>
      </w:r>
      <w:r w:rsidRPr="00EF4306">
        <w:t>In</w:t>
      </w:r>
      <w:r w:rsidR="007277FE">
        <w:t xml:space="preserve"> </w:t>
      </w:r>
      <w:r w:rsidRPr="00EF4306">
        <w:t>working</w:t>
      </w:r>
      <w:r w:rsidR="007277FE">
        <w:t xml:space="preserve"> </w:t>
      </w:r>
      <w:r w:rsidRPr="00EF4306">
        <w:t>together,</w:t>
      </w:r>
      <w:r w:rsidR="007277FE">
        <w:t xml:space="preserve"> </w:t>
      </w:r>
      <w:r w:rsidRPr="00EF4306">
        <w:t>they</w:t>
      </w:r>
      <w:r w:rsidR="007277FE">
        <w:t xml:space="preserve"> </w:t>
      </w:r>
      <w:r w:rsidRPr="00EF4306">
        <w:t>will:</w:t>
      </w:r>
    </w:p>
    <w:p w14:paraId="629612EA" w14:textId="3A24CF84" w:rsidR="00EF4306" w:rsidRPr="00EF4306" w:rsidRDefault="00EF4306" w:rsidP="00EF4306">
      <w:pPr>
        <w:pStyle w:val="Paragraph"/>
        <w:numPr>
          <w:ilvl w:val="0"/>
          <w:numId w:val="37"/>
        </w:numPr>
        <w:ind w:left="426"/>
      </w:pPr>
      <w:r w:rsidRPr="00EF4306">
        <w:t>Clearly</w:t>
      </w:r>
      <w:r w:rsidR="007277FE">
        <w:t xml:space="preserve"> </w:t>
      </w:r>
      <w:r w:rsidRPr="00EF4306">
        <w:t>see</w:t>
      </w:r>
      <w:r w:rsidR="007277FE">
        <w:t xml:space="preserve"> </w:t>
      </w:r>
      <w:r w:rsidRPr="00EF4306">
        <w:t>the</w:t>
      </w:r>
      <w:r w:rsidR="007277FE">
        <w:t xml:space="preserve"> </w:t>
      </w:r>
      <w:r w:rsidRPr="00EF4306">
        <w:t>influence</w:t>
      </w:r>
      <w:r w:rsidR="007277FE">
        <w:t xml:space="preserve"> </w:t>
      </w:r>
      <w:r w:rsidRPr="00EF4306">
        <w:t>and</w:t>
      </w:r>
      <w:r w:rsidR="007277FE">
        <w:t xml:space="preserve"> </w:t>
      </w:r>
      <w:r w:rsidRPr="00EF4306">
        <w:t>impact</w:t>
      </w:r>
      <w:r w:rsidR="007277FE">
        <w:t xml:space="preserve"> </w:t>
      </w:r>
      <w:r w:rsidRPr="00EF4306">
        <w:t>of</w:t>
      </w:r>
      <w:r w:rsidR="007277FE">
        <w:t xml:space="preserve"> </w:t>
      </w:r>
      <w:r w:rsidRPr="00EF4306">
        <w:t>their</w:t>
      </w:r>
      <w:r w:rsidR="007277FE">
        <w:t xml:space="preserve"> </w:t>
      </w:r>
      <w:r w:rsidRPr="00EF4306">
        <w:t>insight</w:t>
      </w:r>
      <w:r w:rsidR="007277FE">
        <w:t xml:space="preserve"> </w:t>
      </w:r>
      <w:r w:rsidRPr="00EF4306">
        <w:t>in</w:t>
      </w:r>
      <w:r w:rsidR="007277FE">
        <w:t xml:space="preserve"> </w:t>
      </w:r>
      <w:r w:rsidRPr="00EF4306">
        <w:t>our</w:t>
      </w:r>
      <w:r w:rsidR="007277FE">
        <w:t xml:space="preserve"> </w:t>
      </w:r>
      <w:r w:rsidRPr="00EF4306">
        <w:t>guidance</w:t>
      </w:r>
      <w:r>
        <w:t>.</w:t>
      </w:r>
    </w:p>
    <w:p w14:paraId="5A3FEA8B" w14:textId="430169FF" w:rsidR="00EF4306" w:rsidRPr="00EF4306" w:rsidRDefault="00EF4306" w:rsidP="00EF4306">
      <w:pPr>
        <w:pStyle w:val="Paragraph"/>
        <w:numPr>
          <w:ilvl w:val="0"/>
          <w:numId w:val="37"/>
        </w:numPr>
        <w:ind w:left="426"/>
      </w:pPr>
      <w:r w:rsidRPr="00EF4306">
        <w:t>Have</w:t>
      </w:r>
      <w:r w:rsidR="007277FE">
        <w:t xml:space="preserve"> </w:t>
      </w:r>
      <w:r w:rsidRPr="00EF4306">
        <w:t>their</w:t>
      </w:r>
      <w:r w:rsidR="007277FE">
        <w:t xml:space="preserve"> </w:t>
      </w:r>
      <w:r w:rsidRPr="00EF4306">
        <w:t>insight</w:t>
      </w:r>
      <w:r w:rsidR="007277FE">
        <w:t xml:space="preserve"> </w:t>
      </w:r>
      <w:r w:rsidRPr="00EF4306">
        <w:t>sought</w:t>
      </w:r>
      <w:r w:rsidR="007277FE">
        <w:t xml:space="preserve"> </w:t>
      </w:r>
      <w:r w:rsidRPr="00EF4306">
        <w:t>and</w:t>
      </w:r>
      <w:r w:rsidR="007277FE">
        <w:t xml:space="preserve"> </w:t>
      </w:r>
      <w:r w:rsidRPr="00EF4306">
        <w:t>valued</w:t>
      </w:r>
      <w:r>
        <w:t>.</w:t>
      </w:r>
      <w:r w:rsidR="007277FE">
        <w:t xml:space="preserve"> </w:t>
      </w:r>
    </w:p>
    <w:p w14:paraId="1E6AC065" w14:textId="0FC0C175" w:rsidR="00EF4306" w:rsidRPr="00EF4306" w:rsidRDefault="00EF4306" w:rsidP="00EF4306">
      <w:pPr>
        <w:pStyle w:val="Paragraph"/>
        <w:numPr>
          <w:ilvl w:val="0"/>
          <w:numId w:val="37"/>
        </w:numPr>
        <w:ind w:left="426"/>
      </w:pPr>
      <w:r w:rsidRPr="00EF4306">
        <w:t>Be</w:t>
      </w:r>
      <w:r w:rsidR="007277FE">
        <w:t xml:space="preserve"> </w:t>
      </w:r>
      <w:r w:rsidRPr="00EF4306">
        <w:t>working</w:t>
      </w:r>
      <w:r w:rsidR="007277FE">
        <w:t xml:space="preserve"> </w:t>
      </w:r>
      <w:r w:rsidRPr="00EF4306">
        <w:t>in</w:t>
      </w:r>
      <w:r w:rsidR="007277FE">
        <w:t xml:space="preserve"> </w:t>
      </w:r>
      <w:r w:rsidRPr="00EF4306">
        <w:t>partnership</w:t>
      </w:r>
      <w:r w:rsidR="007277FE">
        <w:t xml:space="preserve"> </w:t>
      </w:r>
      <w:r w:rsidRPr="00EF4306">
        <w:t>with</w:t>
      </w:r>
      <w:r w:rsidR="007277FE">
        <w:t xml:space="preserve"> </w:t>
      </w:r>
      <w:r w:rsidRPr="00EF4306">
        <w:t>NICE</w:t>
      </w:r>
      <w:r w:rsidR="007277FE">
        <w:t xml:space="preserve"> </w:t>
      </w:r>
      <w:r w:rsidRPr="00EF4306">
        <w:t>and</w:t>
      </w:r>
      <w:r w:rsidR="007277FE">
        <w:t xml:space="preserve"> </w:t>
      </w:r>
      <w:r w:rsidRPr="00EF4306">
        <w:t>co-producing</w:t>
      </w:r>
      <w:r w:rsidR="007277FE">
        <w:t xml:space="preserve"> </w:t>
      </w:r>
      <w:r w:rsidRPr="00EF4306">
        <w:t>work</w:t>
      </w:r>
      <w:r w:rsidR="007277FE">
        <w:t xml:space="preserve"> </w:t>
      </w:r>
      <w:r w:rsidRPr="00EF4306">
        <w:t>to</w:t>
      </w:r>
      <w:r w:rsidR="007277FE">
        <w:t xml:space="preserve"> </w:t>
      </w:r>
      <w:r w:rsidRPr="00EF4306">
        <w:t>amplify</w:t>
      </w:r>
      <w:r w:rsidR="007277FE">
        <w:t xml:space="preserve"> </w:t>
      </w:r>
      <w:r w:rsidRPr="00EF4306">
        <w:t>impact</w:t>
      </w:r>
      <w:r>
        <w:t>.</w:t>
      </w:r>
    </w:p>
    <w:p w14:paraId="76E0C19E" w14:textId="7E81567F" w:rsidR="00EF4306" w:rsidRPr="00EF4306" w:rsidRDefault="00EF4306" w:rsidP="00EF4306">
      <w:pPr>
        <w:pStyle w:val="Paragraph"/>
        <w:numPr>
          <w:ilvl w:val="0"/>
          <w:numId w:val="37"/>
        </w:numPr>
        <w:ind w:left="426"/>
      </w:pPr>
      <w:r w:rsidRPr="00EF4306">
        <w:t>See</w:t>
      </w:r>
      <w:r w:rsidR="007277FE">
        <w:t xml:space="preserve"> </w:t>
      </w:r>
      <w:r w:rsidRPr="00EF4306">
        <w:t>improved</w:t>
      </w:r>
      <w:r w:rsidR="007277FE">
        <w:t xml:space="preserve"> </w:t>
      </w:r>
      <w:r w:rsidRPr="00EF4306">
        <w:t>uptake</w:t>
      </w:r>
      <w:r w:rsidR="007277FE">
        <w:t xml:space="preserve"> </w:t>
      </w:r>
      <w:r w:rsidRPr="00EF4306">
        <w:t>of</w:t>
      </w:r>
      <w:r w:rsidR="007277FE">
        <w:t xml:space="preserve"> </w:t>
      </w:r>
      <w:r w:rsidRPr="00EF4306">
        <w:t>guidance</w:t>
      </w:r>
      <w:r w:rsidR="007277FE">
        <w:t xml:space="preserve"> </w:t>
      </w:r>
      <w:r w:rsidRPr="00EF4306">
        <w:t>in</w:t>
      </w:r>
      <w:r w:rsidR="007277FE">
        <w:t xml:space="preserve"> </w:t>
      </w:r>
      <w:r w:rsidRPr="00EF4306">
        <w:t>areas</w:t>
      </w:r>
      <w:r w:rsidR="007277FE">
        <w:t xml:space="preserve"> </w:t>
      </w:r>
      <w:r w:rsidRPr="00EF4306">
        <w:t>most</w:t>
      </w:r>
      <w:r w:rsidR="007277FE">
        <w:t xml:space="preserve"> </w:t>
      </w:r>
      <w:r w:rsidRPr="00EF4306">
        <w:t>affected</w:t>
      </w:r>
      <w:r w:rsidR="007277FE">
        <w:t xml:space="preserve"> </w:t>
      </w:r>
      <w:r w:rsidRPr="00EF4306">
        <w:t>by</w:t>
      </w:r>
      <w:r w:rsidR="007277FE">
        <w:t xml:space="preserve"> </w:t>
      </w:r>
      <w:r w:rsidRPr="00EF4306">
        <w:t>health</w:t>
      </w:r>
      <w:r w:rsidR="007277FE">
        <w:t xml:space="preserve"> </w:t>
      </w:r>
      <w:r w:rsidRPr="00EF4306">
        <w:t>inequalities</w:t>
      </w:r>
      <w:r>
        <w:t>.</w:t>
      </w:r>
    </w:p>
    <w:p w14:paraId="2A5199A9" w14:textId="6D0F9EE1" w:rsidR="00EF4306" w:rsidRPr="00EF4306" w:rsidRDefault="00EF4306" w:rsidP="00EF4306">
      <w:pPr>
        <w:pStyle w:val="Paragraph"/>
        <w:numPr>
          <w:ilvl w:val="0"/>
          <w:numId w:val="37"/>
        </w:numPr>
        <w:ind w:left="426"/>
      </w:pPr>
      <w:r w:rsidRPr="00EF4306">
        <w:t>Have</w:t>
      </w:r>
      <w:r w:rsidR="007277FE">
        <w:t xml:space="preserve"> </w:t>
      </w:r>
      <w:r w:rsidRPr="00EF4306">
        <w:t>a</w:t>
      </w:r>
      <w:r w:rsidR="007277FE">
        <w:t xml:space="preserve"> </w:t>
      </w:r>
      <w:r w:rsidRPr="00EF4306">
        <w:t>positive</w:t>
      </w:r>
      <w:r w:rsidR="007277FE">
        <w:t xml:space="preserve"> </w:t>
      </w:r>
      <w:r w:rsidRPr="00EF4306">
        <w:t>experience</w:t>
      </w:r>
      <w:r w:rsidR="007277FE">
        <w:t xml:space="preserve"> </w:t>
      </w:r>
      <w:r w:rsidRPr="00EF4306">
        <w:t>of</w:t>
      </w:r>
      <w:r w:rsidR="007277FE">
        <w:t xml:space="preserve"> </w:t>
      </w:r>
      <w:r w:rsidRPr="00EF4306">
        <w:t>working</w:t>
      </w:r>
      <w:r w:rsidR="007277FE">
        <w:t xml:space="preserve"> </w:t>
      </w:r>
      <w:r w:rsidRPr="00EF4306">
        <w:t>with</w:t>
      </w:r>
      <w:r w:rsidR="007277FE">
        <w:t xml:space="preserve"> </w:t>
      </w:r>
      <w:r w:rsidRPr="00EF4306">
        <w:t>NICE</w:t>
      </w:r>
      <w:r>
        <w:t>.</w:t>
      </w:r>
    </w:p>
    <w:p w14:paraId="57B6AA32" w14:textId="0CA83AA1" w:rsidR="00EF4306" w:rsidRPr="00EF4306" w:rsidRDefault="00EF4306" w:rsidP="00EF4306">
      <w:pPr>
        <w:pStyle w:val="Paragraph"/>
        <w:numPr>
          <w:ilvl w:val="0"/>
          <w:numId w:val="37"/>
        </w:numPr>
        <w:ind w:left="426"/>
      </w:pPr>
      <w:r w:rsidRPr="00EF4306">
        <w:t>Work</w:t>
      </w:r>
      <w:r w:rsidR="007277FE">
        <w:t xml:space="preserve"> </w:t>
      </w:r>
      <w:r w:rsidRPr="00EF4306">
        <w:t>alongside</w:t>
      </w:r>
      <w:r w:rsidR="007277FE">
        <w:t xml:space="preserve"> </w:t>
      </w:r>
      <w:r w:rsidRPr="00EF4306">
        <w:t>NICE</w:t>
      </w:r>
      <w:r w:rsidR="007277FE">
        <w:t xml:space="preserve"> </w:t>
      </w:r>
      <w:r w:rsidRPr="00EF4306">
        <w:t>in</w:t>
      </w:r>
      <w:r w:rsidR="007277FE">
        <w:t xml:space="preserve"> </w:t>
      </w:r>
      <w:r w:rsidRPr="00EF4306">
        <w:t>a</w:t>
      </w:r>
      <w:r w:rsidR="007277FE">
        <w:t xml:space="preserve"> </w:t>
      </w:r>
      <w:r w:rsidRPr="00EF4306">
        <w:t>way</w:t>
      </w:r>
      <w:r w:rsidR="007277FE">
        <w:t xml:space="preserve"> </w:t>
      </w:r>
      <w:r w:rsidRPr="00EF4306">
        <w:t>that</w:t>
      </w:r>
      <w:r w:rsidR="007277FE">
        <w:t xml:space="preserve"> </w:t>
      </w:r>
      <w:r w:rsidRPr="00EF4306">
        <w:t>works</w:t>
      </w:r>
      <w:r w:rsidR="007277FE">
        <w:t xml:space="preserve"> </w:t>
      </w:r>
      <w:r w:rsidRPr="00EF4306">
        <w:t>for</w:t>
      </w:r>
      <w:r w:rsidR="007277FE">
        <w:t xml:space="preserve"> </w:t>
      </w:r>
      <w:r w:rsidRPr="00EF4306">
        <w:t>them</w:t>
      </w:r>
      <w:r>
        <w:t>.</w:t>
      </w:r>
    </w:p>
    <w:p w14:paraId="7179AA0E" w14:textId="22BC45B5" w:rsidR="00EF4306" w:rsidRDefault="00EF4306" w:rsidP="00EF4306">
      <w:pPr>
        <w:pStyle w:val="Paragraph"/>
        <w:numPr>
          <w:ilvl w:val="0"/>
          <w:numId w:val="37"/>
        </w:numPr>
        <w:ind w:left="426"/>
      </w:pPr>
      <w:r w:rsidRPr="00EF4306">
        <w:t>Feel</w:t>
      </w:r>
      <w:r w:rsidR="007277FE">
        <w:t xml:space="preserve"> </w:t>
      </w:r>
      <w:r w:rsidRPr="00EF4306">
        <w:t>actively</w:t>
      </w:r>
      <w:r w:rsidR="007277FE">
        <w:t xml:space="preserve"> </w:t>
      </w:r>
      <w:r w:rsidRPr="00EF4306">
        <w:t>involved</w:t>
      </w:r>
      <w:r w:rsidR="007277FE">
        <w:t xml:space="preserve"> </w:t>
      </w:r>
      <w:r w:rsidRPr="00EF4306">
        <w:t>in</w:t>
      </w:r>
      <w:r w:rsidR="007277FE">
        <w:t xml:space="preserve"> </w:t>
      </w:r>
      <w:r w:rsidRPr="00EF4306">
        <w:t>testing</w:t>
      </w:r>
      <w:r w:rsidR="007277FE">
        <w:t xml:space="preserve"> </w:t>
      </w:r>
      <w:r w:rsidRPr="00EF4306">
        <w:t>with,</w:t>
      </w:r>
      <w:r w:rsidR="007277FE">
        <w:t xml:space="preserve"> </w:t>
      </w:r>
      <w:r w:rsidRPr="00EF4306">
        <w:t>and</w:t>
      </w:r>
      <w:r w:rsidR="007277FE">
        <w:t xml:space="preserve"> </w:t>
      </w:r>
      <w:r w:rsidRPr="00EF4306">
        <w:t>learning</w:t>
      </w:r>
      <w:r w:rsidR="007277FE">
        <w:t xml:space="preserve"> </w:t>
      </w:r>
      <w:r w:rsidRPr="00EF4306">
        <w:t>from,</w:t>
      </w:r>
      <w:r w:rsidR="007277FE">
        <w:t xml:space="preserve"> </w:t>
      </w:r>
      <w:r w:rsidRPr="00EF4306">
        <w:t>new</w:t>
      </w:r>
      <w:r w:rsidR="007277FE">
        <w:t xml:space="preserve"> </w:t>
      </w:r>
      <w:r w:rsidRPr="00EF4306">
        <w:t>and</w:t>
      </w:r>
      <w:r w:rsidR="007277FE">
        <w:t xml:space="preserve"> </w:t>
      </w:r>
      <w:r w:rsidRPr="00EF4306">
        <w:t>innovative</w:t>
      </w:r>
      <w:r w:rsidR="007277FE">
        <w:t xml:space="preserve"> </w:t>
      </w:r>
      <w:r w:rsidRPr="00EF4306">
        <w:t>ways</w:t>
      </w:r>
      <w:r w:rsidR="007277FE">
        <w:t xml:space="preserve"> </w:t>
      </w:r>
      <w:r w:rsidRPr="00EF4306">
        <w:t>to</w:t>
      </w:r>
      <w:r w:rsidR="007277FE">
        <w:t xml:space="preserve"> </w:t>
      </w:r>
      <w:r w:rsidRPr="00EF4306">
        <w:t>work</w:t>
      </w:r>
      <w:r w:rsidR="007277FE">
        <w:t xml:space="preserve"> </w:t>
      </w:r>
      <w:r>
        <w:t>together.</w:t>
      </w:r>
    </w:p>
    <w:p w14:paraId="495BAA6D" w14:textId="2882D9BD" w:rsidR="00D51B9E" w:rsidRDefault="00227071" w:rsidP="007277FE">
      <w:pPr>
        <w:pStyle w:val="Heading1"/>
      </w:pPr>
      <w:r>
        <w:br w:type="column"/>
      </w:r>
      <w:bookmarkStart w:id="16" w:name="_Toc158733029"/>
      <w:r w:rsidR="00D51B9E" w:rsidRPr="00D51B9E">
        <w:lastRenderedPageBreak/>
        <w:t>Developing</w:t>
      </w:r>
      <w:r w:rsidR="007277FE">
        <w:t xml:space="preserve"> </w:t>
      </w:r>
      <w:r w:rsidR="00D51B9E" w:rsidRPr="00D51B9E">
        <w:t>the</w:t>
      </w:r>
      <w:r w:rsidR="007277FE">
        <w:t xml:space="preserve"> </w:t>
      </w:r>
      <w:r w:rsidR="00D51B9E" w:rsidRPr="00D51B9E">
        <w:t>plan</w:t>
      </w:r>
      <w:r w:rsidR="007277FE">
        <w:t xml:space="preserve"> </w:t>
      </w:r>
      <w:r w:rsidR="00D51B9E" w:rsidRPr="00D51B9E">
        <w:t>and</w:t>
      </w:r>
      <w:r w:rsidR="007277FE">
        <w:t xml:space="preserve"> </w:t>
      </w:r>
      <w:r w:rsidR="00D51B9E" w:rsidRPr="00D51B9E">
        <w:t>reporting</w:t>
      </w:r>
      <w:r w:rsidR="007277FE">
        <w:t xml:space="preserve"> </w:t>
      </w:r>
      <w:r w:rsidR="00D51B9E" w:rsidRPr="00D51B9E">
        <w:t>progress</w:t>
      </w:r>
      <w:bookmarkEnd w:id="16"/>
    </w:p>
    <w:p w14:paraId="15274B22" w14:textId="7D64FE10" w:rsidR="00D51B9E" w:rsidRPr="00D51B9E" w:rsidRDefault="00D51B9E" w:rsidP="005527A0">
      <w:pPr>
        <w:pStyle w:val="Paragraph"/>
      </w:pPr>
      <w:r w:rsidRPr="00D51B9E">
        <w:t>We</w:t>
      </w:r>
      <w:r w:rsidR="007277FE">
        <w:t xml:space="preserve"> </w:t>
      </w:r>
      <w:r w:rsidRPr="00D51B9E">
        <w:t>have</w:t>
      </w:r>
      <w:r w:rsidR="007277FE">
        <w:t xml:space="preserve"> </w:t>
      </w:r>
      <w:r w:rsidRPr="00D51B9E">
        <w:t>set</w:t>
      </w:r>
      <w:r w:rsidR="007277FE">
        <w:t xml:space="preserve"> </w:t>
      </w:r>
      <w:r w:rsidRPr="00D51B9E">
        <w:t>a</w:t>
      </w:r>
      <w:r w:rsidR="007277FE">
        <w:t xml:space="preserve"> </w:t>
      </w:r>
      <w:r w:rsidRPr="00D51B9E">
        <w:t>timeframe</w:t>
      </w:r>
      <w:r w:rsidR="007277FE">
        <w:t xml:space="preserve"> </w:t>
      </w:r>
      <w:r w:rsidRPr="00D51B9E">
        <w:t>of</w:t>
      </w:r>
      <w:r w:rsidR="007277FE">
        <w:t xml:space="preserve"> </w:t>
      </w:r>
      <w:r w:rsidRPr="00D51B9E">
        <w:t>3</w:t>
      </w:r>
      <w:r w:rsidR="007277FE">
        <w:t xml:space="preserve"> </w:t>
      </w:r>
      <w:r w:rsidRPr="00D51B9E">
        <w:t>years</w:t>
      </w:r>
      <w:r w:rsidR="007277FE">
        <w:t xml:space="preserve"> </w:t>
      </w:r>
      <w:r w:rsidRPr="00D51B9E">
        <w:t>from</w:t>
      </w:r>
      <w:r w:rsidR="007277FE">
        <w:t xml:space="preserve"> </w:t>
      </w:r>
      <w:r w:rsidRPr="00D51B9E">
        <w:t>April</w:t>
      </w:r>
      <w:r w:rsidR="007277FE">
        <w:t xml:space="preserve"> </w:t>
      </w:r>
      <w:r w:rsidRPr="00D51B9E">
        <w:t>2024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deliver</w:t>
      </w:r>
      <w:r w:rsidR="007277FE">
        <w:t xml:space="preserve"> </w:t>
      </w:r>
      <w:r w:rsidRPr="00D51B9E">
        <w:t>this</w:t>
      </w:r>
      <w:r w:rsidR="007277FE">
        <w:t xml:space="preserve"> </w:t>
      </w:r>
      <w:r w:rsidRPr="00D51B9E">
        <w:t>strategy.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success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be</w:t>
      </w:r>
      <w:r w:rsidR="007277FE">
        <w:t xml:space="preserve"> </w:t>
      </w:r>
      <w:r w:rsidRPr="00D51B9E">
        <w:t>dependent</w:t>
      </w:r>
      <w:r w:rsidR="007277FE">
        <w:t xml:space="preserve"> </w:t>
      </w:r>
      <w:r w:rsidRPr="00D51B9E">
        <w:t>upon</w:t>
      </w:r>
      <w:r w:rsidR="007277FE">
        <w:t xml:space="preserve"> </w:t>
      </w:r>
      <w:r w:rsidRPr="00D51B9E">
        <w:t>everyone</w:t>
      </w:r>
      <w:r w:rsidR="007277FE">
        <w:t xml:space="preserve"> </w:t>
      </w:r>
      <w:r w:rsidRPr="00D51B9E">
        <w:t>understanding</w:t>
      </w:r>
      <w:r w:rsidR="007277FE">
        <w:t xml:space="preserve"> </w:t>
      </w:r>
      <w:r w:rsidRPr="00D51B9E">
        <w:t>their</w:t>
      </w:r>
      <w:r w:rsidR="007277FE">
        <w:t xml:space="preserve"> </w:t>
      </w:r>
      <w:r w:rsidRPr="00D51B9E">
        <w:t>part</w:t>
      </w:r>
      <w:r w:rsidR="007277FE">
        <w:t xml:space="preserve"> </w:t>
      </w:r>
      <w:r w:rsidRPr="00D51B9E">
        <w:t>in</w:t>
      </w:r>
      <w:r w:rsidR="007277FE">
        <w:t xml:space="preserve"> </w:t>
      </w:r>
      <w:r w:rsidRPr="00D51B9E">
        <w:t>helping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deliver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vision,</w:t>
      </w:r>
      <w:r w:rsidR="007277FE">
        <w:t xml:space="preserve"> </w:t>
      </w:r>
      <w:r w:rsidRPr="00D51B9E">
        <w:t>aims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measures.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this</w:t>
      </w:r>
      <w:r w:rsidR="007277FE">
        <w:t xml:space="preserve"> </w:t>
      </w:r>
      <w:r w:rsidRPr="00D51B9E">
        <w:t>end,</w:t>
      </w:r>
      <w:r w:rsidR="007277FE">
        <w:t xml:space="preserve"> </w:t>
      </w:r>
      <w:r w:rsidRPr="00D51B9E">
        <w:t>we</w:t>
      </w:r>
      <w:r w:rsidR="007277FE">
        <w:t xml:space="preserve"> </w:t>
      </w:r>
      <w:r w:rsidRPr="00D51B9E">
        <w:t>must</w:t>
      </w:r>
      <w:r w:rsidR="007277FE">
        <w:t xml:space="preserve"> </w:t>
      </w:r>
      <w:r w:rsidRPr="00D51B9E">
        <w:t>ensure</w:t>
      </w:r>
      <w:r w:rsidR="007277FE">
        <w:t xml:space="preserve"> </w:t>
      </w:r>
      <w:r w:rsidRPr="00D51B9E">
        <w:t>that</w:t>
      </w:r>
      <w:r w:rsidR="007277FE">
        <w:t xml:space="preserve"> </w:t>
      </w:r>
      <w:r w:rsidRPr="00D51B9E">
        <w:t>people</w:t>
      </w:r>
      <w:r w:rsidR="007277FE">
        <w:t xml:space="preserve"> </w:t>
      </w:r>
      <w:r w:rsidRPr="00D51B9E">
        <w:t>within</w:t>
      </w:r>
      <w:r w:rsidR="007277FE">
        <w:t xml:space="preserve"> </w:t>
      </w:r>
      <w:r w:rsidRPr="00D51B9E">
        <w:t>NICE,</w:t>
      </w:r>
      <w:r w:rsidR="007277FE">
        <w:t xml:space="preserve"> </w:t>
      </w:r>
      <w:r w:rsidRPr="00D51B9E">
        <w:t>partners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people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communities</w:t>
      </w:r>
      <w:r w:rsidR="007277FE">
        <w:t xml:space="preserve"> </w:t>
      </w:r>
      <w:r w:rsidRPr="00D51B9E">
        <w:t>we</w:t>
      </w:r>
      <w:r w:rsidR="007277FE">
        <w:t xml:space="preserve"> </w:t>
      </w:r>
      <w:r w:rsidRPr="00D51B9E">
        <w:t>work</w:t>
      </w:r>
      <w:r w:rsidR="007277FE">
        <w:t xml:space="preserve"> </w:t>
      </w:r>
      <w:r w:rsidRPr="00D51B9E">
        <w:t>alongside</w:t>
      </w:r>
      <w:r w:rsidR="007277FE">
        <w:t xml:space="preserve"> </w:t>
      </w:r>
      <w:r w:rsidRPr="00D51B9E">
        <w:t>are</w:t>
      </w:r>
      <w:r w:rsidR="007277FE">
        <w:t xml:space="preserve"> </w:t>
      </w:r>
      <w:r w:rsidRPr="00D51B9E">
        <w:t>clear</w:t>
      </w:r>
      <w:r w:rsidR="007277FE">
        <w:t xml:space="preserve"> </w:t>
      </w:r>
      <w:r w:rsidRPr="00D51B9E">
        <w:t>how</w:t>
      </w:r>
      <w:r w:rsidR="007277FE">
        <w:t xml:space="preserve"> </w:t>
      </w:r>
      <w:r w:rsidRPr="00D51B9E">
        <w:t>their</w:t>
      </w:r>
      <w:r w:rsidR="007277FE">
        <w:t xml:space="preserve"> </w:t>
      </w:r>
      <w:r w:rsidRPr="00D51B9E">
        <w:t>role,</w:t>
      </w:r>
      <w:r w:rsidR="007277FE">
        <w:t xml:space="preserve"> </w:t>
      </w:r>
      <w:r w:rsidRPr="00D51B9E">
        <w:t>responsibilities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behaviours</w:t>
      </w:r>
      <w:r w:rsidR="007277FE">
        <w:t xml:space="preserve"> </w:t>
      </w:r>
      <w:r w:rsidRPr="00D51B9E">
        <w:t>support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collective</w:t>
      </w:r>
      <w:r w:rsidR="007277FE">
        <w:t xml:space="preserve"> </w:t>
      </w:r>
      <w:r w:rsidRPr="00D51B9E">
        <w:t>vision.</w:t>
      </w:r>
    </w:p>
    <w:p w14:paraId="1F7A2401" w14:textId="3AD49B45" w:rsidR="00D51B9E" w:rsidRPr="00D51B9E" w:rsidRDefault="00D51B9E" w:rsidP="005527A0">
      <w:pPr>
        <w:pStyle w:val="Paragraph"/>
      </w:pPr>
      <w:r w:rsidRPr="00D51B9E">
        <w:t>We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translate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strategy</w:t>
      </w:r>
      <w:r w:rsidR="007277FE">
        <w:t xml:space="preserve"> </w:t>
      </w:r>
      <w:r w:rsidRPr="00D51B9E">
        <w:t>into</w:t>
      </w:r>
      <w:r w:rsidR="007277FE">
        <w:t xml:space="preserve"> </w:t>
      </w:r>
      <w:r w:rsidRPr="00D51B9E">
        <w:t>specific</w:t>
      </w:r>
      <w:r w:rsidR="007277FE">
        <w:t xml:space="preserve"> </w:t>
      </w:r>
      <w:r w:rsidRPr="00D51B9E">
        <w:t>annual</w:t>
      </w:r>
      <w:r w:rsidR="007277FE">
        <w:t xml:space="preserve"> </w:t>
      </w:r>
      <w:r w:rsidRPr="00D51B9E">
        <w:t>deliverables,</w:t>
      </w:r>
      <w:r w:rsidR="007277FE">
        <w:t xml:space="preserve"> </w:t>
      </w:r>
      <w:r w:rsidRPr="00D51B9E">
        <w:t>targets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activities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be</w:t>
      </w:r>
      <w:r w:rsidR="007277FE">
        <w:t xml:space="preserve"> </w:t>
      </w:r>
      <w:r w:rsidRPr="00D51B9E">
        <w:t>taken</w:t>
      </w:r>
      <w:r w:rsidR="007277FE">
        <w:t xml:space="preserve"> </w:t>
      </w:r>
      <w:r w:rsidRPr="00D51B9E">
        <w:t>forward,</w:t>
      </w:r>
      <w:r w:rsidR="007277FE">
        <w:t xml:space="preserve"> </w:t>
      </w:r>
      <w:r w:rsidRPr="00D51B9E">
        <w:t>in</w:t>
      </w:r>
      <w:r w:rsidR="007277FE">
        <w:t xml:space="preserve"> </w:t>
      </w:r>
      <w:r w:rsidRPr="00D51B9E">
        <w:t>partnership</w:t>
      </w:r>
      <w:r w:rsidR="007277FE">
        <w:t xml:space="preserve"> </w:t>
      </w:r>
      <w:r w:rsidRPr="00D51B9E">
        <w:t>with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people,</w:t>
      </w:r>
      <w:r w:rsidR="007277FE">
        <w:t xml:space="preserve"> </w:t>
      </w:r>
      <w:r w:rsidRPr="00D51B9E">
        <w:t>communities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partners</w:t>
      </w:r>
      <w:r w:rsidR="007277FE">
        <w:t xml:space="preserve"> </w:t>
      </w:r>
      <w:r w:rsidRPr="00D51B9E">
        <w:t>we</w:t>
      </w:r>
      <w:r w:rsidR="007277FE">
        <w:t xml:space="preserve"> </w:t>
      </w:r>
      <w:r w:rsidRPr="00D51B9E">
        <w:t>work</w:t>
      </w:r>
      <w:r w:rsidR="007277FE">
        <w:t xml:space="preserve"> </w:t>
      </w:r>
      <w:r w:rsidRPr="00D51B9E">
        <w:t>alongside.</w:t>
      </w:r>
      <w:r w:rsidR="007277FE">
        <w:t xml:space="preserve"> </w:t>
      </w:r>
    </w:p>
    <w:p w14:paraId="655185AD" w14:textId="07B79FD7" w:rsidR="00D51B9E" w:rsidRDefault="00D51B9E" w:rsidP="005527A0">
      <w:pPr>
        <w:pStyle w:val="Paragraph"/>
      </w:pPr>
      <w:r w:rsidRPr="00D51B9E">
        <w:t>Development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delivery</w:t>
      </w:r>
      <w:r w:rsidR="007277FE">
        <w:t xml:space="preserve"> </w:t>
      </w:r>
      <w:r w:rsidRPr="00D51B9E">
        <w:t>of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strategy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be</w:t>
      </w:r>
      <w:r w:rsidR="007277FE">
        <w:t xml:space="preserve"> </w:t>
      </w:r>
      <w:r w:rsidRPr="00D51B9E">
        <w:t>overseen</w:t>
      </w:r>
      <w:r w:rsidR="007277FE">
        <w:t xml:space="preserve"> </w:t>
      </w:r>
      <w:r w:rsidRPr="00D51B9E">
        <w:t>by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involvement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engagement</w:t>
      </w:r>
      <w:r w:rsidR="007277FE">
        <w:t xml:space="preserve"> </w:t>
      </w:r>
      <w:r w:rsidRPr="00D51B9E">
        <w:t>steering</w:t>
      </w:r>
      <w:r w:rsidR="007277FE">
        <w:t xml:space="preserve"> </w:t>
      </w:r>
      <w:r w:rsidRPr="00D51B9E">
        <w:t>groups,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ensure</w:t>
      </w:r>
      <w:r w:rsidR="007277FE">
        <w:t xml:space="preserve"> </w:t>
      </w:r>
      <w:r w:rsidRPr="00D51B9E">
        <w:t>we</w:t>
      </w:r>
      <w:r w:rsidR="007277FE">
        <w:t xml:space="preserve"> </w:t>
      </w:r>
      <w:r w:rsidRPr="00D51B9E">
        <w:t>are</w:t>
      </w:r>
      <w:r w:rsidR="007277FE">
        <w:t xml:space="preserve"> </w:t>
      </w:r>
      <w:r w:rsidRPr="00D51B9E">
        <w:t>on</w:t>
      </w:r>
      <w:r w:rsidR="007277FE">
        <w:t xml:space="preserve"> </w:t>
      </w:r>
      <w:r w:rsidRPr="00D51B9E">
        <w:t>track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delivering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aims.</w:t>
      </w:r>
      <w:r w:rsidR="007277FE">
        <w:t xml:space="preserve"> </w:t>
      </w:r>
      <w:r w:rsidRPr="00D51B9E">
        <w:t>People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community</w:t>
      </w:r>
      <w:r w:rsidR="007277FE">
        <w:t xml:space="preserve"> </w:t>
      </w:r>
      <w:r w:rsidRPr="00D51B9E">
        <w:t>involvement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engagement</w:t>
      </w:r>
      <w:r w:rsidR="007277FE">
        <w:t xml:space="preserve"> </w:t>
      </w:r>
      <w:r w:rsidRPr="00D51B9E">
        <w:t>activity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be</w:t>
      </w:r>
      <w:r w:rsidR="007277FE">
        <w:t xml:space="preserve"> </w:t>
      </w:r>
      <w:r w:rsidRPr="00D51B9E">
        <w:t>spotlighted</w:t>
      </w:r>
      <w:r w:rsidR="007277FE">
        <w:t xml:space="preserve"> </w:t>
      </w:r>
      <w:r w:rsidRPr="00D51B9E">
        <w:t>through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programme</w:t>
      </w:r>
      <w:r w:rsidR="007277FE">
        <w:t xml:space="preserve"> </w:t>
      </w:r>
      <w:r w:rsidRPr="00D51B9E">
        <w:t>board</w:t>
      </w:r>
      <w:r w:rsidR="007277FE">
        <w:t xml:space="preserve"> </w:t>
      </w:r>
      <w:r w:rsidRPr="00D51B9E">
        <w:t>reporting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associated</w:t>
      </w:r>
      <w:r w:rsidR="007277FE">
        <w:t xml:space="preserve"> </w:t>
      </w:r>
      <w:r w:rsidRPr="00D51B9E">
        <w:t>measures</w:t>
      </w:r>
      <w:r w:rsidR="007277FE">
        <w:t xml:space="preserve"> </w:t>
      </w:r>
      <w:r w:rsidRPr="00D51B9E">
        <w:t>reported</w:t>
      </w:r>
      <w:r w:rsidR="007277FE">
        <w:t xml:space="preserve"> </w:t>
      </w:r>
      <w:r w:rsidRPr="00D51B9E">
        <w:t>regularly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Board.</w:t>
      </w:r>
      <w:r w:rsidR="007277FE">
        <w:t xml:space="preserve"> </w:t>
      </w:r>
      <w:r w:rsidRPr="00D51B9E">
        <w:t>An</w:t>
      </w:r>
      <w:r w:rsidR="007277FE">
        <w:t xml:space="preserve"> </w:t>
      </w:r>
      <w:r w:rsidRPr="00D51B9E">
        <w:t>annual</w:t>
      </w:r>
      <w:r w:rsidR="007277FE">
        <w:t xml:space="preserve"> </w:t>
      </w:r>
      <w:r w:rsidRPr="00D51B9E">
        <w:t>review</w:t>
      </w:r>
      <w:r w:rsidR="007277FE">
        <w:t xml:space="preserve"> </w:t>
      </w:r>
      <w:r w:rsidRPr="00D51B9E">
        <w:t>of</w:t>
      </w:r>
      <w:r w:rsidR="007277FE">
        <w:t xml:space="preserve"> </w:t>
      </w:r>
      <w:r w:rsidRPr="00D51B9E">
        <w:t>engagement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involvement</w:t>
      </w:r>
      <w:r w:rsidR="007277FE">
        <w:t xml:space="preserve"> </w:t>
      </w:r>
      <w:r w:rsidRPr="00D51B9E">
        <w:t>activity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be</w:t>
      </w:r>
      <w:r w:rsidR="007277FE">
        <w:t xml:space="preserve"> </w:t>
      </w:r>
      <w:r w:rsidRPr="00D51B9E">
        <w:t>reported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Board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feed</w:t>
      </w:r>
      <w:r w:rsidR="007277FE">
        <w:t xml:space="preserve"> </w:t>
      </w:r>
      <w:r w:rsidRPr="00D51B9E">
        <w:t>into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NICE</w:t>
      </w:r>
      <w:r w:rsidR="007277FE">
        <w:t xml:space="preserve"> </w:t>
      </w:r>
      <w:r w:rsidRPr="00D51B9E">
        <w:t>annual</w:t>
      </w:r>
      <w:r w:rsidR="007277FE">
        <w:t xml:space="preserve"> </w:t>
      </w:r>
      <w:r w:rsidRPr="00D51B9E">
        <w:t>report.</w:t>
      </w:r>
      <w:r w:rsidR="007277FE">
        <w:t xml:space="preserve"> </w:t>
      </w:r>
    </w:p>
    <w:p w14:paraId="6923DCD9" w14:textId="6888DD68" w:rsidR="00D51B9E" w:rsidRDefault="00D51B9E" w:rsidP="007277FE">
      <w:pPr>
        <w:pStyle w:val="Heading1"/>
      </w:pPr>
      <w:r>
        <w:br w:type="column"/>
      </w:r>
      <w:bookmarkStart w:id="17" w:name="_Toc158733030"/>
      <w:r w:rsidRPr="00D51B9E">
        <w:lastRenderedPageBreak/>
        <w:t>Thank</w:t>
      </w:r>
      <w:r w:rsidR="007277FE">
        <w:t xml:space="preserve"> </w:t>
      </w:r>
      <w:r>
        <w:t>y</w:t>
      </w:r>
      <w:r w:rsidRPr="00D51B9E">
        <w:t>ou</w:t>
      </w:r>
      <w:bookmarkEnd w:id="17"/>
    </w:p>
    <w:p w14:paraId="5DD66D79" w14:textId="54EEBA02" w:rsidR="00D51B9E" w:rsidRDefault="00D51B9E" w:rsidP="005527A0">
      <w:pPr>
        <w:pStyle w:val="Paragraph"/>
      </w:pPr>
      <w:r w:rsidRPr="00D51B9E">
        <w:t>To</w:t>
      </w:r>
      <w:r w:rsidR="007277FE">
        <w:t xml:space="preserve"> </w:t>
      </w:r>
      <w:r w:rsidRPr="00D51B9E">
        <w:t>all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people</w:t>
      </w:r>
      <w:r w:rsidR="007277FE">
        <w:t xml:space="preserve"> </w:t>
      </w:r>
      <w:r w:rsidRPr="00D51B9E">
        <w:t>who</w:t>
      </w:r>
      <w:r w:rsidR="007277FE">
        <w:t xml:space="preserve"> </w:t>
      </w:r>
      <w:r w:rsidRPr="00D51B9E">
        <w:t>were</w:t>
      </w:r>
      <w:r w:rsidR="007277FE">
        <w:t xml:space="preserve"> </w:t>
      </w:r>
      <w:r w:rsidRPr="00D51B9E">
        <w:t>involved</w:t>
      </w:r>
      <w:r w:rsidR="007277FE">
        <w:t xml:space="preserve"> </w:t>
      </w:r>
      <w:r w:rsidRPr="00D51B9E">
        <w:t>in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co-development</w:t>
      </w:r>
      <w:r w:rsidR="007277FE">
        <w:t xml:space="preserve"> </w:t>
      </w:r>
      <w:r w:rsidRPr="00D51B9E">
        <w:t>of</w:t>
      </w:r>
      <w:r w:rsidR="007277FE">
        <w:t xml:space="preserve"> </w:t>
      </w:r>
      <w:r w:rsidRPr="00D51B9E">
        <w:t>this</w:t>
      </w:r>
      <w:r w:rsidR="007277FE">
        <w:t xml:space="preserve"> </w:t>
      </w:r>
      <w:r w:rsidRPr="00D51B9E">
        <w:t>strategy.</w:t>
      </w:r>
    </w:p>
    <w:p w14:paraId="7AC79069" w14:textId="77777777" w:rsidR="00D51B9E" w:rsidRDefault="00D51B9E" w:rsidP="005527A0">
      <w:pPr>
        <w:pStyle w:val="Paragraph"/>
      </w:pPr>
    </w:p>
    <w:p w14:paraId="78B9A4C8" w14:textId="77777777" w:rsidR="00D51B9E" w:rsidRDefault="00D51B9E" w:rsidP="005527A0">
      <w:pPr>
        <w:pStyle w:val="Paragraph"/>
      </w:pPr>
    </w:p>
    <w:p w14:paraId="2D1C273F" w14:textId="77777777" w:rsidR="00D51B9E" w:rsidRDefault="00D51B9E" w:rsidP="005527A0">
      <w:pPr>
        <w:pStyle w:val="Paragraph"/>
      </w:pPr>
    </w:p>
    <w:p w14:paraId="0EBE6B43" w14:textId="77777777" w:rsidR="00D51B9E" w:rsidRDefault="00D51B9E" w:rsidP="005527A0">
      <w:pPr>
        <w:pStyle w:val="Paragraph"/>
      </w:pPr>
    </w:p>
    <w:p w14:paraId="649B89EF" w14:textId="6EE48E27" w:rsidR="00D51B9E" w:rsidRDefault="00D51B9E" w:rsidP="005527A0">
      <w:pPr>
        <w:pStyle w:val="Paragraph"/>
      </w:pPr>
      <w:r w:rsidRPr="00D51B9E">
        <w:t>NICE</w:t>
      </w:r>
      <w:r w:rsidR="007277FE">
        <w:t xml:space="preserve"> </w:t>
      </w:r>
      <w:r w:rsidRPr="00D51B9E">
        <w:t>2024.</w:t>
      </w:r>
      <w:r w:rsidR="007277FE">
        <w:t xml:space="preserve"> </w:t>
      </w:r>
      <w:r w:rsidRPr="00D51B9E">
        <w:t>All</w:t>
      </w:r>
      <w:r w:rsidR="007277FE">
        <w:t xml:space="preserve"> </w:t>
      </w:r>
      <w:r w:rsidRPr="00D51B9E">
        <w:t>rights</w:t>
      </w:r>
      <w:r w:rsidR="007277FE">
        <w:t xml:space="preserve"> </w:t>
      </w:r>
      <w:r w:rsidRPr="00D51B9E">
        <w:t>reserved.</w:t>
      </w:r>
      <w:r w:rsidR="007277FE">
        <w:t xml:space="preserve"> </w:t>
      </w:r>
      <w:r w:rsidRPr="00D51B9E">
        <w:t>Subject</w:t>
      </w:r>
      <w:r w:rsidR="007277FE">
        <w:t xml:space="preserve"> </w:t>
      </w:r>
      <w:r w:rsidRPr="00D51B9E">
        <w:t>to</w:t>
      </w:r>
      <w:r w:rsidR="007277FE">
        <w:t xml:space="preserve"> </w:t>
      </w:r>
      <w:hyperlink r:id="rId19" w:history="1">
        <w:r w:rsidRPr="00D51B9E">
          <w:rPr>
            <w:rStyle w:val="Hyperlink"/>
          </w:rPr>
          <w:t>Notice</w:t>
        </w:r>
        <w:r w:rsidR="007277FE">
          <w:rPr>
            <w:rStyle w:val="Hyperlink"/>
          </w:rPr>
          <w:t xml:space="preserve"> </w:t>
        </w:r>
        <w:r w:rsidRPr="00D51B9E">
          <w:rPr>
            <w:rStyle w:val="Hyperlink"/>
          </w:rPr>
          <w:t>of</w:t>
        </w:r>
        <w:r w:rsidR="007277FE">
          <w:rPr>
            <w:rStyle w:val="Hyperlink"/>
          </w:rPr>
          <w:t xml:space="preserve"> </w:t>
        </w:r>
        <w:r w:rsidRPr="00D51B9E">
          <w:rPr>
            <w:rStyle w:val="Hyperlink"/>
          </w:rPr>
          <w:t>rights</w:t>
        </w:r>
      </w:hyperlink>
      <w:r w:rsidRPr="00D51B9E">
        <w:t>.</w:t>
      </w:r>
    </w:p>
    <w:p w14:paraId="357920F1" w14:textId="796C8A48" w:rsidR="00D51B9E" w:rsidRPr="00D51B9E" w:rsidRDefault="00D51B9E" w:rsidP="005527A0">
      <w:pPr>
        <w:pStyle w:val="Paragraph"/>
      </w:pPr>
      <w:r w:rsidRPr="00D51B9E">
        <w:rPr>
          <w:noProof/>
        </w:rPr>
        <w:drawing>
          <wp:inline distT="0" distB="0" distL="0" distR="0" wp14:anchorId="5401D282" wp14:editId="64F5A3DC">
            <wp:extent cx="3746500" cy="381000"/>
            <wp:effectExtent l="0" t="0" r="635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3685A73-17F1-FC81-55C6-7E7CEAE7316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A3685A73-17F1-FC81-55C6-7E7CEAE7316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D74EE" w14:textId="7B2ADCD4" w:rsidR="00D51B9E" w:rsidRPr="00E5012B" w:rsidRDefault="00D51B9E" w:rsidP="007277FE">
      <w:pPr>
        <w:pStyle w:val="Heading1"/>
      </w:pPr>
      <w:r>
        <w:br w:type="column"/>
      </w:r>
      <w:bookmarkStart w:id="18" w:name="_Toc158733031"/>
      <w:r w:rsidRPr="00E5012B">
        <w:lastRenderedPageBreak/>
        <w:t>Next</w:t>
      </w:r>
      <w:r w:rsidR="007277FE">
        <w:t xml:space="preserve"> </w:t>
      </w:r>
      <w:r w:rsidRPr="00E5012B">
        <w:t>steps</w:t>
      </w:r>
      <w:bookmarkEnd w:id="18"/>
    </w:p>
    <w:p w14:paraId="6C5795AF" w14:textId="6C309146" w:rsidR="00D51B9E" w:rsidRPr="00D51B9E" w:rsidRDefault="00D51B9E" w:rsidP="005527A0">
      <w:pPr>
        <w:pStyle w:val="Paragraph"/>
      </w:pPr>
      <w:r w:rsidRPr="00D51B9E">
        <w:t>NICE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widely</w:t>
      </w:r>
      <w:r w:rsidR="007277FE">
        <w:t xml:space="preserve"> </w:t>
      </w:r>
      <w:r w:rsidRPr="00D51B9E">
        <w:t>consult</w:t>
      </w:r>
      <w:r w:rsidR="007277FE">
        <w:t xml:space="preserve"> </w:t>
      </w:r>
      <w:r w:rsidRPr="00D51B9E">
        <w:t>on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draft</w:t>
      </w:r>
      <w:r w:rsidR="007277FE">
        <w:t xml:space="preserve"> </w:t>
      </w:r>
      <w:r w:rsidRPr="00D51B9E">
        <w:t>strategy</w:t>
      </w:r>
      <w:r w:rsidR="007277FE">
        <w:t xml:space="preserve"> </w:t>
      </w:r>
      <w:r w:rsidRPr="00D51B9E">
        <w:t>from</w:t>
      </w:r>
      <w:r w:rsidR="007277FE">
        <w:t xml:space="preserve"> </w:t>
      </w:r>
      <w:r>
        <w:t>Monday</w:t>
      </w:r>
      <w:r w:rsidR="007277FE">
        <w:t xml:space="preserve"> </w:t>
      </w:r>
      <w:r w:rsidRPr="00D51B9E">
        <w:t>19</w:t>
      </w:r>
      <w:r w:rsidR="007277FE">
        <w:t xml:space="preserve"> </w:t>
      </w:r>
      <w:r w:rsidRPr="00D51B9E">
        <w:t>February</w:t>
      </w:r>
      <w:r w:rsidR="007277FE">
        <w:t xml:space="preserve"> </w:t>
      </w:r>
      <w:r w:rsidRPr="00D51B9E">
        <w:t>to</w:t>
      </w:r>
      <w:r w:rsidR="007277FE">
        <w:t xml:space="preserve"> </w:t>
      </w:r>
      <w:r>
        <w:t>Wednesday</w:t>
      </w:r>
      <w:r w:rsidR="007277FE">
        <w:t xml:space="preserve"> </w:t>
      </w:r>
      <w:r w:rsidRPr="00D51B9E">
        <w:t>27</w:t>
      </w:r>
      <w:r w:rsidR="007277FE">
        <w:t xml:space="preserve"> </w:t>
      </w:r>
      <w:r w:rsidRPr="00D51B9E">
        <w:t>March</w:t>
      </w:r>
      <w:r w:rsidR="007277FE">
        <w:t xml:space="preserve"> </w:t>
      </w:r>
      <w:r w:rsidRPr="00D51B9E">
        <w:t>2024,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inform</w:t>
      </w:r>
      <w:r w:rsidR="007277FE">
        <w:t xml:space="preserve"> </w:t>
      </w:r>
      <w:r w:rsidRPr="00D51B9E">
        <w:t>a</w:t>
      </w:r>
      <w:r w:rsidR="007277FE">
        <w:t xml:space="preserve"> </w:t>
      </w:r>
      <w:r w:rsidRPr="00D51B9E">
        <w:t>final</w:t>
      </w:r>
      <w:r w:rsidR="007277FE">
        <w:t xml:space="preserve"> </w:t>
      </w:r>
      <w:r w:rsidRPr="00D51B9E">
        <w:t>draft.</w:t>
      </w:r>
    </w:p>
    <w:p w14:paraId="77165035" w14:textId="77AB333C" w:rsidR="00D51B9E" w:rsidRPr="00D51B9E" w:rsidRDefault="00D51B9E" w:rsidP="005527A0">
      <w:pPr>
        <w:pStyle w:val="Paragraph"/>
      </w:pPr>
      <w:r w:rsidRPr="00D51B9E">
        <w:t>The</w:t>
      </w:r>
      <w:r w:rsidR="007277FE">
        <w:t xml:space="preserve"> </w:t>
      </w:r>
      <w:r w:rsidRPr="00D51B9E">
        <w:t>final</w:t>
      </w:r>
      <w:r w:rsidR="007277FE">
        <w:t xml:space="preserve"> </w:t>
      </w:r>
      <w:r w:rsidRPr="00D51B9E">
        <w:t>draft</w:t>
      </w:r>
      <w:r w:rsidR="007277FE">
        <w:t xml:space="preserve"> </w:t>
      </w:r>
      <w:r w:rsidRPr="00D51B9E">
        <w:t>version</w:t>
      </w:r>
      <w:r w:rsidR="007277FE">
        <w:t xml:space="preserve"> </w:t>
      </w:r>
      <w:r w:rsidRPr="00D51B9E">
        <w:t>of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strategy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be</w:t>
      </w:r>
      <w:r w:rsidR="007277FE">
        <w:t xml:space="preserve"> </w:t>
      </w:r>
      <w:r w:rsidRPr="00D51B9E">
        <w:t>presented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NICE</w:t>
      </w:r>
      <w:r w:rsidR="007277FE">
        <w:t xml:space="preserve"> </w:t>
      </w:r>
      <w:r w:rsidRPr="00D51B9E">
        <w:t>Board</w:t>
      </w:r>
      <w:r w:rsidR="007277FE">
        <w:t xml:space="preserve"> </w:t>
      </w:r>
      <w:r w:rsidRPr="00D51B9E">
        <w:t>on</w:t>
      </w:r>
      <w:r w:rsidR="007277FE">
        <w:t xml:space="preserve"> </w:t>
      </w:r>
      <w:r>
        <w:t>Wednesday</w:t>
      </w:r>
      <w:r w:rsidR="007277FE">
        <w:t xml:space="preserve"> </w:t>
      </w:r>
      <w:r w:rsidRPr="00D51B9E">
        <w:t>15</w:t>
      </w:r>
      <w:r w:rsidR="007277FE">
        <w:t xml:space="preserve"> </w:t>
      </w:r>
      <w:r w:rsidRPr="00D51B9E">
        <w:t>May.</w:t>
      </w:r>
    </w:p>
    <w:p w14:paraId="2E10085A" w14:textId="6B6E2B69" w:rsidR="00D51B9E" w:rsidRPr="00D51B9E" w:rsidRDefault="00D51B9E" w:rsidP="005527A0">
      <w:pPr>
        <w:pStyle w:val="Paragraph"/>
      </w:pPr>
      <w:r w:rsidRPr="00D51B9E">
        <w:t>We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publish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strategy</w:t>
      </w:r>
      <w:r w:rsidR="007277FE">
        <w:t xml:space="preserve"> </w:t>
      </w:r>
      <w:r w:rsidRPr="00D51B9E">
        <w:t>in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summer</w:t>
      </w:r>
      <w:r w:rsidR="007277FE">
        <w:t xml:space="preserve"> </w:t>
      </w:r>
      <w:r w:rsidRPr="00D51B9E">
        <w:t>2024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outline</w:t>
      </w:r>
      <w:r w:rsidR="007277FE">
        <w:t xml:space="preserve"> </w:t>
      </w:r>
      <w:r w:rsidRPr="00D51B9E">
        <w:t>how</w:t>
      </w:r>
      <w:r w:rsidR="007277FE">
        <w:t xml:space="preserve"> </w:t>
      </w:r>
      <w:r w:rsidRPr="00D51B9E">
        <w:t>we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take</w:t>
      </w:r>
      <w:r w:rsidR="007277FE">
        <w:t xml:space="preserve"> </w:t>
      </w:r>
      <w:r w:rsidRPr="00D51B9E">
        <w:t>forward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work</w:t>
      </w:r>
      <w:r w:rsidR="007277FE">
        <w:t xml:space="preserve"> </w:t>
      </w:r>
      <w:r w:rsidRPr="00D51B9E">
        <w:t>together</w:t>
      </w:r>
      <w:r w:rsidR="007277FE">
        <w:t xml:space="preserve"> </w:t>
      </w:r>
      <w:r w:rsidRPr="00D51B9E">
        <w:t>over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next</w:t>
      </w:r>
      <w:r w:rsidR="007277FE">
        <w:t xml:space="preserve"> </w:t>
      </w:r>
      <w:r w:rsidRPr="00D51B9E">
        <w:t>3</w:t>
      </w:r>
      <w:r w:rsidR="007277FE">
        <w:t xml:space="preserve"> </w:t>
      </w:r>
      <w:r w:rsidRPr="00D51B9E">
        <w:t>years.</w:t>
      </w:r>
    </w:p>
    <w:p w14:paraId="381D2B5A" w14:textId="0123A248" w:rsidR="00D51B9E" w:rsidRPr="00D51B9E" w:rsidRDefault="00D51B9E" w:rsidP="005527A0">
      <w:pPr>
        <w:pStyle w:val="Paragraph"/>
      </w:pPr>
      <w:r w:rsidRPr="00D51B9E">
        <w:t>We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translate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strategy</w:t>
      </w:r>
      <w:r w:rsidR="007277FE">
        <w:t xml:space="preserve"> </w:t>
      </w:r>
      <w:r w:rsidRPr="00D51B9E">
        <w:t>into</w:t>
      </w:r>
      <w:r w:rsidR="007277FE">
        <w:t xml:space="preserve"> </w:t>
      </w:r>
      <w:r w:rsidRPr="00D51B9E">
        <w:t>specific</w:t>
      </w:r>
      <w:r w:rsidR="007277FE">
        <w:t xml:space="preserve"> </w:t>
      </w:r>
      <w:r w:rsidRPr="00D51B9E">
        <w:t>annual</w:t>
      </w:r>
      <w:r w:rsidR="007277FE">
        <w:t xml:space="preserve"> </w:t>
      </w:r>
      <w:r w:rsidRPr="00D51B9E">
        <w:t>deliverables,</w:t>
      </w:r>
      <w:r w:rsidR="007277FE">
        <w:t xml:space="preserve"> </w:t>
      </w:r>
      <w:r w:rsidRPr="00D51B9E">
        <w:t>targets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activities</w:t>
      </w:r>
      <w:r w:rsidR="007277FE">
        <w:t xml:space="preserve"> </w:t>
      </w:r>
      <w:r w:rsidRPr="00D51B9E">
        <w:t>to</w:t>
      </w:r>
      <w:r w:rsidR="007277FE">
        <w:t xml:space="preserve"> </w:t>
      </w:r>
      <w:r w:rsidRPr="00D51B9E">
        <w:t>be</w:t>
      </w:r>
      <w:r w:rsidR="007277FE">
        <w:t xml:space="preserve"> </w:t>
      </w:r>
      <w:r w:rsidRPr="00D51B9E">
        <w:t>taken</w:t>
      </w:r>
      <w:r w:rsidR="007277FE">
        <w:t xml:space="preserve"> </w:t>
      </w:r>
      <w:r w:rsidRPr="00D51B9E">
        <w:t>forward,</w:t>
      </w:r>
      <w:r w:rsidR="007277FE">
        <w:t xml:space="preserve"> </w:t>
      </w:r>
      <w:r w:rsidRPr="00D51B9E">
        <w:t>in</w:t>
      </w:r>
      <w:r w:rsidR="007277FE">
        <w:t xml:space="preserve"> </w:t>
      </w:r>
      <w:r w:rsidRPr="00D51B9E">
        <w:t>partnership</w:t>
      </w:r>
      <w:r w:rsidR="007277FE">
        <w:t xml:space="preserve"> </w:t>
      </w:r>
      <w:r w:rsidRPr="00D51B9E">
        <w:t>with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people,</w:t>
      </w:r>
      <w:r w:rsidR="007277FE">
        <w:t xml:space="preserve"> </w:t>
      </w:r>
      <w:r w:rsidRPr="00D51B9E">
        <w:t>communities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partners</w:t>
      </w:r>
      <w:r w:rsidR="007277FE">
        <w:t xml:space="preserve"> </w:t>
      </w:r>
      <w:r w:rsidRPr="00D51B9E">
        <w:t>we</w:t>
      </w:r>
      <w:r w:rsidR="007277FE">
        <w:t xml:space="preserve"> </w:t>
      </w:r>
      <w:r w:rsidRPr="00D51B9E">
        <w:t>work</w:t>
      </w:r>
      <w:r w:rsidR="007277FE">
        <w:t xml:space="preserve"> </w:t>
      </w:r>
      <w:r w:rsidRPr="00D51B9E">
        <w:t>alongside.</w:t>
      </w:r>
    </w:p>
    <w:p w14:paraId="2EC58A7E" w14:textId="28CEBD50" w:rsidR="00D46E87" w:rsidRPr="00D46E87" w:rsidRDefault="00D51B9E" w:rsidP="005527A0">
      <w:pPr>
        <w:pStyle w:val="Paragraph"/>
      </w:pPr>
      <w:r w:rsidRPr="00D51B9E">
        <w:t>Development</w:t>
      </w:r>
      <w:r w:rsidR="007277FE">
        <w:t xml:space="preserve"> </w:t>
      </w:r>
      <w:r w:rsidRPr="00D51B9E">
        <w:t>and</w:t>
      </w:r>
      <w:r w:rsidR="007277FE">
        <w:t xml:space="preserve"> </w:t>
      </w:r>
      <w:r w:rsidRPr="00D51B9E">
        <w:t>delivery</w:t>
      </w:r>
      <w:r w:rsidR="007277FE">
        <w:t xml:space="preserve"> </w:t>
      </w:r>
      <w:r w:rsidRPr="00D51B9E">
        <w:t>of</w:t>
      </w:r>
      <w:r w:rsidR="007277FE">
        <w:t xml:space="preserve"> </w:t>
      </w:r>
      <w:r w:rsidRPr="00D51B9E">
        <w:t>the</w:t>
      </w:r>
      <w:r w:rsidR="007277FE">
        <w:t xml:space="preserve"> </w:t>
      </w:r>
      <w:r w:rsidRPr="00D51B9E">
        <w:t>strategy</w:t>
      </w:r>
      <w:r w:rsidR="007277FE">
        <w:t xml:space="preserve"> </w:t>
      </w:r>
      <w:r w:rsidRPr="00D51B9E">
        <w:t>will</w:t>
      </w:r>
      <w:r w:rsidR="007277FE">
        <w:t xml:space="preserve"> </w:t>
      </w:r>
      <w:r w:rsidRPr="00D51B9E">
        <w:t>be</w:t>
      </w:r>
      <w:r w:rsidR="007277FE">
        <w:t xml:space="preserve"> </w:t>
      </w:r>
      <w:r w:rsidRPr="00D51B9E">
        <w:t>overseen</w:t>
      </w:r>
      <w:r w:rsidR="007277FE">
        <w:t xml:space="preserve"> </w:t>
      </w:r>
      <w:r w:rsidRPr="00D51B9E">
        <w:t>by</w:t>
      </w:r>
      <w:r w:rsidR="007277FE">
        <w:t xml:space="preserve"> </w:t>
      </w:r>
      <w:r w:rsidRPr="00D51B9E">
        <w:t>our</w:t>
      </w:r>
      <w:r w:rsidR="007277FE">
        <w:t xml:space="preserve"> </w:t>
      </w:r>
      <w:r w:rsidRPr="00D51B9E">
        <w:t>involvement</w:t>
      </w:r>
      <w:r w:rsidR="007277FE">
        <w:t xml:space="preserve"> and </w:t>
      </w:r>
      <w:r w:rsidRPr="00D51B9E">
        <w:t>engagement</w:t>
      </w:r>
      <w:r w:rsidR="007277FE">
        <w:t xml:space="preserve"> </w:t>
      </w:r>
      <w:r w:rsidRPr="00D51B9E">
        <w:t>steering</w:t>
      </w:r>
      <w:r w:rsidR="007277FE">
        <w:t xml:space="preserve"> </w:t>
      </w:r>
      <w:r w:rsidRPr="00D51B9E">
        <w:t>groups.</w:t>
      </w:r>
    </w:p>
    <w:sectPr w:rsidR="00D46E87" w:rsidRPr="00D46E87" w:rsidSect="00B9120B">
      <w:footerReference w:type="first" r:id="rId21"/>
      <w:pgSz w:w="11906" w:h="16838"/>
      <w:pgMar w:top="1134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F48A" w14:textId="77777777" w:rsidR="00D01BA7" w:rsidRDefault="00D01BA7" w:rsidP="00446BEE">
      <w:r>
        <w:separator/>
      </w:r>
    </w:p>
  </w:endnote>
  <w:endnote w:type="continuationSeparator" w:id="0">
    <w:p w14:paraId="737EE362" w14:textId="77777777" w:rsidR="00D01BA7" w:rsidRDefault="00D01BA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lang w:eastAsia="en-US"/>
      </w:rPr>
      <w:id w:val="-16088091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lang w:eastAsia="en-US"/>
          </w:rPr>
          <w:id w:val="-1668245120"/>
          <w:docPartObj>
            <w:docPartGallery w:val="Page Numbers (Top of Page)"/>
            <w:docPartUnique/>
          </w:docPartObj>
        </w:sdtPr>
        <w:sdtContent>
          <w:p w14:paraId="22F6C35A" w14:textId="5E98933A" w:rsidR="00446BEE" w:rsidRPr="00DB134E" w:rsidRDefault="00DB134E" w:rsidP="001455BD">
            <w:pPr>
              <w:pStyle w:val="Footer"/>
              <w:pBdr>
                <w:top w:val="single" w:sz="4" w:space="1" w:color="auto"/>
              </w:pBdr>
              <w:rPr>
                <w:rFonts w:asciiTheme="minorHAnsi" w:hAnsiTheme="minorHAnsi"/>
                <w:lang w:eastAsia="en-US"/>
              </w:rPr>
            </w:pPr>
            <w:r w:rsidRPr="00DB134E">
              <w:rPr>
                <w:rFonts w:asciiTheme="minorHAnsi" w:hAnsiTheme="minorHAnsi"/>
                <w:lang w:eastAsia="en-US"/>
              </w:rPr>
              <w:t>Working alongside People and Communities at NICE</w:t>
            </w:r>
            <w:r w:rsidR="00EB2B87">
              <w:rPr>
                <w:rFonts w:asciiTheme="minorHAnsi" w:hAnsiTheme="minorHAnsi"/>
                <w:lang w:eastAsia="en-US"/>
              </w:rPr>
              <w:t>: Draft for consultation</w:t>
            </w:r>
            <w:r w:rsidRPr="00DB134E">
              <w:rPr>
                <w:rFonts w:asciiTheme="minorHAnsi" w:hAnsiTheme="minorHAnsi"/>
                <w:lang w:eastAsia="en-US"/>
              </w:rPr>
              <w:tab/>
              <w:t xml:space="preserve">Page </w:t>
            </w:r>
            <w:r w:rsidRPr="00DB134E">
              <w:rPr>
                <w:rFonts w:asciiTheme="minorHAnsi" w:hAnsiTheme="minorHAnsi"/>
                <w:lang w:eastAsia="en-US"/>
              </w:rPr>
              <w:fldChar w:fldCharType="begin"/>
            </w:r>
            <w:r w:rsidRPr="00DB134E">
              <w:rPr>
                <w:rFonts w:asciiTheme="minorHAnsi" w:hAnsiTheme="minorHAnsi"/>
                <w:lang w:eastAsia="en-US"/>
              </w:rPr>
              <w:instrText xml:space="preserve"> PAGE </w:instrText>
            </w:r>
            <w:r w:rsidRPr="00DB134E">
              <w:rPr>
                <w:rFonts w:asciiTheme="minorHAnsi" w:hAnsiTheme="minorHAnsi"/>
                <w:lang w:eastAsia="en-US"/>
              </w:rPr>
              <w:fldChar w:fldCharType="separate"/>
            </w:r>
            <w:r w:rsidRPr="00DB134E">
              <w:rPr>
                <w:rFonts w:asciiTheme="minorHAnsi" w:hAnsiTheme="minorHAnsi"/>
                <w:lang w:eastAsia="en-US"/>
              </w:rPr>
              <w:t>13</w:t>
            </w:r>
            <w:r w:rsidRPr="00DB134E">
              <w:rPr>
                <w:rFonts w:asciiTheme="minorHAnsi" w:hAnsiTheme="minorHAnsi"/>
                <w:lang w:eastAsia="en-US"/>
              </w:rPr>
              <w:fldChar w:fldCharType="end"/>
            </w:r>
            <w:r w:rsidRPr="00DB134E">
              <w:rPr>
                <w:rFonts w:asciiTheme="minorHAnsi" w:hAnsiTheme="minorHAnsi"/>
                <w:lang w:eastAsia="en-US"/>
              </w:rPr>
              <w:t xml:space="preserve"> of </w:t>
            </w:r>
            <w:r w:rsidRPr="00DB134E">
              <w:rPr>
                <w:rFonts w:asciiTheme="minorHAnsi" w:hAnsiTheme="minorHAnsi"/>
                <w:lang w:eastAsia="en-US"/>
              </w:rPr>
              <w:fldChar w:fldCharType="begin"/>
            </w:r>
            <w:r w:rsidRPr="00DB134E">
              <w:rPr>
                <w:rFonts w:asciiTheme="minorHAnsi" w:hAnsiTheme="minorHAnsi"/>
                <w:lang w:eastAsia="en-US"/>
              </w:rPr>
              <w:instrText xml:space="preserve"> NUMPAGES  </w:instrText>
            </w:r>
            <w:r w:rsidRPr="00DB134E">
              <w:rPr>
                <w:rFonts w:asciiTheme="minorHAnsi" w:hAnsiTheme="minorHAnsi"/>
                <w:lang w:eastAsia="en-US"/>
              </w:rPr>
              <w:fldChar w:fldCharType="separate"/>
            </w:r>
            <w:r w:rsidRPr="00DB134E">
              <w:rPr>
                <w:rFonts w:asciiTheme="minorHAnsi" w:hAnsiTheme="minorHAnsi"/>
                <w:lang w:eastAsia="en-US"/>
              </w:rPr>
              <w:t>17</w:t>
            </w:r>
            <w:r w:rsidRPr="00DB134E">
              <w:rPr>
                <w:rFonts w:asciiTheme="minorHAnsi" w:hAnsiTheme="minorHAnsi"/>
                <w:lang w:eastAsia="en-US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5BAA" w14:textId="152B35DF" w:rsidR="008E7826" w:rsidRDefault="008E7826" w:rsidP="00DA2DF1">
    <w:pPr>
      <w:pStyle w:val="Footer"/>
      <w:tabs>
        <w:tab w:val="clear" w:pos="4513"/>
        <w:tab w:val="clear" w:pos="9026"/>
        <w:tab w:val="right" w:pos="8222"/>
      </w:tabs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lang w:eastAsia="en-US"/>
      </w:rPr>
      <w:id w:val="-197227987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lang w:eastAsia="en-US"/>
          </w:rPr>
          <w:id w:val="-96403258"/>
          <w:docPartObj>
            <w:docPartGallery w:val="Page Numbers (Top of Page)"/>
            <w:docPartUnique/>
          </w:docPartObj>
        </w:sdtPr>
        <w:sdtContent>
          <w:p w14:paraId="71A88B1C" w14:textId="545ACA19" w:rsidR="00DB134E" w:rsidRPr="00DB134E" w:rsidRDefault="00DB134E" w:rsidP="001455BD">
            <w:pPr>
              <w:pStyle w:val="Footer"/>
              <w:pBdr>
                <w:top w:val="single" w:sz="4" w:space="1" w:color="auto"/>
              </w:pBdr>
              <w:rPr>
                <w:rFonts w:asciiTheme="minorHAnsi" w:hAnsiTheme="minorHAnsi"/>
                <w:lang w:eastAsia="en-US"/>
              </w:rPr>
            </w:pPr>
            <w:r w:rsidRPr="00DB134E">
              <w:rPr>
                <w:rFonts w:asciiTheme="minorHAnsi" w:hAnsiTheme="minorHAnsi"/>
                <w:lang w:eastAsia="en-US"/>
              </w:rPr>
              <w:t xml:space="preserve">Working alongside </w:t>
            </w:r>
            <w:r w:rsidR="00E5012B">
              <w:rPr>
                <w:rFonts w:asciiTheme="minorHAnsi" w:hAnsiTheme="minorHAnsi"/>
                <w:lang w:eastAsia="en-US"/>
              </w:rPr>
              <w:t>p</w:t>
            </w:r>
            <w:r w:rsidRPr="00DB134E">
              <w:rPr>
                <w:rFonts w:asciiTheme="minorHAnsi" w:hAnsiTheme="minorHAnsi"/>
                <w:lang w:eastAsia="en-US"/>
              </w:rPr>
              <w:t xml:space="preserve">eople and </w:t>
            </w:r>
            <w:r w:rsidR="00E5012B">
              <w:rPr>
                <w:rFonts w:asciiTheme="minorHAnsi" w:hAnsiTheme="minorHAnsi"/>
                <w:lang w:eastAsia="en-US"/>
              </w:rPr>
              <w:t>c</w:t>
            </w:r>
            <w:r w:rsidRPr="00DB134E">
              <w:rPr>
                <w:rFonts w:asciiTheme="minorHAnsi" w:hAnsiTheme="minorHAnsi"/>
                <w:lang w:eastAsia="en-US"/>
              </w:rPr>
              <w:t>ommunities at NICE</w:t>
            </w:r>
            <w:r w:rsidRPr="00DB134E">
              <w:rPr>
                <w:rFonts w:asciiTheme="minorHAnsi" w:hAnsiTheme="minorHAnsi"/>
                <w:lang w:eastAsia="en-US"/>
              </w:rPr>
              <w:tab/>
              <w:t xml:space="preserve">Page </w:t>
            </w:r>
            <w:r w:rsidRPr="00DB134E">
              <w:rPr>
                <w:rFonts w:asciiTheme="minorHAnsi" w:hAnsiTheme="minorHAnsi"/>
                <w:lang w:eastAsia="en-US"/>
              </w:rPr>
              <w:fldChar w:fldCharType="begin"/>
            </w:r>
            <w:r w:rsidRPr="00DB134E">
              <w:rPr>
                <w:rFonts w:asciiTheme="minorHAnsi" w:hAnsiTheme="minorHAnsi"/>
                <w:lang w:eastAsia="en-US"/>
              </w:rPr>
              <w:instrText xml:space="preserve"> PAGE </w:instrText>
            </w:r>
            <w:r w:rsidRPr="00DB134E">
              <w:rPr>
                <w:rFonts w:asciiTheme="minorHAnsi" w:hAnsiTheme="minorHAnsi"/>
                <w:lang w:eastAsia="en-US"/>
              </w:rPr>
              <w:fldChar w:fldCharType="separate"/>
            </w:r>
            <w:r w:rsidRPr="00DB134E">
              <w:rPr>
                <w:rFonts w:asciiTheme="minorHAnsi" w:hAnsiTheme="minorHAnsi"/>
                <w:lang w:eastAsia="en-US"/>
              </w:rPr>
              <w:t>13</w:t>
            </w:r>
            <w:r w:rsidRPr="00DB134E">
              <w:rPr>
                <w:rFonts w:asciiTheme="minorHAnsi" w:hAnsiTheme="minorHAnsi"/>
                <w:lang w:eastAsia="en-US"/>
              </w:rPr>
              <w:fldChar w:fldCharType="end"/>
            </w:r>
            <w:r w:rsidRPr="00DB134E">
              <w:rPr>
                <w:rFonts w:asciiTheme="minorHAnsi" w:hAnsiTheme="minorHAnsi"/>
                <w:lang w:eastAsia="en-US"/>
              </w:rPr>
              <w:t xml:space="preserve"> of </w:t>
            </w:r>
            <w:r w:rsidRPr="00DB134E">
              <w:rPr>
                <w:rFonts w:asciiTheme="minorHAnsi" w:hAnsiTheme="minorHAnsi"/>
                <w:lang w:eastAsia="en-US"/>
              </w:rPr>
              <w:fldChar w:fldCharType="begin"/>
            </w:r>
            <w:r w:rsidRPr="00DB134E">
              <w:rPr>
                <w:rFonts w:asciiTheme="minorHAnsi" w:hAnsiTheme="minorHAnsi"/>
                <w:lang w:eastAsia="en-US"/>
              </w:rPr>
              <w:instrText xml:space="preserve"> NUMPAGES  </w:instrText>
            </w:r>
            <w:r w:rsidRPr="00DB134E">
              <w:rPr>
                <w:rFonts w:asciiTheme="minorHAnsi" w:hAnsiTheme="minorHAnsi"/>
                <w:lang w:eastAsia="en-US"/>
              </w:rPr>
              <w:fldChar w:fldCharType="separate"/>
            </w:r>
            <w:r w:rsidRPr="00DB134E">
              <w:rPr>
                <w:rFonts w:asciiTheme="minorHAnsi" w:hAnsiTheme="minorHAnsi"/>
                <w:lang w:eastAsia="en-US"/>
              </w:rPr>
              <w:t>17</w:t>
            </w:r>
            <w:r w:rsidRPr="00DB134E">
              <w:rPr>
                <w:rFonts w:asciiTheme="minorHAnsi" w:hAnsiTheme="minorHAnsi"/>
                <w:lang w:eastAsia="en-US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449156"/>
      <w:docPartObj>
        <w:docPartGallery w:val="Page Numbers (Bottom of Page)"/>
        <w:docPartUnique/>
      </w:docPartObj>
    </w:sdtPr>
    <w:sdtContent>
      <w:sdt>
        <w:sdtPr>
          <w:id w:val="379140251"/>
          <w:docPartObj>
            <w:docPartGallery w:val="Page Numbers (Top of Page)"/>
            <w:docPartUnique/>
          </w:docPartObj>
        </w:sdtPr>
        <w:sdtContent>
          <w:p w14:paraId="76FE3286" w14:textId="50389173" w:rsidR="00DB134E" w:rsidRDefault="00DB134E" w:rsidP="001455BD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  <w:tab w:val="right" w:pos="8222"/>
              </w:tabs>
              <w:ind w:left="-709"/>
            </w:pPr>
            <w:r>
              <w:t>W</w:t>
            </w:r>
            <w:r w:rsidRPr="00D46E87">
              <w:t xml:space="preserve">orking alongside </w:t>
            </w:r>
            <w:r w:rsidR="00E5012B">
              <w:t>p</w:t>
            </w:r>
            <w:r w:rsidRPr="00D46E87">
              <w:t xml:space="preserve">eople and </w:t>
            </w:r>
            <w:r w:rsidR="00E5012B">
              <w:t>c</w:t>
            </w:r>
            <w:r w:rsidRPr="00D46E87">
              <w:t>ommunities at NICE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 w:rsidR="00000000">
              <w:fldChar w:fldCharType="begin"/>
            </w:r>
            <w:r w:rsidR="00000000">
              <w:instrText xml:space="preserve"> NUMPAGES  </w:instrText>
            </w:r>
            <w:r w:rsidR="00000000">
              <w:fldChar w:fldCharType="separate"/>
            </w:r>
            <w:r w:rsidRPr="008E7826">
              <w:rPr>
                <w:noProof/>
              </w:rPr>
              <w:t>2</w:t>
            </w:r>
            <w:r w:rsidR="00000000">
              <w:rPr>
                <w:noProof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514325"/>
      <w:docPartObj>
        <w:docPartGallery w:val="Page Numbers (Bottom of Page)"/>
        <w:docPartUnique/>
      </w:docPartObj>
    </w:sdtPr>
    <w:sdtContent>
      <w:sdt>
        <w:sdtPr>
          <w:id w:val="1198121096"/>
          <w:docPartObj>
            <w:docPartGallery w:val="Page Numbers (Top of Page)"/>
            <w:docPartUnique/>
          </w:docPartObj>
        </w:sdtPr>
        <w:sdtContent>
          <w:p w14:paraId="1997100E" w14:textId="7EBDAE66" w:rsidR="00DB134E" w:rsidRDefault="00DB134E" w:rsidP="001455BD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  <w:tab w:val="right" w:pos="8222"/>
              </w:tabs>
            </w:pPr>
            <w:r>
              <w:t>W</w:t>
            </w:r>
            <w:r w:rsidRPr="00D46E87">
              <w:t xml:space="preserve">orking alongside </w:t>
            </w:r>
            <w:r w:rsidR="00E5012B">
              <w:t>p</w:t>
            </w:r>
            <w:r w:rsidRPr="00D46E87">
              <w:t xml:space="preserve">eople and </w:t>
            </w:r>
            <w:r w:rsidR="00E5012B">
              <w:t>c</w:t>
            </w:r>
            <w:r w:rsidRPr="00D46E87">
              <w:t>ommunities at NICE</w:t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 w:rsidR="00000000">
              <w:fldChar w:fldCharType="begin"/>
            </w:r>
            <w:r w:rsidR="00000000">
              <w:instrText xml:space="preserve"> NUMPAGES  </w:instrText>
            </w:r>
            <w:r w:rsidR="00000000">
              <w:fldChar w:fldCharType="separate"/>
            </w:r>
            <w:r w:rsidRPr="008E7826">
              <w:rPr>
                <w:noProof/>
              </w:rPr>
              <w:t>2</w:t>
            </w:r>
            <w:r w:rsidR="00000000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F577" w14:textId="77777777" w:rsidR="00D01BA7" w:rsidRDefault="00D01BA7" w:rsidP="00446BEE">
      <w:r>
        <w:separator/>
      </w:r>
    </w:p>
  </w:footnote>
  <w:footnote w:type="continuationSeparator" w:id="0">
    <w:p w14:paraId="4265762B" w14:textId="77777777" w:rsidR="00D01BA7" w:rsidRDefault="00D01BA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EA6C73"/>
    <w:multiLevelType w:val="hybridMultilevel"/>
    <w:tmpl w:val="99C0C510"/>
    <w:lvl w:ilvl="0" w:tplc="AB5A1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C4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7C2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EC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24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E8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2B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EC1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C9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D2A29"/>
    <w:multiLevelType w:val="hybridMultilevel"/>
    <w:tmpl w:val="25C6A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D3B4E"/>
    <w:multiLevelType w:val="hybridMultilevel"/>
    <w:tmpl w:val="B23A0352"/>
    <w:lvl w:ilvl="0" w:tplc="E2E61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C9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EA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84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E5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22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89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E3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26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982C34"/>
    <w:multiLevelType w:val="hybridMultilevel"/>
    <w:tmpl w:val="0E343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50ADA"/>
    <w:multiLevelType w:val="hybridMultilevel"/>
    <w:tmpl w:val="BFB88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83FB8"/>
    <w:multiLevelType w:val="hybridMultilevel"/>
    <w:tmpl w:val="4B06B7D2"/>
    <w:lvl w:ilvl="0" w:tplc="6AD02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61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2B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87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0F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CC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44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A2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C854B8"/>
    <w:multiLevelType w:val="hybridMultilevel"/>
    <w:tmpl w:val="77B6E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3011C"/>
    <w:multiLevelType w:val="hybridMultilevel"/>
    <w:tmpl w:val="57A246CA"/>
    <w:lvl w:ilvl="0" w:tplc="0494F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60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4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8A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8F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5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6C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C4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2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C93D14"/>
    <w:multiLevelType w:val="hybridMultilevel"/>
    <w:tmpl w:val="554CD630"/>
    <w:lvl w:ilvl="0" w:tplc="99140A6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65CE3"/>
    <w:multiLevelType w:val="hybridMultilevel"/>
    <w:tmpl w:val="5BCE6F90"/>
    <w:lvl w:ilvl="0" w:tplc="55040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E8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E7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68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C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CB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A2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65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E1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6F7C64"/>
    <w:multiLevelType w:val="hybridMultilevel"/>
    <w:tmpl w:val="EC644EFE"/>
    <w:lvl w:ilvl="0" w:tplc="D2E08174">
      <w:start w:val="1"/>
      <w:numFmt w:val="decimal"/>
      <w:pStyle w:val="Paragraph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9299D"/>
    <w:multiLevelType w:val="hybridMultilevel"/>
    <w:tmpl w:val="DFEA9596"/>
    <w:lvl w:ilvl="0" w:tplc="2412097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0F1C3E"/>
    <w:multiLevelType w:val="hybridMultilevel"/>
    <w:tmpl w:val="502E5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7DD6DEFA"/>
    <w:lvl w:ilvl="0" w:tplc="B20870AC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7CD43620"/>
    <w:multiLevelType w:val="hybridMultilevel"/>
    <w:tmpl w:val="2FBE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4370">
    <w:abstractNumId w:val="19"/>
  </w:num>
  <w:num w:numId="2" w16cid:durableId="1271931310">
    <w:abstractNumId w:val="25"/>
  </w:num>
  <w:num w:numId="3" w16cid:durableId="987441700">
    <w:abstractNumId w:val="25"/>
    <w:lvlOverride w:ilvl="0">
      <w:startOverride w:val="1"/>
    </w:lvlOverride>
  </w:num>
  <w:num w:numId="4" w16cid:durableId="1499422565">
    <w:abstractNumId w:val="25"/>
    <w:lvlOverride w:ilvl="0">
      <w:startOverride w:val="1"/>
    </w:lvlOverride>
  </w:num>
  <w:num w:numId="5" w16cid:durableId="2069916214">
    <w:abstractNumId w:val="25"/>
    <w:lvlOverride w:ilvl="0">
      <w:startOverride w:val="1"/>
    </w:lvlOverride>
  </w:num>
  <w:num w:numId="6" w16cid:durableId="1714303981">
    <w:abstractNumId w:val="25"/>
    <w:lvlOverride w:ilvl="0">
      <w:startOverride w:val="1"/>
    </w:lvlOverride>
  </w:num>
  <w:num w:numId="7" w16cid:durableId="1383334273">
    <w:abstractNumId w:val="25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1"/>
  </w:num>
  <w:num w:numId="19" w16cid:durableId="1373924523">
    <w:abstractNumId w:val="11"/>
    <w:lvlOverride w:ilvl="0">
      <w:startOverride w:val="1"/>
    </w:lvlOverride>
  </w:num>
  <w:num w:numId="20" w16cid:durableId="399716702">
    <w:abstractNumId w:val="19"/>
  </w:num>
  <w:num w:numId="21" w16cid:durableId="1595244151">
    <w:abstractNumId w:val="25"/>
  </w:num>
  <w:num w:numId="22" w16cid:durableId="368646558">
    <w:abstractNumId w:val="11"/>
  </w:num>
  <w:num w:numId="23" w16cid:durableId="534393170">
    <w:abstractNumId w:val="23"/>
  </w:num>
  <w:num w:numId="24" w16cid:durableId="609512517">
    <w:abstractNumId w:val="26"/>
  </w:num>
  <w:num w:numId="25" w16cid:durableId="319235510">
    <w:abstractNumId w:val="22"/>
  </w:num>
  <w:num w:numId="26" w16cid:durableId="541868071">
    <w:abstractNumId w:val="21"/>
  </w:num>
  <w:num w:numId="27" w16cid:durableId="600456812">
    <w:abstractNumId w:val="24"/>
  </w:num>
  <w:num w:numId="28" w16cid:durableId="1228688139">
    <w:abstractNumId w:val="12"/>
  </w:num>
  <w:num w:numId="29" w16cid:durableId="1660229030">
    <w:abstractNumId w:val="14"/>
  </w:num>
  <w:num w:numId="30" w16cid:durableId="479267522">
    <w:abstractNumId w:val="16"/>
  </w:num>
  <w:num w:numId="31" w16cid:durableId="972250144">
    <w:abstractNumId w:val="13"/>
  </w:num>
  <w:num w:numId="32" w16cid:durableId="736633515">
    <w:abstractNumId w:val="20"/>
  </w:num>
  <w:num w:numId="33" w16cid:durableId="887254528">
    <w:abstractNumId w:val="10"/>
  </w:num>
  <w:num w:numId="34" w16cid:durableId="868110014">
    <w:abstractNumId w:val="18"/>
  </w:num>
  <w:num w:numId="35" w16cid:durableId="240454215">
    <w:abstractNumId w:val="27"/>
  </w:num>
  <w:num w:numId="36" w16cid:durableId="893734238">
    <w:abstractNumId w:val="15"/>
  </w:num>
  <w:num w:numId="37" w16cid:durableId="13166456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LB63KGSktUulBk2cDcdbVr9pGHM8UPYuaJfS3RTklYyxnykgQXT1Bb5c+1a14WiDHLqkFmSaHU+T6mubiWwTpg==" w:salt="1IJJfB5ovczxiQix5/5N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87"/>
    <w:rsid w:val="000053F8"/>
    <w:rsid w:val="00024D0A"/>
    <w:rsid w:val="00070065"/>
    <w:rsid w:val="000A4FEE"/>
    <w:rsid w:val="000B5939"/>
    <w:rsid w:val="001134E7"/>
    <w:rsid w:val="001336FF"/>
    <w:rsid w:val="00136206"/>
    <w:rsid w:val="00144A28"/>
    <w:rsid w:val="001455BD"/>
    <w:rsid w:val="00157BBE"/>
    <w:rsid w:val="0017169E"/>
    <w:rsid w:val="001A6635"/>
    <w:rsid w:val="001B0EE9"/>
    <w:rsid w:val="001B65B3"/>
    <w:rsid w:val="001E60D6"/>
    <w:rsid w:val="002124D5"/>
    <w:rsid w:val="00227071"/>
    <w:rsid w:val="002408EA"/>
    <w:rsid w:val="0025603E"/>
    <w:rsid w:val="002819D7"/>
    <w:rsid w:val="002C1A7E"/>
    <w:rsid w:val="002D3376"/>
    <w:rsid w:val="00311ED0"/>
    <w:rsid w:val="003648C5"/>
    <w:rsid w:val="003722FA"/>
    <w:rsid w:val="003C7AAF"/>
    <w:rsid w:val="003F0A04"/>
    <w:rsid w:val="003F1C1C"/>
    <w:rsid w:val="004075B6"/>
    <w:rsid w:val="00420952"/>
    <w:rsid w:val="00446BEE"/>
    <w:rsid w:val="0044731A"/>
    <w:rsid w:val="005025A1"/>
    <w:rsid w:val="0053753B"/>
    <w:rsid w:val="005527A0"/>
    <w:rsid w:val="00594C3A"/>
    <w:rsid w:val="005A02D5"/>
    <w:rsid w:val="005D52D0"/>
    <w:rsid w:val="00624140"/>
    <w:rsid w:val="006709A9"/>
    <w:rsid w:val="006802A7"/>
    <w:rsid w:val="006921E1"/>
    <w:rsid w:val="00696C0A"/>
    <w:rsid w:val="006A28FB"/>
    <w:rsid w:val="007277FE"/>
    <w:rsid w:val="00736348"/>
    <w:rsid w:val="007501AD"/>
    <w:rsid w:val="0077376B"/>
    <w:rsid w:val="00781C41"/>
    <w:rsid w:val="0078521A"/>
    <w:rsid w:val="007868E9"/>
    <w:rsid w:val="007C4003"/>
    <w:rsid w:val="00833D8A"/>
    <w:rsid w:val="00846485"/>
    <w:rsid w:val="00861B92"/>
    <w:rsid w:val="008814FB"/>
    <w:rsid w:val="008A41BF"/>
    <w:rsid w:val="008E7826"/>
    <w:rsid w:val="008F5E30"/>
    <w:rsid w:val="008F6FB7"/>
    <w:rsid w:val="00904F2D"/>
    <w:rsid w:val="00914D7F"/>
    <w:rsid w:val="00971872"/>
    <w:rsid w:val="0097305A"/>
    <w:rsid w:val="009E680B"/>
    <w:rsid w:val="00A15A1F"/>
    <w:rsid w:val="00A3325A"/>
    <w:rsid w:val="00A43013"/>
    <w:rsid w:val="00AF108A"/>
    <w:rsid w:val="00B02E55"/>
    <w:rsid w:val="00B036C1"/>
    <w:rsid w:val="00B5431F"/>
    <w:rsid w:val="00B64B45"/>
    <w:rsid w:val="00B65A11"/>
    <w:rsid w:val="00B9120B"/>
    <w:rsid w:val="00B91920"/>
    <w:rsid w:val="00BC184B"/>
    <w:rsid w:val="00BF7FE0"/>
    <w:rsid w:val="00C008DA"/>
    <w:rsid w:val="00C36044"/>
    <w:rsid w:val="00C77C66"/>
    <w:rsid w:val="00C85682"/>
    <w:rsid w:val="00C96411"/>
    <w:rsid w:val="00CB2369"/>
    <w:rsid w:val="00CC24E0"/>
    <w:rsid w:val="00CF2E5C"/>
    <w:rsid w:val="00CF58B7"/>
    <w:rsid w:val="00D01BA7"/>
    <w:rsid w:val="00D02A8F"/>
    <w:rsid w:val="00D1699D"/>
    <w:rsid w:val="00D351C1"/>
    <w:rsid w:val="00D35EFB"/>
    <w:rsid w:val="00D46E87"/>
    <w:rsid w:val="00D47D55"/>
    <w:rsid w:val="00D504B3"/>
    <w:rsid w:val="00D51B9E"/>
    <w:rsid w:val="00D86BF0"/>
    <w:rsid w:val="00DA2DF1"/>
    <w:rsid w:val="00DB134E"/>
    <w:rsid w:val="00E5012B"/>
    <w:rsid w:val="00E51079"/>
    <w:rsid w:val="00E51920"/>
    <w:rsid w:val="00E64120"/>
    <w:rsid w:val="00E660A1"/>
    <w:rsid w:val="00E72AE9"/>
    <w:rsid w:val="00E851C4"/>
    <w:rsid w:val="00EB096F"/>
    <w:rsid w:val="00EB2B87"/>
    <w:rsid w:val="00EF4306"/>
    <w:rsid w:val="00F055F1"/>
    <w:rsid w:val="00F610AF"/>
    <w:rsid w:val="00F9753D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CE1B7"/>
  <w15:chartTrackingRefBased/>
  <w15:docId w15:val="{7CB21A14-13DE-41CC-9CDE-E4E6BD9F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A28"/>
    <w:rPr>
      <w:sz w:val="24"/>
      <w:szCs w:val="24"/>
    </w:rPr>
  </w:style>
  <w:style w:type="paragraph" w:styleId="Heading1">
    <w:name w:val="heading 1"/>
    <w:basedOn w:val="Heading4"/>
    <w:next w:val="Paragraph"/>
    <w:link w:val="Heading1Char"/>
    <w:qFormat/>
    <w:rsid w:val="007277FE"/>
    <w:pPr>
      <w:outlineLvl w:val="0"/>
    </w:pPr>
    <w:rPr>
      <w:rFonts w:asciiTheme="majorHAnsi" w:hAnsiTheme="majorHAnsi"/>
      <w:b w:val="0"/>
      <w:bCs w:val="0"/>
      <w:sz w:val="48"/>
      <w:szCs w:val="48"/>
    </w:rPr>
  </w:style>
  <w:style w:type="paragraph" w:styleId="Heading2">
    <w:name w:val="heading 2"/>
    <w:basedOn w:val="Paragraph"/>
    <w:next w:val="Paragraph"/>
    <w:link w:val="Heading2Char"/>
    <w:qFormat/>
    <w:rsid w:val="001455BD"/>
    <w:pPr>
      <w:outlineLvl w:val="1"/>
    </w:pPr>
    <w:rPr>
      <w:rFonts w:ascii="Inter SemiBold" w:hAnsi="Inter SemiBold"/>
      <w:sz w:val="48"/>
      <w:szCs w:val="48"/>
    </w:rPr>
  </w:style>
  <w:style w:type="paragraph" w:styleId="Heading3">
    <w:name w:val="heading 3"/>
    <w:basedOn w:val="Paragraph"/>
    <w:next w:val="Paragraph"/>
    <w:link w:val="Heading3Char"/>
    <w:qFormat/>
    <w:rsid w:val="00E5012B"/>
    <w:pPr>
      <w:outlineLvl w:val="2"/>
    </w:pPr>
    <w:rPr>
      <w:rFonts w:ascii="Inter SemiBold" w:hAnsi="Inter SemiBold"/>
      <w:sz w:val="28"/>
      <w:szCs w:val="28"/>
    </w:rPr>
  </w:style>
  <w:style w:type="paragraph" w:styleId="Heading4">
    <w:name w:val="heading 4"/>
    <w:basedOn w:val="Paragraph"/>
    <w:next w:val="Paragraph"/>
    <w:link w:val="Heading4Char"/>
    <w:qFormat/>
    <w:rsid w:val="00144A28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Bullets"/>
    <w:uiPriority w:val="4"/>
    <w:qFormat/>
    <w:rsid w:val="00144A28"/>
    <w:pPr>
      <w:numPr>
        <w:numId w:val="26"/>
      </w:numPr>
    </w:pPr>
  </w:style>
  <w:style w:type="paragraph" w:styleId="Title">
    <w:name w:val="Title"/>
    <w:basedOn w:val="Heading1"/>
    <w:next w:val="Heading1"/>
    <w:link w:val="TitleChar"/>
    <w:qFormat/>
    <w:rsid w:val="00B9120B"/>
    <w:pPr>
      <w:spacing w:before="3960"/>
      <w:jc w:val="center"/>
    </w:pPr>
    <w:rPr>
      <w:noProof/>
    </w:rPr>
  </w:style>
  <w:style w:type="character" w:customStyle="1" w:styleId="TitleChar">
    <w:name w:val="Title Char"/>
    <w:basedOn w:val="DefaultParagraphFont"/>
    <w:link w:val="Title"/>
    <w:rsid w:val="00B9120B"/>
    <w:rPr>
      <w:rFonts w:asciiTheme="majorHAnsi" w:hAnsiTheme="majorHAnsi"/>
      <w:noProof/>
      <w:sz w:val="48"/>
      <w:szCs w:val="48"/>
      <w:lang w:eastAsia="en-US"/>
    </w:rPr>
  </w:style>
  <w:style w:type="character" w:customStyle="1" w:styleId="Heading1Char">
    <w:name w:val="Heading 1 Char"/>
    <w:link w:val="Heading1"/>
    <w:rsid w:val="007277FE"/>
    <w:rPr>
      <w:rFonts w:asciiTheme="majorHAnsi" w:hAnsiTheme="majorHAnsi"/>
      <w:sz w:val="48"/>
      <w:szCs w:val="48"/>
      <w:lang w:eastAsia="en-US"/>
    </w:rPr>
  </w:style>
  <w:style w:type="paragraph" w:customStyle="1" w:styleId="Bullets">
    <w:name w:val="Bullets"/>
    <w:basedOn w:val="Paragraph"/>
    <w:uiPriority w:val="5"/>
    <w:qFormat/>
    <w:rsid w:val="00144A28"/>
    <w:pPr>
      <w:numPr>
        <w:numId w:val="25"/>
      </w:numPr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455BD"/>
    <w:rPr>
      <w:rFonts w:ascii="Inter SemiBold" w:hAnsi="Inter SemiBold"/>
      <w:sz w:val="48"/>
      <w:szCs w:val="48"/>
      <w:lang w:eastAsia="en-US"/>
    </w:rPr>
  </w:style>
  <w:style w:type="character" w:customStyle="1" w:styleId="Heading3Char">
    <w:name w:val="Heading 3 Char"/>
    <w:basedOn w:val="DefaultParagraphFont"/>
    <w:link w:val="Heading3"/>
    <w:rsid w:val="00E5012B"/>
    <w:rPr>
      <w:rFonts w:ascii="Inter SemiBold" w:hAnsi="Inter SemiBold"/>
      <w:sz w:val="28"/>
      <w:szCs w:val="28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5527A0"/>
    <w:pPr>
      <w:spacing w:after="240"/>
    </w:pPr>
    <w:rPr>
      <w:rFonts w:asciiTheme="minorHAnsi" w:hAnsiTheme="minorHAnsi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144A28"/>
    <w:rPr>
      <w:rFonts w:ascii="Arial" w:hAnsi="Arial"/>
      <w:b/>
      <w:bCs/>
      <w:sz w:val="24"/>
      <w:szCs w:val="24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51B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1B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24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7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5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1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ice.org.uk/terms-and-condi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rennan\OneDrive%20-%20National%20Institute%20for%20Health%20and%20Care%20Excellence\OfficeTemplates\Standard.dotx" TargetMode="External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8D7713AFC37438005A567B145DF18" ma:contentTypeVersion="14" ma:contentTypeDescription="Create a new document." ma:contentTypeScope="" ma:versionID="f5febfad9dc67c6af6d1dd6c5f84e702">
  <xsd:schema xmlns:xsd="http://www.w3.org/2001/XMLSchema" xmlns:xs="http://www.w3.org/2001/XMLSchema" xmlns:p="http://schemas.microsoft.com/office/2006/metadata/properties" xmlns:ns2="3b7f2f24-4bf8-4fc6-bba4-5c98fdc8fe9e" xmlns:ns3="9f3e80f3-1730-46c7-a6d3-06b40192b2ac" xmlns:ns4="0eb656aa-4e79-4e95-9076-bc119a23e0cc" targetNamespace="http://schemas.microsoft.com/office/2006/metadata/properties" ma:root="true" ma:fieldsID="ddfd153254328de72b135a0b64f15226" ns2:_="" ns3:_="" ns4:_="">
    <xsd:import namespace="3b7f2f24-4bf8-4fc6-bba4-5c98fdc8fe9e"/>
    <xsd:import namespace="9f3e80f3-1730-46c7-a6d3-06b40192b2ac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f2f24-4bf8-4fc6-bba4-5c98fdc8f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80f3-1730-46c7-a6d3-06b40192b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6589db-5b22-43ed-9403-e29f69aa6e37}" ma:internalName="TaxCatchAll" ma:showField="CatchAllData" ma:web="9f3e80f3-1730-46c7-a6d3-06b40192b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7f2f24-4bf8-4fc6-bba4-5c98fdc8fe9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AB054-E00C-4611-8271-90335F5BA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f2f24-4bf8-4fc6-bba4-5c98fdc8fe9e"/>
    <ds:schemaRef ds:uri="9f3e80f3-1730-46c7-a6d3-06b40192b2ac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78639-D555-4CDD-94A3-DF63E6347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F0A3A-A041-4114-A2BD-0433A4B01D89}">
  <ds:schemaRefs>
    <ds:schemaRef ds:uri="http://schemas.microsoft.com/office/2006/metadata/properties"/>
    <ds:schemaRef ds:uri="http://schemas.microsoft.com/office/infopath/2007/PartnerControls"/>
    <ds:schemaRef ds:uri="3b7f2f24-4bf8-4fc6-bba4-5c98fdc8fe9e"/>
    <ds:schemaRef ds:uri="0eb656aa-4e79-4e95-9076-bc119a23e0cc"/>
  </ds:schemaRefs>
</ds:datastoreItem>
</file>

<file path=customXml/itemProps4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Standard.dotx</Template>
  <TotalTime>8</TotalTime>
  <Pages>18</Pages>
  <Words>2857</Words>
  <Characters>16290</Characters>
  <Application>Microsoft Office Word</Application>
  <DocSecurity>8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alongside people and communities at NICE 2024 to 2027: Draft for consultation</dc:title>
  <dc:subject/>
  <dc:creator>Trish Brennan</dc:creator>
  <cp:keywords/>
  <dc:description/>
  <cp:lastModifiedBy>Merissa Bellew</cp:lastModifiedBy>
  <cp:revision>5</cp:revision>
  <dcterms:created xsi:type="dcterms:W3CDTF">2024-02-14T23:04:00Z</dcterms:created>
  <dcterms:modified xsi:type="dcterms:W3CDTF">2024-02-16T08:34:00Z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2024-01-31T16:59:16Z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818e469e-45a8-4cd8-847d-ea87731e5691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0x01010000C8D7713AFC37438005A567B145DF18</vt:lpwstr>
  </property>
</Properties>
</file>