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9D25" w14:textId="77777777" w:rsidR="00CD47DE" w:rsidRDefault="00CD47DE" w:rsidP="00D04BD2">
      <w:pPr>
        <w:pStyle w:val="Title2"/>
      </w:pPr>
    </w:p>
    <w:p w14:paraId="0CE77494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2C858336" wp14:editId="190766B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267006F7" w14:textId="5ADC993D" w:rsidR="006A749E" w:rsidRPr="00A36464" w:rsidRDefault="00CE20C0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CE20C0">
        <w:t>Neonatal parenteral nutrition</w:t>
      </w:r>
      <w:r w:rsidRPr="00CE20C0">
        <w:rPr>
          <w:highlight w:val="lightGray"/>
        </w:rPr>
        <w:t xml:space="preserve"> </w:t>
      </w:r>
    </w:p>
    <w:p w14:paraId="32C80A39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3F3CF40A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206AFA7A" w14:textId="15787C3C" w:rsidR="00B75142" w:rsidRPr="005A077C" w:rsidRDefault="00CE20C0" w:rsidP="00D04BD2">
      <w:pPr>
        <w:pStyle w:val="Numberedheading2teal"/>
      </w:pPr>
      <w:bookmarkStart w:id="0" w:name="_Hlk35264030"/>
      <w:r w:rsidRPr="00CE20C0">
        <w:t>Neonatal parenteral nutrition</w:t>
      </w:r>
      <w:r w:rsidR="00B75142" w:rsidRPr="005A077C">
        <w:t xml:space="preserve"> </w:t>
      </w:r>
      <w:bookmarkEnd w:id="0"/>
      <w:r w:rsidR="00B75142" w:rsidRPr="00D04BD2">
        <w:t>quality</w:t>
      </w:r>
      <w:r w:rsidR="00B75142" w:rsidRPr="005A077C">
        <w:t xml:space="preserve"> standard</w:t>
      </w:r>
    </w:p>
    <w:p w14:paraId="4317E1CD" w14:textId="68E916ED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CE20C0">
        <w:t>NHS England</w:t>
      </w:r>
      <w:r>
        <w:t>.</w:t>
      </w:r>
      <w:r w:rsidR="00330F9B">
        <w:t xml:space="preserve"> </w:t>
      </w:r>
    </w:p>
    <w:p w14:paraId="063E5A41" w14:textId="76DB9E91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CE20C0" w:rsidRPr="00CE20C0">
        <w:t xml:space="preserve">parenteral nutrition (intravenous feeding) for </w:t>
      </w:r>
      <w:bookmarkStart w:id="1" w:name="_Hlk35264099"/>
      <w:r w:rsidR="00CE20C0" w:rsidRPr="00CE20C0">
        <w:t xml:space="preserve">babies born preterm, up to 28 days after their due birth date and babies born at term, up to 28 days after their birth. </w:t>
      </w:r>
    </w:p>
    <w:bookmarkEnd w:id="1"/>
    <w:p w14:paraId="23D105C5" w14:textId="0DD206BB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454FEE">
        <w:t>March 2022</w:t>
      </w:r>
      <w:r w:rsidRPr="00330F9B">
        <w:t>.</w:t>
      </w:r>
    </w:p>
    <w:p w14:paraId="24D712E3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69FC4A68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0EBF5D9D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5E76FDBD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1766497D" w14:textId="4C9FF1D7" w:rsidR="00355802" w:rsidRDefault="00454FEE" w:rsidP="00CE20C0">
      <w:pPr>
        <w:pStyle w:val="Bulletleft1"/>
      </w:pPr>
      <w:hyperlink r:id="rId9" w:history="1">
        <w:r w:rsidR="00CE20C0" w:rsidRPr="00CE20C0">
          <w:rPr>
            <w:rStyle w:val="Hyperlink"/>
          </w:rPr>
          <w:t>Neonatal parenteral nutrition. NICE guideline NG154</w:t>
        </w:r>
      </w:hyperlink>
      <w:r w:rsidR="00CE20C0">
        <w:t xml:space="preserve"> (2020) </w:t>
      </w:r>
    </w:p>
    <w:p w14:paraId="4A1E0425" w14:textId="77777777" w:rsidR="006A749E" w:rsidRPr="008657E7" w:rsidRDefault="006A749E" w:rsidP="00D04BD2">
      <w:pPr>
        <w:pStyle w:val="Numberedheading2teal"/>
      </w:pPr>
      <w:r w:rsidRPr="008657E7">
        <w:lastRenderedPageBreak/>
        <w:t>Key policy documents, reports and national audits</w:t>
      </w:r>
    </w:p>
    <w:p w14:paraId="7C91E112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346E81B5" w14:textId="52BF9C71" w:rsidR="008D48AE" w:rsidRPr="005C675E" w:rsidRDefault="00454FEE" w:rsidP="005C675E">
      <w:pPr>
        <w:pStyle w:val="Bulletleft1"/>
        <w:rPr>
          <w:lang w:val="en-US"/>
        </w:rPr>
      </w:pPr>
      <w:hyperlink r:id="rId10" w:history="1">
        <w:r w:rsidR="005C675E" w:rsidRPr="00344109">
          <w:rPr>
            <w:rStyle w:val="Hyperlink"/>
            <w:rFonts w:cs="Arial"/>
            <w:lang w:val="en-US"/>
          </w:rPr>
          <w:t>National Neonatal Audit Programme – 2019 Annual Report on 2018 data</w:t>
        </w:r>
      </w:hyperlink>
      <w:r w:rsidR="005C675E">
        <w:rPr>
          <w:lang w:val="en-US"/>
        </w:rPr>
        <w:t xml:space="preserve"> </w:t>
      </w:r>
      <w:r w:rsidR="005C675E" w:rsidRPr="00431D69">
        <w:t>National Clinical Audit and Patient Outcomes Programme</w:t>
      </w:r>
      <w:r w:rsidR="005C675E">
        <w:rPr>
          <w:lang w:val="en-US"/>
        </w:rPr>
        <w:t xml:space="preserve"> (2019)</w:t>
      </w:r>
    </w:p>
    <w:p w14:paraId="65CC1720" w14:textId="36219382" w:rsidR="00337C6B" w:rsidRPr="00555DE1" w:rsidRDefault="00454FEE" w:rsidP="00337C6B">
      <w:pPr>
        <w:pStyle w:val="Bulletleft1"/>
      </w:pPr>
      <w:hyperlink r:id="rId11" w:history="1">
        <w:r w:rsidR="00337C6B" w:rsidRPr="00A40FCC">
          <w:rPr>
            <w:rStyle w:val="Hyperlink"/>
            <w:rFonts w:cs="Arial"/>
          </w:rPr>
          <w:t>Improving the quality of care for neonatal patients</w:t>
        </w:r>
      </w:hyperlink>
      <w:r w:rsidR="00337C6B">
        <w:t xml:space="preserve"> NHS England (2019)</w:t>
      </w:r>
    </w:p>
    <w:p w14:paraId="20897B67" w14:textId="5792C045" w:rsidR="00337C6B" w:rsidRDefault="00454FEE" w:rsidP="00337C6B">
      <w:pPr>
        <w:pStyle w:val="Bulletleft1"/>
        <w:rPr>
          <w:lang w:eastAsia="en-GB"/>
        </w:rPr>
      </w:pPr>
      <w:hyperlink r:id="rId12" w:history="1">
        <w:r w:rsidR="00337C6B" w:rsidRPr="0088247D">
          <w:rPr>
            <w:rStyle w:val="Hyperlink"/>
            <w:rFonts w:cs="Arial"/>
            <w:lang w:eastAsia="en-GB"/>
          </w:rPr>
          <w:t>Use of Central Venous Catheters in Neonates: A Framework for Practice</w:t>
        </w:r>
      </w:hyperlink>
      <w:r w:rsidR="00337C6B">
        <w:rPr>
          <w:lang w:eastAsia="en-GB"/>
        </w:rPr>
        <w:t xml:space="preserve"> </w:t>
      </w:r>
      <w:r w:rsidR="00337C6B" w:rsidRPr="00F64B08">
        <w:rPr>
          <w:lang w:eastAsia="en-GB"/>
        </w:rPr>
        <w:t>British Association of Perinatal Medicine (201</w:t>
      </w:r>
      <w:r w:rsidR="00337C6B">
        <w:rPr>
          <w:lang w:eastAsia="en-GB"/>
        </w:rPr>
        <w:t>8 update</w:t>
      </w:r>
      <w:r w:rsidR="00337C6B" w:rsidRPr="00F64B08">
        <w:rPr>
          <w:lang w:eastAsia="en-GB"/>
        </w:rPr>
        <w:t>)</w:t>
      </w:r>
    </w:p>
    <w:p w14:paraId="7672AF3B" w14:textId="4F66A4FD" w:rsidR="00337C6B" w:rsidRDefault="00454FEE" w:rsidP="001E2656">
      <w:pPr>
        <w:pStyle w:val="Bulletleft1"/>
      </w:pPr>
      <w:hyperlink r:id="rId13" w:history="1">
        <w:r w:rsidR="00337C6B" w:rsidRPr="00337C6B">
          <w:rPr>
            <w:rStyle w:val="Hyperlink"/>
            <w:rFonts w:cs="Arial"/>
            <w:bCs/>
          </w:rPr>
          <w:t>Patient safety alert: Risk of severe harm and death from infusing total parenteral nutrition too rapidly in babies</w:t>
        </w:r>
      </w:hyperlink>
      <w:r w:rsidR="00337C6B">
        <w:t xml:space="preserve"> NHS Improvement (2017)</w:t>
      </w:r>
    </w:p>
    <w:p w14:paraId="4187D744" w14:textId="35EECBDE" w:rsidR="00337C6B" w:rsidRDefault="00454FEE" w:rsidP="00337C6B">
      <w:pPr>
        <w:pStyle w:val="Bulletleft1"/>
      </w:pPr>
      <w:hyperlink r:id="rId14" w:history="1">
        <w:r w:rsidR="00337C6B" w:rsidRPr="000609A1">
          <w:rPr>
            <w:rStyle w:val="Hyperlink"/>
            <w:rFonts w:cs="Arial"/>
          </w:rPr>
          <w:t>The provision of parenteral nutrition within neonatal services – a framework for practice</w:t>
        </w:r>
      </w:hyperlink>
      <w:r w:rsidR="00337C6B">
        <w:t xml:space="preserve"> British Association of Perinatal Medicine (2016)</w:t>
      </w:r>
    </w:p>
    <w:p w14:paraId="1CB6FCA3" w14:textId="5CE193A0" w:rsidR="003F6979" w:rsidRDefault="00454FEE" w:rsidP="005C675E">
      <w:pPr>
        <w:pStyle w:val="Bulletleft1"/>
      </w:pPr>
      <w:hyperlink r:id="rId15" w:history="1">
        <w:r w:rsidR="005C675E" w:rsidRPr="00615F5C">
          <w:rPr>
            <w:rStyle w:val="Hyperlink"/>
            <w:rFonts w:cs="Arial"/>
          </w:rPr>
          <w:t>Rapid evidence review for the RCN infusion therapy standar</w:t>
        </w:r>
        <w:r w:rsidR="005C675E" w:rsidRPr="00615F5C">
          <w:rPr>
            <w:rStyle w:val="Hyperlink"/>
            <w:rFonts w:cs="Arial"/>
          </w:rPr>
          <w:t>d</w:t>
        </w:r>
        <w:r w:rsidR="005C675E" w:rsidRPr="00615F5C">
          <w:rPr>
            <w:rStyle w:val="Hyperlink"/>
            <w:rFonts w:cs="Arial"/>
          </w:rPr>
          <w:t>s: a summary</w:t>
        </w:r>
      </w:hyperlink>
      <w:r w:rsidR="005C675E">
        <w:t xml:space="preserve"> Royal College of Nursing (2016).</w:t>
      </w:r>
    </w:p>
    <w:p w14:paraId="3306CB56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26B37F15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7E0AB599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36523CA0" w14:textId="75353344" w:rsidR="00D1312F" w:rsidRDefault="00454FEE" w:rsidP="00696396">
      <w:pPr>
        <w:pStyle w:val="Bulletleft1"/>
      </w:pPr>
      <w:hyperlink r:id="rId16" w:history="1">
        <w:r w:rsidR="00CE20C0" w:rsidRPr="00110BFC">
          <w:rPr>
            <w:rStyle w:val="Hyperlink"/>
          </w:rPr>
          <w:t>Maternal and child nutrition. NICE quality standard QS98</w:t>
        </w:r>
      </w:hyperlink>
      <w:r w:rsidR="00CE20C0">
        <w:t xml:space="preserve"> (2015) </w:t>
      </w:r>
    </w:p>
    <w:p w14:paraId="14FCAB78" w14:textId="6277B4EA" w:rsidR="00110BFC" w:rsidRPr="003F6979" w:rsidRDefault="00454FEE" w:rsidP="00696396">
      <w:pPr>
        <w:pStyle w:val="Bulletleft1"/>
      </w:pPr>
      <w:hyperlink r:id="rId17" w:history="1">
        <w:r w:rsidR="00110BFC" w:rsidRPr="00110BFC">
          <w:rPr>
            <w:rStyle w:val="Hyperlink"/>
          </w:rPr>
          <w:t>Neonatal infection. NICE quality standard QS75</w:t>
        </w:r>
      </w:hyperlink>
      <w:r w:rsidR="00110BFC">
        <w:t xml:space="preserve"> (2014)</w:t>
      </w:r>
    </w:p>
    <w:p w14:paraId="0EFE2133" w14:textId="77777777" w:rsidR="006A749E" w:rsidRPr="00A36464" w:rsidRDefault="006A749E" w:rsidP="00D04BD2">
      <w:pPr>
        <w:pStyle w:val="Heading3"/>
      </w:pPr>
      <w:r w:rsidRPr="00A36464">
        <w:t>In development</w:t>
      </w:r>
    </w:p>
    <w:p w14:paraId="7B1505A2" w14:textId="00D70B28" w:rsidR="00747A10" w:rsidRPr="00D2170C" w:rsidRDefault="00454FEE" w:rsidP="00D2170C">
      <w:pPr>
        <w:pStyle w:val="Bulletleft1"/>
        <w:rPr>
          <w:color w:val="4F81BD" w:themeColor="accent1"/>
        </w:rPr>
      </w:pPr>
      <w:hyperlink r:id="rId18" w:history="1">
        <w:r w:rsidR="00110BFC" w:rsidRPr="00110BFC">
          <w:rPr>
            <w:rStyle w:val="Hyperlink"/>
          </w:rPr>
          <w:t xml:space="preserve">Faltering growth. </w:t>
        </w:r>
        <w:r w:rsidR="00245F9A" w:rsidRPr="00110BFC">
          <w:rPr>
            <w:rStyle w:val="Hyperlink"/>
          </w:rPr>
          <w:t>NICE quality standard in development</w:t>
        </w:r>
      </w:hyperlink>
      <w:r w:rsidR="00245F9A">
        <w:rPr>
          <w:color w:val="4F81BD" w:themeColor="accent1"/>
        </w:rPr>
        <w:t>.</w:t>
      </w:r>
      <w:r w:rsidR="00245F9A" w:rsidRPr="00245F9A">
        <w:rPr>
          <w:color w:val="4F81BD" w:themeColor="accent1"/>
        </w:rPr>
        <w:t xml:space="preserve"> </w:t>
      </w:r>
      <w:r w:rsidR="00747A10" w:rsidRPr="00110BFC">
        <w:t xml:space="preserve">Publication </w:t>
      </w:r>
      <w:r w:rsidR="00110BFC" w:rsidRPr="00110BFC">
        <w:t>expected June 2020</w:t>
      </w:r>
      <w:r w:rsidR="00110BFC">
        <w:t>.</w:t>
      </w:r>
    </w:p>
    <w:p w14:paraId="55BA2CCF" w14:textId="4F41E3B3" w:rsidR="006A749E" w:rsidRPr="00A36464" w:rsidRDefault="00172524" w:rsidP="00D04BD2">
      <w:pPr>
        <w:pStyle w:val="Heading3"/>
      </w:pPr>
      <w:r w:rsidRPr="00A36464">
        <w:t>Future quality standard</w:t>
      </w:r>
    </w:p>
    <w:p w14:paraId="0F28D4D2" w14:textId="306FD899" w:rsidR="00696396" w:rsidRDefault="00454FEE" w:rsidP="00696396">
      <w:pPr>
        <w:pStyle w:val="Bulletleft1"/>
      </w:pPr>
      <w:hyperlink r:id="rId19" w:history="1">
        <w:r w:rsidR="00696396" w:rsidRPr="008A2DAE">
          <w:rPr>
            <w:rStyle w:val="Hyperlink"/>
          </w:rPr>
          <w:t>Babies, children and young people's experience of healthcare</w:t>
        </w:r>
      </w:hyperlink>
      <w:r w:rsidR="00696396">
        <w:t>.</w:t>
      </w:r>
    </w:p>
    <w:p w14:paraId="6E0D4BFB" w14:textId="77777777" w:rsidR="00696396" w:rsidRDefault="00696396" w:rsidP="00696396">
      <w:pPr>
        <w:pStyle w:val="Bulletleft1"/>
        <w:numPr>
          <w:ilvl w:val="0"/>
          <w:numId w:val="0"/>
        </w:numPr>
      </w:pPr>
    </w:p>
    <w:p w14:paraId="3AEC408A" w14:textId="565371B6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0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  <w:r w:rsidR="00EA2F5E">
        <w:t xml:space="preserve"> </w:t>
      </w:r>
    </w:p>
    <w:p w14:paraId="1474AF40" w14:textId="7C3221B6" w:rsidR="006A749E" w:rsidRDefault="006A1CFB" w:rsidP="00F05B0C">
      <w:pPr>
        <w:pStyle w:val="NICEnormal"/>
      </w:pPr>
      <w:r>
        <w:lastRenderedPageBreak/>
        <w:t xml:space="preserve">See the NICE website for </w:t>
      </w:r>
      <w:hyperlink r:id="rId21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2" w:history="1">
        <w:r w:rsidR="006A749E" w:rsidRPr="006708EB">
          <w:rPr>
            <w:rStyle w:val="Hyperlink"/>
          </w:rPr>
          <w:t>progress of this quality standard</w:t>
        </w:r>
      </w:hyperlink>
      <w:r w:rsidR="001C2AD7">
        <w:t>.</w:t>
      </w:r>
    </w:p>
    <w:p w14:paraId="5B73D7CE" w14:textId="77777777" w:rsidR="00B60D70" w:rsidRDefault="00B60D70" w:rsidP="00362226">
      <w:pPr>
        <w:pStyle w:val="NICEnormal"/>
      </w:pPr>
    </w:p>
    <w:p w14:paraId="062AE476" w14:textId="5605FBBD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1C2AD7">
        <w:rPr>
          <w:rStyle w:val="NICEnormalChar"/>
        </w:rPr>
        <w:t>202</w:t>
      </w:r>
      <w:r w:rsidR="00454FEE">
        <w:rPr>
          <w:rStyle w:val="NICEnormalChar"/>
        </w:rPr>
        <w:t>1</w:t>
      </w:r>
      <w:r w:rsidR="001C2AD7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3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4"/>
      <w:footerReference w:type="default" r:id="rId25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15AF" w14:textId="77777777" w:rsidR="00B14452" w:rsidRDefault="00B14452">
      <w:r>
        <w:separator/>
      </w:r>
    </w:p>
  </w:endnote>
  <w:endnote w:type="continuationSeparator" w:id="0">
    <w:p w14:paraId="429CA021" w14:textId="77777777" w:rsidR="00B14452" w:rsidRDefault="00B1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681B" w14:textId="74E56713" w:rsidR="00E45873" w:rsidRDefault="00E45873">
    <w:pPr>
      <w:pStyle w:val="Footer"/>
    </w:pPr>
    <w:r>
      <w:t>NICE quality standard</w:t>
    </w:r>
    <w:r w:rsidR="00CE20C0">
      <w:t xml:space="preserve">: </w:t>
    </w:r>
    <w:r w:rsidR="00CE20C0" w:rsidRPr="00CE20C0">
      <w:t>Neonatal parenteral nutrition</w:t>
    </w:r>
    <w:r>
      <w:t xml:space="preserve"> overview </w:t>
    </w:r>
    <w:r w:rsidR="00CE20C0">
      <w:t>(</w:t>
    </w:r>
    <w:r w:rsidR="00454FEE">
      <w:t>July 2021</w:t>
    </w:r>
    <w:r w:rsidR="00CE20C0">
      <w:t xml:space="preserve">) 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2709" w14:textId="77777777" w:rsidR="00B14452" w:rsidRDefault="00B14452">
      <w:r>
        <w:separator/>
      </w:r>
    </w:p>
  </w:footnote>
  <w:footnote w:type="continuationSeparator" w:id="0">
    <w:p w14:paraId="001964D2" w14:textId="77777777" w:rsidR="00B14452" w:rsidRDefault="00B1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D36E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52"/>
    <w:rsid w:val="00007AAD"/>
    <w:rsid w:val="000119FB"/>
    <w:rsid w:val="00031CC1"/>
    <w:rsid w:val="0006347A"/>
    <w:rsid w:val="000716C0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4850"/>
    <w:rsid w:val="000E5CA7"/>
    <w:rsid w:val="000F4C79"/>
    <w:rsid w:val="00101F34"/>
    <w:rsid w:val="00110BFC"/>
    <w:rsid w:val="00120A5D"/>
    <w:rsid w:val="00161AA0"/>
    <w:rsid w:val="001633D7"/>
    <w:rsid w:val="00171E1F"/>
    <w:rsid w:val="00172524"/>
    <w:rsid w:val="00195625"/>
    <w:rsid w:val="001A6EE1"/>
    <w:rsid w:val="001B0506"/>
    <w:rsid w:val="001B597B"/>
    <w:rsid w:val="001B753B"/>
    <w:rsid w:val="001C2326"/>
    <w:rsid w:val="001C23B2"/>
    <w:rsid w:val="001C2AD7"/>
    <w:rsid w:val="00225088"/>
    <w:rsid w:val="0023227E"/>
    <w:rsid w:val="00235CAB"/>
    <w:rsid w:val="00235DC3"/>
    <w:rsid w:val="00237F9C"/>
    <w:rsid w:val="00245F9A"/>
    <w:rsid w:val="00253994"/>
    <w:rsid w:val="002665F9"/>
    <w:rsid w:val="00285F4E"/>
    <w:rsid w:val="002A0438"/>
    <w:rsid w:val="002D130B"/>
    <w:rsid w:val="002D6EC7"/>
    <w:rsid w:val="002E41B7"/>
    <w:rsid w:val="0031664C"/>
    <w:rsid w:val="00324DE4"/>
    <w:rsid w:val="00325840"/>
    <w:rsid w:val="00330F9B"/>
    <w:rsid w:val="003330E6"/>
    <w:rsid w:val="00337C6B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593B"/>
    <w:rsid w:val="0039623E"/>
    <w:rsid w:val="003A07FB"/>
    <w:rsid w:val="003C36AC"/>
    <w:rsid w:val="003D466E"/>
    <w:rsid w:val="003E01CF"/>
    <w:rsid w:val="003F54EF"/>
    <w:rsid w:val="003F6979"/>
    <w:rsid w:val="0041010E"/>
    <w:rsid w:val="00417229"/>
    <w:rsid w:val="004448A6"/>
    <w:rsid w:val="004519B2"/>
    <w:rsid w:val="00454FEE"/>
    <w:rsid w:val="00455F8F"/>
    <w:rsid w:val="00461997"/>
    <w:rsid w:val="00464B31"/>
    <w:rsid w:val="004725B6"/>
    <w:rsid w:val="00473C93"/>
    <w:rsid w:val="004751F2"/>
    <w:rsid w:val="004820E9"/>
    <w:rsid w:val="0048361F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387C"/>
    <w:rsid w:val="00535B3E"/>
    <w:rsid w:val="005860F4"/>
    <w:rsid w:val="00592907"/>
    <w:rsid w:val="0059341C"/>
    <w:rsid w:val="005A077C"/>
    <w:rsid w:val="005C051F"/>
    <w:rsid w:val="005C675E"/>
    <w:rsid w:val="005C762E"/>
    <w:rsid w:val="005D098C"/>
    <w:rsid w:val="005D294C"/>
    <w:rsid w:val="005D35C2"/>
    <w:rsid w:val="005D38FA"/>
    <w:rsid w:val="005F74ED"/>
    <w:rsid w:val="00600849"/>
    <w:rsid w:val="00603E56"/>
    <w:rsid w:val="0060662A"/>
    <w:rsid w:val="0061080D"/>
    <w:rsid w:val="00612E1A"/>
    <w:rsid w:val="00614BDA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90C5A"/>
    <w:rsid w:val="00696396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26F71"/>
    <w:rsid w:val="00837849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C0140"/>
    <w:rsid w:val="008D48AE"/>
    <w:rsid w:val="008D6069"/>
    <w:rsid w:val="008E57A2"/>
    <w:rsid w:val="008E7585"/>
    <w:rsid w:val="00923113"/>
    <w:rsid w:val="009263AD"/>
    <w:rsid w:val="00926E0F"/>
    <w:rsid w:val="009277F7"/>
    <w:rsid w:val="00927888"/>
    <w:rsid w:val="00942766"/>
    <w:rsid w:val="0094366C"/>
    <w:rsid w:val="009518AB"/>
    <w:rsid w:val="00953ADF"/>
    <w:rsid w:val="00960EAF"/>
    <w:rsid w:val="009750BF"/>
    <w:rsid w:val="00980D30"/>
    <w:rsid w:val="00992B53"/>
    <w:rsid w:val="009A1B0F"/>
    <w:rsid w:val="009B621A"/>
    <w:rsid w:val="009C45D9"/>
    <w:rsid w:val="00A06657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933"/>
    <w:rsid w:val="00AD6B7B"/>
    <w:rsid w:val="00B0024F"/>
    <w:rsid w:val="00B14452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D47DE"/>
    <w:rsid w:val="00CD70AA"/>
    <w:rsid w:val="00CD7F66"/>
    <w:rsid w:val="00CE20C0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90DFF"/>
    <w:rsid w:val="00DC0120"/>
    <w:rsid w:val="00DC7775"/>
    <w:rsid w:val="00DD3D23"/>
    <w:rsid w:val="00DE1D10"/>
    <w:rsid w:val="00DE643F"/>
    <w:rsid w:val="00DF60D9"/>
    <w:rsid w:val="00DF6B88"/>
    <w:rsid w:val="00E015BB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A2F5E"/>
    <w:rsid w:val="00EA3805"/>
    <w:rsid w:val="00ED7052"/>
    <w:rsid w:val="00ED7D98"/>
    <w:rsid w:val="00EE6252"/>
    <w:rsid w:val="00F05B0C"/>
    <w:rsid w:val="00F151A8"/>
    <w:rsid w:val="00F26A9F"/>
    <w:rsid w:val="00F26E68"/>
    <w:rsid w:val="00F3156E"/>
    <w:rsid w:val="00F326AC"/>
    <w:rsid w:val="00F41606"/>
    <w:rsid w:val="00F5707C"/>
    <w:rsid w:val="00FB2C9F"/>
    <w:rsid w:val="00FC5DAD"/>
    <w:rsid w:val="00FC79C4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AB4961"/>
  <w15:docId w15:val="{B253BC83-B878-4311-A3B4-8C5CFBCA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337C6B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37C6B"/>
    <w:rPr>
      <w:rFonts w:ascii="Consolas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ngland.nhs.uk/wp-content/uploads/2019/12/Patient_Safety_Alert_-_TPN_in_babies_FINAL.pdf" TargetMode="External"/><Relationship Id="rId18" Type="http://schemas.openxmlformats.org/officeDocument/2006/relationships/hyperlink" Target="https://www.nice.org.uk/guidance/indevelopment/gid-qs1008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ice.org.uk/standards-and-indicator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apm.org/resources/10-use-of-central-venous-catheters-in-neonates-revised-2018" TargetMode="External"/><Relationship Id="rId17" Type="http://schemas.openxmlformats.org/officeDocument/2006/relationships/hyperlink" Target="https://www.nice.org.uk/guidance/qs7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qs98" TargetMode="External"/><Relationship Id="rId20" Type="http://schemas.openxmlformats.org/officeDocument/2006/relationships/hyperlink" Target="http://www.nice.org.uk/Standards-and-Indicators/Developing-NICE-quality-standards-/Quality-standards-topic-libr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atlas_case_study/improving-the-quality-of-care-for-neonatal-patient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cn.org.uk/professional-development/publications/pub-005704" TargetMode="External"/><Relationship Id="rId23" Type="http://schemas.openxmlformats.org/officeDocument/2006/relationships/hyperlink" Target="https://www.nice.org.uk/terms-and-conditions" TargetMode="External"/><Relationship Id="rId10" Type="http://schemas.openxmlformats.org/officeDocument/2006/relationships/hyperlink" Target="https://www.rcpch.ac.uk/sites/default/files/2020-01/NNAP%202019%20annual%20report%20on%202018%20data%2009.01.20.pdf" TargetMode="External"/><Relationship Id="rId19" Type="http://schemas.openxmlformats.org/officeDocument/2006/relationships/hyperlink" Target="https://www.nice.org.uk/guidance/indevelopment/gid-ng10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54" TargetMode="External"/><Relationship Id="rId14" Type="http://schemas.openxmlformats.org/officeDocument/2006/relationships/hyperlink" Target="https://www.bapm.org/resources/42-the-provision-of-parenteral-nutrition-within-neonatal-services-a-framework-for-practice-2016" TargetMode="External"/><Relationship Id="rId22" Type="http://schemas.openxmlformats.org/officeDocument/2006/relationships/hyperlink" Target="https://www.nice.org.uk/guidance/indevelopment/gid-qs1008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52F9-9804-4ABC-9CEB-5E7402A6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Eileen Taylor</dc:creator>
  <cp:lastModifiedBy>Eileen Taylor</cp:lastModifiedBy>
  <cp:revision>3</cp:revision>
  <cp:lastPrinted>2019-01-08T15:27:00Z</cp:lastPrinted>
  <dcterms:created xsi:type="dcterms:W3CDTF">2021-05-11T15:08:00Z</dcterms:created>
  <dcterms:modified xsi:type="dcterms:W3CDTF">2021-05-11T15:12:00Z</dcterms:modified>
</cp:coreProperties>
</file>