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5D2D6" w14:textId="77777777" w:rsidR="00CD47DE" w:rsidRDefault="00CD47DE" w:rsidP="00D04BD2">
      <w:pPr>
        <w:pStyle w:val="Title2"/>
      </w:pPr>
      <w:bookmarkStart w:id="0" w:name="_GoBack"/>
      <w:bookmarkEnd w:id="0"/>
    </w:p>
    <w:p w14:paraId="28A834AA" w14:textId="77777777" w:rsidR="00CD47DE" w:rsidRDefault="00CD47DE" w:rsidP="00D04BD2">
      <w:pPr>
        <w:pStyle w:val="Title2"/>
      </w:pPr>
    </w:p>
    <w:p w14:paraId="57F91C8C" w14:textId="77777777" w:rsidR="00690C5A" w:rsidRPr="00D2170C" w:rsidRDefault="005F74ED" w:rsidP="00D04BD2">
      <w:pPr>
        <w:pStyle w:val="Title2"/>
      </w:pPr>
      <w:r w:rsidRPr="00D2170C">
        <w:rPr>
          <w:noProof/>
        </w:rPr>
        <w:drawing>
          <wp:anchor distT="0" distB="0" distL="114300" distR="114300" simplePos="0" relativeHeight="251659264" behindDoc="0" locked="0" layoutInCell="1" allowOverlap="1" wp14:anchorId="42E1C32D" wp14:editId="6A097794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2800350" cy="49657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49E" w:rsidRPr="00D2170C">
        <w:t>QUALITY STANDARD TOPIC OVERVIEW</w:t>
      </w:r>
      <w:r w:rsidR="00B14454" w:rsidRPr="00D2170C">
        <w:t xml:space="preserve"> </w:t>
      </w:r>
    </w:p>
    <w:p w14:paraId="0AC908F2" w14:textId="3183D6D4" w:rsidR="006A749E" w:rsidRPr="00A36464" w:rsidRDefault="002570C9" w:rsidP="00A36464">
      <w:pPr>
        <w:pStyle w:val="Title2"/>
        <w:pBdr>
          <w:bottom w:val="single" w:sz="12" w:space="1" w:color="00506A"/>
        </w:pBdr>
        <w:rPr>
          <w:color w:val="000000" w:themeColor="text1"/>
        </w:rPr>
      </w:pPr>
      <w:r>
        <w:t>Joint replacement (primary): hip, knee and shoulder</w:t>
      </w:r>
    </w:p>
    <w:p w14:paraId="5D68D679" w14:textId="77777777" w:rsidR="006A749E" w:rsidRPr="00A36464" w:rsidRDefault="004D0F26" w:rsidP="00FE70AF">
      <w:pPr>
        <w:pStyle w:val="Numberedheading1block"/>
      </w:pPr>
      <w:r w:rsidRPr="00FE70AF">
        <w:t>Introduction</w:t>
      </w:r>
    </w:p>
    <w:p w14:paraId="19F8C064" w14:textId="77777777" w:rsidR="00B14454" w:rsidRDefault="00B14454" w:rsidP="006A749E">
      <w:pPr>
        <w:pStyle w:val="NICEnormal"/>
      </w:pPr>
      <w:r w:rsidRPr="00B14454">
        <w:t>NICE quality standards describe key areas for quality improvement</w:t>
      </w:r>
      <w:r w:rsidR="000C669C" w:rsidRPr="000C669C">
        <w:t xml:space="preserve"> in health, public health and social car</w:t>
      </w:r>
      <w:r w:rsidR="00767B39">
        <w:t>e</w:t>
      </w:r>
      <w:r w:rsidRPr="00B14454">
        <w:t xml:space="preserve">. Each quality standard contains </w:t>
      </w:r>
      <w:r w:rsidR="00CD47DE">
        <w:t>a set of</w:t>
      </w:r>
      <w:r w:rsidRPr="00B14454">
        <w:t xml:space="preserve"> quality statements with related measures. Quality statements are derived from evidence-based guidance, such as NICE guidance or NICE-accredited guidance. They are developed independently by NICE, in collaboration with health, public health and social care practitioners, their partners and </w:t>
      </w:r>
      <w:r w:rsidR="000C669C">
        <w:t>people using services</w:t>
      </w:r>
      <w:r w:rsidRPr="00B14454">
        <w:t xml:space="preserve">. </w:t>
      </w:r>
    </w:p>
    <w:p w14:paraId="76F98D66" w14:textId="2684C7A1" w:rsidR="00B75142" w:rsidRPr="005A077C" w:rsidRDefault="00731504" w:rsidP="00D04BD2">
      <w:pPr>
        <w:pStyle w:val="Numberedheading2teal"/>
      </w:pPr>
      <w:r>
        <w:t>Joint replacement</w:t>
      </w:r>
      <w:r w:rsidR="00B75142" w:rsidRPr="005A077C">
        <w:t xml:space="preserve"> </w:t>
      </w:r>
      <w:r w:rsidR="00B75142" w:rsidRPr="00D04BD2">
        <w:t>quality</w:t>
      </w:r>
      <w:r w:rsidR="00B75142" w:rsidRPr="005A077C">
        <w:t xml:space="preserve"> standard</w:t>
      </w:r>
    </w:p>
    <w:p w14:paraId="5EB2706C" w14:textId="77CAE384" w:rsidR="00E504C0" w:rsidRDefault="00E504C0" w:rsidP="006A749E">
      <w:pPr>
        <w:pStyle w:val="NICEnormal"/>
      </w:pPr>
      <w:r>
        <w:t xml:space="preserve">This </w:t>
      </w:r>
      <w:r w:rsidR="004D0F26">
        <w:t>quality standard</w:t>
      </w:r>
      <w:r>
        <w:t xml:space="preserve"> has been commissioned by </w:t>
      </w:r>
      <w:r w:rsidR="009B42FF">
        <w:t>NHS England</w:t>
      </w:r>
      <w:r>
        <w:t>.</w:t>
      </w:r>
      <w:r w:rsidR="00330F9B">
        <w:t xml:space="preserve"> </w:t>
      </w:r>
    </w:p>
    <w:p w14:paraId="7E8FCE80" w14:textId="0B731977" w:rsidR="00330F9B" w:rsidRPr="00330F9B" w:rsidRDefault="00E60F9E" w:rsidP="001D5B46">
      <w:pPr>
        <w:pStyle w:val="NICEnormal"/>
      </w:pPr>
      <w:r>
        <w:t xml:space="preserve">It </w:t>
      </w:r>
      <w:r w:rsidR="00330F9B">
        <w:t xml:space="preserve">will cover </w:t>
      </w:r>
      <w:r w:rsidR="001D5B46">
        <w:t xml:space="preserve">care </w:t>
      </w:r>
      <w:r w:rsidR="00326FE5">
        <w:t xml:space="preserve">for adults </w:t>
      </w:r>
      <w:r w:rsidR="001D5B46">
        <w:t xml:space="preserve">before, during and after </w:t>
      </w:r>
      <w:r w:rsidR="00612C5B">
        <w:t xml:space="preserve">primary elective </w:t>
      </w:r>
      <w:r w:rsidR="001D5B46">
        <w:t xml:space="preserve">hip, knee or shoulder </w:t>
      </w:r>
      <w:r w:rsidR="00612C5B">
        <w:t xml:space="preserve">joint </w:t>
      </w:r>
      <w:r w:rsidR="001D5B46">
        <w:t>replacement. It will not include revision joint replacement, joint replacement as immediate treatment following fracture or as treatment for primary or secondary cancer affecting the bones.</w:t>
      </w:r>
    </w:p>
    <w:p w14:paraId="357D4B0A" w14:textId="3102CA1F" w:rsidR="00D24681" w:rsidRPr="00D24681" w:rsidRDefault="00D24681" w:rsidP="00D2170C">
      <w:pPr>
        <w:pStyle w:val="NICEnormal"/>
      </w:pPr>
      <w:r w:rsidRPr="00330F9B">
        <w:t xml:space="preserve">This quality standard is expected to publish in </w:t>
      </w:r>
      <w:r w:rsidR="009B42FF">
        <w:t>January 2021</w:t>
      </w:r>
      <w:r w:rsidRPr="00330F9B">
        <w:t>.</w:t>
      </w:r>
    </w:p>
    <w:p w14:paraId="22B487B1" w14:textId="77777777" w:rsidR="006A749E" w:rsidRPr="005A077C" w:rsidRDefault="004D0F26" w:rsidP="00D04BD2">
      <w:pPr>
        <w:pStyle w:val="Numberedheading2teal"/>
      </w:pPr>
      <w:r w:rsidRPr="005A077C">
        <w:t>Topic engagement</w:t>
      </w:r>
    </w:p>
    <w:p w14:paraId="02C6489A" w14:textId="77777777" w:rsidR="00324DE4" w:rsidRDefault="00324DE4" w:rsidP="00324DE4">
      <w:pPr>
        <w:pStyle w:val="NICEnormal"/>
      </w:pPr>
      <w:r w:rsidRPr="00324DE4">
        <w:t>Th</w:t>
      </w:r>
      <w:r w:rsidR="00391177">
        <w:t>e</w:t>
      </w:r>
      <w:r w:rsidRPr="00324DE4">
        <w:t xml:space="preserve"> topic </w:t>
      </w:r>
      <w:r w:rsidR="00391177">
        <w:t xml:space="preserve">engagement exercise </w:t>
      </w:r>
      <w:r w:rsidRPr="00324DE4">
        <w:t>will help identify what stakeholders think are the key areas for quality improvement</w:t>
      </w:r>
      <w:r>
        <w:t xml:space="preserve"> for this topic. The areas highlighted by stakeholders will be included in the briefing paper that will be used to inform the prioritisation of key areas during the </w:t>
      </w:r>
      <w:r w:rsidR="001633D7">
        <w:t xml:space="preserve">first </w:t>
      </w:r>
      <w:r w:rsidR="00CD47DE">
        <w:t>q</w:t>
      </w:r>
      <w:r>
        <w:t xml:space="preserve">uality </w:t>
      </w:r>
      <w:r w:rsidR="00CD47DE">
        <w:t>s</w:t>
      </w:r>
      <w:r>
        <w:t xml:space="preserve">tandards </w:t>
      </w:r>
      <w:r w:rsidR="00CD47DE">
        <w:t>a</w:t>
      </w:r>
      <w:r>
        <w:t xml:space="preserve">dvisory </w:t>
      </w:r>
      <w:r w:rsidR="00CD47DE">
        <w:t>c</w:t>
      </w:r>
      <w:r>
        <w:t>ommittee meeting.</w:t>
      </w:r>
    </w:p>
    <w:p w14:paraId="0BDBF15F" w14:textId="77777777" w:rsidR="006A749E" w:rsidRPr="00A36464" w:rsidRDefault="00E60F9E" w:rsidP="00D2170C">
      <w:pPr>
        <w:pStyle w:val="Numberedheading1block"/>
      </w:pPr>
      <w:r w:rsidRPr="00A36464">
        <w:lastRenderedPageBreak/>
        <w:t>D</w:t>
      </w:r>
      <w:r w:rsidR="00F5707C" w:rsidRPr="00A36464">
        <w:t>eveloping the quality standard</w:t>
      </w:r>
    </w:p>
    <w:p w14:paraId="0FC7908D" w14:textId="77777777" w:rsidR="006A749E" w:rsidRPr="008657E7" w:rsidRDefault="006A749E" w:rsidP="00D04BD2">
      <w:pPr>
        <w:pStyle w:val="Numberedheading2teal"/>
      </w:pPr>
      <w:r w:rsidRPr="008657E7">
        <w:t>Key deve</w:t>
      </w:r>
      <w:r w:rsidR="00700686" w:rsidRPr="008657E7">
        <w:t>lopment sources (NICE and NICE-</w:t>
      </w:r>
      <w:r w:rsidRPr="008657E7">
        <w:t xml:space="preserve">accredited </w:t>
      </w:r>
      <w:r w:rsidR="003E01CF" w:rsidRPr="008657E7">
        <w:t>guidance</w:t>
      </w:r>
      <w:r w:rsidRPr="008657E7">
        <w:t>)</w:t>
      </w:r>
    </w:p>
    <w:p w14:paraId="3E308628" w14:textId="53D72790" w:rsidR="00A35342" w:rsidRPr="00310623" w:rsidRDefault="002D362E" w:rsidP="006C2450">
      <w:pPr>
        <w:pStyle w:val="Bulletleft1last"/>
        <w:rPr>
          <w:lang w:bidi="ne-NP"/>
        </w:rPr>
      </w:pPr>
      <w:hyperlink r:id="rId9" w:history="1">
        <w:r w:rsidR="00A35342" w:rsidRPr="00310623">
          <w:rPr>
            <w:rStyle w:val="Hyperlink"/>
            <w:lang w:bidi="ne-NP"/>
          </w:rPr>
          <w:t>Joint replacement (primary): hip, knee and shoulder</w:t>
        </w:r>
      </w:hyperlink>
      <w:r w:rsidR="00A35342">
        <w:rPr>
          <w:lang w:bidi="ne-NP"/>
        </w:rPr>
        <w:t xml:space="preserve"> NICE guideline. Publication expected March 2020</w:t>
      </w:r>
    </w:p>
    <w:p w14:paraId="3C559879" w14:textId="32A9A39B" w:rsidR="00A35342" w:rsidRDefault="00A35342" w:rsidP="00A35342">
      <w:pPr>
        <w:pStyle w:val="NICEnormal"/>
      </w:pPr>
      <w:r>
        <w:t xml:space="preserve">We are aware that the final guideline </w:t>
      </w:r>
      <w:r w:rsidR="00263AF7">
        <w:t>is expected to publish</w:t>
      </w:r>
      <w:r>
        <w:t xml:space="preserve"> </w:t>
      </w:r>
      <w:r w:rsidR="006C2450">
        <w:t>during</w:t>
      </w:r>
      <w:r>
        <w:t xml:space="preserve"> this topic engagement. </w:t>
      </w:r>
      <w:r w:rsidR="006C2450">
        <w:t>S</w:t>
      </w:r>
      <w:r w:rsidRPr="00AE7179">
        <w:t xml:space="preserve">takeholders are asked to suggest key areas for quality improvement using the </w:t>
      </w:r>
      <w:r w:rsidRPr="00D03AE8">
        <w:t>draft guideline</w:t>
      </w:r>
      <w:r w:rsidRPr="00AE7179">
        <w:t>.</w:t>
      </w:r>
    </w:p>
    <w:p w14:paraId="1F8A2BF2" w14:textId="77777777" w:rsidR="006A749E" w:rsidRPr="008657E7" w:rsidRDefault="006A749E" w:rsidP="00D04BD2">
      <w:pPr>
        <w:pStyle w:val="Numberedheading2teal"/>
      </w:pPr>
      <w:r w:rsidRPr="008657E7">
        <w:t>Key policy documents, reports and national audits</w:t>
      </w:r>
    </w:p>
    <w:p w14:paraId="12C4AD52" w14:textId="77777777" w:rsidR="006A749E" w:rsidRDefault="006A749E" w:rsidP="006A749E">
      <w:pPr>
        <w:pStyle w:val="NICEnormal"/>
      </w:pPr>
      <w:r>
        <w:t xml:space="preserve">Relevant policy documents, reports and </w:t>
      </w:r>
      <w:r w:rsidR="00665243">
        <w:t xml:space="preserve">national </w:t>
      </w:r>
      <w:r>
        <w:t>audits will be used to inform the development of the quality standard.</w:t>
      </w:r>
    </w:p>
    <w:p w14:paraId="536440E1" w14:textId="74795058" w:rsidR="0016082A" w:rsidRPr="00E94A72" w:rsidRDefault="0016082A" w:rsidP="0016082A">
      <w:pPr>
        <w:pStyle w:val="Bulletleft1"/>
        <w:rPr>
          <w:rFonts w:eastAsia="Calibri"/>
        </w:rPr>
      </w:pPr>
      <w:r>
        <w:rPr>
          <w:rFonts w:eastAsia="Calibri"/>
        </w:rPr>
        <w:t xml:space="preserve">National Joint Registry (2019) </w:t>
      </w:r>
      <w:hyperlink r:id="rId10" w:history="1">
        <w:r w:rsidRPr="00E94A72">
          <w:rPr>
            <w:rStyle w:val="Hyperlink"/>
            <w:rFonts w:eastAsia="Calibri" w:cs="Arial"/>
          </w:rPr>
          <w:t>Annual Report</w:t>
        </w:r>
      </w:hyperlink>
    </w:p>
    <w:p w14:paraId="2828A9EF" w14:textId="77777777" w:rsidR="00E94A72" w:rsidRPr="00E94A72" w:rsidRDefault="00E94A72" w:rsidP="00E94A72">
      <w:pPr>
        <w:pStyle w:val="Bulletleft1"/>
        <w:rPr>
          <w:rFonts w:eastAsia="Calibri"/>
        </w:rPr>
      </w:pPr>
      <w:r w:rsidRPr="000219AA">
        <w:rPr>
          <w:rFonts w:eastAsia="Calibri"/>
        </w:rPr>
        <w:t xml:space="preserve">NHS Digital (2019) </w:t>
      </w:r>
      <w:hyperlink r:id="rId11" w:history="1">
        <w:r w:rsidRPr="00E94A72">
          <w:rPr>
            <w:rStyle w:val="Hyperlink"/>
            <w:rFonts w:eastAsia="Calibri" w:cs="Arial"/>
          </w:rPr>
          <w:t>Provisional Patient Reported Outcome Measures (PROMs) in England for Hip and Knee Replacement Procedures (April 2018 to March 2019)</w:t>
        </w:r>
      </w:hyperlink>
    </w:p>
    <w:p w14:paraId="447298D1" w14:textId="59D907DE" w:rsidR="0008750D" w:rsidRDefault="00AE0602" w:rsidP="00AE0602">
      <w:pPr>
        <w:pStyle w:val="Bulletleft1"/>
        <w:rPr>
          <w:rFonts w:eastAsia="Calibri"/>
        </w:rPr>
      </w:pPr>
      <w:r w:rsidRPr="00124F57">
        <w:rPr>
          <w:rFonts w:eastAsia="Calibri"/>
        </w:rPr>
        <w:t xml:space="preserve">NHS England (2017) </w:t>
      </w:r>
      <w:hyperlink r:id="rId12" w:history="1">
        <w:r w:rsidRPr="003F1E70">
          <w:rPr>
            <w:rStyle w:val="Hyperlink"/>
            <w:rFonts w:eastAsia="Calibri" w:cs="Arial"/>
          </w:rPr>
          <w:t>Transforming musculoskeletal and orthopaedic elective care services</w:t>
        </w:r>
      </w:hyperlink>
    </w:p>
    <w:p w14:paraId="2A26968E" w14:textId="596D8986" w:rsidR="003F1E70" w:rsidRPr="00DE4EB2" w:rsidRDefault="003F1E70" w:rsidP="003F1E70">
      <w:pPr>
        <w:pStyle w:val="Bulletleft1"/>
      </w:pPr>
      <w:r w:rsidRPr="00DE4EB2">
        <w:t>British Orthopaedic Association (2015</w:t>
      </w:r>
      <w:r w:rsidRPr="003F1E70">
        <w:rPr>
          <w:rFonts w:cs="Arial"/>
        </w:rPr>
        <w:t xml:space="preserve">) </w:t>
      </w:r>
      <w:hyperlink r:id="rId13" w:history="1">
        <w:r w:rsidRPr="00A6420E">
          <w:rPr>
            <w:rStyle w:val="Hyperlink"/>
            <w:rFonts w:cs="Arial"/>
          </w:rPr>
          <w:t>A national review of adult elective</w:t>
        </w:r>
        <w:r w:rsidR="0016082A" w:rsidRPr="00A6420E">
          <w:rPr>
            <w:rStyle w:val="Hyperlink"/>
            <w:rFonts w:cs="Arial"/>
          </w:rPr>
          <w:t xml:space="preserve"> </w:t>
        </w:r>
        <w:r w:rsidRPr="00A6420E">
          <w:rPr>
            <w:rStyle w:val="Hyperlink"/>
            <w:rFonts w:cs="Arial"/>
          </w:rPr>
          <w:t>orthopaedic services in England</w:t>
        </w:r>
        <w:r w:rsidR="00A6420E" w:rsidRPr="00A6420E">
          <w:rPr>
            <w:rStyle w:val="Hyperlink"/>
            <w:rFonts w:cs="Arial"/>
          </w:rPr>
          <w:t>: Getting it right first time (GIRFT)</w:t>
        </w:r>
      </w:hyperlink>
    </w:p>
    <w:p w14:paraId="5616C140" w14:textId="450DFB71" w:rsidR="003F6979" w:rsidRPr="002C5F4A" w:rsidRDefault="0008750D" w:rsidP="002C5F4A">
      <w:pPr>
        <w:pStyle w:val="Bulletleft1last"/>
        <w:rPr>
          <w:rFonts w:eastAsia="Calibri"/>
        </w:rPr>
      </w:pPr>
      <w:r w:rsidRPr="0008750D">
        <w:rPr>
          <w:rFonts w:eastAsia="Calibri"/>
        </w:rPr>
        <w:t xml:space="preserve">Public Health England (2015) </w:t>
      </w:r>
      <w:hyperlink r:id="rId14" w:history="1">
        <w:r w:rsidRPr="0008750D">
          <w:rPr>
            <w:rStyle w:val="Hyperlink"/>
            <w:rFonts w:eastAsia="Calibri"/>
          </w:rPr>
          <w:t xml:space="preserve">Atlas of Variation: Problems of the </w:t>
        </w:r>
        <w:r w:rsidR="00E94A72">
          <w:rPr>
            <w:rStyle w:val="Hyperlink"/>
            <w:rFonts w:eastAsia="Calibri"/>
          </w:rPr>
          <w:t>m</w:t>
        </w:r>
        <w:r w:rsidRPr="0008750D">
          <w:rPr>
            <w:rStyle w:val="Hyperlink"/>
            <w:rFonts w:eastAsia="Calibri"/>
          </w:rPr>
          <w:t>usculo-</w:t>
        </w:r>
        <w:r w:rsidR="00E94A72">
          <w:rPr>
            <w:rStyle w:val="Hyperlink"/>
            <w:rFonts w:eastAsia="Calibri"/>
          </w:rPr>
          <w:t>s</w:t>
        </w:r>
        <w:r w:rsidRPr="0008750D">
          <w:rPr>
            <w:rStyle w:val="Hyperlink"/>
            <w:rFonts w:eastAsia="Calibri"/>
          </w:rPr>
          <w:t xml:space="preserve">keletal </w:t>
        </w:r>
        <w:r w:rsidR="00E94A72">
          <w:rPr>
            <w:rStyle w:val="Hyperlink"/>
            <w:rFonts w:eastAsia="Calibri"/>
          </w:rPr>
          <w:t>s</w:t>
        </w:r>
        <w:r w:rsidRPr="0008750D">
          <w:rPr>
            <w:rStyle w:val="Hyperlink"/>
            <w:rFonts w:eastAsia="Calibri"/>
          </w:rPr>
          <w:t>ystem</w:t>
        </w:r>
      </w:hyperlink>
    </w:p>
    <w:p w14:paraId="420098F4" w14:textId="77777777" w:rsidR="00D708A6" w:rsidRPr="00A36464" w:rsidRDefault="00D708A6" w:rsidP="00D2170C">
      <w:pPr>
        <w:pStyle w:val="Numberedheading1block"/>
      </w:pPr>
      <w:r w:rsidRPr="00A36464">
        <w:t>Further information</w:t>
      </w:r>
    </w:p>
    <w:p w14:paraId="2BF8A747" w14:textId="77777777" w:rsidR="006A749E" w:rsidRPr="008657E7" w:rsidRDefault="006A749E" w:rsidP="00D04BD2">
      <w:pPr>
        <w:pStyle w:val="Numberedheading2teal"/>
      </w:pPr>
      <w:r w:rsidRPr="008657E7">
        <w:t>Related NICE quality standards</w:t>
      </w:r>
    </w:p>
    <w:p w14:paraId="4CC9299A" w14:textId="77777777" w:rsidR="006A749E" w:rsidRPr="00A36464" w:rsidRDefault="006A749E" w:rsidP="00D04BD2">
      <w:pPr>
        <w:pStyle w:val="Heading3"/>
      </w:pPr>
      <w:r w:rsidRPr="00A36464">
        <w:t>Published</w:t>
      </w:r>
    </w:p>
    <w:p w14:paraId="63A00332" w14:textId="4924DCE8" w:rsidR="0003081E" w:rsidRDefault="002D362E" w:rsidP="002D6EC7">
      <w:pPr>
        <w:pStyle w:val="Bulletleft1"/>
      </w:pPr>
      <w:hyperlink r:id="rId15" w:history="1">
        <w:r w:rsidR="0003081E" w:rsidRPr="002F241B">
          <w:rPr>
            <w:rStyle w:val="Hyperlink"/>
          </w:rPr>
          <w:t xml:space="preserve">Hip fracture </w:t>
        </w:r>
        <w:r w:rsidR="002F241B" w:rsidRPr="002F241B">
          <w:rPr>
            <w:rStyle w:val="Hyperlink"/>
          </w:rPr>
          <w:t>in adults</w:t>
        </w:r>
      </w:hyperlink>
      <w:r w:rsidR="002F241B">
        <w:t xml:space="preserve"> (2012, updated 2017) NICE quality standard 16</w:t>
      </w:r>
    </w:p>
    <w:p w14:paraId="263B9C2E" w14:textId="584D417A" w:rsidR="00611FE8" w:rsidRDefault="002D362E" w:rsidP="002D6EC7">
      <w:pPr>
        <w:pStyle w:val="Bulletleft1"/>
      </w:pPr>
      <w:hyperlink r:id="rId16" w:history="1">
        <w:r w:rsidR="00611FE8" w:rsidRPr="00772890">
          <w:rPr>
            <w:rStyle w:val="Hyperlink"/>
          </w:rPr>
          <w:t>Healthcare-associated infections</w:t>
        </w:r>
      </w:hyperlink>
      <w:r w:rsidR="00611FE8">
        <w:t xml:space="preserve"> (2016) NICE quality standard 113</w:t>
      </w:r>
    </w:p>
    <w:p w14:paraId="3A5C8789" w14:textId="235236DA" w:rsidR="002A29BA" w:rsidRDefault="002D362E" w:rsidP="002D6EC7">
      <w:pPr>
        <w:pStyle w:val="Bulletleft1"/>
      </w:pPr>
      <w:hyperlink r:id="rId17" w:history="1">
        <w:r w:rsidR="002A29BA" w:rsidRPr="002A29BA">
          <w:rPr>
            <w:rStyle w:val="Hyperlink"/>
          </w:rPr>
          <w:t>Transition between inpatient hospital settings and community or care home settings for adults with social care needs</w:t>
        </w:r>
      </w:hyperlink>
      <w:r w:rsidR="002A29BA">
        <w:t xml:space="preserve"> (2016) NICE quality standard 136</w:t>
      </w:r>
    </w:p>
    <w:p w14:paraId="14E7CD43" w14:textId="5E0D3D67" w:rsidR="000736BC" w:rsidRDefault="002D362E" w:rsidP="002D6EC7">
      <w:pPr>
        <w:pStyle w:val="Bulletleft1"/>
      </w:pPr>
      <w:hyperlink r:id="rId18" w:history="1">
        <w:r w:rsidR="000736BC" w:rsidRPr="000736BC">
          <w:rPr>
            <w:rStyle w:val="Hyperlink"/>
          </w:rPr>
          <w:t>Osteoarthritis</w:t>
        </w:r>
      </w:hyperlink>
      <w:r w:rsidR="000736BC">
        <w:t xml:space="preserve"> (2015) NICE quality standard 87</w:t>
      </w:r>
    </w:p>
    <w:p w14:paraId="3CF97E8C" w14:textId="0A314C4E" w:rsidR="004A269C" w:rsidRPr="0003081E" w:rsidRDefault="002D362E" w:rsidP="002D6EC7">
      <w:pPr>
        <w:pStyle w:val="Bulletleft1"/>
      </w:pPr>
      <w:hyperlink r:id="rId19" w:history="1">
        <w:r w:rsidR="004A269C" w:rsidRPr="004A269C">
          <w:rPr>
            <w:rStyle w:val="Hyperlink"/>
          </w:rPr>
          <w:t>Surgical-site infection</w:t>
        </w:r>
      </w:hyperlink>
      <w:r w:rsidR="004A269C">
        <w:t xml:space="preserve"> (2013) NICE quality standard 49</w:t>
      </w:r>
    </w:p>
    <w:p w14:paraId="5C4DD8C7" w14:textId="24E79731" w:rsidR="00B63233" w:rsidRPr="00D2170C" w:rsidRDefault="002D362E" w:rsidP="002D6EC7">
      <w:pPr>
        <w:pStyle w:val="Bulletleft1"/>
        <w:rPr>
          <w:color w:val="4F81BD" w:themeColor="accent1"/>
        </w:rPr>
      </w:pPr>
      <w:hyperlink r:id="rId20" w:history="1">
        <w:r w:rsidR="00355802">
          <w:rPr>
            <w:rStyle w:val="Hyperlink"/>
          </w:rPr>
          <w:t>Patient experience in adult NHS services</w:t>
        </w:r>
      </w:hyperlink>
      <w:r w:rsidR="00B63233" w:rsidRPr="00D2170C">
        <w:rPr>
          <w:color w:val="4F81BD" w:themeColor="accent1"/>
        </w:rPr>
        <w:t xml:space="preserve"> </w:t>
      </w:r>
      <w:r w:rsidR="002D6EC7" w:rsidRPr="001810FB">
        <w:t>(2012) NICE quality standard 15</w:t>
      </w:r>
    </w:p>
    <w:p w14:paraId="6A8588F1" w14:textId="073F4CCA" w:rsidR="00D1312F" w:rsidRDefault="002D362E" w:rsidP="001810FB">
      <w:pPr>
        <w:pStyle w:val="Bulletleft1last"/>
      </w:pPr>
      <w:hyperlink r:id="rId21" w:history="1">
        <w:r w:rsidR="001810FB" w:rsidRPr="0039352C">
          <w:rPr>
            <w:rStyle w:val="Hyperlink"/>
          </w:rPr>
          <w:t>Venous thromboembolism in adults: reducing the risk in hospital</w:t>
        </w:r>
      </w:hyperlink>
      <w:r w:rsidR="001810FB">
        <w:t xml:space="preserve"> (2010) NICE quality standard 3</w:t>
      </w:r>
    </w:p>
    <w:p w14:paraId="1FE371C0" w14:textId="77777777" w:rsidR="006A749E" w:rsidRPr="00A36464" w:rsidRDefault="006A749E" w:rsidP="00D04BD2">
      <w:pPr>
        <w:pStyle w:val="Heading3"/>
      </w:pPr>
      <w:r w:rsidRPr="00A36464">
        <w:t>In development</w:t>
      </w:r>
    </w:p>
    <w:p w14:paraId="0F98FA62" w14:textId="6ECA75FA" w:rsidR="00D1312F" w:rsidRPr="003F6979" w:rsidRDefault="002D362E" w:rsidP="00DE7839">
      <w:pPr>
        <w:pStyle w:val="Bulletleft1last"/>
      </w:pPr>
      <w:hyperlink r:id="rId22" w:history="1">
        <w:r w:rsidR="00FC6DCF" w:rsidRPr="00FC6DCF">
          <w:rPr>
            <w:rStyle w:val="Hyperlink"/>
          </w:rPr>
          <w:t>Perioperative care</w:t>
        </w:r>
      </w:hyperlink>
      <w:r w:rsidR="00FC6DCF">
        <w:t xml:space="preserve"> NICE quality standard in development. Publication expected March 2021.</w:t>
      </w:r>
    </w:p>
    <w:p w14:paraId="04B5B693" w14:textId="1E82EBD4" w:rsidR="006F0DE2" w:rsidRPr="003F6979" w:rsidRDefault="006F0DE2" w:rsidP="006F0DE2">
      <w:pPr>
        <w:pStyle w:val="NICEnormal"/>
      </w:pPr>
      <w:r w:rsidRPr="006F0DE2">
        <w:t xml:space="preserve">The full list of quality standard topics referred to NICE is available </w:t>
      </w:r>
      <w:r>
        <w:t xml:space="preserve">from the </w:t>
      </w:r>
      <w:hyperlink r:id="rId23" w:history="1">
        <w:r w:rsidRPr="006F0DE2">
          <w:rPr>
            <w:rStyle w:val="Hyperlink"/>
          </w:rPr>
          <w:t>quality standard topic library</w:t>
        </w:r>
      </w:hyperlink>
      <w:r w:rsidR="008C0140">
        <w:t>.</w:t>
      </w:r>
    </w:p>
    <w:p w14:paraId="4A29EA1C" w14:textId="761F0BD8" w:rsidR="006A749E" w:rsidRDefault="006A1CFB" w:rsidP="00F05B0C">
      <w:pPr>
        <w:pStyle w:val="NICEnormal"/>
      </w:pPr>
      <w:r>
        <w:t xml:space="preserve">See the NICE website for </w:t>
      </w:r>
      <w:hyperlink r:id="rId24" w:history="1">
        <w:r w:rsidR="003F54EF">
          <w:rPr>
            <w:rStyle w:val="Hyperlink"/>
          </w:rPr>
          <w:t>more information about N</w:t>
        </w:r>
        <w:r w:rsidR="006A749E" w:rsidRPr="006708EB">
          <w:rPr>
            <w:rStyle w:val="Hyperlink"/>
          </w:rPr>
          <w:t>ICE quality standards</w:t>
        </w:r>
      </w:hyperlink>
      <w:r w:rsidR="006A749E">
        <w:t xml:space="preserve"> and the </w:t>
      </w:r>
      <w:hyperlink r:id="rId25" w:history="1">
        <w:r w:rsidR="006A749E" w:rsidRPr="006708EB">
          <w:rPr>
            <w:rStyle w:val="Hyperlink"/>
          </w:rPr>
          <w:t>progress of this quality standard</w:t>
        </w:r>
      </w:hyperlink>
      <w:r w:rsidR="007809BF">
        <w:t>.</w:t>
      </w:r>
    </w:p>
    <w:p w14:paraId="450723AA" w14:textId="77777777" w:rsidR="00B60D70" w:rsidRDefault="00B60D70" w:rsidP="00362226">
      <w:pPr>
        <w:pStyle w:val="NICEnormal"/>
      </w:pPr>
    </w:p>
    <w:p w14:paraId="3DF01563" w14:textId="3FEAF634" w:rsidR="00EA3805" w:rsidRDefault="00EA3805" w:rsidP="003E01CF">
      <w:r w:rsidRPr="00EA3805">
        <w:rPr>
          <w:rStyle w:val="NICEnormalChar"/>
        </w:rPr>
        <w:t xml:space="preserve">© </w:t>
      </w:r>
      <w:r w:rsidRPr="00D1312F">
        <w:rPr>
          <w:rStyle w:val="NICEnormalChar"/>
        </w:rPr>
        <w:t xml:space="preserve">NICE </w:t>
      </w:r>
      <w:r w:rsidR="00A35342">
        <w:rPr>
          <w:rStyle w:val="NICEnormalChar"/>
        </w:rPr>
        <w:t>2020</w:t>
      </w:r>
      <w:r w:rsidRPr="00D1312F">
        <w:rPr>
          <w:rStyle w:val="NICEnormalChar"/>
        </w:rPr>
        <w:t>.</w:t>
      </w:r>
      <w:r w:rsidRPr="00EA3805">
        <w:rPr>
          <w:rStyle w:val="NICEnormalChar"/>
        </w:rPr>
        <w:t xml:space="preserve"> All rights reserved</w:t>
      </w:r>
      <w:r w:rsidRPr="00EA3805">
        <w:rPr>
          <w:rStyle w:val="NICEnormalChar"/>
          <w:rFonts w:cs="Arial"/>
        </w:rPr>
        <w:t xml:space="preserve">. </w:t>
      </w:r>
      <w:r w:rsidR="009518AB" w:rsidRPr="00C35831">
        <w:rPr>
          <w:rStyle w:val="NICEnormalChar"/>
          <w:rFonts w:cs="Arial"/>
        </w:rPr>
        <w:t xml:space="preserve">Subject to </w:t>
      </w:r>
      <w:hyperlink r:id="rId26" w:anchor="notice-of-rights" w:history="1">
        <w:r w:rsidR="009518AB">
          <w:rPr>
            <w:rStyle w:val="Hyperlink"/>
            <w:rFonts w:ascii="Arial" w:hAnsi="Arial" w:cs="Arial"/>
          </w:rPr>
          <w:t>Notice of rights</w:t>
        </w:r>
      </w:hyperlink>
      <w:r w:rsidRPr="00EA3805">
        <w:rPr>
          <w:rStyle w:val="NICEnormalChar"/>
        </w:rPr>
        <w:t>.</w:t>
      </w:r>
    </w:p>
    <w:sectPr w:rsidR="00EA3805" w:rsidSect="007721C1">
      <w:headerReference w:type="default" r:id="rId27"/>
      <w:footerReference w:type="default" r:id="rId28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772D4" w14:textId="77777777" w:rsidR="00D32087" w:rsidRDefault="00D32087">
      <w:r>
        <w:separator/>
      </w:r>
    </w:p>
  </w:endnote>
  <w:endnote w:type="continuationSeparator" w:id="0">
    <w:p w14:paraId="0E5CEBE2" w14:textId="77777777" w:rsidR="00D32087" w:rsidRDefault="00D3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BFD8D" w14:textId="6B25E567" w:rsidR="00E45873" w:rsidRDefault="00E45873">
    <w:pPr>
      <w:pStyle w:val="Footer"/>
    </w:pPr>
    <w:r>
      <w:t xml:space="preserve">NICE quality standard: </w:t>
    </w:r>
    <w:r w:rsidR="009B42FF">
      <w:t>joint replacement</w:t>
    </w:r>
    <w:r>
      <w:t xml:space="preserve"> overview </w:t>
    </w:r>
    <w:r w:rsidRPr="00C44781">
      <w:t>(</w:t>
    </w:r>
    <w:r w:rsidR="001D5B46">
      <w:t>March 2020</w:t>
    </w:r>
    <w:r>
      <w:t>)</w:t>
    </w:r>
    <w:r>
      <w:tab/>
    </w:r>
    <w:r w:rsidRPr="00CD70AA">
      <w:fldChar w:fldCharType="begin"/>
    </w:r>
    <w:r w:rsidRPr="00CD70AA">
      <w:instrText xml:space="preserve"> PAGE  \* Arabic  \* MERGEFORMAT </w:instrText>
    </w:r>
    <w:r w:rsidRPr="00CD70AA">
      <w:fldChar w:fldCharType="separate"/>
    </w:r>
    <w:r w:rsidR="000E5CA7">
      <w:rPr>
        <w:noProof/>
      </w:rPr>
      <w:t>3</w:t>
    </w:r>
    <w:r w:rsidRPr="00CD70AA">
      <w:fldChar w:fldCharType="end"/>
    </w:r>
    <w:r w:rsidRPr="00CD70AA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0E5CA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04D03" w14:textId="77777777" w:rsidR="00D32087" w:rsidRDefault="00D32087">
      <w:r>
        <w:separator/>
      </w:r>
    </w:p>
  </w:footnote>
  <w:footnote w:type="continuationSeparator" w:id="0">
    <w:p w14:paraId="60BEAA1A" w14:textId="77777777" w:rsidR="00D32087" w:rsidRDefault="00D32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52738" w14:textId="77777777" w:rsidR="00E45873" w:rsidRDefault="00E45873" w:rsidP="00285F4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8E84C28"/>
    <w:multiLevelType w:val="hybridMultilevel"/>
    <w:tmpl w:val="E91430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7E5663"/>
    <w:multiLevelType w:val="multilevel"/>
    <w:tmpl w:val="672EB16E"/>
    <w:numStyleLink w:val="Style1"/>
  </w:abstractNum>
  <w:abstractNum w:abstractNumId="3" w15:restartNumberingAfterBreak="0">
    <w:nsid w:val="0A1A300E"/>
    <w:multiLevelType w:val="hybridMultilevel"/>
    <w:tmpl w:val="AEEAC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0248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C3584"/>
    <w:multiLevelType w:val="multilevel"/>
    <w:tmpl w:val="05A4AA06"/>
    <w:lvl w:ilvl="0">
      <w:start w:val="1"/>
      <w:numFmt w:val="decimal"/>
      <w:pStyle w:val="Numberedheading1block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te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2E733A69"/>
    <w:multiLevelType w:val="hybridMultilevel"/>
    <w:tmpl w:val="1B3E7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A96"/>
    <w:multiLevelType w:val="hybridMultilevel"/>
    <w:tmpl w:val="85B037C4"/>
    <w:lvl w:ilvl="0" w:tplc="EC2A9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4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CA738F8"/>
    <w:multiLevelType w:val="hybridMultilevel"/>
    <w:tmpl w:val="7C622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D082CF0"/>
    <w:multiLevelType w:val="hybridMultilevel"/>
    <w:tmpl w:val="47B09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212E3"/>
    <w:multiLevelType w:val="hybridMultilevel"/>
    <w:tmpl w:val="8176F5D4"/>
    <w:lvl w:ilvl="0" w:tplc="741CD97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35FDC"/>
    <w:multiLevelType w:val="multilevel"/>
    <w:tmpl w:val="672EB16E"/>
    <w:numStyleLink w:val="Style1"/>
  </w:abstractNum>
  <w:abstractNum w:abstractNumId="20" w15:restartNumberingAfterBreak="0">
    <w:nsid w:val="7C9364DE"/>
    <w:multiLevelType w:val="multilevel"/>
    <w:tmpl w:val="672EB16E"/>
    <w:styleLink w:val="Style1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color w:val="00465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5"/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18"/>
  </w:num>
  <w:num w:numId="11">
    <w:abstractNumId w:val="1"/>
  </w:num>
  <w:num w:numId="12">
    <w:abstractNumId w:val="11"/>
  </w:num>
  <w:num w:numId="13">
    <w:abstractNumId w:val="15"/>
  </w:num>
  <w:num w:numId="14">
    <w:abstractNumId w:val="17"/>
  </w:num>
  <w:num w:numId="15">
    <w:abstractNumId w:val="10"/>
  </w:num>
  <w:num w:numId="16">
    <w:abstractNumId w:val="3"/>
  </w:num>
  <w:num w:numId="17">
    <w:abstractNumId w:val="20"/>
  </w:num>
  <w:num w:numId="18">
    <w:abstractNumId w:val="19"/>
  </w:num>
  <w:num w:numId="19">
    <w:abstractNumId w:val="7"/>
  </w:num>
  <w:num w:numId="2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087"/>
    <w:rsid w:val="00007AAD"/>
    <w:rsid w:val="000119FB"/>
    <w:rsid w:val="0003081E"/>
    <w:rsid w:val="00031CC1"/>
    <w:rsid w:val="000716C0"/>
    <w:rsid w:val="000736BC"/>
    <w:rsid w:val="0008750D"/>
    <w:rsid w:val="000A1EC0"/>
    <w:rsid w:val="000A577D"/>
    <w:rsid w:val="000A6F90"/>
    <w:rsid w:val="000B2C15"/>
    <w:rsid w:val="000C669C"/>
    <w:rsid w:val="000D562B"/>
    <w:rsid w:val="000E00A6"/>
    <w:rsid w:val="000E2E8F"/>
    <w:rsid w:val="000E2FFD"/>
    <w:rsid w:val="000E5CA7"/>
    <w:rsid w:val="000F4C79"/>
    <w:rsid w:val="00101F34"/>
    <w:rsid w:val="00120A5D"/>
    <w:rsid w:val="001333EB"/>
    <w:rsid w:val="0014345A"/>
    <w:rsid w:val="0016082A"/>
    <w:rsid w:val="00161AA0"/>
    <w:rsid w:val="001633D7"/>
    <w:rsid w:val="00165679"/>
    <w:rsid w:val="00172524"/>
    <w:rsid w:val="001810FB"/>
    <w:rsid w:val="00195625"/>
    <w:rsid w:val="001A6EE1"/>
    <w:rsid w:val="001B0506"/>
    <w:rsid w:val="001B597B"/>
    <w:rsid w:val="001B753B"/>
    <w:rsid w:val="001C2326"/>
    <w:rsid w:val="001C23B2"/>
    <w:rsid w:val="001D5B46"/>
    <w:rsid w:val="0023227E"/>
    <w:rsid w:val="00235CAB"/>
    <w:rsid w:val="00235DC3"/>
    <w:rsid w:val="00237F9C"/>
    <w:rsid w:val="00245F9A"/>
    <w:rsid w:val="00253994"/>
    <w:rsid w:val="002570C9"/>
    <w:rsid w:val="00263AF7"/>
    <w:rsid w:val="002665F9"/>
    <w:rsid w:val="00285F4E"/>
    <w:rsid w:val="002A0438"/>
    <w:rsid w:val="002A29BA"/>
    <w:rsid w:val="002C5F4A"/>
    <w:rsid w:val="002D130B"/>
    <w:rsid w:val="002D362E"/>
    <w:rsid w:val="002D6EC7"/>
    <w:rsid w:val="002E41B7"/>
    <w:rsid w:val="002F241B"/>
    <w:rsid w:val="0031664C"/>
    <w:rsid w:val="00324DE4"/>
    <w:rsid w:val="00325840"/>
    <w:rsid w:val="00326FE5"/>
    <w:rsid w:val="00330F9B"/>
    <w:rsid w:val="003330E6"/>
    <w:rsid w:val="00346482"/>
    <w:rsid w:val="00355802"/>
    <w:rsid w:val="00362226"/>
    <w:rsid w:val="00364E7A"/>
    <w:rsid w:val="00372887"/>
    <w:rsid w:val="00372FA6"/>
    <w:rsid w:val="00377723"/>
    <w:rsid w:val="00391177"/>
    <w:rsid w:val="003930DE"/>
    <w:rsid w:val="0039352C"/>
    <w:rsid w:val="00394EA8"/>
    <w:rsid w:val="0039623E"/>
    <w:rsid w:val="003A07FB"/>
    <w:rsid w:val="003C36AC"/>
    <w:rsid w:val="003D466E"/>
    <w:rsid w:val="003E01CF"/>
    <w:rsid w:val="003F1E70"/>
    <w:rsid w:val="003F54EF"/>
    <w:rsid w:val="003F6979"/>
    <w:rsid w:val="004010C1"/>
    <w:rsid w:val="0041010E"/>
    <w:rsid w:val="00417229"/>
    <w:rsid w:val="00436E5A"/>
    <w:rsid w:val="004448A6"/>
    <w:rsid w:val="004519B2"/>
    <w:rsid w:val="00461997"/>
    <w:rsid w:val="00464B31"/>
    <w:rsid w:val="004725B6"/>
    <w:rsid w:val="00473C93"/>
    <w:rsid w:val="004820E9"/>
    <w:rsid w:val="0048361F"/>
    <w:rsid w:val="004A269C"/>
    <w:rsid w:val="004B0234"/>
    <w:rsid w:val="004B514C"/>
    <w:rsid w:val="004B745D"/>
    <w:rsid w:val="004C0218"/>
    <w:rsid w:val="004D0F26"/>
    <w:rsid w:val="004E03F9"/>
    <w:rsid w:val="004F4CFE"/>
    <w:rsid w:val="00506E15"/>
    <w:rsid w:val="0050790E"/>
    <w:rsid w:val="005239C7"/>
    <w:rsid w:val="00526C07"/>
    <w:rsid w:val="0053387C"/>
    <w:rsid w:val="00535B3E"/>
    <w:rsid w:val="005860F4"/>
    <w:rsid w:val="00592907"/>
    <w:rsid w:val="0059341C"/>
    <w:rsid w:val="005A077C"/>
    <w:rsid w:val="005A3027"/>
    <w:rsid w:val="005C051F"/>
    <w:rsid w:val="005C6690"/>
    <w:rsid w:val="005C762E"/>
    <w:rsid w:val="005D098C"/>
    <w:rsid w:val="005D294C"/>
    <w:rsid w:val="005D35C2"/>
    <w:rsid w:val="005D38FA"/>
    <w:rsid w:val="005F74ED"/>
    <w:rsid w:val="00600849"/>
    <w:rsid w:val="00603E56"/>
    <w:rsid w:val="0060662A"/>
    <w:rsid w:val="0061080D"/>
    <w:rsid w:val="00611FE8"/>
    <w:rsid w:val="00612C5B"/>
    <w:rsid w:val="00614BDA"/>
    <w:rsid w:val="006331B4"/>
    <w:rsid w:val="006343F3"/>
    <w:rsid w:val="00640D96"/>
    <w:rsid w:val="00642906"/>
    <w:rsid w:val="00665243"/>
    <w:rsid w:val="006708EB"/>
    <w:rsid w:val="00674B64"/>
    <w:rsid w:val="00682913"/>
    <w:rsid w:val="00685844"/>
    <w:rsid w:val="0068590B"/>
    <w:rsid w:val="00690C5A"/>
    <w:rsid w:val="006A1CFB"/>
    <w:rsid w:val="006A7098"/>
    <w:rsid w:val="006A721F"/>
    <w:rsid w:val="006A749E"/>
    <w:rsid w:val="006B3EF2"/>
    <w:rsid w:val="006C2347"/>
    <w:rsid w:val="006C2450"/>
    <w:rsid w:val="006D668C"/>
    <w:rsid w:val="006D73F1"/>
    <w:rsid w:val="006F0DE2"/>
    <w:rsid w:val="006F5730"/>
    <w:rsid w:val="00700686"/>
    <w:rsid w:val="00705900"/>
    <w:rsid w:val="00714004"/>
    <w:rsid w:val="00715ECB"/>
    <w:rsid w:val="00731504"/>
    <w:rsid w:val="00732519"/>
    <w:rsid w:val="00747A10"/>
    <w:rsid w:val="007501AE"/>
    <w:rsid w:val="007510D5"/>
    <w:rsid w:val="00751C10"/>
    <w:rsid w:val="007521C4"/>
    <w:rsid w:val="007621EC"/>
    <w:rsid w:val="00767B39"/>
    <w:rsid w:val="00770376"/>
    <w:rsid w:val="00771FCD"/>
    <w:rsid w:val="007721C1"/>
    <w:rsid w:val="00772890"/>
    <w:rsid w:val="007809BF"/>
    <w:rsid w:val="007A174B"/>
    <w:rsid w:val="007A4EEE"/>
    <w:rsid w:val="007A6767"/>
    <w:rsid w:val="007C4B54"/>
    <w:rsid w:val="007C5B4C"/>
    <w:rsid w:val="007D2AE0"/>
    <w:rsid w:val="007D348E"/>
    <w:rsid w:val="007D66A5"/>
    <w:rsid w:val="007E5365"/>
    <w:rsid w:val="007F4E9F"/>
    <w:rsid w:val="007F74D6"/>
    <w:rsid w:val="008066B8"/>
    <w:rsid w:val="0080799A"/>
    <w:rsid w:val="00837849"/>
    <w:rsid w:val="00842D8B"/>
    <w:rsid w:val="008469A5"/>
    <w:rsid w:val="008505C3"/>
    <w:rsid w:val="00857E37"/>
    <w:rsid w:val="00861427"/>
    <w:rsid w:val="00862C0C"/>
    <w:rsid w:val="008657E7"/>
    <w:rsid w:val="0088428C"/>
    <w:rsid w:val="00894AE9"/>
    <w:rsid w:val="008C0140"/>
    <w:rsid w:val="008D6069"/>
    <w:rsid w:val="008E4FEB"/>
    <w:rsid w:val="008E57A2"/>
    <w:rsid w:val="008E7585"/>
    <w:rsid w:val="008F5BB9"/>
    <w:rsid w:val="00923113"/>
    <w:rsid w:val="00926E0F"/>
    <w:rsid w:val="009277F7"/>
    <w:rsid w:val="00927888"/>
    <w:rsid w:val="00942766"/>
    <w:rsid w:val="0094366C"/>
    <w:rsid w:val="009518AB"/>
    <w:rsid w:val="00953ADF"/>
    <w:rsid w:val="00960EAF"/>
    <w:rsid w:val="009750BF"/>
    <w:rsid w:val="00980D30"/>
    <w:rsid w:val="00992B53"/>
    <w:rsid w:val="009B42FF"/>
    <w:rsid w:val="009B621A"/>
    <w:rsid w:val="009C45D9"/>
    <w:rsid w:val="00A06657"/>
    <w:rsid w:val="00A35342"/>
    <w:rsid w:val="00A36464"/>
    <w:rsid w:val="00A52350"/>
    <w:rsid w:val="00A57143"/>
    <w:rsid w:val="00A5720A"/>
    <w:rsid w:val="00A62BEC"/>
    <w:rsid w:val="00A6420E"/>
    <w:rsid w:val="00A8223E"/>
    <w:rsid w:val="00A83D10"/>
    <w:rsid w:val="00A86D3D"/>
    <w:rsid w:val="00A90F2C"/>
    <w:rsid w:val="00A96001"/>
    <w:rsid w:val="00AB2948"/>
    <w:rsid w:val="00AB39FA"/>
    <w:rsid w:val="00AB4E1D"/>
    <w:rsid w:val="00AB776F"/>
    <w:rsid w:val="00AC1399"/>
    <w:rsid w:val="00AD2D38"/>
    <w:rsid w:val="00AD4C7A"/>
    <w:rsid w:val="00AD6933"/>
    <w:rsid w:val="00AD6B7B"/>
    <w:rsid w:val="00AE0602"/>
    <w:rsid w:val="00B0024F"/>
    <w:rsid w:val="00B14454"/>
    <w:rsid w:val="00B14E32"/>
    <w:rsid w:val="00B370F8"/>
    <w:rsid w:val="00B370FC"/>
    <w:rsid w:val="00B428CE"/>
    <w:rsid w:val="00B47188"/>
    <w:rsid w:val="00B60D70"/>
    <w:rsid w:val="00B63233"/>
    <w:rsid w:val="00B75142"/>
    <w:rsid w:val="00B87684"/>
    <w:rsid w:val="00BA24D7"/>
    <w:rsid w:val="00BB047B"/>
    <w:rsid w:val="00BB1AB7"/>
    <w:rsid w:val="00BB6398"/>
    <w:rsid w:val="00BC0E86"/>
    <w:rsid w:val="00BD0372"/>
    <w:rsid w:val="00BD3161"/>
    <w:rsid w:val="00BE7C83"/>
    <w:rsid w:val="00BF7351"/>
    <w:rsid w:val="00C1320F"/>
    <w:rsid w:val="00C139CA"/>
    <w:rsid w:val="00C224A7"/>
    <w:rsid w:val="00C248BD"/>
    <w:rsid w:val="00C2544B"/>
    <w:rsid w:val="00C35DF4"/>
    <w:rsid w:val="00C42DAF"/>
    <w:rsid w:val="00C44781"/>
    <w:rsid w:val="00C51429"/>
    <w:rsid w:val="00C5188D"/>
    <w:rsid w:val="00C56A80"/>
    <w:rsid w:val="00C60033"/>
    <w:rsid w:val="00C618D6"/>
    <w:rsid w:val="00C65E2A"/>
    <w:rsid w:val="00C668B9"/>
    <w:rsid w:val="00C7393D"/>
    <w:rsid w:val="00CA3397"/>
    <w:rsid w:val="00CB25FA"/>
    <w:rsid w:val="00CD47DE"/>
    <w:rsid w:val="00CD70AA"/>
    <w:rsid w:val="00CD7F66"/>
    <w:rsid w:val="00D01B8C"/>
    <w:rsid w:val="00D04BD2"/>
    <w:rsid w:val="00D10485"/>
    <w:rsid w:val="00D1312F"/>
    <w:rsid w:val="00D2170C"/>
    <w:rsid w:val="00D24681"/>
    <w:rsid w:val="00D25639"/>
    <w:rsid w:val="00D32087"/>
    <w:rsid w:val="00D3612A"/>
    <w:rsid w:val="00D37703"/>
    <w:rsid w:val="00D37F25"/>
    <w:rsid w:val="00D439D6"/>
    <w:rsid w:val="00D61DA0"/>
    <w:rsid w:val="00D707E6"/>
    <w:rsid w:val="00D708A6"/>
    <w:rsid w:val="00D90DFF"/>
    <w:rsid w:val="00DC0120"/>
    <w:rsid w:val="00DE1D10"/>
    <w:rsid w:val="00DE643F"/>
    <w:rsid w:val="00DE7839"/>
    <w:rsid w:val="00DF60D9"/>
    <w:rsid w:val="00DF6B88"/>
    <w:rsid w:val="00E015BB"/>
    <w:rsid w:val="00E057E7"/>
    <w:rsid w:val="00E17FC0"/>
    <w:rsid w:val="00E45873"/>
    <w:rsid w:val="00E4622C"/>
    <w:rsid w:val="00E46571"/>
    <w:rsid w:val="00E47AF2"/>
    <w:rsid w:val="00E504C0"/>
    <w:rsid w:val="00E51FFB"/>
    <w:rsid w:val="00E60B76"/>
    <w:rsid w:val="00E60F9E"/>
    <w:rsid w:val="00E61FFD"/>
    <w:rsid w:val="00E70754"/>
    <w:rsid w:val="00E749E9"/>
    <w:rsid w:val="00E76B12"/>
    <w:rsid w:val="00E862E9"/>
    <w:rsid w:val="00E94A72"/>
    <w:rsid w:val="00EA2F5E"/>
    <w:rsid w:val="00EA3805"/>
    <w:rsid w:val="00ED7052"/>
    <w:rsid w:val="00EE6252"/>
    <w:rsid w:val="00F05B0C"/>
    <w:rsid w:val="00F13036"/>
    <w:rsid w:val="00F151A8"/>
    <w:rsid w:val="00F26A9F"/>
    <w:rsid w:val="00F26E68"/>
    <w:rsid w:val="00F3156E"/>
    <w:rsid w:val="00F326AC"/>
    <w:rsid w:val="00F41606"/>
    <w:rsid w:val="00F5707C"/>
    <w:rsid w:val="00FB2C9F"/>
    <w:rsid w:val="00FC5DAD"/>
    <w:rsid w:val="00FC6DCF"/>
    <w:rsid w:val="00FE70AF"/>
    <w:rsid w:val="00FE73B5"/>
    <w:rsid w:val="00FF00F9"/>
    <w:rsid w:val="00FF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25C9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9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locked="0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nhideWhenUsed="1"/>
    <w:lsdException w:name="toc 2" w:locked="0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semiHidden="1" w:uiPriority="99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9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eading 3 teal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Title1">
    <w:name w:val="Title 1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Normal"/>
    <w:qFormat/>
    <w:rsid w:val="00EE6252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ICEnormalsinglespacing">
    <w:name w:val="NICE normal single spacing"/>
    <w:basedOn w:val="NICEnormal"/>
    <w:locked/>
    <w:rsid w:val="005C762E"/>
    <w:pPr>
      <w:spacing w:line="240" w:lineRule="auto"/>
    </w:pPr>
  </w:style>
  <w:style w:type="character" w:styleId="Hyperlink">
    <w:name w:val="Hyperlink"/>
    <w:rsid w:val="00CD70AA"/>
    <w:rPr>
      <w:color w:val="0000FF"/>
      <w:u w:val="single"/>
    </w:rPr>
  </w:style>
  <w:style w:type="paragraph" w:customStyle="1" w:styleId="Numberedheading1block">
    <w:name w:val="Numbered heading 1 block"/>
    <w:basedOn w:val="Normal"/>
    <w:next w:val="NICEnormal"/>
    <w:link w:val="Numberedheading1blockChar"/>
    <w:rsid w:val="00FE70AF"/>
    <w:pPr>
      <w:keepNext/>
      <w:numPr>
        <w:numId w:val="7"/>
      </w:numPr>
      <w:shd w:val="clear" w:color="auto" w:fill="004650"/>
      <w:spacing w:before="240" w:after="120" w:line="360" w:lineRule="auto"/>
      <w:outlineLvl w:val="0"/>
    </w:pPr>
    <w:rPr>
      <w:rFonts w:ascii="Arial" w:hAnsi="Arial"/>
      <w:b/>
      <w:bCs/>
      <w:color w:val="FFFFFF" w:themeColor="background1"/>
      <w:kern w:val="32"/>
      <w:sz w:val="32"/>
      <w:szCs w:val="20"/>
    </w:rPr>
  </w:style>
  <w:style w:type="character" w:customStyle="1" w:styleId="Numberedheading1blockChar">
    <w:name w:val="Numbered heading 1 block Char"/>
    <w:link w:val="Numberedheading1block"/>
    <w:rsid w:val="00FE70AF"/>
    <w:rPr>
      <w:rFonts w:ascii="Arial" w:hAnsi="Arial"/>
      <w:b/>
      <w:bCs/>
      <w:color w:val="FFFFFF" w:themeColor="background1"/>
      <w:kern w:val="32"/>
      <w:sz w:val="32"/>
      <w:shd w:val="clear" w:color="auto" w:fill="004650"/>
      <w:lang w:eastAsia="en-US"/>
    </w:rPr>
  </w:style>
  <w:style w:type="paragraph" w:customStyle="1" w:styleId="Numberedheading2teal">
    <w:name w:val="Numbered heading 2 teal"/>
    <w:basedOn w:val="Heading2"/>
    <w:next w:val="NICEnormal"/>
    <w:link w:val="Numberedheading2tealChar"/>
    <w:rsid w:val="00D04BD2"/>
    <w:pPr>
      <w:numPr>
        <w:ilvl w:val="1"/>
        <w:numId w:val="7"/>
      </w:numPr>
    </w:pPr>
    <w:rPr>
      <w:color w:val="004650"/>
    </w:rPr>
  </w:style>
  <w:style w:type="character" w:customStyle="1" w:styleId="Numberedheading2tealChar">
    <w:name w:val="Numbered heading 2 teal Char"/>
    <w:link w:val="Numberedheading2teal"/>
    <w:rsid w:val="00D04BD2"/>
    <w:rPr>
      <w:rFonts w:ascii="Arial" w:hAnsi="Arial" w:cs="Arial"/>
      <w:b/>
      <w:bCs/>
      <w:i/>
      <w:iCs/>
      <w:color w:val="004650"/>
      <w:sz w:val="28"/>
      <w:szCs w:val="28"/>
      <w:lang w:eastAsia="en-US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locked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styleId="BalloonText">
    <w:name w:val="Balloon Text"/>
    <w:basedOn w:val="Normal"/>
    <w:link w:val="BalloonTextChar"/>
    <w:rsid w:val="007E53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536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747A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7A10"/>
    <w:rPr>
      <w:sz w:val="20"/>
      <w:szCs w:val="20"/>
    </w:rPr>
  </w:style>
  <w:style w:type="character" w:customStyle="1" w:styleId="CommentTextChar">
    <w:name w:val="Comment Text Char"/>
    <w:link w:val="CommentText"/>
    <w:rsid w:val="00747A1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47A10"/>
    <w:rPr>
      <w:b/>
      <w:bCs/>
    </w:rPr>
  </w:style>
  <w:style w:type="character" w:customStyle="1" w:styleId="CommentSubjectChar">
    <w:name w:val="Comment Subject Char"/>
    <w:link w:val="CommentSubject"/>
    <w:rsid w:val="00747A10"/>
    <w:rPr>
      <w:b/>
      <w:bCs/>
      <w:lang w:eastAsia="en-US"/>
    </w:rPr>
  </w:style>
  <w:style w:type="character" w:styleId="FollowedHyperlink">
    <w:name w:val="FollowedHyperlink"/>
    <w:rsid w:val="00C5188D"/>
    <w:rPr>
      <w:color w:val="800080"/>
      <w:u w:val="single"/>
    </w:rPr>
  </w:style>
  <w:style w:type="paragraph" w:customStyle="1" w:styleId="Tablebullet">
    <w:name w:val="Table bullet"/>
    <w:basedOn w:val="Tabletext"/>
    <w:qFormat/>
    <w:rsid w:val="007721C1"/>
    <w:pPr>
      <w:keepNext w:val="0"/>
      <w:numPr>
        <w:numId w:val="10"/>
      </w:numPr>
      <w:tabs>
        <w:tab w:val="left" w:pos="318"/>
      </w:tabs>
      <w:ind w:left="318" w:hanging="283"/>
    </w:pPr>
  </w:style>
  <w:style w:type="character" w:customStyle="1" w:styleId="NICEnormalChar">
    <w:name w:val="NICE normal Char"/>
    <w:link w:val="NICEnormal"/>
    <w:rsid w:val="007721C1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rsid w:val="00772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locked/>
    <w:rsid w:val="000F4C79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D2170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locked/>
    <w:rsid w:val="00A35342"/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A35342"/>
    <w:rPr>
      <w:rFonts w:ascii="Consolas" w:hAnsi="Consolas"/>
      <w:sz w:val="21"/>
      <w:szCs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4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oa.ac.uk/standards-guidance/getting-it-right-first-time.html" TargetMode="External"/><Relationship Id="rId18" Type="http://schemas.openxmlformats.org/officeDocument/2006/relationships/hyperlink" Target="https://www.nice.org.uk/guidance/qs87" TargetMode="External"/><Relationship Id="rId26" Type="http://schemas.openxmlformats.org/officeDocument/2006/relationships/hyperlink" Target="https://www.nice.org.uk/terms-and-condition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ice.org.uk/guidance/qs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england.nhs.uk/publication/transforming-musculoskeletal-and-orthopaedic-elective-care-services/" TargetMode="External"/><Relationship Id="rId17" Type="http://schemas.openxmlformats.org/officeDocument/2006/relationships/hyperlink" Target="https://www.nice.org.uk/guidance/qs136" TargetMode="External"/><Relationship Id="rId25" Type="http://schemas.openxmlformats.org/officeDocument/2006/relationships/hyperlink" Target="http://www.nice.org.uk/Guidance/InDevelopment/GID-QS1009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qs113" TargetMode="External"/><Relationship Id="rId20" Type="http://schemas.openxmlformats.org/officeDocument/2006/relationships/hyperlink" Target="https://www.nice.org.uk/guidance/qs1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gital.nhs.uk/data-and-information/publications/statistical/patient-reported-outcome-measures-proms/for-hip-and-knee-replacement-procedures-april-2018-to-march-2019" TargetMode="External"/><Relationship Id="rId24" Type="http://schemas.openxmlformats.org/officeDocument/2006/relationships/hyperlink" Target="http://www.nice.org.uk/standards-and-indicato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qs16" TargetMode="External"/><Relationship Id="rId23" Type="http://schemas.openxmlformats.org/officeDocument/2006/relationships/hyperlink" Target="http://www.nice.org.uk/Standards-and-Indicators/Developing-NICE-quality-standards-/Quality-standards-topic-library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reports.njrcentre.org.uk/" TargetMode="External"/><Relationship Id="rId19" Type="http://schemas.openxmlformats.org/officeDocument/2006/relationships/hyperlink" Target="https://www.nice.org.uk/guidance/qs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ng10084" TargetMode="External"/><Relationship Id="rId14" Type="http://schemas.openxmlformats.org/officeDocument/2006/relationships/hyperlink" Target="https://fingertips.phe.org.uk/profile/atlas-of-variation" TargetMode="External"/><Relationship Id="rId22" Type="http://schemas.openxmlformats.org/officeDocument/2006/relationships/hyperlink" Target="https://www.nice.org.uk/guidance/indevelopment/gid-qs10094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F817C-18F7-4787-A362-4AEC974B2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8A6C1222</Template>
  <TotalTime>0</TotalTime>
  <Pages>3</Pages>
  <Words>496</Words>
  <Characters>4346</Characters>
  <Application>Microsoft Office Word</Application>
  <DocSecurity>0</DocSecurity>
  <Lines>36</Lines>
  <Paragraphs>9</Paragraphs>
  <ScaleCrop>false</ScaleCrop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2020-02-27T12:14:00Z</dcterms:created>
  <dcterms:modified xsi:type="dcterms:W3CDTF">2020-02-27T12:14:00Z</dcterms:modified>
</cp:coreProperties>
</file>