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AD8DF" w14:textId="3165F5AE" w:rsidR="005C4239" w:rsidRDefault="005C4239" w:rsidP="005C4239">
      <w:pPr>
        <w:pStyle w:val="Title"/>
      </w:pPr>
      <w:bookmarkStart w:id="0" w:name="Text1"/>
      <w:r>
        <w:t>NATIONAL INSTITUTE FOR HEALTH AND CARE EXCELLENCE</w:t>
      </w:r>
    </w:p>
    <w:p w14:paraId="7B7EAF5C" w14:textId="50ED1A34" w:rsidR="002B7354" w:rsidRPr="000C37A0" w:rsidRDefault="000610E8" w:rsidP="001D4AC0">
      <w:pPr>
        <w:pStyle w:val="Title1"/>
      </w:pPr>
      <w:r w:rsidRPr="000610E8">
        <w:t>Urinary tract infections in adults</w:t>
      </w:r>
      <w:bookmarkEnd w:id="0"/>
      <w:r>
        <w:t xml:space="preserve"> (update)</w:t>
      </w:r>
    </w:p>
    <w:p w14:paraId="461A6025" w14:textId="77777777" w:rsidR="009C399D" w:rsidRPr="000C37A0" w:rsidRDefault="002B7354" w:rsidP="001D4AC0">
      <w:pPr>
        <w:pStyle w:val="Title1"/>
      </w:pPr>
      <w:r w:rsidRPr="000C37A0">
        <w:t xml:space="preserve">NICE </w:t>
      </w:r>
      <w:r w:rsidR="009C399D" w:rsidRPr="000C37A0">
        <w:t>quality standard</w:t>
      </w:r>
    </w:p>
    <w:p w14:paraId="7CE751DD" w14:textId="5FB9F5E6" w:rsidR="009C399D" w:rsidRPr="000C37A0" w:rsidRDefault="009C399D" w:rsidP="00C20FF4">
      <w:pPr>
        <w:pStyle w:val="Title2"/>
      </w:pPr>
      <w:r w:rsidRPr="000C37A0">
        <w:t>Draft for consultation</w:t>
      </w:r>
    </w:p>
    <w:p w14:paraId="1A0C064B" w14:textId="4A99A9AA" w:rsidR="00101DE5" w:rsidRDefault="00101DE5" w:rsidP="009C399D">
      <w:pPr>
        <w:pStyle w:val="Guidanceissuedate"/>
        <w:rPr>
          <w:lang w:val="en-GB"/>
        </w:rPr>
      </w:pPr>
      <w:r w:rsidRPr="00101DE5">
        <w:rPr>
          <w:lang w:val="en-GB"/>
        </w:rPr>
        <w:t>11 June 2015</w:t>
      </w:r>
    </w:p>
    <w:p w14:paraId="513C971A" w14:textId="2625FA9C" w:rsidR="009C399D" w:rsidRDefault="000610E8" w:rsidP="009C399D">
      <w:pPr>
        <w:pStyle w:val="Guidanceissuedate"/>
        <w:rPr>
          <w:lang w:val="en-GB"/>
        </w:rPr>
      </w:pPr>
      <w:r>
        <w:rPr>
          <w:lang w:val="en-GB"/>
        </w:rPr>
        <w:t>6 September 2022</w:t>
      </w:r>
    </w:p>
    <w:tbl>
      <w:tblPr>
        <w:tblStyle w:val="PanelPrimary"/>
        <w:tblW w:w="0" w:type="auto"/>
        <w:tblLook w:val="0000" w:firstRow="0" w:lastRow="0" w:firstColumn="0" w:lastColumn="0" w:noHBand="0" w:noVBand="0"/>
      </w:tblPr>
      <w:tblGrid>
        <w:gridCol w:w="8253"/>
      </w:tblGrid>
      <w:tr w:rsidR="00CB63FA" w14:paraId="1582EE6A" w14:textId="77777777" w:rsidTr="006C3175">
        <w:tc>
          <w:tcPr>
            <w:tcW w:w="8253" w:type="dxa"/>
          </w:tcPr>
          <w:p w14:paraId="194437D1" w14:textId="493E421D" w:rsidR="00CB63FA" w:rsidRDefault="00CB63FA" w:rsidP="00CB63FA">
            <w:pPr>
              <w:pStyle w:val="NICEnormal"/>
            </w:pPr>
            <w:r w:rsidRPr="00E57EE0">
              <w:rPr>
                <w:b/>
              </w:rPr>
              <w:t>This quality standard covers</w:t>
            </w:r>
            <w:r>
              <w:t xml:space="preserve"> </w:t>
            </w:r>
            <w:r w:rsidR="00A37EB3" w:rsidRPr="00A37EB3">
              <w:t>diagnosing and managing urinary tract infections in adults aged 16 and over</w:t>
            </w:r>
            <w:r w:rsidR="00A37EB3">
              <w:t>.</w:t>
            </w:r>
            <w:r>
              <w:t xml:space="preserve"> It describes high-quality care in priority areas for improvement. </w:t>
            </w:r>
          </w:p>
          <w:p w14:paraId="691E0040" w14:textId="170960EA" w:rsidR="00ED5F64" w:rsidRDefault="00ED5F64" w:rsidP="00ED5F64">
            <w:pPr>
              <w:pStyle w:val="NICEnormal"/>
            </w:pPr>
            <w:r>
              <w:t xml:space="preserve">This quality standard will update and replace the existing quality standard on </w:t>
            </w:r>
            <w:hyperlink r:id="rId8" w:history="1">
              <w:r w:rsidR="00A37EB3" w:rsidRPr="00C95E26">
                <w:rPr>
                  <w:rStyle w:val="Hyperlink"/>
                </w:rPr>
                <w:t>urinary tract infections in adults</w:t>
              </w:r>
            </w:hyperlink>
            <w:r w:rsidRPr="00965E85">
              <w:t xml:space="preserve"> (published </w:t>
            </w:r>
            <w:r w:rsidR="00A37EB3">
              <w:t>June 2015</w:t>
            </w:r>
            <w:r w:rsidRPr="00965E85">
              <w:t>)</w:t>
            </w:r>
            <w:r>
              <w:t xml:space="preserve">. The topic was identified for update following </w:t>
            </w:r>
            <w:r w:rsidR="00411409">
              <w:t xml:space="preserve">a </w:t>
            </w:r>
            <w:r>
              <w:t xml:space="preserve">review of quality standards. The review identified: </w:t>
            </w:r>
          </w:p>
          <w:p w14:paraId="72C812B3" w14:textId="77777777" w:rsidR="00411409" w:rsidRPr="00411409" w:rsidRDefault="00411409" w:rsidP="00411409">
            <w:pPr>
              <w:pStyle w:val="Bulletleft1"/>
            </w:pPr>
            <w:r w:rsidRPr="00411409">
              <w:t>updated guidance on urinary tract infection in adults</w:t>
            </w:r>
          </w:p>
          <w:p w14:paraId="76601534" w14:textId="431C3029" w:rsidR="00ED5F64" w:rsidRPr="00411409" w:rsidRDefault="00ED5F64" w:rsidP="00411409">
            <w:pPr>
              <w:pStyle w:val="Bulletleft1last"/>
            </w:pPr>
            <w:r w:rsidRPr="00411409">
              <w:t xml:space="preserve">new guidance on </w:t>
            </w:r>
            <w:r w:rsidR="00411409" w:rsidRPr="00411409">
              <w:t>antimicrobial prescribing for urinary tract infection</w:t>
            </w:r>
            <w:r w:rsidRPr="00411409">
              <w:t xml:space="preserve">. </w:t>
            </w:r>
          </w:p>
          <w:p w14:paraId="5F1A6533" w14:textId="1AE71C1C" w:rsidR="00ED5F64" w:rsidRDefault="00ED5F64" w:rsidP="00ED5F64">
            <w:pPr>
              <w:pStyle w:val="NICEnormal"/>
            </w:pPr>
            <w:r>
              <w:t xml:space="preserve">For more information </w:t>
            </w:r>
            <w:r w:rsidRPr="00BA5F37">
              <w:t xml:space="preserve">see </w:t>
            </w:r>
            <w:hyperlink r:id="rId9" w:history="1">
              <w:r w:rsidRPr="000B11AC">
                <w:rPr>
                  <w:rStyle w:val="Hyperlink"/>
                </w:rPr>
                <w:t>update information</w:t>
              </w:r>
            </w:hyperlink>
            <w:r>
              <w:t>.</w:t>
            </w:r>
          </w:p>
          <w:p w14:paraId="2F2E12EC" w14:textId="685216CF" w:rsidR="001F15D0" w:rsidRDefault="001F15D0" w:rsidP="00ED5F64">
            <w:pPr>
              <w:pStyle w:val="NICEnormal"/>
            </w:pPr>
            <w:r w:rsidRPr="001F15D0">
              <w:t>The quality standards advisory committee discussed the terminology used in this standard in relation to gender-specific and gender-neutral language. They agreed that there are anatomical differences that are important for this topic, and therefore it would be appropriate to use sex-specific language.</w:t>
            </w:r>
          </w:p>
          <w:p w14:paraId="37355ECF" w14:textId="264FF8DC" w:rsidR="00CB63FA" w:rsidRPr="00BB32FB" w:rsidRDefault="00CB63FA" w:rsidP="001B04E9">
            <w:pPr>
              <w:pStyle w:val="NICEnormal"/>
            </w:pPr>
            <w:r>
              <w:t>This is the dra</w:t>
            </w:r>
            <w:r w:rsidRPr="001B04E9">
              <w:t xml:space="preserve">ft quality standard for consultation (from </w:t>
            </w:r>
            <w:r w:rsidR="00411409" w:rsidRPr="001B04E9">
              <w:t>6 September</w:t>
            </w:r>
            <w:r w:rsidRPr="001B04E9">
              <w:t xml:space="preserve"> to </w:t>
            </w:r>
            <w:r w:rsidR="001B04E9">
              <w:t>11 October 2022</w:t>
            </w:r>
            <w:r>
              <w:t xml:space="preserve">). The final quality standard is expected to publish in </w:t>
            </w:r>
            <w:r w:rsidR="001B04E9">
              <w:t>February 2023</w:t>
            </w:r>
            <w:r>
              <w:t>.</w:t>
            </w:r>
          </w:p>
        </w:tc>
      </w:tr>
    </w:tbl>
    <w:p w14:paraId="5B01095C" w14:textId="77777777" w:rsidR="00E57EE0" w:rsidRPr="003604BE" w:rsidRDefault="00E57EE0">
      <w:r>
        <w:br w:type="page"/>
      </w:r>
    </w:p>
    <w:p w14:paraId="51D0F8BF" w14:textId="77777777" w:rsidR="009C399D" w:rsidRPr="000C37A0" w:rsidRDefault="00A14DDD" w:rsidP="00804468">
      <w:pPr>
        <w:pStyle w:val="Heading1"/>
      </w:pPr>
      <w:bookmarkStart w:id="1" w:name="_Quality_statements"/>
      <w:bookmarkEnd w:id="1"/>
      <w:r w:rsidRPr="00E86BA6">
        <w:lastRenderedPageBreak/>
        <w:t>Q</w:t>
      </w:r>
      <w:r w:rsidR="009C399D" w:rsidRPr="00E86BA6">
        <w:t>uality statements</w:t>
      </w:r>
    </w:p>
    <w:p w14:paraId="7F2D81C0" w14:textId="40B52C86" w:rsidR="0018118E" w:rsidRPr="006F618A" w:rsidRDefault="009A21F1" w:rsidP="009C399D">
      <w:pPr>
        <w:pStyle w:val="NICEnormal"/>
      </w:pPr>
      <w:hyperlink w:anchor="_Quality_statement_1:" w:history="1">
        <w:r w:rsidR="006F618A" w:rsidRPr="00AD2882">
          <w:rPr>
            <w:rStyle w:val="Hyperlink"/>
          </w:rPr>
          <w:t>Statement 1</w:t>
        </w:r>
      </w:hyperlink>
      <w:r w:rsidR="006F618A" w:rsidRPr="000C37A0">
        <w:t xml:space="preserve"> </w:t>
      </w:r>
      <w:r w:rsidR="0018118E" w:rsidRPr="0018118E">
        <w:t>Non-pregnant women aged under 65 years are diagnosed with a urinary tract infection</w:t>
      </w:r>
      <w:r w:rsidR="00B35690">
        <w:t xml:space="preserve"> (UTI)</w:t>
      </w:r>
      <w:r w:rsidR="0018118E" w:rsidRPr="0018118E">
        <w:t xml:space="preserve"> in the presence of </w:t>
      </w:r>
      <w:r w:rsidR="00B35690">
        <w:t>2</w:t>
      </w:r>
      <w:r w:rsidR="00B35690" w:rsidRPr="0018118E">
        <w:t xml:space="preserve"> </w:t>
      </w:r>
      <w:r w:rsidR="0018118E" w:rsidRPr="0018118E">
        <w:t xml:space="preserve">or more urinary symptoms, an absence of new onset vaginal discharge or irritation, and a positive dipstick test result for nitrite. </w:t>
      </w:r>
      <w:r w:rsidR="0018118E" w:rsidRPr="0018118E">
        <w:rPr>
          <w:b/>
          <w:bCs/>
        </w:rPr>
        <w:t>[new 2022]</w:t>
      </w:r>
    </w:p>
    <w:p w14:paraId="7285DA15" w14:textId="129A1D01" w:rsidR="009C399D" w:rsidRPr="003F242D" w:rsidRDefault="009A21F1" w:rsidP="009C399D">
      <w:pPr>
        <w:pStyle w:val="NICEnormal"/>
      </w:pPr>
      <w:hyperlink w:anchor="_Quality_statement_2:">
        <w:r w:rsidR="009C399D" w:rsidRPr="693A77EB">
          <w:rPr>
            <w:rStyle w:val="Hyperlink"/>
          </w:rPr>
          <w:t>Statemen</w:t>
        </w:r>
        <w:r w:rsidR="007D23BD" w:rsidRPr="693A77EB">
          <w:rPr>
            <w:rStyle w:val="Hyperlink"/>
          </w:rPr>
          <w:t>t 2</w:t>
        </w:r>
      </w:hyperlink>
      <w:r w:rsidR="009C399D">
        <w:t xml:space="preserve"> </w:t>
      </w:r>
      <w:r w:rsidR="00E86BA6">
        <w:t xml:space="preserve">Adults with </w:t>
      </w:r>
      <w:r w:rsidR="003F242D">
        <w:t xml:space="preserve">indwelling </w:t>
      </w:r>
      <w:r w:rsidR="00E86BA6">
        <w:t xml:space="preserve">urinary catheters do not have dipstick testing to diagnose urinary tract infections (UTIs). </w:t>
      </w:r>
      <w:r w:rsidR="00E86BA6" w:rsidRPr="693A77EB">
        <w:rPr>
          <w:b/>
          <w:bCs/>
        </w:rPr>
        <w:t>[2015, updated 2022]</w:t>
      </w:r>
    </w:p>
    <w:p w14:paraId="140C3DFC" w14:textId="2248D84C" w:rsidR="00E57EE0" w:rsidRPr="00502143" w:rsidRDefault="009A21F1" w:rsidP="00E57EE0">
      <w:pPr>
        <w:pStyle w:val="NICEnormal"/>
      </w:pPr>
      <w:hyperlink w:anchor="_Quality_statement_X" w:history="1">
        <w:r w:rsidR="00E57EE0" w:rsidRPr="00502143">
          <w:rPr>
            <w:rStyle w:val="Hyperlink"/>
          </w:rPr>
          <w:t>Statement 3</w:t>
        </w:r>
      </w:hyperlink>
      <w:r w:rsidR="00E57EE0" w:rsidRPr="00502143">
        <w:t xml:space="preserve"> </w:t>
      </w:r>
      <w:r w:rsidR="00E86BA6" w:rsidRPr="00502143">
        <w:t>Non-pregnant women are not prescribed antibiotics to treat</w:t>
      </w:r>
      <w:r w:rsidR="003D21F3">
        <w:t xml:space="preserve"> </w:t>
      </w:r>
      <w:r w:rsidR="00E86BA6" w:rsidRPr="00502143">
        <w:t xml:space="preserve">asymptomatic bacteriuria. </w:t>
      </w:r>
      <w:r w:rsidR="00E86BA6" w:rsidRPr="00502143">
        <w:rPr>
          <w:b/>
          <w:bCs/>
        </w:rPr>
        <w:t>[2015, updated 2022]</w:t>
      </w:r>
      <w:r w:rsidR="00E57EE0" w:rsidRPr="00502143">
        <w:rPr>
          <w:b/>
          <w:bCs/>
        </w:rPr>
        <w:t xml:space="preserve"> </w:t>
      </w:r>
    </w:p>
    <w:p w14:paraId="6BBBDA37" w14:textId="4B993D90" w:rsidR="00E86BA6" w:rsidRPr="00502143" w:rsidRDefault="009A21F1" w:rsidP="00E86BA6">
      <w:pPr>
        <w:pStyle w:val="NICEnormal"/>
      </w:pPr>
      <w:hyperlink w:anchor="_Quality_statement_4:" w:history="1">
        <w:r w:rsidR="00AD2882" w:rsidRPr="00502143">
          <w:rPr>
            <w:rStyle w:val="Hyperlink"/>
          </w:rPr>
          <w:t>Statement 4</w:t>
        </w:r>
      </w:hyperlink>
      <w:r w:rsidR="00AD2882" w:rsidRPr="00502143">
        <w:t xml:space="preserve"> </w:t>
      </w:r>
      <w:r w:rsidR="00E86BA6" w:rsidRPr="00502143">
        <w:t xml:space="preserve">Adults with </w:t>
      </w:r>
      <w:r w:rsidR="00321D45">
        <w:t>a</w:t>
      </w:r>
      <w:r w:rsidR="009852B3">
        <w:t>n uncomplicated</w:t>
      </w:r>
      <w:r w:rsidR="00321D45">
        <w:t xml:space="preserve"> </w:t>
      </w:r>
      <w:r w:rsidR="00E86BA6" w:rsidRPr="00502143">
        <w:t xml:space="preserve">lower urinary tract infection (UTI) are prescribed the shortest effective course of antibiotics. </w:t>
      </w:r>
      <w:r w:rsidR="00E86BA6" w:rsidRPr="00502143">
        <w:rPr>
          <w:b/>
          <w:bCs/>
        </w:rPr>
        <w:t>[new 2022]</w:t>
      </w:r>
      <w:r w:rsidR="00E86BA6" w:rsidRPr="00502143">
        <w:t xml:space="preserve"> </w:t>
      </w:r>
    </w:p>
    <w:p w14:paraId="4E4078C3" w14:textId="69EE83B6" w:rsidR="00E86BA6" w:rsidRPr="002651DD" w:rsidRDefault="009A21F1" w:rsidP="00E86BA6">
      <w:pPr>
        <w:pStyle w:val="NICEnormal"/>
        <w:rPr>
          <w:b/>
          <w:bCs/>
        </w:rPr>
      </w:pPr>
      <w:hyperlink w:anchor="_Quality_statement_5:" w:history="1">
        <w:r w:rsidR="00B61DC2" w:rsidRPr="002651DD">
          <w:rPr>
            <w:rStyle w:val="Hyperlink"/>
          </w:rPr>
          <w:t>Statement 5</w:t>
        </w:r>
      </w:hyperlink>
      <w:r w:rsidR="00B61DC2" w:rsidRPr="002651DD">
        <w:t xml:space="preserve"> </w:t>
      </w:r>
      <w:r w:rsidR="00E86BA6" w:rsidRPr="002651DD">
        <w:t xml:space="preserve">Adults with </w:t>
      </w:r>
      <w:r w:rsidR="00321D45">
        <w:t xml:space="preserve">a </w:t>
      </w:r>
      <w:r w:rsidR="00E86BA6" w:rsidRPr="002651DD">
        <w:t xml:space="preserve">recurrent upper urinary tract infection (UTI) or recurrent lower UTI where the cause is unknown are referred for further investigation. </w:t>
      </w:r>
      <w:r w:rsidR="00E86BA6" w:rsidRPr="002651DD">
        <w:rPr>
          <w:b/>
          <w:bCs/>
        </w:rPr>
        <w:t xml:space="preserve">[new 2022] </w:t>
      </w:r>
    </w:p>
    <w:p w14:paraId="2A4D1897" w14:textId="4F00E227" w:rsidR="0068395B" w:rsidRDefault="00C65AD8" w:rsidP="00F71B73">
      <w:pPr>
        <w:pStyle w:val="NICEnormal"/>
      </w:pPr>
      <w:r w:rsidRPr="002651DD">
        <w:t xml:space="preserve">In </w:t>
      </w:r>
      <w:r w:rsidR="00193F54" w:rsidRPr="002651DD">
        <w:t>202</w:t>
      </w:r>
      <w:r w:rsidR="006F306E" w:rsidRPr="002651DD">
        <w:t>2</w:t>
      </w:r>
      <w:r w:rsidRPr="002651DD">
        <w:t xml:space="preserve"> this quality standard was updated and statements prioritised in </w:t>
      </w:r>
      <w:r w:rsidR="00193F54" w:rsidRPr="002651DD">
        <w:t>2015</w:t>
      </w:r>
      <w:r w:rsidRPr="002651DD">
        <w:t xml:space="preserve"> were updated (</w:t>
      </w:r>
      <w:r w:rsidR="00193F54" w:rsidRPr="002651DD">
        <w:t>2015</w:t>
      </w:r>
      <w:r w:rsidRPr="002651DD">
        <w:t xml:space="preserve">, updated </w:t>
      </w:r>
      <w:r w:rsidR="00193F54" w:rsidRPr="002651DD">
        <w:t>202</w:t>
      </w:r>
      <w:r w:rsidR="006F306E" w:rsidRPr="002651DD">
        <w:t>2</w:t>
      </w:r>
      <w:r w:rsidRPr="002651DD">
        <w:t xml:space="preserve">) or replaced (new </w:t>
      </w:r>
      <w:r w:rsidR="00193F54" w:rsidRPr="002651DD">
        <w:t>202</w:t>
      </w:r>
      <w:r w:rsidR="006F306E" w:rsidRPr="002651DD">
        <w:t>2</w:t>
      </w:r>
      <w:r w:rsidRPr="002651DD">
        <w:t xml:space="preserve">). For more information, see </w:t>
      </w:r>
      <w:hyperlink w:anchor="_Update_information_2" w:history="1">
        <w:r w:rsidRPr="002651DD">
          <w:rPr>
            <w:rStyle w:val="Hyperlink"/>
          </w:rPr>
          <w:t>update information</w:t>
        </w:r>
      </w:hyperlink>
      <w:r w:rsidRPr="002651DD">
        <w:t>.</w:t>
      </w:r>
    </w:p>
    <w:tbl>
      <w:tblPr>
        <w:tblStyle w:val="PanelPrimary"/>
        <w:tblW w:w="0" w:type="auto"/>
        <w:tblLook w:val="0000" w:firstRow="0" w:lastRow="0" w:firstColumn="0" w:lastColumn="0" w:noHBand="0" w:noVBand="0"/>
      </w:tblPr>
      <w:tblGrid>
        <w:gridCol w:w="8253"/>
      </w:tblGrid>
      <w:tr w:rsidR="0068395B" w14:paraId="739070AF" w14:textId="77777777" w:rsidTr="001F36B4">
        <w:tc>
          <w:tcPr>
            <w:tcW w:w="8253" w:type="dxa"/>
          </w:tcPr>
          <w:p w14:paraId="78DD1771" w14:textId="77777777" w:rsidR="0068395B" w:rsidRPr="000C37A0" w:rsidRDefault="0068395B" w:rsidP="001F36B4">
            <w:pPr>
              <w:pStyle w:val="Heading2"/>
              <w:outlineLvl w:val="1"/>
            </w:pPr>
            <w:r w:rsidRPr="000C37A0">
              <w:lastRenderedPageBreak/>
              <w:t xml:space="preserve">Questions for consultation </w:t>
            </w:r>
          </w:p>
          <w:p w14:paraId="2CF468F4" w14:textId="77777777" w:rsidR="0068395B" w:rsidRPr="000C37A0" w:rsidRDefault="0068395B" w:rsidP="001F36B4">
            <w:pPr>
              <w:pStyle w:val="Heading3"/>
              <w:outlineLvl w:val="2"/>
            </w:pPr>
            <w:r w:rsidRPr="000C37A0">
              <w:t>Questions about the quality standard</w:t>
            </w:r>
          </w:p>
          <w:p w14:paraId="376B24EB" w14:textId="77777777" w:rsidR="0068395B" w:rsidRPr="000C37A0" w:rsidRDefault="0068395B" w:rsidP="001F36B4">
            <w:pPr>
              <w:pStyle w:val="NICEnormal"/>
            </w:pPr>
            <w:r w:rsidRPr="000C37A0">
              <w:rPr>
                <w:b/>
              </w:rPr>
              <w:t>Question 1</w:t>
            </w:r>
            <w:r w:rsidRPr="000C37A0">
              <w:t xml:space="preserve"> Does this draft quality standard accurately reflect the key areas for quality improvement?</w:t>
            </w:r>
          </w:p>
          <w:p w14:paraId="247421C4" w14:textId="77777777" w:rsidR="0068395B" w:rsidRDefault="0068395B" w:rsidP="001F36B4">
            <w:pPr>
              <w:pStyle w:val="NICEnormal"/>
            </w:pPr>
            <w:r w:rsidRPr="000C37A0">
              <w:rPr>
                <w:b/>
              </w:rPr>
              <w:t>Question 2</w:t>
            </w:r>
            <w:r w:rsidRPr="000C37A0">
              <w:t xml:space="preserve"> </w:t>
            </w:r>
            <w:r w:rsidRPr="00123C16">
              <w:t xml:space="preserve">Are local systems and structures in place to collect data </w:t>
            </w:r>
            <w:r>
              <w:t>for</w:t>
            </w:r>
            <w:r w:rsidRPr="00123C16">
              <w:t xml:space="preserve"> the proposed quality measures? If not, how feasible would it be for these to be put in place?</w:t>
            </w:r>
          </w:p>
          <w:p w14:paraId="1640203E" w14:textId="77777777" w:rsidR="0068395B" w:rsidRPr="000C37A0" w:rsidRDefault="0068395B" w:rsidP="001F36B4">
            <w:pPr>
              <w:pStyle w:val="NICEnormal"/>
            </w:pPr>
            <w:r w:rsidRPr="00E96396">
              <w:rPr>
                <w:b/>
              </w:rPr>
              <w:t xml:space="preserve">Question </w:t>
            </w:r>
            <w:r>
              <w:rPr>
                <w:b/>
              </w:rPr>
              <w:t>3</w:t>
            </w:r>
            <w:r w:rsidRPr="00E96396">
              <w:t xml:space="preserve"> </w:t>
            </w:r>
            <w:r w:rsidRPr="00123C16">
              <w:t xml:space="preserve">Do you think each of the statements in this draft quality standard would be achievable by local services given the net resources </w:t>
            </w:r>
            <w:r>
              <w:t>need</w:t>
            </w:r>
            <w:r w:rsidRPr="00123C16">
              <w:t xml:space="preserve">ed to deliver them? Please describe any resource requirements that you think would be necessary for any </w:t>
            </w:r>
            <w:r>
              <w:t>statement</w:t>
            </w:r>
            <w:r w:rsidRPr="00123C16">
              <w:t>. Please describe any potential cost savings or opportunities for disinvestment.</w:t>
            </w:r>
          </w:p>
          <w:p w14:paraId="35219B4E" w14:textId="77777777" w:rsidR="0068395B" w:rsidRPr="000C37A0" w:rsidRDefault="0068395B" w:rsidP="001F36B4">
            <w:pPr>
              <w:pStyle w:val="Heading3"/>
              <w:outlineLvl w:val="2"/>
            </w:pPr>
            <w:r w:rsidRPr="000C37A0">
              <w:t xml:space="preserve">Questions about the individual quality statements </w:t>
            </w:r>
          </w:p>
          <w:p w14:paraId="69A3287D" w14:textId="77777777" w:rsidR="0082137E" w:rsidRDefault="0068395B" w:rsidP="001F36B4">
            <w:pPr>
              <w:pStyle w:val="NICEnormal"/>
            </w:pPr>
            <w:r w:rsidRPr="000C37A0">
              <w:rPr>
                <w:b/>
              </w:rPr>
              <w:t xml:space="preserve">Question </w:t>
            </w:r>
            <w:r>
              <w:rPr>
                <w:b/>
              </w:rPr>
              <w:t>4</w:t>
            </w:r>
            <w:r w:rsidRPr="000C37A0">
              <w:t xml:space="preserve"> For draft quality statement</w:t>
            </w:r>
            <w:r w:rsidR="006A0451">
              <w:t xml:space="preserve"> </w:t>
            </w:r>
            <w:r w:rsidR="00905349">
              <w:t>1</w:t>
            </w:r>
            <w:r w:rsidR="006A0451">
              <w:t xml:space="preserve">: </w:t>
            </w:r>
            <w:r w:rsidR="00A769CC">
              <w:t xml:space="preserve">Statement 1 is based on a SIGN guideline and aims to increase the probability </w:t>
            </w:r>
            <w:r w:rsidR="00F053CC">
              <w:t xml:space="preserve">of an accurate diagnosis of urinary tract infection. </w:t>
            </w:r>
            <w:r w:rsidR="00A769CC" w:rsidRPr="00A769CC">
              <w:t>However</w:t>
            </w:r>
            <w:r w:rsidR="00F053CC">
              <w:t xml:space="preserve">, it differs </w:t>
            </w:r>
            <w:r w:rsidR="00A769CC" w:rsidRPr="00A769CC">
              <w:t xml:space="preserve">from </w:t>
            </w:r>
            <w:hyperlink r:id="rId10" w:history="1">
              <w:r w:rsidR="00A769CC" w:rsidRPr="007E2A15">
                <w:rPr>
                  <w:rStyle w:val="Hyperlink"/>
                </w:rPr>
                <w:t>Public Health England’s tool for diagnosis of urinary tract infections</w:t>
              </w:r>
            </w:hyperlink>
            <w:r w:rsidR="00A769CC" w:rsidRPr="00A769CC">
              <w:t xml:space="preserve">. </w:t>
            </w:r>
            <w:r w:rsidR="00F053CC">
              <w:t xml:space="preserve">Will this difference cause problems in practice? </w:t>
            </w:r>
          </w:p>
          <w:p w14:paraId="1C1A6061" w14:textId="69CBC90A" w:rsidR="00905349" w:rsidRDefault="00905349" w:rsidP="00905349">
            <w:pPr>
              <w:pStyle w:val="NICEnormal"/>
            </w:pPr>
            <w:r w:rsidRPr="000C37A0">
              <w:rPr>
                <w:b/>
              </w:rPr>
              <w:t xml:space="preserve">Question </w:t>
            </w:r>
            <w:r w:rsidR="007F6E1C">
              <w:rPr>
                <w:b/>
              </w:rPr>
              <w:t>5</w:t>
            </w:r>
            <w:r w:rsidRPr="000C37A0">
              <w:t xml:space="preserve"> For draft quality statement</w:t>
            </w:r>
            <w:r>
              <w:t xml:space="preserve"> </w:t>
            </w:r>
            <w:r w:rsidR="007F6E1C">
              <w:t>1</w:t>
            </w:r>
            <w:r>
              <w:t xml:space="preserve">: Is it feasible for community pharmacists to carry out the actions described in the statement? </w:t>
            </w:r>
          </w:p>
          <w:p w14:paraId="58BA036A" w14:textId="77777777" w:rsidR="0068395B" w:rsidRDefault="0068395B" w:rsidP="001F36B4">
            <w:pPr>
              <w:pStyle w:val="Heading3"/>
              <w:outlineLvl w:val="2"/>
            </w:pPr>
            <w:r>
              <w:t>Local practice case studies</w:t>
            </w:r>
          </w:p>
          <w:p w14:paraId="7321D25F" w14:textId="3D22FF55" w:rsidR="0068395B" w:rsidRPr="00BB32FB" w:rsidRDefault="0068395B" w:rsidP="001F36B4">
            <w:pPr>
              <w:pStyle w:val="NICEnormal"/>
            </w:pPr>
            <w:r w:rsidRPr="00E96396">
              <w:rPr>
                <w:b/>
              </w:rPr>
              <w:t xml:space="preserve">Question </w:t>
            </w:r>
            <w:r w:rsidR="002651DD">
              <w:rPr>
                <w:b/>
              </w:rPr>
              <w:t>6</w:t>
            </w:r>
            <w:r>
              <w:rPr>
                <w:b/>
              </w:rPr>
              <w:t xml:space="preserve"> </w:t>
            </w:r>
            <w:r w:rsidRPr="00AC5A95">
              <w:t>Do you have an example from practice of implementing the NICE guideline that underpins this quality standard? If so, please provide details on the comments form</w:t>
            </w:r>
            <w:r>
              <w:t>.</w:t>
            </w:r>
          </w:p>
        </w:tc>
      </w:tr>
    </w:tbl>
    <w:p w14:paraId="2EC74295" w14:textId="6585E73B" w:rsidR="009C399D" w:rsidRPr="000C37A0" w:rsidRDefault="00275ED0" w:rsidP="00A40D68">
      <w:pPr>
        <w:pStyle w:val="Heading1"/>
      </w:pPr>
      <w:bookmarkStart w:id="2" w:name="_Quality_statement_1:"/>
      <w:bookmarkEnd w:id="2"/>
      <w:r w:rsidRPr="000C37A0">
        <w:rPr>
          <w:rStyle w:val="NICEnormalChar"/>
        </w:rPr>
        <w:br w:type="page"/>
      </w:r>
      <w:r w:rsidR="009C399D" w:rsidRPr="000C37A0">
        <w:lastRenderedPageBreak/>
        <w:t xml:space="preserve">Quality statement 1: </w:t>
      </w:r>
      <w:r w:rsidR="00233E81">
        <w:t xml:space="preserve">Diagnosing </w:t>
      </w:r>
      <w:r w:rsidR="007D5B4D">
        <w:t xml:space="preserve">lower </w:t>
      </w:r>
      <w:r w:rsidR="00233E81">
        <w:t xml:space="preserve">urinary tract infection in </w:t>
      </w:r>
      <w:r w:rsidR="00936AEF">
        <w:t xml:space="preserve">non-pregnant </w:t>
      </w:r>
      <w:r w:rsidR="00233E81">
        <w:t>women aged under 65</w:t>
      </w:r>
      <w:r w:rsidR="00000B96">
        <w:t xml:space="preserve"> </w:t>
      </w:r>
    </w:p>
    <w:p w14:paraId="7230EB21" w14:textId="272E62A6" w:rsidR="009C399D" w:rsidRPr="000C37A0" w:rsidRDefault="009C399D" w:rsidP="00A40D68">
      <w:pPr>
        <w:pStyle w:val="Heading2"/>
      </w:pPr>
      <w:r w:rsidRPr="000C37A0">
        <w:t>Quality statement</w:t>
      </w:r>
    </w:p>
    <w:p w14:paraId="074DE755" w14:textId="2F01AA83" w:rsidR="005B607C" w:rsidRDefault="00804CDC" w:rsidP="005B607C">
      <w:pPr>
        <w:pStyle w:val="NICEnormal"/>
      </w:pPr>
      <w:bookmarkStart w:id="3" w:name="_Hlk109985908"/>
      <w:r>
        <w:t>Non-pregnant w</w:t>
      </w:r>
      <w:r w:rsidR="005B607C" w:rsidRPr="005E1927">
        <w:t xml:space="preserve">omen aged under 65 years </w:t>
      </w:r>
      <w:r w:rsidR="002A0488">
        <w:t xml:space="preserve">are diagnosed with a urinary tract infection </w:t>
      </w:r>
      <w:r w:rsidR="00D85BCC">
        <w:t xml:space="preserve">(UTI) </w:t>
      </w:r>
      <w:r w:rsidR="002A0488">
        <w:t xml:space="preserve">in the presence of </w:t>
      </w:r>
      <w:r w:rsidR="00B35690">
        <w:t>2</w:t>
      </w:r>
      <w:r w:rsidR="00B35690" w:rsidRPr="005E1927">
        <w:t xml:space="preserve"> </w:t>
      </w:r>
      <w:r w:rsidR="005B607C" w:rsidRPr="005E1927">
        <w:t xml:space="preserve">or more urinary symptoms, </w:t>
      </w:r>
      <w:r w:rsidRPr="005E1927">
        <w:t>an absence of new onset vaginal discharge or irritation</w:t>
      </w:r>
      <w:r>
        <w:t xml:space="preserve">, and </w:t>
      </w:r>
      <w:r w:rsidR="005B607C" w:rsidRPr="005E1927">
        <w:t>a positive dipstick test result for nitrite</w:t>
      </w:r>
      <w:r w:rsidR="002A0488">
        <w:t>.</w:t>
      </w:r>
      <w:r w:rsidR="005B607C">
        <w:t xml:space="preserve"> </w:t>
      </w:r>
      <w:r w:rsidR="005B607C" w:rsidRPr="005E1927">
        <w:rPr>
          <w:b/>
          <w:bCs/>
        </w:rPr>
        <w:t>[new 202</w:t>
      </w:r>
      <w:r w:rsidR="006F306E">
        <w:rPr>
          <w:b/>
          <w:bCs/>
        </w:rPr>
        <w:t>2</w:t>
      </w:r>
      <w:r w:rsidR="005B607C" w:rsidRPr="005E1927">
        <w:rPr>
          <w:b/>
          <w:bCs/>
        </w:rPr>
        <w:t>]</w:t>
      </w:r>
      <w:r w:rsidR="005B607C">
        <w:t xml:space="preserve"> </w:t>
      </w:r>
    </w:p>
    <w:bookmarkEnd w:id="3"/>
    <w:p w14:paraId="06DD68E0" w14:textId="77777777" w:rsidR="009C399D" w:rsidRPr="000C37A0" w:rsidRDefault="009C399D" w:rsidP="00614313">
      <w:pPr>
        <w:pStyle w:val="Heading2"/>
      </w:pPr>
      <w:r w:rsidRPr="000C37A0">
        <w:t xml:space="preserve">Rationale </w:t>
      </w:r>
    </w:p>
    <w:p w14:paraId="33F5EDAD" w14:textId="28F2DCBF" w:rsidR="007009F4" w:rsidRPr="000C37A0" w:rsidRDefault="0411626A" w:rsidP="009509C3">
      <w:pPr>
        <w:pStyle w:val="NICEnormal"/>
      </w:pPr>
      <w:r>
        <w:t xml:space="preserve">Lower UTI needs to be differentiated from other causes of </w:t>
      </w:r>
      <w:r w:rsidR="00254DCB">
        <w:t xml:space="preserve">the same </w:t>
      </w:r>
      <w:r>
        <w:t>signs and symptoms</w:t>
      </w:r>
      <w:r w:rsidR="48A5951E">
        <w:t xml:space="preserve"> during diagnosis</w:t>
      </w:r>
      <w:r>
        <w:t xml:space="preserve">. Diagnosis can be made with a high probability when </w:t>
      </w:r>
      <w:r w:rsidR="008C66BE">
        <w:t xml:space="preserve">2 </w:t>
      </w:r>
      <w:r>
        <w:t xml:space="preserve">or more urinary symptoms are present and there </w:t>
      </w:r>
      <w:r w:rsidR="4705B744">
        <w:t>is a positive dipstick result for nitrite. A positive dipstick test for nitrite is an indirect measure of bacteria present in urine</w:t>
      </w:r>
      <w:r w:rsidR="0C7B2C76">
        <w:t>, although a negative test does not exclude a UTI</w:t>
      </w:r>
      <w:r w:rsidR="4705B744">
        <w:t xml:space="preserve">. </w:t>
      </w:r>
      <w:r w:rsidR="4BBBE393">
        <w:t>The absence of vaginal discharge or irritation helps rule out other causes of symptoms</w:t>
      </w:r>
      <w:r w:rsidR="39AB600B">
        <w:t xml:space="preserve"> that present in a similar way to a UTI.</w:t>
      </w:r>
      <w:r w:rsidR="579D63C8">
        <w:t xml:space="preserve"> Diagnosing UTI correctly supports appropriate management and reduces unnecessary antibiotic prescribing.</w:t>
      </w:r>
    </w:p>
    <w:p w14:paraId="4D5EFA16" w14:textId="77777777" w:rsidR="009C399D" w:rsidRPr="000C37A0" w:rsidRDefault="009C399D" w:rsidP="00945D72">
      <w:pPr>
        <w:pStyle w:val="Heading2"/>
      </w:pPr>
      <w:r w:rsidRPr="000C37A0">
        <w:t xml:space="preserve">Quality </w:t>
      </w:r>
      <w:r w:rsidRPr="00945D72">
        <w:t>measur</w:t>
      </w:r>
      <w:r w:rsidR="0051659A" w:rsidRPr="00945D72">
        <w:t>es</w:t>
      </w:r>
    </w:p>
    <w:p w14:paraId="4FAD0804" w14:textId="77777777" w:rsidR="00CD3AAA" w:rsidRPr="006448B2" w:rsidRDefault="00CD3AAA" w:rsidP="006448B2">
      <w:pPr>
        <w:pStyle w:val="NICEnormal"/>
      </w:pPr>
      <w:r w:rsidRPr="006448B2">
        <w:t>The following measures can be used to assess the quality of care or service provision specified in the statement. They are examples of how the statement can be measured</w:t>
      </w:r>
      <w:r w:rsidR="00011C9B" w:rsidRPr="006448B2">
        <w:t>,</w:t>
      </w:r>
      <w:r w:rsidRPr="006448B2">
        <w:t xml:space="preserve"> and can be adapted and used flexibly. </w:t>
      </w:r>
    </w:p>
    <w:p w14:paraId="33EFBC7F" w14:textId="77777777" w:rsidR="009E6CC0" w:rsidRPr="000C37A0" w:rsidRDefault="009E6CC0" w:rsidP="00945D72">
      <w:pPr>
        <w:pStyle w:val="Heading3"/>
      </w:pPr>
      <w:r w:rsidRPr="00945D72">
        <w:t>Structure</w:t>
      </w:r>
    </w:p>
    <w:p w14:paraId="0F1F2690" w14:textId="61B61E85" w:rsidR="00EE072F" w:rsidRDefault="00EE072F" w:rsidP="00EE072F">
      <w:pPr>
        <w:pStyle w:val="NICEnormal"/>
      </w:pPr>
      <w:r w:rsidRPr="009870C4">
        <w:t xml:space="preserve">Evidence </w:t>
      </w:r>
      <w:r w:rsidR="009870C4" w:rsidRPr="009870C4">
        <w:t xml:space="preserve">of </w:t>
      </w:r>
      <w:r w:rsidR="00310D4D">
        <w:t xml:space="preserve">patient enquiry forms </w:t>
      </w:r>
      <w:r w:rsidR="009870C4" w:rsidRPr="009870C4">
        <w:t xml:space="preserve">to </w:t>
      </w:r>
      <w:r w:rsidR="00310D4D">
        <w:t xml:space="preserve">collect information on signs and symptoms for </w:t>
      </w:r>
      <w:r w:rsidR="009870C4" w:rsidRPr="009870C4">
        <w:t>people presenting with suspected UTIs.</w:t>
      </w:r>
    </w:p>
    <w:p w14:paraId="543F6D68" w14:textId="22BDB188" w:rsidR="00587FEE" w:rsidRDefault="00587FEE" w:rsidP="009E6CC0">
      <w:pPr>
        <w:pStyle w:val="NICEnormal"/>
      </w:pPr>
      <w:r w:rsidRPr="00F64899">
        <w:rPr>
          <w:b/>
          <w:iCs/>
        </w:rPr>
        <w:t>Data source:</w:t>
      </w:r>
      <w:r w:rsidRPr="00F64899">
        <w:t xml:space="preserve"> </w:t>
      </w:r>
      <w:r w:rsidR="00983984" w:rsidRPr="00F64899">
        <w:t xml:space="preserve">No routinely collected data for this measure has been identified. Data can be collected from information recorded locally by provider organisations, for example from </w:t>
      </w:r>
      <w:r w:rsidR="00F741DE">
        <w:t>GP practice computer systems</w:t>
      </w:r>
      <w:r w:rsidR="00983984" w:rsidRPr="00F64899">
        <w:t>.</w:t>
      </w:r>
    </w:p>
    <w:p w14:paraId="20552445" w14:textId="77777777" w:rsidR="000B4548" w:rsidRPr="000C37A0" w:rsidRDefault="009E6CC0" w:rsidP="00CD55EC">
      <w:pPr>
        <w:pStyle w:val="Heading3"/>
      </w:pPr>
      <w:r w:rsidRPr="000C37A0">
        <w:lastRenderedPageBreak/>
        <w:t>Process</w:t>
      </w:r>
    </w:p>
    <w:p w14:paraId="7D5D3DB5" w14:textId="0926755D" w:rsidR="009E6CC0" w:rsidRPr="00025C04" w:rsidRDefault="00797594" w:rsidP="00E91B86">
      <w:pPr>
        <w:pStyle w:val="NICEnormal"/>
      </w:pPr>
      <w:r w:rsidRPr="00025C04">
        <w:t xml:space="preserve">a) Proportion of </w:t>
      </w:r>
      <w:r w:rsidR="00F741DE">
        <w:t xml:space="preserve">non-pregnant </w:t>
      </w:r>
      <w:r w:rsidR="00F64899" w:rsidRPr="00025C04">
        <w:t xml:space="preserve">women </w:t>
      </w:r>
      <w:r w:rsidR="00025C04" w:rsidRPr="00025C04">
        <w:t xml:space="preserve">aged under 65 </w:t>
      </w:r>
      <w:r w:rsidR="00F64899" w:rsidRPr="00025C04">
        <w:t xml:space="preserve">diagnosed with </w:t>
      </w:r>
      <w:r w:rsidR="00D85BCC">
        <w:t xml:space="preserve">a </w:t>
      </w:r>
      <w:r w:rsidR="00F64899" w:rsidRPr="00025C04">
        <w:t xml:space="preserve">urinary tract infection who have </w:t>
      </w:r>
      <w:r w:rsidR="003A4236">
        <w:t>2</w:t>
      </w:r>
      <w:r w:rsidR="003A4236" w:rsidRPr="00025C04">
        <w:t xml:space="preserve"> </w:t>
      </w:r>
      <w:r w:rsidR="00F64899" w:rsidRPr="00025C04">
        <w:t>or more urinary symptoms, a positive dipstick test result for nitrite and an absence of a new onset vaginal discharge or irritation.</w:t>
      </w:r>
    </w:p>
    <w:p w14:paraId="7D15565D" w14:textId="2625BF4E" w:rsidR="009E6CC0" w:rsidRPr="00025C04" w:rsidRDefault="009E6CC0" w:rsidP="009E6CC0">
      <w:pPr>
        <w:pStyle w:val="NICEnormal"/>
      </w:pPr>
      <w:r w:rsidRPr="00025C04">
        <w:t>Numerator –</w:t>
      </w:r>
      <w:r w:rsidR="00025C04" w:rsidRPr="00025C04">
        <w:t xml:space="preserve"> </w:t>
      </w:r>
      <w:r w:rsidR="0056329A" w:rsidRPr="00025C04">
        <w:t xml:space="preserve">the number in the denominator who </w:t>
      </w:r>
      <w:r w:rsidR="00025C04" w:rsidRPr="00025C04">
        <w:t xml:space="preserve">have </w:t>
      </w:r>
      <w:r w:rsidR="003A4236">
        <w:t>2</w:t>
      </w:r>
      <w:r w:rsidR="003A4236" w:rsidRPr="00025C04">
        <w:t xml:space="preserve"> </w:t>
      </w:r>
      <w:r w:rsidR="00025C04" w:rsidRPr="00025C04">
        <w:t>or more urinary symptoms, a positive dipstick test result for nitrite and an absence of a new onset vaginal discharge or irritation.</w:t>
      </w:r>
    </w:p>
    <w:p w14:paraId="369F39AD" w14:textId="3E9D508D" w:rsidR="009E6CC0" w:rsidRPr="00025C04" w:rsidRDefault="009E6CC0" w:rsidP="009E6CC0">
      <w:pPr>
        <w:pStyle w:val="NICEnormal"/>
      </w:pPr>
      <w:r w:rsidRPr="00025C04">
        <w:t>Denominator –</w:t>
      </w:r>
      <w:r w:rsidR="00025C04" w:rsidRPr="00025C04">
        <w:t xml:space="preserve"> </w:t>
      </w:r>
      <w:r w:rsidR="00F64899" w:rsidRPr="00025C04">
        <w:t xml:space="preserve">the number of </w:t>
      </w:r>
      <w:r w:rsidR="00F741DE">
        <w:t xml:space="preserve">non-pregnant </w:t>
      </w:r>
      <w:r w:rsidR="00F64899" w:rsidRPr="00025C04">
        <w:t>women</w:t>
      </w:r>
      <w:r w:rsidR="00025C04" w:rsidRPr="00025C04">
        <w:t xml:space="preserve"> aged under 65 diagnosed with a urinary tract infection.</w:t>
      </w:r>
    </w:p>
    <w:p w14:paraId="1574807C" w14:textId="41154FA9" w:rsidR="009E6CC0" w:rsidRDefault="009E6CC0" w:rsidP="009E6CC0">
      <w:pPr>
        <w:pStyle w:val="NICEnormal"/>
      </w:pPr>
      <w:r w:rsidRPr="00025C04">
        <w:rPr>
          <w:b/>
          <w:iCs/>
        </w:rPr>
        <w:t>Data source:</w:t>
      </w:r>
      <w:r w:rsidRPr="00025C04">
        <w:t xml:space="preserve"> </w:t>
      </w:r>
      <w:r w:rsidR="00983984" w:rsidRPr="00025C04">
        <w:t>Data can be collected from information recorded locally by healthcare professionals and provider organisations, for example from patient records.</w:t>
      </w:r>
      <w:r w:rsidR="00DD0D33" w:rsidRPr="00025C04">
        <w:t xml:space="preserve"> </w:t>
      </w:r>
    </w:p>
    <w:p w14:paraId="3171D855" w14:textId="637A5CA7" w:rsidR="008D4623" w:rsidRPr="000C37A0" w:rsidRDefault="008D4623" w:rsidP="008D4623">
      <w:pPr>
        <w:pStyle w:val="NICEnormal"/>
        <w:rPr>
          <w:highlight w:val="cyan"/>
        </w:rPr>
      </w:pPr>
      <w:r>
        <w:t xml:space="preserve">b) </w:t>
      </w:r>
      <w:r w:rsidR="00025C04">
        <w:t xml:space="preserve">Proportion of </w:t>
      </w:r>
      <w:r w:rsidR="00036EA6">
        <w:t xml:space="preserve">non-pregnant </w:t>
      </w:r>
      <w:r w:rsidR="00025C04">
        <w:t xml:space="preserve">women aged under 65 </w:t>
      </w:r>
      <w:r w:rsidR="00FA7A81">
        <w:t>prescribed a urinary tract</w:t>
      </w:r>
      <w:r w:rsidR="00036EA6">
        <w:t xml:space="preserve"> infection antibiotic </w:t>
      </w:r>
      <w:r w:rsidR="00687B3B">
        <w:t>(</w:t>
      </w:r>
      <w:r w:rsidR="00687B3B" w:rsidRPr="00687B3B">
        <w:t>trimethoprim, nitrofurantoin, fosfomycin or pivmecillinam</w:t>
      </w:r>
      <w:r w:rsidR="00687B3B">
        <w:t>)</w:t>
      </w:r>
      <w:r w:rsidR="00687B3B" w:rsidRPr="00687B3B">
        <w:t xml:space="preserve"> </w:t>
      </w:r>
      <w:r w:rsidR="00025C04">
        <w:t>who have a single urinary symptom.</w:t>
      </w:r>
    </w:p>
    <w:p w14:paraId="77851310" w14:textId="2BA5E252" w:rsidR="008D4623" w:rsidRPr="000C37A0" w:rsidRDefault="008D4623" w:rsidP="008D4623">
      <w:pPr>
        <w:pStyle w:val="NICEnormal"/>
      </w:pPr>
      <w:r w:rsidRPr="00025C04">
        <w:t>Numerator –</w:t>
      </w:r>
      <w:r w:rsidR="00025C04" w:rsidRPr="00025C04">
        <w:t xml:space="preserve"> t</w:t>
      </w:r>
      <w:r w:rsidR="00D37DF1" w:rsidRPr="00025C04">
        <w:t xml:space="preserve">he number in the denominator </w:t>
      </w:r>
      <w:r w:rsidR="00025C04" w:rsidRPr="00025C04">
        <w:t>who have a single urinary symptom</w:t>
      </w:r>
      <w:r w:rsidR="00D37DF1" w:rsidRPr="00025C04">
        <w:t>.</w:t>
      </w:r>
    </w:p>
    <w:p w14:paraId="47393304" w14:textId="2E31D92B" w:rsidR="008D4623" w:rsidRPr="000C37A0" w:rsidRDefault="008D4623" w:rsidP="008D4623">
      <w:pPr>
        <w:pStyle w:val="NICEnormal"/>
      </w:pPr>
      <w:r w:rsidRPr="000C37A0">
        <w:t>Denominator –</w:t>
      </w:r>
      <w:r w:rsidR="00025C04">
        <w:t xml:space="preserve"> </w:t>
      </w:r>
      <w:r w:rsidR="00025C04" w:rsidRPr="00025C04">
        <w:t xml:space="preserve">the number of </w:t>
      </w:r>
      <w:r w:rsidR="00036EA6">
        <w:t xml:space="preserve">non-pregnant </w:t>
      </w:r>
      <w:r w:rsidR="00025C04" w:rsidRPr="00025C04">
        <w:t xml:space="preserve">women aged under 65 </w:t>
      </w:r>
      <w:r w:rsidR="00FA7A81">
        <w:t xml:space="preserve">prescribed </w:t>
      </w:r>
      <w:r w:rsidR="00025C04" w:rsidRPr="00025C04">
        <w:t>with a urinary tract infection</w:t>
      </w:r>
      <w:r w:rsidR="00FA7A81">
        <w:t xml:space="preserve"> antibiotic (</w:t>
      </w:r>
      <w:bookmarkStart w:id="4" w:name="_Hlk112313777"/>
      <w:r w:rsidR="00FA7A81" w:rsidRPr="00FA7A81">
        <w:t xml:space="preserve">trimethoprim, nitrofurantoin, </w:t>
      </w:r>
      <w:r w:rsidR="00D85BCC">
        <w:t>fosfomycin or</w:t>
      </w:r>
      <w:r w:rsidR="00FA7A81" w:rsidRPr="00FA7A81">
        <w:t xml:space="preserve"> pivmecillinam</w:t>
      </w:r>
      <w:bookmarkEnd w:id="4"/>
      <w:r w:rsidR="00FA7A81">
        <w:t>)</w:t>
      </w:r>
      <w:r w:rsidR="00025C04">
        <w:t>.</w:t>
      </w:r>
    </w:p>
    <w:p w14:paraId="01E71902" w14:textId="77777777" w:rsidR="00676937" w:rsidRDefault="00676937" w:rsidP="00676937">
      <w:pPr>
        <w:pStyle w:val="NICEnormal"/>
      </w:pPr>
      <w:r w:rsidRPr="00025C04">
        <w:rPr>
          <w:b/>
          <w:iCs/>
        </w:rPr>
        <w:t>Data source:</w:t>
      </w:r>
      <w:r w:rsidRPr="00025C04">
        <w:t xml:space="preserve"> Data can be collected from information recorded locally by healthcare professionals and provider organisations, for example from patient records. </w:t>
      </w:r>
    </w:p>
    <w:p w14:paraId="203870F5" w14:textId="77777777" w:rsidR="000B4548" w:rsidRPr="000C37A0" w:rsidRDefault="009E6CC0" w:rsidP="00C20FF4">
      <w:pPr>
        <w:pStyle w:val="Heading3"/>
      </w:pPr>
      <w:r w:rsidRPr="000C37A0">
        <w:t>Outcome</w:t>
      </w:r>
    </w:p>
    <w:p w14:paraId="30522678" w14:textId="45FDDE02" w:rsidR="009E6CC0" w:rsidRPr="000C37A0" w:rsidRDefault="008F4391" w:rsidP="00BC6E3E">
      <w:pPr>
        <w:pStyle w:val="NICEnormal"/>
      </w:pPr>
      <w:r>
        <w:t>P</w:t>
      </w:r>
      <w:r w:rsidR="005A22BF" w:rsidRPr="005A22BF">
        <w:t xml:space="preserve">rescription rates for </w:t>
      </w:r>
      <w:r>
        <w:t xml:space="preserve">antibiotics used for lower </w:t>
      </w:r>
      <w:r w:rsidR="005A22BF" w:rsidRPr="005A22BF">
        <w:t>urinary tract infections</w:t>
      </w:r>
      <w:r>
        <w:t xml:space="preserve"> (</w:t>
      </w:r>
      <w:r w:rsidRPr="008F4391">
        <w:t xml:space="preserve">trimethoprim, nitrofurantoin, </w:t>
      </w:r>
      <w:r w:rsidR="002D5E91">
        <w:t>f</w:t>
      </w:r>
      <w:r w:rsidR="00687B3B">
        <w:t>osfomycin or</w:t>
      </w:r>
      <w:r w:rsidRPr="008F4391">
        <w:t xml:space="preserve"> pivmecillinam</w:t>
      </w:r>
      <w:r w:rsidR="0064535F">
        <w:t>)</w:t>
      </w:r>
      <w:r w:rsidR="005A22BF" w:rsidRPr="005A22BF">
        <w:t>.</w:t>
      </w:r>
    </w:p>
    <w:p w14:paraId="138AF873" w14:textId="24FCC256" w:rsidR="008D4623" w:rsidRPr="000C37A0" w:rsidRDefault="009E6CC0" w:rsidP="008D4623">
      <w:pPr>
        <w:pStyle w:val="NICEnormal"/>
      </w:pPr>
      <w:r w:rsidRPr="009363A0">
        <w:rPr>
          <w:b/>
          <w:bCs/>
        </w:rPr>
        <w:t>Data source:</w:t>
      </w:r>
      <w:r w:rsidRPr="009363A0">
        <w:rPr>
          <w:i/>
        </w:rPr>
        <w:t xml:space="preserve"> </w:t>
      </w:r>
      <w:r w:rsidR="00983984" w:rsidRPr="009363A0">
        <w:t xml:space="preserve">No routinely collected national data for this measure has been identified. Data can be collected from information recorded locally by healthcare professionals and provider organisations, for example from </w:t>
      </w:r>
      <w:r w:rsidR="00AC1C18">
        <w:t>prescribing systems</w:t>
      </w:r>
      <w:r w:rsidR="008D4623" w:rsidRPr="009363A0">
        <w:t>.</w:t>
      </w:r>
    </w:p>
    <w:p w14:paraId="556A0527" w14:textId="77777777" w:rsidR="009E6CC0" w:rsidRDefault="009E6CC0" w:rsidP="00625085">
      <w:pPr>
        <w:pStyle w:val="Heading2"/>
      </w:pPr>
      <w:r w:rsidRPr="000C37A0">
        <w:lastRenderedPageBreak/>
        <w:t xml:space="preserve">What the quality statement means for </w:t>
      </w:r>
      <w:r w:rsidR="003E684D">
        <w:t xml:space="preserve">different </w:t>
      </w:r>
      <w:r w:rsidR="00A14DDD">
        <w:t>audiences</w:t>
      </w:r>
    </w:p>
    <w:p w14:paraId="4C3AA6F8" w14:textId="23D37DFD" w:rsidR="009E6CC0" w:rsidRPr="000C37A0" w:rsidRDefault="009E6CC0" w:rsidP="009E6CC0">
      <w:pPr>
        <w:pStyle w:val="NICEnormal"/>
      </w:pPr>
      <w:r w:rsidRPr="000C37A0">
        <w:rPr>
          <w:b/>
        </w:rPr>
        <w:t>Service providers</w:t>
      </w:r>
      <w:r w:rsidR="00F50622">
        <w:t xml:space="preserve"> </w:t>
      </w:r>
      <w:r w:rsidR="00F616AD">
        <w:t>(</w:t>
      </w:r>
      <w:r w:rsidR="009363A0">
        <w:t xml:space="preserve">such as GP practices, hospitals, pharmacies) </w:t>
      </w:r>
      <w:r w:rsidR="00F50622">
        <w:t>ensure that</w:t>
      </w:r>
      <w:r w:rsidRPr="000C37A0">
        <w:t xml:space="preserve"> </w:t>
      </w:r>
      <w:r w:rsidR="009363A0">
        <w:t xml:space="preserve">procedures are in place to assess </w:t>
      </w:r>
      <w:r w:rsidR="00037F8B">
        <w:t xml:space="preserve">and document </w:t>
      </w:r>
      <w:r w:rsidR="009363A0">
        <w:t xml:space="preserve">the signs and symptoms of </w:t>
      </w:r>
      <w:r w:rsidR="00037F8B">
        <w:t xml:space="preserve">non-pregnant </w:t>
      </w:r>
      <w:r w:rsidR="005A22BF">
        <w:t xml:space="preserve">women aged under 65 </w:t>
      </w:r>
      <w:r w:rsidR="009363A0">
        <w:t>presenting with a suspected UTI</w:t>
      </w:r>
      <w:r w:rsidR="00AC1C18">
        <w:t>.</w:t>
      </w:r>
      <w:r w:rsidR="009363A0">
        <w:t xml:space="preserve"> </w:t>
      </w:r>
      <w:r w:rsidR="00AC1C18">
        <w:t>T</w:t>
      </w:r>
      <w:r w:rsidR="00AC6FC0">
        <w:t xml:space="preserve">his </w:t>
      </w:r>
      <w:r w:rsidR="009363A0">
        <w:t>include</w:t>
      </w:r>
      <w:r w:rsidR="00096DC1">
        <w:t>s</w:t>
      </w:r>
      <w:r w:rsidR="009363A0">
        <w:t xml:space="preserve"> </w:t>
      </w:r>
      <w:r w:rsidR="00096DC1">
        <w:t xml:space="preserve">testing urine for nitrite using </w:t>
      </w:r>
      <w:r w:rsidR="009363A0">
        <w:t>a dipstick</w:t>
      </w:r>
      <w:r w:rsidR="00037F8B">
        <w:t xml:space="preserve"> and assessing if there is vaginal discharge or irritation</w:t>
      </w:r>
      <w:r w:rsidR="009363A0">
        <w:t xml:space="preserve">. </w:t>
      </w:r>
    </w:p>
    <w:p w14:paraId="01246232" w14:textId="3673666D" w:rsidR="009E6CC0" w:rsidRPr="000C37A0" w:rsidRDefault="009E6CC0" w:rsidP="009E6CC0">
      <w:pPr>
        <w:pStyle w:val="NICEnormal"/>
      </w:pPr>
      <w:r w:rsidRPr="000C37A0">
        <w:rPr>
          <w:b/>
        </w:rPr>
        <w:t>Health</w:t>
      </w:r>
      <w:r w:rsidR="00A2000F">
        <w:rPr>
          <w:b/>
        </w:rPr>
        <w:t>care profession</w:t>
      </w:r>
      <w:r w:rsidR="00A2000F" w:rsidRPr="00A2000F">
        <w:rPr>
          <w:b/>
        </w:rPr>
        <w:t>als</w:t>
      </w:r>
      <w:r w:rsidRPr="00A2000F">
        <w:t xml:space="preserve"> </w:t>
      </w:r>
      <w:r w:rsidR="00F616AD" w:rsidRPr="00A2000F">
        <w:t>(GPs</w:t>
      </w:r>
      <w:r w:rsidR="00A2000F" w:rsidRPr="00A2000F">
        <w:t xml:space="preserve">, physician associates, hospital doctors </w:t>
      </w:r>
      <w:r w:rsidR="00F616AD" w:rsidRPr="00A2000F">
        <w:t xml:space="preserve">and </w:t>
      </w:r>
      <w:r w:rsidR="00A2000F" w:rsidRPr="00A2000F">
        <w:t>community pharmacists</w:t>
      </w:r>
      <w:r w:rsidR="004348C4">
        <w:t>)</w:t>
      </w:r>
      <w:r w:rsidR="00A2000F" w:rsidRPr="00A2000F">
        <w:t xml:space="preserve"> </w:t>
      </w:r>
      <w:r w:rsidR="00470E81">
        <w:t xml:space="preserve">assess the signs and symptoms of </w:t>
      </w:r>
      <w:r w:rsidR="00132551">
        <w:t xml:space="preserve">non-pregnant </w:t>
      </w:r>
      <w:r w:rsidR="00470E81">
        <w:t xml:space="preserve">women aged under 65 presenting with a suspected UTI. They ask about vaginal discharge and irritation </w:t>
      </w:r>
      <w:r w:rsidR="00AC6FC0">
        <w:t xml:space="preserve">to rule out other causes </w:t>
      </w:r>
      <w:r w:rsidR="00470E81">
        <w:t>and test urine for nitrite using a dipstick. They use this information to determine if a UTI is the cause of the signs and symptoms.</w:t>
      </w:r>
      <w:r w:rsidR="00132551">
        <w:t xml:space="preserve"> If the dipstick test for nitrite is negative, they c</w:t>
      </w:r>
      <w:r w:rsidR="00132551" w:rsidRPr="00132551">
        <w:t>onsider sending a urine specimen for culture to inform the diagnosis</w:t>
      </w:r>
      <w:r w:rsidR="00132551">
        <w:t>.</w:t>
      </w:r>
    </w:p>
    <w:p w14:paraId="6BD7D36E" w14:textId="050C30E8" w:rsidR="009E6CC0" w:rsidRPr="000C37A0" w:rsidRDefault="23A3CD43" w:rsidP="009E6CC0">
      <w:pPr>
        <w:pStyle w:val="NICEnormal"/>
      </w:pPr>
      <w:r w:rsidRPr="25C7E508">
        <w:rPr>
          <w:b/>
          <w:bCs/>
        </w:rPr>
        <w:t>Commissioners</w:t>
      </w:r>
      <w:r w:rsidR="405890A7">
        <w:t xml:space="preserve"> </w:t>
      </w:r>
      <w:r w:rsidR="096C92DF">
        <w:t>(</w:t>
      </w:r>
      <w:r w:rsidR="58884656">
        <w:t>integrated care systems</w:t>
      </w:r>
      <w:r w:rsidR="096C92DF">
        <w:t xml:space="preserve">) commission services in which </w:t>
      </w:r>
      <w:r w:rsidR="3BA2E517">
        <w:t xml:space="preserve">non-pregnant </w:t>
      </w:r>
      <w:r w:rsidR="5584CC8D">
        <w:t xml:space="preserve">women aged under 65 </w:t>
      </w:r>
      <w:r w:rsidR="096C92DF">
        <w:t xml:space="preserve">presenting with symptoms that suggest </w:t>
      </w:r>
      <w:r w:rsidR="5584CC8D">
        <w:t xml:space="preserve">a </w:t>
      </w:r>
      <w:r w:rsidR="200D7E1D">
        <w:t>UTI have their signs and symptoms assessed in combination with a dipstick test for nitrites.</w:t>
      </w:r>
    </w:p>
    <w:p w14:paraId="696396F9" w14:textId="444C242E" w:rsidR="00624592" w:rsidRDefault="00132551" w:rsidP="00977EF1">
      <w:pPr>
        <w:pStyle w:val="NICEnormal"/>
        <w:rPr>
          <w:bCs/>
        </w:rPr>
      </w:pPr>
      <w:r>
        <w:rPr>
          <w:b/>
        </w:rPr>
        <w:t>Non-pregnant w</w:t>
      </w:r>
      <w:r w:rsidR="009C399D" w:rsidRPr="000C37A0">
        <w:rPr>
          <w:b/>
        </w:rPr>
        <w:t>omen</w:t>
      </w:r>
      <w:r w:rsidR="00977EF1">
        <w:rPr>
          <w:b/>
        </w:rPr>
        <w:t xml:space="preserve"> aged under 65 with symptoms of a UTI </w:t>
      </w:r>
      <w:r w:rsidR="00977EF1">
        <w:rPr>
          <w:bCs/>
        </w:rPr>
        <w:t>are given a diagnosis of a UTI if they have 2 or more urinary symptoms, no vaginal discharge or irritation</w:t>
      </w:r>
      <w:r w:rsidR="00D85BCC">
        <w:rPr>
          <w:bCs/>
        </w:rPr>
        <w:t>,</w:t>
      </w:r>
      <w:r w:rsidR="00977EF1">
        <w:rPr>
          <w:bCs/>
        </w:rPr>
        <w:t xml:space="preserve"> and a </w:t>
      </w:r>
      <w:r w:rsidR="00D85BCC">
        <w:rPr>
          <w:bCs/>
        </w:rPr>
        <w:t xml:space="preserve">positive </w:t>
      </w:r>
      <w:r w:rsidR="00977EF1">
        <w:rPr>
          <w:bCs/>
        </w:rPr>
        <w:t>dipstick test for nitrites.</w:t>
      </w:r>
    </w:p>
    <w:p w14:paraId="2C035AFB" w14:textId="77777777" w:rsidR="009C399D" w:rsidRPr="000C37A0" w:rsidRDefault="009C399D" w:rsidP="002D23BE">
      <w:pPr>
        <w:pStyle w:val="Heading2"/>
      </w:pPr>
      <w:r w:rsidRPr="000C37A0">
        <w:t>Source guidance</w:t>
      </w:r>
    </w:p>
    <w:p w14:paraId="4E5A2DBA" w14:textId="6E0FBF8E" w:rsidR="0066775F" w:rsidRDefault="009A21F1" w:rsidP="00850487">
      <w:pPr>
        <w:pStyle w:val="Bulletleft1"/>
        <w:numPr>
          <w:ilvl w:val="0"/>
          <w:numId w:val="0"/>
        </w:numPr>
      </w:pPr>
      <w:hyperlink r:id="rId11" w:history="1">
        <w:r w:rsidR="00977604" w:rsidRPr="00977604">
          <w:rPr>
            <w:rStyle w:val="Hyperlink"/>
          </w:rPr>
          <w:t xml:space="preserve">Management of suspected bacterial lower urinary tract infection in adult women. </w:t>
        </w:r>
        <w:r w:rsidR="0066775F" w:rsidRPr="00977604">
          <w:rPr>
            <w:rStyle w:val="Hyperlink"/>
          </w:rPr>
          <w:t xml:space="preserve">Scottish Intercollegiate Guidelines Network </w:t>
        </w:r>
        <w:r w:rsidR="00B324A9">
          <w:rPr>
            <w:rStyle w:val="Hyperlink"/>
          </w:rPr>
          <w:t>(</w:t>
        </w:r>
        <w:r w:rsidR="0066775F" w:rsidRPr="00977604">
          <w:rPr>
            <w:rStyle w:val="Hyperlink"/>
          </w:rPr>
          <w:t>SIGN</w:t>
        </w:r>
        <w:r w:rsidR="00B324A9">
          <w:rPr>
            <w:rStyle w:val="Hyperlink"/>
          </w:rPr>
          <w:t>)</w:t>
        </w:r>
        <w:r w:rsidR="0066775F" w:rsidRPr="00977604">
          <w:rPr>
            <w:rStyle w:val="Hyperlink"/>
          </w:rPr>
          <w:t xml:space="preserve"> 16</w:t>
        </w:r>
        <w:r w:rsidR="00977604" w:rsidRPr="00977604">
          <w:rPr>
            <w:rStyle w:val="Hyperlink"/>
          </w:rPr>
          <w:t>0</w:t>
        </w:r>
      </w:hyperlink>
      <w:r w:rsidR="0066775F">
        <w:t xml:space="preserve"> (20</w:t>
      </w:r>
      <w:r w:rsidR="00977604">
        <w:t>20</w:t>
      </w:r>
      <w:r w:rsidR="0066775F">
        <w:t xml:space="preserve">), recommendation </w:t>
      </w:r>
      <w:r w:rsidR="00396930">
        <w:t>3.1.3</w:t>
      </w:r>
      <w:r w:rsidR="0066775F">
        <w:t xml:space="preserve"> page </w:t>
      </w:r>
      <w:r w:rsidR="00396930">
        <w:t>12</w:t>
      </w:r>
    </w:p>
    <w:p w14:paraId="08BDA5C7" w14:textId="77777777" w:rsidR="009C399D" w:rsidRPr="000C37A0" w:rsidRDefault="00396A79" w:rsidP="002D23BE">
      <w:pPr>
        <w:pStyle w:val="Heading2"/>
      </w:pPr>
      <w:r w:rsidRPr="000C37A0">
        <w:t>Definitions</w:t>
      </w:r>
      <w:r w:rsidR="00214453" w:rsidRPr="000C37A0">
        <w:t xml:space="preserve"> </w:t>
      </w:r>
      <w:r w:rsidR="002D23BE" w:rsidRPr="000C37A0">
        <w:t>of terms used in this quality statement</w:t>
      </w:r>
    </w:p>
    <w:p w14:paraId="3CCFBA58" w14:textId="75B06A22" w:rsidR="00396930" w:rsidRDefault="00396930" w:rsidP="00DC16FB">
      <w:pPr>
        <w:pStyle w:val="Heading3"/>
      </w:pPr>
      <w:r>
        <w:t>Urinary symptoms</w:t>
      </w:r>
    </w:p>
    <w:p w14:paraId="0BE49B28" w14:textId="14C026A8" w:rsidR="00396930" w:rsidRDefault="00396930" w:rsidP="00396930">
      <w:pPr>
        <w:pStyle w:val="NICEnormal"/>
      </w:pPr>
      <w:r>
        <w:t xml:space="preserve">Two or more of the following symptoms: </w:t>
      </w:r>
      <w:r w:rsidR="000E3072">
        <w:t>dysuria</w:t>
      </w:r>
      <w:r>
        <w:t>, frequency, urgency, visible haematuria or nocturia</w:t>
      </w:r>
      <w:r w:rsidR="00DC16FB">
        <w:t>.</w:t>
      </w:r>
      <w:r w:rsidR="00B311F6">
        <w:t>[</w:t>
      </w:r>
      <w:hyperlink r:id="rId12" w:history="1">
        <w:r w:rsidR="00B311F6" w:rsidRPr="00720580">
          <w:rPr>
            <w:rStyle w:val="Hyperlink"/>
          </w:rPr>
          <w:t>SIGN’s guideline on</w:t>
        </w:r>
        <w:r w:rsidR="00720580" w:rsidRPr="00720580">
          <w:rPr>
            <w:rStyle w:val="Hyperlink"/>
          </w:rPr>
          <w:t xml:space="preserve"> management of suspected bacterial lower urinary tract infection in adult women</w:t>
        </w:r>
      </w:hyperlink>
      <w:r w:rsidR="00720580">
        <w:t xml:space="preserve">, </w:t>
      </w:r>
      <w:r w:rsidR="00096DC1" w:rsidRPr="00986695">
        <w:t>recommendation 3.1.3</w:t>
      </w:r>
      <w:r w:rsidR="006F239F">
        <w:t>,</w:t>
      </w:r>
      <w:r w:rsidR="00096DC1" w:rsidRPr="00986695">
        <w:t xml:space="preserve"> page 12</w:t>
      </w:r>
      <w:r w:rsidR="00AC6FC0">
        <w:t>]</w:t>
      </w:r>
    </w:p>
    <w:p w14:paraId="6460A3FA" w14:textId="51A117D9" w:rsidR="00C302E9" w:rsidRDefault="00C302E9" w:rsidP="00C302E9">
      <w:pPr>
        <w:pStyle w:val="Heading3"/>
      </w:pPr>
      <w:r>
        <w:lastRenderedPageBreak/>
        <w:t>P</w:t>
      </w:r>
      <w:r w:rsidRPr="00C302E9">
        <w:t>ositive dipstick test result for nitrite</w:t>
      </w:r>
    </w:p>
    <w:p w14:paraId="7B51884A" w14:textId="32B5F509" w:rsidR="00AC6FC0" w:rsidRDefault="00C302E9" w:rsidP="00C302E9">
      <w:pPr>
        <w:pStyle w:val="NICEnormal"/>
      </w:pPr>
      <w:r>
        <w:t xml:space="preserve">A nitrite dipstick test is an indirect measure of nitrate-reducing bacteria. Most bacterial species causing UTI reduce nitrate in the urine to nitrite. </w:t>
      </w:r>
      <w:r w:rsidR="00AC6FC0">
        <w:t>A positive nitrite test help</w:t>
      </w:r>
      <w:r>
        <w:t>s</w:t>
      </w:r>
      <w:r w:rsidR="00AC6FC0">
        <w:t xml:space="preserve"> to rule in a UTI</w:t>
      </w:r>
      <w:r>
        <w:t xml:space="preserve">. However, </w:t>
      </w:r>
      <w:r w:rsidR="00AC6FC0">
        <w:t>a negative test does not exclude a UTI.</w:t>
      </w:r>
      <w:r>
        <w:t xml:space="preserve"> [</w:t>
      </w:r>
      <w:hyperlink r:id="rId13" w:history="1">
        <w:r w:rsidR="006743AE" w:rsidRPr="00720580">
          <w:rPr>
            <w:rStyle w:val="Hyperlink"/>
          </w:rPr>
          <w:t>SIGN’s guideline on management of suspected bacterial lower urinary tract infection in adult women</w:t>
        </w:r>
      </w:hyperlink>
      <w:r w:rsidR="006743AE">
        <w:t xml:space="preserve">, </w:t>
      </w:r>
      <w:r w:rsidR="00B368CD">
        <w:t>section 3.1.3, pages 10-11]</w:t>
      </w:r>
    </w:p>
    <w:p w14:paraId="250645AB" w14:textId="77777777" w:rsidR="00905349" w:rsidRPr="000C37A0" w:rsidRDefault="00905349" w:rsidP="00905349">
      <w:pPr>
        <w:pStyle w:val="Heading2"/>
      </w:pPr>
      <w:bookmarkStart w:id="5" w:name="_Quality_statement_2:"/>
      <w:bookmarkEnd w:id="5"/>
      <w:r w:rsidRPr="000C37A0">
        <w:t>Equality and diversity considerations</w:t>
      </w:r>
    </w:p>
    <w:p w14:paraId="60FFA36F" w14:textId="5E47E569" w:rsidR="00F17721" w:rsidRDefault="00905349" w:rsidP="00F17721">
      <w:pPr>
        <w:pStyle w:val="NICEnormal"/>
      </w:pPr>
      <w:r w:rsidRPr="00F17721">
        <w:t xml:space="preserve">People who are incontinent and wear incontinence pads </w:t>
      </w:r>
      <w:r w:rsidR="00F17721" w:rsidRPr="00F17721">
        <w:t xml:space="preserve">may need help to provide a urine sample for a dipstick test. </w:t>
      </w:r>
      <w:r w:rsidR="00F17721">
        <w:t>For example, u</w:t>
      </w:r>
      <w:r w:rsidR="00F17721" w:rsidRPr="00F17721">
        <w:t>rine collection packs can be used to obtain a sample of urine</w:t>
      </w:r>
      <w:r w:rsidR="00F17721">
        <w:t>. A</w:t>
      </w:r>
      <w:r w:rsidR="00F17721" w:rsidRPr="00F17721">
        <w:t xml:space="preserve"> GP or continence service should be able to arrange this. </w:t>
      </w:r>
    </w:p>
    <w:p w14:paraId="5A72338F" w14:textId="1385F550" w:rsidR="00905349" w:rsidRDefault="00905349" w:rsidP="00905349">
      <w:pPr>
        <w:pStyle w:val="Heading2"/>
      </w:pPr>
      <w:r w:rsidRPr="000C37A0">
        <w:t>Question</w:t>
      </w:r>
      <w:r w:rsidR="008D706B">
        <w:t>s</w:t>
      </w:r>
      <w:r>
        <w:t xml:space="preserve"> </w:t>
      </w:r>
      <w:r w:rsidRPr="000C37A0">
        <w:t xml:space="preserve">for consultation </w:t>
      </w:r>
    </w:p>
    <w:p w14:paraId="63EA04A3" w14:textId="77777777" w:rsidR="0082137E" w:rsidRDefault="00955B25" w:rsidP="00955B25">
      <w:pPr>
        <w:pStyle w:val="NICEnormal"/>
      </w:pPr>
      <w:r>
        <w:t xml:space="preserve">Statement 1 is based on a SIGN guideline and aims to increase the probability of an accurate diagnosis of urinary tract infection. </w:t>
      </w:r>
      <w:r w:rsidRPr="00A769CC">
        <w:t>However</w:t>
      </w:r>
      <w:r>
        <w:t xml:space="preserve">, it differs </w:t>
      </w:r>
      <w:r w:rsidRPr="00A769CC">
        <w:t xml:space="preserve">from </w:t>
      </w:r>
      <w:hyperlink r:id="rId14" w:history="1">
        <w:r w:rsidRPr="007E2A15">
          <w:rPr>
            <w:rStyle w:val="Hyperlink"/>
          </w:rPr>
          <w:t>Public Health England’s tool for diagnosis of urinary tract infections</w:t>
        </w:r>
      </w:hyperlink>
      <w:r w:rsidRPr="00A769CC">
        <w:t xml:space="preserve">. </w:t>
      </w:r>
      <w:r>
        <w:t xml:space="preserve">Will this difference cause problems in practice? </w:t>
      </w:r>
    </w:p>
    <w:p w14:paraId="1520C147" w14:textId="0E7D2FFD" w:rsidR="008D706B" w:rsidRDefault="008D706B" w:rsidP="008D706B">
      <w:pPr>
        <w:pStyle w:val="NICEnormal"/>
      </w:pPr>
      <w:r>
        <w:t xml:space="preserve">Is it feasible for community pharmacists to carry out the actions described in the statement? </w:t>
      </w:r>
    </w:p>
    <w:p w14:paraId="73A6B973" w14:textId="77777777" w:rsidR="00F15A2D" w:rsidRDefault="00F15A2D" w:rsidP="008D706B">
      <w:pPr>
        <w:pStyle w:val="NICEnormal"/>
      </w:pPr>
    </w:p>
    <w:p w14:paraId="5D535717" w14:textId="508EBEF8" w:rsidR="006729F4" w:rsidRPr="000C37A0" w:rsidRDefault="006729F4" w:rsidP="00CF3F24">
      <w:pPr>
        <w:pStyle w:val="Heading1"/>
      </w:pPr>
      <w:r w:rsidRPr="000C37A0">
        <w:br w:type="page"/>
      </w:r>
      <w:r w:rsidR="009C399D" w:rsidRPr="000C37A0">
        <w:lastRenderedPageBreak/>
        <w:t>Quality statement 2</w:t>
      </w:r>
      <w:r w:rsidR="00AC1DF5" w:rsidRPr="00AC1DF5">
        <w:t xml:space="preserve">: </w:t>
      </w:r>
      <w:r w:rsidR="00E9762F" w:rsidRPr="00E9762F">
        <w:t>Diagnosing urinary tract infections in adults with catheters</w:t>
      </w:r>
      <w:r w:rsidR="009C399D" w:rsidRPr="000C37A0">
        <w:t xml:space="preserve"> </w:t>
      </w:r>
    </w:p>
    <w:p w14:paraId="4FB63B60" w14:textId="77777777" w:rsidR="00581EB1" w:rsidRPr="000C37A0" w:rsidRDefault="00581EB1" w:rsidP="00581EB1">
      <w:pPr>
        <w:pStyle w:val="Heading2"/>
      </w:pPr>
      <w:r w:rsidRPr="000C37A0">
        <w:t>Quality statement</w:t>
      </w:r>
    </w:p>
    <w:p w14:paraId="4BF8428F" w14:textId="36E83A92" w:rsidR="00E658EC" w:rsidRDefault="00E658EC" w:rsidP="00E658EC">
      <w:pPr>
        <w:pStyle w:val="NICEnormal"/>
        <w:rPr>
          <w:b/>
          <w:bCs/>
        </w:rPr>
      </w:pPr>
      <w:r w:rsidRPr="00581EB1">
        <w:t xml:space="preserve">Adults with </w:t>
      </w:r>
      <w:r w:rsidR="00CA4102">
        <w:t xml:space="preserve">indwelling </w:t>
      </w:r>
      <w:r w:rsidRPr="00581EB1">
        <w:t xml:space="preserve">urinary catheters </w:t>
      </w:r>
      <w:r>
        <w:t xml:space="preserve">do not have dipstick testing to </w:t>
      </w:r>
      <w:r w:rsidRPr="00581EB1">
        <w:t xml:space="preserve">diagnose urinary tract infections </w:t>
      </w:r>
      <w:r>
        <w:t>(UTIs)</w:t>
      </w:r>
      <w:r w:rsidRPr="00581EB1">
        <w:t>.</w:t>
      </w:r>
      <w:r>
        <w:t xml:space="preserve"> </w:t>
      </w:r>
      <w:r w:rsidRPr="00FB62E1">
        <w:rPr>
          <w:b/>
          <w:bCs/>
        </w:rPr>
        <w:t>[</w:t>
      </w:r>
      <w:r w:rsidRPr="00B35690">
        <w:rPr>
          <w:b/>
          <w:bCs/>
        </w:rPr>
        <w:t xml:space="preserve">2015, </w:t>
      </w:r>
      <w:r w:rsidR="00B35690">
        <w:rPr>
          <w:b/>
          <w:bCs/>
        </w:rPr>
        <w:t>u</w:t>
      </w:r>
      <w:r w:rsidR="00B35690" w:rsidRPr="00AE668B">
        <w:rPr>
          <w:b/>
          <w:bCs/>
        </w:rPr>
        <w:t>pdated</w:t>
      </w:r>
      <w:r w:rsidR="00B35690" w:rsidRPr="00B35690">
        <w:rPr>
          <w:b/>
          <w:bCs/>
        </w:rPr>
        <w:t xml:space="preserve"> </w:t>
      </w:r>
      <w:r w:rsidRPr="00B35690">
        <w:rPr>
          <w:b/>
          <w:bCs/>
        </w:rPr>
        <w:t>202</w:t>
      </w:r>
      <w:r w:rsidR="00B368CD" w:rsidRPr="00B35690">
        <w:rPr>
          <w:b/>
          <w:bCs/>
        </w:rPr>
        <w:t>2</w:t>
      </w:r>
      <w:r w:rsidRPr="00B35690">
        <w:rPr>
          <w:b/>
          <w:bCs/>
        </w:rPr>
        <w:t>]</w:t>
      </w:r>
    </w:p>
    <w:p w14:paraId="30FDBF21" w14:textId="77777777" w:rsidR="00581EB1" w:rsidRPr="000C37A0" w:rsidRDefault="00581EB1" w:rsidP="00581EB1">
      <w:pPr>
        <w:pStyle w:val="Heading2"/>
      </w:pPr>
      <w:r w:rsidRPr="000C37A0">
        <w:t xml:space="preserve">Rationale </w:t>
      </w:r>
    </w:p>
    <w:p w14:paraId="119A2B3C" w14:textId="6B7C0FA8" w:rsidR="00581EB1" w:rsidRDefault="00BC4E5D" w:rsidP="00581EB1">
      <w:pPr>
        <w:pStyle w:val="NICEnormal"/>
      </w:pPr>
      <w:r w:rsidRPr="00BC4E5D">
        <w:t>A catheter-associated UTI is a symptomatic infection of the bladder or kidneys in a person with a urinary catheter</w:t>
      </w:r>
      <w:r>
        <w:t>.</w:t>
      </w:r>
      <w:r w:rsidRPr="00BC4E5D">
        <w:t xml:space="preserve"> </w:t>
      </w:r>
      <w:r w:rsidR="00876E82" w:rsidRPr="00876E82">
        <w:t xml:space="preserve">Dipstick testing is not an effective method for detecting </w:t>
      </w:r>
      <w:r w:rsidR="00187F78">
        <w:t>UTIs</w:t>
      </w:r>
      <w:r w:rsidR="00876E82" w:rsidRPr="00876E82">
        <w:t xml:space="preserve"> in </w:t>
      </w:r>
      <w:r w:rsidR="00A85E7A">
        <w:t>adults with indwelling urinary catheters</w:t>
      </w:r>
      <w:r w:rsidR="00876E82" w:rsidRPr="00876E82">
        <w:t xml:space="preserve">. </w:t>
      </w:r>
      <w:r w:rsidR="00A85E7A">
        <w:t xml:space="preserve">Catheters quickly become colonised with bacteria </w:t>
      </w:r>
      <w:r w:rsidR="00576CD0">
        <w:t xml:space="preserve">and </w:t>
      </w:r>
      <w:r w:rsidR="00A85E7A">
        <w:t xml:space="preserve">give a positive dipstick result. However, this does not indicate that the bacteria </w:t>
      </w:r>
      <w:r w:rsidR="002944B0">
        <w:t xml:space="preserve">are </w:t>
      </w:r>
      <w:r w:rsidR="008864AF">
        <w:t xml:space="preserve">causing an infection in the </w:t>
      </w:r>
      <w:r w:rsidR="00A85E7A">
        <w:t xml:space="preserve">bladder </w:t>
      </w:r>
      <w:r w:rsidR="008864AF">
        <w:t>or kidneys</w:t>
      </w:r>
      <w:r w:rsidR="00576CD0">
        <w:t>.</w:t>
      </w:r>
      <w:r w:rsidR="00876E82" w:rsidRPr="00876E82">
        <w:t xml:space="preserve"> To ensure that </w:t>
      </w:r>
      <w:r w:rsidR="00187F78">
        <w:t>UTIs</w:t>
      </w:r>
      <w:r w:rsidR="00876E82" w:rsidRPr="00876E82">
        <w:t xml:space="preserve"> are diagnosed accurately, dipstick </w:t>
      </w:r>
      <w:r w:rsidR="00876E82" w:rsidRPr="00817A87">
        <w:t>testing should not be used.</w:t>
      </w:r>
      <w:r w:rsidR="00631804">
        <w:t xml:space="preserve"> </w:t>
      </w:r>
      <w:r w:rsidR="000F0EC8">
        <w:t>Instead, s</w:t>
      </w:r>
      <w:r w:rsidR="008330FE" w:rsidRPr="008330FE">
        <w:t xml:space="preserve">igns and symptoms </w:t>
      </w:r>
      <w:r w:rsidR="000F0EC8">
        <w:t xml:space="preserve">are assessed </w:t>
      </w:r>
      <w:r w:rsidR="008330FE" w:rsidRPr="008330FE">
        <w:t>to diagnose UTI</w:t>
      </w:r>
      <w:r w:rsidR="000F0EC8">
        <w:t>s</w:t>
      </w:r>
      <w:r w:rsidR="00100F1E">
        <w:t xml:space="preserve"> with urine culture and sensitivity testing </w:t>
      </w:r>
      <w:r w:rsidR="003201E4">
        <w:t xml:space="preserve">used </w:t>
      </w:r>
      <w:r w:rsidR="00100F1E">
        <w:t>to conf</w:t>
      </w:r>
      <w:r w:rsidR="003201E4">
        <w:t>i</w:t>
      </w:r>
      <w:r w:rsidR="00100F1E">
        <w:t>rm the diagnosis and pathogen</w:t>
      </w:r>
      <w:r w:rsidR="000F0EC8">
        <w:t>.</w:t>
      </w:r>
    </w:p>
    <w:p w14:paraId="636DFA93" w14:textId="77777777" w:rsidR="00581EB1" w:rsidRPr="000C37A0" w:rsidRDefault="00581EB1" w:rsidP="00581EB1">
      <w:pPr>
        <w:pStyle w:val="Heading2"/>
      </w:pPr>
      <w:r w:rsidRPr="00070CCD">
        <w:t>Quality measures</w:t>
      </w:r>
    </w:p>
    <w:p w14:paraId="0D32BC03" w14:textId="77777777" w:rsidR="00581EB1" w:rsidRPr="006448B2" w:rsidRDefault="00581EB1" w:rsidP="00581EB1">
      <w:pPr>
        <w:pStyle w:val="NICEnormal"/>
      </w:pPr>
      <w:r w:rsidRPr="006448B2">
        <w:t xml:space="preserve">The following measures can be used to assess the quality of care or service provision specified in the statement. They are examples of how the statement can be measured, and can be adapted and used flexibly. </w:t>
      </w:r>
    </w:p>
    <w:p w14:paraId="786873C2" w14:textId="77777777" w:rsidR="00581EB1" w:rsidRPr="000C37A0" w:rsidRDefault="00581EB1" w:rsidP="00581EB1">
      <w:pPr>
        <w:pStyle w:val="Heading3"/>
      </w:pPr>
      <w:r w:rsidRPr="00945D72">
        <w:t>Structure</w:t>
      </w:r>
    </w:p>
    <w:p w14:paraId="5A2DD3AF" w14:textId="03E8E99B" w:rsidR="00581EB1" w:rsidRDefault="00373D8C" w:rsidP="00581EB1">
      <w:pPr>
        <w:pStyle w:val="NICEnormal"/>
      </w:pPr>
      <w:r>
        <w:t xml:space="preserve">a) </w:t>
      </w:r>
      <w:r w:rsidR="00A3299F" w:rsidRPr="00A3299F">
        <w:t>Evidence of a written protocol to ensure that people who need a urinary catheter have their risk of infection minimised by the completion of specified procedures necessary for the safe insertion and maintenance of the catheter and its removal as soon as it is no longer needed.</w:t>
      </w:r>
    </w:p>
    <w:p w14:paraId="2B1EC44E" w14:textId="365FB0B1" w:rsidR="00581EB1" w:rsidRDefault="00581EB1" w:rsidP="00581EB1">
      <w:pPr>
        <w:pStyle w:val="NICEnormal"/>
        <w:rPr>
          <w:rStyle w:val="Hyperlink"/>
        </w:rPr>
      </w:pPr>
      <w:r w:rsidRPr="00F64899">
        <w:rPr>
          <w:b/>
          <w:iCs/>
        </w:rPr>
        <w:t>Data source:</w:t>
      </w:r>
      <w:r w:rsidRPr="00F64899">
        <w:t xml:space="preserve"> No routinely collected data for this measure has been identified. Data can be collected from information recorded locally by provider organisations, for example from clinical protocols.</w:t>
      </w:r>
      <w:r w:rsidR="00A3299F">
        <w:t xml:space="preserve"> See statement 4 of </w:t>
      </w:r>
      <w:hyperlink r:id="rId15" w:history="1">
        <w:r w:rsidR="00A3299F" w:rsidRPr="00506A4A">
          <w:rPr>
            <w:rStyle w:val="Hyperlink"/>
          </w:rPr>
          <w:t xml:space="preserve">NICE’s quality standard on </w:t>
        </w:r>
        <w:r w:rsidR="00506A4A" w:rsidRPr="00506A4A">
          <w:rPr>
            <w:rStyle w:val="Hyperlink"/>
          </w:rPr>
          <w:t>infection prevention and control</w:t>
        </w:r>
      </w:hyperlink>
      <w:r w:rsidR="00A3299F">
        <w:rPr>
          <w:rStyle w:val="Hyperlink"/>
        </w:rPr>
        <w:t>.</w:t>
      </w:r>
    </w:p>
    <w:p w14:paraId="494B7E56" w14:textId="32DC06A7" w:rsidR="00373D8C" w:rsidRPr="00576CD0" w:rsidRDefault="00373D8C" w:rsidP="00576CD0">
      <w:pPr>
        <w:pStyle w:val="NICEnormal"/>
        <w:rPr>
          <w:rStyle w:val="Hyperlink"/>
          <w:color w:val="auto"/>
          <w:u w:val="none"/>
        </w:rPr>
      </w:pPr>
      <w:r w:rsidRPr="1DD4D5EF">
        <w:rPr>
          <w:rStyle w:val="Hyperlink"/>
          <w:color w:val="auto"/>
          <w:u w:val="none"/>
        </w:rPr>
        <w:t>b) Evidence of a register of people with an indwelling urinary catheter.</w:t>
      </w:r>
    </w:p>
    <w:p w14:paraId="53DFE75C" w14:textId="761FCB83" w:rsidR="00373D8C" w:rsidRPr="000C37A0" w:rsidRDefault="00373D8C" w:rsidP="00581EB1">
      <w:pPr>
        <w:pStyle w:val="NICEnormal"/>
      </w:pPr>
      <w:r w:rsidRPr="00F64899">
        <w:rPr>
          <w:b/>
          <w:iCs/>
        </w:rPr>
        <w:lastRenderedPageBreak/>
        <w:t>Data source:</w:t>
      </w:r>
      <w:r w:rsidRPr="00F64899">
        <w:t xml:space="preserve"> No routinely collected data for this measure has been identified. Data can be collected from information recorded locally by provider organisations, for example from </w:t>
      </w:r>
      <w:r>
        <w:t xml:space="preserve">patient </w:t>
      </w:r>
      <w:r w:rsidR="00872358">
        <w:t>electronic medical records</w:t>
      </w:r>
      <w:r w:rsidRPr="00F64899">
        <w:t>.</w:t>
      </w:r>
    </w:p>
    <w:p w14:paraId="565DB51C" w14:textId="77777777" w:rsidR="00581EB1" w:rsidRPr="000C37A0" w:rsidRDefault="00581EB1" w:rsidP="00581EB1">
      <w:pPr>
        <w:pStyle w:val="Heading3"/>
      </w:pPr>
      <w:r w:rsidRPr="000C37A0">
        <w:t>Process</w:t>
      </w:r>
    </w:p>
    <w:p w14:paraId="63F9C5AB" w14:textId="5B1203EE" w:rsidR="00581EB1" w:rsidRPr="00A815C9" w:rsidRDefault="006B2967" w:rsidP="00581EB1">
      <w:pPr>
        <w:pStyle w:val="NICEnormal"/>
      </w:pPr>
      <w:r w:rsidRPr="006B2967">
        <w:t xml:space="preserve">Proportion of episodes of suspected </w:t>
      </w:r>
      <w:r>
        <w:t xml:space="preserve">UTI </w:t>
      </w:r>
      <w:r w:rsidRPr="006B2967">
        <w:t xml:space="preserve">in adults with </w:t>
      </w:r>
      <w:r w:rsidR="005105D2">
        <w:t xml:space="preserve">indwelling </w:t>
      </w:r>
      <w:r w:rsidRPr="006B2967">
        <w:t xml:space="preserve">urinary catheters that </w:t>
      </w:r>
      <w:r w:rsidRPr="00A815C9">
        <w:t>are investigated using dipstick testing.</w:t>
      </w:r>
    </w:p>
    <w:p w14:paraId="00210A71" w14:textId="431CB98B" w:rsidR="00581EB1" w:rsidRPr="00025C04" w:rsidRDefault="00581EB1" w:rsidP="00581EB1">
      <w:pPr>
        <w:pStyle w:val="NICEnormal"/>
      </w:pPr>
      <w:r w:rsidRPr="00A815C9">
        <w:t xml:space="preserve">Numerator – the number in the denominator </w:t>
      </w:r>
      <w:r w:rsidR="009323DD">
        <w:t>investigated</w:t>
      </w:r>
      <w:r w:rsidR="006B2967" w:rsidRPr="00A815C9">
        <w:t xml:space="preserve"> using</w:t>
      </w:r>
      <w:r w:rsidR="006B2967">
        <w:t xml:space="preserve"> dipstick testing.</w:t>
      </w:r>
    </w:p>
    <w:p w14:paraId="0E9A31F3" w14:textId="2C99E12A" w:rsidR="00581EB1" w:rsidRPr="00025C04" w:rsidRDefault="00581EB1" w:rsidP="00581EB1">
      <w:pPr>
        <w:pStyle w:val="NICEnormal"/>
      </w:pPr>
      <w:r w:rsidRPr="00025C04">
        <w:t xml:space="preserve">Denominator – </w:t>
      </w:r>
      <w:r w:rsidR="006B2967" w:rsidRPr="006B2967">
        <w:t xml:space="preserve">the number of episodes of suspected </w:t>
      </w:r>
      <w:r w:rsidR="006B2967">
        <w:t>UTI</w:t>
      </w:r>
      <w:r w:rsidR="006B2967" w:rsidRPr="006B2967">
        <w:t xml:space="preserve"> in adults with </w:t>
      </w:r>
      <w:r w:rsidR="00576CD0">
        <w:t xml:space="preserve">indwelling </w:t>
      </w:r>
      <w:r w:rsidR="006B2967" w:rsidRPr="006B2967">
        <w:t>urinary catheters</w:t>
      </w:r>
      <w:r w:rsidRPr="00025C04">
        <w:t>.</w:t>
      </w:r>
    </w:p>
    <w:p w14:paraId="4C7AE0CA" w14:textId="3DE465F4" w:rsidR="00581EB1" w:rsidRDefault="00581EB1" w:rsidP="00581EB1">
      <w:pPr>
        <w:pStyle w:val="NICEnormal"/>
      </w:pPr>
      <w:r w:rsidRPr="00025C04">
        <w:rPr>
          <w:b/>
          <w:iCs/>
        </w:rPr>
        <w:t>Data source:</w:t>
      </w:r>
      <w:r w:rsidRPr="00025C04">
        <w:t xml:space="preserve"> </w:t>
      </w:r>
      <w:r w:rsidR="006B2967" w:rsidRPr="006B2967">
        <w:t>No routinely collected data for this measure has been identified. Data can be collected from information recorded locally by provider organisations</w:t>
      </w:r>
      <w:r w:rsidRPr="00025C04">
        <w:t xml:space="preserve">, for example from patient records. </w:t>
      </w:r>
    </w:p>
    <w:p w14:paraId="24AF9C7E" w14:textId="77777777" w:rsidR="00B246BB" w:rsidRPr="000C37A0" w:rsidRDefault="00B246BB" w:rsidP="00B246BB">
      <w:pPr>
        <w:pStyle w:val="Heading3"/>
      </w:pPr>
      <w:r w:rsidRPr="000C37A0">
        <w:t>Outcome</w:t>
      </w:r>
    </w:p>
    <w:p w14:paraId="3251F677" w14:textId="4EE513A3" w:rsidR="0002609A" w:rsidRPr="000C37A0" w:rsidRDefault="0002609A" w:rsidP="0002609A">
      <w:pPr>
        <w:pStyle w:val="NICEnormal"/>
      </w:pPr>
      <w:r w:rsidRPr="005A22BF">
        <w:t xml:space="preserve">Antibiotic prescription rates for </w:t>
      </w:r>
      <w:r>
        <w:t xml:space="preserve">adults with </w:t>
      </w:r>
      <w:r w:rsidR="005105D2">
        <w:t xml:space="preserve">indwelling urinary </w:t>
      </w:r>
      <w:r>
        <w:t>catheters</w:t>
      </w:r>
      <w:r w:rsidRPr="005A22BF">
        <w:t>.</w:t>
      </w:r>
    </w:p>
    <w:p w14:paraId="0D69123E" w14:textId="77777777" w:rsidR="0002609A" w:rsidRDefault="0002609A" w:rsidP="0002609A">
      <w:pPr>
        <w:pStyle w:val="NICEnormal"/>
      </w:pPr>
      <w:r w:rsidRPr="009363A0">
        <w:rPr>
          <w:b/>
          <w:bCs/>
        </w:rPr>
        <w:t>Data source:</w:t>
      </w:r>
      <w:r w:rsidRPr="009363A0">
        <w:rPr>
          <w:i/>
        </w:rPr>
        <w:t xml:space="preserve"> </w:t>
      </w:r>
      <w:r w:rsidRPr="009363A0">
        <w:t>No routinely collected national data for this measure has been identified. Data can be collected from information recorded locally by healthcare professionals and provider organisations, for example from patient records.</w:t>
      </w:r>
    </w:p>
    <w:p w14:paraId="0903D2BD" w14:textId="77777777" w:rsidR="00581EB1" w:rsidRDefault="00581EB1" w:rsidP="00581EB1">
      <w:pPr>
        <w:pStyle w:val="Heading2"/>
      </w:pPr>
      <w:r w:rsidRPr="000C37A0">
        <w:t xml:space="preserve">What the quality statement means for </w:t>
      </w:r>
      <w:r>
        <w:t>different audiences</w:t>
      </w:r>
    </w:p>
    <w:p w14:paraId="72B85CA5" w14:textId="2C0ECD92" w:rsidR="00581EB1" w:rsidRPr="000C37A0" w:rsidRDefault="00581EB1" w:rsidP="00581EB1">
      <w:pPr>
        <w:pStyle w:val="NICEnormal"/>
      </w:pPr>
      <w:r w:rsidRPr="000C37A0">
        <w:rPr>
          <w:b/>
        </w:rPr>
        <w:t>Service providers</w:t>
      </w:r>
      <w:r>
        <w:t xml:space="preserve"> </w:t>
      </w:r>
      <w:r w:rsidR="0097646C" w:rsidRPr="0097646C">
        <w:t xml:space="preserve">(such as hospitals, </w:t>
      </w:r>
      <w:r w:rsidR="007235F4">
        <w:t xml:space="preserve">GPs, </w:t>
      </w:r>
      <w:r w:rsidR="0097646C" w:rsidRPr="0097646C">
        <w:t>community services</w:t>
      </w:r>
      <w:r w:rsidR="007235F4">
        <w:t xml:space="preserve"> and</w:t>
      </w:r>
      <w:r w:rsidR="0097646C" w:rsidRPr="0097646C">
        <w:t xml:space="preserve"> care homes) ensure that training</w:t>
      </w:r>
      <w:r w:rsidR="0097646C">
        <w:t>,</w:t>
      </w:r>
      <w:r w:rsidR="0097646C" w:rsidRPr="0097646C">
        <w:t xml:space="preserve"> education programmes </w:t>
      </w:r>
      <w:r w:rsidR="0097646C">
        <w:t xml:space="preserve">and written procedures </w:t>
      </w:r>
      <w:r w:rsidR="0097646C" w:rsidRPr="0097646C">
        <w:t xml:space="preserve">are kept up to date so that healthcare professionals do not use dipstick testing to diagnose </w:t>
      </w:r>
      <w:r w:rsidR="0097646C">
        <w:t>UTIs</w:t>
      </w:r>
      <w:r w:rsidR="0097646C" w:rsidRPr="0097646C">
        <w:t xml:space="preserve"> in adults with </w:t>
      </w:r>
      <w:r w:rsidR="00CA4102">
        <w:t xml:space="preserve">indwelling </w:t>
      </w:r>
      <w:r w:rsidR="0097646C" w:rsidRPr="0097646C">
        <w:t>urinary catheters.</w:t>
      </w:r>
    </w:p>
    <w:p w14:paraId="25C72ACB" w14:textId="5EC0C9EF" w:rsidR="00581EB1" w:rsidRPr="000C37A0" w:rsidRDefault="00581EB1" w:rsidP="00581EB1">
      <w:pPr>
        <w:pStyle w:val="NICEnormal"/>
      </w:pPr>
      <w:r w:rsidRPr="000C37A0">
        <w:rPr>
          <w:b/>
        </w:rPr>
        <w:t>Health</w:t>
      </w:r>
      <w:r>
        <w:rPr>
          <w:b/>
        </w:rPr>
        <w:t>care profession</w:t>
      </w:r>
      <w:r w:rsidRPr="00A2000F">
        <w:rPr>
          <w:b/>
        </w:rPr>
        <w:t>als</w:t>
      </w:r>
      <w:r w:rsidRPr="00A2000F">
        <w:t xml:space="preserve"> (GPs, physician associates, hospital doctors and community pharmacists</w:t>
      </w:r>
      <w:r w:rsidR="00C94A43">
        <w:t>)</w:t>
      </w:r>
      <w:r w:rsidRPr="00A2000F">
        <w:t xml:space="preserve"> </w:t>
      </w:r>
      <w:r w:rsidR="00C94A43">
        <w:t xml:space="preserve">do not use </w:t>
      </w:r>
      <w:r w:rsidR="00C94A43" w:rsidRPr="00C94A43">
        <w:t xml:space="preserve">dipstick testing </w:t>
      </w:r>
      <w:r w:rsidR="00C94A43">
        <w:t xml:space="preserve">to </w:t>
      </w:r>
      <w:r w:rsidR="00C94A43" w:rsidRPr="00C94A43">
        <w:t>diagnose</w:t>
      </w:r>
      <w:r w:rsidR="00C94A43">
        <w:t xml:space="preserve"> UTIs </w:t>
      </w:r>
      <w:r w:rsidR="00C94A43" w:rsidRPr="00C94A43">
        <w:t xml:space="preserve">in adults with </w:t>
      </w:r>
      <w:r w:rsidR="00CA4102">
        <w:t xml:space="preserve">indwelling </w:t>
      </w:r>
      <w:r w:rsidR="00C94A43" w:rsidRPr="00C94A43">
        <w:t xml:space="preserve">urinary catheters. </w:t>
      </w:r>
      <w:r w:rsidR="001730AE" w:rsidRPr="000F0EC8">
        <w:t xml:space="preserve">Instead, they </w:t>
      </w:r>
      <w:r w:rsidRPr="000F0EC8">
        <w:t xml:space="preserve">assess signs and symptoms </w:t>
      </w:r>
      <w:r w:rsidR="001730AE" w:rsidRPr="000F0EC8">
        <w:t xml:space="preserve">to diagnose </w:t>
      </w:r>
      <w:r w:rsidRPr="000F0EC8">
        <w:t>a UTI</w:t>
      </w:r>
      <w:r w:rsidR="00100F1E">
        <w:t xml:space="preserve"> and use </w:t>
      </w:r>
      <w:r w:rsidR="00100F1E" w:rsidRPr="00100F1E">
        <w:t>urine culture and sensitivity testing</w:t>
      </w:r>
      <w:r w:rsidR="00100F1E">
        <w:t xml:space="preserve"> to confirm the diagnosis and pathogen.</w:t>
      </w:r>
    </w:p>
    <w:p w14:paraId="64C1632B" w14:textId="4ECE0F75" w:rsidR="00581EB1" w:rsidRPr="000C37A0" w:rsidRDefault="0FEB9466" w:rsidP="00581EB1">
      <w:pPr>
        <w:pStyle w:val="NICEnormal"/>
      </w:pPr>
      <w:r w:rsidRPr="25C7E508">
        <w:rPr>
          <w:b/>
          <w:bCs/>
        </w:rPr>
        <w:lastRenderedPageBreak/>
        <w:t>Commissioners</w:t>
      </w:r>
      <w:r>
        <w:t xml:space="preserve"> (integrated care systems) </w:t>
      </w:r>
      <w:r w:rsidR="51B0455F">
        <w:t xml:space="preserve">ensure that they commission services </w:t>
      </w:r>
      <w:r w:rsidR="000054F9">
        <w:t xml:space="preserve">that </w:t>
      </w:r>
      <w:r w:rsidR="51B0455F">
        <w:t xml:space="preserve">do not use dipstick testing to diagnose UTIs for adults with </w:t>
      </w:r>
      <w:r w:rsidR="5AED530E">
        <w:t xml:space="preserve">indwelling </w:t>
      </w:r>
      <w:r w:rsidR="51B0455F">
        <w:t xml:space="preserve">urinary catheters. </w:t>
      </w:r>
    </w:p>
    <w:p w14:paraId="6A065604" w14:textId="19AE873E" w:rsidR="00581EB1" w:rsidRPr="00977EF1" w:rsidRDefault="005A50F2" w:rsidP="00581EB1">
      <w:pPr>
        <w:pStyle w:val="NICEnormal"/>
        <w:rPr>
          <w:bCs/>
          <w:highlight w:val="cyan"/>
        </w:rPr>
      </w:pPr>
      <w:r w:rsidRPr="005A50F2">
        <w:rPr>
          <w:b/>
        </w:rPr>
        <w:t xml:space="preserve">Adults with </w:t>
      </w:r>
      <w:r w:rsidR="00CA4102">
        <w:rPr>
          <w:b/>
        </w:rPr>
        <w:t xml:space="preserve">indwelling </w:t>
      </w:r>
      <w:r w:rsidRPr="005A50F2">
        <w:rPr>
          <w:b/>
        </w:rPr>
        <w:t>urinary catheters</w:t>
      </w:r>
      <w:r w:rsidRPr="005A50F2">
        <w:rPr>
          <w:bCs/>
        </w:rPr>
        <w:t xml:space="preserve"> do not have urinary tract infections diagnosed by dipstick testing.</w:t>
      </w:r>
    </w:p>
    <w:p w14:paraId="101EB8CA" w14:textId="77777777" w:rsidR="00581EB1" w:rsidRPr="000C37A0" w:rsidRDefault="00581EB1" w:rsidP="00581EB1">
      <w:pPr>
        <w:pStyle w:val="Heading2"/>
      </w:pPr>
      <w:r w:rsidRPr="000C37A0">
        <w:t>Source guidance</w:t>
      </w:r>
    </w:p>
    <w:p w14:paraId="05A3CEFD" w14:textId="41728490" w:rsidR="00581EB1" w:rsidRPr="008A6CBD" w:rsidRDefault="009A21F1" w:rsidP="008A6CBD">
      <w:pPr>
        <w:pStyle w:val="Bulletleft1"/>
      </w:pPr>
      <w:hyperlink r:id="rId16" w:history="1">
        <w:r w:rsidR="00581EB1" w:rsidRPr="008A6CBD">
          <w:rPr>
            <w:rStyle w:val="Hyperlink"/>
          </w:rPr>
          <w:t xml:space="preserve">Management of suspected bacterial lower urinary tract infection in adult women. Scottish Intercollegiate Guidelines Network </w:t>
        </w:r>
        <w:r w:rsidR="000054F9">
          <w:rPr>
            <w:rStyle w:val="Hyperlink"/>
          </w:rPr>
          <w:t>(</w:t>
        </w:r>
        <w:r w:rsidR="00581EB1" w:rsidRPr="008A6CBD">
          <w:rPr>
            <w:rStyle w:val="Hyperlink"/>
          </w:rPr>
          <w:t>SIGN</w:t>
        </w:r>
        <w:r w:rsidR="000054F9">
          <w:rPr>
            <w:rStyle w:val="Hyperlink"/>
          </w:rPr>
          <w:t>)</w:t>
        </w:r>
        <w:r w:rsidR="00581EB1" w:rsidRPr="008A6CBD">
          <w:rPr>
            <w:rStyle w:val="Hyperlink"/>
          </w:rPr>
          <w:t xml:space="preserve"> 160</w:t>
        </w:r>
      </w:hyperlink>
      <w:r w:rsidR="00581EB1" w:rsidRPr="008A6CBD">
        <w:t xml:space="preserve"> (2020), recommendation</w:t>
      </w:r>
      <w:r w:rsidR="00783DB7" w:rsidRPr="008A6CBD">
        <w:t>s</w:t>
      </w:r>
      <w:r w:rsidR="00581EB1" w:rsidRPr="008A6CBD">
        <w:t xml:space="preserve"> </w:t>
      </w:r>
      <w:r w:rsidR="00783DB7" w:rsidRPr="008A6CBD">
        <w:t>6.1.1 page</w:t>
      </w:r>
      <w:r w:rsidR="002D20CF">
        <w:t xml:space="preserve"> </w:t>
      </w:r>
      <w:r w:rsidR="00783DB7" w:rsidRPr="008A6CBD">
        <w:t>35</w:t>
      </w:r>
      <w:r w:rsidR="00333B17" w:rsidRPr="008A6CBD">
        <w:t xml:space="preserve"> and</w:t>
      </w:r>
      <w:r w:rsidR="00783DB7" w:rsidRPr="008A6CBD">
        <w:t>, 6.1.2</w:t>
      </w:r>
      <w:r w:rsidR="00581EB1" w:rsidRPr="008A6CBD">
        <w:t xml:space="preserve"> page </w:t>
      </w:r>
      <w:r w:rsidR="00783DB7" w:rsidRPr="008A6CBD">
        <w:t>35</w:t>
      </w:r>
    </w:p>
    <w:p w14:paraId="23758F46" w14:textId="75322D4D" w:rsidR="00333B17" w:rsidRPr="008A6CBD" w:rsidRDefault="009A21F1" w:rsidP="008A6CBD">
      <w:pPr>
        <w:pStyle w:val="Bulletleft1"/>
      </w:pPr>
      <w:hyperlink r:id="rId17" w:history="1">
        <w:r w:rsidR="005C7129" w:rsidRPr="008A6CBD">
          <w:rPr>
            <w:rStyle w:val="Hyperlink"/>
          </w:rPr>
          <w:t>Urinary tract infection (lower) – men</w:t>
        </w:r>
      </w:hyperlink>
      <w:r w:rsidR="005C7129" w:rsidRPr="00FB4D74">
        <w:t xml:space="preserve"> (2022)</w:t>
      </w:r>
      <w:r w:rsidR="005C7129" w:rsidRPr="008A6CBD">
        <w:t>. NICE clinical knowledge summary</w:t>
      </w:r>
      <w:r w:rsidR="00CE5698">
        <w:t xml:space="preserve">, </w:t>
      </w:r>
      <w:r w:rsidR="00FB4D74">
        <w:t>d</w:t>
      </w:r>
      <w:r w:rsidR="00CE5698">
        <w:t xml:space="preserve">iagnosis - </w:t>
      </w:r>
      <w:r w:rsidR="003201E4">
        <w:t>d</w:t>
      </w:r>
      <w:r w:rsidR="00CE5698">
        <w:t xml:space="preserve">iagnosing a urinary tract infection </w:t>
      </w:r>
    </w:p>
    <w:p w14:paraId="1145C299" w14:textId="094F983E" w:rsidR="00EC0C0B" w:rsidRDefault="00EC0C0B">
      <w:r>
        <w:br w:type="page"/>
      </w:r>
    </w:p>
    <w:p w14:paraId="534F15C8" w14:textId="1ECCEBBF" w:rsidR="00E9762F" w:rsidRPr="000C37A0" w:rsidRDefault="00E9762F" w:rsidP="00E9762F">
      <w:pPr>
        <w:pStyle w:val="Heading1"/>
      </w:pPr>
      <w:bookmarkStart w:id="6" w:name="_Quality_statement_X"/>
      <w:bookmarkEnd w:id="6"/>
      <w:r w:rsidRPr="000C37A0">
        <w:lastRenderedPageBreak/>
        <w:t xml:space="preserve">Quality statement </w:t>
      </w:r>
      <w:r>
        <w:t>3</w:t>
      </w:r>
      <w:r w:rsidRPr="000C37A0">
        <w:t xml:space="preserve">: </w:t>
      </w:r>
      <w:r w:rsidR="00501691" w:rsidRPr="00501691">
        <w:t xml:space="preserve">Antibiotic treatment for asymptomatic </w:t>
      </w:r>
      <w:r w:rsidR="00DC319F">
        <w:t xml:space="preserve">bacteriuria </w:t>
      </w:r>
      <w:r w:rsidR="00457BB5">
        <w:t xml:space="preserve">in </w:t>
      </w:r>
      <w:r w:rsidR="00501691" w:rsidRPr="00501691">
        <w:t>non</w:t>
      </w:r>
      <w:r w:rsidR="00501691" w:rsidRPr="00501691">
        <w:rPr>
          <w:rFonts w:ascii="Cambria Math" w:hAnsi="Cambria Math" w:cs="Cambria Math"/>
        </w:rPr>
        <w:t>‑</w:t>
      </w:r>
      <w:r w:rsidR="00501691" w:rsidRPr="00501691">
        <w:t>pregnant women</w:t>
      </w:r>
      <w:r>
        <w:t xml:space="preserve"> </w:t>
      </w:r>
    </w:p>
    <w:p w14:paraId="1C038987" w14:textId="611EE56F" w:rsidR="00E9762F" w:rsidRPr="000C37A0" w:rsidRDefault="00E9762F" w:rsidP="00E9762F">
      <w:pPr>
        <w:pStyle w:val="Heading2"/>
      </w:pPr>
      <w:r w:rsidRPr="000C37A0">
        <w:t>Quality statement</w:t>
      </w:r>
    </w:p>
    <w:p w14:paraId="2F16224D" w14:textId="07400CB1" w:rsidR="00775D8A" w:rsidRDefault="00775D8A" w:rsidP="00775D8A">
      <w:pPr>
        <w:pStyle w:val="NICEnormal"/>
      </w:pPr>
      <w:r w:rsidRPr="00501691">
        <w:t xml:space="preserve">Non-pregnant women </w:t>
      </w:r>
      <w:r>
        <w:t xml:space="preserve">are not prescribed antibiotics to treat </w:t>
      </w:r>
      <w:r w:rsidRPr="00501691">
        <w:t>asymptomatic bacteriuria</w:t>
      </w:r>
      <w:r>
        <w:t xml:space="preserve">. </w:t>
      </w:r>
      <w:r w:rsidRPr="005E1927">
        <w:rPr>
          <w:b/>
          <w:bCs/>
        </w:rPr>
        <w:t>[</w:t>
      </w:r>
      <w:r>
        <w:rPr>
          <w:b/>
          <w:bCs/>
        </w:rPr>
        <w:t>2015, updated</w:t>
      </w:r>
      <w:r w:rsidRPr="005E1927">
        <w:rPr>
          <w:b/>
          <w:bCs/>
        </w:rPr>
        <w:t xml:space="preserve"> 202</w:t>
      </w:r>
      <w:r w:rsidR="00B246BB">
        <w:rPr>
          <w:b/>
          <w:bCs/>
        </w:rPr>
        <w:t>2</w:t>
      </w:r>
      <w:r w:rsidRPr="005E1927">
        <w:rPr>
          <w:b/>
          <w:bCs/>
        </w:rPr>
        <w:t>]</w:t>
      </w:r>
      <w:r>
        <w:t xml:space="preserve"> </w:t>
      </w:r>
    </w:p>
    <w:p w14:paraId="3A21FC13" w14:textId="77777777" w:rsidR="00E9762F" w:rsidRPr="000C37A0" w:rsidRDefault="00E9762F" w:rsidP="00E9762F">
      <w:pPr>
        <w:pStyle w:val="Heading2"/>
      </w:pPr>
      <w:r w:rsidRPr="000C37A0">
        <w:t xml:space="preserve">Rationale </w:t>
      </w:r>
    </w:p>
    <w:p w14:paraId="31EBA4D2" w14:textId="5B499F09" w:rsidR="003B5346" w:rsidRDefault="008B6171" w:rsidP="008B6171">
      <w:pPr>
        <w:pStyle w:val="NICEnormal"/>
      </w:pPr>
      <w:r>
        <w:t>A</w:t>
      </w:r>
      <w:r w:rsidRPr="008B6171">
        <w:t xml:space="preserve">symptomatic bacteriuria </w:t>
      </w:r>
      <w:r>
        <w:t xml:space="preserve">is not treated with antibiotics in non-pregnant women because it is not a risk factor for harm. </w:t>
      </w:r>
      <w:r w:rsidR="003B5346">
        <w:t>Unnecessary antibiotic treatment of asymptomatic bacteriuria is associated with significantly increased risk of adverse events</w:t>
      </w:r>
      <w:r>
        <w:t xml:space="preserve"> and is of no clinical benefit. </w:t>
      </w:r>
      <w:r w:rsidR="002C2BEA">
        <w:t xml:space="preserve">It is especially problematic for older people, as </w:t>
      </w:r>
      <w:r w:rsidR="002D65D8">
        <w:t xml:space="preserve">the </w:t>
      </w:r>
      <w:r w:rsidR="002C2BEA" w:rsidRPr="002C2BEA">
        <w:t xml:space="preserve">incidence of asymptomatic bacteriuria </w:t>
      </w:r>
      <w:r w:rsidR="002C2BEA">
        <w:t>increase</w:t>
      </w:r>
      <w:r w:rsidR="009F5828">
        <w:t>s</w:t>
      </w:r>
      <w:r w:rsidR="002C2BEA">
        <w:t xml:space="preserve"> with age and is high </w:t>
      </w:r>
      <w:r w:rsidR="00AD16B0">
        <w:t xml:space="preserve">among people in </w:t>
      </w:r>
      <w:r w:rsidR="002C2BEA" w:rsidRPr="002C2BEA">
        <w:t>long</w:t>
      </w:r>
      <w:r w:rsidR="002C2BEA">
        <w:t>-</w:t>
      </w:r>
      <w:r w:rsidR="002C2BEA" w:rsidRPr="002C2BEA">
        <w:t xml:space="preserve">term residential </w:t>
      </w:r>
      <w:r w:rsidR="00AD16B0">
        <w:t>care</w:t>
      </w:r>
      <w:r w:rsidR="002C2BEA">
        <w:t>.</w:t>
      </w:r>
      <w:r w:rsidR="002C2BEA" w:rsidRPr="002C2BEA">
        <w:t xml:space="preserve"> </w:t>
      </w:r>
      <w:r w:rsidR="002C2BEA">
        <w:t xml:space="preserve">Unnecessary antibiotic treatment </w:t>
      </w:r>
      <w:r w:rsidR="00342126">
        <w:t xml:space="preserve">can also </w:t>
      </w:r>
      <w:r w:rsidR="00342126" w:rsidRPr="00342126">
        <w:t>increase the resistance of bacteria that cause urinary tract infections, making antibiotics less effective for future use.</w:t>
      </w:r>
    </w:p>
    <w:p w14:paraId="788077DB" w14:textId="77777777" w:rsidR="00E9762F" w:rsidRPr="000C37A0" w:rsidRDefault="00E9762F" w:rsidP="00E9762F">
      <w:pPr>
        <w:pStyle w:val="Heading2"/>
      </w:pPr>
      <w:r w:rsidRPr="000C37A0">
        <w:t xml:space="preserve">Quality </w:t>
      </w:r>
      <w:r w:rsidRPr="00945D72">
        <w:t>measures</w:t>
      </w:r>
    </w:p>
    <w:p w14:paraId="7382F575" w14:textId="77777777" w:rsidR="00E9762F" w:rsidRPr="006448B2" w:rsidRDefault="00E9762F" w:rsidP="00E9762F">
      <w:pPr>
        <w:pStyle w:val="NICEnormal"/>
      </w:pPr>
      <w:r w:rsidRPr="006448B2">
        <w:t xml:space="preserve">The following measures can be used to assess the quality of care or service provision specified in the statement. They are examples of how the statement can be measured, and can be adapted and used flexibly. </w:t>
      </w:r>
    </w:p>
    <w:p w14:paraId="49DD091B" w14:textId="77777777" w:rsidR="00E9762F" w:rsidRPr="000C37A0" w:rsidRDefault="00E9762F" w:rsidP="00E9762F">
      <w:pPr>
        <w:pStyle w:val="Heading3"/>
      </w:pPr>
      <w:r w:rsidRPr="000C37A0">
        <w:t>Process</w:t>
      </w:r>
    </w:p>
    <w:p w14:paraId="3FB31A63" w14:textId="50FC4769" w:rsidR="00E9762F" w:rsidRPr="00025C04" w:rsidRDefault="00981BAD" w:rsidP="00E9762F">
      <w:pPr>
        <w:pStyle w:val="NICEnormal"/>
      </w:pPr>
      <w:r w:rsidRPr="00981BAD">
        <w:t>Proportion of episodes of asymptomatic bacteriuria in non</w:t>
      </w:r>
      <w:r w:rsidRPr="00981BAD">
        <w:rPr>
          <w:rFonts w:ascii="Cambria Math" w:hAnsi="Cambria Math" w:cs="Cambria Math"/>
        </w:rPr>
        <w:t>‑</w:t>
      </w:r>
      <w:r w:rsidRPr="00981BAD">
        <w:t xml:space="preserve">pregnant women treated with antibiotics. </w:t>
      </w:r>
    </w:p>
    <w:p w14:paraId="5508300A" w14:textId="78FADFC0" w:rsidR="00E9762F" w:rsidRPr="00025C04" w:rsidRDefault="00E9762F" w:rsidP="00E9762F">
      <w:pPr>
        <w:pStyle w:val="NICEnormal"/>
      </w:pPr>
      <w:r w:rsidRPr="00025C04">
        <w:t xml:space="preserve">Numerator – </w:t>
      </w:r>
      <w:r w:rsidR="00981BAD" w:rsidRPr="00981BAD">
        <w:t>the number in the denominator treated with antibiotics.</w:t>
      </w:r>
    </w:p>
    <w:p w14:paraId="3627D4F0" w14:textId="3970CDE4" w:rsidR="00E9762F" w:rsidRPr="00025C04" w:rsidRDefault="00E9762F" w:rsidP="00E9762F">
      <w:pPr>
        <w:pStyle w:val="NICEnormal"/>
      </w:pPr>
      <w:r w:rsidRPr="00025C04">
        <w:t>Denominator –</w:t>
      </w:r>
      <w:r w:rsidR="000E4F3A" w:rsidRPr="000E4F3A">
        <w:t xml:space="preserve"> the number of episodes of asymptomatic bacteriuria in non</w:t>
      </w:r>
      <w:r w:rsidR="000E4F3A" w:rsidRPr="000E4F3A">
        <w:rPr>
          <w:rFonts w:ascii="Cambria Math" w:hAnsi="Cambria Math" w:cs="Cambria Math"/>
        </w:rPr>
        <w:t>‑</w:t>
      </w:r>
      <w:r w:rsidR="000E4F3A" w:rsidRPr="000E4F3A">
        <w:t>pregnant women.</w:t>
      </w:r>
    </w:p>
    <w:p w14:paraId="3120C4D8" w14:textId="7975FF69" w:rsidR="00E9762F" w:rsidRDefault="00E9762F" w:rsidP="00E9762F">
      <w:pPr>
        <w:pStyle w:val="NICEnormal"/>
      </w:pPr>
      <w:r w:rsidRPr="00025C04">
        <w:rPr>
          <w:b/>
          <w:iCs/>
        </w:rPr>
        <w:t>Data source:</w:t>
      </w:r>
      <w:r w:rsidRPr="00025C04">
        <w:t xml:space="preserve"> </w:t>
      </w:r>
      <w:r w:rsidR="000E4F3A" w:rsidRPr="000E4F3A">
        <w:t>No routinely collected data for this measure has been identified</w:t>
      </w:r>
      <w:r w:rsidR="000E4F3A">
        <w:t>.</w:t>
      </w:r>
      <w:r w:rsidR="000E4F3A" w:rsidRPr="000E4F3A">
        <w:t xml:space="preserve"> </w:t>
      </w:r>
      <w:r w:rsidRPr="00025C04">
        <w:t xml:space="preserve">Data can be collected from information recorded locally by healthcare professionals and provider organisations, for example from patient records. </w:t>
      </w:r>
    </w:p>
    <w:p w14:paraId="70ABDCB1" w14:textId="77777777" w:rsidR="00E9762F" w:rsidRPr="000C37A0" w:rsidRDefault="00E9762F" w:rsidP="00E9762F">
      <w:pPr>
        <w:pStyle w:val="Heading3"/>
      </w:pPr>
      <w:r w:rsidRPr="000C37A0">
        <w:lastRenderedPageBreak/>
        <w:t>Outcome</w:t>
      </w:r>
    </w:p>
    <w:p w14:paraId="0C3E6492" w14:textId="49D98EB6" w:rsidR="00E9762F" w:rsidRPr="000C37A0" w:rsidRDefault="001E6777" w:rsidP="00E9762F">
      <w:pPr>
        <w:pStyle w:val="NICEnormal"/>
      </w:pPr>
      <w:r w:rsidRPr="001E6777">
        <w:t>Antimicrobial prescribing rates</w:t>
      </w:r>
      <w:r w:rsidR="00894928">
        <w:t xml:space="preserve"> for non-pregnant women with asymptomatic</w:t>
      </w:r>
      <w:r w:rsidR="00894928" w:rsidRPr="00894928">
        <w:t xml:space="preserve"> bacteriuria</w:t>
      </w:r>
      <w:r w:rsidRPr="001E6777">
        <w:t>.</w:t>
      </w:r>
    </w:p>
    <w:p w14:paraId="50A4E8AA" w14:textId="4A055E86" w:rsidR="00E9762F" w:rsidRPr="000C37A0" w:rsidRDefault="00E9762F" w:rsidP="00E9762F">
      <w:pPr>
        <w:pStyle w:val="NICEnormal"/>
      </w:pPr>
      <w:r w:rsidRPr="009363A0">
        <w:rPr>
          <w:b/>
          <w:bCs/>
        </w:rPr>
        <w:t>Data source:</w:t>
      </w:r>
      <w:r w:rsidRPr="009363A0">
        <w:rPr>
          <w:i/>
        </w:rPr>
        <w:t xml:space="preserve"> </w:t>
      </w:r>
      <w:r w:rsidRPr="009363A0">
        <w:t xml:space="preserve">No routinely collected national data for this measure has been identified. Data can be collected from information recorded locally by healthcare professionals and provider organisations, for example from </w:t>
      </w:r>
      <w:r w:rsidR="004C12F9">
        <w:t>prescribing systems</w:t>
      </w:r>
      <w:r w:rsidRPr="009363A0">
        <w:t>.</w:t>
      </w:r>
    </w:p>
    <w:p w14:paraId="617EA15D" w14:textId="77777777" w:rsidR="00E9762F" w:rsidRDefault="00E9762F" w:rsidP="00E9762F">
      <w:pPr>
        <w:pStyle w:val="Heading2"/>
      </w:pPr>
      <w:r w:rsidRPr="000C37A0">
        <w:t xml:space="preserve">What the quality statement means for </w:t>
      </w:r>
      <w:r>
        <w:t>different audiences</w:t>
      </w:r>
    </w:p>
    <w:p w14:paraId="22514A21" w14:textId="38FD1448" w:rsidR="00893F14" w:rsidRPr="000C37A0" w:rsidRDefault="00E9762F" w:rsidP="00E9762F">
      <w:pPr>
        <w:pStyle w:val="NICEnormal"/>
      </w:pPr>
      <w:r w:rsidRPr="1DD4D5EF">
        <w:rPr>
          <w:b/>
          <w:bCs/>
        </w:rPr>
        <w:t>Service providers</w:t>
      </w:r>
      <w:r>
        <w:t xml:space="preserve"> </w:t>
      </w:r>
      <w:r w:rsidR="00893F14">
        <w:t>(such as GP practices, hospitals, community services) ensure that procedures are in place so that healthcare professionals do not prescribe antibiotics to treat asymptomatic bacteriuria in non</w:t>
      </w:r>
      <w:r w:rsidR="00893F14" w:rsidRPr="1DD4D5EF">
        <w:rPr>
          <w:rFonts w:ascii="Cambria Math" w:hAnsi="Cambria Math" w:cs="Cambria Math"/>
        </w:rPr>
        <w:t>‑</w:t>
      </w:r>
      <w:r w:rsidR="00893F14">
        <w:t xml:space="preserve">pregnant women. They provide </w:t>
      </w:r>
      <w:r w:rsidR="00F232CA">
        <w:t xml:space="preserve">internal </w:t>
      </w:r>
      <w:r w:rsidR="00893F14">
        <w:t xml:space="preserve">training and education </w:t>
      </w:r>
      <w:r w:rsidR="003F53C4">
        <w:t xml:space="preserve">on when to treat </w:t>
      </w:r>
      <w:r w:rsidR="003F53C4" w:rsidRPr="003F53C4">
        <w:t xml:space="preserve">bacteriuria </w:t>
      </w:r>
      <w:r w:rsidR="00894928">
        <w:t>to healthcare professionals</w:t>
      </w:r>
      <w:r w:rsidR="00893F14">
        <w:t>.</w:t>
      </w:r>
    </w:p>
    <w:p w14:paraId="0784CC66" w14:textId="75FCE134" w:rsidR="00FE4396" w:rsidRDefault="00E9762F" w:rsidP="00E9762F">
      <w:pPr>
        <w:pStyle w:val="NICEnormal"/>
      </w:pPr>
      <w:r w:rsidRPr="000C37A0">
        <w:rPr>
          <w:b/>
        </w:rPr>
        <w:t>Health</w:t>
      </w:r>
      <w:r>
        <w:rPr>
          <w:b/>
        </w:rPr>
        <w:t>care profession</w:t>
      </w:r>
      <w:r w:rsidRPr="00A2000F">
        <w:rPr>
          <w:b/>
        </w:rPr>
        <w:t>als</w:t>
      </w:r>
      <w:r w:rsidRPr="00A2000F">
        <w:t xml:space="preserve"> (GPs, physician associates, hospital doctors and community pharmacists</w:t>
      </w:r>
      <w:r w:rsidR="00FE4396">
        <w:t xml:space="preserve">) </w:t>
      </w:r>
      <w:r w:rsidR="00FE4396" w:rsidRPr="00FE4396">
        <w:t>ensure that antibiotics are not prescribed to treat asymptomatic bacteriuria in non</w:t>
      </w:r>
      <w:r w:rsidR="00FE4396" w:rsidRPr="00FE4396">
        <w:rPr>
          <w:rFonts w:ascii="Cambria Math" w:hAnsi="Cambria Math" w:cs="Cambria Math"/>
        </w:rPr>
        <w:t>‑</w:t>
      </w:r>
      <w:r w:rsidR="00FE4396" w:rsidRPr="00FE4396">
        <w:t>pregnant women</w:t>
      </w:r>
      <w:r w:rsidR="00FE4396">
        <w:t xml:space="preserve">. </w:t>
      </w:r>
    </w:p>
    <w:p w14:paraId="1044ED34" w14:textId="7D895AF2" w:rsidR="00E9762F" w:rsidRPr="000C37A0" w:rsidRDefault="7D3C035B" w:rsidP="00E9762F">
      <w:pPr>
        <w:pStyle w:val="NICEnormal"/>
      </w:pPr>
      <w:r w:rsidRPr="25C7E508">
        <w:rPr>
          <w:b/>
          <w:bCs/>
        </w:rPr>
        <w:t>Commissioners</w:t>
      </w:r>
      <w:r>
        <w:t xml:space="preserve"> (integrated care systems) </w:t>
      </w:r>
      <w:r w:rsidR="511ED0AC">
        <w:t>do not commission services that provide antibiotics to treat asymptomatic bacteriuria in non</w:t>
      </w:r>
      <w:r w:rsidR="511ED0AC" w:rsidRPr="25C7E508">
        <w:rPr>
          <w:rFonts w:ascii="Cambria Math" w:hAnsi="Cambria Math" w:cs="Cambria Math"/>
        </w:rPr>
        <w:t>‑</w:t>
      </w:r>
      <w:r w:rsidR="511ED0AC">
        <w:t>pregnant women.</w:t>
      </w:r>
    </w:p>
    <w:p w14:paraId="3F4CAD05" w14:textId="4AFC06AE" w:rsidR="00E9762F" w:rsidRPr="00977EF1" w:rsidRDefault="00E63FF8" w:rsidP="00E9762F">
      <w:pPr>
        <w:pStyle w:val="NICEnormal"/>
        <w:rPr>
          <w:bCs/>
          <w:highlight w:val="cyan"/>
        </w:rPr>
      </w:pPr>
      <w:r>
        <w:rPr>
          <w:b/>
        </w:rPr>
        <w:t>Non-pregnant w</w:t>
      </w:r>
      <w:r w:rsidR="00E9762F" w:rsidRPr="000C37A0">
        <w:rPr>
          <w:b/>
        </w:rPr>
        <w:t>omen</w:t>
      </w:r>
      <w:r w:rsidR="00E9762F">
        <w:rPr>
          <w:b/>
        </w:rPr>
        <w:t xml:space="preserve"> </w:t>
      </w:r>
      <w:r w:rsidRPr="00E63FF8">
        <w:rPr>
          <w:b/>
        </w:rPr>
        <w:t>who have bacteria in their urine but no symptoms of urinary tract infection</w:t>
      </w:r>
      <w:r w:rsidRPr="00E63FF8">
        <w:rPr>
          <w:bCs/>
        </w:rPr>
        <w:t xml:space="preserve"> are not prescribed antibiotics</w:t>
      </w:r>
      <w:r w:rsidRPr="00E63FF8">
        <w:rPr>
          <w:b/>
        </w:rPr>
        <w:t>.</w:t>
      </w:r>
    </w:p>
    <w:p w14:paraId="7B967D71" w14:textId="77777777" w:rsidR="00E9762F" w:rsidRPr="000C37A0" w:rsidRDefault="00E9762F" w:rsidP="00E9762F">
      <w:pPr>
        <w:pStyle w:val="Heading2"/>
      </w:pPr>
      <w:r w:rsidRPr="00657465">
        <w:t>Source guidance</w:t>
      </w:r>
    </w:p>
    <w:p w14:paraId="57575614" w14:textId="6F963E25" w:rsidR="00E9762F" w:rsidRDefault="009A21F1" w:rsidP="00E9762F">
      <w:pPr>
        <w:pStyle w:val="Bulletleft1"/>
        <w:numPr>
          <w:ilvl w:val="0"/>
          <w:numId w:val="0"/>
        </w:numPr>
      </w:pPr>
      <w:hyperlink r:id="rId18" w:history="1">
        <w:r w:rsidR="00E9762F" w:rsidRPr="00977604">
          <w:rPr>
            <w:rStyle w:val="Hyperlink"/>
          </w:rPr>
          <w:t xml:space="preserve">Management of suspected bacterial lower urinary tract infection in adult women. Scottish Intercollegiate Guidelines Network </w:t>
        </w:r>
        <w:r w:rsidR="004A5AC4">
          <w:rPr>
            <w:rStyle w:val="Hyperlink"/>
          </w:rPr>
          <w:t>(</w:t>
        </w:r>
        <w:r w:rsidR="00E9762F" w:rsidRPr="00977604">
          <w:rPr>
            <w:rStyle w:val="Hyperlink"/>
          </w:rPr>
          <w:t>SIGN</w:t>
        </w:r>
        <w:r w:rsidR="004A5AC4">
          <w:rPr>
            <w:rStyle w:val="Hyperlink"/>
          </w:rPr>
          <w:t>)</w:t>
        </w:r>
        <w:r w:rsidR="00E9762F" w:rsidRPr="00977604">
          <w:rPr>
            <w:rStyle w:val="Hyperlink"/>
          </w:rPr>
          <w:t xml:space="preserve"> 160</w:t>
        </w:r>
      </w:hyperlink>
      <w:r w:rsidR="00E9762F">
        <w:t xml:space="preserve"> (2020), recommendation </w:t>
      </w:r>
      <w:r w:rsidR="005C5769">
        <w:t>2.1</w:t>
      </w:r>
      <w:r w:rsidR="00E9762F">
        <w:t xml:space="preserve"> page </w:t>
      </w:r>
      <w:r w:rsidR="005C5769">
        <w:t>7</w:t>
      </w:r>
    </w:p>
    <w:p w14:paraId="4C8E2B2F" w14:textId="77777777" w:rsidR="00E9762F" w:rsidRPr="000C37A0" w:rsidRDefault="00E9762F" w:rsidP="00E9762F">
      <w:pPr>
        <w:pStyle w:val="Heading2"/>
      </w:pPr>
      <w:r w:rsidRPr="000C37A0">
        <w:t>Definitions of terms used in this quality statement</w:t>
      </w:r>
    </w:p>
    <w:p w14:paraId="051B95D3" w14:textId="05B3C26C" w:rsidR="00E9762F" w:rsidRDefault="00936CA7" w:rsidP="00E9762F">
      <w:pPr>
        <w:pStyle w:val="Heading3"/>
      </w:pPr>
      <w:r>
        <w:t>Asymptomatic bacteriuria</w:t>
      </w:r>
    </w:p>
    <w:p w14:paraId="0E4F7AC6" w14:textId="3BFBECBB" w:rsidR="00E9762F" w:rsidRDefault="00657465" w:rsidP="00E9762F">
      <w:pPr>
        <w:pStyle w:val="NICEnormal"/>
      </w:pPr>
      <w:r>
        <w:t>T</w:t>
      </w:r>
      <w:r w:rsidRPr="00657465">
        <w:t>he presence of significant levels of bacteria in the urine in a person without signs or symptoms of UT</w:t>
      </w:r>
      <w:r>
        <w:t xml:space="preserve">I. </w:t>
      </w:r>
      <w:r w:rsidR="00E9762F">
        <w:t>[</w:t>
      </w:r>
      <w:hyperlink r:id="rId19" w:history="1">
        <w:r w:rsidRPr="009F0850">
          <w:rPr>
            <w:rStyle w:val="Hyperlink"/>
          </w:rPr>
          <w:t>NICE’s clinical knowledge summary on</w:t>
        </w:r>
        <w:r w:rsidR="009F0850" w:rsidRPr="009F0850">
          <w:rPr>
            <w:rStyle w:val="Hyperlink"/>
          </w:rPr>
          <w:t xml:space="preserve"> urinary tract infection </w:t>
        </w:r>
        <w:r w:rsidR="009F0850" w:rsidRPr="009F0850">
          <w:rPr>
            <w:rStyle w:val="Hyperlink"/>
          </w:rPr>
          <w:lastRenderedPageBreak/>
          <w:t>(lower) – women</w:t>
        </w:r>
      </w:hyperlink>
      <w:r>
        <w:t xml:space="preserve"> </w:t>
      </w:r>
      <w:hyperlink r:id="rId20" w:history="1">
        <w:r w:rsidRPr="00657465">
          <w:rPr>
            <w:rStyle w:val="Hyperlink"/>
          </w:rPr>
          <w:t>urinary tract infection (lower) - women</w:t>
        </w:r>
      </w:hyperlink>
      <w:r w:rsidR="007D7306">
        <w:rPr>
          <w:rStyle w:val="Hyperlink"/>
        </w:rPr>
        <w:t xml:space="preserve">, </w:t>
      </w:r>
      <w:r w:rsidR="007D7306" w:rsidRPr="001765B6">
        <w:rPr>
          <w:rStyle w:val="Hyperlink"/>
          <w:color w:val="auto"/>
          <w:u w:val="none"/>
        </w:rPr>
        <w:t xml:space="preserve">background information </w:t>
      </w:r>
      <w:r w:rsidR="009B660A" w:rsidRPr="001765B6">
        <w:rPr>
          <w:rStyle w:val="Hyperlink"/>
          <w:color w:val="auto"/>
          <w:u w:val="none"/>
        </w:rPr>
        <w:t>–</w:t>
      </w:r>
      <w:r w:rsidR="007D7306" w:rsidRPr="001765B6">
        <w:rPr>
          <w:rStyle w:val="Hyperlink"/>
          <w:color w:val="auto"/>
          <w:u w:val="none"/>
        </w:rPr>
        <w:t xml:space="preserve"> definition</w:t>
      </w:r>
      <w:r w:rsidR="00E9762F">
        <w:t>]</w:t>
      </w:r>
    </w:p>
    <w:p w14:paraId="31F9B2DA" w14:textId="460EBDCA" w:rsidR="00DC319F" w:rsidRDefault="00DC319F">
      <w:pPr>
        <w:rPr>
          <w:rFonts w:ascii="Arial" w:hAnsi="Arial" w:cs="Arial"/>
          <w:b/>
          <w:bCs/>
          <w:kern w:val="32"/>
          <w:sz w:val="32"/>
          <w:szCs w:val="32"/>
        </w:rPr>
      </w:pPr>
      <w:r>
        <w:br w:type="page"/>
      </w:r>
    </w:p>
    <w:p w14:paraId="6BDDFA9C" w14:textId="5618DE63" w:rsidR="00DC319F" w:rsidRPr="000C37A0" w:rsidRDefault="00DC319F" w:rsidP="00DC319F">
      <w:pPr>
        <w:pStyle w:val="Heading1"/>
      </w:pPr>
      <w:bookmarkStart w:id="7" w:name="_Quality_statement_4:"/>
      <w:bookmarkEnd w:id="7"/>
      <w:r w:rsidRPr="000C37A0">
        <w:lastRenderedPageBreak/>
        <w:t xml:space="preserve">Quality statement </w:t>
      </w:r>
      <w:r>
        <w:t>4</w:t>
      </w:r>
      <w:r w:rsidRPr="000C37A0">
        <w:t xml:space="preserve">: </w:t>
      </w:r>
      <w:r>
        <w:t xml:space="preserve">Duration of antibiotic treatment for urinary tract infection </w:t>
      </w:r>
    </w:p>
    <w:p w14:paraId="3DE42889" w14:textId="77777777" w:rsidR="00DC319F" w:rsidRPr="000C37A0" w:rsidRDefault="00DC319F" w:rsidP="00DC319F">
      <w:pPr>
        <w:pStyle w:val="Heading2"/>
      </w:pPr>
      <w:r w:rsidRPr="000C37A0">
        <w:t>Quality statement</w:t>
      </w:r>
    </w:p>
    <w:p w14:paraId="74F3DEF7" w14:textId="395FBF9C" w:rsidR="00DC319F" w:rsidRDefault="00DC319F" w:rsidP="00DC319F">
      <w:pPr>
        <w:pStyle w:val="NICEnormal"/>
      </w:pPr>
      <w:r w:rsidRPr="00DC319F">
        <w:t xml:space="preserve">Adults with </w:t>
      </w:r>
      <w:r w:rsidR="00625E85">
        <w:t>a</w:t>
      </w:r>
      <w:r w:rsidR="00BC4E5D">
        <w:t>n uncom</w:t>
      </w:r>
      <w:r w:rsidR="00C356F1">
        <w:t>pl</w:t>
      </w:r>
      <w:r w:rsidR="00BC4E5D">
        <w:t xml:space="preserve">icated </w:t>
      </w:r>
      <w:r w:rsidRPr="00DC319F">
        <w:t xml:space="preserve">lower urinary tract infection </w:t>
      </w:r>
      <w:r w:rsidR="00AC5876">
        <w:t xml:space="preserve">(UTI) </w:t>
      </w:r>
      <w:r w:rsidRPr="00DC319F">
        <w:t>are prescribed the shortest effective course of antibiotics.</w:t>
      </w:r>
      <w:r>
        <w:t xml:space="preserve"> </w:t>
      </w:r>
      <w:r w:rsidRPr="005E1927">
        <w:rPr>
          <w:b/>
          <w:bCs/>
        </w:rPr>
        <w:t>[new 202</w:t>
      </w:r>
      <w:r w:rsidR="00E86BA6">
        <w:rPr>
          <w:b/>
          <w:bCs/>
        </w:rPr>
        <w:t>2</w:t>
      </w:r>
      <w:r w:rsidRPr="005E1927">
        <w:rPr>
          <w:b/>
          <w:bCs/>
        </w:rPr>
        <w:t>]</w:t>
      </w:r>
      <w:r>
        <w:t xml:space="preserve"> </w:t>
      </w:r>
    </w:p>
    <w:p w14:paraId="32BC54A9" w14:textId="77777777" w:rsidR="00DC319F" w:rsidRPr="000C37A0" w:rsidRDefault="00DC319F" w:rsidP="00DC319F">
      <w:pPr>
        <w:pStyle w:val="Heading2"/>
      </w:pPr>
      <w:r w:rsidRPr="000C37A0">
        <w:t xml:space="preserve">Rationale </w:t>
      </w:r>
    </w:p>
    <w:p w14:paraId="0A573969" w14:textId="7BE84C3C" w:rsidR="00AF64F0" w:rsidRDefault="00F911A0" w:rsidP="000A0BED">
      <w:pPr>
        <w:pStyle w:val="NICEnormal"/>
      </w:pPr>
      <w:r>
        <w:t>S</w:t>
      </w:r>
      <w:r w:rsidRPr="00F911A0">
        <w:t xml:space="preserve">hort (3-day) courses of antimicrobials for </w:t>
      </w:r>
      <w:r w:rsidR="004411F0" w:rsidRPr="00F911A0">
        <w:t>treat</w:t>
      </w:r>
      <w:r w:rsidR="004411F0">
        <w:t>ing</w:t>
      </w:r>
      <w:r w:rsidR="004411F0" w:rsidRPr="00F911A0">
        <w:t xml:space="preserve"> </w:t>
      </w:r>
      <w:r w:rsidR="00866A78" w:rsidRPr="002F7C2B">
        <w:t>uncomplicated</w:t>
      </w:r>
      <w:r w:rsidRPr="00307A85">
        <w:t xml:space="preserve"> </w:t>
      </w:r>
      <w:r w:rsidR="00AC5876">
        <w:t xml:space="preserve">lower </w:t>
      </w:r>
      <w:r w:rsidRPr="00F911A0">
        <w:t>UTI</w:t>
      </w:r>
      <w:r>
        <w:t xml:space="preserve"> in </w:t>
      </w:r>
      <w:r w:rsidR="00CB23B1" w:rsidRPr="00CB23B1">
        <w:t xml:space="preserve">non-pregnant </w:t>
      </w:r>
      <w:r w:rsidRPr="00CB23B1">
        <w:t xml:space="preserve">women </w:t>
      </w:r>
      <w:r w:rsidR="00E05DA7" w:rsidRPr="00CB23B1">
        <w:t>are</w:t>
      </w:r>
      <w:r w:rsidR="00E05DA7">
        <w:rPr>
          <w:b/>
          <w:bCs/>
        </w:rPr>
        <w:t xml:space="preserve"> </w:t>
      </w:r>
      <w:r w:rsidR="004411F0">
        <w:t>as</w:t>
      </w:r>
      <w:r w:rsidR="004411F0" w:rsidRPr="00F911A0">
        <w:t xml:space="preserve"> </w:t>
      </w:r>
      <w:r w:rsidRPr="00F911A0">
        <w:t>clinically</w:t>
      </w:r>
      <w:r w:rsidR="00CB23B1">
        <w:t xml:space="preserve"> </w:t>
      </w:r>
      <w:r w:rsidRPr="00F911A0">
        <w:t xml:space="preserve">effective </w:t>
      </w:r>
      <w:r w:rsidR="000A0BED">
        <w:t>as 5-10</w:t>
      </w:r>
      <w:r w:rsidR="00CB23B1">
        <w:t xml:space="preserve"> </w:t>
      </w:r>
      <w:r w:rsidR="000A0BED">
        <w:t>day courses</w:t>
      </w:r>
      <w:r w:rsidR="004411F0">
        <w:t>.</w:t>
      </w:r>
      <w:r w:rsidR="000A0BED">
        <w:t xml:space="preserve"> </w:t>
      </w:r>
      <w:r w:rsidR="004411F0">
        <w:t xml:space="preserve">They also </w:t>
      </w:r>
      <w:r w:rsidRPr="00F911A0">
        <w:t>minimise the risk of adverse events</w:t>
      </w:r>
      <w:r w:rsidR="00866A78" w:rsidRPr="00A94D8D">
        <w:t xml:space="preserve"> and</w:t>
      </w:r>
      <w:r w:rsidR="00512C4F">
        <w:t xml:space="preserve"> of</w:t>
      </w:r>
      <w:r w:rsidR="00866A78" w:rsidRPr="00A94D8D">
        <w:t xml:space="preserve"> antimicrobial resistance</w:t>
      </w:r>
      <w:r w:rsidRPr="00307A85">
        <w:t>.</w:t>
      </w:r>
      <w:r w:rsidR="00AF64F0" w:rsidRPr="00307A85">
        <w:t xml:space="preserve"> </w:t>
      </w:r>
      <w:r w:rsidR="004411F0">
        <w:t>P</w:t>
      </w:r>
      <w:r w:rsidR="00AF64F0" w:rsidRPr="00033E5C">
        <w:t>eople who are at higher risk of treatment failure or resistant infection</w:t>
      </w:r>
      <w:r w:rsidR="004411F0">
        <w:t xml:space="preserve"> need longer courses of treatment</w:t>
      </w:r>
      <w:r w:rsidR="00AF64F0" w:rsidRPr="00033E5C">
        <w:t xml:space="preserve">. </w:t>
      </w:r>
      <w:r w:rsidR="00512C4F" w:rsidRPr="00033E5C">
        <w:t xml:space="preserve"> </w:t>
      </w:r>
    </w:p>
    <w:p w14:paraId="66B59F59" w14:textId="331EEEB3" w:rsidR="00F911A0" w:rsidRDefault="000A0BED" w:rsidP="000A0BED">
      <w:pPr>
        <w:pStyle w:val="NICEnormal"/>
      </w:pPr>
      <w:r>
        <w:t>A 7</w:t>
      </w:r>
      <w:r>
        <w:rPr>
          <w:rFonts w:ascii="Cambria Math" w:hAnsi="Cambria Math" w:cs="Cambria Math"/>
        </w:rPr>
        <w:t>‑</w:t>
      </w:r>
      <w:r>
        <w:t xml:space="preserve">day course of antibiotics is </w:t>
      </w:r>
      <w:r w:rsidR="009F6BAA">
        <w:t xml:space="preserve">needed </w:t>
      </w:r>
      <w:r>
        <w:t>to treat lower UTI in men</w:t>
      </w:r>
      <w:r w:rsidR="00E403B4">
        <w:t xml:space="preserve"> and pregnant women</w:t>
      </w:r>
      <w:r w:rsidR="005E6730">
        <w:t xml:space="preserve"> to ensure complete cure</w:t>
      </w:r>
      <w:r>
        <w:t xml:space="preserve">. </w:t>
      </w:r>
      <w:r w:rsidR="005E6730">
        <w:t>Men</w:t>
      </w:r>
      <w:r w:rsidR="00820C14">
        <w:t xml:space="preserve"> </w:t>
      </w:r>
      <w:r>
        <w:t xml:space="preserve">are more at risk of complications from UTIs than women due to anatomical differences and possible outflow obstruction. </w:t>
      </w:r>
      <w:r w:rsidR="005E6730">
        <w:t>P</w:t>
      </w:r>
      <w:r w:rsidR="00E403B4">
        <w:t xml:space="preserve">regnant women </w:t>
      </w:r>
      <w:r w:rsidR="005E6730">
        <w:t xml:space="preserve">are at greater risk of harm from a UTI </w:t>
      </w:r>
      <w:r w:rsidR="00E403B4">
        <w:t>than non-pregnant women</w:t>
      </w:r>
      <w:r w:rsidR="00E403B4" w:rsidRPr="00E403B4">
        <w:t>.</w:t>
      </w:r>
      <w:r w:rsidR="0074015E">
        <w:t xml:space="preserve"> </w:t>
      </w:r>
      <w:r w:rsidR="009B4DCC">
        <w:t>People are r</w:t>
      </w:r>
      <w:r w:rsidR="009B4DCC" w:rsidRPr="009B4DCC">
        <w:t>eassess</w:t>
      </w:r>
      <w:r w:rsidR="009B4DCC">
        <w:t>ed</w:t>
      </w:r>
      <w:r w:rsidR="009B4DCC" w:rsidRPr="009B4DCC">
        <w:t xml:space="preserve"> if symptoms worsen rapidly or significantly, or do not start to improve within 48 hours of taking the antibiotic</w:t>
      </w:r>
      <w:r w:rsidR="009B4DCC">
        <w:t>.</w:t>
      </w:r>
    </w:p>
    <w:p w14:paraId="5E579032" w14:textId="77777777" w:rsidR="00DC319F" w:rsidRPr="000C37A0" w:rsidRDefault="00DC319F" w:rsidP="00DC319F">
      <w:pPr>
        <w:pStyle w:val="Heading2"/>
      </w:pPr>
      <w:r w:rsidRPr="000C37A0">
        <w:t xml:space="preserve">Quality </w:t>
      </w:r>
      <w:r w:rsidRPr="00945D72">
        <w:t>measures</w:t>
      </w:r>
    </w:p>
    <w:p w14:paraId="6043B81C" w14:textId="77777777" w:rsidR="00DC319F" w:rsidRPr="006448B2" w:rsidRDefault="00DC319F" w:rsidP="00DC319F">
      <w:pPr>
        <w:pStyle w:val="NICEnormal"/>
      </w:pPr>
      <w:r w:rsidRPr="006448B2">
        <w:t xml:space="preserve">The following measures can be used to assess the quality of care or service provision specified in the statement. They are examples of how the statement can be measured, and can be adapted and used flexibly. </w:t>
      </w:r>
    </w:p>
    <w:p w14:paraId="58DE2126" w14:textId="77777777" w:rsidR="00DC319F" w:rsidRPr="000C37A0" w:rsidRDefault="00DC319F" w:rsidP="00DC319F">
      <w:pPr>
        <w:pStyle w:val="Heading3"/>
      </w:pPr>
      <w:r w:rsidRPr="00945D72">
        <w:t>Structure</w:t>
      </w:r>
    </w:p>
    <w:p w14:paraId="7A86D77B" w14:textId="265A5CC0" w:rsidR="00396863" w:rsidRPr="00FD6632" w:rsidRDefault="00396863" w:rsidP="00396863">
      <w:pPr>
        <w:pStyle w:val="NICEnormal"/>
      </w:pPr>
      <w:r w:rsidRPr="007D7306">
        <w:t xml:space="preserve">Evidence </w:t>
      </w:r>
      <w:r w:rsidR="0023683F">
        <w:t xml:space="preserve">of local processes to </w:t>
      </w:r>
      <w:r w:rsidRPr="007D7306">
        <w:t xml:space="preserve">include clinical indication, dose and duration of treatment </w:t>
      </w:r>
      <w:r w:rsidR="0023683F">
        <w:t xml:space="preserve">on patient records </w:t>
      </w:r>
      <w:r w:rsidRPr="00A815C9">
        <w:t xml:space="preserve">when </w:t>
      </w:r>
      <w:r w:rsidRPr="007D7306">
        <w:t>antimicrobial</w:t>
      </w:r>
      <w:r w:rsidR="00FB4D74">
        <w:t>s are prescribed</w:t>
      </w:r>
    </w:p>
    <w:p w14:paraId="576C9BCC" w14:textId="67BEF1FF" w:rsidR="00396863" w:rsidRDefault="00396863" w:rsidP="00396863">
      <w:pPr>
        <w:pStyle w:val="NICEnormal"/>
      </w:pPr>
      <w:r w:rsidRPr="00FD6632">
        <w:rPr>
          <w:b/>
          <w:iCs/>
        </w:rPr>
        <w:t>Data source:</w:t>
      </w:r>
      <w:r w:rsidRPr="00FD6632">
        <w:t xml:space="preserve"> No routinely collected data for this measure has been identified. Data can be collected from information recorded locally by provider organisations, for example from </w:t>
      </w:r>
      <w:r w:rsidR="009F6ADE">
        <w:t>patient records</w:t>
      </w:r>
      <w:r w:rsidRPr="00FD6632">
        <w:t>.</w:t>
      </w:r>
    </w:p>
    <w:p w14:paraId="6AEF6AD0" w14:textId="77777777" w:rsidR="00DC319F" w:rsidRPr="000C37A0" w:rsidRDefault="00DC319F" w:rsidP="00DC319F">
      <w:pPr>
        <w:pStyle w:val="Heading3"/>
      </w:pPr>
      <w:r w:rsidRPr="000C37A0">
        <w:lastRenderedPageBreak/>
        <w:t>Process</w:t>
      </w:r>
    </w:p>
    <w:p w14:paraId="7DE1A18C" w14:textId="7080BE19" w:rsidR="00DC319F" w:rsidRPr="00025C04" w:rsidRDefault="00DC319F" w:rsidP="00DC319F">
      <w:pPr>
        <w:pStyle w:val="NICEnormal"/>
      </w:pPr>
      <w:r w:rsidRPr="00025C04">
        <w:t xml:space="preserve">a) Proportion of </w:t>
      </w:r>
      <w:r w:rsidR="009B660A">
        <w:t xml:space="preserve">antibiotic courses prescribed </w:t>
      </w:r>
      <w:r w:rsidR="00B00DB4">
        <w:t xml:space="preserve">for a 3-day duration for episodes of </w:t>
      </w:r>
      <w:r w:rsidR="007A7FAD">
        <w:t xml:space="preserve">uncomplicated </w:t>
      </w:r>
      <w:r w:rsidR="00B00DB4">
        <w:t xml:space="preserve">lower UTI in </w:t>
      </w:r>
      <w:r w:rsidR="00986AB1">
        <w:t xml:space="preserve">non-pregnant </w:t>
      </w:r>
      <w:r w:rsidRPr="00025C04">
        <w:t>women</w:t>
      </w:r>
      <w:r w:rsidR="00FF3698">
        <w:t>.</w:t>
      </w:r>
    </w:p>
    <w:p w14:paraId="53FF7EF4" w14:textId="40778F09" w:rsidR="00DC319F" w:rsidRPr="00025C04" w:rsidRDefault="00DC319F" w:rsidP="00DC319F">
      <w:pPr>
        <w:pStyle w:val="NICEnormal"/>
      </w:pPr>
      <w:r w:rsidRPr="00025C04">
        <w:t xml:space="preserve">Numerator – the number in the denominator </w:t>
      </w:r>
      <w:r w:rsidR="00FF3698" w:rsidRPr="00FF3698">
        <w:t xml:space="preserve">prescribed a 3-day </w:t>
      </w:r>
      <w:r w:rsidR="005E6730">
        <w:t>course of antibiotics</w:t>
      </w:r>
      <w:r w:rsidRPr="00025C04">
        <w:t>.</w:t>
      </w:r>
    </w:p>
    <w:p w14:paraId="0BB643AA" w14:textId="279C15C9" w:rsidR="00DC319F" w:rsidRPr="00025C04" w:rsidRDefault="00DC319F" w:rsidP="00DC319F">
      <w:pPr>
        <w:pStyle w:val="NICEnormal"/>
      </w:pPr>
      <w:r w:rsidRPr="00025C04">
        <w:t xml:space="preserve">Denominator – the number of </w:t>
      </w:r>
      <w:r w:rsidR="00B00DB4">
        <w:t xml:space="preserve">antibiotic courses prescribed for episodes of </w:t>
      </w:r>
      <w:r w:rsidR="006F252E">
        <w:t xml:space="preserve">uncomplicated </w:t>
      </w:r>
      <w:r w:rsidR="00B00DB4">
        <w:t xml:space="preserve">lower UTI in </w:t>
      </w:r>
      <w:r w:rsidR="00FF3698">
        <w:t xml:space="preserve">non-pregnant </w:t>
      </w:r>
      <w:r w:rsidRPr="00025C04">
        <w:t>women.</w:t>
      </w:r>
    </w:p>
    <w:p w14:paraId="6A4E8F3F" w14:textId="37C8E50C" w:rsidR="00DC319F" w:rsidRDefault="00DC319F" w:rsidP="00DC319F">
      <w:pPr>
        <w:pStyle w:val="NICEnormal"/>
      </w:pPr>
      <w:r w:rsidRPr="00025C04">
        <w:rPr>
          <w:b/>
          <w:iCs/>
        </w:rPr>
        <w:t>Data source:</w:t>
      </w:r>
      <w:r w:rsidRPr="00025C04">
        <w:t xml:space="preserve"> Data can be collected from information recorded locally by healthcare professionals and provider organisations, for example from </w:t>
      </w:r>
      <w:r w:rsidR="004C12F9">
        <w:t xml:space="preserve">prescribing systems and </w:t>
      </w:r>
      <w:r w:rsidRPr="00025C04">
        <w:t xml:space="preserve">patient records. </w:t>
      </w:r>
    </w:p>
    <w:p w14:paraId="1934243D" w14:textId="0601C059" w:rsidR="00FF3698" w:rsidRPr="00025C04" w:rsidRDefault="00FF3698" w:rsidP="00FF3698">
      <w:pPr>
        <w:pStyle w:val="NICEnormal"/>
      </w:pPr>
      <w:r>
        <w:t>b</w:t>
      </w:r>
      <w:r w:rsidRPr="00025C04">
        <w:t xml:space="preserve">) Proportion of </w:t>
      </w:r>
      <w:r w:rsidR="00820C14" w:rsidRPr="00820C14">
        <w:t xml:space="preserve">antibiotic courses prescribed for a </w:t>
      </w:r>
      <w:r w:rsidR="00820C14">
        <w:t>7</w:t>
      </w:r>
      <w:r w:rsidR="00820C14" w:rsidRPr="00820C14">
        <w:t xml:space="preserve">-day duration for episodes of lower UTI </w:t>
      </w:r>
      <w:r>
        <w:t>men.</w:t>
      </w:r>
    </w:p>
    <w:p w14:paraId="005EFC46" w14:textId="266D98AD" w:rsidR="00FF3698" w:rsidRPr="00025C04" w:rsidRDefault="00FF3698" w:rsidP="00FF3698">
      <w:pPr>
        <w:pStyle w:val="NICEnormal"/>
      </w:pPr>
      <w:r w:rsidRPr="00025C04">
        <w:t xml:space="preserve">Numerator – the number in the denominator </w:t>
      </w:r>
      <w:r w:rsidRPr="00FF3698">
        <w:t xml:space="preserve">prescribed a </w:t>
      </w:r>
      <w:r>
        <w:t>7</w:t>
      </w:r>
      <w:r w:rsidRPr="00FF3698">
        <w:t xml:space="preserve">-day </w:t>
      </w:r>
      <w:r w:rsidR="00DC41C2">
        <w:t>course</w:t>
      </w:r>
      <w:r w:rsidR="00DC41C2" w:rsidRPr="00FF3698">
        <w:t xml:space="preserve"> </w:t>
      </w:r>
      <w:r w:rsidRPr="00FF3698">
        <w:t>of antibiotics</w:t>
      </w:r>
      <w:r w:rsidRPr="00025C04">
        <w:t>.</w:t>
      </w:r>
    </w:p>
    <w:p w14:paraId="5700C12D" w14:textId="19C3DF5E" w:rsidR="00FF3698" w:rsidRPr="00025C04" w:rsidRDefault="00FF3698" w:rsidP="00FF3698">
      <w:pPr>
        <w:pStyle w:val="NICEnormal"/>
      </w:pPr>
      <w:r w:rsidRPr="00025C04">
        <w:t xml:space="preserve">Denominator – the number of </w:t>
      </w:r>
      <w:r w:rsidR="00820C14">
        <w:t xml:space="preserve">antibiotic courses prescribed for episodes of lower UTI in </w:t>
      </w:r>
      <w:r>
        <w:t>men</w:t>
      </w:r>
      <w:r w:rsidRPr="00025C04">
        <w:t>.</w:t>
      </w:r>
    </w:p>
    <w:p w14:paraId="52FFBA95" w14:textId="6FA5F7E3" w:rsidR="00FF3698" w:rsidRDefault="00FF3698" w:rsidP="00FF3698">
      <w:pPr>
        <w:pStyle w:val="NICEnormal"/>
      </w:pPr>
      <w:r w:rsidRPr="00025C04">
        <w:rPr>
          <w:b/>
          <w:iCs/>
        </w:rPr>
        <w:t>Data source:</w:t>
      </w:r>
      <w:r w:rsidRPr="00025C04">
        <w:t xml:space="preserve"> Data can be collected from information recorded locally by healthcare professionals and provider organisations, for example from </w:t>
      </w:r>
      <w:r w:rsidR="004C12F9">
        <w:t xml:space="preserve">prescribing systems and </w:t>
      </w:r>
      <w:r w:rsidRPr="00025C04">
        <w:t xml:space="preserve">patient records. </w:t>
      </w:r>
    </w:p>
    <w:p w14:paraId="465432D6" w14:textId="66DDEF7B" w:rsidR="00B17BD0" w:rsidRPr="00025C04" w:rsidRDefault="00B17BD0" w:rsidP="00B17BD0">
      <w:pPr>
        <w:pStyle w:val="NICEnormal"/>
      </w:pPr>
      <w:r>
        <w:t>c</w:t>
      </w:r>
      <w:r w:rsidRPr="00025C04">
        <w:t xml:space="preserve">) Proportion of </w:t>
      </w:r>
      <w:r w:rsidRPr="00820C14">
        <w:t xml:space="preserve">antibiotic courses prescribed for a </w:t>
      </w:r>
      <w:r>
        <w:t>7</w:t>
      </w:r>
      <w:r w:rsidRPr="00820C14">
        <w:t xml:space="preserve">-day duration for episodes of lower UTI </w:t>
      </w:r>
      <w:r>
        <w:t>pregnant women.</w:t>
      </w:r>
    </w:p>
    <w:p w14:paraId="272F2432" w14:textId="24DCE10E" w:rsidR="00B17BD0" w:rsidRPr="00025C04" w:rsidRDefault="00B17BD0" w:rsidP="00B17BD0">
      <w:pPr>
        <w:pStyle w:val="NICEnormal"/>
      </w:pPr>
      <w:r w:rsidRPr="00025C04">
        <w:t xml:space="preserve">Numerator – the number in the denominator </w:t>
      </w:r>
      <w:r w:rsidRPr="00FF3698">
        <w:t xml:space="preserve">prescribed a </w:t>
      </w:r>
      <w:r>
        <w:t>7</w:t>
      </w:r>
      <w:r w:rsidRPr="00FF3698">
        <w:t xml:space="preserve">-day </w:t>
      </w:r>
      <w:r w:rsidR="00DC41C2">
        <w:t>course</w:t>
      </w:r>
      <w:r w:rsidR="00DC41C2" w:rsidRPr="00FF3698">
        <w:t xml:space="preserve"> </w:t>
      </w:r>
      <w:r w:rsidRPr="00FF3698">
        <w:t>of antibiotics</w:t>
      </w:r>
      <w:r w:rsidRPr="00025C04">
        <w:t>.</w:t>
      </w:r>
    </w:p>
    <w:p w14:paraId="568C4D95" w14:textId="0EBA1CED" w:rsidR="00B17BD0" w:rsidRPr="00025C04" w:rsidRDefault="00B17BD0" w:rsidP="00B17BD0">
      <w:pPr>
        <w:pStyle w:val="NICEnormal"/>
      </w:pPr>
      <w:r w:rsidRPr="00025C04">
        <w:t xml:space="preserve">Denominator – the number of </w:t>
      </w:r>
      <w:r>
        <w:t>antibiotic courses prescribed for episodes of lower UTI in pregnant women</w:t>
      </w:r>
      <w:r w:rsidRPr="00025C04">
        <w:t>.</w:t>
      </w:r>
    </w:p>
    <w:p w14:paraId="5F89288A" w14:textId="15EF71E6" w:rsidR="00B17BD0" w:rsidRDefault="00B17BD0" w:rsidP="00B17BD0">
      <w:pPr>
        <w:pStyle w:val="NICEnormal"/>
      </w:pPr>
      <w:r w:rsidRPr="00025C04">
        <w:rPr>
          <w:b/>
          <w:iCs/>
        </w:rPr>
        <w:t>Data source:</w:t>
      </w:r>
      <w:r w:rsidRPr="00025C04">
        <w:t xml:space="preserve"> Data can be collected from information recorded locally by healthcare professionals and provider organisations, for example from </w:t>
      </w:r>
      <w:r w:rsidR="004C12F9">
        <w:t xml:space="preserve">prescribing systems and </w:t>
      </w:r>
      <w:r w:rsidRPr="00025C04">
        <w:t xml:space="preserve">patient records. </w:t>
      </w:r>
    </w:p>
    <w:p w14:paraId="20ABBBBF" w14:textId="77777777" w:rsidR="00DC319F" w:rsidRPr="000C37A0" w:rsidRDefault="00DC319F" w:rsidP="00DC319F">
      <w:pPr>
        <w:pStyle w:val="Heading3"/>
      </w:pPr>
      <w:r w:rsidRPr="000C37A0">
        <w:lastRenderedPageBreak/>
        <w:t>Outcome</w:t>
      </w:r>
    </w:p>
    <w:p w14:paraId="319C0926" w14:textId="52C9F88A" w:rsidR="000F1D88" w:rsidRDefault="00C7154F" w:rsidP="00DC319F">
      <w:pPr>
        <w:pStyle w:val="NICEnormal"/>
      </w:pPr>
      <w:r>
        <w:t>Average duration of antibiotic treatment for urinary tract infection.</w:t>
      </w:r>
    </w:p>
    <w:p w14:paraId="12C2901F" w14:textId="44560BF5" w:rsidR="00DC319F" w:rsidRDefault="00DC319F" w:rsidP="00DC319F">
      <w:pPr>
        <w:pStyle w:val="NICEnormal"/>
      </w:pPr>
      <w:r w:rsidRPr="009363A0">
        <w:rPr>
          <w:b/>
          <w:bCs/>
        </w:rPr>
        <w:t>Data source:</w:t>
      </w:r>
      <w:r w:rsidRPr="009363A0">
        <w:rPr>
          <w:i/>
        </w:rPr>
        <w:t xml:space="preserve"> </w:t>
      </w:r>
      <w:r w:rsidRPr="009363A0">
        <w:t>No routinely collected national data for this measure has been identified. Data can be collected from information recorded locally by healthcare professionals and provider organisations, for example from patient records.</w:t>
      </w:r>
    </w:p>
    <w:p w14:paraId="4D1FAA16" w14:textId="77777777" w:rsidR="00DC319F" w:rsidRDefault="00DC319F" w:rsidP="00DC319F">
      <w:pPr>
        <w:pStyle w:val="Heading2"/>
      </w:pPr>
      <w:r w:rsidRPr="000C37A0">
        <w:t xml:space="preserve">What the quality statement means for </w:t>
      </w:r>
      <w:r>
        <w:t>different audiences</w:t>
      </w:r>
    </w:p>
    <w:p w14:paraId="52CCEA01" w14:textId="69EE3EB8" w:rsidR="00DC319F" w:rsidRPr="000C37A0" w:rsidRDefault="00DC319F" w:rsidP="00DC319F">
      <w:pPr>
        <w:pStyle w:val="NICEnormal"/>
      </w:pPr>
      <w:r w:rsidRPr="000C37A0">
        <w:rPr>
          <w:b/>
        </w:rPr>
        <w:t>Service providers</w:t>
      </w:r>
      <w:r>
        <w:t xml:space="preserve"> (such as GP practices, hospitals, pharmacies) ensure that</w:t>
      </w:r>
      <w:r w:rsidRPr="000C37A0">
        <w:t xml:space="preserve"> </w:t>
      </w:r>
      <w:r w:rsidR="00190EEA">
        <w:t xml:space="preserve">healthcare professionals prescribing antibiotics to treat </w:t>
      </w:r>
      <w:r w:rsidR="00C356F1">
        <w:t xml:space="preserve">uncomplicated </w:t>
      </w:r>
      <w:r w:rsidR="00190EEA">
        <w:t>lower UTIs are aware of the shortest effective course lengths</w:t>
      </w:r>
      <w:r w:rsidR="00784993">
        <w:t xml:space="preserve"> for different population groups</w:t>
      </w:r>
      <w:r w:rsidR="00585F74">
        <w:t>.</w:t>
      </w:r>
      <w:r>
        <w:t xml:space="preserve"> </w:t>
      </w:r>
    </w:p>
    <w:p w14:paraId="1A3A044E" w14:textId="35A819A7" w:rsidR="00DC319F" w:rsidRPr="000C37A0" w:rsidRDefault="00DC319F" w:rsidP="00DC319F">
      <w:pPr>
        <w:pStyle w:val="NICEnormal"/>
      </w:pPr>
      <w:r w:rsidRPr="000C37A0">
        <w:rPr>
          <w:b/>
        </w:rPr>
        <w:t>Health</w:t>
      </w:r>
      <w:r>
        <w:rPr>
          <w:b/>
        </w:rPr>
        <w:t>care profession</w:t>
      </w:r>
      <w:r w:rsidRPr="00A2000F">
        <w:rPr>
          <w:b/>
        </w:rPr>
        <w:t>als</w:t>
      </w:r>
      <w:r w:rsidRPr="00A2000F">
        <w:t xml:space="preserve"> (GPs, physician associates, hospital doctors and community pharmacists</w:t>
      </w:r>
      <w:r w:rsidR="00585F74">
        <w:t>) prescribe</w:t>
      </w:r>
      <w:r w:rsidR="00DC41C2">
        <w:t xml:space="preserve"> a</w:t>
      </w:r>
      <w:r w:rsidR="00585F74">
        <w:t xml:space="preserve"> </w:t>
      </w:r>
      <w:r w:rsidR="00585F74" w:rsidRPr="00585F74">
        <w:t xml:space="preserve">3-day course of antimicrobials </w:t>
      </w:r>
      <w:r w:rsidR="00DC41C2">
        <w:t>to treat</w:t>
      </w:r>
      <w:r w:rsidR="00585F74" w:rsidRPr="00585F74">
        <w:t xml:space="preserve"> </w:t>
      </w:r>
      <w:r w:rsidR="00855E32">
        <w:t xml:space="preserve">uncomplicated </w:t>
      </w:r>
      <w:r w:rsidR="00585F74" w:rsidRPr="00585F74">
        <w:t xml:space="preserve">lower UTI in non-pregnant women </w:t>
      </w:r>
      <w:r w:rsidR="00585F74">
        <w:t xml:space="preserve">and </w:t>
      </w:r>
      <w:r w:rsidR="00585F74" w:rsidRPr="00585F74">
        <w:t>7</w:t>
      </w:r>
      <w:r w:rsidR="00585F74" w:rsidRPr="00585F74">
        <w:rPr>
          <w:rFonts w:ascii="Cambria Math" w:hAnsi="Cambria Math" w:cs="Cambria Math"/>
        </w:rPr>
        <w:t>‑</w:t>
      </w:r>
      <w:r w:rsidR="00585F74" w:rsidRPr="00585F74">
        <w:t xml:space="preserve">day course of antibiotics to treat </w:t>
      </w:r>
      <w:r w:rsidR="00C356F1">
        <w:t xml:space="preserve">uncomplicated </w:t>
      </w:r>
      <w:r w:rsidR="00585F74" w:rsidRPr="00585F74">
        <w:t>lower UTI in men</w:t>
      </w:r>
      <w:r w:rsidR="00784993">
        <w:t xml:space="preserve"> and pregnant women</w:t>
      </w:r>
      <w:r w:rsidR="00585F74" w:rsidRPr="00585F74">
        <w:t xml:space="preserve">. </w:t>
      </w:r>
      <w:r w:rsidR="00585F74">
        <w:t>They give advice on possible adverse effects of the antibiotics and when to seek medical advice. They r</w:t>
      </w:r>
      <w:r w:rsidR="00585F74" w:rsidRPr="00585F74">
        <w:t xml:space="preserve">eassess if </w:t>
      </w:r>
      <w:r w:rsidR="00585F74">
        <w:t xml:space="preserve">a person’s </w:t>
      </w:r>
      <w:r w:rsidR="00585F74" w:rsidRPr="00585F74">
        <w:t>symptoms worsen or do not start to improve within 48 hours of taking the antibiotic</w:t>
      </w:r>
      <w:r w:rsidR="00585F74">
        <w:t xml:space="preserve">. </w:t>
      </w:r>
    </w:p>
    <w:p w14:paraId="3EC3D2F1" w14:textId="59F401A6" w:rsidR="00DC319F" w:rsidRPr="000C37A0" w:rsidRDefault="654FE0D4" w:rsidP="00DC319F">
      <w:pPr>
        <w:pStyle w:val="NICEnormal"/>
      </w:pPr>
      <w:r w:rsidRPr="25C7E508">
        <w:rPr>
          <w:b/>
          <w:bCs/>
        </w:rPr>
        <w:t>Commissioners</w:t>
      </w:r>
      <w:r>
        <w:t xml:space="preserve"> (integrated care systems) commission services </w:t>
      </w:r>
      <w:r w:rsidR="00DC41C2">
        <w:t xml:space="preserve">that </w:t>
      </w:r>
      <w:r w:rsidR="4B19B982">
        <w:t>prescribe</w:t>
      </w:r>
      <w:r w:rsidR="00DC41C2">
        <w:t xml:space="preserve"> a</w:t>
      </w:r>
      <w:r w:rsidR="4B19B982">
        <w:t xml:space="preserve"> 3-day course of antimicrobials </w:t>
      </w:r>
      <w:r w:rsidR="00DC41C2">
        <w:t>to treat</w:t>
      </w:r>
      <w:r w:rsidR="4B19B982">
        <w:t xml:space="preserve"> </w:t>
      </w:r>
      <w:r w:rsidR="2ED5391F">
        <w:t xml:space="preserve">uncomplicated </w:t>
      </w:r>
      <w:r w:rsidR="4B19B982">
        <w:t>lower UTI in non-pregnant women and</w:t>
      </w:r>
      <w:r w:rsidR="00DC41C2">
        <w:t xml:space="preserve"> a</w:t>
      </w:r>
      <w:r w:rsidR="4B19B982">
        <w:t xml:space="preserve"> 7</w:t>
      </w:r>
      <w:r w:rsidR="4B19B982" w:rsidRPr="25C7E508">
        <w:rPr>
          <w:rFonts w:ascii="Cambria Math" w:hAnsi="Cambria Math" w:cs="Cambria Math"/>
        </w:rPr>
        <w:t>‑</w:t>
      </w:r>
      <w:r w:rsidR="4B19B982">
        <w:t xml:space="preserve">day course of antibiotics to treat </w:t>
      </w:r>
      <w:r w:rsidR="00C356F1">
        <w:t xml:space="preserve">uncomplicated </w:t>
      </w:r>
      <w:r w:rsidR="4B19B982">
        <w:t>lower UTI in men</w:t>
      </w:r>
      <w:r w:rsidR="7AC7E8F6">
        <w:t xml:space="preserve"> and pregnant women</w:t>
      </w:r>
      <w:r w:rsidR="4B19B982">
        <w:t>.</w:t>
      </w:r>
    </w:p>
    <w:p w14:paraId="798040A3" w14:textId="47698360" w:rsidR="00DC319F" w:rsidRPr="00977EF1" w:rsidRDefault="00720F35" w:rsidP="00DC319F">
      <w:pPr>
        <w:pStyle w:val="NICEnormal"/>
        <w:rPr>
          <w:bCs/>
          <w:highlight w:val="cyan"/>
        </w:rPr>
      </w:pPr>
      <w:r w:rsidRPr="00720F35">
        <w:rPr>
          <w:b/>
        </w:rPr>
        <w:t xml:space="preserve">Adults with lower </w:t>
      </w:r>
      <w:r>
        <w:rPr>
          <w:b/>
        </w:rPr>
        <w:t xml:space="preserve">UTI </w:t>
      </w:r>
      <w:r w:rsidR="00DC319F">
        <w:rPr>
          <w:bCs/>
        </w:rPr>
        <w:t xml:space="preserve">are </w:t>
      </w:r>
      <w:r>
        <w:rPr>
          <w:bCs/>
        </w:rPr>
        <w:t>prescribed the shortest effective course of antibiotics. The shortest effective course is 3</w:t>
      </w:r>
      <w:r w:rsidR="00DC41C2">
        <w:rPr>
          <w:bCs/>
        </w:rPr>
        <w:t xml:space="preserve"> </w:t>
      </w:r>
      <w:r>
        <w:rPr>
          <w:bCs/>
        </w:rPr>
        <w:t>days for non-pregnant women and 7</w:t>
      </w:r>
      <w:r w:rsidR="00DC41C2">
        <w:rPr>
          <w:bCs/>
        </w:rPr>
        <w:t xml:space="preserve"> </w:t>
      </w:r>
      <w:r>
        <w:rPr>
          <w:bCs/>
        </w:rPr>
        <w:t>days for men</w:t>
      </w:r>
      <w:r w:rsidR="00784993">
        <w:rPr>
          <w:bCs/>
        </w:rPr>
        <w:t xml:space="preserve"> and pregnant women</w:t>
      </w:r>
      <w:r>
        <w:rPr>
          <w:bCs/>
        </w:rPr>
        <w:t>.</w:t>
      </w:r>
    </w:p>
    <w:p w14:paraId="483CAC4B" w14:textId="77777777" w:rsidR="00DC319F" w:rsidRPr="000C37A0" w:rsidRDefault="00DC319F" w:rsidP="00DC319F">
      <w:pPr>
        <w:pStyle w:val="Heading2"/>
      </w:pPr>
      <w:r w:rsidRPr="000C37A0">
        <w:t>Source guidance</w:t>
      </w:r>
    </w:p>
    <w:p w14:paraId="5AAA957B" w14:textId="70250F3F" w:rsidR="00DC319F" w:rsidRDefault="009A21F1" w:rsidP="00DC319F">
      <w:pPr>
        <w:pStyle w:val="Bulletleft1"/>
        <w:numPr>
          <w:ilvl w:val="0"/>
          <w:numId w:val="0"/>
        </w:numPr>
      </w:pPr>
      <w:hyperlink r:id="rId21" w:history="1">
        <w:r w:rsidR="00CD4C34" w:rsidRPr="00CD4C34">
          <w:rPr>
            <w:rStyle w:val="Hyperlink"/>
          </w:rPr>
          <w:t>Urinary tract infection (lower): antimicrobial prescribing. NICE guideline NG109</w:t>
        </w:r>
      </w:hyperlink>
      <w:r w:rsidR="00CD4C34">
        <w:t xml:space="preserve"> (2018), recommendations 1.1.3, 1.1.5, </w:t>
      </w:r>
      <w:r w:rsidR="00D46042">
        <w:t>1.4.1</w:t>
      </w:r>
      <w:r w:rsidR="00B17BD0">
        <w:t xml:space="preserve">, </w:t>
      </w:r>
      <w:r w:rsidR="00AB1007">
        <w:t xml:space="preserve">table </w:t>
      </w:r>
      <w:r w:rsidR="00B17BD0">
        <w:t xml:space="preserve">1, </w:t>
      </w:r>
      <w:r w:rsidR="00AB1007">
        <w:t xml:space="preserve">table </w:t>
      </w:r>
      <w:r w:rsidR="00B17BD0">
        <w:t xml:space="preserve">2 and </w:t>
      </w:r>
      <w:r w:rsidR="00AB1007">
        <w:t xml:space="preserve">table </w:t>
      </w:r>
      <w:r w:rsidR="00B17BD0">
        <w:t>3</w:t>
      </w:r>
    </w:p>
    <w:p w14:paraId="5D358086" w14:textId="77777777" w:rsidR="00DC319F" w:rsidRPr="000C37A0" w:rsidRDefault="00DC319F" w:rsidP="00DC319F">
      <w:pPr>
        <w:pStyle w:val="Heading2"/>
      </w:pPr>
      <w:r w:rsidRPr="000C37A0">
        <w:lastRenderedPageBreak/>
        <w:t>Definitions of terms used in this quality statement</w:t>
      </w:r>
    </w:p>
    <w:p w14:paraId="598C8FF6" w14:textId="68D6360A" w:rsidR="00903DF8" w:rsidRDefault="00903DF8" w:rsidP="00DC319F">
      <w:pPr>
        <w:pStyle w:val="Heading3"/>
      </w:pPr>
      <w:r>
        <w:t xml:space="preserve">Uncomplicated </w:t>
      </w:r>
      <w:r w:rsidR="002F0855">
        <w:t>lower urinary tract infection</w:t>
      </w:r>
    </w:p>
    <w:p w14:paraId="7CE3FFDC" w14:textId="38E9F00E" w:rsidR="002F0855" w:rsidRPr="002F0855" w:rsidRDefault="002F0855" w:rsidP="002F0855">
      <w:pPr>
        <w:pStyle w:val="NICEnormal"/>
      </w:pPr>
      <w:r>
        <w:t>A</w:t>
      </w:r>
      <w:r w:rsidRPr="002F0855">
        <w:t>n infection of the bladder</w:t>
      </w:r>
      <w:r>
        <w:t xml:space="preserve">, </w:t>
      </w:r>
      <w:r w:rsidRPr="002F0855">
        <w:t>also known as cystitis</w:t>
      </w:r>
      <w:r>
        <w:t>. Uncomplicated means it is c</w:t>
      </w:r>
      <w:r w:rsidRPr="002F0855">
        <w:t>aused by typical pathogens in people with a normal urinary tract and kidney function, and no predisposing co-morbidities</w:t>
      </w:r>
      <w:r>
        <w:t xml:space="preserve">. </w:t>
      </w:r>
      <w:r w:rsidR="00C356F1" w:rsidRPr="00C356F1">
        <w:t>This definition excludes UTI with an increased likelihood of complications such as persistent infection, treatment failure and recurrent infection. It also excludes cases where there are symptoms of pyelonephritis (such as fever)</w:t>
      </w:r>
      <w:r w:rsidR="00C356F1">
        <w:t>.</w:t>
      </w:r>
      <w:r w:rsidR="00C356F1" w:rsidRPr="00C356F1">
        <w:t xml:space="preserve"> </w:t>
      </w:r>
      <w:r>
        <w:t>[</w:t>
      </w:r>
      <w:hyperlink r:id="rId22" w:history="1">
        <w:r w:rsidR="009852B3" w:rsidRPr="00EE6A1A">
          <w:rPr>
            <w:rStyle w:val="Hyperlink"/>
          </w:rPr>
          <w:t>NICE’s clinical knowledge summary on urinary tract infection (lower) – men</w:t>
        </w:r>
      </w:hyperlink>
      <w:r w:rsidR="009852B3">
        <w:t xml:space="preserve">, Background information, definition and </w:t>
      </w:r>
      <w:hyperlink r:id="rId23" w:history="1">
        <w:r w:rsidRPr="00EE6A1A">
          <w:rPr>
            <w:rStyle w:val="Hyperlink"/>
          </w:rPr>
          <w:t>NICE’s clinical knowledge summary on</w:t>
        </w:r>
        <w:r w:rsidR="00EE6A1A" w:rsidRPr="00EE6A1A">
          <w:rPr>
            <w:rStyle w:val="Hyperlink"/>
          </w:rPr>
          <w:t xml:space="preserve"> urinary tract infection (lower) – women</w:t>
        </w:r>
      </w:hyperlink>
      <w:r>
        <w:t>, Background information, definition</w:t>
      </w:r>
      <w:r w:rsidR="002D695C">
        <w:t xml:space="preserve">, </w:t>
      </w:r>
      <w:hyperlink r:id="rId24" w:history="1">
        <w:r w:rsidR="002D695C">
          <w:rPr>
            <w:rStyle w:val="Hyperlink"/>
          </w:rPr>
          <w:t>NICE’s guideline on u</w:t>
        </w:r>
        <w:r w:rsidR="002D695C" w:rsidRPr="00903DF8">
          <w:rPr>
            <w:rStyle w:val="Hyperlink"/>
          </w:rPr>
          <w:t>rinary tract infection (lower): antimicrobial prescribing</w:t>
        </w:r>
      </w:hyperlink>
      <w:r w:rsidR="002D695C">
        <w:t xml:space="preserve"> recommendation </w:t>
      </w:r>
      <w:r w:rsidR="00B94983">
        <w:t>1.</w:t>
      </w:r>
      <w:r w:rsidR="002D695C">
        <w:t>4.1, table 1, table 2 and table 3</w:t>
      </w:r>
      <w:r>
        <w:t>]</w:t>
      </w:r>
    </w:p>
    <w:p w14:paraId="689083A5" w14:textId="2775495F" w:rsidR="00DC319F" w:rsidRDefault="00D46042" w:rsidP="00DC319F">
      <w:pPr>
        <w:pStyle w:val="Heading3"/>
      </w:pPr>
      <w:r>
        <w:t>S</w:t>
      </w:r>
      <w:r w:rsidRPr="00D46042">
        <w:t>hortest effective course of antibiotics</w:t>
      </w:r>
    </w:p>
    <w:p w14:paraId="0B175186" w14:textId="1A73B1C9" w:rsidR="00DC319F" w:rsidRDefault="00D46042" w:rsidP="00DC319F">
      <w:pPr>
        <w:pStyle w:val="NICEnormal"/>
      </w:pPr>
      <w:r>
        <w:t xml:space="preserve">A </w:t>
      </w:r>
      <w:r w:rsidRPr="00D46042">
        <w:t xml:space="preserve">3-day course of antimicrobials for </w:t>
      </w:r>
      <w:r w:rsidR="00EE6A1A">
        <w:t>treating</w:t>
      </w:r>
      <w:r w:rsidRPr="00D46042">
        <w:t xml:space="preserve"> lower UTI in non-pregnant women</w:t>
      </w:r>
      <w:r>
        <w:t xml:space="preserve">. </w:t>
      </w:r>
      <w:r w:rsidRPr="00D46042">
        <w:t>A 7</w:t>
      </w:r>
      <w:r w:rsidRPr="00D46042">
        <w:rPr>
          <w:rFonts w:ascii="Cambria Math" w:hAnsi="Cambria Math" w:cs="Cambria Math"/>
        </w:rPr>
        <w:t>‑</w:t>
      </w:r>
      <w:r w:rsidRPr="00D46042">
        <w:t>day course of ant</w:t>
      </w:r>
      <w:r>
        <w:t xml:space="preserve">imicrobials for </w:t>
      </w:r>
      <w:r w:rsidR="00EE6A1A">
        <w:t>treating</w:t>
      </w:r>
      <w:r>
        <w:t xml:space="preserve"> </w:t>
      </w:r>
      <w:r w:rsidRPr="00D46042">
        <w:t>lower UTI in men</w:t>
      </w:r>
      <w:r w:rsidR="00784993">
        <w:t xml:space="preserve"> and pregnant women</w:t>
      </w:r>
      <w:r w:rsidRPr="00D46042">
        <w:t>.</w:t>
      </w:r>
      <w:r>
        <w:t xml:space="preserve"> </w:t>
      </w:r>
      <w:r w:rsidR="00DC319F">
        <w:t>[</w:t>
      </w:r>
      <w:hyperlink r:id="rId25" w:history="1">
        <w:r w:rsidR="00CA687B">
          <w:rPr>
            <w:rStyle w:val="Hyperlink"/>
          </w:rPr>
          <w:t>NICE’s guideline on u</w:t>
        </w:r>
        <w:r w:rsidR="00CA687B" w:rsidRPr="00903DF8">
          <w:rPr>
            <w:rStyle w:val="Hyperlink"/>
          </w:rPr>
          <w:t>rinary tract infection (lower): antimicrobial prescribing</w:t>
        </w:r>
      </w:hyperlink>
      <w:r w:rsidR="00903DF8">
        <w:t xml:space="preserve"> recommendation </w:t>
      </w:r>
      <w:r w:rsidR="00B94983">
        <w:t>1.</w:t>
      </w:r>
      <w:r w:rsidR="00903DF8">
        <w:t xml:space="preserve">4.1, </w:t>
      </w:r>
      <w:r w:rsidR="00EE6A1A">
        <w:t xml:space="preserve">table </w:t>
      </w:r>
      <w:r w:rsidR="00903DF8">
        <w:t>1</w:t>
      </w:r>
      <w:r w:rsidR="009E59DE">
        <w:t xml:space="preserve">, </w:t>
      </w:r>
      <w:r w:rsidR="00EE6A1A">
        <w:t xml:space="preserve">table </w:t>
      </w:r>
      <w:r w:rsidR="009E59DE">
        <w:t>2</w:t>
      </w:r>
      <w:r w:rsidR="00903DF8">
        <w:t xml:space="preserve"> and </w:t>
      </w:r>
      <w:r w:rsidR="00EE6A1A">
        <w:t xml:space="preserve">table </w:t>
      </w:r>
      <w:r w:rsidR="00903DF8">
        <w:t>3</w:t>
      </w:r>
      <w:r w:rsidR="00DC319F">
        <w:t>]</w:t>
      </w:r>
    </w:p>
    <w:p w14:paraId="2A3C55B8" w14:textId="77777777" w:rsidR="00A32B6F" w:rsidRDefault="00A32B6F" w:rsidP="00DC319F">
      <w:pPr>
        <w:pStyle w:val="NICEnormal"/>
      </w:pPr>
    </w:p>
    <w:p w14:paraId="5C0B0A99" w14:textId="77777777" w:rsidR="0020452E" w:rsidRDefault="0020452E">
      <w:pPr>
        <w:rPr>
          <w:rFonts w:ascii="Arial" w:hAnsi="Arial" w:cs="Arial"/>
          <w:b/>
          <w:bCs/>
          <w:kern w:val="32"/>
          <w:sz w:val="32"/>
          <w:szCs w:val="32"/>
        </w:rPr>
      </w:pPr>
      <w:bookmarkStart w:id="8" w:name="_Quality_statement_5:"/>
      <w:bookmarkEnd w:id="8"/>
      <w:r>
        <w:br w:type="page"/>
      </w:r>
    </w:p>
    <w:p w14:paraId="7DB6B800" w14:textId="00E13DC3" w:rsidR="003E4584" w:rsidRPr="000C37A0" w:rsidRDefault="003E4584" w:rsidP="003E4584">
      <w:pPr>
        <w:pStyle w:val="Heading1"/>
      </w:pPr>
      <w:r w:rsidRPr="000C37A0">
        <w:lastRenderedPageBreak/>
        <w:t xml:space="preserve">Quality statement </w:t>
      </w:r>
      <w:r>
        <w:t>5</w:t>
      </w:r>
      <w:r w:rsidRPr="000C37A0">
        <w:t xml:space="preserve">: </w:t>
      </w:r>
      <w:r w:rsidR="003F54F4">
        <w:t>Referring adults with recurrent urinary tract infection</w:t>
      </w:r>
      <w:r>
        <w:t xml:space="preserve"> </w:t>
      </w:r>
    </w:p>
    <w:p w14:paraId="65BDD9EC" w14:textId="68153121" w:rsidR="003E4584" w:rsidRPr="000C37A0" w:rsidRDefault="003E4584" w:rsidP="003E4584">
      <w:pPr>
        <w:pStyle w:val="Heading2"/>
      </w:pPr>
      <w:r w:rsidRPr="000C37A0">
        <w:t>Quality statement</w:t>
      </w:r>
    </w:p>
    <w:p w14:paraId="3F5E31BD" w14:textId="7AE1F1C8" w:rsidR="003E4584" w:rsidRDefault="005C1CAD" w:rsidP="003E4584">
      <w:pPr>
        <w:pStyle w:val="NICEnormal"/>
        <w:rPr>
          <w:b/>
          <w:bCs/>
        </w:rPr>
      </w:pPr>
      <w:bookmarkStart w:id="9" w:name="_Hlk109803678"/>
      <w:r w:rsidRPr="005C1CAD">
        <w:t xml:space="preserve">Adults with </w:t>
      </w:r>
      <w:r w:rsidR="00321D45">
        <w:t xml:space="preserve">a </w:t>
      </w:r>
      <w:r w:rsidRPr="005C1CAD">
        <w:t xml:space="preserve">recurrent upper urinary tract infection </w:t>
      </w:r>
      <w:r w:rsidR="00C03DA3">
        <w:t xml:space="preserve">(UTI) </w:t>
      </w:r>
      <w:r w:rsidR="001F5BBA">
        <w:t xml:space="preserve">or </w:t>
      </w:r>
      <w:r w:rsidR="00045172">
        <w:t xml:space="preserve">recurrent </w:t>
      </w:r>
      <w:r w:rsidR="001F5BBA">
        <w:t xml:space="preserve">lower UTI where the cause is unknown </w:t>
      </w:r>
      <w:r w:rsidRPr="005C1CAD">
        <w:t xml:space="preserve">are referred for </w:t>
      </w:r>
      <w:r w:rsidR="00045172">
        <w:t xml:space="preserve">further </w:t>
      </w:r>
      <w:r w:rsidRPr="005C1CAD">
        <w:t>investigation.</w:t>
      </w:r>
      <w:r>
        <w:t xml:space="preserve"> </w:t>
      </w:r>
      <w:r w:rsidRPr="005C1CAD">
        <w:rPr>
          <w:b/>
          <w:bCs/>
        </w:rPr>
        <w:t>[new 202</w:t>
      </w:r>
      <w:r w:rsidR="00581954">
        <w:rPr>
          <w:b/>
          <w:bCs/>
        </w:rPr>
        <w:t>2</w:t>
      </w:r>
      <w:r w:rsidRPr="005C1CAD">
        <w:rPr>
          <w:b/>
          <w:bCs/>
        </w:rPr>
        <w:t>]</w:t>
      </w:r>
      <w:bookmarkEnd w:id="9"/>
      <w:r w:rsidR="003E4584" w:rsidRPr="005C1CAD">
        <w:rPr>
          <w:b/>
          <w:bCs/>
        </w:rPr>
        <w:t xml:space="preserve"> </w:t>
      </w:r>
    </w:p>
    <w:p w14:paraId="2EACFEBC" w14:textId="77777777" w:rsidR="003E4584" w:rsidRPr="000C37A0" w:rsidRDefault="003E4584" w:rsidP="003E4584">
      <w:pPr>
        <w:pStyle w:val="Heading2"/>
      </w:pPr>
      <w:r w:rsidRPr="000C37A0">
        <w:t xml:space="preserve">Rationale </w:t>
      </w:r>
    </w:p>
    <w:p w14:paraId="48B80053" w14:textId="3B10A051" w:rsidR="00EB3752" w:rsidRDefault="00C03DA3" w:rsidP="0090302D">
      <w:pPr>
        <w:pStyle w:val="NICEnormal"/>
      </w:pPr>
      <w:r>
        <w:t>R</w:t>
      </w:r>
      <w:r w:rsidR="00C359B2">
        <w:t>ecurrent UTI</w:t>
      </w:r>
      <w:r w:rsidR="005F2F2F">
        <w:t>s are common</w:t>
      </w:r>
      <w:r w:rsidR="00376BCA">
        <w:t xml:space="preserve"> in women</w:t>
      </w:r>
      <w:r w:rsidR="005F2F2F">
        <w:t xml:space="preserve">, but </w:t>
      </w:r>
      <w:r w:rsidR="00787AE7">
        <w:t xml:space="preserve">referral for further investigation is needed </w:t>
      </w:r>
      <w:r w:rsidR="00E54D8D">
        <w:t xml:space="preserve">when </w:t>
      </w:r>
      <w:r w:rsidR="00580CB4">
        <w:t xml:space="preserve">there are </w:t>
      </w:r>
      <w:r w:rsidR="005F2F2F">
        <w:t xml:space="preserve">higher risks or </w:t>
      </w:r>
      <w:r w:rsidR="008C2F6E">
        <w:t>whe</w:t>
      </w:r>
      <w:r w:rsidR="00EE6008">
        <w:t xml:space="preserve">n it is uncertain if </w:t>
      </w:r>
      <w:r w:rsidR="00911322">
        <w:t xml:space="preserve">the UTI is </w:t>
      </w:r>
      <w:r w:rsidR="00EE6008">
        <w:t xml:space="preserve">the cause of </w:t>
      </w:r>
      <w:r w:rsidR="008C2F6E">
        <w:t xml:space="preserve">urinary symptoms. </w:t>
      </w:r>
      <w:r w:rsidR="00911322">
        <w:t>H</w:t>
      </w:r>
      <w:r w:rsidR="00D27119" w:rsidRPr="00D27119">
        <w:t xml:space="preserve">igher risks </w:t>
      </w:r>
      <w:r w:rsidR="00911322">
        <w:t xml:space="preserve">are </w:t>
      </w:r>
      <w:r w:rsidR="00D27119" w:rsidRPr="00D27119">
        <w:t>associated with recurrent upper UTIs (pyelonephritis)</w:t>
      </w:r>
      <w:r w:rsidR="00D27119">
        <w:t xml:space="preserve"> </w:t>
      </w:r>
      <w:r w:rsidR="00764B4D" w:rsidRPr="007566B7">
        <w:t>which can lead</w:t>
      </w:r>
      <w:r w:rsidR="00764B4D">
        <w:t xml:space="preserve"> to impaired renal function. </w:t>
      </w:r>
      <w:r w:rsidR="00F47375">
        <w:t>F</w:t>
      </w:r>
      <w:r w:rsidR="0090302D">
        <w:t xml:space="preserve">urther consideration of </w:t>
      </w:r>
      <w:r w:rsidR="00911322">
        <w:t xml:space="preserve">the </w:t>
      </w:r>
      <w:r w:rsidR="0090302D">
        <w:t xml:space="preserve">underlying reason for recurrent infection may alter management </w:t>
      </w:r>
      <w:r w:rsidR="00F47375">
        <w:t>and treatment</w:t>
      </w:r>
      <w:r w:rsidR="0090302D">
        <w:t xml:space="preserve">. Repeated prescription </w:t>
      </w:r>
      <w:r w:rsidR="00F47375">
        <w:t xml:space="preserve">of antibiotics </w:t>
      </w:r>
      <w:r w:rsidR="0090302D">
        <w:t xml:space="preserve">without identifying the underlying cause risks </w:t>
      </w:r>
      <w:r w:rsidR="00F47375">
        <w:t>missing alternative conditions that may be causing the symptoms</w:t>
      </w:r>
      <w:r w:rsidR="00CB62D7">
        <w:t>,</w:t>
      </w:r>
      <w:r w:rsidR="00F47375">
        <w:t xml:space="preserve"> and </w:t>
      </w:r>
      <w:r w:rsidR="0090302D">
        <w:t xml:space="preserve">over-use of antimicrobials </w:t>
      </w:r>
      <w:r w:rsidR="00F47375">
        <w:t>could result in more r</w:t>
      </w:r>
      <w:r w:rsidR="0090302D">
        <w:t>esistant infections or sepsis.</w:t>
      </w:r>
    </w:p>
    <w:p w14:paraId="55679C53" w14:textId="77777777" w:rsidR="003E4584" w:rsidRPr="000C37A0" w:rsidRDefault="003E4584" w:rsidP="003E4584">
      <w:pPr>
        <w:pStyle w:val="Heading2"/>
      </w:pPr>
      <w:r w:rsidRPr="000C37A0">
        <w:t xml:space="preserve">Quality </w:t>
      </w:r>
      <w:r w:rsidRPr="00945D72">
        <w:t>measures</w:t>
      </w:r>
    </w:p>
    <w:p w14:paraId="02E4F09A" w14:textId="77777777" w:rsidR="003E4584" w:rsidRPr="006448B2" w:rsidRDefault="003E4584" w:rsidP="003E4584">
      <w:pPr>
        <w:pStyle w:val="NICEnormal"/>
      </w:pPr>
      <w:r w:rsidRPr="006448B2">
        <w:t xml:space="preserve">The following measures can be used to assess the quality of care or service provision specified in the statement. They are examples of how the statement can be measured, and can be adapted and used flexibly. </w:t>
      </w:r>
    </w:p>
    <w:p w14:paraId="1FEA6F2E" w14:textId="77777777" w:rsidR="003E4584" w:rsidRPr="000C37A0" w:rsidRDefault="003E4584" w:rsidP="003E4584">
      <w:pPr>
        <w:pStyle w:val="Heading3"/>
      </w:pPr>
      <w:r w:rsidRPr="00945D72">
        <w:t>Structure</w:t>
      </w:r>
    </w:p>
    <w:p w14:paraId="7FB801F6" w14:textId="4B38B175" w:rsidR="003E4584" w:rsidRDefault="003E4584" w:rsidP="003E4584">
      <w:pPr>
        <w:pStyle w:val="NICEnormal"/>
      </w:pPr>
      <w:r w:rsidRPr="009870C4">
        <w:t xml:space="preserve">Evidence of </w:t>
      </w:r>
      <w:r w:rsidR="00E90A69">
        <w:t>local arrangements to ensure that adults diagnosed with</w:t>
      </w:r>
      <w:r w:rsidR="00E761CF">
        <w:t xml:space="preserve"> a</w:t>
      </w:r>
      <w:r w:rsidR="00E90A69">
        <w:t xml:space="preserve"> UTI have the diagnosis recorded and coded in their patient records.</w:t>
      </w:r>
    </w:p>
    <w:p w14:paraId="51303ACB" w14:textId="36B42E93" w:rsidR="003E4584" w:rsidRDefault="003E4584" w:rsidP="003E4584">
      <w:pPr>
        <w:pStyle w:val="NICEnormal"/>
      </w:pPr>
      <w:r w:rsidRPr="00F64899">
        <w:rPr>
          <w:b/>
          <w:iCs/>
        </w:rPr>
        <w:t>Data source:</w:t>
      </w:r>
      <w:r w:rsidRPr="00F64899">
        <w:t xml:space="preserve"> No routinely collected data for this measure has been identified. Data can be collected from information recorded locally by provider organisations, for example from </w:t>
      </w:r>
      <w:r w:rsidR="00E90A69">
        <w:t>audits of patient records</w:t>
      </w:r>
      <w:r w:rsidRPr="00F64899">
        <w:t>.</w:t>
      </w:r>
    </w:p>
    <w:p w14:paraId="424C6479" w14:textId="77777777" w:rsidR="003E4584" w:rsidRPr="000C37A0" w:rsidRDefault="003E4584" w:rsidP="003E4584">
      <w:pPr>
        <w:pStyle w:val="Heading3"/>
      </w:pPr>
      <w:r w:rsidRPr="000C37A0">
        <w:t>Process</w:t>
      </w:r>
    </w:p>
    <w:p w14:paraId="5C4C3B0B" w14:textId="3195413C" w:rsidR="002825CE" w:rsidRPr="002825CE" w:rsidRDefault="00C32307" w:rsidP="002825CE">
      <w:pPr>
        <w:pStyle w:val="NICEnormal"/>
      </w:pPr>
      <w:r>
        <w:t>a</w:t>
      </w:r>
      <w:r w:rsidR="002825CE" w:rsidRPr="002825CE">
        <w:t xml:space="preserve">) </w:t>
      </w:r>
      <w:r w:rsidR="002825CE">
        <w:t xml:space="preserve">Proportion of adults </w:t>
      </w:r>
      <w:r w:rsidR="002825CE" w:rsidRPr="002825CE">
        <w:t xml:space="preserve">with </w:t>
      </w:r>
      <w:r w:rsidR="002825CE">
        <w:t xml:space="preserve">a </w:t>
      </w:r>
      <w:r w:rsidR="002825CE" w:rsidRPr="002825CE">
        <w:t xml:space="preserve">recurrent upper UTI referred </w:t>
      </w:r>
      <w:r w:rsidR="002825CE">
        <w:t>for further investigation</w:t>
      </w:r>
      <w:r w:rsidR="002825CE" w:rsidRPr="002825CE">
        <w:t>.</w:t>
      </w:r>
    </w:p>
    <w:p w14:paraId="73820071" w14:textId="57531A21" w:rsidR="002825CE" w:rsidRPr="000C37A0" w:rsidRDefault="002825CE" w:rsidP="002825CE">
      <w:pPr>
        <w:pStyle w:val="NICEnormal"/>
      </w:pPr>
      <w:r w:rsidRPr="00025C04">
        <w:t xml:space="preserve">Numerator – the number in </w:t>
      </w:r>
      <w:r w:rsidR="006330EC">
        <w:t xml:space="preserve">the </w:t>
      </w:r>
      <w:r w:rsidR="002617A0">
        <w:t xml:space="preserve">denominator </w:t>
      </w:r>
      <w:r>
        <w:t>referred for further investigation</w:t>
      </w:r>
      <w:r w:rsidRPr="00025C04">
        <w:t>.</w:t>
      </w:r>
    </w:p>
    <w:p w14:paraId="5D57DB05" w14:textId="60B0CF5D" w:rsidR="002825CE" w:rsidRPr="000C37A0" w:rsidRDefault="002825CE" w:rsidP="002825CE">
      <w:pPr>
        <w:pStyle w:val="NICEnormal"/>
      </w:pPr>
      <w:r w:rsidRPr="000C37A0">
        <w:lastRenderedPageBreak/>
        <w:t>Denominator –</w:t>
      </w:r>
      <w:r>
        <w:t xml:space="preserve"> </w:t>
      </w:r>
      <w:r w:rsidRPr="00025C04">
        <w:t xml:space="preserve">the number of </w:t>
      </w:r>
      <w:r>
        <w:t xml:space="preserve">adults </w:t>
      </w:r>
      <w:r w:rsidRPr="00025C04">
        <w:t xml:space="preserve">diagnosed with a </w:t>
      </w:r>
      <w:r>
        <w:t>recurrent upper UTI.</w:t>
      </w:r>
    </w:p>
    <w:p w14:paraId="0E7A4548" w14:textId="7B2278BE" w:rsidR="002825CE" w:rsidRDefault="002825CE" w:rsidP="002825CE">
      <w:pPr>
        <w:pStyle w:val="NICEnormal"/>
      </w:pPr>
      <w:r w:rsidRPr="00025C04">
        <w:rPr>
          <w:b/>
          <w:iCs/>
        </w:rPr>
        <w:t>Data source:</w:t>
      </w:r>
      <w:r w:rsidRPr="00025C04">
        <w:t xml:space="preserve"> Data can be collected from information recorded locally by healthcare professionals and provider organisations, for example from patient records.</w:t>
      </w:r>
    </w:p>
    <w:p w14:paraId="479708E8" w14:textId="33D637CC" w:rsidR="002825CE" w:rsidRPr="002825CE" w:rsidRDefault="00C32307" w:rsidP="002825CE">
      <w:pPr>
        <w:pStyle w:val="NICEnormal"/>
      </w:pPr>
      <w:r>
        <w:t>b</w:t>
      </w:r>
      <w:r w:rsidR="002825CE" w:rsidRPr="006330EC">
        <w:t>) Proportion of</w:t>
      </w:r>
      <w:r w:rsidR="002825CE">
        <w:t xml:space="preserve"> </w:t>
      </w:r>
      <w:r w:rsidR="00D604B1">
        <w:t xml:space="preserve">adults </w:t>
      </w:r>
      <w:r w:rsidR="002617A0" w:rsidRPr="002617A0">
        <w:t xml:space="preserve">with </w:t>
      </w:r>
      <w:r w:rsidR="002617A0">
        <w:t xml:space="preserve">a </w:t>
      </w:r>
      <w:r w:rsidR="002617A0" w:rsidRPr="002617A0">
        <w:t xml:space="preserve">recurrent lower UTI </w:t>
      </w:r>
      <w:r w:rsidR="00086B93">
        <w:t>where th</w:t>
      </w:r>
      <w:r w:rsidR="00086B93" w:rsidRPr="002617A0">
        <w:t xml:space="preserve">e underlying cause </w:t>
      </w:r>
      <w:r w:rsidR="00086B93">
        <w:t xml:space="preserve">is unknown who are </w:t>
      </w:r>
      <w:r w:rsidR="006330EC">
        <w:t>referred for further investigation</w:t>
      </w:r>
      <w:r w:rsidR="002825CE" w:rsidRPr="002825CE">
        <w:t>.</w:t>
      </w:r>
    </w:p>
    <w:p w14:paraId="083D8693" w14:textId="04FF846D" w:rsidR="002825CE" w:rsidRPr="000C37A0" w:rsidRDefault="002825CE" w:rsidP="002825CE">
      <w:pPr>
        <w:pStyle w:val="NICEnormal"/>
      </w:pPr>
      <w:r w:rsidRPr="00025C04">
        <w:t>Numerator – the number in the</w:t>
      </w:r>
      <w:r>
        <w:t xml:space="preserve"> </w:t>
      </w:r>
      <w:r w:rsidR="002617A0">
        <w:t xml:space="preserve">denominator </w:t>
      </w:r>
      <w:r>
        <w:t>referred for further investigation</w:t>
      </w:r>
      <w:r w:rsidRPr="00025C04">
        <w:t>.</w:t>
      </w:r>
    </w:p>
    <w:p w14:paraId="3B606429" w14:textId="4EE4871A" w:rsidR="002825CE" w:rsidRPr="000C37A0" w:rsidRDefault="002825CE" w:rsidP="002825CE">
      <w:pPr>
        <w:pStyle w:val="NICEnormal"/>
      </w:pPr>
      <w:r w:rsidRPr="000C37A0">
        <w:t>Denominator –</w:t>
      </w:r>
      <w:r>
        <w:t xml:space="preserve"> </w:t>
      </w:r>
      <w:r w:rsidRPr="00025C04">
        <w:t xml:space="preserve">the number of </w:t>
      </w:r>
      <w:r w:rsidR="00D604B1">
        <w:t>adults</w:t>
      </w:r>
      <w:r w:rsidR="00C46D73">
        <w:t xml:space="preserve"> </w:t>
      </w:r>
      <w:r w:rsidR="002617A0" w:rsidRPr="002617A0">
        <w:t>with a recurrent lower UTI where the underlying cause of recurrence is unknown</w:t>
      </w:r>
      <w:r>
        <w:t>.</w:t>
      </w:r>
    </w:p>
    <w:p w14:paraId="7BEF398E" w14:textId="77777777" w:rsidR="002825CE" w:rsidRDefault="002825CE" w:rsidP="002825CE">
      <w:pPr>
        <w:pStyle w:val="NICEnormal"/>
      </w:pPr>
      <w:r w:rsidRPr="00025C04">
        <w:rPr>
          <w:b/>
          <w:iCs/>
        </w:rPr>
        <w:t>Data source:</w:t>
      </w:r>
      <w:r w:rsidRPr="00025C04">
        <w:t xml:space="preserve"> Data can be collected from information recorded locally by healthcare professionals and provider organisations, for example from patient records.</w:t>
      </w:r>
    </w:p>
    <w:p w14:paraId="53058AB0" w14:textId="77777777" w:rsidR="003E4584" w:rsidRPr="000C37A0" w:rsidRDefault="003E4584" w:rsidP="003E4584">
      <w:pPr>
        <w:pStyle w:val="Heading3"/>
      </w:pPr>
      <w:r w:rsidRPr="000C37A0">
        <w:t>Outcome</w:t>
      </w:r>
    </w:p>
    <w:p w14:paraId="16A6666B" w14:textId="6B4055A1" w:rsidR="003E4584" w:rsidRPr="000C37A0" w:rsidRDefault="002617A0" w:rsidP="003E4584">
      <w:pPr>
        <w:pStyle w:val="NICEnormal"/>
      </w:pPr>
      <w:r>
        <w:t>Number of recurrent UTIs in adults</w:t>
      </w:r>
      <w:r w:rsidR="003E4584" w:rsidRPr="009363A0">
        <w:t>.</w:t>
      </w:r>
    </w:p>
    <w:p w14:paraId="08B3E09B" w14:textId="6807BEF3" w:rsidR="003E4584" w:rsidRDefault="003E4584" w:rsidP="003E4584">
      <w:pPr>
        <w:pStyle w:val="NICEnormal"/>
      </w:pPr>
      <w:r w:rsidRPr="009363A0">
        <w:rPr>
          <w:b/>
          <w:bCs/>
        </w:rPr>
        <w:t>Data source:</w:t>
      </w:r>
      <w:r w:rsidRPr="009363A0">
        <w:rPr>
          <w:i/>
        </w:rPr>
        <w:t xml:space="preserve"> </w:t>
      </w:r>
      <w:r w:rsidRPr="009363A0">
        <w:t>No routinely collected national data for this measure has been identified. Data can be collected from information recorded locally by healthcare professionals and provider organisations, for example from patient records.</w:t>
      </w:r>
    </w:p>
    <w:p w14:paraId="77BC4397" w14:textId="77777777" w:rsidR="003E4584" w:rsidRDefault="003E4584" w:rsidP="003E4584">
      <w:pPr>
        <w:pStyle w:val="Heading2"/>
      </w:pPr>
      <w:r w:rsidRPr="000C37A0">
        <w:t xml:space="preserve">What the quality statement means for </w:t>
      </w:r>
      <w:r>
        <w:t>different audiences</w:t>
      </w:r>
    </w:p>
    <w:p w14:paraId="0C79FB48" w14:textId="439B6FE3" w:rsidR="003E4584" w:rsidRPr="000C37A0" w:rsidRDefault="003E4584" w:rsidP="003E4584">
      <w:pPr>
        <w:pStyle w:val="NICEnormal"/>
      </w:pPr>
      <w:r w:rsidRPr="000C37A0">
        <w:rPr>
          <w:b/>
        </w:rPr>
        <w:t>Service providers</w:t>
      </w:r>
      <w:r>
        <w:t xml:space="preserve"> (such as GP practices, hospitals) ensure that</w:t>
      </w:r>
      <w:r w:rsidRPr="000C37A0">
        <w:t xml:space="preserve"> </w:t>
      </w:r>
      <w:r>
        <w:t xml:space="preserve">procedures are in place </w:t>
      </w:r>
      <w:r w:rsidR="00086B93">
        <w:t>for</w:t>
      </w:r>
      <w:r w:rsidR="008C6243">
        <w:t xml:space="preserve"> adults with </w:t>
      </w:r>
      <w:r w:rsidR="00E761CF">
        <w:t xml:space="preserve">a </w:t>
      </w:r>
      <w:r w:rsidR="008C6243">
        <w:t xml:space="preserve">recurrent </w:t>
      </w:r>
      <w:r w:rsidR="00A14CDB">
        <w:t xml:space="preserve">upper </w:t>
      </w:r>
      <w:r w:rsidR="00E761CF">
        <w:t xml:space="preserve">or </w:t>
      </w:r>
      <w:r w:rsidR="00A14CDB">
        <w:t xml:space="preserve">lower </w:t>
      </w:r>
      <w:r w:rsidR="008C6243">
        <w:t xml:space="preserve">UTI </w:t>
      </w:r>
      <w:r w:rsidR="00812C89">
        <w:t xml:space="preserve">to be </w:t>
      </w:r>
      <w:r w:rsidR="008C6243">
        <w:t xml:space="preserve">referred </w:t>
      </w:r>
      <w:r w:rsidR="00947D17" w:rsidRPr="00947D17">
        <w:t>for specialist advice and</w:t>
      </w:r>
      <w:r w:rsidR="00947D17">
        <w:t xml:space="preserve"> </w:t>
      </w:r>
      <w:r w:rsidR="00947D17" w:rsidRPr="00947D17">
        <w:t>investig</w:t>
      </w:r>
      <w:r w:rsidR="00BE43A8">
        <w:t>a</w:t>
      </w:r>
      <w:r w:rsidR="00947D17" w:rsidRPr="00947D17">
        <w:t>tion</w:t>
      </w:r>
      <w:r w:rsidR="008C6243">
        <w:t>.</w:t>
      </w:r>
    </w:p>
    <w:p w14:paraId="3EA9C3B6" w14:textId="0963F58E" w:rsidR="003E4584" w:rsidRPr="000C37A0" w:rsidRDefault="003E4584" w:rsidP="003E4584">
      <w:pPr>
        <w:pStyle w:val="NICEnormal"/>
      </w:pPr>
      <w:r w:rsidRPr="000C37A0">
        <w:rPr>
          <w:b/>
        </w:rPr>
        <w:t>Health</w:t>
      </w:r>
      <w:r>
        <w:rPr>
          <w:b/>
        </w:rPr>
        <w:t>care profession</w:t>
      </w:r>
      <w:r w:rsidRPr="00A2000F">
        <w:rPr>
          <w:b/>
        </w:rPr>
        <w:t>als</w:t>
      </w:r>
      <w:r w:rsidRPr="00A2000F">
        <w:t xml:space="preserve"> (GPs, physician associates, hospital doctors</w:t>
      </w:r>
      <w:r w:rsidR="005629B7">
        <w:t xml:space="preserve">) refer </w:t>
      </w:r>
      <w:r w:rsidR="005629B7" w:rsidRPr="005629B7">
        <w:t xml:space="preserve">adults with </w:t>
      </w:r>
      <w:r w:rsidR="00E761CF">
        <w:t xml:space="preserve">a </w:t>
      </w:r>
      <w:r w:rsidR="005629B7" w:rsidRPr="005629B7">
        <w:t xml:space="preserve">recurrent upper UTI (pyelonephritis) </w:t>
      </w:r>
      <w:r w:rsidR="00E761CF">
        <w:t>or</w:t>
      </w:r>
      <w:r w:rsidR="005629B7" w:rsidRPr="005629B7">
        <w:t xml:space="preserve"> </w:t>
      </w:r>
      <w:r w:rsidR="00E761CF">
        <w:t xml:space="preserve">a </w:t>
      </w:r>
      <w:r w:rsidR="005629B7" w:rsidRPr="005629B7">
        <w:t xml:space="preserve">recurrent lower UTI </w:t>
      </w:r>
      <w:r w:rsidR="00A14CDB">
        <w:t xml:space="preserve">where </w:t>
      </w:r>
      <w:r w:rsidR="005629B7" w:rsidRPr="005629B7">
        <w:t xml:space="preserve">the underlying cause of recurrence </w:t>
      </w:r>
      <w:r w:rsidR="00A14CDB">
        <w:t xml:space="preserve">is </w:t>
      </w:r>
      <w:r w:rsidR="005629B7" w:rsidRPr="005629B7">
        <w:t>unknown</w:t>
      </w:r>
      <w:r w:rsidR="00A14CDB">
        <w:t xml:space="preserve"> to </w:t>
      </w:r>
      <w:r w:rsidR="00890CDA">
        <w:t>urology</w:t>
      </w:r>
      <w:r w:rsidR="00C46D73">
        <w:t xml:space="preserve"> </w:t>
      </w:r>
      <w:r w:rsidR="007D0AB3">
        <w:t>for specialist investigation</w:t>
      </w:r>
      <w:r w:rsidR="009A21F1">
        <w:t xml:space="preserve"> and advice</w:t>
      </w:r>
      <w:r w:rsidR="007D0AB3">
        <w:t>.</w:t>
      </w:r>
    </w:p>
    <w:p w14:paraId="11C5ECB2" w14:textId="71A2786E" w:rsidR="003E4584" w:rsidRPr="000C37A0" w:rsidRDefault="1AA23AF4" w:rsidP="003E4584">
      <w:pPr>
        <w:pStyle w:val="NICEnormal"/>
      </w:pPr>
      <w:r w:rsidRPr="25C7E508">
        <w:rPr>
          <w:b/>
          <w:bCs/>
        </w:rPr>
        <w:t>Commissioners</w:t>
      </w:r>
      <w:r>
        <w:t xml:space="preserve"> (integrated care systems) commission services </w:t>
      </w:r>
      <w:r w:rsidR="00A429BC">
        <w:t xml:space="preserve">that refer </w:t>
      </w:r>
      <w:r w:rsidR="1EF094CF">
        <w:t xml:space="preserve">adults with </w:t>
      </w:r>
      <w:r w:rsidR="00F07E20">
        <w:t xml:space="preserve">a </w:t>
      </w:r>
      <w:r w:rsidR="1EF094CF">
        <w:t xml:space="preserve">recurrent upper </w:t>
      </w:r>
      <w:r w:rsidR="00F07E20">
        <w:t>or</w:t>
      </w:r>
      <w:r w:rsidR="1EF094CF">
        <w:t xml:space="preserve"> lower UTI where the underlying cause of recurrence is unknown </w:t>
      </w:r>
      <w:r w:rsidR="303A6ADD">
        <w:t>for specialist advice and investigation.</w:t>
      </w:r>
    </w:p>
    <w:p w14:paraId="71161864" w14:textId="2C8CB122" w:rsidR="003E4584" w:rsidRDefault="00FD7636" w:rsidP="003E4584">
      <w:pPr>
        <w:pStyle w:val="NICEnormal"/>
        <w:rPr>
          <w:bCs/>
        </w:rPr>
      </w:pPr>
      <w:r>
        <w:rPr>
          <w:b/>
        </w:rPr>
        <w:lastRenderedPageBreak/>
        <w:t xml:space="preserve">Adults with </w:t>
      </w:r>
      <w:r w:rsidR="00F07E20">
        <w:rPr>
          <w:b/>
        </w:rPr>
        <w:t xml:space="preserve">a </w:t>
      </w:r>
      <w:r>
        <w:rPr>
          <w:b/>
        </w:rPr>
        <w:t xml:space="preserve">recurrent upper or lower </w:t>
      </w:r>
      <w:r w:rsidR="003E4584">
        <w:rPr>
          <w:b/>
        </w:rPr>
        <w:t xml:space="preserve">UTI </w:t>
      </w:r>
      <w:r w:rsidR="003E4584">
        <w:rPr>
          <w:bCs/>
        </w:rPr>
        <w:t xml:space="preserve">are </w:t>
      </w:r>
      <w:r>
        <w:rPr>
          <w:bCs/>
        </w:rPr>
        <w:t>referred for specialist advice and further investigation to identify the reason for recurrence.</w:t>
      </w:r>
    </w:p>
    <w:p w14:paraId="77B2A937" w14:textId="77777777" w:rsidR="003E4584" w:rsidRPr="000C37A0" w:rsidRDefault="003E4584" w:rsidP="003E4584">
      <w:pPr>
        <w:pStyle w:val="Heading2"/>
      </w:pPr>
      <w:r w:rsidRPr="000C37A0">
        <w:t>Source guidance</w:t>
      </w:r>
    </w:p>
    <w:p w14:paraId="1C128A9C" w14:textId="3CFC1DC4" w:rsidR="003E4584" w:rsidRDefault="009A21F1" w:rsidP="003E4584">
      <w:pPr>
        <w:pStyle w:val="Bulletleft1"/>
        <w:numPr>
          <w:ilvl w:val="0"/>
          <w:numId w:val="0"/>
        </w:numPr>
      </w:pPr>
      <w:hyperlink r:id="rId26" w:history="1">
        <w:r w:rsidR="006330EC" w:rsidRPr="00687BF6">
          <w:rPr>
            <w:rStyle w:val="Hyperlink"/>
          </w:rPr>
          <w:t xml:space="preserve">Urinary tract infection (recurrent): antimicrobial prescribing. NICE guideline </w:t>
        </w:r>
        <w:r w:rsidR="00687BF6" w:rsidRPr="00687BF6">
          <w:rPr>
            <w:rStyle w:val="Hyperlink"/>
          </w:rPr>
          <w:t>NG112</w:t>
        </w:r>
      </w:hyperlink>
      <w:r w:rsidR="00687BF6">
        <w:t xml:space="preserve"> </w:t>
      </w:r>
      <w:r w:rsidR="006330EC">
        <w:t>(</w:t>
      </w:r>
      <w:r w:rsidR="00687BF6">
        <w:t>2018</w:t>
      </w:r>
      <w:r w:rsidR="006330EC">
        <w:t>)</w:t>
      </w:r>
      <w:r w:rsidR="003E4584">
        <w:t xml:space="preserve">, recommendation </w:t>
      </w:r>
      <w:r w:rsidR="00687BF6">
        <w:t>1.1.4</w:t>
      </w:r>
    </w:p>
    <w:p w14:paraId="0E5C3E3E" w14:textId="77777777" w:rsidR="003E4584" w:rsidRPr="000C37A0" w:rsidRDefault="003E4584" w:rsidP="003E4584">
      <w:pPr>
        <w:pStyle w:val="Heading2"/>
      </w:pPr>
      <w:r w:rsidRPr="000C37A0">
        <w:t>Definitions of terms used in this quality statement</w:t>
      </w:r>
    </w:p>
    <w:p w14:paraId="03CC9383" w14:textId="52DCEDF3" w:rsidR="003E4584" w:rsidRDefault="009E6BD2" w:rsidP="003E4584">
      <w:pPr>
        <w:pStyle w:val="Heading3"/>
      </w:pPr>
      <w:r>
        <w:t>Recurrent UTI</w:t>
      </w:r>
    </w:p>
    <w:p w14:paraId="00A16882" w14:textId="741D2F5B" w:rsidR="009E6BD2" w:rsidRPr="009E6BD2" w:rsidRDefault="009E6BD2" w:rsidP="009E6BD2">
      <w:pPr>
        <w:pStyle w:val="NICEnormal"/>
      </w:pPr>
      <w:r>
        <w:t>R</w:t>
      </w:r>
      <w:r w:rsidRPr="009E6BD2">
        <w:t>epeated UTI with a frequency of 2 or more UTIs in the last 6 months or 3 or more UTIs in the last 12 months</w:t>
      </w:r>
      <w:r>
        <w:t>. [</w:t>
      </w:r>
      <w:hyperlink r:id="rId27" w:history="1">
        <w:r w:rsidR="00996EC3">
          <w:rPr>
            <w:rStyle w:val="Hyperlink"/>
          </w:rPr>
          <w:t>NICE’s guideline on u</w:t>
        </w:r>
        <w:r w:rsidRPr="00014E87">
          <w:rPr>
            <w:rStyle w:val="Hyperlink"/>
          </w:rPr>
          <w:t>rinary tract infection (recurrent): antimicrobial prescribing</w:t>
        </w:r>
      </w:hyperlink>
      <w:r w:rsidR="00014EE5">
        <w:t>, terms used in the guid</w:t>
      </w:r>
      <w:r w:rsidR="00687BF6">
        <w:t>e</w:t>
      </w:r>
      <w:r w:rsidR="00014EE5">
        <w:t>line</w:t>
      </w:r>
      <w:r w:rsidR="00014E87">
        <w:t>]</w:t>
      </w:r>
    </w:p>
    <w:p w14:paraId="29117107" w14:textId="33848994" w:rsidR="00014E87" w:rsidRDefault="00014E87" w:rsidP="003E4584">
      <w:pPr>
        <w:pStyle w:val="Heading3"/>
      </w:pPr>
      <w:r>
        <w:t>Upper UTI</w:t>
      </w:r>
    </w:p>
    <w:p w14:paraId="7E9EBD8A" w14:textId="7F0399F8" w:rsidR="00014E87" w:rsidRPr="00014E87" w:rsidRDefault="00014E87" w:rsidP="00014E87">
      <w:pPr>
        <w:pStyle w:val="NICEnormal"/>
      </w:pPr>
      <w:r>
        <w:t>I</w:t>
      </w:r>
      <w:r w:rsidRPr="00014E87">
        <w:t xml:space="preserve">nfection of the upper part of the urinary tract </w:t>
      </w:r>
      <w:r w:rsidR="00996EC3">
        <w:t>–</w:t>
      </w:r>
      <w:r w:rsidRPr="00014E87">
        <w:t xml:space="preserve"> the ureters and kidneys (pyelonephritis).</w:t>
      </w:r>
      <w:r w:rsidR="00014EE5">
        <w:t xml:space="preserve"> [</w:t>
      </w:r>
      <w:hyperlink r:id="rId28" w:history="1">
        <w:r w:rsidR="00014EE5" w:rsidRPr="00996EC3">
          <w:rPr>
            <w:rStyle w:val="Hyperlink"/>
          </w:rPr>
          <w:t>NICE’s clinical knowledge summary on</w:t>
        </w:r>
        <w:r w:rsidR="00996EC3" w:rsidRPr="00996EC3">
          <w:rPr>
            <w:rStyle w:val="Hyperlink"/>
          </w:rPr>
          <w:t xml:space="preserve"> urinary tract infection (lower) – women</w:t>
        </w:r>
      </w:hyperlink>
      <w:r w:rsidR="00014EE5">
        <w:t>, Background information, definition]</w:t>
      </w:r>
    </w:p>
    <w:p w14:paraId="5A6E2533" w14:textId="564BC2FF" w:rsidR="00014E87" w:rsidRDefault="00014E87" w:rsidP="00014EE5">
      <w:pPr>
        <w:pStyle w:val="Heading3"/>
      </w:pPr>
      <w:r>
        <w:t>Lower UTI</w:t>
      </w:r>
    </w:p>
    <w:p w14:paraId="07A7EC1D" w14:textId="1B9829BF" w:rsidR="00014EE5" w:rsidRDefault="00014E87" w:rsidP="00014EE5">
      <w:pPr>
        <w:pStyle w:val="NICEnormal"/>
      </w:pPr>
      <w:r>
        <w:t>A</w:t>
      </w:r>
      <w:r w:rsidRPr="00014E87">
        <w:t>n infection of the bladder (also known as cystitis) usually caused by bacteria from the gastrointestinal tract</w:t>
      </w:r>
      <w:r>
        <w:t>.</w:t>
      </w:r>
      <w:r w:rsidR="00014EE5">
        <w:t xml:space="preserve"> [</w:t>
      </w:r>
      <w:hyperlink r:id="rId29" w:history="1">
        <w:r w:rsidR="00014EE5" w:rsidRPr="00996EC3">
          <w:rPr>
            <w:rStyle w:val="Hyperlink"/>
          </w:rPr>
          <w:t>NICE’s clinical knowledge summary on</w:t>
        </w:r>
        <w:r w:rsidR="00996EC3" w:rsidRPr="00996EC3">
          <w:rPr>
            <w:rStyle w:val="Hyperlink"/>
          </w:rPr>
          <w:t xml:space="preserve"> urinary tract infection (lower) – women</w:t>
        </w:r>
      </w:hyperlink>
      <w:r w:rsidR="00014EE5">
        <w:t>, Background information, definition]</w:t>
      </w:r>
    </w:p>
    <w:p w14:paraId="755CF82A" w14:textId="77777777" w:rsidR="000D0B12" w:rsidRPr="00014E87" w:rsidRDefault="000D0B12" w:rsidP="00014EE5">
      <w:pPr>
        <w:pStyle w:val="NICEnormal"/>
      </w:pPr>
    </w:p>
    <w:p w14:paraId="031F32DD" w14:textId="436E8D1E" w:rsidR="00C67798" w:rsidRPr="003604BE" w:rsidRDefault="00C67798" w:rsidP="00C67798"/>
    <w:p w14:paraId="5EE3446B" w14:textId="77777777" w:rsidR="004F1E14" w:rsidRPr="003604BE" w:rsidRDefault="004F1E14">
      <w:bookmarkStart w:id="10" w:name="_Quality_statement_[X]"/>
      <w:bookmarkEnd w:id="10"/>
      <w:r>
        <w:br w:type="page"/>
      </w:r>
    </w:p>
    <w:p w14:paraId="4FC4B162" w14:textId="77777777" w:rsidR="001A13D3" w:rsidRDefault="001A13D3" w:rsidP="001A13D3">
      <w:pPr>
        <w:pStyle w:val="Heading1"/>
      </w:pPr>
      <w:bookmarkStart w:id="11" w:name="_Update_information_2"/>
      <w:bookmarkEnd w:id="11"/>
      <w:r>
        <w:lastRenderedPageBreak/>
        <w:t>Update information</w:t>
      </w:r>
    </w:p>
    <w:p w14:paraId="51E212A5" w14:textId="53BC06D5" w:rsidR="00ED5F64" w:rsidRDefault="006944FA" w:rsidP="00963AB8">
      <w:pPr>
        <w:pStyle w:val="NICEnormal"/>
        <w:rPr>
          <w:highlight w:val="cyan"/>
        </w:rPr>
      </w:pPr>
      <w:r>
        <w:rPr>
          <w:b/>
        </w:rPr>
        <w:t>September</w:t>
      </w:r>
      <w:r w:rsidR="00687BF6">
        <w:rPr>
          <w:b/>
        </w:rPr>
        <w:t xml:space="preserve"> 202</w:t>
      </w:r>
      <w:r>
        <w:rPr>
          <w:b/>
        </w:rPr>
        <w:t>2:</w:t>
      </w:r>
      <w:r w:rsidR="00501F9E" w:rsidRPr="00501F9E">
        <w:t xml:space="preserve"> T</w:t>
      </w:r>
      <w:r w:rsidR="001A13D3" w:rsidRPr="00501F9E">
        <w:t>his</w:t>
      </w:r>
      <w:r w:rsidR="001A13D3" w:rsidRPr="00AE4C4E">
        <w:t xml:space="preserve"> quality standard was updated and statements prioritised in </w:t>
      </w:r>
      <w:r w:rsidR="00687BF6">
        <w:t>2015</w:t>
      </w:r>
      <w:r w:rsidR="001A13D3" w:rsidRPr="00386611">
        <w:t xml:space="preserve"> </w:t>
      </w:r>
      <w:r w:rsidR="001A13D3">
        <w:t xml:space="preserve">were replaced. </w:t>
      </w:r>
      <w:r w:rsidR="00ED5F64" w:rsidRPr="00121826">
        <w:t xml:space="preserve">The topic was identified for update following </w:t>
      </w:r>
      <w:r w:rsidR="00687BF6">
        <w:t xml:space="preserve">a </w:t>
      </w:r>
      <w:r w:rsidR="00ED5F64" w:rsidRPr="00121826">
        <w:t xml:space="preserve">review of quality standards. The review identified </w:t>
      </w:r>
      <w:r w:rsidR="00884622">
        <w:t xml:space="preserve">that the </w:t>
      </w:r>
      <w:r w:rsidR="00A1634A">
        <w:t xml:space="preserve">SIGN guidance supporting the original quality standard had been replaced </w:t>
      </w:r>
      <w:r w:rsidR="00CC554F">
        <w:t xml:space="preserve">and </w:t>
      </w:r>
      <w:r w:rsidR="00A1634A" w:rsidRPr="00A1634A">
        <w:t xml:space="preserve">NICE guidance covering antimicrobial prescribing </w:t>
      </w:r>
      <w:r w:rsidR="00A1634A">
        <w:t xml:space="preserve">had </w:t>
      </w:r>
      <w:r w:rsidR="00A1634A" w:rsidRPr="00A1634A">
        <w:t xml:space="preserve">also </w:t>
      </w:r>
      <w:r w:rsidR="00A1634A">
        <w:t>been published.</w:t>
      </w:r>
    </w:p>
    <w:p w14:paraId="725F2CF5" w14:textId="128A9375" w:rsidR="001A13D3" w:rsidRDefault="001A13D3" w:rsidP="001A13D3">
      <w:pPr>
        <w:pStyle w:val="NICEnormal"/>
      </w:pPr>
      <w:r>
        <w:t xml:space="preserve">Statements are </w:t>
      </w:r>
      <w:r w:rsidR="003E2324">
        <w:t>marked as</w:t>
      </w:r>
      <w:r>
        <w:t>:</w:t>
      </w:r>
    </w:p>
    <w:p w14:paraId="409254DD" w14:textId="50B8BAB0" w:rsidR="001A13D3" w:rsidRDefault="001A13D3" w:rsidP="00303B97">
      <w:pPr>
        <w:pStyle w:val="Bulletleft1"/>
        <w:numPr>
          <w:ilvl w:val="0"/>
          <w:numId w:val="3"/>
        </w:numPr>
      </w:pPr>
      <w:r w:rsidRPr="009E1D9D">
        <w:rPr>
          <w:b/>
        </w:rPr>
        <w:t xml:space="preserve">[new </w:t>
      </w:r>
      <w:r>
        <w:rPr>
          <w:b/>
        </w:rPr>
        <w:t>20</w:t>
      </w:r>
      <w:r w:rsidR="00A1634A">
        <w:rPr>
          <w:b/>
        </w:rPr>
        <w:t>2</w:t>
      </w:r>
      <w:r w:rsidR="00CC554F">
        <w:rPr>
          <w:b/>
        </w:rPr>
        <w:t>2</w:t>
      </w:r>
      <w:r>
        <w:rPr>
          <w:b/>
        </w:rPr>
        <w:t>]</w:t>
      </w:r>
      <w:r>
        <w:t xml:space="preserve"> if the statement covers a new area for quality improvement </w:t>
      </w:r>
    </w:p>
    <w:p w14:paraId="48CE838B" w14:textId="384E92F3" w:rsidR="001A13D3" w:rsidRDefault="001A13D3" w:rsidP="001A13D3">
      <w:pPr>
        <w:pStyle w:val="Bulletleft1last"/>
      </w:pPr>
      <w:r w:rsidRPr="009E1D9D">
        <w:rPr>
          <w:b/>
        </w:rPr>
        <w:t>[20</w:t>
      </w:r>
      <w:r w:rsidR="00A1634A">
        <w:rPr>
          <w:b/>
          <w:lang w:val="en-GB"/>
        </w:rPr>
        <w:t>15</w:t>
      </w:r>
      <w:r>
        <w:rPr>
          <w:b/>
        </w:rPr>
        <w:t>, updated 20</w:t>
      </w:r>
      <w:r w:rsidR="00A1634A">
        <w:rPr>
          <w:b/>
          <w:lang w:val="en-GB"/>
        </w:rPr>
        <w:t>2</w:t>
      </w:r>
      <w:r w:rsidR="00CC554F">
        <w:rPr>
          <w:b/>
          <w:lang w:val="en-GB"/>
        </w:rPr>
        <w:t>2]</w:t>
      </w:r>
      <w:r w:rsidRPr="009E1D9D">
        <w:rPr>
          <w:b/>
        </w:rPr>
        <w:t xml:space="preserve"> </w:t>
      </w:r>
      <w:r>
        <w:t>if the statement covers an area for quality improvement included in the 20</w:t>
      </w:r>
      <w:r w:rsidR="00A1634A">
        <w:rPr>
          <w:lang w:val="en-GB"/>
        </w:rPr>
        <w:t>15</w:t>
      </w:r>
      <w:r>
        <w:t xml:space="preserve"> quality standard and has been updated.</w:t>
      </w:r>
    </w:p>
    <w:p w14:paraId="52B2952C" w14:textId="77777777" w:rsidR="001A13D3" w:rsidRPr="003604BE" w:rsidRDefault="001A13D3" w:rsidP="003604BE">
      <w:pPr>
        <w:pStyle w:val="NICEnormal"/>
      </w:pPr>
      <w:r>
        <w:br w:type="page"/>
      </w:r>
    </w:p>
    <w:p w14:paraId="2811AC4D" w14:textId="77777777" w:rsidR="009C399D" w:rsidRPr="000C37A0" w:rsidRDefault="009C399D" w:rsidP="002E309E">
      <w:pPr>
        <w:pStyle w:val="Heading1"/>
      </w:pPr>
      <w:r w:rsidRPr="000C37A0">
        <w:lastRenderedPageBreak/>
        <w:t>About this quality standard</w:t>
      </w:r>
    </w:p>
    <w:p w14:paraId="490BCE5A" w14:textId="77777777" w:rsidR="00EA25B0" w:rsidRDefault="00EA25B0" w:rsidP="007F0FC4">
      <w:pPr>
        <w:pStyle w:val="NICEnormal"/>
      </w:pPr>
      <w:r w:rsidRPr="000C37A0">
        <w:t xml:space="preserve">NICE quality standards </w:t>
      </w:r>
      <w:r w:rsidR="00D73CCC" w:rsidRPr="000C37A0">
        <w:t>describe high-</w:t>
      </w:r>
      <w:r w:rsidR="009D7B87" w:rsidRPr="000C37A0">
        <w:t xml:space="preserve">priority areas for quality improvement in a defined care or service area. Each standard consists of a prioritised set </w:t>
      </w:r>
      <w:r w:rsidRPr="000C37A0">
        <w:t>of specific, concise</w:t>
      </w:r>
      <w:r w:rsidR="009D7B87" w:rsidRPr="000C37A0">
        <w:t xml:space="preserve"> and measurable</w:t>
      </w:r>
      <w:r w:rsidRPr="000C37A0">
        <w:t xml:space="preserve"> statements</w:t>
      </w:r>
      <w:r w:rsidR="00D73CCC" w:rsidRPr="000C37A0">
        <w:t>.</w:t>
      </w:r>
      <w:r w:rsidR="009D7B87" w:rsidRPr="000C37A0">
        <w:t xml:space="preserve"> NICE quality standard</w:t>
      </w:r>
      <w:r w:rsidR="00D73CCC" w:rsidRPr="000C37A0">
        <w:t>s draw on existing NICE or NICE-</w:t>
      </w:r>
      <w:r w:rsidR="009D7B87" w:rsidRPr="000C37A0">
        <w:t>accredited guidance</w:t>
      </w:r>
      <w:r w:rsidR="00D73CCC" w:rsidRPr="000C37A0">
        <w:t xml:space="preserve"> that</w:t>
      </w:r>
      <w:r w:rsidR="009D7B87" w:rsidRPr="000C37A0">
        <w:t xml:space="preserve"> provide</w:t>
      </w:r>
      <w:r w:rsidR="00D73CCC" w:rsidRPr="000C37A0">
        <w:t>s</w:t>
      </w:r>
      <w:r w:rsidR="009D7B87" w:rsidRPr="000C37A0">
        <w:t xml:space="preserve"> an underpinning, comprehensive set of recommendations, and are designed to support the measurement of improvement.</w:t>
      </w:r>
      <w:r w:rsidR="009D7B87" w:rsidRPr="000C37A0" w:rsidDel="009D7B87">
        <w:t xml:space="preserve"> </w:t>
      </w:r>
    </w:p>
    <w:p w14:paraId="64F83E5E" w14:textId="77777777" w:rsidR="00AD4904" w:rsidRPr="000C37A0" w:rsidRDefault="00AD4904" w:rsidP="00AD4904">
      <w:pPr>
        <w:pStyle w:val="NICEnormal"/>
      </w:pPr>
      <w:r w:rsidRPr="00083623">
        <w:t>Expected levels of achievement for quality measures are not specified. Quality standards are intended to drive up the quality of care, and so achievement levels of 100% should be aspired to (or 0% if the quality statement states that something should not be done). However, this may not always be appropriate in practice</w:t>
      </w:r>
      <w:r>
        <w:t>.</w:t>
      </w:r>
      <w:r w:rsidRPr="00083623">
        <w:t xml:space="preserve"> </w:t>
      </w:r>
      <w:r>
        <w:t>T</w:t>
      </w:r>
      <w:r w:rsidRPr="00083623">
        <w:t>aking account of</w:t>
      </w:r>
      <w:r>
        <w:t xml:space="preserve"> safety, shared decision</w:t>
      </w:r>
      <w:r w:rsidR="001B440E">
        <w:t>-</w:t>
      </w:r>
      <w:r>
        <w:t xml:space="preserve">making, </w:t>
      </w:r>
      <w:r w:rsidRPr="00083623">
        <w:t>choice and professional judgement, desired levels of achievement should be defined locally.</w:t>
      </w:r>
    </w:p>
    <w:p w14:paraId="227D76AA" w14:textId="77777777" w:rsidR="008668A6" w:rsidRDefault="008668A6" w:rsidP="007F0FC4">
      <w:pPr>
        <w:pStyle w:val="NICEnormal"/>
      </w:pPr>
      <w:r w:rsidRPr="008668A6">
        <w:t xml:space="preserve">Information about </w:t>
      </w:r>
      <w:hyperlink r:id="rId30" w:history="1">
        <w:r w:rsidRPr="00BE11A2">
          <w:rPr>
            <w:rStyle w:val="Hyperlink"/>
          </w:rPr>
          <w:t xml:space="preserve">how </w:t>
        </w:r>
        <w:r w:rsidR="00EA25B0" w:rsidRPr="00BE11A2">
          <w:rPr>
            <w:rStyle w:val="Hyperlink"/>
          </w:rPr>
          <w:t xml:space="preserve">NICE quality standards are </w:t>
        </w:r>
        <w:r w:rsidRPr="00BE11A2">
          <w:rPr>
            <w:rStyle w:val="Hyperlink"/>
          </w:rPr>
          <w:t>developed</w:t>
        </w:r>
      </w:hyperlink>
      <w:r>
        <w:t xml:space="preserve"> is</w:t>
      </w:r>
      <w:r w:rsidR="00EA25B0" w:rsidRPr="000C37A0">
        <w:t xml:space="preserve"> </w:t>
      </w:r>
      <w:r>
        <w:t xml:space="preserve">available from the </w:t>
      </w:r>
      <w:r w:rsidR="00BE11A2">
        <w:t xml:space="preserve">NICE </w:t>
      </w:r>
      <w:r>
        <w:t>website.</w:t>
      </w:r>
    </w:p>
    <w:p w14:paraId="423E1B6B" w14:textId="16D4DAFD" w:rsidR="00A2601C" w:rsidRPr="00302AAB" w:rsidRDefault="008668A6" w:rsidP="007F0FC4">
      <w:pPr>
        <w:pStyle w:val="NICEnormal"/>
      </w:pPr>
      <w:r>
        <w:t xml:space="preserve">See </w:t>
      </w:r>
      <w:r w:rsidR="007900C0">
        <w:t xml:space="preserve">our </w:t>
      </w:r>
      <w:hyperlink r:id="rId31" w:history="1">
        <w:r w:rsidR="007900C0" w:rsidRPr="007900C0">
          <w:rPr>
            <w:rStyle w:val="Hyperlink"/>
          </w:rPr>
          <w:t xml:space="preserve">webpage on </w:t>
        </w:r>
        <w:r w:rsidR="006E63A5" w:rsidRPr="007900C0">
          <w:rPr>
            <w:rStyle w:val="Hyperlink"/>
          </w:rPr>
          <w:t>quality standard</w:t>
        </w:r>
        <w:r w:rsidR="00782385">
          <w:rPr>
            <w:rStyle w:val="Hyperlink"/>
          </w:rPr>
          <w:t>s</w:t>
        </w:r>
        <w:r w:rsidR="006E63A5" w:rsidRPr="007900C0">
          <w:rPr>
            <w:rStyle w:val="Hyperlink"/>
          </w:rPr>
          <w:t xml:space="preserve"> advisory committees</w:t>
        </w:r>
      </w:hyperlink>
      <w:r w:rsidR="006E63A5">
        <w:t xml:space="preserve"> for d</w:t>
      </w:r>
      <w:r>
        <w:t xml:space="preserve">etails </w:t>
      </w:r>
      <w:r w:rsidR="00215E82">
        <w:t xml:space="preserve">about our </w:t>
      </w:r>
      <w:r>
        <w:t>standing committee</w:t>
      </w:r>
      <w:r w:rsidR="00215E82">
        <w:t>s</w:t>
      </w:r>
      <w:r w:rsidR="006E63A5">
        <w:t>. Information about the topic</w:t>
      </w:r>
      <w:r w:rsidR="006E63A5" w:rsidRPr="006E63A5">
        <w:t xml:space="preserve"> experts invited to join the standing members</w:t>
      </w:r>
      <w:r w:rsidR="006E63A5">
        <w:t xml:space="preserve"> </w:t>
      </w:r>
      <w:r w:rsidR="00B23D01">
        <w:t>is</w:t>
      </w:r>
      <w:r>
        <w:t xml:space="preserve"> available </w:t>
      </w:r>
      <w:r w:rsidR="007900C0">
        <w:t>from the</w:t>
      </w:r>
      <w:r w:rsidR="006E63A5">
        <w:t xml:space="preserve"> </w:t>
      </w:r>
      <w:hyperlink r:id="rId32" w:history="1">
        <w:r w:rsidR="007900C0" w:rsidRPr="00302AAB">
          <w:rPr>
            <w:rStyle w:val="Hyperlink"/>
          </w:rPr>
          <w:t xml:space="preserve">webpage for this </w:t>
        </w:r>
        <w:r w:rsidR="006E63A5" w:rsidRPr="00302AAB">
          <w:rPr>
            <w:rStyle w:val="Hyperlink"/>
          </w:rPr>
          <w:t>quality standard</w:t>
        </w:r>
      </w:hyperlink>
      <w:r w:rsidR="006E63A5" w:rsidRPr="00302AAB">
        <w:t>.</w:t>
      </w:r>
    </w:p>
    <w:p w14:paraId="63AEB288" w14:textId="7EE1C81D" w:rsidR="00873667" w:rsidRDefault="009336F4" w:rsidP="005961B7">
      <w:pPr>
        <w:pStyle w:val="NICEnormal"/>
      </w:pPr>
      <w:r w:rsidRPr="00302AAB">
        <w:t xml:space="preserve">NICE has produced a </w:t>
      </w:r>
      <w:hyperlink r:id="rId33" w:history="1">
        <w:r w:rsidRPr="00302AAB">
          <w:rPr>
            <w:rStyle w:val="Hyperlink"/>
          </w:rPr>
          <w:t>quality standard service improvement template</w:t>
        </w:r>
      </w:hyperlink>
      <w:r w:rsidR="00A11AA8" w:rsidRPr="00302AAB">
        <w:t xml:space="preserve"> </w:t>
      </w:r>
      <w:r w:rsidRPr="00302AAB">
        <w:t>to help providers make an initial assessment of their servic</w:t>
      </w:r>
      <w:r w:rsidRPr="001B48BE">
        <w:t xml:space="preserve">e compared with a selection of quality statements. </w:t>
      </w:r>
      <w:r>
        <w:t>This tool is updated monthly to include new quality standards.</w:t>
      </w:r>
    </w:p>
    <w:p w14:paraId="4004035E" w14:textId="77777777" w:rsidR="006C3175" w:rsidRDefault="006C3175" w:rsidP="006C3175">
      <w:pPr>
        <w:pStyle w:val="NICEnormal"/>
      </w:pPr>
      <w:r w:rsidRPr="006D3843">
        <w:t>NICE guidance and quality standards apply in England and Wales. Decisions on how they apply in Scotland and Northern Ireland are made by the Scottish government and Northern Ireland Executive. NICE quality standards may include references to organisations or people responsible for commissioning or providing care that may be relevant only to England.</w:t>
      </w:r>
    </w:p>
    <w:p w14:paraId="7501FF91" w14:textId="77777777" w:rsidR="00945D72" w:rsidRDefault="00945D72" w:rsidP="00E57EE0">
      <w:pPr>
        <w:pStyle w:val="Heading2"/>
      </w:pPr>
      <w:r>
        <w:t>Resource impact</w:t>
      </w:r>
    </w:p>
    <w:p w14:paraId="6BFEEE9B" w14:textId="6F50802D" w:rsidR="005F56C3" w:rsidRPr="000C37A0" w:rsidRDefault="005F56C3" w:rsidP="00CC554F">
      <w:pPr>
        <w:pStyle w:val="NICEnormal"/>
      </w:pPr>
      <w:r>
        <w:t xml:space="preserve">NICE quality standards should be achievable by local services. </w:t>
      </w:r>
      <w:r w:rsidRPr="004C4D07">
        <w:t>The potential resource impact is considered by the quality standards advisory committee</w:t>
      </w:r>
      <w:r w:rsidR="00CC554F">
        <w:t>.</w:t>
      </w:r>
    </w:p>
    <w:p w14:paraId="2E14A9B2" w14:textId="77777777" w:rsidR="00A2601C" w:rsidRPr="000C37A0" w:rsidRDefault="00A2601C" w:rsidP="00E57EE0">
      <w:pPr>
        <w:pStyle w:val="Heading2"/>
      </w:pPr>
      <w:r w:rsidRPr="000C37A0">
        <w:lastRenderedPageBreak/>
        <w:t>Diversity, equality and language</w:t>
      </w:r>
    </w:p>
    <w:p w14:paraId="69BECF07" w14:textId="3575920B" w:rsidR="00A2601C" w:rsidRDefault="00472BBE" w:rsidP="00A2601C">
      <w:pPr>
        <w:pStyle w:val="NICEnormal"/>
      </w:pPr>
      <w:r>
        <w:t>E</w:t>
      </w:r>
      <w:r w:rsidR="00A2601C" w:rsidRPr="000C37A0">
        <w:t xml:space="preserve">quality issues </w:t>
      </w:r>
      <w:r w:rsidR="00EC651B">
        <w:t>were</w:t>
      </w:r>
      <w:r w:rsidR="00A2601C" w:rsidRPr="000C37A0">
        <w:t xml:space="preserve"> considered </w:t>
      </w:r>
      <w:r>
        <w:t xml:space="preserve">during development </w:t>
      </w:r>
      <w:r w:rsidR="00A2601C" w:rsidRPr="00194754">
        <w:t xml:space="preserve">and </w:t>
      </w:r>
      <w:hyperlink r:id="rId34" w:history="1">
        <w:r w:rsidRPr="00194754">
          <w:rPr>
            <w:rStyle w:val="Hyperlink"/>
          </w:rPr>
          <w:t>equality assessments for this quality standard</w:t>
        </w:r>
      </w:hyperlink>
      <w:r w:rsidR="00A2601C">
        <w:t xml:space="preserve"> </w:t>
      </w:r>
      <w:r w:rsidR="00A2601C" w:rsidRPr="000C37A0">
        <w:t>are available.</w:t>
      </w:r>
      <w:r w:rsidR="009336F4">
        <w:t xml:space="preserve"> Any </w:t>
      </w:r>
      <w:r w:rsidR="00945D72">
        <w:t xml:space="preserve">specific </w:t>
      </w:r>
      <w:r w:rsidR="009336F4">
        <w:t xml:space="preserve">issues identified </w:t>
      </w:r>
      <w:r w:rsidR="00945D72">
        <w:t>during</w:t>
      </w:r>
      <w:r w:rsidR="009336F4">
        <w:t xml:space="preserve"> development </w:t>
      </w:r>
      <w:r w:rsidR="00945D72">
        <w:t>of the</w:t>
      </w:r>
      <w:r w:rsidR="009336F4">
        <w:t xml:space="preserve"> quality statements are highlighted in each statement.</w:t>
      </w:r>
    </w:p>
    <w:p w14:paraId="581936AE" w14:textId="77777777" w:rsidR="00945D72" w:rsidRPr="000C37A0" w:rsidRDefault="00945D72" w:rsidP="00A2601C">
      <w:pPr>
        <w:pStyle w:val="NICEnormal"/>
      </w:pPr>
      <w:r w:rsidRPr="00945D72">
        <w:t>Commissioners and providers should aim to achieve the quality standard in their local context, in light of their duties to have due regard to the need to eliminate unlawful discrimination, advance equality of opportunity and foster good relations. Nothing in this quality standard should be interpreted in a way that would be inconsistent with compliance with those duties.</w:t>
      </w:r>
    </w:p>
    <w:p w14:paraId="5A5383B5" w14:textId="77777777" w:rsidR="000D7DEE" w:rsidRDefault="000D7DEE" w:rsidP="009C399D">
      <w:pPr>
        <w:pStyle w:val="NICEnormal"/>
      </w:pPr>
      <w:bookmarkStart w:id="12" w:name="_Update_information"/>
      <w:bookmarkStart w:id="13" w:name="_Update_information_1"/>
      <w:bookmarkEnd w:id="12"/>
      <w:bookmarkEnd w:id="13"/>
      <w:r>
        <w:t xml:space="preserve">ISBN: </w:t>
      </w:r>
    </w:p>
    <w:p w14:paraId="50F09011" w14:textId="49E7EE31" w:rsidR="005C4239" w:rsidRPr="00E80EE3" w:rsidRDefault="005C4239" w:rsidP="005C4239">
      <w:r w:rsidRPr="00EA3805">
        <w:rPr>
          <w:rStyle w:val="NICEnormalChar"/>
        </w:rPr>
        <w:t xml:space="preserve">© NICE </w:t>
      </w:r>
      <w:r w:rsidR="00194754">
        <w:rPr>
          <w:rStyle w:val="NICEnormalChar"/>
        </w:rPr>
        <w:t>2022</w:t>
      </w:r>
      <w:r w:rsidRPr="00EA3805">
        <w:rPr>
          <w:rStyle w:val="NICEnormalChar"/>
        </w:rPr>
        <w:t>. All rights reserved</w:t>
      </w:r>
      <w:r w:rsidRPr="00EA3805">
        <w:rPr>
          <w:rStyle w:val="NICEnormalChar"/>
          <w:rFonts w:cs="Arial"/>
        </w:rPr>
        <w:t xml:space="preserve">. </w:t>
      </w:r>
      <w:r w:rsidR="007063EC" w:rsidRPr="00C35831">
        <w:rPr>
          <w:rStyle w:val="NICEnormalChar"/>
          <w:rFonts w:cs="Arial"/>
        </w:rPr>
        <w:t xml:space="preserve">Subject to </w:t>
      </w:r>
      <w:hyperlink r:id="rId35" w:anchor="notice-of-rights" w:history="1">
        <w:r w:rsidR="007063EC">
          <w:rPr>
            <w:rStyle w:val="Hyperlink"/>
            <w:rFonts w:ascii="Arial" w:hAnsi="Arial" w:cs="Arial"/>
          </w:rPr>
          <w:t>Notice of rights</w:t>
        </w:r>
      </w:hyperlink>
      <w:r w:rsidRPr="00EA3805">
        <w:rPr>
          <w:rStyle w:val="NICEnormalChar"/>
        </w:rPr>
        <w:t>.</w:t>
      </w:r>
    </w:p>
    <w:p w14:paraId="37D3C9CC" w14:textId="77777777" w:rsidR="005C4239" w:rsidRPr="000C37A0" w:rsidRDefault="005C4239" w:rsidP="009C399D">
      <w:pPr>
        <w:pStyle w:val="NICEnormal"/>
      </w:pPr>
    </w:p>
    <w:sectPr w:rsidR="005C4239" w:rsidRPr="000C37A0" w:rsidSect="00BB264E">
      <w:headerReference w:type="default" r:id="rId36"/>
      <w:footerReference w:type="default" r:id="rId37"/>
      <w:headerReference w:type="first" r:id="rId38"/>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EADE4" w14:textId="77777777" w:rsidR="008207E4" w:rsidRDefault="008207E4">
      <w:r>
        <w:separator/>
      </w:r>
    </w:p>
  </w:endnote>
  <w:endnote w:type="continuationSeparator" w:id="0">
    <w:p w14:paraId="246A8C11" w14:textId="77777777" w:rsidR="008207E4" w:rsidRDefault="008207E4">
      <w:r>
        <w:continuationSeparator/>
      </w:r>
    </w:p>
  </w:endnote>
  <w:endnote w:type="continuationNotice" w:id="1">
    <w:p w14:paraId="6D51CAAF" w14:textId="77777777" w:rsidR="008207E4" w:rsidRDefault="008207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C565F" w14:textId="7CF23B15" w:rsidR="00CD3AAA" w:rsidRDefault="00CD3AAA" w:rsidP="0039398D">
    <w:pPr>
      <w:pStyle w:val="Footer"/>
      <w:tabs>
        <w:tab w:val="clear" w:pos="4153"/>
        <w:tab w:val="clear" w:pos="8306"/>
        <w:tab w:val="center" w:pos="4536"/>
        <w:tab w:val="right" w:pos="9781"/>
      </w:tabs>
    </w:pPr>
    <w:r>
      <w:t xml:space="preserve">Quality standard </w:t>
    </w:r>
    <w:r w:rsidRPr="009C399D">
      <w:t>for</w:t>
    </w:r>
    <w:r w:rsidR="000610E8">
      <w:t xml:space="preserve"> u</w:t>
    </w:r>
    <w:r w:rsidR="000610E8" w:rsidRPr="000610E8">
      <w:t>rinary tract infections in adults</w:t>
    </w:r>
    <w:r w:rsidRPr="009C399D">
      <w:t xml:space="preserve"> DRAFT</w:t>
    </w:r>
    <w:r w:rsidRPr="00C20FF4">
      <w:t xml:space="preserve"> </w:t>
    </w:r>
    <w:r w:rsidRPr="009C399D">
      <w:t>(</w:t>
    </w:r>
    <w:r w:rsidR="000610E8">
      <w:t xml:space="preserve">September </w:t>
    </w:r>
    <w:r w:rsidR="001B04E9">
      <w:t>20</w:t>
    </w:r>
    <w:r w:rsidR="000610E8">
      <w:t>22</w:t>
    </w:r>
    <w:r>
      <w:t>)</w:t>
    </w:r>
    <w:r w:rsidRPr="009C399D">
      <w:t xml:space="preserve"> </w:t>
    </w:r>
    <w:r>
      <w:tab/>
    </w:r>
    <w:r w:rsidRPr="009C399D">
      <w:fldChar w:fldCharType="begin"/>
    </w:r>
    <w:r w:rsidRPr="009C399D">
      <w:instrText xml:space="preserve"> PAGE  \* Arabic  \* MERGEFORMAT </w:instrText>
    </w:r>
    <w:r w:rsidRPr="009C399D">
      <w:fldChar w:fldCharType="separate"/>
    </w:r>
    <w:r>
      <w:rPr>
        <w:noProof/>
      </w:rPr>
      <w:t>21</w:t>
    </w:r>
    <w:r w:rsidRPr="009C399D">
      <w:fldChar w:fldCharType="end"/>
    </w:r>
    <w:r w:rsidRPr="009C399D">
      <w:t xml:space="preserve"> of </w:t>
    </w:r>
    <w:r>
      <w:rPr>
        <w:noProof/>
      </w:rPr>
      <w:fldChar w:fldCharType="begin"/>
    </w:r>
    <w:r>
      <w:rPr>
        <w:noProof/>
      </w:rPr>
      <w:instrText xml:space="preserve"> NUMPAGES  \* Arabic  \* MERGEFORMAT </w:instrText>
    </w:r>
    <w:r>
      <w:rPr>
        <w:noProof/>
      </w:rPr>
      <w:fldChar w:fldCharType="separate"/>
    </w:r>
    <w:r>
      <w:rPr>
        <w:noProof/>
      </w:rPr>
      <w:t>24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5E28F" w14:textId="77777777" w:rsidR="008207E4" w:rsidRDefault="008207E4">
      <w:r>
        <w:separator/>
      </w:r>
    </w:p>
  </w:footnote>
  <w:footnote w:type="continuationSeparator" w:id="0">
    <w:p w14:paraId="0E9A744D" w14:textId="77777777" w:rsidR="008207E4" w:rsidRDefault="008207E4">
      <w:r>
        <w:continuationSeparator/>
      </w:r>
    </w:p>
  </w:footnote>
  <w:footnote w:type="continuationNotice" w:id="1">
    <w:p w14:paraId="170E6883" w14:textId="77777777" w:rsidR="008207E4" w:rsidRDefault="008207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8DE7E" w14:textId="77777777" w:rsidR="00CD3AAA" w:rsidRPr="00862CDE" w:rsidRDefault="00CD3AAA" w:rsidP="00E81DC0">
    <w:pPr>
      <w:pStyle w:val="Header"/>
      <w:tabs>
        <w:tab w:val="clear" w:pos="4153"/>
        <w:tab w:val="clear" w:pos="8306"/>
        <w:tab w:val="center" w:pos="4678"/>
        <w:tab w:val="right" w:pos="9781"/>
      </w:tabs>
    </w:pPr>
    <w:r>
      <w:t>CONFIDENTIAL UNTIL PUBLISHED</w:t>
    </w:r>
    <w:r>
      <w:tab/>
    </w:r>
    <w:r>
      <w:tab/>
      <w:t>DRAFT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34EC0" w14:textId="77777777" w:rsidR="00CD3AAA" w:rsidRPr="004245E7" w:rsidRDefault="00CD3AAA" w:rsidP="0039398D">
    <w:pPr>
      <w:pStyle w:val="Header"/>
      <w:tabs>
        <w:tab w:val="clear" w:pos="4153"/>
        <w:tab w:val="clear" w:pos="8306"/>
        <w:tab w:val="right" w:pos="978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1B15797"/>
    <w:multiLevelType w:val="hybridMultilevel"/>
    <w:tmpl w:val="FF109FC0"/>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7"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8"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9"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2" w15:restartNumberingAfterBreak="0">
    <w:nsid w:val="661D3E02"/>
    <w:multiLevelType w:val="multilevel"/>
    <w:tmpl w:val="360A8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5F233A"/>
    <w:multiLevelType w:val="hybridMultilevel"/>
    <w:tmpl w:val="34FE6826"/>
    <w:lvl w:ilvl="0" w:tplc="249845C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79013293">
    <w:abstractNumId w:val="1"/>
  </w:num>
  <w:num w:numId="2" w16cid:durableId="991905557">
    <w:abstractNumId w:val="14"/>
  </w:num>
  <w:num w:numId="3" w16cid:durableId="1083182086">
    <w:abstractNumId w:val="3"/>
  </w:num>
  <w:num w:numId="4" w16cid:durableId="1448312464">
    <w:abstractNumId w:val="7"/>
  </w:num>
  <w:num w:numId="5" w16cid:durableId="1575360345">
    <w:abstractNumId w:val="8"/>
  </w:num>
  <w:num w:numId="6" w16cid:durableId="2109810063">
    <w:abstractNumId w:val="3"/>
  </w:num>
  <w:num w:numId="7" w16cid:durableId="2020540997">
    <w:abstractNumId w:val="4"/>
  </w:num>
  <w:num w:numId="8" w16cid:durableId="684943295">
    <w:abstractNumId w:val="6"/>
  </w:num>
  <w:num w:numId="9" w16cid:durableId="1307204657">
    <w:abstractNumId w:val="0"/>
  </w:num>
  <w:num w:numId="10" w16cid:durableId="270090551">
    <w:abstractNumId w:val="5"/>
  </w:num>
  <w:num w:numId="11" w16cid:durableId="277297852">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4277259">
    <w:abstractNumId w:val="10"/>
  </w:num>
  <w:num w:numId="13" w16cid:durableId="1774520490">
    <w:abstractNumId w:val="11"/>
  </w:num>
  <w:num w:numId="14" w16cid:durableId="453716188">
    <w:abstractNumId w:val="15"/>
  </w:num>
  <w:num w:numId="15" w16cid:durableId="1964917542">
    <w:abstractNumId w:val="2"/>
  </w:num>
  <w:num w:numId="16" w16cid:durableId="1425610860">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24656233">
    <w:abstractNumId w:val="13"/>
  </w:num>
  <w:num w:numId="18" w16cid:durableId="182604214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345815"/>
    <w:rsid w:val="00000B96"/>
    <w:rsid w:val="00004044"/>
    <w:rsid w:val="00004977"/>
    <w:rsid w:val="000054F9"/>
    <w:rsid w:val="00005C6C"/>
    <w:rsid w:val="000119FB"/>
    <w:rsid w:val="00011C9B"/>
    <w:rsid w:val="00014949"/>
    <w:rsid w:val="00014E87"/>
    <w:rsid w:val="00014EE5"/>
    <w:rsid w:val="00017D5D"/>
    <w:rsid w:val="00025C04"/>
    <w:rsid w:val="00025C0E"/>
    <w:rsid w:val="0002609A"/>
    <w:rsid w:val="00033E5C"/>
    <w:rsid w:val="00034A70"/>
    <w:rsid w:val="00036EA6"/>
    <w:rsid w:val="00037F8B"/>
    <w:rsid w:val="0004471C"/>
    <w:rsid w:val="000447A5"/>
    <w:rsid w:val="00044C44"/>
    <w:rsid w:val="00045172"/>
    <w:rsid w:val="000466B7"/>
    <w:rsid w:val="000508E5"/>
    <w:rsid w:val="00053635"/>
    <w:rsid w:val="000553A6"/>
    <w:rsid w:val="000610E8"/>
    <w:rsid w:val="00062810"/>
    <w:rsid w:val="0006542F"/>
    <w:rsid w:val="00070A3E"/>
    <w:rsid w:val="00070CCD"/>
    <w:rsid w:val="00072C07"/>
    <w:rsid w:val="00074515"/>
    <w:rsid w:val="00076377"/>
    <w:rsid w:val="000769BD"/>
    <w:rsid w:val="00080F81"/>
    <w:rsid w:val="00085E49"/>
    <w:rsid w:val="00086B93"/>
    <w:rsid w:val="00090DEB"/>
    <w:rsid w:val="000915D2"/>
    <w:rsid w:val="000938AD"/>
    <w:rsid w:val="000950D5"/>
    <w:rsid w:val="00096DC1"/>
    <w:rsid w:val="0009765E"/>
    <w:rsid w:val="00097C40"/>
    <w:rsid w:val="000A0BED"/>
    <w:rsid w:val="000A1C15"/>
    <w:rsid w:val="000A1EC0"/>
    <w:rsid w:val="000A22D2"/>
    <w:rsid w:val="000A3B2F"/>
    <w:rsid w:val="000A44B3"/>
    <w:rsid w:val="000A4DA7"/>
    <w:rsid w:val="000B11AC"/>
    <w:rsid w:val="000B4548"/>
    <w:rsid w:val="000B6D8E"/>
    <w:rsid w:val="000B706A"/>
    <w:rsid w:val="000B7E42"/>
    <w:rsid w:val="000C28A2"/>
    <w:rsid w:val="000C37A0"/>
    <w:rsid w:val="000C3976"/>
    <w:rsid w:val="000C5BD1"/>
    <w:rsid w:val="000C7DE9"/>
    <w:rsid w:val="000D0B12"/>
    <w:rsid w:val="000D1E01"/>
    <w:rsid w:val="000D417D"/>
    <w:rsid w:val="000D43A8"/>
    <w:rsid w:val="000D4448"/>
    <w:rsid w:val="000D6099"/>
    <w:rsid w:val="000D7DEE"/>
    <w:rsid w:val="000E3072"/>
    <w:rsid w:val="000E4F3A"/>
    <w:rsid w:val="000E65EC"/>
    <w:rsid w:val="000E69EB"/>
    <w:rsid w:val="000F0EC8"/>
    <w:rsid w:val="000F15D0"/>
    <w:rsid w:val="000F1D88"/>
    <w:rsid w:val="000F4C77"/>
    <w:rsid w:val="000F575E"/>
    <w:rsid w:val="00100F1E"/>
    <w:rsid w:val="00101DE5"/>
    <w:rsid w:val="00101F34"/>
    <w:rsid w:val="0010234C"/>
    <w:rsid w:val="001036BD"/>
    <w:rsid w:val="00105471"/>
    <w:rsid w:val="0010587F"/>
    <w:rsid w:val="00107153"/>
    <w:rsid w:val="00107358"/>
    <w:rsid w:val="00111C98"/>
    <w:rsid w:val="00117BC3"/>
    <w:rsid w:val="00123C16"/>
    <w:rsid w:val="00125350"/>
    <w:rsid w:val="00125D5B"/>
    <w:rsid w:val="00126966"/>
    <w:rsid w:val="00132551"/>
    <w:rsid w:val="001325AE"/>
    <w:rsid w:val="001343CD"/>
    <w:rsid w:val="00135B01"/>
    <w:rsid w:val="00137415"/>
    <w:rsid w:val="00143468"/>
    <w:rsid w:val="00146231"/>
    <w:rsid w:val="00156F51"/>
    <w:rsid w:val="00160048"/>
    <w:rsid w:val="00160B72"/>
    <w:rsid w:val="00161AA0"/>
    <w:rsid w:val="00164405"/>
    <w:rsid w:val="00165478"/>
    <w:rsid w:val="00166AEE"/>
    <w:rsid w:val="001674EA"/>
    <w:rsid w:val="001716BB"/>
    <w:rsid w:val="001730AE"/>
    <w:rsid w:val="001765B6"/>
    <w:rsid w:val="001802FC"/>
    <w:rsid w:val="0018118E"/>
    <w:rsid w:val="001815EC"/>
    <w:rsid w:val="00183359"/>
    <w:rsid w:val="00187F78"/>
    <w:rsid w:val="0019093A"/>
    <w:rsid w:val="00190EEA"/>
    <w:rsid w:val="0019284C"/>
    <w:rsid w:val="00193F54"/>
    <w:rsid w:val="00194754"/>
    <w:rsid w:val="0019737D"/>
    <w:rsid w:val="001A0564"/>
    <w:rsid w:val="001A13D3"/>
    <w:rsid w:val="001A4A08"/>
    <w:rsid w:val="001A4A14"/>
    <w:rsid w:val="001A6586"/>
    <w:rsid w:val="001B04E9"/>
    <w:rsid w:val="001B0506"/>
    <w:rsid w:val="001B0FB9"/>
    <w:rsid w:val="001B39D1"/>
    <w:rsid w:val="001B440E"/>
    <w:rsid w:val="001B48BE"/>
    <w:rsid w:val="001B59A2"/>
    <w:rsid w:val="001B6CE9"/>
    <w:rsid w:val="001C0D56"/>
    <w:rsid w:val="001C5EC6"/>
    <w:rsid w:val="001C6197"/>
    <w:rsid w:val="001D0710"/>
    <w:rsid w:val="001D4AC0"/>
    <w:rsid w:val="001D6438"/>
    <w:rsid w:val="001E1201"/>
    <w:rsid w:val="001E14D7"/>
    <w:rsid w:val="001E40FD"/>
    <w:rsid w:val="001E4C6D"/>
    <w:rsid w:val="001E59CB"/>
    <w:rsid w:val="001E6777"/>
    <w:rsid w:val="001E79B6"/>
    <w:rsid w:val="001F055A"/>
    <w:rsid w:val="001F15D0"/>
    <w:rsid w:val="001F1994"/>
    <w:rsid w:val="001F409F"/>
    <w:rsid w:val="001F5A5F"/>
    <w:rsid w:val="001F5BBA"/>
    <w:rsid w:val="00203EFA"/>
    <w:rsid w:val="0020452E"/>
    <w:rsid w:val="002079AF"/>
    <w:rsid w:val="00210DDF"/>
    <w:rsid w:val="00213A58"/>
    <w:rsid w:val="00214453"/>
    <w:rsid w:val="0021480A"/>
    <w:rsid w:val="00215E82"/>
    <w:rsid w:val="00216D76"/>
    <w:rsid w:val="00217325"/>
    <w:rsid w:val="00223B0D"/>
    <w:rsid w:val="00225B42"/>
    <w:rsid w:val="0022794F"/>
    <w:rsid w:val="00233381"/>
    <w:rsid w:val="00233E81"/>
    <w:rsid w:val="00235CAB"/>
    <w:rsid w:val="0023683F"/>
    <w:rsid w:val="00236A1B"/>
    <w:rsid w:val="002423D0"/>
    <w:rsid w:val="00243A09"/>
    <w:rsid w:val="00243F9A"/>
    <w:rsid w:val="002465E3"/>
    <w:rsid w:val="00247682"/>
    <w:rsid w:val="00252600"/>
    <w:rsid w:val="002537AE"/>
    <w:rsid w:val="00254DCB"/>
    <w:rsid w:val="00256722"/>
    <w:rsid w:val="00256D2D"/>
    <w:rsid w:val="002617A0"/>
    <w:rsid w:val="002651DD"/>
    <w:rsid w:val="00266F63"/>
    <w:rsid w:val="00271512"/>
    <w:rsid w:val="00275ED0"/>
    <w:rsid w:val="00281F19"/>
    <w:rsid w:val="002825CE"/>
    <w:rsid w:val="00285A5A"/>
    <w:rsid w:val="00285F26"/>
    <w:rsid w:val="00286CA8"/>
    <w:rsid w:val="00291123"/>
    <w:rsid w:val="002944B0"/>
    <w:rsid w:val="00294E7E"/>
    <w:rsid w:val="00295FBA"/>
    <w:rsid w:val="00296314"/>
    <w:rsid w:val="002963A6"/>
    <w:rsid w:val="002969A9"/>
    <w:rsid w:val="002A0488"/>
    <w:rsid w:val="002B6A57"/>
    <w:rsid w:val="002B7354"/>
    <w:rsid w:val="002B752A"/>
    <w:rsid w:val="002B7DD7"/>
    <w:rsid w:val="002C2BEA"/>
    <w:rsid w:val="002D0B5B"/>
    <w:rsid w:val="002D1DC8"/>
    <w:rsid w:val="002D20CF"/>
    <w:rsid w:val="002D23BE"/>
    <w:rsid w:val="002D31EE"/>
    <w:rsid w:val="002D5E91"/>
    <w:rsid w:val="002D65D8"/>
    <w:rsid w:val="002D695C"/>
    <w:rsid w:val="002E309E"/>
    <w:rsid w:val="002E4794"/>
    <w:rsid w:val="002E5BE6"/>
    <w:rsid w:val="002F0855"/>
    <w:rsid w:val="002F2B0F"/>
    <w:rsid w:val="002F2DA3"/>
    <w:rsid w:val="002F2FDE"/>
    <w:rsid w:val="002F5830"/>
    <w:rsid w:val="002F5BF5"/>
    <w:rsid w:val="002F6FB1"/>
    <w:rsid w:val="003000EE"/>
    <w:rsid w:val="00300AEF"/>
    <w:rsid w:val="00300F1E"/>
    <w:rsid w:val="00301548"/>
    <w:rsid w:val="00302AAB"/>
    <w:rsid w:val="003035AB"/>
    <w:rsid w:val="00303B97"/>
    <w:rsid w:val="0030509E"/>
    <w:rsid w:val="00305989"/>
    <w:rsid w:val="00306963"/>
    <w:rsid w:val="00307A85"/>
    <w:rsid w:val="00310808"/>
    <w:rsid w:val="00310D4D"/>
    <w:rsid w:val="003114C7"/>
    <w:rsid w:val="003116AD"/>
    <w:rsid w:val="00312E31"/>
    <w:rsid w:val="0031664C"/>
    <w:rsid w:val="003201E4"/>
    <w:rsid w:val="00320264"/>
    <w:rsid w:val="003219EA"/>
    <w:rsid w:val="00321D45"/>
    <w:rsid w:val="0032467C"/>
    <w:rsid w:val="003256F2"/>
    <w:rsid w:val="0032638D"/>
    <w:rsid w:val="00330013"/>
    <w:rsid w:val="00330D52"/>
    <w:rsid w:val="00331ACE"/>
    <w:rsid w:val="00332AA6"/>
    <w:rsid w:val="003330E6"/>
    <w:rsid w:val="00333B17"/>
    <w:rsid w:val="00334911"/>
    <w:rsid w:val="00340E3F"/>
    <w:rsid w:val="00342126"/>
    <w:rsid w:val="00343300"/>
    <w:rsid w:val="00345815"/>
    <w:rsid w:val="00351101"/>
    <w:rsid w:val="00352793"/>
    <w:rsid w:val="0036012F"/>
    <w:rsid w:val="00360188"/>
    <w:rsid w:val="003604BE"/>
    <w:rsid w:val="00360A23"/>
    <w:rsid w:val="00362226"/>
    <w:rsid w:val="00363160"/>
    <w:rsid w:val="00367FB4"/>
    <w:rsid w:val="0037145F"/>
    <w:rsid w:val="00373091"/>
    <w:rsid w:val="00373D8C"/>
    <w:rsid w:val="003740B9"/>
    <w:rsid w:val="00376BCA"/>
    <w:rsid w:val="00376D89"/>
    <w:rsid w:val="003774F9"/>
    <w:rsid w:val="003830E1"/>
    <w:rsid w:val="00383407"/>
    <w:rsid w:val="00384867"/>
    <w:rsid w:val="00385E9F"/>
    <w:rsid w:val="00386611"/>
    <w:rsid w:val="003877BE"/>
    <w:rsid w:val="00392571"/>
    <w:rsid w:val="0039398D"/>
    <w:rsid w:val="00395A25"/>
    <w:rsid w:val="0039630D"/>
    <w:rsid w:val="00396863"/>
    <w:rsid w:val="00396930"/>
    <w:rsid w:val="00396A79"/>
    <w:rsid w:val="0039758F"/>
    <w:rsid w:val="003A121F"/>
    <w:rsid w:val="003A4236"/>
    <w:rsid w:val="003A44BC"/>
    <w:rsid w:val="003A5B6F"/>
    <w:rsid w:val="003A67E1"/>
    <w:rsid w:val="003B0B43"/>
    <w:rsid w:val="003B0C19"/>
    <w:rsid w:val="003B5346"/>
    <w:rsid w:val="003C36AC"/>
    <w:rsid w:val="003C381E"/>
    <w:rsid w:val="003C5259"/>
    <w:rsid w:val="003C664B"/>
    <w:rsid w:val="003C6AA4"/>
    <w:rsid w:val="003C787D"/>
    <w:rsid w:val="003D21F3"/>
    <w:rsid w:val="003D4867"/>
    <w:rsid w:val="003D53B2"/>
    <w:rsid w:val="003E2324"/>
    <w:rsid w:val="003E2F2F"/>
    <w:rsid w:val="003E4584"/>
    <w:rsid w:val="003E684D"/>
    <w:rsid w:val="003F0671"/>
    <w:rsid w:val="003F242D"/>
    <w:rsid w:val="003F34F3"/>
    <w:rsid w:val="003F53C4"/>
    <w:rsid w:val="003F54F4"/>
    <w:rsid w:val="0040035A"/>
    <w:rsid w:val="0040059C"/>
    <w:rsid w:val="004036B9"/>
    <w:rsid w:val="00407AA3"/>
    <w:rsid w:val="004108C8"/>
    <w:rsid w:val="00411409"/>
    <w:rsid w:val="004133DA"/>
    <w:rsid w:val="00413886"/>
    <w:rsid w:val="00413C89"/>
    <w:rsid w:val="0041523F"/>
    <w:rsid w:val="00415D48"/>
    <w:rsid w:val="0041619C"/>
    <w:rsid w:val="00421801"/>
    <w:rsid w:val="004307FD"/>
    <w:rsid w:val="00431F71"/>
    <w:rsid w:val="00433ACC"/>
    <w:rsid w:val="004348C4"/>
    <w:rsid w:val="00437400"/>
    <w:rsid w:val="004377EF"/>
    <w:rsid w:val="00437A9B"/>
    <w:rsid w:val="00437B1D"/>
    <w:rsid w:val="00437D6E"/>
    <w:rsid w:val="00440FCF"/>
    <w:rsid w:val="004411F0"/>
    <w:rsid w:val="00441726"/>
    <w:rsid w:val="004434C0"/>
    <w:rsid w:val="00443EAA"/>
    <w:rsid w:val="00444CCB"/>
    <w:rsid w:val="004507D3"/>
    <w:rsid w:val="00450C26"/>
    <w:rsid w:val="0045140E"/>
    <w:rsid w:val="004519B2"/>
    <w:rsid w:val="00452031"/>
    <w:rsid w:val="004542AD"/>
    <w:rsid w:val="004568E0"/>
    <w:rsid w:val="00457BB5"/>
    <w:rsid w:val="00461667"/>
    <w:rsid w:val="00461997"/>
    <w:rsid w:val="00462F3E"/>
    <w:rsid w:val="00464DD3"/>
    <w:rsid w:val="00470E81"/>
    <w:rsid w:val="00471FC3"/>
    <w:rsid w:val="00472BBE"/>
    <w:rsid w:val="00472E9D"/>
    <w:rsid w:val="00473804"/>
    <w:rsid w:val="004808E7"/>
    <w:rsid w:val="004820E9"/>
    <w:rsid w:val="0048361F"/>
    <w:rsid w:val="004838CD"/>
    <w:rsid w:val="004841A2"/>
    <w:rsid w:val="00486242"/>
    <w:rsid w:val="0048783D"/>
    <w:rsid w:val="00494189"/>
    <w:rsid w:val="0049527A"/>
    <w:rsid w:val="00496A43"/>
    <w:rsid w:val="004A483C"/>
    <w:rsid w:val="004A5AC4"/>
    <w:rsid w:val="004A6604"/>
    <w:rsid w:val="004B0839"/>
    <w:rsid w:val="004B1B34"/>
    <w:rsid w:val="004B2FF5"/>
    <w:rsid w:val="004B4C8B"/>
    <w:rsid w:val="004B514C"/>
    <w:rsid w:val="004B6B38"/>
    <w:rsid w:val="004C0B07"/>
    <w:rsid w:val="004C10E6"/>
    <w:rsid w:val="004C12F9"/>
    <w:rsid w:val="004C1702"/>
    <w:rsid w:val="004C52B4"/>
    <w:rsid w:val="004D0721"/>
    <w:rsid w:val="004D604A"/>
    <w:rsid w:val="004D730D"/>
    <w:rsid w:val="004D7548"/>
    <w:rsid w:val="004E4F47"/>
    <w:rsid w:val="004E6D59"/>
    <w:rsid w:val="004F1E14"/>
    <w:rsid w:val="004F60EA"/>
    <w:rsid w:val="005006A4"/>
    <w:rsid w:val="00501691"/>
    <w:rsid w:val="0050189F"/>
    <w:rsid w:val="00501BA6"/>
    <w:rsid w:val="00501F9E"/>
    <w:rsid w:val="0050212B"/>
    <w:rsid w:val="00502143"/>
    <w:rsid w:val="00504C78"/>
    <w:rsid w:val="00505737"/>
    <w:rsid w:val="00505879"/>
    <w:rsid w:val="00506A4A"/>
    <w:rsid w:val="00506F85"/>
    <w:rsid w:val="005105D2"/>
    <w:rsid w:val="00512C4F"/>
    <w:rsid w:val="00514DC6"/>
    <w:rsid w:val="0051659A"/>
    <w:rsid w:val="00520A07"/>
    <w:rsid w:val="00523175"/>
    <w:rsid w:val="00526C07"/>
    <w:rsid w:val="005314A6"/>
    <w:rsid w:val="0053387C"/>
    <w:rsid w:val="00535F85"/>
    <w:rsid w:val="0053644B"/>
    <w:rsid w:val="005417FE"/>
    <w:rsid w:val="005445F8"/>
    <w:rsid w:val="0054478C"/>
    <w:rsid w:val="00546F6D"/>
    <w:rsid w:val="00547500"/>
    <w:rsid w:val="005507C1"/>
    <w:rsid w:val="005512B7"/>
    <w:rsid w:val="0055425C"/>
    <w:rsid w:val="00555C04"/>
    <w:rsid w:val="00556603"/>
    <w:rsid w:val="00557EFD"/>
    <w:rsid w:val="00557F03"/>
    <w:rsid w:val="0056138F"/>
    <w:rsid w:val="005629B7"/>
    <w:rsid w:val="00562BA2"/>
    <w:rsid w:val="0056329A"/>
    <w:rsid w:val="00563589"/>
    <w:rsid w:val="00564179"/>
    <w:rsid w:val="00565690"/>
    <w:rsid w:val="00565A07"/>
    <w:rsid w:val="00567852"/>
    <w:rsid w:val="00570E23"/>
    <w:rsid w:val="005740FB"/>
    <w:rsid w:val="0057666B"/>
    <w:rsid w:val="00576CD0"/>
    <w:rsid w:val="0057765E"/>
    <w:rsid w:val="00580CB4"/>
    <w:rsid w:val="00581954"/>
    <w:rsid w:val="00581DA9"/>
    <w:rsid w:val="00581EB1"/>
    <w:rsid w:val="0058305D"/>
    <w:rsid w:val="00584BF5"/>
    <w:rsid w:val="00584FB7"/>
    <w:rsid w:val="00585548"/>
    <w:rsid w:val="00585F74"/>
    <w:rsid w:val="005860F4"/>
    <w:rsid w:val="0058620E"/>
    <w:rsid w:val="00587FEE"/>
    <w:rsid w:val="00590850"/>
    <w:rsid w:val="0059202D"/>
    <w:rsid w:val="005949D6"/>
    <w:rsid w:val="005961B7"/>
    <w:rsid w:val="005A22BF"/>
    <w:rsid w:val="005A23E8"/>
    <w:rsid w:val="005A2573"/>
    <w:rsid w:val="005A50F2"/>
    <w:rsid w:val="005A6ED4"/>
    <w:rsid w:val="005B1287"/>
    <w:rsid w:val="005B2339"/>
    <w:rsid w:val="005B2606"/>
    <w:rsid w:val="005B533A"/>
    <w:rsid w:val="005B607C"/>
    <w:rsid w:val="005C051F"/>
    <w:rsid w:val="005C1509"/>
    <w:rsid w:val="005C1CAD"/>
    <w:rsid w:val="005C2DC9"/>
    <w:rsid w:val="005C2E0E"/>
    <w:rsid w:val="005C3884"/>
    <w:rsid w:val="005C4239"/>
    <w:rsid w:val="005C5388"/>
    <w:rsid w:val="005C5769"/>
    <w:rsid w:val="005C7129"/>
    <w:rsid w:val="005C762E"/>
    <w:rsid w:val="005D098C"/>
    <w:rsid w:val="005D4CA9"/>
    <w:rsid w:val="005D565E"/>
    <w:rsid w:val="005D6426"/>
    <w:rsid w:val="005D68CD"/>
    <w:rsid w:val="005D68E9"/>
    <w:rsid w:val="005E0528"/>
    <w:rsid w:val="005E1927"/>
    <w:rsid w:val="005E6730"/>
    <w:rsid w:val="005E7FEF"/>
    <w:rsid w:val="005F2F2F"/>
    <w:rsid w:val="005F56C3"/>
    <w:rsid w:val="00600C05"/>
    <w:rsid w:val="00603E56"/>
    <w:rsid w:val="00605FD7"/>
    <w:rsid w:val="00605FFA"/>
    <w:rsid w:val="0060662A"/>
    <w:rsid w:val="00614313"/>
    <w:rsid w:val="00614492"/>
    <w:rsid w:val="00614BDA"/>
    <w:rsid w:val="006156A7"/>
    <w:rsid w:val="00617CAB"/>
    <w:rsid w:val="00624592"/>
    <w:rsid w:val="00625085"/>
    <w:rsid w:val="00625425"/>
    <w:rsid w:val="00625E85"/>
    <w:rsid w:val="00626709"/>
    <w:rsid w:val="0062771A"/>
    <w:rsid w:val="00631804"/>
    <w:rsid w:val="006329C0"/>
    <w:rsid w:val="00632D32"/>
    <w:rsid w:val="006330EC"/>
    <w:rsid w:val="006331B4"/>
    <w:rsid w:val="006343F3"/>
    <w:rsid w:val="00635B04"/>
    <w:rsid w:val="006379CB"/>
    <w:rsid w:val="00641335"/>
    <w:rsid w:val="00641F32"/>
    <w:rsid w:val="00642818"/>
    <w:rsid w:val="00642906"/>
    <w:rsid w:val="006448B2"/>
    <w:rsid w:val="0064535F"/>
    <w:rsid w:val="006455BE"/>
    <w:rsid w:val="00657465"/>
    <w:rsid w:val="006575AD"/>
    <w:rsid w:val="006606CD"/>
    <w:rsid w:val="006619B1"/>
    <w:rsid w:val="00662379"/>
    <w:rsid w:val="00662CC1"/>
    <w:rsid w:val="0066393B"/>
    <w:rsid w:val="0066775F"/>
    <w:rsid w:val="006729F4"/>
    <w:rsid w:val="006743AE"/>
    <w:rsid w:val="00675607"/>
    <w:rsid w:val="00676100"/>
    <w:rsid w:val="00676937"/>
    <w:rsid w:val="00676FE5"/>
    <w:rsid w:val="0067737A"/>
    <w:rsid w:val="006801B6"/>
    <w:rsid w:val="0068395B"/>
    <w:rsid w:val="00684B03"/>
    <w:rsid w:val="0068586C"/>
    <w:rsid w:val="00687B3B"/>
    <w:rsid w:val="00687BF6"/>
    <w:rsid w:val="00690593"/>
    <w:rsid w:val="006944FA"/>
    <w:rsid w:val="006945C1"/>
    <w:rsid w:val="006A0451"/>
    <w:rsid w:val="006A0AC6"/>
    <w:rsid w:val="006A1712"/>
    <w:rsid w:val="006A22FF"/>
    <w:rsid w:val="006A3AA9"/>
    <w:rsid w:val="006A721F"/>
    <w:rsid w:val="006B2967"/>
    <w:rsid w:val="006B5077"/>
    <w:rsid w:val="006C0F90"/>
    <w:rsid w:val="006C3175"/>
    <w:rsid w:val="006C4BBE"/>
    <w:rsid w:val="006C4D2B"/>
    <w:rsid w:val="006C63BE"/>
    <w:rsid w:val="006C74D9"/>
    <w:rsid w:val="006D1480"/>
    <w:rsid w:val="006D5D57"/>
    <w:rsid w:val="006D73F1"/>
    <w:rsid w:val="006E1859"/>
    <w:rsid w:val="006E34AC"/>
    <w:rsid w:val="006E5F18"/>
    <w:rsid w:val="006E63A5"/>
    <w:rsid w:val="006F239F"/>
    <w:rsid w:val="006F252E"/>
    <w:rsid w:val="006F2CFA"/>
    <w:rsid w:val="006F306E"/>
    <w:rsid w:val="006F483D"/>
    <w:rsid w:val="006F49C7"/>
    <w:rsid w:val="006F618A"/>
    <w:rsid w:val="006F636E"/>
    <w:rsid w:val="006F767A"/>
    <w:rsid w:val="0070036C"/>
    <w:rsid w:val="007009F4"/>
    <w:rsid w:val="00702C52"/>
    <w:rsid w:val="00705680"/>
    <w:rsid w:val="00705A3D"/>
    <w:rsid w:val="007063EC"/>
    <w:rsid w:val="00706AF2"/>
    <w:rsid w:val="007073C2"/>
    <w:rsid w:val="00707D13"/>
    <w:rsid w:val="007131E0"/>
    <w:rsid w:val="00714257"/>
    <w:rsid w:val="00720580"/>
    <w:rsid w:val="00720F35"/>
    <w:rsid w:val="007235F4"/>
    <w:rsid w:val="00724B17"/>
    <w:rsid w:val="00725018"/>
    <w:rsid w:val="007266BB"/>
    <w:rsid w:val="007315B7"/>
    <w:rsid w:val="00732519"/>
    <w:rsid w:val="0074015E"/>
    <w:rsid w:val="00744CBC"/>
    <w:rsid w:val="00751AF7"/>
    <w:rsid w:val="00751D5D"/>
    <w:rsid w:val="007566B7"/>
    <w:rsid w:val="00756973"/>
    <w:rsid w:val="00761A5F"/>
    <w:rsid w:val="00764268"/>
    <w:rsid w:val="00764B4D"/>
    <w:rsid w:val="00764D8F"/>
    <w:rsid w:val="00765EEE"/>
    <w:rsid w:val="007717BD"/>
    <w:rsid w:val="00773C73"/>
    <w:rsid w:val="00774B24"/>
    <w:rsid w:val="00775249"/>
    <w:rsid w:val="00775D8A"/>
    <w:rsid w:val="00780F54"/>
    <w:rsid w:val="00782385"/>
    <w:rsid w:val="007835A2"/>
    <w:rsid w:val="00783DB7"/>
    <w:rsid w:val="00784993"/>
    <w:rsid w:val="00784F2C"/>
    <w:rsid w:val="007874F1"/>
    <w:rsid w:val="00787AE7"/>
    <w:rsid w:val="007900C0"/>
    <w:rsid w:val="00792012"/>
    <w:rsid w:val="0079286C"/>
    <w:rsid w:val="00794364"/>
    <w:rsid w:val="00794659"/>
    <w:rsid w:val="00795748"/>
    <w:rsid w:val="00797594"/>
    <w:rsid w:val="00797A72"/>
    <w:rsid w:val="007A174B"/>
    <w:rsid w:val="007A2130"/>
    <w:rsid w:val="007A36BD"/>
    <w:rsid w:val="007A4EEE"/>
    <w:rsid w:val="007A5EE4"/>
    <w:rsid w:val="007A7FAD"/>
    <w:rsid w:val="007B26E7"/>
    <w:rsid w:val="007B4420"/>
    <w:rsid w:val="007B6FE4"/>
    <w:rsid w:val="007B7A95"/>
    <w:rsid w:val="007C27F1"/>
    <w:rsid w:val="007C48E2"/>
    <w:rsid w:val="007C7A14"/>
    <w:rsid w:val="007D0AB3"/>
    <w:rsid w:val="007D23BD"/>
    <w:rsid w:val="007D2B6A"/>
    <w:rsid w:val="007D3183"/>
    <w:rsid w:val="007D5398"/>
    <w:rsid w:val="007D5B4D"/>
    <w:rsid w:val="007D7306"/>
    <w:rsid w:val="007E0C5F"/>
    <w:rsid w:val="007E2035"/>
    <w:rsid w:val="007E2A15"/>
    <w:rsid w:val="007E2FFC"/>
    <w:rsid w:val="007E33AA"/>
    <w:rsid w:val="007E7CEA"/>
    <w:rsid w:val="007F0FC4"/>
    <w:rsid w:val="007F12C5"/>
    <w:rsid w:val="007F6E1C"/>
    <w:rsid w:val="0080070C"/>
    <w:rsid w:val="00803034"/>
    <w:rsid w:val="00803C6F"/>
    <w:rsid w:val="0080418B"/>
    <w:rsid w:val="00804468"/>
    <w:rsid w:val="00804CDC"/>
    <w:rsid w:val="00811F14"/>
    <w:rsid w:val="008122CD"/>
    <w:rsid w:val="00812520"/>
    <w:rsid w:val="00812C89"/>
    <w:rsid w:val="0081326F"/>
    <w:rsid w:val="00813F03"/>
    <w:rsid w:val="008160BE"/>
    <w:rsid w:val="00817A87"/>
    <w:rsid w:val="008207E4"/>
    <w:rsid w:val="00820C14"/>
    <w:rsid w:val="00820E9A"/>
    <w:rsid w:val="0082137E"/>
    <w:rsid w:val="00821D76"/>
    <w:rsid w:val="008243CC"/>
    <w:rsid w:val="008266D8"/>
    <w:rsid w:val="0083153A"/>
    <w:rsid w:val="00831BA3"/>
    <w:rsid w:val="00832C49"/>
    <w:rsid w:val="008330FE"/>
    <w:rsid w:val="008410E9"/>
    <w:rsid w:val="008420D3"/>
    <w:rsid w:val="008478FB"/>
    <w:rsid w:val="008505C3"/>
    <w:rsid w:val="008515BE"/>
    <w:rsid w:val="008517D8"/>
    <w:rsid w:val="00855E32"/>
    <w:rsid w:val="008614DC"/>
    <w:rsid w:val="008616D6"/>
    <w:rsid w:val="00862C0C"/>
    <w:rsid w:val="00865204"/>
    <w:rsid w:val="008668A6"/>
    <w:rsid w:val="00866A78"/>
    <w:rsid w:val="00867310"/>
    <w:rsid w:val="00872358"/>
    <w:rsid w:val="008723E4"/>
    <w:rsid w:val="00873325"/>
    <w:rsid w:val="008734A4"/>
    <w:rsid w:val="00873667"/>
    <w:rsid w:val="00876E82"/>
    <w:rsid w:val="008814EE"/>
    <w:rsid w:val="00882C0D"/>
    <w:rsid w:val="00884622"/>
    <w:rsid w:val="008864AF"/>
    <w:rsid w:val="00890269"/>
    <w:rsid w:val="00890CDA"/>
    <w:rsid w:val="008919A5"/>
    <w:rsid w:val="00891D01"/>
    <w:rsid w:val="00891FB1"/>
    <w:rsid w:val="00893F14"/>
    <w:rsid w:val="008947AB"/>
    <w:rsid w:val="00894928"/>
    <w:rsid w:val="00897FF2"/>
    <w:rsid w:val="008A01DE"/>
    <w:rsid w:val="008A6CBD"/>
    <w:rsid w:val="008B405D"/>
    <w:rsid w:val="008B6171"/>
    <w:rsid w:val="008B64BA"/>
    <w:rsid w:val="008C0EEC"/>
    <w:rsid w:val="008C2F6E"/>
    <w:rsid w:val="008C58E4"/>
    <w:rsid w:val="008C6243"/>
    <w:rsid w:val="008C66BE"/>
    <w:rsid w:val="008C6EF4"/>
    <w:rsid w:val="008D2813"/>
    <w:rsid w:val="008D40F1"/>
    <w:rsid w:val="008D4623"/>
    <w:rsid w:val="008D6069"/>
    <w:rsid w:val="008D6AEF"/>
    <w:rsid w:val="008D706B"/>
    <w:rsid w:val="008D7139"/>
    <w:rsid w:val="008E05A3"/>
    <w:rsid w:val="008E209F"/>
    <w:rsid w:val="008E3C0B"/>
    <w:rsid w:val="008E401C"/>
    <w:rsid w:val="008E7585"/>
    <w:rsid w:val="008F1574"/>
    <w:rsid w:val="008F1714"/>
    <w:rsid w:val="008F4391"/>
    <w:rsid w:val="00901CFA"/>
    <w:rsid w:val="0090302D"/>
    <w:rsid w:val="00903DF8"/>
    <w:rsid w:val="00905349"/>
    <w:rsid w:val="0090798C"/>
    <w:rsid w:val="00911322"/>
    <w:rsid w:val="00911FBC"/>
    <w:rsid w:val="009129DA"/>
    <w:rsid w:val="00916992"/>
    <w:rsid w:val="00916FA2"/>
    <w:rsid w:val="009177D6"/>
    <w:rsid w:val="00923B7B"/>
    <w:rsid w:val="0092471B"/>
    <w:rsid w:val="009259CB"/>
    <w:rsid w:val="009276AB"/>
    <w:rsid w:val="0093125C"/>
    <w:rsid w:val="009323DD"/>
    <w:rsid w:val="009336F4"/>
    <w:rsid w:val="009363A0"/>
    <w:rsid w:val="00936AEF"/>
    <w:rsid w:val="00936CA7"/>
    <w:rsid w:val="0094366C"/>
    <w:rsid w:val="00945D72"/>
    <w:rsid w:val="00946D64"/>
    <w:rsid w:val="00947D17"/>
    <w:rsid w:val="009509C3"/>
    <w:rsid w:val="0095194B"/>
    <w:rsid w:val="00951C3D"/>
    <w:rsid w:val="009536EB"/>
    <w:rsid w:val="00953ADF"/>
    <w:rsid w:val="00955B25"/>
    <w:rsid w:val="009604F1"/>
    <w:rsid w:val="0096159D"/>
    <w:rsid w:val="00961963"/>
    <w:rsid w:val="00963AB8"/>
    <w:rsid w:val="00965E85"/>
    <w:rsid w:val="009721E0"/>
    <w:rsid w:val="00974A92"/>
    <w:rsid w:val="0097646C"/>
    <w:rsid w:val="00977604"/>
    <w:rsid w:val="00977EF1"/>
    <w:rsid w:val="00981BAD"/>
    <w:rsid w:val="0098325E"/>
    <w:rsid w:val="00983984"/>
    <w:rsid w:val="009852B3"/>
    <w:rsid w:val="00986695"/>
    <w:rsid w:val="00986AB1"/>
    <w:rsid w:val="009870C4"/>
    <w:rsid w:val="009906EF"/>
    <w:rsid w:val="00991940"/>
    <w:rsid w:val="00992D22"/>
    <w:rsid w:val="00992D5E"/>
    <w:rsid w:val="00995310"/>
    <w:rsid w:val="00996023"/>
    <w:rsid w:val="0099668B"/>
    <w:rsid w:val="00996921"/>
    <w:rsid w:val="00996EC3"/>
    <w:rsid w:val="009A0202"/>
    <w:rsid w:val="009A21F1"/>
    <w:rsid w:val="009A28A1"/>
    <w:rsid w:val="009A36EB"/>
    <w:rsid w:val="009A5B2C"/>
    <w:rsid w:val="009B00F0"/>
    <w:rsid w:val="009B25AC"/>
    <w:rsid w:val="009B47CD"/>
    <w:rsid w:val="009B4DCC"/>
    <w:rsid w:val="009B621A"/>
    <w:rsid w:val="009B660A"/>
    <w:rsid w:val="009B7760"/>
    <w:rsid w:val="009C399D"/>
    <w:rsid w:val="009C45D9"/>
    <w:rsid w:val="009C62EA"/>
    <w:rsid w:val="009D1375"/>
    <w:rsid w:val="009D1F3F"/>
    <w:rsid w:val="009D48C5"/>
    <w:rsid w:val="009D49FF"/>
    <w:rsid w:val="009D4BF3"/>
    <w:rsid w:val="009D649C"/>
    <w:rsid w:val="009D654C"/>
    <w:rsid w:val="009D67A0"/>
    <w:rsid w:val="009D7B87"/>
    <w:rsid w:val="009D7E04"/>
    <w:rsid w:val="009E0E34"/>
    <w:rsid w:val="009E3AB6"/>
    <w:rsid w:val="009E59DE"/>
    <w:rsid w:val="009E5A6A"/>
    <w:rsid w:val="009E6BD2"/>
    <w:rsid w:val="009E6CC0"/>
    <w:rsid w:val="009E7B3C"/>
    <w:rsid w:val="009F0850"/>
    <w:rsid w:val="009F295D"/>
    <w:rsid w:val="009F57F8"/>
    <w:rsid w:val="009F5828"/>
    <w:rsid w:val="009F6ADE"/>
    <w:rsid w:val="009F6BAA"/>
    <w:rsid w:val="00A06657"/>
    <w:rsid w:val="00A10A63"/>
    <w:rsid w:val="00A11AA8"/>
    <w:rsid w:val="00A14CDB"/>
    <w:rsid w:val="00A14DDD"/>
    <w:rsid w:val="00A1575E"/>
    <w:rsid w:val="00A1634A"/>
    <w:rsid w:val="00A168EE"/>
    <w:rsid w:val="00A16CCE"/>
    <w:rsid w:val="00A2000F"/>
    <w:rsid w:val="00A23E19"/>
    <w:rsid w:val="00A25082"/>
    <w:rsid w:val="00A2538A"/>
    <w:rsid w:val="00A2601C"/>
    <w:rsid w:val="00A3104F"/>
    <w:rsid w:val="00A31182"/>
    <w:rsid w:val="00A324D6"/>
    <w:rsid w:val="00A3299F"/>
    <w:rsid w:val="00A32B6F"/>
    <w:rsid w:val="00A3625B"/>
    <w:rsid w:val="00A36DCD"/>
    <w:rsid w:val="00A375DF"/>
    <w:rsid w:val="00A37EB3"/>
    <w:rsid w:val="00A40D68"/>
    <w:rsid w:val="00A41862"/>
    <w:rsid w:val="00A429BC"/>
    <w:rsid w:val="00A46FC5"/>
    <w:rsid w:val="00A51320"/>
    <w:rsid w:val="00A52976"/>
    <w:rsid w:val="00A573DE"/>
    <w:rsid w:val="00A606B6"/>
    <w:rsid w:val="00A609A4"/>
    <w:rsid w:val="00A60DCB"/>
    <w:rsid w:val="00A6128A"/>
    <w:rsid w:val="00A627F7"/>
    <w:rsid w:val="00A62BBE"/>
    <w:rsid w:val="00A63EEB"/>
    <w:rsid w:val="00A67B73"/>
    <w:rsid w:val="00A71AD4"/>
    <w:rsid w:val="00A769CC"/>
    <w:rsid w:val="00A807D3"/>
    <w:rsid w:val="00A81287"/>
    <w:rsid w:val="00A815C9"/>
    <w:rsid w:val="00A8339B"/>
    <w:rsid w:val="00A84D80"/>
    <w:rsid w:val="00A85E7A"/>
    <w:rsid w:val="00A8613D"/>
    <w:rsid w:val="00A86D3D"/>
    <w:rsid w:val="00A943FB"/>
    <w:rsid w:val="00A945DB"/>
    <w:rsid w:val="00A94D8D"/>
    <w:rsid w:val="00AA238F"/>
    <w:rsid w:val="00AA6DF8"/>
    <w:rsid w:val="00AB0B57"/>
    <w:rsid w:val="00AB1007"/>
    <w:rsid w:val="00AB1599"/>
    <w:rsid w:val="00AB1706"/>
    <w:rsid w:val="00AB2948"/>
    <w:rsid w:val="00AB39FA"/>
    <w:rsid w:val="00AB528D"/>
    <w:rsid w:val="00AB5D45"/>
    <w:rsid w:val="00AB7FD8"/>
    <w:rsid w:val="00AC1C18"/>
    <w:rsid w:val="00AC1DF5"/>
    <w:rsid w:val="00AC3CC9"/>
    <w:rsid w:val="00AC46E4"/>
    <w:rsid w:val="00AC4E2B"/>
    <w:rsid w:val="00AC563D"/>
    <w:rsid w:val="00AC5876"/>
    <w:rsid w:val="00AC6FC0"/>
    <w:rsid w:val="00AD16B0"/>
    <w:rsid w:val="00AD1746"/>
    <w:rsid w:val="00AD19D9"/>
    <w:rsid w:val="00AD1E0B"/>
    <w:rsid w:val="00AD2882"/>
    <w:rsid w:val="00AD2D7C"/>
    <w:rsid w:val="00AD4419"/>
    <w:rsid w:val="00AD4904"/>
    <w:rsid w:val="00AD54FB"/>
    <w:rsid w:val="00AD5B85"/>
    <w:rsid w:val="00AD6933"/>
    <w:rsid w:val="00AD6B7B"/>
    <w:rsid w:val="00AE1F4A"/>
    <w:rsid w:val="00AE668B"/>
    <w:rsid w:val="00AF1A2D"/>
    <w:rsid w:val="00AF1AB7"/>
    <w:rsid w:val="00AF2870"/>
    <w:rsid w:val="00AF34C8"/>
    <w:rsid w:val="00AF64F0"/>
    <w:rsid w:val="00AF7E41"/>
    <w:rsid w:val="00B00DB4"/>
    <w:rsid w:val="00B0644A"/>
    <w:rsid w:val="00B11627"/>
    <w:rsid w:val="00B11CF6"/>
    <w:rsid w:val="00B17BD0"/>
    <w:rsid w:val="00B22729"/>
    <w:rsid w:val="00B23D01"/>
    <w:rsid w:val="00B23EE5"/>
    <w:rsid w:val="00B246BB"/>
    <w:rsid w:val="00B2680D"/>
    <w:rsid w:val="00B311F6"/>
    <w:rsid w:val="00B324A9"/>
    <w:rsid w:val="00B32E61"/>
    <w:rsid w:val="00B3474B"/>
    <w:rsid w:val="00B35690"/>
    <w:rsid w:val="00B368CD"/>
    <w:rsid w:val="00B36AFB"/>
    <w:rsid w:val="00B40743"/>
    <w:rsid w:val="00B44385"/>
    <w:rsid w:val="00B45C62"/>
    <w:rsid w:val="00B468F7"/>
    <w:rsid w:val="00B4696C"/>
    <w:rsid w:val="00B46B19"/>
    <w:rsid w:val="00B47722"/>
    <w:rsid w:val="00B50A1C"/>
    <w:rsid w:val="00B53247"/>
    <w:rsid w:val="00B56416"/>
    <w:rsid w:val="00B60D70"/>
    <w:rsid w:val="00B6106C"/>
    <w:rsid w:val="00B61DC2"/>
    <w:rsid w:val="00B633FB"/>
    <w:rsid w:val="00B6392E"/>
    <w:rsid w:val="00B643AF"/>
    <w:rsid w:val="00B64C60"/>
    <w:rsid w:val="00B65A42"/>
    <w:rsid w:val="00B72AC4"/>
    <w:rsid w:val="00B739D4"/>
    <w:rsid w:val="00B826E6"/>
    <w:rsid w:val="00B8364C"/>
    <w:rsid w:val="00B84473"/>
    <w:rsid w:val="00B94983"/>
    <w:rsid w:val="00BA0271"/>
    <w:rsid w:val="00BA5F37"/>
    <w:rsid w:val="00BA62C3"/>
    <w:rsid w:val="00BA796A"/>
    <w:rsid w:val="00BB047B"/>
    <w:rsid w:val="00BB264E"/>
    <w:rsid w:val="00BB32FB"/>
    <w:rsid w:val="00BB3EF7"/>
    <w:rsid w:val="00BB53C4"/>
    <w:rsid w:val="00BB6398"/>
    <w:rsid w:val="00BB6638"/>
    <w:rsid w:val="00BC087C"/>
    <w:rsid w:val="00BC0E86"/>
    <w:rsid w:val="00BC13BB"/>
    <w:rsid w:val="00BC4E5D"/>
    <w:rsid w:val="00BC5A0E"/>
    <w:rsid w:val="00BC60E9"/>
    <w:rsid w:val="00BC6E3E"/>
    <w:rsid w:val="00BD0372"/>
    <w:rsid w:val="00BD2C58"/>
    <w:rsid w:val="00BD305D"/>
    <w:rsid w:val="00BD7980"/>
    <w:rsid w:val="00BE11A2"/>
    <w:rsid w:val="00BE23D8"/>
    <w:rsid w:val="00BE43A8"/>
    <w:rsid w:val="00BE48D0"/>
    <w:rsid w:val="00BE5349"/>
    <w:rsid w:val="00BF04E9"/>
    <w:rsid w:val="00BF1609"/>
    <w:rsid w:val="00BF18EE"/>
    <w:rsid w:val="00C03DA3"/>
    <w:rsid w:val="00C04503"/>
    <w:rsid w:val="00C06427"/>
    <w:rsid w:val="00C12D81"/>
    <w:rsid w:val="00C13236"/>
    <w:rsid w:val="00C139CA"/>
    <w:rsid w:val="00C14689"/>
    <w:rsid w:val="00C17EFC"/>
    <w:rsid w:val="00C203DC"/>
    <w:rsid w:val="00C20FF4"/>
    <w:rsid w:val="00C2494F"/>
    <w:rsid w:val="00C302E9"/>
    <w:rsid w:val="00C31CB5"/>
    <w:rsid w:val="00C32307"/>
    <w:rsid w:val="00C344EA"/>
    <w:rsid w:val="00C356F1"/>
    <w:rsid w:val="00C359B2"/>
    <w:rsid w:val="00C37A7C"/>
    <w:rsid w:val="00C408D2"/>
    <w:rsid w:val="00C44194"/>
    <w:rsid w:val="00C46591"/>
    <w:rsid w:val="00C46603"/>
    <w:rsid w:val="00C46D73"/>
    <w:rsid w:val="00C5090E"/>
    <w:rsid w:val="00C5105B"/>
    <w:rsid w:val="00C51429"/>
    <w:rsid w:val="00C53428"/>
    <w:rsid w:val="00C55930"/>
    <w:rsid w:val="00C65AD8"/>
    <w:rsid w:val="00C67798"/>
    <w:rsid w:val="00C708BA"/>
    <w:rsid w:val="00C7154F"/>
    <w:rsid w:val="00C73FBC"/>
    <w:rsid w:val="00C81DA2"/>
    <w:rsid w:val="00C81EAB"/>
    <w:rsid w:val="00C81FFC"/>
    <w:rsid w:val="00C82916"/>
    <w:rsid w:val="00C82D2D"/>
    <w:rsid w:val="00C85683"/>
    <w:rsid w:val="00C85DC7"/>
    <w:rsid w:val="00C87A72"/>
    <w:rsid w:val="00C87A99"/>
    <w:rsid w:val="00C91AB2"/>
    <w:rsid w:val="00C92AAF"/>
    <w:rsid w:val="00C92DEB"/>
    <w:rsid w:val="00C92E4B"/>
    <w:rsid w:val="00C9368B"/>
    <w:rsid w:val="00C94A43"/>
    <w:rsid w:val="00C95E26"/>
    <w:rsid w:val="00CA25F5"/>
    <w:rsid w:val="00CA3397"/>
    <w:rsid w:val="00CA3FE4"/>
    <w:rsid w:val="00CA4102"/>
    <w:rsid w:val="00CA687B"/>
    <w:rsid w:val="00CA7F64"/>
    <w:rsid w:val="00CB23B1"/>
    <w:rsid w:val="00CB62D7"/>
    <w:rsid w:val="00CB63FA"/>
    <w:rsid w:val="00CC3F6C"/>
    <w:rsid w:val="00CC49E1"/>
    <w:rsid w:val="00CC554F"/>
    <w:rsid w:val="00CC7EBD"/>
    <w:rsid w:val="00CD15C1"/>
    <w:rsid w:val="00CD2501"/>
    <w:rsid w:val="00CD39AA"/>
    <w:rsid w:val="00CD3AAA"/>
    <w:rsid w:val="00CD4C34"/>
    <w:rsid w:val="00CD55EC"/>
    <w:rsid w:val="00CD6176"/>
    <w:rsid w:val="00CE24CE"/>
    <w:rsid w:val="00CE3400"/>
    <w:rsid w:val="00CE5698"/>
    <w:rsid w:val="00CF3F24"/>
    <w:rsid w:val="00CF6047"/>
    <w:rsid w:val="00CF6B16"/>
    <w:rsid w:val="00D03E30"/>
    <w:rsid w:val="00D0461A"/>
    <w:rsid w:val="00D04FE6"/>
    <w:rsid w:val="00D16273"/>
    <w:rsid w:val="00D16F1C"/>
    <w:rsid w:val="00D230E9"/>
    <w:rsid w:val="00D27119"/>
    <w:rsid w:val="00D309C4"/>
    <w:rsid w:val="00D312A3"/>
    <w:rsid w:val="00D3323B"/>
    <w:rsid w:val="00D33377"/>
    <w:rsid w:val="00D33813"/>
    <w:rsid w:val="00D34EB2"/>
    <w:rsid w:val="00D3612A"/>
    <w:rsid w:val="00D3703A"/>
    <w:rsid w:val="00D37703"/>
    <w:rsid w:val="00D37DF1"/>
    <w:rsid w:val="00D37F25"/>
    <w:rsid w:val="00D40970"/>
    <w:rsid w:val="00D41D2D"/>
    <w:rsid w:val="00D42B05"/>
    <w:rsid w:val="00D46042"/>
    <w:rsid w:val="00D46A35"/>
    <w:rsid w:val="00D47C22"/>
    <w:rsid w:val="00D510A8"/>
    <w:rsid w:val="00D51925"/>
    <w:rsid w:val="00D5249B"/>
    <w:rsid w:val="00D604B1"/>
    <w:rsid w:val="00D630FB"/>
    <w:rsid w:val="00D64320"/>
    <w:rsid w:val="00D6620C"/>
    <w:rsid w:val="00D73CCC"/>
    <w:rsid w:val="00D73E5E"/>
    <w:rsid w:val="00D75EBA"/>
    <w:rsid w:val="00D80490"/>
    <w:rsid w:val="00D82A0E"/>
    <w:rsid w:val="00D83693"/>
    <w:rsid w:val="00D85BCC"/>
    <w:rsid w:val="00D85BEE"/>
    <w:rsid w:val="00D92DE2"/>
    <w:rsid w:val="00D952A1"/>
    <w:rsid w:val="00D9658F"/>
    <w:rsid w:val="00DA0D7C"/>
    <w:rsid w:val="00DA0EC8"/>
    <w:rsid w:val="00DA261C"/>
    <w:rsid w:val="00DB1E37"/>
    <w:rsid w:val="00DB2606"/>
    <w:rsid w:val="00DB40A4"/>
    <w:rsid w:val="00DC0120"/>
    <w:rsid w:val="00DC16FB"/>
    <w:rsid w:val="00DC2B6A"/>
    <w:rsid w:val="00DC2DA5"/>
    <w:rsid w:val="00DC319F"/>
    <w:rsid w:val="00DC3A72"/>
    <w:rsid w:val="00DC41C2"/>
    <w:rsid w:val="00DC4A4C"/>
    <w:rsid w:val="00DC6ECE"/>
    <w:rsid w:val="00DC7DE3"/>
    <w:rsid w:val="00DD0B16"/>
    <w:rsid w:val="00DD0D33"/>
    <w:rsid w:val="00DD2783"/>
    <w:rsid w:val="00DD32D7"/>
    <w:rsid w:val="00DD4045"/>
    <w:rsid w:val="00DD7A1C"/>
    <w:rsid w:val="00DD7FD1"/>
    <w:rsid w:val="00DE2912"/>
    <w:rsid w:val="00DE604A"/>
    <w:rsid w:val="00DE643F"/>
    <w:rsid w:val="00DF0578"/>
    <w:rsid w:val="00DF1FB8"/>
    <w:rsid w:val="00DF6754"/>
    <w:rsid w:val="00DF689F"/>
    <w:rsid w:val="00DF7D98"/>
    <w:rsid w:val="00DF7E01"/>
    <w:rsid w:val="00E0281B"/>
    <w:rsid w:val="00E054E3"/>
    <w:rsid w:val="00E05DA7"/>
    <w:rsid w:val="00E07EA2"/>
    <w:rsid w:val="00E228A6"/>
    <w:rsid w:val="00E25C9E"/>
    <w:rsid w:val="00E33907"/>
    <w:rsid w:val="00E35116"/>
    <w:rsid w:val="00E3586C"/>
    <w:rsid w:val="00E37FF5"/>
    <w:rsid w:val="00E403B4"/>
    <w:rsid w:val="00E40C60"/>
    <w:rsid w:val="00E42962"/>
    <w:rsid w:val="00E4478E"/>
    <w:rsid w:val="00E45C9A"/>
    <w:rsid w:val="00E4622C"/>
    <w:rsid w:val="00E46571"/>
    <w:rsid w:val="00E4671F"/>
    <w:rsid w:val="00E5112A"/>
    <w:rsid w:val="00E51FFB"/>
    <w:rsid w:val="00E5330B"/>
    <w:rsid w:val="00E54D8D"/>
    <w:rsid w:val="00E54DAA"/>
    <w:rsid w:val="00E552FD"/>
    <w:rsid w:val="00E559D0"/>
    <w:rsid w:val="00E56C33"/>
    <w:rsid w:val="00E57EE0"/>
    <w:rsid w:val="00E61294"/>
    <w:rsid w:val="00E619E1"/>
    <w:rsid w:val="00E63358"/>
    <w:rsid w:val="00E63900"/>
    <w:rsid w:val="00E63FF8"/>
    <w:rsid w:val="00E658EC"/>
    <w:rsid w:val="00E7140D"/>
    <w:rsid w:val="00E72A13"/>
    <w:rsid w:val="00E72F93"/>
    <w:rsid w:val="00E7440D"/>
    <w:rsid w:val="00E74ECF"/>
    <w:rsid w:val="00E761CF"/>
    <w:rsid w:val="00E77356"/>
    <w:rsid w:val="00E81DC0"/>
    <w:rsid w:val="00E86BA6"/>
    <w:rsid w:val="00E90988"/>
    <w:rsid w:val="00E90A69"/>
    <w:rsid w:val="00E91B86"/>
    <w:rsid w:val="00E96396"/>
    <w:rsid w:val="00E972F9"/>
    <w:rsid w:val="00E9762F"/>
    <w:rsid w:val="00EA25B0"/>
    <w:rsid w:val="00EA64D7"/>
    <w:rsid w:val="00EA6BD9"/>
    <w:rsid w:val="00EB3752"/>
    <w:rsid w:val="00EB477E"/>
    <w:rsid w:val="00EC0C0B"/>
    <w:rsid w:val="00EC1BCC"/>
    <w:rsid w:val="00EC50D8"/>
    <w:rsid w:val="00EC651B"/>
    <w:rsid w:val="00ED12B2"/>
    <w:rsid w:val="00ED23C4"/>
    <w:rsid w:val="00ED5F64"/>
    <w:rsid w:val="00ED7B65"/>
    <w:rsid w:val="00EE072F"/>
    <w:rsid w:val="00EE1CF3"/>
    <w:rsid w:val="00EE2914"/>
    <w:rsid w:val="00EE51B6"/>
    <w:rsid w:val="00EE54B0"/>
    <w:rsid w:val="00EE6008"/>
    <w:rsid w:val="00EE6A1A"/>
    <w:rsid w:val="00EF3600"/>
    <w:rsid w:val="00EF4686"/>
    <w:rsid w:val="00EF486D"/>
    <w:rsid w:val="00F053CC"/>
    <w:rsid w:val="00F05DE5"/>
    <w:rsid w:val="00F07E20"/>
    <w:rsid w:val="00F07EA1"/>
    <w:rsid w:val="00F101F0"/>
    <w:rsid w:val="00F11B9E"/>
    <w:rsid w:val="00F121B6"/>
    <w:rsid w:val="00F15712"/>
    <w:rsid w:val="00F15A2D"/>
    <w:rsid w:val="00F17721"/>
    <w:rsid w:val="00F218EB"/>
    <w:rsid w:val="00F232CA"/>
    <w:rsid w:val="00F24994"/>
    <w:rsid w:val="00F26A9F"/>
    <w:rsid w:val="00F26E68"/>
    <w:rsid w:val="00F27584"/>
    <w:rsid w:val="00F276D4"/>
    <w:rsid w:val="00F30619"/>
    <w:rsid w:val="00F312CC"/>
    <w:rsid w:val="00F317F8"/>
    <w:rsid w:val="00F3371A"/>
    <w:rsid w:val="00F42B8E"/>
    <w:rsid w:val="00F43F2E"/>
    <w:rsid w:val="00F44A1F"/>
    <w:rsid w:val="00F457B0"/>
    <w:rsid w:val="00F47375"/>
    <w:rsid w:val="00F50622"/>
    <w:rsid w:val="00F507A7"/>
    <w:rsid w:val="00F51134"/>
    <w:rsid w:val="00F524C5"/>
    <w:rsid w:val="00F53B64"/>
    <w:rsid w:val="00F55BD3"/>
    <w:rsid w:val="00F55FF6"/>
    <w:rsid w:val="00F57470"/>
    <w:rsid w:val="00F616AD"/>
    <w:rsid w:val="00F61D4E"/>
    <w:rsid w:val="00F64899"/>
    <w:rsid w:val="00F654BB"/>
    <w:rsid w:val="00F66F8F"/>
    <w:rsid w:val="00F67756"/>
    <w:rsid w:val="00F71B73"/>
    <w:rsid w:val="00F72328"/>
    <w:rsid w:val="00F741DE"/>
    <w:rsid w:val="00F8061D"/>
    <w:rsid w:val="00F81F6E"/>
    <w:rsid w:val="00F84C68"/>
    <w:rsid w:val="00F85D59"/>
    <w:rsid w:val="00F911A0"/>
    <w:rsid w:val="00F94638"/>
    <w:rsid w:val="00F94B9A"/>
    <w:rsid w:val="00FA02F7"/>
    <w:rsid w:val="00FA1CA7"/>
    <w:rsid w:val="00FA7A81"/>
    <w:rsid w:val="00FB0280"/>
    <w:rsid w:val="00FB15A2"/>
    <w:rsid w:val="00FB4D74"/>
    <w:rsid w:val="00FB599C"/>
    <w:rsid w:val="00FB5F76"/>
    <w:rsid w:val="00FB62E1"/>
    <w:rsid w:val="00FC2B0F"/>
    <w:rsid w:val="00FC31E4"/>
    <w:rsid w:val="00FC4231"/>
    <w:rsid w:val="00FC4C80"/>
    <w:rsid w:val="00FC5E08"/>
    <w:rsid w:val="00FD4554"/>
    <w:rsid w:val="00FD6632"/>
    <w:rsid w:val="00FD7636"/>
    <w:rsid w:val="00FE4396"/>
    <w:rsid w:val="00FF0D5C"/>
    <w:rsid w:val="00FF3698"/>
    <w:rsid w:val="00FF3DE7"/>
    <w:rsid w:val="00FF40D8"/>
    <w:rsid w:val="00FF454E"/>
    <w:rsid w:val="0411626A"/>
    <w:rsid w:val="096C92DF"/>
    <w:rsid w:val="0A0DC5F4"/>
    <w:rsid w:val="0C7B2C76"/>
    <w:rsid w:val="0FEB9466"/>
    <w:rsid w:val="13A7744D"/>
    <w:rsid w:val="163CAB3B"/>
    <w:rsid w:val="19E8895F"/>
    <w:rsid w:val="1AA23AF4"/>
    <w:rsid w:val="1B8459C0"/>
    <w:rsid w:val="1DD4D5EF"/>
    <w:rsid w:val="1EB06CA4"/>
    <w:rsid w:val="1EF094CF"/>
    <w:rsid w:val="200D7E1D"/>
    <w:rsid w:val="23A3CD43"/>
    <w:rsid w:val="25C7E508"/>
    <w:rsid w:val="27919B16"/>
    <w:rsid w:val="28E26259"/>
    <w:rsid w:val="29925D4D"/>
    <w:rsid w:val="2B3B94F0"/>
    <w:rsid w:val="2ED5391F"/>
    <w:rsid w:val="303A6ADD"/>
    <w:rsid w:val="337D0792"/>
    <w:rsid w:val="39AB600B"/>
    <w:rsid w:val="3BA2E517"/>
    <w:rsid w:val="405890A7"/>
    <w:rsid w:val="41CE94BD"/>
    <w:rsid w:val="4705B744"/>
    <w:rsid w:val="48A5951E"/>
    <w:rsid w:val="4B19B982"/>
    <w:rsid w:val="4BBBE393"/>
    <w:rsid w:val="4E6DC4FF"/>
    <w:rsid w:val="511ED0AC"/>
    <w:rsid w:val="51B0455F"/>
    <w:rsid w:val="5584CC8D"/>
    <w:rsid w:val="579D63C8"/>
    <w:rsid w:val="58884656"/>
    <w:rsid w:val="5A00B51F"/>
    <w:rsid w:val="5AED530E"/>
    <w:rsid w:val="63FDBF40"/>
    <w:rsid w:val="654FE0D4"/>
    <w:rsid w:val="693A77EB"/>
    <w:rsid w:val="75DBB4CE"/>
    <w:rsid w:val="791A1409"/>
    <w:rsid w:val="7AC7E8F6"/>
    <w:rsid w:val="7D3C035B"/>
    <w:rsid w:val="7DF7E4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97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locked="0"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nhideWhenUsed="1"/>
    <w:lsdException w:name="toc 2" w:locked="0"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iPriority="99"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qFormat="1"/>
    <w:lsdException w:name="Emphasis"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3604BE"/>
    <w:rPr>
      <w:sz w:val="24"/>
      <w:szCs w:val="24"/>
      <w:lang w:eastAsia="en-US"/>
    </w:rPr>
  </w:style>
  <w:style w:type="paragraph" w:styleId="Heading1">
    <w:name w:val="heading 1"/>
    <w:basedOn w:val="Normal"/>
    <w:next w:val="NICEnormal"/>
    <w:link w:val="Heading1Char"/>
    <w:qFormat/>
    <w:rsid w:val="00303B97"/>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303B97"/>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rsid w:val="00303B97"/>
    <w:pPr>
      <w:keepNext/>
      <w:spacing w:before="240" w:after="60" w:line="360" w:lineRule="auto"/>
      <w:outlineLvl w:val="2"/>
    </w:pPr>
    <w:rPr>
      <w:rFonts w:ascii="Arial" w:hAnsi="Arial" w:cs="Arial"/>
      <w:b/>
      <w:bCs/>
    </w:rPr>
  </w:style>
  <w:style w:type="paragraph" w:styleId="Heading4">
    <w:name w:val="heading 4"/>
    <w:basedOn w:val="Normal"/>
    <w:next w:val="NICEnormal"/>
    <w:qFormat/>
    <w:rsid w:val="00303B97"/>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303B97"/>
    <w:rPr>
      <w:rFonts w:ascii="Arial" w:hAnsi="Arial" w:cs="Arial"/>
      <w:b/>
      <w:bCs/>
      <w:kern w:val="32"/>
      <w:sz w:val="32"/>
      <w:szCs w:val="32"/>
      <w:lang w:eastAsia="en-US"/>
    </w:rPr>
  </w:style>
  <w:style w:type="character" w:customStyle="1" w:styleId="Heading2Char">
    <w:name w:val="Heading 2 Char"/>
    <w:link w:val="Heading2"/>
    <w:rsid w:val="00303B97"/>
    <w:rPr>
      <w:rFonts w:ascii="Arial" w:hAnsi="Arial" w:cs="Arial"/>
      <w:b/>
      <w:bCs/>
      <w:sz w:val="28"/>
      <w:szCs w:val="28"/>
      <w:lang w:eastAsia="en-US"/>
    </w:rPr>
  </w:style>
  <w:style w:type="paragraph" w:customStyle="1" w:styleId="Tablebullet">
    <w:name w:val="Table bullet"/>
    <w:basedOn w:val="Tabletext"/>
    <w:qFormat/>
    <w:rsid w:val="00303B97"/>
    <w:pPr>
      <w:numPr>
        <w:numId w:val="13"/>
      </w:numPr>
    </w:pPr>
  </w:style>
  <w:style w:type="paragraph" w:customStyle="1" w:styleId="Tabletext">
    <w:name w:val="Table text"/>
    <w:basedOn w:val="NICEnormalsinglespacing"/>
    <w:rsid w:val="00303B97"/>
    <w:pPr>
      <w:keepNext/>
      <w:spacing w:after="60"/>
    </w:pPr>
    <w:rPr>
      <w:sz w:val="22"/>
    </w:rPr>
  </w:style>
  <w:style w:type="paragraph" w:customStyle="1" w:styleId="NICEnormalsinglespacing">
    <w:name w:val="NICE normal single spacing"/>
    <w:basedOn w:val="NICEnormal"/>
    <w:rsid w:val="005C762E"/>
    <w:pPr>
      <w:spacing w:line="240" w:lineRule="auto"/>
    </w:pPr>
  </w:style>
  <w:style w:type="paragraph" w:customStyle="1" w:styleId="Title1">
    <w:name w:val="Title 1"/>
    <w:basedOn w:val="Normal"/>
    <w:qFormat/>
    <w:rsid w:val="009D48C5"/>
    <w:pPr>
      <w:keepNext/>
      <w:spacing w:before="240" w:after="240"/>
      <w:jc w:val="center"/>
      <w:outlineLvl w:val="0"/>
    </w:pPr>
    <w:rPr>
      <w:rFonts w:ascii="Arial" w:hAnsi="Arial" w:cs="Arial"/>
      <w:b/>
      <w:bCs/>
      <w:kern w:val="28"/>
      <w:sz w:val="40"/>
      <w:szCs w:val="32"/>
    </w:rPr>
  </w:style>
  <w:style w:type="paragraph" w:customStyle="1" w:styleId="Title2">
    <w:name w:val="Title 2"/>
    <w:basedOn w:val="Normal"/>
    <w:qFormat/>
    <w:rsid w:val="009C399D"/>
    <w:pPr>
      <w:keepNext/>
      <w:spacing w:before="240" w:after="240"/>
      <w:jc w:val="center"/>
      <w:outlineLvl w:val="0"/>
    </w:pPr>
    <w:rPr>
      <w:rFonts w:ascii="Arial" w:hAnsi="Arial" w:cs="Arial"/>
      <w:b/>
      <w:bCs/>
      <w:kern w:val="28"/>
      <w:sz w:val="32"/>
      <w:szCs w:val="32"/>
    </w:rPr>
  </w:style>
  <w:style w:type="paragraph" w:customStyle="1" w:styleId="Guidanceissuedate">
    <w:name w:val="Guidance issue date"/>
    <w:basedOn w:val="NICEnormal"/>
    <w:qFormat/>
    <w:rsid w:val="009C399D"/>
    <w:rPr>
      <w:lang w:val="en-US"/>
    </w:rPr>
  </w:style>
  <w:style w:type="paragraph" w:customStyle="1" w:styleId="Numberedheading1">
    <w:name w:val="Numbered heading 1"/>
    <w:basedOn w:val="Heading1"/>
    <w:next w:val="NICEnormal"/>
    <w:link w:val="Numberedheading1CharChar"/>
    <w:rsid w:val="00F26E68"/>
    <w:pPr>
      <w:numPr>
        <w:numId w:val="8"/>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F26E68"/>
    <w:pPr>
      <w:numPr>
        <w:ilvl w:val="1"/>
        <w:numId w:val="8"/>
      </w:numPr>
    </w:pPr>
  </w:style>
  <w:style w:type="character" w:customStyle="1" w:styleId="Numberedheading2Char">
    <w:name w:val="Numbered heading 2 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rsid w:val="00F26E68"/>
    <w:pPr>
      <w:numPr>
        <w:ilvl w:val="2"/>
        <w:numId w:val="8"/>
      </w:numPr>
    </w:pPr>
    <w:rPr>
      <w:sz w:val="26"/>
    </w:rPr>
  </w:style>
  <w:style w:type="character" w:customStyle="1" w:styleId="NICEnormalChar">
    <w:name w:val="NICE normal Char"/>
    <w:link w:val="NICEnormal"/>
    <w:rsid w:val="001E4C6D"/>
    <w:rPr>
      <w:rFonts w:ascii="Arial" w:hAnsi="Arial"/>
      <w:sz w:val="24"/>
      <w:szCs w:val="24"/>
      <w:lang w:eastAsia="en-US" w:bidi="ar-SA"/>
    </w:rPr>
  </w:style>
  <w:style w:type="character" w:customStyle="1" w:styleId="Bulletleft1lastChar">
    <w:name w:val="Bullet left 1 last Char"/>
    <w:link w:val="Bulletleft1last"/>
    <w:rsid w:val="001E4C6D"/>
    <w:rPr>
      <w:rFonts w:ascii="Arial" w:hAnsi="Arial"/>
      <w:sz w:val="24"/>
      <w:szCs w:val="24"/>
      <w:lang w:val="x-none" w:eastAsia="en-US"/>
    </w:rPr>
  </w:style>
  <w:style w:type="paragraph" w:customStyle="1" w:styleId="Bulletindent2">
    <w:name w:val="Bullet indent 2"/>
    <w:basedOn w:val="NICEnormal"/>
    <w:rsid w:val="00D3612A"/>
    <w:pPr>
      <w:numPr>
        <w:ilvl w:val="1"/>
        <w:numId w:val="4"/>
      </w:numPr>
      <w:spacing w:after="0"/>
      <w:ind w:left="1702" w:hanging="284"/>
    </w:pPr>
  </w:style>
  <w:style w:type="paragraph" w:styleId="CommentSubject">
    <w:name w:val="annotation subject"/>
    <w:basedOn w:val="CommentText"/>
    <w:next w:val="CommentText"/>
    <w:link w:val="CommentSubjectChar"/>
    <w:rsid w:val="006729F4"/>
    <w:rPr>
      <w:b/>
      <w:bCs/>
    </w:rPr>
  </w:style>
  <w:style w:type="paragraph" w:styleId="CommentText">
    <w:name w:val="annotation text"/>
    <w:basedOn w:val="Normal"/>
    <w:link w:val="CommentTextChar"/>
    <w:rsid w:val="009C399D"/>
    <w:rPr>
      <w:sz w:val="20"/>
      <w:szCs w:val="20"/>
      <w:lang w:val="x-none"/>
    </w:rPr>
  </w:style>
  <w:style w:type="character" w:customStyle="1" w:styleId="CommentTextChar">
    <w:name w:val="Comment Text Char"/>
    <w:link w:val="CommentText"/>
    <w:rsid w:val="009C399D"/>
    <w:rPr>
      <w:lang w:val="x-none" w:eastAsia="en-US"/>
    </w:rPr>
  </w:style>
  <w:style w:type="character" w:customStyle="1" w:styleId="CommentSubjectChar">
    <w:name w:val="Comment Subject Char"/>
    <w:link w:val="CommentSubject"/>
    <w:rsid w:val="006729F4"/>
    <w:rPr>
      <w:b/>
      <w:bCs/>
      <w:lang w:val="x-none" w:eastAsia="en-US"/>
    </w:rPr>
  </w:style>
  <w:style w:type="paragraph" w:customStyle="1" w:styleId="Bulletleft1">
    <w:name w:val="Bullet left 1"/>
    <w:basedOn w:val="NICEnormal"/>
    <w:qFormat/>
    <w:rsid w:val="00D37F25"/>
    <w:pPr>
      <w:numPr>
        <w:numId w:val="6"/>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9"/>
      </w:numPr>
      <w:spacing w:after="0"/>
    </w:pPr>
  </w:style>
  <w:style w:type="paragraph" w:customStyle="1" w:styleId="Bulletindent3">
    <w:name w:val="Bullet indent 3"/>
    <w:basedOn w:val="NICEnormal"/>
    <w:rsid w:val="00D3612A"/>
    <w:pPr>
      <w:numPr>
        <w:ilvl w:val="2"/>
        <w:numId w:val="5"/>
      </w:numPr>
      <w:spacing w:after="0"/>
    </w:pPr>
  </w:style>
  <w:style w:type="character" w:styleId="FollowedHyperlink">
    <w:name w:val="FollowedHyperlink"/>
    <w:rsid w:val="001E4C6D"/>
    <w:rPr>
      <w:color w:val="800080"/>
      <w:u w:val="single"/>
    </w:rPr>
  </w:style>
  <w:style w:type="paragraph" w:customStyle="1" w:styleId="Bulletleft1last">
    <w:name w:val="Bullet left 1 last"/>
    <w:basedOn w:val="NICEnormal"/>
    <w:link w:val="Bulletleft1lastChar"/>
    <w:rsid w:val="00953ADF"/>
    <w:pPr>
      <w:numPr>
        <w:numId w:val="7"/>
      </w:numPr>
    </w:pPr>
    <w:rPr>
      <w:lang w:val="x-none"/>
    </w:rPr>
  </w:style>
  <w:style w:type="paragraph" w:styleId="Header">
    <w:name w:val="header"/>
    <w:basedOn w:val="NICEnormalsinglespacing"/>
    <w:uiPriority w:val="99"/>
    <w:rsid w:val="0053387C"/>
    <w:pPr>
      <w:tabs>
        <w:tab w:val="center" w:pos="4153"/>
        <w:tab w:val="right" w:pos="8306"/>
      </w:tabs>
    </w:pPr>
  </w:style>
  <w:style w:type="paragraph" w:styleId="Footer">
    <w:name w:val="footer"/>
    <w:basedOn w:val="NICEnormalsinglespacing"/>
    <w:uiPriority w:val="99"/>
    <w:rsid w:val="009C399D"/>
    <w:pPr>
      <w:tabs>
        <w:tab w:val="center" w:pos="4153"/>
        <w:tab w:val="right" w:pos="8306"/>
      </w:tabs>
      <w:spacing w:before="240" w:after="0"/>
    </w:pPr>
    <w:rPr>
      <w:sz w:val="20"/>
    </w:r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F26E68"/>
    <w:pPr>
      <w:numPr>
        <w:numId w:val="10"/>
      </w:numPr>
    </w:pPr>
  </w:style>
  <w:style w:type="paragraph" w:customStyle="1" w:styleId="NICEnormalindented">
    <w:name w:val="NICE normal indented"/>
    <w:basedOn w:val="NICEnormal"/>
    <w:rsid w:val="00BD0372"/>
    <w:pPr>
      <w:tabs>
        <w:tab w:val="left" w:pos="1134"/>
      </w:tabs>
      <w:ind w:left="1134"/>
    </w:p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character" w:styleId="CommentReference">
    <w:name w:val="annotation reference"/>
    <w:rsid w:val="009C399D"/>
    <w:rPr>
      <w:sz w:val="16"/>
      <w:szCs w:val="16"/>
    </w:rPr>
  </w:style>
  <w:style w:type="character" w:styleId="Hyperlink">
    <w:name w:val="Hyperlink"/>
    <w:uiPriority w:val="99"/>
    <w:qFormat/>
    <w:rsid w:val="009C399D"/>
    <w:rPr>
      <w:color w:val="0000FF"/>
      <w:u w:val="single"/>
    </w:rPr>
  </w:style>
  <w:style w:type="paragraph" w:styleId="BalloonText">
    <w:name w:val="Balloon Text"/>
    <w:basedOn w:val="Normal"/>
    <w:link w:val="BalloonTextChar"/>
    <w:rsid w:val="009C399D"/>
    <w:rPr>
      <w:rFonts w:ascii="Tahoma" w:hAnsi="Tahoma"/>
      <w:sz w:val="16"/>
      <w:szCs w:val="16"/>
      <w:lang w:val="x-none"/>
    </w:rPr>
  </w:style>
  <w:style w:type="character" w:customStyle="1" w:styleId="BalloonTextChar">
    <w:name w:val="Balloon Text Char"/>
    <w:link w:val="BalloonText"/>
    <w:rsid w:val="009C399D"/>
    <w:rPr>
      <w:rFonts w:ascii="Tahoma" w:hAnsi="Tahoma" w:cs="Tahoma"/>
      <w:sz w:val="16"/>
      <w:szCs w:val="16"/>
      <w:lang w:eastAsia="en-US"/>
    </w:rPr>
  </w:style>
  <w:style w:type="paragraph" w:styleId="Revision">
    <w:name w:val="Revision"/>
    <w:hidden/>
    <w:uiPriority w:val="99"/>
    <w:semiHidden/>
    <w:rsid w:val="00756973"/>
    <w:rPr>
      <w:sz w:val="24"/>
      <w:szCs w:val="24"/>
      <w:lang w:eastAsia="en-US"/>
    </w:rPr>
  </w:style>
  <w:style w:type="table" w:styleId="TableGrid">
    <w:name w:val="Table Grid"/>
    <w:basedOn w:val="TableNormal"/>
    <w:rsid w:val="00351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A796A"/>
    <w:rPr>
      <w:sz w:val="20"/>
      <w:szCs w:val="20"/>
    </w:rPr>
  </w:style>
  <w:style w:type="character" w:customStyle="1" w:styleId="FootnoteTextChar">
    <w:name w:val="Footnote Text Char"/>
    <w:basedOn w:val="DefaultParagraphFont"/>
    <w:link w:val="FootnoteText"/>
    <w:rsid w:val="00BA796A"/>
    <w:rPr>
      <w:lang w:eastAsia="en-US"/>
    </w:rPr>
  </w:style>
  <w:style w:type="character" w:styleId="FootnoteReference">
    <w:name w:val="footnote reference"/>
    <w:basedOn w:val="DefaultParagraphFont"/>
    <w:rsid w:val="00BA796A"/>
    <w:rPr>
      <w:vertAlign w:val="superscript"/>
    </w:rPr>
  </w:style>
  <w:style w:type="paragraph" w:customStyle="1" w:styleId="Paragraph">
    <w:name w:val="Paragraph"/>
    <w:basedOn w:val="Normal"/>
    <w:uiPriority w:val="4"/>
    <w:qFormat/>
    <w:rsid w:val="00E7440D"/>
    <w:pPr>
      <w:spacing w:before="240" w:after="240" w:line="276" w:lineRule="auto"/>
    </w:pPr>
    <w:rPr>
      <w:rFonts w:ascii="Arial" w:hAnsi="Arial"/>
    </w:rPr>
  </w:style>
  <w:style w:type="paragraph" w:styleId="Title">
    <w:name w:val="Title"/>
    <w:basedOn w:val="Normal"/>
    <w:next w:val="Heading1"/>
    <w:link w:val="TitleChar"/>
    <w:qFormat/>
    <w:rsid w:val="004D730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4D730D"/>
    <w:rPr>
      <w:rFonts w:ascii="Arial" w:hAnsi="Arial"/>
      <w:b/>
      <w:bCs/>
      <w:kern w:val="28"/>
      <w:sz w:val="32"/>
      <w:szCs w:val="32"/>
      <w:lang w:eastAsia="en-US"/>
    </w:rPr>
  </w:style>
  <w:style w:type="character" w:styleId="UnresolvedMention">
    <w:name w:val="Unresolved Mention"/>
    <w:basedOn w:val="DefaultParagraphFont"/>
    <w:uiPriority w:val="99"/>
    <w:semiHidden/>
    <w:unhideWhenUsed/>
    <w:rsid w:val="008947AB"/>
    <w:rPr>
      <w:color w:val="605E5C"/>
      <w:shd w:val="clear" w:color="auto" w:fill="E1DFDD"/>
    </w:rPr>
  </w:style>
  <w:style w:type="table" w:customStyle="1" w:styleId="PanelPrimary">
    <w:name w:val="Panel (Primary)"/>
    <w:basedOn w:val="TableNormal"/>
    <w:uiPriority w:val="99"/>
    <w:rsid w:val="00303B97"/>
    <w:pPr>
      <w:spacing w:after="240"/>
    </w:pPr>
    <w:tblPr>
      <w:tblBorders>
        <w:top w:val="single" w:sz="24" w:space="0" w:color="A2BDC1"/>
        <w:left w:val="single" w:sz="24" w:space="0" w:color="A2BDC1"/>
        <w:bottom w:val="single" w:sz="24" w:space="0" w:color="A2BDC1"/>
        <w:right w:val="single" w:sz="24" w:space="0" w:color="A2BDC1"/>
      </w:tblBorders>
    </w:tblPr>
  </w:style>
  <w:style w:type="paragraph" w:styleId="Caption">
    <w:name w:val="caption"/>
    <w:basedOn w:val="NICEnormal"/>
    <w:next w:val="NICEnormal"/>
    <w:unhideWhenUsed/>
    <w:qFormat/>
    <w:locked/>
    <w:rsid w:val="00303B97"/>
    <w:pPr>
      <w:keepNext/>
      <w:spacing w:after="200"/>
    </w:pPr>
    <w:rPr>
      <w:b/>
      <w:bCs/>
      <w:iCs/>
      <w:szCs w:val="18"/>
    </w:rPr>
  </w:style>
  <w:style w:type="table" w:customStyle="1" w:styleId="PanelDefault">
    <w:name w:val="Panel (Default)"/>
    <w:basedOn w:val="TableNormal"/>
    <w:uiPriority w:val="99"/>
    <w:rsid w:val="00303B97"/>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303B97"/>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paragraph" w:customStyle="1" w:styleId="Panelbullet1">
    <w:name w:val="Panel bullet 1"/>
    <w:basedOn w:val="ListParagraph"/>
    <w:qFormat/>
    <w:rsid w:val="00303B97"/>
    <w:pPr>
      <w:numPr>
        <w:numId w:val="12"/>
      </w:numPr>
      <w:tabs>
        <w:tab w:val="num" w:pos="360"/>
        <w:tab w:val="num" w:pos="1134"/>
      </w:tabs>
    </w:pPr>
    <w:rPr>
      <w:rFonts w:ascii="Arial" w:hAnsi="Arial"/>
    </w:rPr>
  </w:style>
  <w:style w:type="paragraph" w:styleId="ListParagraph">
    <w:name w:val="List Paragraph"/>
    <w:basedOn w:val="Normal"/>
    <w:uiPriority w:val="34"/>
    <w:qFormat/>
    <w:locked/>
    <w:rsid w:val="00303B97"/>
    <w:pPr>
      <w:ind w:left="720"/>
      <w:contextualSpacing/>
    </w:pPr>
  </w:style>
  <w:style w:type="paragraph" w:customStyle="1" w:styleId="Panelhyperlink">
    <w:name w:val="Panel hyperlink"/>
    <w:basedOn w:val="NICEnormal"/>
    <w:next w:val="NICEnormal"/>
    <w:qFormat/>
    <w:rsid w:val="00303B97"/>
    <w:rPr>
      <w:color w:val="FFFFFF" w:themeColor="background1"/>
      <w:u w:val="single"/>
    </w:rPr>
  </w:style>
  <w:style w:type="paragraph" w:customStyle="1" w:styleId="Tableheading">
    <w:name w:val="Table heading"/>
    <w:basedOn w:val="Tabletext"/>
    <w:qFormat/>
    <w:rsid w:val="00303B97"/>
    <w:rPr>
      <w:b/>
    </w:rPr>
  </w:style>
  <w:style w:type="paragraph" w:customStyle="1" w:styleId="Bullets">
    <w:name w:val="Bullets"/>
    <w:basedOn w:val="Normal"/>
    <w:uiPriority w:val="5"/>
    <w:qFormat/>
    <w:rsid w:val="00ED5F64"/>
    <w:pPr>
      <w:numPr>
        <w:numId w:val="14"/>
      </w:numPr>
      <w:spacing w:after="120" w:line="276" w:lineRule="auto"/>
    </w:pPr>
    <w:rPr>
      <w:rFonts w:ascii="Arial" w:hAnsi="Arial"/>
      <w:lang w:eastAsia="en-GB"/>
    </w:rPr>
  </w:style>
  <w:style w:type="character" w:customStyle="1" w:styleId="UnresolvedMention1">
    <w:name w:val="Unresolved Mention1"/>
    <w:basedOn w:val="DefaultParagraphFont"/>
    <w:uiPriority w:val="99"/>
    <w:semiHidden/>
    <w:unhideWhenUsed/>
    <w:rsid w:val="00117BC3"/>
    <w:rPr>
      <w:color w:val="605E5C"/>
      <w:shd w:val="clear" w:color="auto" w:fill="E1DFDD"/>
    </w:rPr>
  </w:style>
  <w:style w:type="paragraph" w:styleId="NormalWeb">
    <w:name w:val="Normal (Web)"/>
    <w:basedOn w:val="Normal"/>
    <w:uiPriority w:val="99"/>
    <w:semiHidden/>
    <w:unhideWhenUsed/>
    <w:locked/>
    <w:rsid w:val="00117BC3"/>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992">
      <w:bodyDiv w:val="1"/>
      <w:marLeft w:val="0"/>
      <w:marRight w:val="0"/>
      <w:marTop w:val="0"/>
      <w:marBottom w:val="0"/>
      <w:divBdr>
        <w:top w:val="none" w:sz="0" w:space="0" w:color="auto"/>
        <w:left w:val="none" w:sz="0" w:space="0" w:color="auto"/>
        <w:bottom w:val="none" w:sz="0" w:space="0" w:color="auto"/>
        <w:right w:val="none" w:sz="0" w:space="0" w:color="auto"/>
      </w:divBdr>
    </w:div>
    <w:div w:id="118113789">
      <w:bodyDiv w:val="1"/>
      <w:marLeft w:val="0"/>
      <w:marRight w:val="0"/>
      <w:marTop w:val="0"/>
      <w:marBottom w:val="0"/>
      <w:divBdr>
        <w:top w:val="none" w:sz="0" w:space="0" w:color="auto"/>
        <w:left w:val="none" w:sz="0" w:space="0" w:color="auto"/>
        <w:bottom w:val="none" w:sz="0" w:space="0" w:color="auto"/>
        <w:right w:val="none" w:sz="0" w:space="0" w:color="auto"/>
      </w:divBdr>
    </w:div>
    <w:div w:id="397672622">
      <w:bodyDiv w:val="1"/>
      <w:marLeft w:val="0"/>
      <w:marRight w:val="0"/>
      <w:marTop w:val="0"/>
      <w:marBottom w:val="0"/>
      <w:divBdr>
        <w:top w:val="none" w:sz="0" w:space="0" w:color="auto"/>
        <w:left w:val="none" w:sz="0" w:space="0" w:color="auto"/>
        <w:bottom w:val="none" w:sz="0" w:space="0" w:color="auto"/>
        <w:right w:val="none" w:sz="0" w:space="0" w:color="auto"/>
      </w:divBdr>
    </w:div>
    <w:div w:id="563639389">
      <w:bodyDiv w:val="1"/>
      <w:marLeft w:val="0"/>
      <w:marRight w:val="0"/>
      <w:marTop w:val="0"/>
      <w:marBottom w:val="0"/>
      <w:divBdr>
        <w:top w:val="none" w:sz="0" w:space="0" w:color="auto"/>
        <w:left w:val="none" w:sz="0" w:space="0" w:color="auto"/>
        <w:bottom w:val="none" w:sz="0" w:space="0" w:color="auto"/>
        <w:right w:val="none" w:sz="0" w:space="0" w:color="auto"/>
      </w:divBdr>
    </w:div>
    <w:div w:id="620065712">
      <w:bodyDiv w:val="1"/>
      <w:marLeft w:val="0"/>
      <w:marRight w:val="0"/>
      <w:marTop w:val="0"/>
      <w:marBottom w:val="0"/>
      <w:divBdr>
        <w:top w:val="none" w:sz="0" w:space="0" w:color="auto"/>
        <w:left w:val="none" w:sz="0" w:space="0" w:color="auto"/>
        <w:bottom w:val="none" w:sz="0" w:space="0" w:color="auto"/>
        <w:right w:val="none" w:sz="0" w:space="0" w:color="auto"/>
      </w:divBdr>
    </w:div>
    <w:div w:id="646592892">
      <w:bodyDiv w:val="1"/>
      <w:marLeft w:val="0"/>
      <w:marRight w:val="0"/>
      <w:marTop w:val="0"/>
      <w:marBottom w:val="0"/>
      <w:divBdr>
        <w:top w:val="none" w:sz="0" w:space="0" w:color="auto"/>
        <w:left w:val="none" w:sz="0" w:space="0" w:color="auto"/>
        <w:bottom w:val="none" w:sz="0" w:space="0" w:color="auto"/>
        <w:right w:val="none" w:sz="0" w:space="0" w:color="auto"/>
      </w:divBdr>
    </w:div>
    <w:div w:id="699403242">
      <w:bodyDiv w:val="1"/>
      <w:marLeft w:val="0"/>
      <w:marRight w:val="0"/>
      <w:marTop w:val="0"/>
      <w:marBottom w:val="0"/>
      <w:divBdr>
        <w:top w:val="none" w:sz="0" w:space="0" w:color="auto"/>
        <w:left w:val="none" w:sz="0" w:space="0" w:color="auto"/>
        <w:bottom w:val="none" w:sz="0" w:space="0" w:color="auto"/>
        <w:right w:val="none" w:sz="0" w:space="0" w:color="auto"/>
      </w:divBdr>
    </w:div>
    <w:div w:id="1034423245">
      <w:bodyDiv w:val="1"/>
      <w:marLeft w:val="0"/>
      <w:marRight w:val="0"/>
      <w:marTop w:val="0"/>
      <w:marBottom w:val="0"/>
      <w:divBdr>
        <w:top w:val="none" w:sz="0" w:space="0" w:color="auto"/>
        <w:left w:val="none" w:sz="0" w:space="0" w:color="auto"/>
        <w:bottom w:val="none" w:sz="0" w:space="0" w:color="auto"/>
        <w:right w:val="none" w:sz="0" w:space="0" w:color="auto"/>
      </w:divBdr>
      <w:divsChild>
        <w:div w:id="60102803">
          <w:marLeft w:val="0"/>
          <w:marRight w:val="0"/>
          <w:marTop w:val="0"/>
          <w:marBottom w:val="0"/>
          <w:divBdr>
            <w:top w:val="none" w:sz="0" w:space="0" w:color="auto"/>
            <w:left w:val="none" w:sz="0" w:space="0" w:color="auto"/>
            <w:bottom w:val="none" w:sz="0" w:space="0" w:color="auto"/>
            <w:right w:val="none" w:sz="0" w:space="0" w:color="auto"/>
          </w:divBdr>
          <w:divsChild>
            <w:div w:id="236330420">
              <w:marLeft w:val="0"/>
              <w:marRight w:val="0"/>
              <w:marTop w:val="0"/>
              <w:marBottom w:val="0"/>
              <w:divBdr>
                <w:top w:val="none" w:sz="0" w:space="0" w:color="auto"/>
                <w:left w:val="none" w:sz="0" w:space="0" w:color="auto"/>
                <w:bottom w:val="none" w:sz="0" w:space="0" w:color="auto"/>
                <w:right w:val="none" w:sz="0" w:space="0" w:color="auto"/>
              </w:divBdr>
              <w:divsChild>
                <w:div w:id="1102841330">
                  <w:marLeft w:val="0"/>
                  <w:marRight w:val="0"/>
                  <w:marTop w:val="0"/>
                  <w:marBottom w:val="0"/>
                  <w:divBdr>
                    <w:top w:val="none" w:sz="0" w:space="0" w:color="auto"/>
                    <w:left w:val="none" w:sz="0" w:space="0" w:color="auto"/>
                    <w:bottom w:val="none" w:sz="0" w:space="0" w:color="auto"/>
                    <w:right w:val="none" w:sz="0" w:space="0" w:color="auto"/>
                  </w:divBdr>
                  <w:divsChild>
                    <w:div w:id="1185948402">
                      <w:marLeft w:val="0"/>
                      <w:marRight w:val="0"/>
                      <w:marTop w:val="0"/>
                      <w:marBottom w:val="0"/>
                      <w:divBdr>
                        <w:top w:val="none" w:sz="0" w:space="0" w:color="auto"/>
                        <w:left w:val="none" w:sz="0" w:space="0" w:color="auto"/>
                        <w:bottom w:val="none" w:sz="0" w:space="0" w:color="auto"/>
                        <w:right w:val="none" w:sz="0" w:space="0" w:color="auto"/>
                      </w:divBdr>
                      <w:divsChild>
                        <w:div w:id="794173707">
                          <w:marLeft w:val="0"/>
                          <w:marRight w:val="0"/>
                          <w:marTop w:val="0"/>
                          <w:marBottom w:val="0"/>
                          <w:divBdr>
                            <w:top w:val="none" w:sz="0" w:space="0" w:color="auto"/>
                            <w:left w:val="none" w:sz="0" w:space="0" w:color="auto"/>
                            <w:bottom w:val="none" w:sz="0" w:space="0" w:color="auto"/>
                            <w:right w:val="none" w:sz="0" w:space="0" w:color="auto"/>
                          </w:divBdr>
                          <w:divsChild>
                            <w:div w:id="1491213719">
                              <w:marLeft w:val="0"/>
                              <w:marRight w:val="0"/>
                              <w:marTop w:val="0"/>
                              <w:marBottom w:val="0"/>
                              <w:divBdr>
                                <w:top w:val="none" w:sz="0" w:space="0" w:color="auto"/>
                                <w:left w:val="none" w:sz="0" w:space="0" w:color="auto"/>
                                <w:bottom w:val="none" w:sz="0" w:space="0" w:color="auto"/>
                                <w:right w:val="none" w:sz="0" w:space="0" w:color="auto"/>
                              </w:divBdr>
                              <w:divsChild>
                                <w:div w:id="1427455386">
                                  <w:marLeft w:val="0"/>
                                  <w:marRight w:val="0"/>
                                  <w:marTop w:val="0"/>
                                  <w:marBottom w:val="0"/>
                                  <w:divBdr>
                                    <w:top w:val="none" w:sz="0" w:space="0" w:color="auto"/>
                                    <w:left w:val="none" w:sz="0" w:space="0" w:color="auto"/>
                                    <w:bottom w:val="none" w:sz="0" w:space="0" w:color="auto"/>
                                    <w:right w:val="none" w:sz="0" w:space="0" w:color="auto"/>
                                  </w:divBdr>
                                  <w:divsChild>
                                    <w:div w:id="1141536438">
                                      <w:marLeft w:val="0"/>
                                      <w:marRight w:val="0"/>
                                      <w:marTop w:val="0"/>
                                      <w:marBottom w:val="0"/>
                                      <w:divBdr>
                                        <w:top w:val="none" w:sz="0" w:space="0" w:color="auto"/>
                                        <w:left w:val="none" w:sz="0" w:space="0" w:color="auto"/>
                                        <w:bottom w:val="none" w:sz="0" w:space="0" w:color="auto"/>
                                        <w:right w:val="none" w:sz="0" w:space="0" w:color="auto"/>
                                      </w:divBdr>
                                      <w:divsChild>
                                        <w:div w:id="74203142">
                                          <w:marLeft w:val="0"/>
                                          <w:marRight w:val="0"/>
                                          <w:marTop w:val="0"/>
                                          <w:marBottom w:val="0"/>
                                          <w:divBdr>
                                            <w:top w:val="none" w:sz="0" w:space="0" w:color="auto"/>
                                            <w:left w:val="none" w:sz="0" w:space="0" w:color="auto"/>
                                            <w:bottom w:val="none" w:sz="0" w:space="0" w:color="auto"/>
                                            <w:right w:val="none" w:sz="0" w:space="0" w:color="auto"/>
                                          </w:divBdr>
                                          <w:divsChild>
                                            <w:div w:id="885069919">
                                              <w:marLeft w:val="0"/>
                                              <w:marRight w:val="0"/>
                                              <w:marTop w:val="0"/>
                                              <w:marBottom w:val="0"/>
                                              <w:divBdr>
                                                <w:top w:val="none" w:sz="0" w:space="0" w:color="auto"/>
                                                <w:left w:val="none" w:sz="0" w:space="0" w:color="auto"/>
                                                <w:bottom w:val="none" w:sz="0" w:space="0" w:color="auto"/>
                                                <w:right w:val="none" w:sz="0" w:space="0" w:color="auto"/>
                                              </w:divBdr>
                                              <w:divsChild>
                                                <w:div w:id="14961911">
                                                  <w:marLeft w:val="0"/>
                                                  <w:marRight w:val="0"/>
                                                  <w:marTop w:val="0"/>
                                                  <w:marBottom w:val="0"/>
                                                  <w:divBdr>
                                                    <w:top w:val="none" w:sz="0" w:space="0" w:color="auto"/>
                                                    <w:left w:val="none" w:sz="0" w:space="0" w:color="auto"/>
                                                    <w:bottom w:val="none" w:sz="0" w:space="0" w:color="auto"/>
                                                    <w:right w:val="none" w:sz="0" w:space="0" w:color="auto"/>
                                                  </w:divBdr>
                                                  <w:divsChild>
                                                    <w:div w:id="42403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0491124">
      <w:bodyDiv w:val="1"/>
      <w:marLeft w:val="0"/>
      <w:marRight w:val="0"/>
      <w:marTop w:val="0"/>
      <w:marBottom w:val="0"/>
      <w:divBdr>
        <w:top w:val="none" w:sz="0" w:space="0" w:color="auto"/>
        <w:left w:val="none" w:sz="0" w:space="0" w:color="auto"/>
        <w:bottom w:val="none" w:sz="0" w:space="0" w:color="auto"/>
        <w:right w:val="none" w:sz="0" w:space="0" w:color="auto"/>
      </w:divBdr>
      <w:divsChild>
        <w:div w:id="331302932">
          <w:marLeft w:val="0"/>
          <w:marRight w:val="0"/>
          <w:marTop w:val="0"/>
          <w:marBottom w:val="0"/>
          <w:divBdr>
            <w:top w:val="none" w:sz="0" w:space="0" w:color="auto"/>
            <w:left w:val="none" w:sz="0" w:space="0" w:color="auto"/>
            <w:bottom w:val="none" w:sz="0" w:space="0" w:color="auto"/>
            <w:right w:val="none" w:sz="0" w:space="0" w:color="auto"/>
          </w:divBdr>
          <w:divsChild>
            <w:div w:id="1383362698">
              <w:marLeft w:val="0"/>
              <w:marRight w:val="0"/>
              <w:marTop w:val="0"/>
              <w:marBottom w:val="0"/>
              <w:divBdr>
                <w:top w:val="none" w:sz="0" w:space="0" w:color="auto"/>
                <w:left w:val="none" w:sz="0" w:space="0" w:color="auto"/>
                <w:bottom w:val="none" w:sz="0" w:space="0" w:color="auto"/>
                <w:right w:val="none" w:sz="0" w:space="0" w:color="auto"/>
              </w:divBdr>
              <w:divsChild>
                <w:div w:id="1028212733">
                  <w:marLeft w:val="0"/>
                  <w:marRight w:val="0"/>
                  <w:marTop w:val="0"/>
                  <w:marBottom w:val="0"/>
                  <w:divBdr>
                    <w:top w:val="none" w:sz="0" w:space="0" w:color="auto"/>
                    <w:left w:val="none" w:sz="0" w:space="0" w:color="auto"/>
                    <w:bottom w:val="none" w:sz="0" w:space="0" w:color="auto"/>
                    <w:right w:val="none" w:sz="0" w:space="0" w:color="auto"/>
                  </w:divBdr>
                  <w:divsChild>
                    <w:div w:id="78338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340168">
      <w:bodyDiv w:val="1"/>
      <w:marLeft w:val="0"/>
      <w:marRight w:val="0"/>
      <w:marTop w:val="0"/>
      <w:marBottom w:val="0"/>
      <w:divBdr>
        <w:top w:val="none" w:sz="0" w:space="0" w:color="auto"/>
        <w:left w:val="none" w:sz="0" w:space="0" w:color="auto"/>
        <w:bottom w:val="none" w:sz="0" w:space="0" w:color="auto"/>
        <w:right w:val="none" w:sz="0" w:space="0" w:color="auto"/>
      </w:divBdr>
    </w:div>
    <w:div w:id="1167482326">
      <w:bodyDiv w:val="1"/>
      <w:marLeft w:val="0"/>
      <w:marRight w:val="0"/>
      <w:marTop w:val="0"/>
      <w:marBottom w:val="0"/>
      <w:divBdr>
        <w:top w:val="none" w:sz="0" w:space="0" w:color="auto"/>
        <w:left w:val="none" w:sz="0" w:space="0" w:color="auto"/>
        <w:bottom w:val="none" w:sz="0" w:space="0" w:color="auto"/>
        <w:right w:val="none" w:sz="0" w:space="0" w:color="auto"/>
      </w:divBdr>
    </w:div>
    <w:div w:id="1304853729">
      <w:bodyDiv w:val="1"/>
      <w:marLeft w:val="0"/>
      <w:marRight w:val="0"/>
      <w:marTop w:val="0"/>
      <w:marBottom w:val="0"/>
      <w:divBdr>
        <w:top w:val="none" w:sz="0" w:space="0" w:color="auto"/>
        <w:left w:val="none" w:sz="0" w:space="0" w:color="auto"/>
        <w:bottom w:val="none" w:sz="0" w:space="0" w:color="auto"/>
        <w:right w:val="none" w:sz="0" w:space="0" w:color="auto"/>
      </w:divBdr>
      <w:divsChild>
        <w:div w:id="1209877253">
          <w:marLeft w:val="0"/>
          <w:marRight w:val="0"/>
          <w:marTop w:val="360"/>
          <w:marBottom w:val="0"/>
          <w:divBdr>
            <w:top w:val="none" w:sz="0" w:space="0" w:color="auto"/>
            <w:left w:val="none" w:sz="0" w:space="0" w:color="auto"/>
            <w:bottom w:val="none" w:sz="0" w:space="0" w:color="auto"/>
            <w:right w:val="none" w:sz="0" w:space="0" w:color="auto"/>
          </w:divBdr>
          <w:divsChild>
            <w:div w:id="2091612754">
              <w:marLeft w:val="0"/>
              <w:marRight w:val="0"/>
              <w:marTop w:val="360"/>
              <w:marBottom w:val="360"/>
              <w:divBdr>
                <w:top w:val="single" w:sz="6" w:space="9" w:color="DCDCDC"/>
                <w:left w:val="none" w:sz="0" w:space="0" w:color="auto"/>
                <w:bottom w:val="none" w:sz="0" w:space="0" w:color="auto"/>
                <w:right w:val="none" w:sz="0" w:space="0" w:color="auto"/>
              </w:divBdr>
            </w:div>
          </w:divsChild>
        </w:div>
      </w:divsChild>
    </w:div>
    <w:div w:id="1318801103">
      <w:bodyDiv w:val="1"/>
      <w:marLeft w:val="0"/>
      <w:marRight w:val="0"/>
      <w:marTop w:val="0"/>
      <w:marBottom w:val="0"/>
      <w:divBdr>
        <w:top w:val="none" w:sz="0" w:space="0" w:color="auto"/>
        <w:left w:val="none" w:sz="0" w:space="0" w:color="auto"/>
        <w:bottom w:val="none" w:sz="0" w:space="0" w:color="auto"/>
        <w:right w:val="none" w:sz="0" w:space="0" w:color="auto"/>
      </w:divBdr>
      <w:divsChild>
        <w:div w:id="892810079">
          <w:marLeft w:val="0"/>
          <w:marRight w:val="0"/>
          <w:marTop w:val="0"/>
          <w:marBottom w:val="0"/>
          <w:divBdr>
            <w:top w:val="none" w:sz="0" w:space="0" w:color="auto"/>
            <w:left w:val="none" w:sz="0" w:space="0" w:color="auto"/>
            <w:bottom w:val="none" w:sz="0" w:space="0" w:color="auto"/>
            <w:right w:val="none" w:sz="0" w:space="0" w:color="auto"/>
          </w:divBdr>
          <w:divsChild>
            <w:div w:id="792211594">
              <w:marLeft w:val="0"/>
              <w:marRight w:val="0"/>
              <w:marTop w:val="0"/>
              <w:marBottom w:val="0"/>
              <w:divBdr>
                <w:top w:val="none" w:sz="0" w:space="0" w:color="auto"/>
                <w:left w:val="none" w:sz="0" w:space="0" w:color="auto"/>
                <w:bottom w:val="none" w:sz="0" w:space="0" w:color="auto"/>
                <w:right w:val="none" w:sz="0" w:space="0" w:color="auto"/>
              </w:divBdr>
              <w:divsChild>
                <w:div w:id="1709917837">
                  <w:marLeft w:val="0"/>
                  <w:marRight w:val="0"/>
                  <w:marTop w:val="0"/>
                  <w:marBottom w:val="0"/>
                  <w:divBdr>
                    <w:top w:val="none" w:sz="0" w:space="0" w:color="auto"/>
                    <w:left w:val="none" w:sz="0" w:space="0" w:color="auto"/>
                    <w:bottom w:val="none" w:sz="0" w:space="0" w:color="auto"/>
                    <w:right w:val="none" w:sz="0" w:space="0" w:color="auto"/>
                  </w:divBdr>
                  <w:divsChild>
                    <w:div w:id="611203315">
                      <w:marLeft w:val="0"/>
                      <w:marRight w:val="0"/>
                      <w:marTop w:val="0"/>
                      <w:marBottom w:val="0"/>
                      <w:divBdr>
                        <w:top w:val="none" w:sz="0" w:space="0" w:color="auto"/>
                        <w:left w:val="none" w:sz="0" w:space="0" w:color="auto"/>
                        <w:bottom w:val="none" w:sz="0" w:space="0" w:color="auto"/>
                        <w:right w:val="none" w:sz="0" w:space="0" w:color="auto"/>
                      </w:divBdr>
                      <w:divsChild>
                        <w:div w:id="525870997">
                          <w:marLeft w:val="0"/>
                          <w:marRight w:val="0"/>
                          <w:marTop w:val="0"/>
                          <w:marBottom w:val="0"/>
                          <w:divBdr>
                            <w:top w:val="none" w:sz="0" w:space="0" w:color="auto"/>
                            <w:left w:val="none" w:sz="0" w:space="0" w:color="auto"/>
                            <w:bottom w:val="none" w:sz="0" w:space="0" w:color="auto"/>
                            <w:right w:val="none" w:sz="0" w:space="0" w:color="auto"/>
                          </w:divBdr>
                          <w:divsChild>
                            <w:div w:id="169033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980603">
      <w:bodyDiv w:val="1"/>
      <w:marLeft w:val="0"/>
      <w:marRight w:val="0"/>
      <w:marTop w:val="0"/>
      <w:marBottom w:val="0"/>
      <w:divBdr>
        <w:top w:val="none" w:sz="0" w:space="0" w:color="auto"/>
        <w:left w:val="none" w:sz="0" w:space="0" w:color="auto"/>
        <w:bottom w:val="none" w:sz="0" w:space="0" w:color="auto"/>
        <w:right w:val="none" w:sz="0" w:space="0" w:color="auto"/>
      </w:divBdr>
    </w:div>
    <w:div w:id="1812015958">
      <w:bodyDiv w:val="1"/>
      <w:marLeft w:val="0"/>
      <w:marRight w:val="0"/>
      <w:marTop w:val="0"/>
      <w:marBottom w:val="0"/>
      <w:divBdr>
        <w:top w:val="none" w:sz="0" w:space="0" w:color="auto"/>
        <w:left w:val="none" w:sz="0" w:space="0" w:color="auto"/>
        <w:bottom w:val="none" w:sz="0" w:space="0" w:color="auto"/>
        <w:right w:val="none" w:sz="0" w:space="0" w:color="auto"/>
      </w:divBdr>
      <w:divsChild>
        <w:div w:id="1838811947">
          <w:marLeft w:val="0"/>
          <w:marRight w:val="0"/>
          <w:marTop w:val="0"/>
          <w:marBottom w:val="0"/>
          <w:divBdr>
            <w:top w:val="none" w:sz="0" w:space="0" w:color="auto"/>
            <w:left w:val="none" w:sz="0" w:space="0" w:color="auto"/>
            <w:bottom w:val="none" w:sz="0" w:space="0" w:color="auto"/>
            <w:right w:val="none" w:sz="0" w:space="0" w:color="auto"/>
          </w:divBdr>
        </w:div>
      </w:divsChild>
    </w:div>
    <w:div w:id="1971010655">
      <w:bodyDiv w:val="1"/>
      <w:marLeft w:val="0"/>
      <w:marRight w:val="0"/>
      <w:marTop w:val="0"/>
      <w:marBottom w:val="0"/>
      <w:divBdr>
        <w:top w:val="none" w:sz="0" w:space="0" w:color="auto"/>
        <w:left w:val="none" w:sz="0" w:space="0" w:color="auto"/>
        <w:bottom w:val="none" w:sz="0" w:space="0" w:color="auto"/>
        <w:right w:val="none" w:sz="0" w:space="0" w:color="auto"/>
      </w:divBdr>
      <w:divsChild>
        <w:div w:id="1116826935">
          <w:marLeft w:val="0"/>
          <w:marRight w:val="0"/>
          <w:marTop w:val="0"/>
          <w:marBottom w:val="0"/>
          <w:divBdr>
            <w:top w:val="none" w:sz="0" w:space="0" w:color="auto"/>
            <w:left w:val="none" w:sz="0" w:space="0" w:color="auto"/>
            <w:bottom w:val="none" w:sz="0" w:space="0" w:color="auto"/>
            <w:right w:val="none" w:sz="0" w:space="0" w:color="auto"/>
          </w:divBdr>
          <w:divsChild>
            <w:div w:id="750781929">
              <w:marLeft w:val="0"/>
              <w:marRight w:val="0"/>
              <w:marTop w:val="0"/>
              <w:marBottom w:val="0"/>
              <w:divBdr>
                <w:top w:val="none" w:sz="0" w:space="0" w:color="auto"/>
                <w:left w:val="none" w:sz="0" w:space="0" w:color="auto"/>
                <w:bottom w:val="none" w:sz="0" w:space="0" w:color="auto"/>
                <w:right w:val="none" w:sz="0" w:space="0" w:color="auto"/>
              </w:divBdr>
              <w:divsChild>
                <w:div w:id="187454377">
                  <w:marLeft w:val="0"/>
                  <w:marRight w:val="0"/>
                  <w:marTop w:val="0"/>
                  <w:marBottom w:val="0"/>
                  <w:divBdr>
                    <w:top w:val="none" w:sz="0" w:space="0" w:color="auto"/>
                    <w:left w:val="none" w:sz="0" w:space="0" w:color="auto"/>
                    <w:bottom w:val="none" w:sz="0" w:space="0" w:color="auto"/>
                    <w:right w:val="none" w:sz="0" w:space="0" w:color="auto"/>
                  </w:divBdr>
                  <w:divsChild>
                    <w:div w:id="1704017601">
                      <w:marLeft w:val="0"/>
                      <w:marRight w:val="0"/>
                      <w:marTop w:val="0"/>
                      <w:marBottom w:val="0"/>
                      <w:divBdr>
                        <w:top w:val="none" w:sz="0" w:space="0" w:color="auto"/>
                        <w:left w:val="none" w:sz="0" w:space="0" w:color="auto"/>
                        <w:bottom w:val="none" w:sz="0" w:space="0" w:color="auto"/>
                        <w:right w:val="none" w:sz="0" w:space="0" w:color="auto"/>
                      </w:divBdr>
                      <w:divsChild>
                        <w:div w:id="1001006232">
                          <w:marLeft w:val="0"/>
                          <w:marRight w:val="0"/>
                          <w:marTop w:val="0"/>
                          <w:marBottom w:val="0"/>
                          <w:divBdr>
                            <w:top w:val="none" w:sz="0" w:space="0" w:color="auto"/>
                            <w:left w:val="none" w:sz="0" w:space="0" w:color="auto"/>
                            <w:bottom w:val="none" w:sz="0" w:space="0" w:color="auto"/>
                            <w:right w:val="none" w:sz="0" w:space="0" w:color="auto"/>
                          </w:divBdr>
                          <w:divsChild>
                            <w:div w:id="1448742721">
                              <w:marLeft w:val="0"/>
                              <w:marRight w:val="0"/>
                              <w:marTop w:val="0"/>
                              <w:marBottom w:val="0"/>
                              <w:divBdr>
                                <w:top w:val="none" w:sz="0" w:space="0" w:color="auto"/>
                                <w:left w:val="none" w:sz="0" w:space="0" w:color="auto"/>
                                <w:bottom w:val="none" w:sz="0" w:space="0" w:color="auto"/>
                                <w:right w:val="none" w:sz="0" w:space="0" w:color="auto"/>
                              </w:divBdr>
                              <w:divsChild>
                                <w:div w:id="116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129840">
      <w:bodyDiv w:val="1"/>
      <w:marLeft w:val="0"/>
      <w:marRight w:val="0"/>
      <w:marTop w:val="0"/>
      <w:marBottom w:val="0"/>
      <w:divBdr>
        <w:top w:val="none" w:sz="0" w:space="0" w:color="auto"/>
        <w:left w:val="none" w:sz="0" w:space="0" w:color="auto"/>
        <w:bottom w:val="none" w:sz="0" w:space="0" w:color="auto"/>
        <w:right w:val="none" w:sz="0" w:space="0" w:color="auto"/>
      </w:divBdr>
    </w:div>
    <w:div w:id="2047489778">
      <w:bodyDiv w:val="1"/>
      <w:marLeft w:val="0"/>
      <w:marRight w:val="0"/>
      <w:marTop w:val="0"/>
      <w:marBottom w:val="0"/>
      <w:divBdr>
        <w:top w:val="none" w:sz="0" w:space="0" w:color="auto"/>
        <w:left w:val="none" w:sz="0" w:space="0" w:color="auto"/>
        <w:bottom w:val="none" w:sz="0" w:space="0" w:color="auto"/>
        <w:right w:val="none" w:sz="0" w:space="0" w:color="auto"/>
      </w:divBdr>
    </w:div>
    <w:div w:id="21316244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sign.ac.uk/our-guidelines/management-of-suspected-bacterial-lower-urinary-tract-infection-in-adult-women/" TargetMode="External"/><Relationship Id="rId18" Type="http://schemas.openxmlformats.org/officeDocument/2006/relationships/hyperlink" Target="https://www.sign.ac.uk/our-guidelines/management-of-suspected-bacterial-lower-urinary-tract-infection-in-adult-women/" TargetMode="External"/><Relationship Id="rId26" Type="http://schemas.openxmlformats.org/officeDocument/2006/relationships/hyperlink" Target="https://www.nice.org.uk/guidance/ng112" TargetMode="External"/><Relationship Id="rId39" Type="http://schemas.openxmlformats.org/officeDocument/2006/relationships/fontTable" Target="fontTable.xml"/><Relationship Id="rId21" Type="http://schemas.openxmlformats.org/officeDocument/2006/relationships/hyperlink" Target="https://www.nice.org.uk/guidance/ng109" TargetMode="External"/><Relationship Id="rId34" Type="http://schemas.openxmlformats.org/officeDocument/2006/relationships/hyperlink" Target="https://www.nice.org.uk/guidance/indevelopment/gid-qs10161/documents" TargetMode="External"/><Relationship Id="rId7" Type="http://schemas.openxmlformats.org/officeDocument/2006/relationships/endnotes" Target="endnotes.xml"/><Relationship Id="rId12" Type="http://schemas.openxmlformats.org/officeDocument/2006/relationships/hyperlink" Target="https://www.sign.ac.uk/our-guidelines/management-of-suspected-bacterial-lower-urinary-tract-infection-in-adult-women/" TargetMode="External"/><Relationship Id="rId17" Type="http://schemas.openxmlformats.org/officeDocument/2006/relationships/hyperlink" Target="https://cks.nice.org.uk/topics/urinary-tract-infection-lower-men/diagnosis/diagnosing-a-urinary-tract-infection/" TargetMode="External"/><Relationship Id="rId25" Type="http://schemas.openxmlformats.org/officeDocument/2006/relationships/hyperlink" Target="https://www.nice.org.uk/guidance/ng109" TargetMode="External"/><Relationship Id="rId33" Type="http://schemas.openxmlformats.org/officeDocument/2006/relationships/hyperlink" Target="https://www.nice.org.uk/about/what-we-do/into-practice/measuring-the-uptake-of-nice-guidance"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sign.ac.uk/our-guidelines/management-of-suspected-bacterial-lower-urinary-tract-infection-in-adult-women/" TargetMode="External"/><Relationship Id="rId20" Type="http://schemas.openxmlformats.org/officeDocument/2006/relationships/hyperlink" Target="https://cks.nice.org.uk/topics/urinary-tract-infection-lower-women/diagnosis/assessment/" TargetMode="External"/><Relationship Id="rId29" Type="http://schemas.openxmlformats.org/officeDocument/2006/relationships/hyperlink" Target="https://cks.nice.org.uk/topics/urinary-tract-infection-lower-women/background-information/defini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ign.ac.uk/our-guidelines/management-of-suspected-bacterial-lower-urinary-tract-infection-in-adult-women/" TargetMode="External"/><Relationship Id="rId24" Type="http://schemas.openxmlformats.org/officeDocument/2006/relationships/hyperlink" Target="https://www.nice.org.uk/guidance/ng109" TargetMode="External"/><Relationship Id="rId32" Type="http://schemas.openxmlformats.org/officeDocument/2006/relationships/hyperlink" Target="https://www.nice.org.uk/guidance/indevelopment/gid-qs10161/documents"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ice.org.uk/guidance/qs61/chapter/Quality-statement-4-Urinary-catheters" TargetMode="External"/><Relationship Id="rId23" Type="http://schemas.openxmlformats.org/officeDocument/2006/relationships/hyperlink" Target="https://cks.nice.org.uk/topics/urinary-tract-infection-lower-women/background-information/definition/" TargetMode="External"/><Relationship Id="rId28" Type="http://schemas.openxmlformats.org/officeDocument/2006/relationships/hyperlink" Target="https://cks.nice.org.uk/topics/urinary-tract-infection-lower-women/background-information/definition/" TargetMode="External"/><Relationship Id="rId36" Type="http://schemas.openxmlformats.org/officeDocument/2006/relationships/header" Target="header1.xml"/><Relationship Id="rId10" Type="http://schemas.openxmlformats.org/officeDocument/2006/relationships/hyperlink" Target="https://www.gov.uk/government/publications/urinary-tract-infection-diagnosis" TargetMode="External"/><Relationship Id="rId19" Type="http://schemas.openxmlformats.org/officeDocument/2006/relationships/hyperlink" Target="https://cks.nice.org.uk/topics/urinary-tract-infection-lower-women/background-information/definition/" TargetMode="External"/><Relationship Id="rId31" Type="http://schemas.openxmlformats.org/officeDocument/2006/relationships/hyperlink" Target="http://www.nice.org.uk/Get-Involved/Meetings-in-public/Quality-Standards-Advisory-Committee" TargetMode="External"/><Relationship Id="rId4" Type="http://schemas.openxmlformats.org/officeDocument/2006/relationships/settings" Target="settings.xml"/><Relationship Id="rId9" Type="http://schemas.openxmlformats.org/officeDocument/2006/relationships/hyperlink" Target="http://www.nice.org.uk/guidance/qsXXX/chapter/Update-information" TargetMode="External"/><Relationship Id="rId14" Type="http://schemas.openxmlformats.org/officeDocument/2006/relationships/hyperlink" Target="https://www.gov.uk/government/publications/urinary-tract-infection-diagnosis" TargetMode="External"/><Relationship Id="rId22" Type="http://schemas.openxmlformats.org/officeDocument/2006/relationships/hyperlink" Target="https://cks.nice.org.uk/topics/urinary-tract-infection-lower-men/background-information/definition/" TargetMode="External"/><Relationship Id="rId27" Type="http://schemas.openxmlformats.org/officeDocument/2006/relationships/hyperlink" Target="https://www.nice.org.uk/guidance/ng112" TargetMode="External"/><Relationship Id="rId30" Type="http://schemas.openxmlformats.org/officeDocument/2006/relationships/hyperlink" Target="https://www.nice.org.uk/standards-and-indicators/timeline-developing-quality-standards" TargetMode="External"/><Relationship Id="rId35" Type="http://schemas.openxmlformats.org/officeDocument/2006/relationships/hyperlink" Target="https://www.nice.org.uk/terms-and-conditions" TargetMode="External"/><Relationship Id="rId8" Type="http://schemas.openxmlformats.org/officeDocument/2006/relationships/hyperlink" Target="https://www.nice.org.uk/guidance/qs90"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E5DFB-5F90-403E-AE7C-A91AF3632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5069</Words>
  <Characters>28896</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2022-08-31T07:51:00Z</dcterms:created>
  <dcterms:modified xsi:type="dcterms:W3CDTF">2022-09-05T07:49:00Z</dcterms:modified>
</cp:coreProperties>
</file>