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BBCCFE2" w14:textId="4DF508DC" w:rsidR="00710923" w:rsidRDefault="00E5783C" w:rsidP="006D3435">
      <w:pPr>
        <w:pStyle w:val="Title1"/>
        <w:rPr>
          <w:b w:val="0"/>
          <w:bCs w:val="0"/>
        </w:rPr>
      </w:pPr>
      <w:r w:rsidRPr="00210F99">
        <w:rPr>
          <w:b w:val="0"/>
          <w:bCs w:val="0"/>
        </w:rPr>
        <w:t>Pressurised intraperitoneal aerosol chemotherapy for peritoneal carcinomatosis</w:t>
      </w:r>
    </w:p>
    <w:p w14:paraId="4C61AF7F" w14:textId="721C4EF2" w:rsidR="007872A6" w:rsidRPr="00210F99" w:rsidRDefault="007872A6" w:rsidP="007872A6">
      <w:pPr>
        <w:pStyle w:val="Heading1"/>
      </w:pPr>
      <w:r>
        <w:t>Introduction</w:t>
      </w:r>
    </w:p>
    <w:tbl>
      <w:tblPr>
        <w:tblStyle w:val="TableGrid"/>
        <w:tblW w:w="0" w:type="auto"/>
        <w:tblLook w:val="04A0" w:firstRow="1" w:lastRow="0" w:firstColumn="1" w:lastColumn="0" w:noHBand="0" w:noVBand="1"/>
      </w:tblPr>
      <w:tblGrid>
        <w:gridCol w:w="8303"/>
      </w:tblGrid>
      <w:tr w:rsidR="006D3435" w:rsidRPr="00210F99" w14:paraId="03C75ADF" w14:textId="77777777" w:rsidTr="006D3435">
        <w:tc>
          <w:tcPr>
            <w:tcW w:w="8303" w:type="dxa"/>
          </w:tcPr>
          <w:p w14:paraId="357FD2D1" w14:textId="3D85F9ED" w:rsidR="006D3435" w:rsidRPr="00210F99" w:rsidRDefault="00F576C7" w:rsidP="00F576C7">
            <w:pPr>
              <w:pStyle w:val="NICEnormalsinglespacing"/>
            </w:pPr>
            <w:r w:rsidRPr="00210F99">
              <w:rPr>
                <w:bCs/>
              </w:rPr>
              <w:t xml:space="preserve">Peritoneal carcinomatosis is cancer </w:t>
            </w:r>
            <w:r w:rsidR="00DA6163">
              <w:rPr>
                <w:bCs/>
              </w:rPr>
              <w:t>that ha</w:t>
            </w:r>
            <w:r w:rsidR="00914967">
              <w:rPr>
                <w:bCs/>
              </w:rPr>
              <w:t>s</w:t>
            </w:r>
            <w:r w:rsidR="00DA6163">
              <w:rPr>
                <w:bCs/>
              </w:rPr>
              <w:t xml:space="preserve"> </w:t>
            </w:r>
            <w:r w:rsidRPr="00210F99">
              <w:rPr>
                <w:bCs/>
              </w:rPr>
              <w:t xml:space="preserve">spread inside the peritoneal cavity (the space between the </w:t>
            </w:r>
            <w:r w:rsidR="005A05F6" w:rsidRPr="00210F99">
              <w:rPr>
                <w:bCs/>
              </w:rPr>
              <w:t>2 </w:t>
            </w:r>
            <w:r w:rsidRPr="00210F99">
              <w:rPr>
                <w:bCs/>
              </w:rPr>
              <w:t xml:space="preserve">membranes that separate the organs in the abdomen from the abdominal wall). </w:t>
            </w:r>
            <w:r w:rsidR="00257622" w:rsidRPr="00210F99">
              <w:rPr>
                <w:bCs/>
              </w:rPr>
              <w:t xml:space="preserve">It can happen with cancers in the pelvis, such as ovarian cancer, or in the abdomen, such as bowel cancer, and occasionally with cancers elsewhere in the body. </w:t>
            </w:r>
            <w:r w:rsidRPr="00210F99">
              <w:rPr>
                <w:bCs/>
              </w:rPr>
              <w:t>In this procedure, chemotherapy is sprayed inside the peritoneal cavity through a small tube inserted into the abdomen for several minutes. The aim is to apply the chemotherapy directly to the cancer.</w:t>
            </w:r>
          </w:p>
        </w:tc>
      </w:tr>
    </w:tbl>
    <w:p w14:paraId="11F5C04E" w14:textId="77777777" w:rsidR="00E560FC" w:rsidRPr="00210F99" w:rsidRDefault="00E560FC" w:rsidP="006D3435">
      <w:pPr>
        <w:pStyle w:val="NICEnormalsinglespacing"/>
      </w:pPr>
    </w:p>
    <w:tbl>
      <w:tblPr>
        <w:tblStyle w:val="TableGrid"/>
        <w:tblW w:w="0" w:type="auto"/>
        <w:tblLook w:val="04A0" w:firstRow="1" w:lastRow="0" w:firstColumn="1" w:lastColumn="0" w:noHBand="0" w:noVBand="1"/>
      </w:tblPr>
      <w:tblGrid>
        <w:gridCol w:w="8303"/>
      </w:tblGrid>
      <w:tr w:rsidR="006D3435" w:rsidRPr="00210F99" w14:paraId="0D0ACCAC" w14:textId="77777777" w:rsidTr="006D3435">
        <w:tc>
          <w:tcPr>
            <w:tcW w:w="8303" w:type="dxa"/>
          </w:tcPr>
          <w:p w14:paraId="1BDF3905" w14:textId="666F3146" w:rsidR="0002299A" w:rsidRPr="00210F99" w:rsidRDefault="006D3435" w:rsidP="006D3435">
            <w:pPr>
              <w:pStyle w:val="NICEnormalsinglespacing"/>
            </w:pPr>
            <w:r w:rsidRPr="00210F99">
              <w:t xml:space="preserve">NICE is looking at </w:t>
            </w:r>
            <w:r w:rsidR="00E5783C" w:rsidRPr="00210F99">
              <w:rPr>
                <w:bCs/>
              </w:rPr>
              <w:t>pressurised intraperitoneal aerosol chemotherapy for peritoneal carcinomatosis</w:t>
            </w:r>
            <w:r w:rsidRPr="00210F99">
              <w:t xml:space="preserve">. </w:t>
            </w:r>
          </w:p>
          <w:p w14:paraId="5D9B2FA2" w14:textId="77777777" w:rsidR="006D3435" w:rsidRPr="00210F99" w:rsidRDefault="006D3435" w:rsidP="006D3435">
            <w:pPr>
              <w:pStyle w:val="NICEnormalsinglespacing"/>
            </w:pPr>
            <w:r w:rsidRPr="00210F99">
              <w:t xml:space="preserve">NICE’s interventional procedures advisory committee </w:t>
            </w:r>
            <w:r w:rsidR="00F115A6" w:rsidRPr="00210F99">
              <w:t xml:space="preserve">met to </w:t>
            </w:r>
            <w:r w:rsidRPr="00210F99">
              <w:t xml:space="preserve">consider the evidence and the </w:t>
            </w:r>
            <w:r w:rsidR="00E567F2" w:rsidRPr="00210F99">
              <w:t>opinions</w:t>
            </w:r>
            <w:r w:rsidRPr="00210F99">
              <w:t xml:space="preserve"> of specialist advisers, who are consultants with knowledge of the procedure.</w:t>
            </w:r>
          </w:p>
          <w:p w14:paraId="257F4A3F" w14:textId="77777777" w:rsidR="006D3435" w:rsidRPr="00210F99" w:rsidRDefault="006D3435" w:rsidP="006D3435">
            <w:pPr>
              <w:pStyle w:val="NICEnormalsinglespacing"/>
            </w:pPr>
            <w:r w:rsidRPr="00210F99">
              <w:t>Th</w:t>
            </w:r>
            <w:r w:rsidR="00F115A6" w:rsidRPr="00210F99">
              <w:t>is document contains the</w:t>
            </w:r>
            <w:r w:rsidRPr="00210F99">
              <w:t xml:space="preserve"> draft </w:t>
            </w:r>
            <w:r w:rsidR="00FB102C" w:rsidRPr="00210F99">
              <w:t xml:space="preserve">guidance for </w:t>
            </w:r>
            <w:hyperlink r:id="rId8" w:history="1">
              <w:r w:rsidR="00FB102C" w:rsidRPr="00210F99">
                <w:rPr>
                  <w:rStyle w:val="Hyperlink"/>
                </w:rPr>
                <w:t>consultation</w:t>
              </w:r>
            </w:hyperlink>
            <w:r w:rsidR="00C2022D" w:rsidRPr="00210F99">
              <w:t>.</w:t>
            </w:r>
            <w:r w:rsidRPr="00210F99">
              <w:t xml:space="preserve"> </w:t>
            </w:r>
            <w:r w:rsidR="00F115A6" w:rsidRPr="00210F99">
              <w:t>Y</w:t>
            </w:r>
            <w:r w:rsidRPr="00210F99">
              <w:t>our views</w:t>
            </w:r>
            <w:r w:rsidR="00F115A6" w:rsidRPr="00210F99">
              <w:t xml:space="preserve"> are welcome</w:t>
            </w:r>
            <w:r w:rsidR="00C2022D" w:rsidRPr="00210F99">
              <w:t xml:space="preserve">, </w:t>
            </w:r>
            <w:r w:rsidRPr="00210F99">
              <w:t>particularly:</w:t>
            </w:r>
          </w:p>
          <w:p w14:paraId="1F50180C" w14:textId="77777777" w:rsidR="006D3435" w:rsidRPr="00210F99" w:rsidRDefault="006D3435" w:rsidP="006D3435">
            <w:pPr>
              <w:pStyle w:val="Bulletleft1"/>
            </w:pPr>
            <w:r w:rsidRPr="00210F99">
              <w:t>comments on the draft recommendations</w:t>
            </w:r>
          </w:p>
          <w:p w14:paraId="5EB750EF" w14:textId="77777777" w:rsidR="006D3435" w:rsidRPr="00210F99" w:rsidRDefault="006D3435" w:rsidP="006D3435">
            <w:pPr>
              <w:pStyle w:val="Bulletleft1"/>
            </w:pPr>
            <w:r w:rsidRPr="00210F99">
              <w:t>information about factual inaccuracies</w:t>
            </w:r>
          </w:p>
          <w:p w14:paraId="39A8D317" w14:textId="77777777" w:rsidR="006D3435" w:rsidRPr="00210F99" w:rsidRDefault="006D3435" w:rsidP="00C2022D">
            <w:pPr>
              <w:pStyle w:val="Bulletleft1last"/>
            </w:pPr>
            <w:r w:rsidRPr="00210F99">
              <w:t>additional relevant evidence, with references if possible.</w:t>
            </w:r>
          </w:p>
          <w:p w14:paraId="1CB6F346" w14:textId="77777777" w:rsidR="00313BB9" w:rsidRPr="00210F99" w:rsidRDefault="00313BB9" w:rsidP="00B84182">
            <w:pPr>
              <w:pStyle w:val="NICEnormalsinglespacing"/>
            </w:pPr>
            <w:r w:rsidRPr="00210F99">
              <w:t xml:space="preserve">NICE </w:t>
            </w:r>
            <w:r w:rsidR="00144954" w:rsidRPr="00210F99">
              <w:t>is committed to promoting equality of opportunity, eliminating unlawful discrimination and fostering good relations between people with particular protected characteristics and others.</w:t>
            </w:r>
          </w:p>
          <w:p w14:paraId="319F76B5" w14:textId="77777777" w:rsidR="006D3435" w:rsidRPr="00210F99" w:rsidRDefault="006D3435" w:rsidP="006D3435">
            <w:pPr>
              <w:pStyle w:val="NICEnormalsinglespacing"/>
              <w:rPr>
                <w:b/>
              </w:rPr>
            </w:pPr>
            <w:r w:rsidRPr="00210F99">
              <w:rPr>
                <w:b/>
              </w:rPr>
              <w:t xml:space="preserve">This is not </w:t>
            </w:r>
            <w:r w:rsidR="00FB102C" w:rsidRPr="00210F99">
              <w:rPr>
                <w:b/>
              </w:rPr>
              <w:t>NICE’s</w:t>
            </w:r>
            <w:r w:rsidRPr="00210F99">
              <w:rPr>
                <w:b/>
              </w:rPr>
              <w:t xml:space="preserve"> final guidance on this procedure. </w:t>
            </w:r>
            <w:r w:rsidR="007E28A4" w:rsidRPr="00210F99">
              <w:rPr>
                <w:b/>
              </w:rPr>
              <w:t>The draft guidance</w:t>
            </w:r>
            <w:r w:rsidR="00C2022D" w:rsidRPr="00210F99">
              <w:rPr>
                <w:b/>
              </w:rPr>
              <w:t xml:space="preserve"> </w:t>
            </w:r>
            <w:r w:rsidRPr="00210F99">
              <w:rPr>
                <w:b/>
              </w:rPr>
              <w:t>may change after this consultation.</w:t>
            </w:r>
          </w:p>
          <w:p w14:paraId="4D99D306" w14:textId="77777777" w:rsidR="006D3435" w:rsidRPr="00210F99" w:rsidRDefault="006D3435" w:rsidP="006D3435">
            <w:pPr>
              <w:pStyle w:val="NICEnormalsinglespacing"/>
            </w:pPr>
            <w:r w:rsidRPr="00210F99">
              <w:t>After consultation ends</w:t>
            </w:r>
            <w:r w:rsidR="00FB102C" w:rsidRPr="00210F99">
              <w:t>, the committee will</w:t>
            </w:r>
            <w:r w:rsidRPr="00210F99">
              <w:t>:</w:t>
            </w:r>
          </w:p>
          <w:p w14:paraId="21415BC8" w14:textId="77777777" w:rsidR="006D3435" w:rsidRPr="00210F99" w:rsidRDefault="006D3435" w:rsidP="00C2022D">
            <w:pPr>
              <w:pStyle w:val="Bulletleft1"/>
            </w:pPr>
            <w:r w:rsidRPr="00210F99">
              <w:t xml:space="preserve">meet again to consider the </w:t>
            </w:r>
            <w:r w:rsidR="00FB102C" w:rsidRPr="00210F99">
              <w:t xml:space="preserve">consultation comments, review the </w:t>
            </w:r>
            <w:r w:rsidRPr="00210F99">
              <w:t xml:space="preserve">evidence and </w:t>
            </w:r>
            <w:r w:rsidR="001A25F6" w:rsidRPr="00210F99">
              <w:t>make appropriate changes to the draft guidance</w:t>
            </w:r>
          </w:p>
          <w:p w14:paraId="636ACFE3" w14:textId="77777777" w:rsidR="00E9469F" w:rsidRPr="00210F99" w:rsidRDefault="006D3435" w:rsidP="00E9469F">
            <w:pPr>
              <w:pStyle w:val="Bulletleft1last"/>
            </w:pPr>
            <w:r w:rsidRPr="00210F99">
              <w:t xml:space="preserve">prepare a second draft, which will </w:t>
            </w:r>
            <w:r w:rsidR="00523972" w:rsidRPr="00210F99">
              <w:t xml:space="preserve">go through a </w:t>
            </w:r>
            <w:hyperlink r:id="rId9" w:history="1">
              <w:r w:rsidR="00523972" w:rsidRPr="00210F99">
                <w:rPr>
                  <w:rStyle w:val="Hyperlink"/>
                </w:rPr>
                <w:t>resolution</w:t>
              </w:r>
            </w:hyperlink>
            <w:r w:rsidR="00523972" w:rsidRPr="00210F99">
              <w:t xml:space="preserve"> process before the final guidance is agreed</w:t>
            </w:r>
            <w:r w:rsidR="00E9469F" w:rsidRPr="00210F99">
              <w:t>.</w:t>
            </w:r>
          </w:p>
          <w:p w14:paraId="13B61534" w14:textId="77777777" w:rsidR="00E9469F" w:rsidRPr="00210F99" w:rsidRDefault="00E9469F" w:rsidP="00E9469F">
            <w:pPr>
              <w:pStyle w:val="NICEnormalsinglespacing"/>
            </w:pPr>
            <w:r w:rsidRPr="00210F99">
              <w:lastRenderedPageBreak/>
              <w:t>Please note that we reserve the right to summarise and edit comments received during consultation or not to publish them at all if, in the reasonable opinion of NICE, there are a lot of comments or if publishing the comments would be unlawful or otherwise inappropriate.</w:t>
            </w:r>
          </w:p>
          <w:p w14:paraId="4B582848" w14:textId="4FEB632C" w:rsidR="00E9469F" w:rsidRPr="00210F99" w:rsidRDefault="00E9469F" w:rsidP="00E9469F">
            <w:pPr>
              <w:pStyle w:val="NICEnormalsinglespacing"/>
            </w:pPr>
            <w:r w:rsidRPr="00210F99">
              <w:t xml:space="preserve">Closing date for comments: </w:t>
            </w:r>
            <w:r w:rsidR="00F576C7" w:rsidRPr="00210F99">
              <w:t>22 August 2019</w:t>
            </w:r>
          </w:p>
          <w:p w14:paraId="100E3B6F" w14:textId="3BA81A7D" w:rsidR="006D3435" w:rsidRPr="00210F99" w:rsidRDefault="00E9469F" w:rsidP="00E9469F">
            <w:pPr>
              <w:pStyle w:val="NICEnormalsinglespacing"/>
            </w:pPr>
            <w:r w:rsidRPr="00210F99">
              <w:t xml:space="preserve">Target date for publication of guidance: </w:t>
            </w:r>
            <w:r w:rsidR="00F576C7" w:rsidRPr="00210F99">
              <w:t>November 2019</w:t>
            </w:r>
          </w:p>
        </w:tc>
      </w:tr>
    </w:tbl>
    <w:p w14:paraId="725A9090" w14:textId="77777777" w:rsidR="00E560FC" w:rsidRPr="00210F99" w:rsidRDefault="00E560FC" w:rsidP="006D3435">
      <w:pPr>
        <w:pStyle w:val="NICEnormalsinglespacing"/>
      </w:pPr>
    </w:p>
    <w:p w14:paraId="1768D95A" w14:textId="77777777" w:rsidR="00E560FC" w:rsidRPr="00210F99" w:rsidRDefault="00EE0721" w:rsidP="00FD7A19">
      <w:pPr>
        <w:pStyle w:val="Heading1"/>
      </w:pPr>
      <w:r w:rsidRPr="00210F99">
        <w:t>Draft</w:t>
      </w:r>
      <w:r w:rsidR="00CF085F" w:rsidRPr="00210F99">
        <w:t xml:space="preserve"> </w:t>
      </w:r>
      <w:r w:rsidR="00CA5EF5" w:rsidRPr="00210F99">
        <w:t>recommendations</w:t>
      </w:r>
    </w:p>
    <w:p w14:paraId="02E25516" w14:textId="7F1FD68D" w:rsidR="00F576C7" w:rsidRPr="00210F99" w:rsidRDefault="00F576C7" w:rsidP="00F576C7">
      <w:pPr>
        <w:pStyle w:val="Numberedlevel2text"/>
        <w:outlineLvl w:val="9"/>
      </w:pPr>
      <w:r w:rsidRPr="00210F99">
        <w:t>Evidence on the safety of pressurised intraperitoneal aerosol chemotherapy for peritoneal carcinomatosis shows well</w:t>
      </w:r>
      <w:r w:rsidR="005A05F6" w:rsidRPr="00210F99">
        <w:t>-</w:t>
      </w:r>
      <w:r w:rsidRPr="00210F99">
        <w:t>recognised</w:t>
      </w:r>
      <w:r w:rsidR="00DA6163">
        <w:t>, serious</w:t>
      </w:r>
      <w:r w:rsidRPr="00210F99">
        <w:t xml:space="preserve"> side effects. Evidence on </w:t>
      </w:r>
      <w:r w:rsidR="005A05F6" w:rsidRPr="00210F99">
        <w:t xml:space="preserve">its </w:t>
      </w:r>
      <w:r w:rsidRPr="00210F99">
        <w:t>efficacy is inadequate in quality and quantity. Therefore, this procedure should only be used in the context of research.</w:t>
      </w:r>
    </w:p>
    <w:p w14:paraId="0D0E09D8" w14:textId="6774F005" w:rsidR="007F74C1" w:rsidRPr="00210F99" w:rsidRDefault="00F576C7" w:rsidP="00FD7A19">
      <w:pPr>
        <w:pStyle w:val="Numberedlevel2text"/>
        <w:outlineLvl w:val="9"/>
      </w:pPr>
      <w:r w:rsidRPr="00210F99">
        <w:t>Further research should report details of patient selection, including type of tumour and quality</w:t>
      </w:r>
      <w:r w:rsidR="005A05F6" w:rsidRPr="00210F99">
        <w:t>-</w:t>
      </w:r>
      <w:r w:rsidRPr="00210F99">
        <w:t>of</w:t>
      </w:r>
      <w:r w:rsidR="005A05F6" w:rsidRPr="00210F99">
        <w:t>-</w:t>
      </w:r>
      <w:r w:rsidRPr="00210F99">
        <w:t xml:space="preserve">life outcomes. </w:t>
      </w:r>
    </w:p>
    <w:p w14:paraId="6E9C4B54" w14:textId="77777777" w:rsidR="00E560FC" w:rsidRPr="00210F99" w:rsidRDefault="00416E67" w:rsidP="00FD7A19">
      <w:pPr>
        <w:pStyle w:val="Heading1"/>
      </w:pPr>
      <w:r w:rsidRPr="00210F99">
        <w:t>The condition</w:t>
      </w:r>
      <w:r w:rsidR="00205E67" w:rsidRPr="00210F99">
        <w:t>,</w:t>
      </w:r>
      <w:r w:rsidR="00F13796" w:rsidRPr="00210F99">
        <w:t xml:space="preserve"> </w:t>
      </w:r>
      <w:r w:rsidR="004C10F5" w:rsidRPr="00210F99">
        <w:t>current treatment</w:t>
      </w:r>
      <w:r w:rsidR="00F13796" w:rsidRPr="00210F99">
        <w:t>s</w:t>
      </w:r>
      <w:r w:rsidR="00205E67" w:rsidRPr="00210F99">
        <w:t xml:space="preserve"> and procedure</w:t>
      </w:r>
    </w:p>
    <w:p w14:paraId="7D02D549" w14:textId="77777777" w:rsidR="00205E67" w:rsidRPr="00FD7A19" w:rsidRDefault="00416E67" w:rsidP="00FD7A19">
      <w:pPr>
        <w:pStyle w:val="Heading2"/>
      </w:pPr>
      <w:r w:rsidRPr="00FD7A19">
        <w:t>The condition</w:t>
      </w:r>
    </w:p>
    <w:p w14:paraId="3EEA65EA" w14:textId="3B4656A1" w:rsidR="00B944BF" w:rsidRPr="00210F99" w:rsidRDefault="00B944BF" w:rsidP="00FD7A19">
      <w:pPr>
        <w:pStyle w:val="Numberedlevel2text"/>
        <w:outlineLvl w:val="9"/>
      </w:pPr>
      <w:r w:rsidRPr="00210F99">
        <w:t>Peritoneal metastases commonly result from the regional spread of gastrointestinal, gynaecological and other malignancies. Peritoneal carcinomatosis is an advanced form of cancer associated with short survival and poor quality of life</w:t>
      </w:r>
      <w:r w:rsidR="005A05F6" w:rsidRPr="00210F99">
        <w:t>. It</w:t>
      </w:r>
      <w:r w:rsidRPr="00210F99">
        <w:t xml:space="preserve"> may lead to bowel obstruction, fluid </w:t>
      </w:r>
      <w:r w:rsidR="00370A32" w:rsidRPr="00210F99">
        <w:t xml:space="preserve">build-up </w:t>
      </w:r>
      <w:r w:rsidRPr="00210F99">
        <w:t>in the peritoneal cavity and pain.</w:t>
      </w:r>
    </w:p>
    <w:p w14:paraId="270F5952" w14:textId="77777777" w:rsidR="00205E67" w:rsidRPr="00FD7A19" w:rsidRDefault="00205E67" w:rsidP="00FD7A19">
      <w:pPr>
        <w:pStyle w:val="Heading2"/>
      </w:pPr>
      <w:bookmarkStart w:id="0" w:name="Text8"/>
      <w:r w:rsidRPr="00FD7A19">
        <w:t>Current treatments</w:t>
      </w:r>
    </w:p>
    <w:bookmarkEnd w:id="0"/>
    <w:p w14:paraId="12E27449" w14:textId="147631D0" w:rsidR="00205E67" w:rsidRPr="00210F99" w:rsidRDefault="00B944BF" w:rsidP="00FD7A19">
      <w:pPr>
        <w:pStyle w:val="Numberedlevel2text"/>
        <w:outlineLvl w:val="9"/>
      </w:pPr>
      <w:r w:rsidRPr="00210F99">
        <w:t>There is no curative treatment. Current standard treatment uses systemic chemotherapy or surgery for short-term palliation of complications such as bowel obstruction.</w:t>
      </w:r>
    </w:p>
    <w:p w14:paraId="1493D1AA" w14:textId="77777777" w:rsidR="00E560FC" w:rsidRPr="00FD7A19" w:rsidRDefault="002E2050" w:rsidP="00FD7A19">
      <w:pPr>
        <w:pStyle w:val="Heading2"/>
      </w:pPr>
      <w:r w:rsidRPr="00FD7A19">
        <w:lastRenderedPageBreak/>
        <w:t>T</w:t>
      </w:r>
      <w:r w:rsidR="00E560FC" w:rsidRPr="00FD7A19">
        <w:t>he procedure</w:t>
      </w:r>
    </w:p>
    <w:p w14:paraId="56A05663" w14:textId="56CAB399" w:rsidR="00B944BF" w:rsidRPr="00210F99" w:rsidRDefault="00B944BF" w:rsidP="00FD7A19">
      <w:pPr>
        <w:pStyle w:val="Numberedlevel2text"/>
        <w:outlineLvl w:val="9"/>
      </w:pPr>
      <w:r w:rsidRPr="00210F99">
        <w:t>Pressurised intraperitoneal aerosol chemotherapy for peritoneal carcinomatosis</w:t>
      </w:r>
      <w:r w:rsidRPr="00210F99" w:rsidDel="00753E43">
        <w:t xml:space="preserve"> </w:t>
      </w:r>
      <w:r w:rsidRPr="00210F99">
        <w:t xml:space="preserve">is a laparoscopic procedure usually </w:t>
      </w:r>
      <w:r w:rsidR="005A05F6" w:rsidRPr="00210F99">
        <w:t xml:space="preserve">done </w:t>
      </w:r>
      <w:r w:rsidRPr="00210F99">
        <w:t xml:space="preserve">under general anaesthesia. The </w:t>
      </w:r>
      <w:r w:rsidR="005A05F6" w:rsidRPr="00210F99">
        <w:t>aim is</w:t>
      </w:r>
      <w:r w:rsidRPr="00210F99">
        <w:t xml:space="preserve"> to distribute the drug uniformly to all surfaces of the abdomen and pelvis.</w:t>
      </w:r>
    </w:p>
    <w:p w14:paraId="05DF22A1" w14:textId="5722C5F8" w:rsidR="00E560FC" w:rsidRPr="00210F99" w:rsidRDefault="00B944BF" w:rsidP="00FD7A19">
      <w:pPr>
        <w:pStyle w:val="Numberedlevel2text"/>
        <w:outlineLvl w:val="9"/>
      </w:pPr>
      <w:r w:rsidRPr="00210F99">
        <w:t xml:space="preserve">Trocars are inserted and the abdomen insufflated with carbon dioxide. Peritoneal biopsies or local partial peritonectomy may be </w:t>
      </w:r>
      <w:r w:rsidR="005A05F6" w:rsidRPr="00210F99">
        <w:t xml:space="preserve">done </w:t>
      </w:r>
      <w:r w:rsidRPr="00210F99">
        <w:t>at this time. The chemotherapy</w:t>
      </w:r>
      <w:r w:rsidR="00370A32" w:rsidRPr="00210F99">
        <w:t xml:space="preserve"> is delivered using</w:t>
      </w:r>
      <w:r w:rsidRPr="00210F99">
        <w:t xml:space="preserve"> an aerosol device containing normothermic chemotherapy solution</w:t>
      </w:r>
      <w:r w:rsidR="00370A32" w:rsidRPr="00210F99">
        <w:t>. This device</w:t>
      </w:r>
      <w:r w:rsidRPr="00210F99">
        <w:t xml:space="preserve"> is connected to a high-pressure injector</w:t>
      </w:r>
      <w:r w:rsidR="00370A32" w:rsidRPr="00210F99">
        <w:t>, which is</w:t>
      </w:r>
      <w:r w:rsidRPr="00210F99">
        <w:t xml:space="preserve"> inserted into the abdomen through an access port. For operator safety, the procedure takes place in an operating room with laminar air flow</w:t>
      </w:r>
      <w:r w:rsidR="00370A32" w:rsidRPr="00210F99">
        <w:t>. O</w:t>
      </w:r>
      <w:r w:rsidRPr="00210F99">
        <w:t xml:space="preserve">nce </w:t>
      </w:r>
      <w:r w:rsidR="005A05F6" w:rsidRPr="00210F99">
        <w:t xml:space="preserve">in </w:t>
      </w:r>
      <w:r w:rsidRPr="00210F99">
        <w:t>position</w:t>
      </w:r>
      <w:r w:rsidR="005A05F6" w:rsidRPr="00210F99">
        <w:t>,</w:t>
      </w:r>
      <w:r w:rsidRPr="00210F99">
        <w:t xml:space="preserve"> the device is operated remotely. A laparoscopic camera can be used to visualise the treatment. The </w:t>
      </w:r>
      <w:r w:rsidR="00A45F23" w:rsidRPr="00210F99">
        <w:t xml:space="preserve">chemotherapy is kept in the </w:t>
      </w:r>
      <w:r w:rsidRPr="00210F99">
        <w:t>insufflated peritoneum for about 30</w:t>
      </w:r>
      <w:r w:rsidR="005A05F6" w:rsidRPr="00210F99">
        <w:t> </w:t>
      </w:r>
      <w:r w:rsidRPr="00210F99">
        <w:t>minutes</w:t>
      </w:r>
      <w:r w:rsidR="00370A32" w:rsidRPr="00210F99">
        <w:t>.</w:t>
      </w:r>
      <w:r w:rsidR="005A05F6" w:rsidRPr="00210F99">
        <w:t xml:space="preserve"> T</w:t>
      </w:r>
      <w:r w:rsidRPr="00210F99">
        <w:t xml:space="preserve">he chemotherapy aerosol is </w:t>
      </w:r>
      <w:r w:rsidR="005A05F6" w:rsidRPr="00210F99">
        <w:t xml:space="preserve">then </w:t>
      </w:r>
      <w:r w:rsidRPr="00210F99">
        <w:t xml:space="preserve">exsufflated via a closed </w:t>
      </w:r>
      <w:r w:rsidR="00AF7531">
        <w:t>extraction system</w:t>
      </w:r>
      <w:r w:rsidRPr="00210F99">
        <w:t xml:space="preserve">. Trocars are removed and laparoscopy completed. The procedure is usually repeated several weeks later. One standard course of treatment </w:t>
      </w:r>
      <w:r w:rsidR="00370A32" w:rsidRPr="00210F99">
        <w:t xml:space="preserve">comprises </w:t>
      </w:r>
      <w:r w:rsidRPr="00210F99">
        <w:t>3</w:t>
      </w:r>
      <w:r w:rsidR="00370A32" w:rsidRPr="00210F99">
        <w:t> </w:t>
      </w:r>
      <w:r w:rsidRPr="00210F99">
        <w:t>procedures,</w:t>
      </w:r>
      <w:r w:rsidR="00370A32" w:rsidRPr="00210F99">
        <w:t xml:space="preserve"> usually given</w:t>
      </w:r>
      <w:r w:rsidRPr="00210F99">
        <w:t xml:space="preserve"> 6</w:t>
      </w:r>
      <w:r w:rsidR="00370A32" w:rsidRPr="00210F99">
        <w:t> </w:t>
      </w:r>
      <w:r w:rsidRPr="00210F99">
        <w:t>weeks apart</w:t>
      </w:r>
      <w:r w:rsidR="00257622" w:rsidRPr="00210F99">
        <w:t xml:space="preserve">, </w:t>
      </w:r>
      <w:r w:rsidR="00370A32" w:rsidRPr="00210F99">
        <w:t>although</w:t>
      </w:r>
      <w:r w:rsidR="00257622" w:rsidRPr="00210F99">
        <w:t xml:space="preserve"> the timing can vary.</w:t>
      </w:r>
    </w:p>
    <w:p w14:paraId="5C4032FC" w14:textId="77777777" w:rsidR="007F62DE" w:rsidRPr="00210F99" w:rsidRDefault="009733E4" w:rsidP="00FD7A19">
      <w:pPr>
        <w:pStyle w:val="Heading1"/>
      </w:pPr>
      <w:r w:rsidRPr="00210F99">
        <w:t>Committee considerations</w:t>
      </w:r>
    </w:p>
    <w:p w14:paraId="25F0C5BD" w14:textId="77777777" w:rsidR="007A1694" w:rsidRPr="00210F99" w:rsidRDefault="00FE604D" w:rsidP="007F62DE">
      <w:pPr>
        <w:pStyle w:val="Heading2"/>
        <w:rPr>
          <w:lang w:val="en-GB"/>
        </w:rPr>
      </w:pPr>
      <w:r w:rsidRPr="00210F99">
        <w:rPr>
          <w:lang w:val="en-GB"/>
        </w:rPr>
        <w:t>T</w:t>
      </w:r>
      <w:r w:rsidR="007A1694" w:rsidRPr="00210F99">
        <w:rPr>
          <w:lang w:val="en-GB"/>
        </w:rPr>
        <w:t>he evidence</w:t>
      </w:r>
    </w:p>
    <w:p w14:paraId="20DEB57C" w14:textId="287378FF" w:rsidR="007A1694" w:rsidRPr="00210F99" w:rsidRDefault="005722CA" w:rsidP="002C1937">
      <w:pPr>
        <w:pStyle w:val="Numberedlevel2text"/>
        <w:outlineLvl w:val="9"/>
      </w:pPr>
      <w:r w:rsidRPr="00210F99">
        <w:t>NICE did a rapid review of the published literature on the efficacy and safety of this procedure. This comprised a comprehensive literature search and detailed review of the evidence from</w:t>
      </w:r>
      <w:r w:rsidR="00BF6489" w:rsidRPr="00210F99">
        <w:t xml:space="preserve"> </w:t>
      </w:r>
      <w:r w:rsidR="00703FF0" w:rsidRPr="00210F99">
        <w:t>5</w:t>
      </w:r>
      <w:r w:rsidR="00767CF5" w:rsidRPr="00210F99">
        <w:t> </w:t>
      </w:r>
      <w:r w:rsidR="00BF6489" w:rsidRPr="00210F99">
        <w:t>sources</w:t>
      </w:r>
      <w:r w:rsidRPr="00210F99">
        <w:t xml:space="preserve">, which was discussed by the committee. The evidence included </w:t>
      </w:r>
      <w:r w:rsidR="00703FF0" w:rsidRPr="00210F99">
        <w:t>2</w:t>
      </w:r>
      <w:r w:rsidR="00767CF5" w:rsidRPr="00210F99">
        <w:t> </w:t>
      </w:r>
      <w:r w:rsidR="00703FF0" w:rsidRPr="00210F99">
        <w:t>systematic reviews, 2</w:t>
      </w:r>
      <w:r w:rsidR="00767CF5" w:rsidRPr="00210F99">
        <w:t> </w:t>
      </w:r>
      <w:r w:rsidR="00703FF0" w:rsidRPr="00210F99">
        <w:t>case series and 1</w:t>
      </w:r>
      <w:r w:rsidR="00767CF5" w:rsidRPr="00210F99">
        <w:t> </w:t>
      </w:r>
      <w:r w:rsidR="00703FF0" w:rsidRPr="00210F99">
        <w:t>case report</w:t>
      </w:r>
      <w:r w:rsidR="00982DFA" w:rsidRPr="00210F99">
        <w:t>.</w:t>
      </w:r>
      <w:r w:rsidRPr="00210F99">
        <w:t xml:space="preserve"> </w:t>
      </w:r>
      <w:r w:rsidR="00A56F59" w:rsidRPr="00210F99">
        <w:t>It</w:t>
      </w:r>
      <w:r w:rsidR="00982DFA" w:rsidRPr="00210F99">
        <w:t xml:space="preserve"> </w:t>
      </w:r>
      <w:r w:rsidRPr="00210F99">
        <w:t>is presented in table</w:t>
      </w:r>
      <w:r w:rsidR="00C91FA7" w:rsidRPr="00210F99">
        <w:t> </w:t>
      </w:r>
      <w:r w:rsidRPr="00210F99">
        <w:t xml:space="preserve">2 of the </w:t>
      </w:r>
      <w:hyperlink r:id="rId10" w:history="1">
        <w:r w:rsidR="00A17767" w:rsidRPr="00210F99">
          <w:rPr>
            <w:rStyle w:val="Hyperlink"/>
          </w:rPr>
          <w:t>interventional procedures overview</w:t>
        </w:r>
      </w:hyperlink>
      <w:r w:rsidRPr="00210F99">
        <w:t>.</w:t>
      </w:r>
      <w:r w:rsidR="00B81876" w:rsidRPr="00210F99">
        <w:t xml:space="preserve"> </w:t>
      </w:r>
      <w:r w:rsidRPr="00210F99">
        <w:t xml:space="preserve">Other relevant literature is in </w:t>
      </w:r>
      <w:r w:rsidR="008B2708" w:rsidRPr="00210F99">
        <w:t xml:space="preserve">the appendix of </w:t>
      </w:r>
      <w:r w:rsidRPr="00210F99">
        <w:t>the overview.</w:t>
      </w:r>
    </w:p>
    <w:p w14:paraId="77DA35E8" w14:textId="5238118F" w:rsidR="00F576C7" w:rsidRPr="00210F99" w:rsidRDefault="00680558" w:rsidP="00F576C7">
      <w:pPr>
        <w:pStyle w:val="Numberedlevel2text"/>
        <w:outlineLvl w:val="9"/>
      </w:pPr>
      <w:r w:rsidRPr="00210F99">
        <w:lastRenderedPageBreak/>
        <w:t>The specialist advisers and the committee considered the key efficacy outcomes to be:</w:t>
      </w:r>
      <w:r w:rsidR="00F576C7" w:rsidRPr="00FD7A19">
        <w:t xml:space="preserve"> </w:t>
      </w:r>
      <w:r w:rsidR="00F576C7" w:rsidRPr="00210F99">
        <w:t>improved quality of life and prolonged survival.</w:t>
      </w:r>
    </w:p>
    <w:p w14:paraId="61B09412" w14:textId="70F590CC" w:rsidR="00E560FC" w:rsidRPr="00210F99" w:rsidRDefault="00E6169A" w:rsidP="00005EC6">
      <w:pPr>
        <w:pStyle w:val="Numberedlevel2text"/>
        <w:outlineLvl w:val="9"/>
      </w:pPr>
      <w:r w:rsidRPr="00210F99">
        <w:t>The specialist advisers and the committee considered the key safety outcomes to be:</w:t>
      </w:r>
      <w:r w:rsidR="00F576C7" w:rsidRPr="00210F99">
        <w:t xml:space="preserve"> peritoneal sclerosis, bowel damage</w:t>
      </w:r>
      <w:r w:rsidR="002E0ECE" w:rsidRPr="00210F99">
        <w:t xml:space="preserve"> and</w:t>
      </w:r>
      <w:r w:rsidR="00F576C7" w:rsidRPr="00210F99">
        <w:t xml:space="preserve"> inadvertent leakage of chemotherapy agents into the environment.</w:t>
      </w:r>
    </w:p>
    <w:p w14:paraId="68FD6D83" w14:textId="7DE9D169" w:rsidR="004F7D13" w:rsidRPr="00210F99" w:rsidRDefault="009669C7" w:rsidP="009669C7">
      <w:pPr>
        <w:pStyle w:val="Numberedlevel2text"/>
        <w:outlineLvl w:val="9"/>
      </w:pPr>
      <w:r w:rsidRPr="00210F99">
        <w:t>P</w:t>
      </w:r>
      <w:r w:rsidR="00EA7FBF" w:rsidRPr="00210F99">
        <w:t>atient commentary was sought but none was received.</w:t>
      </w:r>
    </w:p>
    <w:p w14:paraId="5D5F3938" w14:textId="77777777" w:rsidR="009A3A33" w:rsidRPr="00FD7A19" w:rsidRDefault="009A3A33" w:rsidP="00FD7A19">
      <w:pPr>
        <w:pStyle w:val="Heading2"/>
      </w:pPr>
      <w:r w:rsidRPr="00FD7A19">
        <w:t>Co</w:t>
      </w:r>
      <w:r w:rsidR="00C91199" w:rsidRPr="00FD7A19">
        <w:t>mmittee comments</w:t>
      </w:r>
    </w:p>
    <w:p w14:paraId="78E68B30" w14:textId="34EAB75E" w:rsidR="00F576C7" w:rsidRPr="00210F99" w:rsidRDefault="00F576C7" w:rsidP="00F576C7">
      <w:pPr>
        <w:pStyle w:val="Numberedlevel2text"/>
        <w:outlineLvl w:val="9"/>
      </w:pPr>
      <w:r w:rsidRPr="00210F99">
        <w:t>The committee noted that the intent of the procedure is palliation.</w:t>
      </w:r>
    </w:p>
    <w:p w14:paraId="3F76B61C" w14:textId="5A33315D" w:rsidR="00F576C7" w:rsidRPr="00210F99" w:rsidRDefault="00F576C7" w:rsidP="00FD7A19">
      <w:pPr>
        <w:pStyle w:val="Numberedlevel2text"/>
        <w:outlineLvl w:val="9"/>
      </w:pPr>
      <w:r w:rsidRPr="00210F99">
        <w:t xml:space="preserve">There is a potential risk </w:t>
      </w:r>
      <w:r w:rsidR="002E0ECE" w:rsidRPr="00210F99">
        <w:t>that</w:t>
      </w:r>
      <w:r w:rsidRPr="00210F99">
        <w:t xml:space="preserve"> chemotherapy</w:t>
      </w:r>
      <w:r w:rsidR="002E0ECE" w:rsidRPr="00210F99">
        <w:t xml:space="preserve"> could be dispersed</w:t>
      </w:r>
      <w:r w:rsidRPr="00210F99">
        <w:t xml:space="preserve"> into the environment, which could be a hazard to operating theatre staff.</w:t>
      </w:r>
    </w:p>
    <w:p w14:paraId="48352BCF" w14:textId="7DCC8FFE" w:rsidR="00F576C7" w:rsidRPr="00210F99" w:rsidRDefault="00F576C7" w:rsidP="00FD7A19">
      <w:pPr>
        <w:pStyle w:val="Numberedlevel2text"/>
        <w:outlineLvl w:val="9"/>
      </w:pPr>
      <w:r w:rsidRPr="00210F99">
        <w:t xml:space="preserve">The committee noted that the procedure is usually </w:t>
      </w:r>
      <w:r w:rsidR="00B550DD" w:rsidRPr="00210F99">
        <w:t xml:space="preserve">used </w:t>
      </w:r>
      <w:r w:rsidRPr="00210F99">
        <w:t>with intravenous chemotherapy.</w:t>
      </w:r>
    </w:p>
    <w:p w14:paraId="2922F223" w14:textId="7DE4D18C" w:rsidR="009A3A33" w:rsidRPr="00210F99" w:rsidRDefault="00F576C7" w:rsidP="00FD7A19">
      <w:pPr>
        <w:pStyle w:val="Numberedlevel2text"/>
        <w:outlineLvl w:val="9"/>
      </w:pPr>
      <w:bookmarkStart w:id="1" w:name="_GoBack"/>
      <w:r w:rsidRPr="00210F99">
        <w:t>The committee noted that the technology is evolving</w:t>
      </w:r>
      <w:r w:rsidR="002E0ECE" w:rsidRPr="00210F99">
        <w:t xml:space="preserve"> to include, for example, using</w:t>
      </w:r>
      <w:r w:rsidRPr="00210F99">
        <w:t xml:space="preserve"> electrostatic charge.</w:t>
      </w:r>
    </w:p>
    <w:bookmarkEnd w:id="1"/>
    <w:p w14:paraId="4306654F" w14:textId="678039BF" w:rsidR="001A3E81" w:rsidRPr="00210F99" w:rsidRDefault="0057205C" w:rsidP="00F576C7">
      <w:pPr>
        <w:pStyle w:val="NICEnormal"/>
      </w:pPr>
      <w:r w:rsidRPr="00210F99">
        <w:t>T</w:t>
      </w:r>
      <w:r w:rsidR="00BA6A4C" w:rsidRPr="00210F99">
        <w:t>om Clutton-</w:t>
      </w:r>
      <w:r w:rsidRPr="00210F99">
        <w:t>Brock</w:t>
      </w:r>
      <w:r w:rsidR="00C218EE" w:rsidRPr="00210F99">
        <w:br/>
      </w:r>
      <w:r w:rsidR="00BB5FC4" w:rsidRPr="00210F99">
        <w:t>Chair</w:t>
      </w:r>
      <w:r w:rsidRPr="00210F99">
        <w:t>, interventional procedures a</w:t>
      </w:r>
      <w:r w:rsidR="00E560FC" w:rsidRPr="00210F99">
        <w:t xml:space="preserve">dvisory </w:t>
      </w:r>
      <w:r w:rsidRPr="00210F99">
        <w:t>c</w:t>
      </w:r>
      <w:r w:rsidR="00E560FC" w:rsidRPr="00210F99">
        <w:t>ommittee</w:t>
      </w:r>
      <w:r w:rsidR="00C218EE" w:rsidRPr="00210F99">
        <w:br/>
      </w:r>
      <w:r w:rsidR="00F576C7" w:rsidRPr="00210F99">
        <w:t>July 2019</w:t>
      </w:r>
    </w:p>
    <w:sectPr w:rsidR="001A3E81" w:rsidRPr="00210F99" w:rsidSect="00086C8B">
      <w:headerReference w:type="default" r:id="rId11"/>
      <w:footerReference w:type="default" r:id="rId12"/>
      <w:pgSz w:w="11907" w:h="16840" w:code="9"/>
      <w:pgMar w:top="1440" w:right="1797" w:bottom="1440" w:left="179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9300A84" w14:textId="77777777" w:rsidR="00CB6996" w:rsidRDefault="00CB6996">
      <w:r>
        <w:separator/>
      </w:r>
    </w:p>
    <w:p w14:paraId="73105480" w14:textId="77777777" w:rsidR="00CB6996" w:rsidRDefault="00CB6996"/>
    <w:p w14:paraId="54869794" w14:textId="77777777" w:rsidR="00CB6996" w:rsidRDefault="00CB6996"/>
    <w:p w14:paraId="4A71E3F4" w14:textId="77777777" w:rsidR="00CB6996" w:rsidRDefault="00CB6996"/>
  </w:endnote>
  <w:endnote w:type="continuationSeparator" w:id="0">
    <w:p w14:paraId="3724599B" w14:textId="77777777" w:rsidR="00CB6996" w:rsidRDefault="00CB6996">
      <w:r>
        <w:continuationSeparator/>
      </w:r>
    </w:p>
    <w:p w14:paraId="088E6448" w14:textId="77777777" w:rsidR="00CB6996" w:rsidRDefault="00CB6996"/>
    <w:p w14:paraId="59A9D0E2" w14:textId="77777777" w:rsidR="00CB6996" w:rsidRDefault="00CB6996"/>
    <w:p w14:paraId="62BF46D1" w14:textId="77777777" w:rsidR="00CB6996" w:rsidRDefault="00CB699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15C1AF" w14:textId="70811DE0" w:rsidR="00313BB9" w:rsidRPr="00205F5F" w:rsidRDefault="00313BB9" w:rsidP="00C03012">
    <w:pPr>
      <w:pStyle w:val="NICEnormalsinglespacing"/>
      <w:spacing w:before="120" w:after="0"/>
      <w:rPr>
        <w:sz w:val="18"/>
        <w:szCs w:val="18"/>
      </w:rPr>
    </w:pPr>
    <w:r>
      <w:rPr>
        <w:sz w:val="18"/>
        <w:szCs w:val="18"/>
      </w:rPr>
      <w:t>IPCD</w:t>
    </w:r>
    <w:r w:rsidRPr="00205F5F">
      <w:rPr>
        <w:sz w:val="18"/>
        <w:szCs w:val="18"/>
      </w:rPr>
      <w:t xml:space="preserve"> –</w:t>
    </w:r>
    <w:r w:rsidR="00F576C7" w:rsidRPr="00F576C7">
      <w:t xml:space="preserve"> </w:t>
    </w:r>
    <w:r w:rsidR="00F576C7" w:rsidRPr="00F576C7">
      <w:rPr>
        <w:sz w:val="18"/>
        <w:szCs w:val="18"/>
      </w:rPr>
      <w:t>pressurised intraperitoneal aerosol chemotherapy for peritoneal carcinomatosis</w:t>
    </w:r>
    <w:r w:rsidRPr="00205F5F">
      <w:rPr>
        <w:sz w:val="18"/>
        <w:szCs w:val="18"/>
      </w:rPr>
      <w:tab/>
    </w:r>
    <w:r w:rsidRPr="00205F5F">
      <w:rPr>
        <w:rStyle w:val="PageNumber"/>
        <w:sz w:val="18"/>
        <w:szCs w:val="18"/>
      </w:rPr>
      <w:t xml:space="preserve">Page </w:t>
    </w:r>
    <w:r w:rsidRPr="00205F5F">
      <w:rPr>
        <w:rStyle w:val="PageNumber"/>
        <w:sz w:val="18"/>
        <w:szCs w:val="18"/>
      </w:rPr>
      <w:fldChar w:fldCharType="begin"/>
    </w:r>
    <w:r w:rsidRPr="00205F5F">
      <w:rPr>
        <w:rStyle w:val="PageNumber"/>
        <w:sz w:val="18"/>
        <w:szCs w:val="18"/>
      </w:rPr>
      <w:instrText xml:space="preserve"> PAGE </w:instrText>
    </w:r>
    <w:r w:rsidRPr="00205F5F">
      <w:rPr>
        <w:rStyle w:val="PageNumber"/>
        <w:sz w:val="18"/>
        <w:szCs w:val="18"/>
      </w:rPr>
      <w:fldChar w:fldCharType="separate"/>
    </w:r>
    <w:r>
      <w:rPr>
        <w:rStyle w:val="PageNumber"/>
        <w:noProof/>
        <w:sz w:val="18"/>
        <w:szCs w:val="18"/>
      </w:rPr>
      <w:t>6</w:t>
    </w:r>
    <w:r w:rsidRPr="00205F5F">
      <w:rPr>
        <w:rStyle w:val="PageNumber"/>
        <w:sz w:val="18"/>
        <w:szCs w:val="18"/>
      </w:rPr>
      <w:fldChar w:fldCharType="end"/>
    </w:r>
    <w:r w:rsidRPr="00205F5F">
      <w:rPr>
        <w:rStyle w:val="PageNumber"/>
        <w:sz w:val="18"/>
        <w:szCs w:val="18"/>
      </w:rPr>
      <w:t xml:space="preserve"> of </w:t>
    </w:r>
    <w:r w:rsidRPr="00205F5F">
      <w:rPr>
        <w:rStyle w:val="PageNumber"/>
        <w:sz w:val="18"/>
        <w:szCs w:val="18"/>
      </w:rPr>
      <w:fldChar w:fldCharType="begin"/>
    </w:r>
    <w:r w:rsidRPr="00205F5F">
      <w:rPr>
        <w:rStyle w:val="PageNumber"/>
        <w:sz w:val="18"/>
        <w:szCs w:val="18"/>
      </w:rPr>
      <w:instrText xml:space="preserve"> NUMPAGES </w:instrText>
    </w:r>
    <w:r w:rsidRPr="00205F5F">
      <w:rPr>
        <w:rStyle w:val="PageNumber"/>
        <w:sz w:val="18"/>
        <w:szCs w:val="18"/>
      </w:rPr>
      <w:fldChar w:fldCharType="separate"/>
    </w:r>
    <w:r>
      <w:rPr>
        <w:rStyle w:val="PageNumber"/>
        <w:noProof/>
        <w:sz w:val="18"/>
        <w:szCs w:val="18"/>
      </w:rPr>
      <w:t>10</w:t>
    </w:r>
    <w:r w:rsidRPr="00205F5F">
      <w:rPr>
        <w:rStyle w:val="PageNumber"/>
        <w:sz w:val="18"/>
        <w:szCs w:val="18"/>
      </w:rPr>
      <w:fldChar w:fldCharType="end"/>
    </w:r>
  </w:p>
  <w:p w14:paraId="63B41AAF" w14:textId="11F83408" w:rsidR="00313BB9" w:rsidRPr="00205F5F" w:rsidRDefault="00313BB9" w:rsidP="00C03012">
    <w:pPr>
      <w:pStyle w:val="NICEnormalsinglespacing"/>
      <w:spacing w:before="120" w:after="0"/>
      <w:rPr>
        <w:sz w:val="18"/>
        <w:szCs w:val="18"/>
      </w:rPr>
    </w:pPr>
    <w:r w:rsidRPr="00205F5F">
      <w:rPr>
        <w:sz w:val="18"/>
        <w:szCs w:val="18"/>
      </w:rPr>
      <w:t xml:space="preserve">Issue date: </w:t>
    </w:r>
    <w:r w:rsidR="00D82181">
      <w:rPr>
        <w:sz w:val="18"/>
        <w:szCs w:val="18"/>
      </w:rPr>
      <w:t>July 2019</w:t>
    </w:r>
  </w:p>
  <w:p w14:paraId="0F7089B0" w14:textId="724416DA" w:rsidR="00313BB9" w:rsidRDefault="00313BB9" w:rsidP="00C61A38">
    <w:pPr>
      <w:pStyle w:val="NICEnormalsinglespacing"/>
      <w:spacing w:before="120" w:after="0"/>
    </w:pPr>
    <w:r w:rsidRPr="00205F5F">
      <w:rPr>
        <w:sz w:val="18"/>
        <w:szCs w:val="18"/>
      </w:rPr>
      <w:t xml:space="preserve">© NICE </w:t>
    </w:r>
    <w:r w:rsidR="00D82181">
      <w:rPr>
        <w:sz w:val="18"/>
        <w:szCs w:val="18"/>
      </w:rPr>
      <w:t>2019</w:t>
    </w:r>
    <w:r w:rsidRPr="00205F5F">
      <w:rPr>
        <w:sz w:val="18"/>
        <w:szCs w:val="18"/>
      </w:rPr>
      <w:t xml:space="preserve">. All rights reserved. Subject to </w:t>
    </w:r>
    <w:hyperlink r:id="rId1" w:history="1">
      <w:r w:rsidRPr="00205F5F">
        <w:rPr>
          <w:rStyle w:val="Hyperlink"/>
          <w:sz w:val="18"/>
          <w:szCs w:val="18"/>
        </w:rPr>
        <w:t>Notice of rights</w:t>
      </w:r>
    </w:hyperlink>
    <w:r w:rsidRPr="00205F5F">
      <w:rPr>
        <w:sz w:val="18"/>
        <w:szCs w:val="18"/>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D848DF8" w14:textId="77777777" w:rsidR="00CB6996" w:rsidRDefault="00CB6996">
      <w:r>
        <w:separator/>
      </w:r>
    </w:p>
    <w:p w14:paraId="6147574E" w14:textId="77777777" w:rsidR="00CB6996" w:rsidRDefault="00CB6996"/>
    <w:p w14:paraId="08ED410D" w14:textId="77777777" w:rsidR="00CB6996" w:rsidRDefault="00CB6996"/>
    <w:p w14:paraId="10E550EA" w14:textId="77777777" w:rsidR="00CB6996" w:rsidRDefault="00CB6996"/>
  </w:footnote>
  <w:footnote w:type="continuationSeparator" w:id="0">
    <w:p w14:paraId="52D5A8E8" w14:textId="77777777" w:rsidR="00CB6996" w:rsidRDefault="00CB6996">
      <w:r>
        <w:continuationSeparator/>
      </w:r>
    </w:p>
    <w:p w14:paraId="69BDB8B3" w14:textId="77777777" w:rsidR="00CB6996" w:rsidRDefault="00CB6996"/>
    <w:p w14:paraId="2E63A4DD" w14:textId="77777777" w:rsidR="00CB6996" w:rsidRDefault="00CB6996"/>
    <w:p w14:paraId="3FB87319" w14:textId="77777777" w:rsidR="00CB6996" w:rsidRDefault="00CB699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07307D" w14:textId="382A0791" w:rsidR="00313BB9" w:rsidRDefault="007F32E8" w:rsidP="00C61A38">
    <w:pPr>
      <w:pStyle w:val="Header"/>
    </w:pPr>
    <w:r>
      <w:t xml:space="preserve">                  </w:t>
    </w:r>
    <w:r w:rsidR="00313BB9" w:rsidRPr="00E560FC">
      <w:t xml:space="preserve">NICE </w:t>
    </w:r>
    <w:r w:rsidR="00313BB9">
      <w:t>i</w:t>
    </w:r>
    <w:r w:rsidR="00313BB9" w:rsidRPr="00E560FC">
      <w:t xml:space="preserve">nterventional </w:t>
    </w:r>
    <w:r w:rsidR="00313BB9">
      <w:t>p</w:t>
    </w:r>
    <w:r w:rsidR="00313BB9" w:rsidRPr="00E560FC">
      <w:t>rocedure</w:t>
    </w:r>
    <w:r w:rsidR="00313BB9">
      <w:t>s</w:t>
    </w:r>
    <w:r w:rsidR="00313BB9" w:rsidRPr="00E560FC">
      <w:t xml:space="preserve"> </w:t>
    </w:r>
    <w:r w:rsidR="00313BB9">
      <w:t>c</w:t>
    </w:r>
    <w:r w:rsidR="00313BB9" w:rsidRPr="00E560FC">
      <w:t xml:space="preserve">onsultation </w:t>
    </w:r>
    <w:r w:rsidR="00313BB9">
      <w:t>d</w:t>
    </w:r>
    <w:r w:rsidR="00313BB9" w:rsidRPr="00E560FC">
      <w:t xml:space="preserve">ocument, </w:t>
    </w:r>
    <w:r w:rsidR="00F576C7">
      <w:t>July 2019</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9D0FAC"/>
    <w:multiLevelType w:val="multilevel"/>
    <w:tmpl w:val="FAD2CFB2"/>
    <w:lvl w:ilvl="0">
      <w:start w:val="1"/>
      <w:numFmt w:val="bullet"/>
      <w:pStyle w:val="Bulletindent1"/>
      <w:lvlText w:val=""/>
      <w:lvlJc w:val="left"/>
      <w:pPr>
        <w:tabs>
          <w:tab w:val="num" w:pos="1418"/>
        </w:tabs>
        <w:ind w:left="1418" w:hanging="284"/>
      </w:pPr>
      <w:rPr>
        <w:rFonts w:ascii="Symbol" w:hAnsi="Symbol" w:hint="default"/>
        <w:color w:val="auto"/>
      </w:rPr>
    </w:lvl>
    <w:lvl w:ilvl="1">
      <w:start w:val="1"/>
      <w:numFmt w:val="bullet"/>
      <w:lvlText w:val=""/>
      <w:lvlJc w:val="left"/>
      <w:pPr>
        <w:tabs>
          <w:tab w:val="num" w:pos="1701"/>
        </w:tabs>
        <w:ind w:left="1701" w:hanging="283"/>
      </w:pPr>
      <w:rPr>
        <w:rFonts w:ascii="Symbol" w:hAnsi="Symbol" w:hint="default"/>
      </w:rPr>
    </w:lvl>
    <w:lvl w:ilvl="2">
      <w:start w:val="1"/>
      <w:numFmt w:val="bullet"/>
      <w:lvlText w:val=""/>
      <w:lvlJc w:val="left"/>
      <w:pPr>
        <w:tabs>
          <w:tab w:val="num" w:pos="1985"/>
        </w:tabs>
        <w:ind w:left="1985" w:hanging="284"/>
      </w:pPr>
      <w:rPr>
        <w:rFonts w:ascii="Symbol" w:hAnsi="Symbol" w:hint="default"/>
        <w:color w:val="auto"/>
      </w:rPr>
    </w:lvl>
    <w:lvl w:ilvl="3">
      <w:start w:val="1"/>
      <w:numFmt w:val="decimal"/>
      <w:lvlText w:val="%1.%2.%3.%4"/>
      <w:lvlJc w:val="left"/>
      <w:pPr>
        <w:tabs>
          <w:tab w:val="num" w:pos="1968"/>
        </w:tabs>
        <w:ind w:left="1968" w:hanging="964"/>
      </w:pPr>
      <w:rPr>
        <w:rFonts w:hint="default"/>
      </w:rPr>
    </w:lvl>
    <w:lvl w:ilvl="4">
      <w:start w:val="1"/>
      <w:numFmt w:val="decimal"/>
      <w:lvlText w:val="%1.%2.%3.%4.%5."/>
      <w:lvlJc w:val="left"/>
      <w:pPr>
        <w:tabs>
          <w:tab w:val="num" w:pos="5324"/>
        </w:tabs>
        <w:ind w:left="3236" w:hanging="792"/>
      </w:pPr>
      <w:rPr>
        <w:rFonts w:hint="default"/>
      </w:rPr>
    </w:lvl>
    <w:lvl w:ilvl="5">
      <w:start w:val="1"/>
      <w:numFmt w:val="decimal"/>
      <w:lvlText w:val="%1.%2.%3.%4.%5.%6."/>
      <w:lvlJc w:val="left"/>
      <w:pPr>
        <w:tabs>
          <w:tab w:val="num" w:pos="6404"/>
        </w:tabs>
        <w:ind w:left="3740" w:hanging="936"/>
      </w:pPr>
      <w:rPr>
        <w:rFonts w:hint="default"/>
      </w:rPr>
    </w:lvl>
    <w:lvl w:ilvl="6">
      <w:start w:val="1"/>
      <w:numFmt w:val="decimal"/>
      <w:lvlText w:val="%1.%2.%3.%4.%5.%6.%7."/>
      <w:lvlJc w:val="left"/>
      <w:pPr>
        <w:tabs>
          <w:tab w:val="num" w:pos="7484"/>
        </w:tabs>
        <w:ind w:left="4244" w:hanging="1080"/>
      </w:pPr>
      <w:rPr>
        <w:rFonts w:hint="default"/>
      </w:rPr>
    </w:lvl>
    <w:lvl w:ilvl="7">
      <w:start w:val="1"/>
      <w:numFmt w:val="decimal"/>
      <w:lvlText w:val="%1.%2.%3.%4.%5.%6.%7.%8."/>
      <w:lvlJc w:val="left"/>
      <w:pPr>
        <w:tabs>
          <w:tab w:val="num" w:pos="8204"/>
        </w:tabs>
        <w:ind w:left="4748" w:hanging="1224"/>
      </w:pPr>
      <w:rPr>
        <w:rFonts w:hint="default"/>
      </w:rPr>
    </w:lvl>
    <w:lvl w:ilvl="8">
      <w:start w:val="1"/>
      <w:numFmt w:val="decimal"/>
      <w:lvlText w:val="%1.%2.%3.%4.%5.%6.%7.%8.%9."/>
      <w:lvlJc w:val="left"/>
      <w:pPr>
        <w:tabs>
          <w:tab w:val="num" w:pos="9284"/>
        </w:tabs>
        <w:ind w:left="5324" w:hanging="1440"/>
      </w:pPr>
      <w:rPr>
        <w:rFonts w:hint="default"/>
      </w:rPr>
    </w:lvl>
  </w:abstractNum>
  <w:abstractNum w:abstractNumId="1" w15:restartNumberingAfterBreak="0">
    <w:nsid w:val="0B3A578D"/>
    <w:multiLevelType w:val="hybridMultilevel"/>
    <w:tmpl w:val="16BA4F4A"/>
    <w:lvl w:ilvl="0" w:tplc="08090001">
      <w:start w:val="1"/>
      <w:numFmt w:val="bullet"/>
      <w:lvlText w:val=""/>
      <w:lvlJc w:val="left"/>
      <w:pPr>
        <w:ind w:left="770" w:hanging="360"/>
      </w:pPr>
      <w:rPr>
        <w:rFonts w:ascii="Symbol" w:hAnsi="Symbol" w:hint="default"/>
      </w:rPr>
    </w:lvl>
    <w:lvl w:ilvl="1" w:tplc="08090003" w:tentative="1">
      <w:start w:val="1"/>
      <w:numFmt w:val="bullet"/>
      <w:lvlText w:val="o"/>
      <w:lvlJc w:val="left"/>
      <w:pPr>
        <w:ind w:left="1490" w:hanging="360"/>
      </w:pPr>
      <w:rPr>
        <w:rFonts w:ascii="Courier New" w:hAnsi="Courier New" w:cs="Courier New" w:hint="default"/>
      </w:rPr>
    </w:lvl>
    <w:lvl w:ilvl="2" w:tplc="08090005" w:tentative="1">
      <w:start w:val="1"/>
      <w:numFmt w:val="bullet"/>
      <w:lvlText w:val=""/>
      <w:lvlJc w:val="left"/>
      <w:pPr>
        <w:ind w:left="2210" w:hanging="360"/>
      </w:pPr>
      <w:rPr>
        <w:rFonts w:ascii="Wingdings" w:hAnsi="Wingdings" w:hint="default"/>
      </w:rPr>
    </w:lvl>
    <w:lvl w:ilvl="3" w:tplc="08090001" w:tentative="1">
      <w:start w:val="1"/>
      <w:numFmt w:val="bullet"/>
      <w:lvlText w:val=""/>
      <w:lvlJc w:val="left"/>
      <w:pPr>
        <w:ind w:left="2930" w:hanging="360"/>
      </w:pPr>
      <w:rPr>
        <w:rFonts w:ascii="Symbol" w:hAnsi="Symbol" w:hint="default"/>
      </w:rPr>
    </w:lvl>
    <w:lvl w:ilvl="4" w:tplc="08090003" w:tentative="1">
      <w:start w:val="1"/>
      <w:numFmt w:val="bullet"/>
      <w:lvlText w:val="o"/>
      <w:lvlJc w:val="left"/>
      <w:pPr>
        <w:ind w:left="3650" w:hanging="360"/>
      </w:pPr>
      <w:rPr>
        <w:rFonts w:ascii="Courier New" w:hAnsi="Courier New" w:cs="Courier New" w:hint="default"/>
      </w:rPr>
    </w:lvl>
    <w:lvl w:ilvl="5" w:tplc="08090005" w:tentative="1">
      <w:start w:val="1"/>
      <w:numFmt w:val="bullet"/>
      <w:lvlText w:val=""/>
      <w:lvlJc w:val="left"/>
      <w:pPr>
        <w:ind w:left="4370" w:hanging="360"/>
      </w:pPr>
      <w:rPr>
        <w:rFonts w:ascii="Wingdings" w:hAnsi="Wingdings" w:hint="default"/>
      </w:rPr>
    </w:lvl>
    <w:lvl w:ilvl="6" w:tplc="08090001" w:tentative="1">
      <w:start w:val="1"/>
      <w:numFmt w:val="bullet"/>
      <w:lvlText w:val=""/>
      <w:lvlJc w:val="left"/>
      <w:pPr>
        <w:ind w:left="5090" w:hanging="360"/>
      </w:pPr>
      <w:rPr>
        <w:rFonts w:ascii="Symbol" w:hAnsi="Symbol" w:hint="default"/>
      </w:rPr>
    </w:lvl>
    <w:lvl w:ilvl="7" w:tplc="08090003" w:tentative="1">
      <w:start w:val="1"/>
      <w:numFmt w:val="bullet"/>
      <w:lvlText w:val="o"/>
      <w:lvlJc w:val="left"/>
      <w:pPr>
        <w:ind w:left="5810" w:hanging="360"/>
      </w:pPr>
      <w:rPr>
        <w:rFonts w:ascii="Courier New" w:hAnsi="Courier New" w:cs="Courier New" w:hint="default"/>
      </w:rPr>
    </w:lvl>
    <w:lvl w:ilvl="8" w:tplc="08090005" w:tentative="1">
      <w:start w:val="1"/>
      <w:numFmt w:val="bullet"/>
      <w:lvlText w:val=""/>
      <w:lvlJc w:val="left"/>
      <w:pPr>
        <w:ind w:left="6530" w:hanging="360"/>
      </w:pPr>
      <w:rPr>
        <w:rFonts w:ascii="Wingdings" w:hAnsi="Wingdings" w:hint="default"/>
      </w:rPr>
    </w:lvl>
  </w:abstractNum>
  <w:abstractNum w:abstractNumId="2" w15:restartNumberingAfterBreak="0">
    <w:nsid w:val="15017405"/>
    <w:multiLevelType w:val="multilevel"/>
    <w:tmpl w:val="B0A899F0"/>
    <w:lvl w:ilvl="0">
      <w:start w:val="1"/>
      <w:numFmt w:val="bullet"/>
      <w:pStyle w:val="Bulletleft1"/>
      <w:lvlText w:val=""/>
      <w:lvlJc w:val="left"/>
      <w:pPr>
        <w:tabs>
          <w:tab w:val="num" w:pos="284"/>
        </w:tabs>
        <w:ind w:left="284" w:hanging="284"/>
      </w:pPr>
      <w:rPr>
        <w:rFonts w:ascii="Symbol" w:hAnsi="Symbol" w:hint="default"/>
        <w:color w:val="auto"/>
      </w:rPr>
    </w:lvl>
    <w:lvl w:ilvl="1">
      <w:start w:val="1"/>
      <w:numFmt w:val="bullet"/>
      <w:lvlText w:val=""/>
      <w:lvlJc w:val="left"/>
      <w:pPr>
        <w:tabs>
          <w:tab w:val="num" w:pos="567"/>
        </w:tabs>
        <w:ind w:left="567" w:hanging="283"/>
      </w:pPr>
      <w:rPr>
        <w:rFonts w:ascii="Symbol" w:hAnsi="Symbol" w:hint="default"/>
      </w:rPr>
    </w:lvl>
    <w:lvl w:ilvl="2">
      <w:start w:val="1"/>
      <w:numFmt w:val="bullet"/>
      <w:lvlText w:val=""/>
      <w:lvlJc w:val="left"/>
      <w:pPr>
        <w:tabs>
          <w:tab w:val="num" w:pos="851"/>
        </w:tabs>
        <w:ind w:left="851" w:hanging="284"/>
      </w:pPr>
      <w:rPr>
        <w:rFonts w:ascii="Symbol" w:hAnsi="Symbol" w:hint="default"/>
        <w:color w:val="auto"/>
      </w:rPr>
    </w:lvl>
    <w:lvl w:ilvl="3">
      <w:start w:val="1"/>
      <w:numFmt w:val="decimal"/>
      <w:lvlText w:val="(%4)"/>
      <w:lvlJc w:val="left"/>
      <w:pPr>
        <w:tabs>
          <w:tab w:val="num" w:pos="1724"/>
        </w:tabs>
        <w:ind w:left="1724" w:hanging="360"/>
      </w:pPr>
      <w:rPr>
        <w:rFonts w:hint="default"/>
      </w:rPr>
    </w:lvl>
    <w:lvl w:ilvl="4">
      <w:start w:val="1"/>
      <w:numFmt w:val="lowerLetter"/>
      <w:lvlText w:val="(%5)"/>
      <w:lvlJc w:val="left"/>
      <w:pPr>
        <w:tabs>
          <w:tab w:val="num" w:pos="2084"/>
        </w:tabs>
        <w:ind w:left="2084" w:hanging="360"/>
      </w:pPr>
      <w:rPr>
        <w:rFonts w:hint="default"/>
      </w:rPr>
    </w:lvl>
    <w:lvl w:ilvl="5">
      <w:start w:val="1"/>
      <w:numFmt w:val="lowerRoman"/>
      <w:lvlText w:val="(%6)"/>
      <w:lvlJc w:val="left"/>
      <w:pPr>
        <w:tabs>
          <w:tab w:val="num" w:pos="2444"/>
        </w:tabs>
        <w:ind w:left="2444" w:hanging="360"/>
      </w:pPr>
      <w:rPr>
        <w:rFonts w:hint="default"/>
      </w:rPr>
    </w:lvl>
    <w:lvl w:ilvl="6">
      <w:start w:val="1"/>
      <w:numFmt w:val="decimal"/>
      <w:lvlText w:val="%7."/>
      <w:lvlJc w:val="left"/>
      <w:pPr>
        <w:tabs>
          <w:tab w:val="num" w:pos="2804"/>
        </w:tabs>
        <w:ind w:left="2804" w:hanging="360"/>
      </w:pPr>
      <w:rPr>
        <w:rFonts w:hint="default"/>
      </w:rPr>
    </w:lvl>
    <w:lvl w:ilvl="7">
      <w:start w:val="1"/>
      <w:numFmt w:val="lowerLetter"/>
      <w:lvlText w:val="%8."/>
      <w:lvlJc w:val="left"/>
      <w:pPr>
        <w:tabs>
          <w:tab w:val="num" w:pos="3164"/>
        </w:tabs>
        <w:ind w:left="3164" w:hanging="360"/>
      </w:pPr>
      <w:rPr>
        <w:rFonts w:hint="default"/>
      </w:rPr>
    </w:lvl>
    <w:lvl w:ilvl="8">
      <w:start w:val="1"/>
      <w:numFmt w:val="lowerRoman"/>
      <w:lvlText w:val="%9."/>
      <w:lvlJc w:val="left"/>
      <w:pPr>
        <w:tabs>
          <w:tab w:val="num" w:pos="3524"/>
        </w:tabs>
        <w:ind w:left="3524" w:hanging="360"/>
      </w:pPr>
      <w:rPr>
        <w:rFonts w:hint="default"/>
      </w:rPr>
    </w:lvl>
  </w:abstractNum>
  <w:abstractNum w:abstractNumId="3" w15:restartNumberingAfterBreak="0">
    <w:nsid w:val="1B8D3711"/>
    <w:multiLevelType w:val="hybridMultilevel"/>
    <w:tmpl w:val="12EE7D60"/>
    <w:lvl w:ilvl="0" w:tplc="C6A8CC88">
      <w:start w:val="4"/>
      <w:numFmt w:val="bullet"/>
      <w:pStyle w:val="Bulletleft1last"/>
      <w:lvlText w:val=""/>
      <w:lvlJc w:val="left"/>
      <w:pPr>
        <w:tabs>
          <w:tab w:val="num" w:pos="284"/>
        </w:tabs>
        <w:ind w:left="284" w:hanging="284"/>
      </w:pPr>
      <w:rPr>
        <w:rFonts w:ascii="Symbol" w:hAnsi="Symbol" w:hint="default"/>
        <w:sz w:val="24"/>
        <w:szCs w:val="24"/>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C8004E2"/>
    <w:multiLevelType w:val="hybridMultilevel"/>
    <w:tmpl w:val="275A0AD6"/>
    <w:lvl w:ilvl="0" w:tplc="94BA49D6">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2C22BA8"/>
    <w:multiLevelType w:val="hybridMultilevel"/>
    <w:tmpl w:val="CE20337C"/>
    <w:lvl w:ilvl="0" w:tplc="91307E62">
      <w:start w:val="4"/>
      <w:numFmt w:val="bullet"/>
      <w:pStyle w:val="Bulletindent1last"/>
      <w:lvlText w:val=""/>
      <w:lvlJc w:val="left"/>
      <w:pPr>
        <w:tabs>
          <w:tab w:val="num" w:pos="1418"/>
        </w:tabs>
        <w:ind w:left="1418" w:hanging="284"/>
      </w:pPr>
      <w:rPr>
        <w:rFonts w:ascii="Symbol" w:hAnsi="Symbol" w:hint="default"/>
        <w:color w:val="auto"/>
        <w:sz w:val="24"/>
        <w:szCs w:val="24"/>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2E853F9"/>
    <w:multiLevelType w:val="hybridMultilevel"/>
    <w:tmpl w:val="D94A8EF0"/>
    <w:lvl w:ilvl="0" w:tplc="F47034B4">
      <w:start w:val="1"/>
      <w:numFmt w:val="bullet"/>
      <w:pStyle w:val="Subbullets"/>
      <w:lvlText w:val="­"/>
      <w:lvlJc w:val="left"/>
      <w:pPr>
        <w:ind w:left="1588" w:hanging="454"/>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9CC3584"/>
    <w:multiLevelType w:val="multilevel"/>
    <w:tmpl w:val="95A2D6FC"/>
    <w:lvl w:ilvl="0">
      <w:start w:val="1"/>
      <w:numFmt w:val="decimal"/>
      <w:pStyle w:val="Numberedheading1"/>
      <w:lvlText w:val="%1"/>
      <w:lvlJc w:val="left"/>
      <w:pPr>
        <w:tabs>
          <w:tab w:val="num" w:pos="1134"/>
        </w:tabs>
        <w:ind w:left="1134" w:hanging="1134"/>
      </w:pPr>
      <w:rPr>
        <w:rFonts w:hint="default"/>
      </w:rPr>
    </w:lvl>
    <w:lvl w:ilvl="1">
      <w:start w:val="1"/>
      <w:numFmt w:val="decimal"/>
      <w:pStyle w:val="Numberedlevel2text"/>
      <w:lvlText w:val="%1.%2"/>
      <w:lvlJc w:val="left"/>
      <w:pPr>
        <w:tabs>
          <w:tab w:val="num" w:pos="1134"/>
        </w:tabs>
        <w:ind w:left="1134" w:hanging="1134"/>
      </w:pPr>
      <w:rPr>
        <w:rFonts w:hint="default"/>
      </w:rPr>
    </w:lvl>
    <w:lvl w:ilvl="2">
      <w:start w:val="1"/>
      <w:numFmt w:val="decimal"/>
      <w:pStyle w:val="Numberedlevel3text"/>
      <w:lvlText w:val="%1.%2.%3"/>
      <w:lvlJc w:val="left"/>
      <w:pPr>
        <w:tabs>
          <w:tab w:val="num" w:pos="1134"/>
        </w:tabs>
        <w:ind w:left="1134" w:hanging="1134"/>
      </w:pPr>
      <w:rPr>
        <w:rFonts w:hint="default"/>
      </w:rPr>
    </w:lvl>
    <w:lvl w:ilvl="3">
      <w:start w:val="1"/>
      <w:numFmt w:val="decimal"/>
      <w:lvlText w:val="%1.%2.%3.%4"/>
      <w:lvlJc w:val="left"/>
      <w:pPr>
        <w:tabs>
          <w:tab w:val="num" w:pos="1134"/>
        </w:tabs>
        <w:ind w:left="1134" w:hanging="1134"/>
      </w:pPr>
      <w:rPr>
        <w:rFonts w:hint="default"/>
      </w:rPr>
    </w:lvl>
    <w:lvl w:ilvl="4">
      <w:start w:val="1"/>
      <w:numFmt w:val="decimal"/>
      <w:lvlText w:val="%1.%2.%3.%4.%5."/>
      <w:lvlJc w:val="left"/>
      <w:pPr>
        <w:tabs>
          <w:tab w:val="num" w:pos="4320"/>
        </w:tabs>
        <w:ind w:left="2232" w:hanging="792"/>
      </w:pPr>
      <w:rPr>
        <w:rFonts w:hint="default"/>
      </w:rPr>
    </w:lvl>
    <w:lvl w:ilvl="5">
      <w:start w:val="1"/>
      <w:numFmt w:val="decimal"/>
      <w:lvlText w:val="%1.%2.%3.%4.%5.%6."/>
      <w:lvlJc w:val="left"/>
      <w:pPr>
        <w:tabs>
          <w:tab w:val="num" w:pos="5400"/>
        </w:tabs>
        <w:ind w:left="2736" w:hanging="936"/>
      </w:pPr>
      <w:rPr>
        <w:rFonts w:hint="default"/>
      </w:rPr>
    </w:lvl>
    <w:lvl w:ilvl="6">
      <w:start w:val="1"/>
      <w:numFmt w:val="decimal"/>
      <w:lvlText w:val="%1.%2.%3.%4.%5.%6.%7."/>
      <w:lvlJc w:val="left"/>
      <w:pPr>
        <w:tabs>
          <w:tab w:val="num" w:pos="6480"/>
        </w:tabs>
        <w:ind w:left="3240" w:hanging="1080"/>
      </w:pPr>
      <w:rPr>
        <w:rFonts w:hint="default"/>
      </w:rPr>
    </w:lvl>
    <w:lvl w:ilvl="7">
      <w:start w:val="1"/>
      <w:numFmt w:val="decimal"/>
      <w:lvlText w:val="%1.%2.%3.%4.%5.%6.%7.%8."/>
      <w:lvlJc w:val="left"/>
      <w:pPr>
        <w:tabs>
          <w:tab w:val="num" w:pos="7200"/>
        </w:tabs>
        <w:ind w:left="3744" w:hanging="1224"/>
      </w:pPr>
      <w:rPr>
        <w:rFonts w:hint="default"/>
      </w:rPr>
    </w:lvl>
    <w:lvl w:ilvl="8">
      <w:start w:val="1"/>
      <w:numFmt w:val="decimal"/>
      <w:lvlText w:val="%1.%2.%3.%4.%5.%6.%7.%8.%9."/>
      <w:lvlJc w:val="left"/>
      <w:pPr>
        <w:tabs>
          <w:tab w:val="num" w:pos="8280"/>
        </w:tabs>
        <w:ind w:left="4320" w:hanging="1440"/>
      </w:pPr>
      <w:rPr>
        <w:rFonts w:hint="default"/>
      </w:rPr>
    </w:lvl>
  </w:abstractNum>
  <w:abstractNum w:abstractNumId="8" w15:restartNumberingAfterBreak="0">
    <w:nsid w:val="543841DF"/>
    <w:multiLevelType w:val="multilevel"/>
    <w:tmpl w:val="0809001D"/>
    <w:name w:val="numberedheadings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9" w15:restartNumberingAfterBreak="0">
    <w:nsid w:val="5E1D368C"/>
    <w:multiLevelType w:val="hybridMultilevel"/>
    <w:tmpl w:val="BFA81B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E770260"/>
    <w:multiLevelType w:val="multilevel"/>
    <w:tmpl w:val="0809001D"/>
    <w:name w:val="numberedheadings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abstractNumId w:val="0"/>
  </w:num>
  <w:num w:numId="2">
    <w:abstractNumId w:val="2"/>
  </w:num>
  <w:num w:numId="3">
    <w:abstractNumId w:val="3"/>
  </w:num>
  <w:num w:numId="4">
    <w:abstractNumId w:val="5"/>
  </w:num>
  <w:num w:numId="5">
    <w:abstractNumId w:val="7"/>
  </w:num>
  <w:num w:numId="6">
    <w:abstractNumId w:val="6"/>
  </w:num>
  <w:num w:numId="7">
    <w:abstractNumId w:val="4"/>
  </w:num>
  <w:num w:numId="8">
    <w:abstractNumId w:val="7"/>
  </w:num>
  <w:num w:numId="9">
    <w:abstractNumId w:val="1"/>
  </w:num>
  <w:num w:numId="10">
    <w:abstractNumId w:val="9"/>
  </w:num>
  <w:num w:numId="11">
    <w:abstractNumId w:val="7"/>
  </w:num>
  <w:num w:numId="12">
    <w:abstractNumId w:val="7"/>
  </w:num>
  <w:num w:numId="13">
    <w:abstractNumId w:val="7"/>
  </w:num>
  <w:num w:numId="14">
    <w:abstractNumId w:val="7"/>
  </w:num>
  <w:num w:numId="15">
    <w:abstractNumId w:val="7"/>
  </w:num>
  <w:num w:numId="16">
    <w:abstractNumId w:val="7"/>
  </w:num>
  <w:num w:numId="17">
    <w:abstractNumId w:val="7"/>
  </w:num>
  <w:num w:numId="18">
    <w:abstractNumId w:val="7"/>
  </w:num>
  <w:num w:numId="19">
    <w:abstractNumId w:val="7"/>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characterSpacingControl w:val="doNotCompress"/>
  <w:hdrShapeDefaults>
    <o:shapedefaults v:ext="edit" spidmax="2049"/>
  </w:hdrShapeDefaults>
  <w:footnotePr>
    <w:footnote w:id="-1"/>
    <w:footnote w:id="0"/>
  </w:footnotePr>
  <w:endnotePr>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4411"/>
    <w:rsid w:val="00000D53"/>
    <w:rsid w:val="0000144A"/>
    <w:rsid w:val="0000388D"/>
    <w:rsid w:val="00003F90"/>
    <w:rsid w:val="00004C70"/>
    <w:rsid w:val="00005B73"/>
    <w:rsid w:val="00005EC6"/>
    <w:rsid w:val="00005F15"/>
    <w:rsid w:val="0000740E"/>
    <w:rsid w:val="00010EA0"/>
    <w:rsid w:val="000119FB"/>
    <w:rsid w:val="00015EE9"/>
    <w:rsid w:val="000169DE"/>
    <w:rsid w:val="00017532"/>
    <w:rsid w:val="0002299A"/>
    <w:rsid w:val="00024454"/>
    <w:rsid w:val="00025EB4"/>
    <w:rsid w:val="00027D74"/>
    <w:rsid w:val="00032715"/>
    <w:rsid w:val="00047004"/>
    <w:rsid w:val="000558E3"/>
    <w:rsid w:val="00055999"/>
    <w:rsid w:val="0006121C"/>
    <w:rsid w:val="00061499"/>
    <w:rsid w:val="00061D69"/>
    <w:rsid w:val="00065189"/>
    <w:rsid w:val="000704A0"/>
    <w:rsid w:val="000708F2"/>
    <w:rsid w:val="00072B0E"/>
    <w:rsid w:val="00073598"/>
    <w:rsid w:val="000742FC"/>
    <w:rsid w:val="00077D94"/>
    <w:rsid w:val="000828D3"/>
    <w:rsid w:val="00086C8B"/>
    <w:rsid w:val="00091415"/>
    <w:rsid w:val="000A0C60"/>
    <w:rsid w:val="000A0F79"/>
    <w:rsid w:val="000A7653"/>
    <w:rsid w:val="000C16E6"/>
    <w:rsid w:val="000C2767"/>
    <w:rsid w:val="000C2D9D"/>
    <w:rsid w:val="000D1656"/>
    <w:rsid w:val="000D4CEA"/>
    <w:rsid w:val="000E0614"/>
    <w:rsid w:val="000E2236"/>
    <w:rsid w:val="000E4460"/>
    <w:rsid w:val="000E6DA5"/>
    <w:rsid w:val="000E740F"/>
    <w:rsid w:val="000F2164"/>
    <w:rsid w:val="000F7BAC"/>
    <w:rsid w:val="00100093"/>
    <w:rsid w:val="0010155E"/>
    <w:rsid w:val="00101F34"/>
    <w:rsid w:val="00102978"/>
    <w:rsid w:val="00102B08"/>
    <w:rsid w:val="00104E7D"/>
    <w:rsid w:val="00110E17"/>
    <w:rsid w:val="00116401"/>
    <w:rsid w:val="00124415"/>
    <w:rsid w:val="00126E43"/>
    <w:rsid w:val="00133365"/>
    <w:rsid w:val="001361F3"/>
    <w:rsid w:val="0014194F"/>
    <w:rsid w:val="00142A27"/>
    <w:rsid w:val="00144954"/>
    <w:rsid w:val="00144E23"/>
    <w:rsid w:val="001458F4"/>
    <w:rsid w:val="0015058F"/>
    <w:rsid w:val="001550ED"/>
    <w:rsid w:val="00161AA0"/>
    <w:rsid w:val="001653AC"/>
    <w:rsid w:val="00171B83"/>
    <w:rsid w:val="00174B45"/>
    <w:rsid w:val="001750FA"/>
    <w:rsid w:val="001763A0"/>
    <w:rsid w:val="00176B83"/>
    <w:rsid w:val="00176C41"/>
    <w:rsid w:val="00181C88"/>
    <w:rsid w:val="00181E67"/>
    <w:rsid w:val="00190D92"/>
    <w:rsid w:val="001930E8"/>
    <w:rsid w:val="0019423A"/>
    <w:rsid w:val="001955A6"/>
    <w:rsid w:val="00196977"/>
    <w:rsid w:val="001A10DD"/>
    <w:rsid w:val="001A25F6"/>
    <w:rsid w:val="001A3E81"/>
    <w:rsid w:val="001A6075"/>
    <w:rsid w:val="001A67CC"/>
    <w:rsid w:val="001B16CD"/>
    <w:rsid w:val="001B4592"/>
    <w:rsid w:val="001B4841"/>
    <w:rsid w:val="001B6603"/>
    <w:rsid w:val="001C1621"/>
    <w:rsid w:val="001C3278"/>
    <w:rsid w:val="001C50F0"/>
    <w:rsid w:val="001C53A9"/>
    <w:rsid w:val="001C60C1"/>
    <w:rsid w:val="001D0681"/>
    <w:rsid w:val="001D4E8F"/>
    <w:rsid w:val="001E484E"/>
    <w:rsid w:val="001F0935"/>
    <w:rsid w:val="001F756E"/>
    <w:rsid w:val="0020259D"/>
    <w:rsid w:val="00205E67"/>
    <w:rsid w:val="00207426"/>
    <w:rsid w:val="00210F99"/>
    <w:rsid w:val="00211DEE"/>
    <w:rsid w:val="00213E15"/>
    <w:rsid w:val="00214149"/>
    <w:rsid w:val="00223D7B"/>
    <w:rsid w:val="00227B17"/>
    <w:rsid w:val="00230003"/>
    <w:rsid w:val="00235CAB"/>
    <w:rsid w:val="00236E6B"/>
    <w:rsid w:val="00237024"/>
    <w:rsid w:val="0024444E"/>
    <w:rsid w:val="00253D98"/>
    <w:rsid w:val="00257315"/>
    <w:rsid w:val="00257622"/>
    <w:rsid w:val="0026000F"/>
    <w:rsid w:val="00261D39"/>
    <w:rsid w:val="00262469"/>
    <w:rsid w:val="00263182"/>
    <w:rsid w:val="00263BE8"/>
    <w:rsid w:val="00270F31"/>
    <w:rsid w:val="0027334E"/>
    <w:rsid w:val="002735EF"/>
    <w:rsid w:val="00274E98"/>
    <w:rsid w:val="002760D6"/>
    <w:rsid w:val="002809D8"/>
    <w:rsid w:val="0028165E"/>
    <w:rsid w:val="00290544"/>
    <w:rsid w:val="00291288"/>
    <w:rsid w:val="00294028"/>
    <w:rsid w:val="0029511B"/>
    <w:rsid w:val="00295479"/>
    <w:rsid w:val="002A455D"/>
    <w:rsid w:val="002A6829"/>
    <w:rsid w:val="002B0A48"/>
    <w:rsid w:val="002B3F2B"/>
    <w:rsid w:val="002B5499"/>
    <w:rsid w:val="002B5AF5"/>
    <w:rsid w:val="002C0EAD"/>
    <w:rsid w:val="002C12A6"/>
    <w:rsid w:val="002C1937"/>
    <w:rsid w:val="002C27BE"/>
    <w:rsid w:val="002C4F05"/>
    <w:rsid w:val="002D31DA"/>
    <w:rsid w:val="002D583F"/>
    <w:rsid w:val="002D765E"/>
    <w:rsid w:val="002E0ECE"/>
    <w:rsid w:val="002E2050"/>
    <w:rsid w:val="002E3860"/>
    <w:rsid w:val="002F214B"/>
    <w:rsid w:val="002F2642"/>
    <w:rsid w:val="002F66D9"/>
    <w:rsid w:val="00300CA1"/>
    <w:rsid w:val="003014B0"/>
    <w:rsid w:val="00301C27"/>
    <w:rsid w:val="00302ADF"/>
    <w:rsid w:val="0030389B"/>
    <w:rsid w:val="00303B3D"/>
    <w:rsid w:val="00304325"/>
    <w:rsid w:val="003051A9"/>
    <w:rsid w:val="0030522A"/>
    <w:rsid w:val="0030766A"/>
    <w:rsid w:val="00307753"/>
    <w:rsid w:val="00307BE5"/>
    <w:rsid w:val="00310B3C"/>
    <w:rsid w:val="00313BB4"/>
    <w:rsid w:val="00313BB9"/>
    <w:rsid w:val="0031664C"/>
    <w:rsid w:val="003248BE"/>
    <w:rsid w:val="003311A3"/>
    <w:rsid w:val="003330E6"/>
    <w:rsid w:val="00335550"/>
    <w:rsid w:val="00336E4C"/>
    <w:rsid w:val="00340D21"/>
    <w:rsid w:val="00342101"/>
    <w:rsid w:val="00342E90"/>
    <w:rsid w:val="0034387D"/>
    <w:rsid w:val="00347242"/>
    <w:rsid w:val="0035300C"/>
    <w:rsid w:val="00360857"/>
    <w:rsid w:val="003620FD"/>
    <w:rsid w:val="003621A6"/>
    <w:rsid w:val="003649A2"/>
    <w:rsid w:val="00365ED5"/>
    <w:rsid w:val="00367490"/>
    <w:rsid w:val="00370A32"/>
    <w:rsid w:val="0037170F"/>
    <w:rsid w:val="00372155"/>
    <w:rsid w:val="003733CE"/>
    <w:rsid w:val="0037408D"/>
    <w:rsid w:val="00387CA1"/>
    <w:rsid w:val="00390814"/>
    <w:rsid w:val="00390817"/>
    <w:rsid w:val="00392425"/>
    <w:rsid w:val="003933F6"/>
    <w:rsid w:val="00393A02"/>
    <w:rsid w:val="00395128"/>
    <w:rsid w:val="00397A69"/>
    <w:rsid w:val="003A3878"/>
    <w:rsid w:val="003A45FF"/>
    <w:rsid w:val="003A48B2"/>
    <w:rsid w:val="003A7373"/>
    <w:rsid w:val="003B0A39"/>
    <w:rsid w:val="003B15FE"/>
    <w:rsid w:val="003B21F1"/>
    <w:rsid w:val="003B79D3"/>
    <w:rsid w:val="003C36AC"/>
    <w:rsid w:val="003C6246"/>
    <w:rsid w:val="003C7DDD"/>
    <w:rsid w:val="003D21AC"/>
    <w:rsid w:val="003D6AF6"/>
    <w:rsid w:val="003E2F23"/>
    <w:rsid w:val="003E4489"/>
    <w:rsid w:val="003E6D60"/>
    <w:rsid w:val="003F43B1"/>
    <w:rsid w:val="003F4D55"/>
    <w:rsid w:val="003F64F0"/>
    <w:rsid w:val="004005C2"/>
    <w:rsid w:val="00405C33"/>
    <w:rsid w:val="004118E0"/>
    <w:rsid w:val="00412C94"/>
    <w:rsid w:val="00416B18"/>
    <w:rsid w:val="00416E67"/>
    <w:rsid w:val="00421BA8"/>
    <w:rsid w:val="00423529"/>
    <w:rsid w:val="00427B41"/>
    <w:rsid w:val="00430AED"/>
    <w:rsid w:val="0043331A"/>
    <w:rsid w:val="00433BCA"/>
    <w:rsid w:val="00437544"/>
    <w:rsid w:val="00440203"/>
    <w:rsid w:val="00441FE1"/>
    <w:rsid w:val="00447534"/>
    <w:rsid w:val="00450C93"/>
    <w:rsid w:val="0045380C"/>
    <w:rsid w:val="004618AD"/>
    <w:rsid w:val="00464D5B"/>
    <w:rsid w:val="004661E2"/>
    <w:rsid w:val="0046780E"/>
    <w:rsid w:val="00467F6D"/>
    <w:rsid w:val="00473243"/>
    <w:rsid w:val="004820E9"/>
    <w:rsid w:val="00483423"/>
    <w:rsid w:val="0048361F"/>
    <w:rsid w:val="00483650"/>
    <w:rsid w:val="00485028"/>
    <w:rsid w:val="00491101"/>
    <w:rsid w:val="00492418"/>
    <w:rsid w:val="00495F0F"/>
    <w:rsid w:val="00496B93"/>
    <w:rsid w:val="004A0EA8"/>
    <w:rsid w:val="004A2081"/>
    <w:rsid w:val="004A5710"/>
    <w:rsid w:val="004A6D24"/>
    <w:rsid w:val="004B4D3B"/>
    <w:rsid w:val="004B514C"/>
    <w:rsid w:val="004B6164"/>
    <w:rsid w:val="004C10F5"/>
    <w:rsid w:val="004C4010"/>
    <w:rsid w:val="004D02CB"/>
    <w:rsid w:val="004D3363"/>
    <w:rsid w:val="004D3B47"/>
    <w:rsid w:val="004E1044"/>
    <w:rsid w:val="004E36CF"/>
    <w:rsid w:val="004E3A95"/>
    <w:rsid w:val="004E498B"/>
    <w:rsid w:val="004E5350"/>
    <w:rsid w:val="004E5673"/>
    <w:rsid w:val="004E6843"/>
    <w:rsid w:val="004F26FF"/>
    <w:rsid w:val="004F3659"/>
    <w:rsid w:val="004F5C17"/>
    <w:rsid w:val="004F6287"/>
    <w:rsid w:val="004F7D13"/>
    <w:rsid w:val="00500F26"/>
    <w:rsid w:val="00503A0D"/>
    <w:rsid w:val="0051277C"/>
    <w:rsid w:val="00514ADC"/>
    <w:rsid w:val="00515F3E"/>
    <w:rsid w:val="00521F94"/>
    <w:rsid w:val="00523972"/>
    <w:rsid w:val="00523A04"/>
    <w:rsid w:val="00525875"/>
    <w:rsid w:val="005262A0"/>
    <w:rsid w:val="00526C07"/>
    <w:rsid w:val="00527B6D"/>
    <w:rsid w:val="0053387C"/>
    <w:rsid w:val="005446A4"/>
    <w:rsid w:val="00544C3A"/>
    <w:rsid w:val="0055067D"/>
    <w:rsid w:val="005516B5"/>
    <w:rsid w:val="005523D6"/>
    <w:rsid w:val="00552714"/>
    <w:rsid w:val="00554E85"/>
    <w:rsid w:val="00567654"/>
    <w:rsid w:val="0057205C"/>
    <w:rsid w:val="005722CA"/>
    <w:rsid w:val="005724BE"/>
    <w:rsid w:val="00573548"/>
    <w:rsid w:val="00575CA5"/>
    <w:rsid w:val="00583BA3"/>
    <w:rsid w:val="00584284"/>
    <w:rsid w:val="00585A1A"/>
    <w:rsid w:val="00591041"/>
    <w:rsid w:val="00592180"/>
    <w:rsid w:val="005A05F6"/>
    <w:rsid w:val="005A2E14"/>
    <w:rsid w:val="005A3008"/>
    <w:rsid w:val="005A44FD"/>
    <w:rsid w:val="005B0657"/>
    <w:rsid w:val="005B28B0"/>
    <w:rsid w:val="005B614F"/>
    <w:rsid w:val="005B78F1"/>
    <w:rsid w:val="005C051F"/>
    <w:rsid w:val="005C27CE"/>
    <w:rsid w:val="005C3109"/>
    <w:rsid w:val="005C3861"/>
    <w:rsid w:val="005C3EB8"/>
    <w:rsid w:val="005C762E"/>
    <w:rsid w:val="005D098C"/>
    <w:rsid w:val="005D5883"/>
    <w:rsid w:val="005E3390"/>
    <w:rsid w:val="005E5787"/>
    <w:rsid w:val="005F5A7E"/>
    <w:rsid w:val="00602EA4"/>
    <w:rsid w:val="006035D8"/>
    <w:rsid w:val="0060662A"/>
    <w:rsid w:val="00606A0A"/>
    <w:rsid w:val="00606B55"/>
    <w:rsid w:val="00610074"/>
    <w:rsid w:val="00611A1F"/>
    <w:rsid w:val="00612C86"/>
    <w:rsid w:val="00612D4E"/>
    <w:rsid w:val="00614BDA"/>
    <w:rsid w:val="00617731"/>
    <w:rsid w:val="006238E8"/>
    <w:rsid w:val="00623EAF"/>
    <w:rsid w:val="006331B4"/>
    <w:rsid w:val="006343F3"/>
    <w:rsid w:val="006377A0"/>
    <w:rsid w:val="006425FA"/>
    <w:rsid w:val="00642906"/>
    <w:rsid w:val="006435E8"/>
    <w:rsid w:val="00651201"/>
    <w:rsid w:val="00651DF8"/>
    <w:rsid w:val="006542A6"/>
    <w:rsid w:val="0065490A"/>
    <w:rsid w:val="00655744"/>
    <w:rsid w:val="00660BFE"/>
    <w:rsid w:val="00660E58"/>
    <w:rsid w:val="00665A5B"/>
    <w:rsid w:val="006674F6"/>
    <w:rsid w:val="00671C34"/>
    <w:rsid w:val="00673129"/>
    <w:rsid w:val="00680204"/>
    <w:rsid w:val="00680558"/>
    <w:rsid w:val="0068238B"/>
    <w:rsid w:val="00683767"/>
    <w:rsid w:val="00684CF3"/>
    <w:rsid w:val="00691963"/>
    <w:rsid w:val="00691D36"/>
    <w:rsid w:val="0069322A"/>
    <w:rsid w:val="006A03D3"/>
    <w:rsid w:val="006A0B51"/>
    <w:rsid w:val="006A4038"/>
    <w:rsid w:val="006A4DD6"/>
    <w:rsid w:val="006A59B7"/>
    <w:rsid w:val="006A5AA3"/>
    <w:rsid w:val="006A6538"/>
    <w:rsid w:val="006A721F"/>
    <w:rsid w:val="006A7714"/>
    <w:rsid w:val="006B446B"/>
    <w:rsid w:val="006B7BC1"/>
    <w:rsid w:val="006D3435"/>
    <w:rsid w:val="006D3B0B"/>
    <w:rsid w:val="006D73F1"/>
    <w:rsid w:val="006E133A"/>
    <w:rsid w:val="006E283F"/>
    <w:rsid w:val="006E45FE"/>
    <w:rsid w:val="006E664D"/>
    <w:rsid w:val="006E6BC0"/>
    <w:rsid w:val="006E7780"/>
    <w:rsid w:val="006F1E8B"/>
    <w:rsid w:val="006F4004"/>
    <w:rsid w:val="006F5BCE"/>
    <w:rsid w:val="00701863"/>
    <w:rsid w:val="00703F42"/>
    <w:rsid w:val="00703FF0"/>
    <w:rsid w:val="007073E3"/>
    <w:rsid w:val="00710923"/>
    <w:rsid w:val="0071234B"/>
    <w:rsid w:val="00712713"/>
    <w:rsid w:val="0071727C"/>
    <w:rsid w:val="00717D55"/>
    <w:rsid w:val="00721ECE"/>
    <w:rsid w:val="00723ACE"/>
    <w:rsid w:val="00726D5F"/>
    <w:rsid w:val="00732519"/>
    <w:rsid w:val="00733C9C"/>
    <w:rsid w:val="00736D1A"/>
    <w:rsid w:val="00742C97"/>
    <w:rsid w:val="00760EF4"/>
    <w:rsid w:val="0076255A"/>
    <w:rsid w:val="00767CF5"/>
    <w:rsid w:val="00771DA3"/>
    <w:rsid w:val="00773426"/>
    <w:rsid w:val="00774F1A"/>
    <w:rsid w:val="007767C3"/>
    <w:rsid w:val="007803A7"/>
    <w:rsid w:val="00781BA1"/>
    <w:rsid w:val="00785DE1"/>
    <w:rsid w:val="007872A6"/>
    <w:rsid w:val="007A1694"/>
    <w:rsid w:val="007A1EDB"/>
    <w:rsid w:val="007A4EEE"/>
    <w:rsid w:val="007A6EBF"/>
    <w:rsid w:val="007A70C6"/>
    <w:rsid w:val="007B288B"/>
    <w:rsid w:val="007B2F0E"/>
    <w:rsid w:val="007B3A2B"/>
    <w:rsid w:val="007B3F53"/>
    <w:rsid w:val="007B721A"/>
    <w:rsid w:val="007C1CB9"/>
    <w:rsid w:val="007C44FE"/>
    <w:rsid w:val="007C78DF"/>
    <w:rsid w:val="007D2097"/>
    <w:rsid w:val="007D5267"/>
    <w:rsid w:val="007D561A"/>
    <w:rsid w:val="007D7B35"/>
    <w:rsid w:val="007E18EF"/>
    <w:rsid w:val="007E28A4"/>
    <w:rsid w:val="007E7BFF"/>
    <w:rsid w:val="007E7CD9"/>
    <w:rsid w:val="007F0E76"/>
    <w:rsid w:val="007F32E8"/>
    <w:rsid w:val="007F33C8"/>
    <w:rsid w:val="007F62DE"/>
    <w:rsid w:val="007F74C1"/>
    <w:rsid w:val="00800667"/>
    <w:rsid w:val="00803D31"/>
    <w:rsid w:val="008128DF"/>
    <w:rsid w:val="0081597C"/>
    <w:rsid w:val="00833B37"/>
    <w:rsid w:val="00835BD9"/>
    <w:rsid w:val="008362AC"/>
    <w:rsid w:val="00836679"/>
    <w:rsid w:val="00841175"/>
    <w:rsid w:val="008505C3"/>
    <w:rsid w:val="00851FF4"/>
    <w:rsid w:val="0085366F"/>
    <w:rsid w:val="00855BB2"/>
    <w:rsid w:val="00856817"/>
    <w:rsid w:val="00864C4E"/>
    <w:rsid w:val="00865F07"/>
    <w:rsid w:val="00870B9D"/>
    <w:rsid w:val="008756E1"/>
    <w:rsid w:val="00881610"/>
    <w:rsid w:val="00882B27"/>
    <w:rsid w:val="008835F8"/>
    <w:rsid w:val="008836E3"/>
    <w:rsid w:val="00884359"/>
    <w:rsid w:val="00884C44"/>
    <w:rsid w:val="00885B5B"/>
    <w:rsid w:val="00887EDB"/>
    <w:rsid w:val="00891002"/>
    <w:rsid w:val="008A0DE8"/>
    <w:rsid w:val="008A49BC"/>
    <w:rsid w:val="008B20B1"/>
    <w:rsid w:val="008B22C1"/>
    <w:rsid w:val="008B2708"/>
    <w:rsid w:val="008B3643"/>
    <w:rsid w:val="008C09A3"/>
    <w:rsid w:val="008C0AC7"/>
    <w:rsid w:val="008C3AEF"/>
    <w:rsid w:val="008D2414"/>
    <w:rsid w:val="008D264F"/>
    <w:rsid w:val="008D3161"/>
    <w:rsid w:val="008D7519"/>
    <w:rsid w:val="008E33C1"/>
    <w:rsid w:val="008E7585"/>
    <w:rsid w:val="008F2D7E"/>
    <w:rsid w:val="008F3570"/>
    <w:rsid w:val="008F425B"/>
    <w:rsid w:val="00902CCB"/>
    <w:rsid w:val="00902ED7"/>
    <w:rsid w:val="009051B3"/>
    <w:rsid w:val="0091245D"/>
    <w:rsid w:val="00914967"/>
    <w:rsid w:val="00914DED"/>
    <w:rsid w:val="00925579"/>
    <w:rsid w:val="009265F8"/>
    <w:rsid w:val="009269B7"/>
    <w:rsid w:val="009305DE"/>
    <w:rsid w:val="009312B1"/>
    <w:rsid w:val="00941F7F"/>
    <w:rsid w:val="0094209C"/>
    <w:rsid w:val="00942A5B"/>
    <w:rsid w:val="0094366C"/>
    <w:rsid w:val="00944359"/>
    <w:rsid w:val="009444B5"/>
    <w:rsid w:val="009444BA"/>
    <w:rsid w:val="00953ADF"/>
    <w:rsid w:val="00953E34"/>
    <w:rsid w:val="00955FF4"/>
    <w:rsid w:val="00961D2E"/>
    <w:rsid w:val="009626C4"/>
    <w:rsid w:val="00965E9D"/>
    <w:rsid w:val="009669C7"/>
    <w:rsid w:val="00971232"/>
    <w:rsid w:val="00972DB8"/>
    <w:rsid w:val="009733E4"/>
    <w:rsid w:val="00974271"/>
    <w:rsid w:val="00974BFE"/>
    <w:rsid w:val="00976E85"/>
    <w:rsid w:val="009771AF"/>
    <w:rsid w:val="00981F22"/>
    <w:rsid w:val="00982DFA"/>
    <w:rsid w:val="00986619"/>
    <w:rsid w:val="00986DB4"/>
    <w:rsid w:val="00990F12"/>
    <w:rsid w:val="00997C17"/>
    <w:rsid w:val="009A159D"/>
    <w:rsid w:val="009A29EB"/>
    <w:rsid w:val="009A3A33"/>
    <w:rsid w:val="009A4EF4"/>
    <w:rsid w:val="009A7069"/>
    <w:rsid w:val="009A79E0"/>
    <w:rsid w:val="009B621A"/>
    <w:rsid w:val="009B70FB"/>
    <w:rsid w:val="009B7AB7"/>
    <w:rsid w:val="009C45D9"/>
    <w:rsid w:val="009C7068"/>
    <w:rsid w:val="009C79CC"/>
    <w:rsid w:val="009E296F"/>
    <w:rsid w:val="009E2BBE"/>
    <w:rsid w:val="009E5359"/>
    <w:rsid w:val="009F07FF"/>
    <w:rsid w:val="009F1585"/>
    <w:rsid w:val="009F7502"/>
    <w:rsid w:val="00A00530"/>
    <w:rsid w:val="00A06657"/>
    <w:rsid w:val="00A16829"/>
    <w:rsid w:val="00A17767"/>
    <w:rsid w:val="00A2075C"/>
    <w:rsid w:val="00A20A5D"/>
    <w:rsid w:val="00A211A1"/>
    <w:rsid w:val="00A24E9A"/>
    <w:rsid w:val="00A32C32"/>
    <w:rsid w:val="00A33705"/>
    <w:rsid w:val="00A345A0"/>
    <w:rsid w:val="00A362EA"/>
    <w:rsid w:val="00A435D4"/>
    <w:rsid w:val="00A437B9"/>
    <w:rsid w:val="00A45F23"/>
    <w:rsid w:val="00A46BC3"/>
    <w:rsid w:val="00A50299"/>
    <w:rsid w:val="00A52641"/>
    <w:rsid w:val="00A53BC1"/>
    <w:rsid w:val="00A55111"/>
    <w:rsid w:val="00A56F59"/>
    <w:rsid w:val="00A639D5"/>
    <w:rsid w:val="00A67ACD"/>
    <w:rsid w:val="00A70C01"/>
    <w:rsid w:val="00A86D3D"/>
    <w:rsid w:val="00A87CB8"/>
    <w:rsid w:val="00A90E94"/>
    <w:rsid w:val="00A91DDB"/>
    <w:rsid w:val="00A91E96"/>
    <w:rsid w:val="00A929D0"/>
    <w:rsid w:val="00A96CE3"/>
    <w:rsid w:val="00AA29D8"/>
    <w:rsid w:val="00AB04B9"/>
    <w:rsid w:val="00AB0F78"/>
    <w:rsid w:val="00AB1577"/>
    <w:rsid w:val="00AB2931"/>
    <w:rsid w:val="00AB2948"/>
    <w:rsid w:val="00AB39FA"/>
    <w:rsid w:val="00AB419B"/>
    <w:rsid w:val="00AB54A9"/>
    <w:rsid w:val="00AC1C6E"/>
    <w:rsid w:val="00AC1E28"/>
    <w:rsid w:val="00AD6933"/>
    <w:rsid w:val="00AD6B7B"/>
    <w:rsid w:val="00AD7734"/>
    <w:rsid w:val="00AE134D"/>
    <w:rsid w:val="00AE3997"/>
    <w:rsid w:val="00AE4A52"/>
    <w:rsid w:val="00AF04AE"/>
    <w:rsid w:val="00AF7531"/>
    <w:rsid w:val="00AF7A4F"/>
    <w:rsid w:val="00B014E1"/>
    <w:rsid w:val="00B03804"/>
    <w:rsid w:val="00B06784"/>
    <w:rsid w:val="00B134F3"/>
    <w:rsid w:val="00B15C82"/>
    <w:rsid w:val="00B174C9"/>
    <w:rsid w:val="00B300FB"/>
    <w:rsid w:val="00B31453"/>
    <w:rsid w:val="00B337EF"/>
    <w:rsid w:val="00B41C6E"/>
    <w:rsid w:val="00B436DB"/>
    <w:rsid w:val="00B44E0F"/>
    <w:rsid w:val="00B45FAF"/>
    <w:rsid w:val="00B47AD8"/>
    <w:rsid w:val="00B51F67"/>
    <w:rsid w:val="00B52F08"/>
    <w:rsid w:val="00B550DD"/>
    <w:rsid w:val="00B56418"/>
    <w:rsid w:val="00B63569"/>
    <w:rsid w:val="00B642E7"/>
    <w:rsid w:val="00B64823"/>
    <w:rsid w:val="00B65AA9"/>
    <w:rsid w:val="00B65C8D"/>
    <w:rsid w:val="00B66E31"/>
    <w:rsid w:val="00B67872"/>
    <w:rsid w:val="00B71C99"/>
    <w:rsid w:val="00B725CF"/>
    <w:rsid w:val="00B726B6"/>
    <w:rsid w:val="00B72E1B"/>
    <w:rsid w:val="00B74E80"/>
    <w:rsid w:val="00B80974"/>
    <w:rsid w:val="00B81876"/>
    <w:rsid w:val="00B84182"/>
    <w:rsid w:val="00B84517"/>
    <w:rsid w:val="00B85413"/>
    <w:rsid w:val="00B85DFA"/>
    <w:rsid w:val="00B92B88"/>
    <w:rsid w:val="00B9385B"/>
    <w:rsid w:val="00B944BF"/>
    <w:rsid w:val="00B94F0D"/>
    <w:rsid w:val="00B96EF9"/>
    <w:rsid w:val="00BA1B11"/>
    <w:rsid w:val="00BA37E3"/>
    <w:rsid w:val="00BA3EF1"/>
    <w:rsid w:val="00BA69AB"/>
    <w:rsid w:val="00BA6A4C"/>
    <w:rsid w:val="00BA7D4D"/>
    <w:rsid w:val="00BB047B"/>
    <w:rsid w:val="00BB2CBA"/>
    <w:rsid w:val="00BB3BE6"/>
    <w:rsid w:val="00BB5FC4"/>
    <w:rsid w:val="00BB6398"/>
    <w:rsid w:val="00BB6DAD"/>
    <w:rsid w:val="00BB7C4C"/>
    <w:rsid w:val="00BC53F6"/>
    <w:rsid w:val="00BC7996"/>
    <w:rsid w:val="00BD0372"/>
    <w:rsid w:val="00BD1B35"/>
    <w:rsid w:val="00BD3C08"/>
    <w:rsid w:val="00BE280D"/>
    <w:rsid w:val="00BE40F2"/>
    <w:rsid w:val="00BE4CC8"/>
    <w:rsid w:val="00BF4048"/>
    <w:rsid w:val="00BF4FB7"/>
    <w:rsid w:val="00BF6180"/>
    <w:rsid w:val="00BF6489"/>
    <w:rsid w:val="00BF6F95"/>
    <w:rsid w:val="00BF725D"/>
    <w:rsid w:val="00BF79B4"/>
    <w:rsid w:val="00BF7B4D"/>
    <w:rsid w:val="00C03012"/>
    <w:rsid w:val="00C044D7"/>
    <w:rsid w:val="00C05501"/>
    <w:rsid w:val="00C10C58"/>
    <w:rsid w:val="00C139CA"/>
    <w:rsid w:val="00C1459C"/>
    <w:rsid w:val="00C154F0"/>
    <w:rsid w:val="00C15D4A"/>
    <w:rsid w:val="00C16E68"/>
    <w:rsid w:val="00C2022D"/>
    <w:rsid w:val="00C218EE"/>
    <w:rsid w:val="00C23304"/>
    <w:rsid w:val="00C2499F"/>
    <w:rsid w:val="00C262B6"/>
    <w:rsid w:val="00C3463E"/>
    <w:rsid w:val="00C3480A"/>
    <w:rsid w:val="00C34926"/>
    <w:rsid w:val="00C34AAA"/>
    <w:rsid w:val="00C43F93"/>
    <w:rsid w:val="00C443E7"/>
    <w:rsid w:val="00C45ED6"/>
    <w:rsid w:val="00C51429"/>
    <w:rsid w:val="00C56435"/>
    <w:rsid w:val="00C57CF8"/>
    <w:rsid w:val="00C61A38"/>
    <w:rsid w:val="00C62DC3"/>
    <w:rsid w:val="00C65C49"/>
    <w:rsid w:val="00C65D2F"/>
    <w:rsid w:val="00C712C9"/>
    <w:rsid w:val="00C72287"/>
    <w:rsid w:val="00C72593"/>
    <w:rsid w:val="00C81FBB"/>
    <w:rsid w:val="00C91199"/>
    <w:rsid w:val="00C91FA7"/>
    <w:rsid w:val="00C967CC"/>
    <w:rsid w:val="00C979A8"/>
    <w:rsid w:val="00CA0546"/>
    <w:rsid w:val="00CA138B"/>
    <w:rsid w:val="00CA1E88"/>
    <w:rsid w:val="00CA2B9D"/>
    <w:rsid w:val="00CA39CD"/>
    <w:rsid w:val="00CA433D"/>
    <w:rsid w:val="00CA46B0"/>
    <w:rsid w:val="00CA4730"/>
    <w:rsid w:val="00CA5895"/>
    <w:rsid w:val="00CA5EF5"/>
    <w:rsid w:val="00CA6BD4"/>
    <w:rsid w:val="00CB60F0"/>
    <w:rsid w:val="00CB6996"/>
    <w:rsid w:val="00CB71FD"/>
    <w:rsid w:val="00CB73D9"/>
    <w:rsid w:val="00CC3996"/>
    <w:rsid w:val="00CD2EBB"/>
    <w:rsid w:val="00CD53D7"/>
    <w:rsid w:val="00CD5B0F"/>
    <w:rsid w:val="00CE1191"/>
    <w:rsid w:val="00CE6043"/>
    <w:rsid w:val="00CF085F"/>
    <w:rsid w:val="00CF2D94"/>
    <w:rsid w:val="00CF39C2"/>
    <w:rsid w:val="00CF4A0C"/>
    <w:rsid w:val="00CF67E9"/>
    <w:rsid w:val="00D0204A"/>
    <w:rsid w:val="00D0288E"/>
    <w:rsid w:val="00D059A9"/>
    <w:rsid w:val="00D12BA7"/>
    <w:rsid w:val="00D1665A"/>
    <w:rsid w:val="00D17AC2"/>
    <w:rsid w:val="00D2096A"/>
    <w:rsid w:val="00D2255F"/>
    <w:rsid w:val="00D24BF1"/>
    <w:rsid w:val="00D25CA7"/>
    <w:rsid w:val="00D2650A"/>
    <w:rsid w:val="00D27E29"/>
    <w:rsid w:val="00D3612A"/>
    <w:rsid w:val="00D37198"/>
    <w:rsid w:val="00D37703"/>
    <w:rsid w:val="00D37F25"/>
    <w:rsid w:val="00D41155"/>
    <w:rsid w:val="00D428E5"/>
    <w:rsid w:val="00D574A5"/>
    <w:rsid w:val="00D653BA"/>
    <w:rsid w:val="00D714F4"/>
    <w:rsid w:val="00D767F1"/>
    <w:rsid w:val="00D814FF"/>
    <w:rsid w:val="00D82181"/>
    <w:rsid w:val="00D83784"/>
    <w:rsid w:val="00D95210"/>
    <w:rsid w:val="00D95372"/>
    <w:rsid w:val="00DA1B75"/>
    <w:rsid w:val="00DA6163"/>
    <w:rsid w:val="00DB1A10"/>
    <w:rsid w:val="00DB67D3"/>
    <w:rsid w:val="00DC0B23"/>
    <w:rsid w:val="00DC13F2"/>
    <w:rsid w:val="00DE643F"/>
    <w:rsid w:val="00E00DBA"/>
    <w:rsid w:val="00E029A6"/>
    <w:rsid w:val="00E04E51"/>
    <w:rsid w:val="00E050E0"/>
    <w:rsid w:val="00E06A70"/>
    <w:rsid w:val="00E1157D"/>
    <w:rsid w:val="00E15B79"/>
    <w:rsid w:val="00E204B8"/>
    <w:rsid w:val="00E21046"/>
    <w:rsid w:val="00E2411A"/>
    <w:rsid w:val="00E249B2"/>
    <w:rsid w:val="00E30CE9"/>
    <w:rsid w:val="00E36B87"/>
    <w:rsid w:val="00E41707"/>
    <w:rsid w:val="00E4208B"/>
    <w:rsid w:val="00E42E2B"/>
    <w:rsid w:val="00E43F4A"/>
    <w:rsid w:val="00E4622C"/>
    <w:rsid w:val="00E51FFB"/>
    <w:rsid w:val="00E525AE"/>
    <w:rsid w:val="00E530D5"/>
    <w:rsid w:val="00E560FC"/>
    <w:rsid w:val="00E567F2"/>
    <w:rsid w:val="00E5783C"/>
    <w:rsid w:val="00E602DA"/>
    <w:rsid w:val="00E6169A"/>
    <w:rsid w:val="00E645B5"/>
    <w:rsid w:val="00E6661A"/>
    <w:rsid w:val="00E749D6"/>
    <w:rsid w:val="00E75E91"/>
    <w:rsid w:val="00E81D8F"/>
    <w:rsid w:val="00E8402D"/>
    <w:rsid w:val="00E86FF2"/>
    <w:rsid w:val="00E9087E"/>
    <w:rsid w:val="00E92DDC"/>
    <w:rsid w:val="00E934B1"/>
    <w:rsid w:val="00E94411"/>
    <w:rsid w:val="00E9469F"/>
    <w:rsid w:val="00E96FB4"/>
    <w:rsid w:val="00EA0EE4"/>
    <w:rsid w:val="00EA2068"/>
    <w:rsid w:val="00EA77AE"/>
    <w:rsid w:val="00EA7FBF"/>
    <w:rsid w:val="00EB2B12"/>
    <w:rsid w:val="00EB7C8E"/>
    <w:rsid w:val="00EC3083"/>
    <w:rsid w:val="00EC36DC"/>
    <w:rsid w:val="00EC56E9"/>
    <w:rsid w:val="00EC6359"/>
    <w:rsid w:val="00EC7A44"/>
    <w:rsid w:val="00ED2DD0"/>
    <w:rsid w:val="00EE03E7"/>
    <w:rsid w:val="00EE0721"/>
    <w:rsid w:val="00EE5F31"/>
    <w:rsid w:val="00EE79DC"/>
    <w:rsid w:val="00EF3C33"/>
    <w:rsid w:val="00EF3C5A"/>
    <w:rsid w:val="00EF4C68"/>
    <w:rsid w:val="00EF65DF"/>
    <w:rsid w:val="00EF6821"/>
    <w:rsid w:val="00EF6C99"/>
    <w:rsid w:val="00F00FBB"/>
    <w:rsid w:val="00F02308"/>
    <w:rsid w:val="00F023F4"/>
    <w:rsid w:val="00F02EEC"/>
    <w:rsid w:val="00F07AE2"/>
    <w:rsid w:val="00F115A6"/>
    <w:rsid w:val="00F13796"/>
    <w:rsid w:val="00F16AC3"/>
    <w:rsid w:val="00F20390"/>
    <w:rsid w:val="00F26A9F"/>
    <w:rsid w:val="00F3315C"/>
    <w:rsid w:val="00F45F92"/>
    <w:rsid w:val="00F50755"/>
    <w:rsid w:val="00F517CC"/>
    <w:rsid w:val="00F520C0"/>
    <w:rsid w:val="00F56557"/>
    <w:rsid w:val="00F576C7"/>
    <w:rsid w:val="00F622EC"/>
    <w:rsid w:val="00F62E49"/>
    <w:rsid w:val="00F64836"/>
    <w:rsid w:val="00F658FD"/>
    <w:rsid w:val="00F65B8C"/>
    <w:rsid w:val="00F751B0"/>
    <w:rsid w:val="00F75785"/>
    <w:rsid w:val="00F77F6C"/>
    <w:rsid w:val="00FA4FA8"/>
    <w:rsid w:val="00FB102C"/>
    <w:rsid w:val="00FB4B14"/>
    <w:rsid w:val="00FB6362"/>
    <w:rsid w:val="00FC4833"/>
    <w:rsid w:val="00FC7EA0"/>
    <w:rsid w:val="00FD13A2"/>
    <w:rsid w:val="00FD503B"/>
    <w:rsid w:val="00FD62E3"/>
    <w:rsid w:val="00FD7A19"/>
    <w:rsid w:val="00FE2C51"/>
    <w:rsid w:val="00FE4059"/>
    <w:rsid w:val="00FE512A"/>
    <w:rsid w:val="00FE604D"/>
    <w:rsid w:val="00FF0D4B"/>
    <w:rsid w:val="00FF21D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CF49403"/>
  <w15:docId w15:val="{DDCF9495-EA5F-4718-90CD-1119CEE0EE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eastAsia="en-US"/>
    </w:rPr>
  </w:style>
  <w:style w:type="paragraph" w:styleId="Heading1">
    <w:name w:val="heading 1"/>
    <w:basedOn w:val="Normal"/>
    <w:next w:val="NICEnormal"/>
    <w:link w:val="Heading1Char"/>
    <w:qFormat/>
    <w:rsid w:val="007A4EEE"/>
    <w:pPr>
      <w:keepNext/>
      <w:spacing w:before="240" w:after="120" w:line="360" w:lineRule="auto"/>
      <w:outlineLvl w:val="0"/>
    </w:pPr>
    <w:rPr>
      <w:rFonts w:ascii="Arial" w:hAnsi="Arial" w:cs="Arial"/>
      <w:b/>
      <w:bCs/>
      <w:kern w:val="32"/>
      <w:sz w:val="32"/>
      <w:szCs w:val="32"/>
      <w:lang w:val="en-US"/>
    </w:rPr>
  </w:style>
  <w:style w:type="paragraph" w:styleId="Heading2">
    <w:name w:val="heading 2"/>
    <w:basedOn w:val="Normal"/>
    <w:next w:val="NICEnormal"/>
    <w:link w:val="Heading2Char"/>
    <w:qFormat/>
    <w:rsid w:val="006A721F"/>
    <w:pPr>
      <w:keepNext/>
      <w:spacing w:before="240" w:after="60" w:line="360" w:lineRule="auto"/>
      <w:outlineLvl w:val="1"/>
    </w:pPr>
    <w:rPr>
      <w:rFonts w:ascii="Arial" w:hAnsi="Arial" w:cs="Arial"/>
      <w:b/>
      <w:bCs/>
      <w:i/>
      <w:iCs/>
      <w:sz w:val="28"/>
      <w:szCs w:val="28"/>
      <w:lang w:val="en-US"/>
    </w:rPr>
  </w:style>
  <w:style w:type="paragraph" w:styleId="Heading3">
    <w:name w:val="heading 3"/>
    <w:basedOn w:val="Normal"/>
    <w:next w:val="NICEnormal"/>
    <w:qFormat/>
    <w:rsid w:val="007A4EEE"/>
    <w:pPr>
      <w:keepNext/>
      <w:spacing w:before="240" w:after="60" w:line="360" w:lineRule="auto"/>
      <w:outlineLvl w:val="2"/>
    </w:pPr>
    <w:rPr>
      <w:rFonts w:ascii="Arial" w:hAnsi="Arial" w:cs="Arial"/>
      <w:b/>
      <w:bCs/>
    </w:rPr>
  </w:style>
  <w:style w:type="paragraph" w:styleId="Heading4">
    <w:name w:val="heading 4"/>
    <w:basedOn w:val="Normal"/>
    <w:next w:val="NICEnormal"/>
    <w:qFormat/>
    <w:rsid w:val="007A4EEE"/>
    <w:pPr>
      <w:keepNext/>
      <w:spacing w:before="240" w:after="60" w:line="360" w:lineRule="auto"/>
      <w:outlineLvl w:val="3"/>
    </w:pPr>
    <w:rPr>
      <w:rFonts w:ascii="Arial" w:hAnsi="Arial"/>
      <w:b/>
      <w:bCs/>
      <w:i/>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ICEnormal">
    <w:name w:val="NICE normal"/>
    <w:link w:val="NICEnormalChar"/>
    <w:rsid w:val="00181C88"/>
    <w:pPr>
      <w:spacing w:after="240" w:line="360" w:lineRule="auto"/>
    </w:pPr>
    <w:rPr>
      <w:rFonts w:ascii="Arial" w:hAnsi="Arial"/>
      <w:sz w:val="24"/>
      <w:szCs w:val="24"/>
      <w:lang w:eastAsia="en-US"/>
    </w:rPr>
  </w:style>
  <w:style w:type="character" w:customStyle="1" w:styleId="NICEnormalChar">
    <w:name w:val="NICE normal Char"/>
    <w:link w:val="NICEnormal"/>
    <w:locked/>
    <w:rsid w:val="00181C88"/>
    <w:rPr>
      <w:rFonts w:ascii="Arial" w:hAnsi="Arial"/>
      <w:sz w:val="24"/>
      <w:szCs w:val="24"/>
      <w:lang w:eastAsia="en-US" w:bidi="ar-SA"/>
    </w:rPr>
  </w:style>
  <w:style w:type="character" w:customStyle="1" w:styleId="Heading1Char">
    <w:name w:val="Heading 1 Char"/>
    <w:link w:val="Heading1"/>
    <w:rsid w:val="00AB2948"/>
    <w:rPr>
      <w:rFonts w:ascii="Arial" w:hAnsi="Arial" w:cs="Arial"/>
      <w:b/>
      <w:bCs/>
      <w:kern w:val="32"/>
      <w:sz w:val="32"/>
      <w:szCs w:val="32"/>
      <w:lang w:val="en-US" w:eastAsia="en-US" w:bidi="ar-SA"/>
    </w:rPr>
  </w:style>
  <w:style w:type="character" w:customStyle="1" w:styleId="Heading2Char">
    <w:name w:val="Heading 2 Char"/>
    <w:link w:val="Heading2"/>
    <w:rsid w:val="00D37703"/>
    <w:rPr>
      <w:rFonts w:ascii="Arial" w:hAnsi="Arial" w:cs="Arial"/>
      <w:b/>
      <w:bCs/>
      <w:i/>
      <w:iCs/>
      <w:sz w:val="28"/>
      <w:szCs w:val="28"/>
      <w:lang w:val="en-US" w:eastAsia="en-US" w:bidi="ar-SA"/>
    </w:rPr>
  </w:style>
  <w:style w:type="paragraph" w:customStyle="1" w:styleId="Unnumberedboldheading">
    <w:name w:val="Unnumbered bold heading"/>
    <w:next w:val="NICEnormal"/>
    <w:rsid w:val="005C762E"/>
    <w:pPr>
      <w:keepNext/>
      <w:widowControl w:val="0"/>
      <w:spacing w:after="120"/>
    </w:pPr>
    <w:rPr>
      <w:rFonts w:ascii="Arial" w:hAnsi="Arial"/>
      <w:b/>
      <w:sz w:val="24"/>
      <w:szCs w:val="24"/>
      <w:lang w:val="en-US" w:eastAsia="en-US"/>
    </w:rPr>
  </w:style>
  <w:style w:type="paragraph" w:customStyle="1" w:styleId="Unnumbereditalicheading">
    <w:name w:val="Unnumbered italic heading"/>
    <w:next w:val="NICEnormal"/>
    <w:rsid w:val="005C762E"/>
    <w:pPr>
      <w:keepNext/>
      <w:widowControl w:val="0"/>
      <w:spacing w:after="120"/>
    </w:pPr>
    <w:rPr>
      <w:rFonts w:ascii="Arial" w:hAnsi="Arial"/>
      <w:i/>
      <w:sz w:val="24"/>
      <w:szCs w:val="24"/>
      <w:lang w:val="en-US" w:eastAsia="en-US"/>
    </w:rPr>
  </w:style>
  <w:style w:type="paragraph" w:customStyle="1" w:styleId="Title16pt">
    <w:name w:val="Title 16 pt"/>
    <w:basedOn w:val="Normal"/>
    <w:rsid w:val="0030766A"/>
    <w:pPr>
      <w:keepNext/>
      <w:spacing w:before="240" w:after="240"/>
      <w:jc w:val="center"/>
      <w:outlineLvl w:val="0"/>
    </w:pPr>
    <w:rPr>
      <w:rFonts w:ascii="Arial" w:hAnsi="Arial" w:cs="Arial"/>
      <w:b/>
      <w:bCs/>
      <w:kern w:val="28"/>
      <w:sz w:val="32"/>
      <w:szCs w:val="32"/>
    </w:rPr>
  </w:style>
  <w:style w:type="paragraph" w:customStyle="1" w:styleId="Introtext">
    <w:name w:val="Intro text"/>
    <w:basedOn w:val="Normal"/>
    <w:rsid w:val="0030766A"/>
    <w:pPr>
      <w:pBdr>
        <w:top w:val="single" w:sz="4" w:space="1" w:color="auto"/>
        <w:left w:val="single" w:sz="4" w:space="4" w:color="auto"/>
        <w:bottom w:val="single" w:sz="4" w:space="1" w:color="auto"/>
        <w:right w:val="single" w:sz="4" w:space="4" w:color="auto"/>
      </w:pBdr>
      <w:spacing w:after="120"/>
    </w:pPr>
    <w:rPr>
      <w:rFonts w:ascii="Arial" w:hAnsi="Arial"/>
      <w:lang w:val="en-US"/>
    </w:rPr>
  </w:style>
  <w:style w:type="paragraph" w:customStyle="1" w:styleId="Numberedheading1">
    <w:name w:val="Numbered heading 1"/>
    <w:basedOn w:val="Heading1"/>
    <w:next w:val="NICEnormal"/>
    <w:link w:val="Numberedheading1CharChar"/>
    <w:rsid w:val="00310B3C"/>
    <w:pPr>
      <w:numPr>
        <w:numId w:val="5"/>
      </w:numPr>
    </w:pPr>
    <w:rPr>
      <w:rFonts w:cs="Times New Roman"/>
      <w:szCs w:val="24"/>
      <w:lang w:val="x-none"/>
    </w:rPr>
  </w:style>
  <w:style w:type="character" w:customStyle="1" w:styleId="Numberedheading1CharChar">
    <w:name w:val="Numbered heading 1 Char Char"/>
    <w:link w:val="Numberedheading1"/>
    <w:rsid w:val="00310B3C"/>
    <w:rPr>
      <w:rFonts w:ascii="Arial" w:hAnsi="Arial"/>
      <w:b/>
      <w:bCs/>
      <w:kern w:val="32"/>
      <w:sz w:val="32"/>
      <w:szCs w:val="24"/>
      <w:lang w:val="x-none" w:eastAsia="en-US"/>
    </w:rPr>
  </w:style>
  <w:style w:type="paragraph" w:customStyle="1" w:styleId="Numberedlevel3text">
    <w:name w:val="Numbered level 3 text"/>
    <w:basedOn w:val="Normal"/>
    <w:rsid w:val="00A929D0"/>
    <w:pPr>
      <w:numPr>
        <w:ilvl w:val="2"/>
        <w:numId w:val="5"/>
      </w:numPr>
      <w:spacing w:after="240" w:line="360" w:lineRule="auto"/>
      <w:outlineLvl w:val="2"/>
    </w:pPr>
    <w:rPr>
      <w:rFonts w:ascii="Arial" w:hAnsi="Arial" w:cs="Arial"/>
      <w:bCs/>
    </w:rPr>
  </w:style>
  <w:style w:type="paragraph" w:customStyle="1" w:styleId="Title16ptleft">
    <w:name w:val="Title 16 pt left"/>
    <w:basedOn w:val="Title16pt"/>
    <w:rsid w:val="00D37F25"/>
    <w:pPr>
      <w:jc w:val="left"/>
    </w:pPr>
  </w:style>
  <w:style w:type="paragraph" w:customStyle="1" w:styleId="Bulletleft1">
    <w:name w:val="Bullet left 1"/>
    <w:basedOn w:val="NICEnormal"/>
    <w:rsid w:val="00D37F25"/>
    <w:pPr>
      <w:numPr>
        <w:numId w:val="2"/>
      </w:numPr>
      <w:spacing w:after="0"/>
    </w:pPr>
  </w:style>
  <w:style w:type="paragraph" w:customStyle="1" w:styleId="Numberedlevel2text">
    <w:name w:val="Numbered level 2 text"/>
    <w:basedOn w:val="Normal"/>
    <w:rsid w:val="00A929D0"/>
    <w:pPr>
      <w:numPr>
        <w:ilvl w:val="1"/>
        <w:numId w:val="5"/>
      </w:numPr>
      <w:spacing w:after="240" w:line="360" w:lineRule="auto"/>
      <w:outlineLvl w:val="1"/>
    </w:pPr>
    <w:rPr>
      <w:rFonts w:ascii="Arial" w:hAnsi="Arial" w:cs="Arial"/>
      <w:bCs/>
      <w:iCs/>
      <w:szCs w:val="28"/>
    </w:rPr>
  </w:style>
  <w:style w:type="paragraph" w:customStyle="1" w:styleId="Bulletleft1last">
    <w:name w:val="Bullet left 1 last"/>
    <w:basedOn w:val="NICEnormal"/>
    <w:rsid w:val="00953ADF"/>
    <w:pPr>
      <w:numPr>
        <w:numId w:val="3"/>
      </w:numPr>
    </w:pPr>
    <w:rPr>
      <w:rFonts w:cs="Arial"/>
    </w:rPr>
  </w:style>
  <w:style w:type="paragraph" w:customStyle="1" w:styleId="boxedtext">
    <w:name w:val="boxed text"/>
    <w:basedOn w:val="NICEnormal"/>
    <w:rsid w:val="00D37F25"/>
    <w:pPr>
      <w:pBdr>
        <w:top w:val="single" w:sz="4" w:space="1" w:color="auto"/>
        <w:left w:val="single" w:sz="4" w:space="4" w:color="auto"/>
        <w:bottom w:val="single" w:sz="4" w:space="1" w:color="auto"/>
        <w:right w:val="single" w:sz="4" w:space="4" w:color="auto"/>
      </w:pBdr>
      <w:shd w:val="clear" w:color="auto" w:fill="E6E6E6"/>
    </w:pPr>
  </w:style>
  <w:style w:type="paragraph" w:styleId="Header">
    <w:name w:val="header"/>
    <w:basedOn w:val="Normal"/>
    <w:rsid w:val="0030766A"/>
    <w:pPr>
      <w:tabs>
        <w:tab w:val="center" w:pos="4153"/>
        <w:tab w:val="right" w:pos="8306"/>
      </w:tabs>
      <w:spacing w:after="240"/>
    </w:pPr>
    <w:rPr>
      <w:rFonts w:ascii="Arial" w:hAnsi="Arial"/>
      <w:lang w:val="en-US"/>
    </w:rPr>
  </w:style>
  <w:style w:type="paragraph" w:styleId="Footer">
    <w:name w:val="footer"/>
    <w:basedOn w:val="Normal"/>
    <w:rsid w:val="0030766A"/>
    <w:pPr>
      <w:tabs>
        <w:tab w:val="center" w:pos="4153"/>
        <w:tab w:val="right" w:pos="8306"/>
      </w:tabs>
      <w:spacing w:after="240"/>
    </w:pPr>
    <w:rPr>
      <w:rFonts w:ascii="Arial" w:hAnsi="Arial"/>
      <w:lang w:val="en-US"/>
    </w:rPr>
  </w:style>
  <w:style w:type="character" w:styleId="Hyperlink">
    <w:name w:val="Hyperlink"/>
    <w:rsid w:val="008A0DE8"/>
    <w:rPr>
      <w:color w:val="0000FF"/>
      <w:u w:val="single"/>
    </w:rPr>
  </w:style>
  <w:style w:type="paragraph" w:styleId="BalloonText">
    <w:name w:val="Balloon Text"/>
    <w:basedOn w:val="Normal"/>
    <w:semiHidden/>
    <w:rsid w:val="00691963"/>
    <w:rPr>
      <w:rFonts w:ascii="Tahoma" w:hAnsi="Tahoma" w:cs="Tahoma"/>
      <w:sz w:val="16"/>
      <w:szCs w:val="16"/>
    </w:rPr>
  </w:style>
  <w:style w:type="character" w:styleId="CommentReference">
    <w:name w:val="annotation reference"/>
    <w:semiHidden/>
    <w:rsid w:val="001C50F0"/>
    <w:rPr>
      <w:sz w:val="16"/>
      <w:szCs w:val="16"/>
    </w:rPr>
  </w:style>
  <w:style w:type="paragraph" w:styleId="CommentText">
    <w:name w:val="annotation text"/>
    <w:basedOn w:val="Normal"/>
    <w:link w:val="CommentTextChar"/>
    <w:semiHidden/>
    <w:rsid w:val="001C50F0"/>
    <w:rPr>
      <w:sz w:val="20"/>
      <w:szCs w:val="20"/>
      <w:lang w:val="x-none"/>
    </w:rPr>
  </w:style>
  <w:style w:type="character" w:customStyle="1" w:styleId="CommentTextChar">
    <w:name w:val="Comment Text Char"/>
    <w:link w:val="CommentText"/>
    <w:semiHidden/>
    <w:rsid w:val="00CA46B0"/>
    <w:rPr>
      <w:lang w:eastAsia="en-US"/>
    </w:rPr>
  </w:style>
  <w:style w:type="paragraph" w:styleId="CommentSubject">
    <w:name w:val="annotation subject"/>
    <w:basedOn w:val="CommentText"/>
    <w:next w:val="CommentText"/>
    <w:link w:val="CommentSubjectChar"/>
    <w:semiHidden/>
    <w:rsid w:val="001C50F0"/>
    <w:rPr>
      <w:b/>
      <w:bCs/>
    </w:rPr>
  </w:style>
  <w:style w:type="paragraph" w:styleId="FootnoteText">
    <w:name w:val="footnote text"/>
    <w:basedOn w:val="Normal"/>
    <w:semiHidden/>
    <w:rsid w:val="00E9087E"/>
    <w:rPr>
      <w:sz w:val="20"/>
      <w:szCs w:val="20"/>
    </w:rPr>
  </w:style>
  <w:style w:type="character" w:styleId="FootnoteReference">
    <w:name w:val="footnote reference"/>
    <w:semiHidden/>
    <w:rsid w:val="00E9087E"/>
    <w:rPr>
      <w:vertAlign w:val="superscript"/>
    </w:rPr>
  </w:style>
  <w:style w:type="paragraph" w:styleId="DocumentMap">
    <w:name w:val="Document Map"/>
    <w:basedOn w:val="Normal"/>
    <w:semiHidden/>
    <w:rsid w:val="009269B7"/>
    <w:pPr>
      <w:shd w:val="clear" w:color="auto" w:fill="000080"/>
    </w:pPr>
    <w:rPr>
      <w:rFonts w:ascii="Tahoma" w:hAnsi="Tahoma" w:cs="Tahoma"/>
      <w:sz w:val="20"/>
      <w:szCs w:val="20"/>
    </w:rPr>
  </w:style>
  <w:style w:type="paragraph" w:customStyle="1" w:styleId="Title1">
    <w:name w:val="Title 1"/>
    <w:basedOn w:val="Normal"/>
    <w:qFormat/>
    <w:rsid w:val="00181E67"/>
    <w:pPr>
      <w:keepNext/>
      <w:spacing w:before="240" w:after="240"/>
      <w:jc w:val="center"/>
      <w:outlineLvl w:val="0"/>
    </w:pPr>
    <w:rPr>
      <w:rFonts w:ascii="Arial" w:hAnsi="Arial" w:cs="Arial"/>
      <w:b/>
      <w:bCs/>
      <w:kern w:val="28"/>
      <w:sz w:val="40"/>
      <w:szCs w:val="32"/>
    </w:rPr>
  </w:style>
  <w:style w:type="paragraph" w:customStyle="1" w:styleId="Bulletindent1">
    <w:name w:val="Bullet indent 1"/>
    <w:basedOn w:val="NICEnormal"/>
    <w:rsid w:val="00D41155"/>
    <w:pPr>
      <w:numPr>
        <w:numId w:val="1"/>
      </w:numPr>
      <w:spacing w:after="0"/>
    </w:pPr>
  </w:style>
  <w:style w:type="paragraph" w:customStyle="1" w:styleId="Bulletindent1last">
    <w:name w:val="Bullet indent 1 last"/>
    <w:basedOn w:val="NICEnormal"/>
    <w:next w:val="NICEnormal"/>
    <w:rsid w:val="00D41155"/>
    <w:pPr>
      <w:numPr>
        <w:numId w:val="4"/>
      </w:numPr>
    </w:pPr>
  </w:style>
  <w:style w:type="paragraph" w:customStyle="1" w:styleId="Tabletext">
    <w:name w:val="Table text"/>
    <w:basedOn w:val="NICEnormal"/>
    <w:qFormat/>
    <w:rsid w:val="00295479"/>
    <w:pPr>
      <w:spacing w:after="120" w:line="240" w:lineRule="auto"/>
    </w:pPr>
    <w:rPr>
      <w:sz w:val="20"/>
    </w:rPr>
  </w:style>
  <w:style w:type="character" w:styleId="FollowedHyperlink">
    <w:name w:val="FollowedHyperlink"/>
    <w:rsid w:val="00261D39"/>
    <w:rPr>
      <w:color w:val="800080"/>
      <w:u w:val="single"/>
    </w:rPr>
  </w:style>
  <w:style w:type="paragraph" w:customStyle="1" w:styleId="Subbullets">
    <w:name w:val="Sub bullets"/>
    <w:basedOn w:val="Normal"/>
    <w:uiPriority w:val="6"/>
    <w:qFormat/>
    <w:rsid w:val="00274E98"/>
    <w:pPr>
      <w:numPr>
        <w:numId w:val="6"/>
      </w:numPr>
      <w:spacing w:line="360" w:lineRule="auto"/>
      <w:ind w:left="1418" w:hanging="284"/>
    </w:pPr>
    <w:rPr>
      <w:rFonts w:ascii="Arial" w:hAnsi="Arial"/>
      <w:lang w:eastAsia="en-GB"/>
    </w:rPr>
  </w:style>
  <w:style w:type="character" w:customStyle="1" w:styleId="CommentSubjectChar">
    <w:name w:val="Comment Subject Char"/>
    <w:link w:val="CommentSubject"/>
    <w:semiHidden/>
    <w:rsid w:val="00274E98"/>
    <w:rPr>
      <w:b/>
      <w:bCs/>
      <w:lang w:val="x-none" w:eastAsia="en-US"/>
    </w:rPr>
  </w:style>
  <w:style w:type="paragraph" w:customStyle="1" w:styleId="Paragraphnonumbers">
    <w:name w:val="Paragraph no numbers"/>
    <w:basedOn w:val="Normal"/>
    <w:uiPriority w:val="99"/>
    <w:qFormat/>
    <w:rsid w:val="00262469"/>
    <w:pPr>
      <w:spacing w:after="240" w:line="276" w:lineRule="auto"/>
    </w:pPr>
    <w:rPr>
      <w:rFonts w:ascii="Arial" w:hAnsi="Arial"/>
      <w:lang w:eastAsia="en-GB"/>
    </w:rPr>
  </w:style>
  <w:style w:type="paragraph" w:styleId="ListParagraph">
    <w:name w:val="List Paragraph"/>
    <w:basedOn w:val="Normal"/>
    <w:uiPriority w:val="34"/>
    <w:qFormat/>
    <w:rsid w:val="00262469"/>
    <w:pPr>
      <w:ind w:left="720"/>
      <w:contextualSpacing/>
    </w:pPr>
    <w:rPr>
      <w:lang w:eastAsia="en-GB"/>
    </w:rPr>
  </w:style>
  <w:style w:type="paragraph" w:customStyle="1" w:styleId="NICEnormalsinglespacing">
    <w:name w:val="NICE normal single spacing"/>
    <w:basedOn w:val="NICEnormal"/>
    <w:rsid w:val="00C03012"/>
    <w:pPr>
      <w:spacing w:line="240" w:lineRule="auto"/>
    </w:pPr>
  </w:style>
  <w:style w:type="character" w:styleId="PageNumber">
    <w:name w:val="page number"/>
    <w:rsid w:val="00C03012"/>
    <w:rPr>
      <w:rFonts w:ascii="Arial" w:hAnsi="Arial"/>
      <w:sz w:val="24"/>
    </w:rPr>
  </w:style>
  <w:style w:type="table" w:styleId="TableGrid">
    <w:name w:val="Table Grid"/>
    <w:basedOn w:val="TableNormal"/>
    <w:rsid w:val="006D343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ocumentissuedate">
    <w:name w:val="Document issue date"/>
    <w:basedOn w:val="NICEnormal"/>
    <w:qFormat/>
    <w:rsid w:val="00591041"/>
    <w:rPr>
      <w:lang w:val="en-US"/>
    </w:rPr>
  </w:style>
  <w:style w:type="paragraph" w:customStyle="1" w:styleId="Guidanceissuedate">
    <w:name w:val="Guidance issue date"/>
    <w:basedOn w:val="NICEnormal"/>
    <w:qFormat/>
    <w:rsid w:val="00591041"/>
    <w:rPr>
      <w:lang w:val="en-US"/>
    </w:rPr>
  </w:style>
  <w:style w:type="paragraph" w:styleId="Revision">
    <w:name w:val="Revision"/>
    <w:hidden/>
    <w:uiPriority w:val="99"/>
    <w:semiHidden/>
    <w:rsid w:val="000A0F79"/>
    <w:rPr>
      <w:sz w:val="24"/>
      <w:szCs w:val="24"/>
      <w:lang w:eastAsia="en-US"/>
    </w:rPr>
  </w:style>
  <w:style w:type="character" w:styleId="UnresolvedMention">
    <w:name w:val="Unresolved Mention"/>
    <w:basedOn w:val="DefaultParagraphFont"/>
    <w:uiPriority w:val="99"/>
    <w:semiHidden/>
    <w:unhideWhenUsed/>
    <w:rsid w:val="0052397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4762625">
      <w:bodyDiv w:val="1"/>
      <w:marLeft w:val="0"/>
      <w:marRight w:val="0"/>
      <w:marTop w:val="0"/>
      <w:marBottom w:val="0"/>
      <w:divBdr>
        <w:top w:val="none" w:sz="0" w:space="0" w:color="auto"/>
        <w:left w:val="none" w:sz="0" w:space="0" w:color="auto"/>
        <w:bottom w:val="none" w:sz="0" w:space="0" w:color="auto"/>
        <w:right w:val="none" w:sz="0" w:space="0" w:color="auto"/>
      </w:divBdr>
    </w:div>
    <w:div w:id="986516804">
      <w:bodyDiv w:val="1"/>
      <w:marLeft w:val="0"/>
      <w:marRight w:val="0"/>
      <w:marTop w:val="0"/>
      <w:marBottom w:val="0"/>
      <w:divBdr>
        <w:top w:val="none" w:sz="0" w:space="0" w:color="auto"/>
        <w:left w:val="none" w:sz="0" w:space="0" w:color="auto"/>
        <w:bottom w:val="none" w:sz="0" w:space="0" w:color="auto"/>
        <w:right w:val="none" w:sz="0" w:space="0" w:color="auto"/>
      </w:divBdr>
    </w:div>
    <w:div w:id="1184586975">
      <w:bodyDiv w:val="1"/>
      <w:marLeft w:val="0"/>
      <w:marRight w:val="0"/>
      <w:marTop w:val="0"/>
      <w:marBottom w:val="0"/>
      <w:divBdr>
        <w:top w:val="none" w:sz="0" w:space="0" w:color="auto"/>
        <w:left w:val="none" w:sz="0" w:space="0" w:color="auto"/>
        <w:bottom w:val="none" w:sz="0" w:space="0" w:color="auto"/>
        <w:right w:val="none" w:sz="0" w:space="0" w:color="auto"/>
      </w:divBdr>
    </w:div>
    <w:div w:id="1884369062">
      <w:bodyDiv w:val="1"/>
      <w:marLeft w:val="0"/>
      <w:marRight w:val="0"/>
      <w:marTop w:val="0"/>
      <w:marBottom w:val="0"/>
      <w:divBdr>
        <w:top w:val="none" w:sz="0" w:space="0" w:color="auto"/>
        <w:left w:val="none" w:sz="0" w:space="0" w:color="auto"/>
        <w:bottom w:val="none" w:sz="0" w:space="0" w:color="auto"/>
        <w:right w:val="none" w:sz="0" w:space="0" w:color="auto"/>
      </w:divBdr>
      <w:divsChild>
        <w:div w:id="2394744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nice.org.uk/process/pmg28/chapter/introduction"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www.nice.org.uk/guidance/indevelopment/gid-ipg10117/Documents" TargetMode="External"/><Relationship Id="rId4" Type="http://schemas.openxmlformats.org/officeDocument/2006/relationships/settings" Target="settings.xml"/><Relationship Id="rId9" Type="http://schemas.openxmlformats.org/officeDocument/2006/relationships/hyperlink" Target="https://www.nice.org.uk/process/pmg28/chapter/introduction"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https://www.nice.org.uk/terms-and-conditions"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gallagher\AppData\Local\Microsoft\Windows\INetCache\Content.Outlook\WHLX94WU\IP%20IPCD%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178EC4C-BD36-465B-82C4-1448108BA6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IP IPCD template.dotx</Template>
  <TotalTime>11</TotalTime>
  <Pages>4</Pages>
  <Words>873</Words>
  <Characters>4982</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1</vt:lpstr>
    </vt:vector>
  </TitlesOfParts>
  <Company>Happy</Company>
  <LinksUpToDate>false</LinksUpToDate>
  <CharactersWithSpaces>5844</CharactersWithSpaces>
  <SharedDoc>false</SharedDoc>
  <HLinks>
    <vt:vector size="48" baseType="variant">
      <vt:variant>
        <vt:i4>2883703</vt:i4>
      </vt:variant>
      <vt:variant>
        <vt:i4>111</vt:i4>
      </vt:variant>
      <vt:variant>
        <vt:i4>0</vt:i4>
      </vt:variant>
      <vt:variant>
        <vt:i4>5</vt:i4>
      </vt:variant>
      <vt:variant>
        <vt:lpwstr>https://www.nice.org.uk/corporate/ecd1/chapter/using-this-guide</vt:lpwstr>
      </vt:variant>
      <vt:variant>
        <vt:lpwstr/>
      </vt:variant>
      <vt:variant>
        <vt:i4>4980749</vt:i4>
      </vt:variant>
      <vt:variant>
        <vt:i4>102</vt:i4>
      </vt:variant>
      <vt:variant>
        <vt:i4>0</vt:i4>
      </vt:variant>
      <vt:variant>
        <vt:i4>5</vt:i4>
      </vt:variant>
      <vt:variant>
        <vt:lpwstr>https://www.nice.org.uk/guidance/ipgxxx/evidence</vt:lpwstr>
      </vt:variant>
      <vt:variant>
        <vt:lpwstr/>
      </vt:variant>
      <vt:variant>
        <vt:i4>6226010</vt:i4>
      </vt:variant>
      <vt:variant>
        <vt:i4>99</vt:i4>
      </vt:variant>
      <vt:variant>
        <vt:i4>0</vt:i4>
      </vt:variant>
      <vt:variant>
        <vt:i4>5</vt:i4>
      </vt:variant>
      <vt:variant>
        <vt:lpwstr>http://www.nice.org.uk/Guidance/GID-IPxxxx/Documents</vt:lpwstr>
      </vt:variant>
      <vt:variant>
        <vt:lpwstr/>
      </vt:variant>
      <vt:variant>
        <vt:i4>6881314</vt:i4>
      </vt:variant>
      <vt:variant>
        <vt:i4>75</vt:i4>
      </vt:variant>
      <vt:variant>
        <vt:i4>0</vt:i4>
      </vt:variant>
      <vt:variant>
        <vt:i4>5</vt:i4>
      </vt:variant>
      <vt:variant>
        <vt:lpwstr>http://www.ucl.ac.uk/nicor</vt:lpwstr>
      </vt:variant>
      <vt:variant>
        <vt:lpwstr/>
      </vt:variant>
      <vt:variant>
        <vt:i4>6881314</vt:i4>
      </vt:variant>
      <vt:variant>
        <vt:i4>66</vt:i4>
      </vt:variant>
      <vt:variant>
        <vt:i4>0</vt:i4>
      </vt:variant>
      <vt:variant>
        <vt:i4>5</vt:i4>
      </vt:variant>
      <vt:variant>
        <vt:lpwstr>http://www.ucl.ac.uk/nicor</vt:lpwstr>
      </vt:variant>
      <vt:variant>
        <vt:lpwstr/>
      </vt:variant>
      <vt:variant>
        <vt:i4>4718608</vt:i4>
      </vt:variant>
      <vt:variant>
        <vt:i4>60</vt:i4>
      </vt:variant>
      <vt:variant>
        <vt:i4>0</vt:i4>
      </vt:variant>
      <vt:variant>
        <vt:i4>5</vt:i4>
      </vt:variant>
      <vt:variant>
        <vt:lpwstr>https://www.nice.org.uk/guidance/ipgxxx/resources</vt:lpwstr>
      </vt:variant>
      <vt:variant>
        <vt:lpwstr/>
      </vt:variant>
      <vt:variant>
        <vt:i4>6488119</vt:i4>
      </vt:variant>
      <vt:variant>
        <vt:i4>54</vt:i4>
      </vt:variant>
      <vt:variant>
        <vt:i4>0</vt:i4>
      </vt:variant>
      <vt:variant>
        <vt:i4>5</vt:i4>
      </vt:variant>
      <vt:variant>
        <vt:lpwstr>http://www.nice.org.uk/guidance/IPGXXX/InformationForPublic</vt:lpwstr>
      </vt:variant>
      <vt:variant>
        <vt:lpwstr/>
      </vt:variant>
      <vt:variant>
        <vt:i4>6094926</vt:i4>
      </vt:variant>
      <vt:variant>
        <vt:i4>9</vt:i4>
      </vt:variant>
      <vt:variant>
        <vt:i4>0</vt:i4>
      </vt:variant>
      <vt:variant>
        <vt:i4>5</vt:i4>
      </vt:variant>
      <vt:variant>
        <vt:lpwstr>http://www.nice.org.uk/about/what-we-do/our-programmes/nice-guidance/nice-interventional-procedures-guidance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Lakshmi Mandava</dc:creator>
  <cp:keywords/>
  <cp:lastModifiedBy>Martin Gallagher</cp:lastModifiedBy>
  <cp:revision>3</cp:revision>
  <cp:lastPrinted>2008-08-07T11:03:00Z</cp:lastPrinted>
  <dcterms:created xsi:type="dcterms:W3CDTF">2019-07-25T08:08:00Z</dcterms:created>
  <dcterms:modified xsi:type="dcterms:W3CDTF">2019-07-25T08:18:00Z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