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8539033" w14:textId="77777777" w:rsidR="008E019A" w:rsidRPr="00C27B74" w:rsidRDefault="008E019A" w:rsidP="008E019A">
      <w:pPr>
        <w:pStyle w:val="Title2"/>
      </w:pPr>
      <w:bookmarkStart w:id="0" w:name="_GoBack"/>
      <w:bookmarkEnd w:id="0"/>
      <w:r w:rsidRPr="00C27B74">
        <w:t>NATIONAL INSTITUTE FOR HEALTH AND CARE EXCELLENCE</w:t>
      </w:r>
    </w:p>
    <w:p w14:paraId="68CFD1D0" w14:textId="77777777" w:rsidR="008E019A" w:rsidRPr="00C27B74" w:rsidRDefault="008E019A" w:rsidP="008E019A">
      <w:pPr>
        <w:pStyle w:val="Title2"/>
      </w:pPr>
      <w:r w:rsidRPr="00C27B74">
        <w:t>Medical technology consultation document</w:t>
      </w:r>
    </w:p>
    <w:p w14:paraId="07B0F7E0" w14:textId="77777777" w:rsidR="00E74D0D" w:rsidRPr="00C27B74" w:rsidRDefault="005F1EC3" w:rsidP="00E74D0D">
      <w:pPr>
        <w:pStyle w:val="Title1"/>
      </w:pPr>
      <w:proofErr w:type="spellStart"/>
      <w:r w:rsidRPr="00C27B74">
        <w:t>PneuX</w:t>
      </w:r>
      <w:proofErr w:type="spellEnd"/>
      <w:r w:rsidR="00E74D0D" w:rsidRPr="00C27B74">
        <w:t xml:space="preserve"> </w:t>
      </w:r>
      <w:r w:rsidR="008853B9" w:rsidRPr="00C27B74">
        <w:t xml:space="preserve">to </w:t>
      </w:r>
      <w:r w:rsidRPr="00C27B74">
        <w:t>prevent ventilator-associated pneumonia</w:t>
      </w:r>
    </w:p>
    <w:p w14:paraId="2B2201A7" w14:textId="77777777" w:rsidR="008E019A" w:rsidRPr="00C27B74" w:rsidRDefault="008E019A" w:rsidP="008E019A">
      <w:pPr>
        <w:pStyle w:val="Guidanceissuedate"/>
        <w:rPr>
          <w:lang w:val="en-GB"/>
        </w:rPr>
      </w:pPr>
    </w:p>
    <w:tbl>
      <w:tblPr>
        <w:tblpPr w:leftFromText="180" w:rightFromText="180" w:vertAnchor="text" w:tblpY="1"/>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755"/>
      </w:tblGrid>
      <w:tr w:rsidR="008E019A" w:rsidRPr="00C27B74" w14:paraId="1C2D51D6" w14:textId="77777777" w:rsidTr="00685B1E">
        <w:tc>
          <w:tcPr>
            <w:tcW w:w="8755" w:type="dxa"/>
            <w:shd w:val="clear" w:color="auto" w:fill="auto"/>
          </w:tcPr>
          <w:p w14:paraId="52A61CC3" w14:textId="77777777" w:rsidR="008E019A" w:rsidRPr="00C27B74" w:rsidRDefault="008E019A" w:rsidP="008C36AF">
            <w:pPr>
              <w:pStyle w:val="NICEnormalsinglespacing"/>
            </w:pPr>
            <w:r w:rsidRPr="00C27B74">
              <w:t xml:space="preserve">The National Institute for Health and Care Excellence (NICE) is producing guidance on using </w:t>
            </w:r>
            <w:proofErr w:type="spellStart"/>
            <w:r w:rsidR="005F1EC3" w:rsidRPr="00C27B74">
              <w:t>PneuX</w:t>
            </w:r>
            <w:proofErr w:type="spellEnd"/>
            <w:r w:rsidR="005F1EC3" w:rsidRPr="00C27B74">
              <w:t xml:space="preserve"> for prevention of ventilator-associated pneumonia </w:t>
            </w:r>
            <w:r w:rsidRPr="00C27B74">
              <w:t>in the NHS in England. The medical technologies advisory committee has considered the evidence submitted by the company and the views of expert advisers.</w:t>
            </w:r>
          </w:p>
          <w:p w14:paraId="49AA4E6A" w14:textId="77777777" w:rsidR="008E019A" w:rsidRPr="00C27B74" w:rsidRDefault="008E019A" w:rsidP="008C36AF">
            <w:pPr>
              <w:pStyle w:val="NICEnormalsinglespacing"/>
            </w:pPr>
            <w:r w:rsidRPr="00C27B74">
              <w:rPr>
                <w:b/>
              </w:rPr>
              <w:t xml:space="preserve">This document has been prepared for public consultation. </w:t>
            </w:r>
            <w:r w:rsidRPr="00C27B74">
              <w:t xml:space="preserve">It summarises the evidence and views that have been </w:t>
            </w:r>
            <w:proofErr w:type="gramStart"/>
            <w:r w:rsidRPr="00C27B74">
              <w:t>considered, and</w:t>
            </w:r>
            <w:proofErr w:type="gramEnd"/>
            <w:r w:rsidRPr="00C27B74">
              <w:t xml:space="preserve"> sets out the recommendations made by the committee. NICE invites comments from the public. This document should be read along with the evidence (see the </w:t>
            </w:r>
            <w:hyperlink r:id="rId8" w:history="1">
              <w:r w:rsidRPr="00C27B74">
                <w:rPr>
                  <w:rStyle w:val="Hyperlink"/>
                  <w:highlight w:val="cyan"/>
                </w:rPr>
                <w:t>committee papers</w:t>
              </w:r>
            </w:hyperlink>
            <w:r w:rsidRPr="00C27B74">
              <w:t>).</w:t>
            </w:r>
          </w:p>
          <w:p w14:paraId="258F0FBA" w14:textId="77777777" w:rsidR="008E019A" w:rsidRPr="00C27B74" w:rsidRDefault="008E019A" w:rsidP="008C36AF">
            <w:pPr>
              <w:pStyle w:val="NICEnormalsinglespacing"/>
            </w:pPr>
            <w:r w:rsidRPr="00C27B74">
              <w:t>The advisory committee is interested in receiving comments on the following:</w:t>
            </w:r>
          </w:p>
          <w:p w14:paraId="7C5B1687" w14:textId="77777777" w:rsidR="008E019A" w:rsidRPr="00C27B74" w:rsidRDefault="008E019A" w:rsidP="008E019A">
            <w:pPr>
              <w:pStyle w:val="Bulletleft1"/>
              <w:tabs>
                <w:tab w:val="clear" w:pos="360"/>
                <w:tab w:val="num" w:pos="284"/>
              </w:tabs>
              <w:spacing w:line="240" w:lineRule="auto"/>
              <w:ind w:left="284" w:hanging="284"/>
            </w:pPr>
            <w:r w:rsidRPr="00C27B74">
              <w:t xml:space="preserve">Has </w:t>
            </w:r>
            <w:proofErr w:type="gramStart"/>
            <w:r w:rsidRPr="00C27B74">
              <w:t>all of</w:t>
            </w:r>
            <w:proofErr w:type="gramEnd"/>
            <w:r w:rsidRPr="00C27B74">
              <w:t xml:space="preserve"> the relevant evidence been taken into account?</w:t>
            </w:r>
          </w:p>
          <w:p w14:paraId="4D7C2F94" w14:textId="77777777" w:rsidR="008E019A" w:rsidRPr="00C27B74" w:rsidRDefault="008E019A" w:rsidP="008E019A">
            <w:pPr>
              <w:pStyle w:val="Bulletleft1"/>
              <w:tabs>
                <w:tab w:val="clear" w:pos="360"/>
                <w:tab w:val="num" w:pos="284"/>
              </w:tabs>
              <w:spacing w:line="240" w:lineRule="auto"/>
              <w:ind w:left="284" w:hanging="284"/>
            </w:pPr>
            <w:r w:rsidRPr="00C27B74">
              <w:t>Are the summaries of clinical and resource savings reasonable interpretations of the evidence?</w:t>
            </w:r>
          </w:p>
          <w:p w14:paraId="303A2865" w14:textId="77777777" w:rsidR="008E019A" w:rsidRPr="00C27B74" w:rsidRDefault="008E019A" w:rsidP="008E019A">
            <w:pPr>
              <w:pStyle w:val="Bulletleft1"/>
              <w:tabs>
                <w:tab w:val="clear" w:pos="360"/>
                <w:tab w:val="num" w:pos="284"/>
              </w:tabs>
              <w:spacing w:line="240" w:lineRule="auto"/>
              <w:ind w:left="284" w:hanging="284"/>
            </w:pPr>
            <w:r w:rsidRPr="00C27B74">
              <w:t>Are the recommendations sound and a suitable basis for guidance to the NHS?</w:t>
            </w:r>
          </w:p>
          <w:p w14:paraId="422C662F" w14:textId="77777777" w:rsidR="008E019A" w:rsidRPr="00C27B74" w:rsidRDefault="008E019A" w:rsidP="008E019A">
            <w:pPr>
              <w:pStyle w:val="Bulletleft1"/>
              <w:tabs>
                <w:tab w:val="clear" w:pos="360"/>
                <w:tab w:val="num" w:pos="284"/>
              </w:tabs>
              <w:spacing w:line="240" w:lineRule="auto"/>
              <w:ind w:left="284" w:hanging="284"/>
            </w:pPr>
            <w:r w:rsidRPr="00C27B74">
              <w:t>Are there any equality issues that need special consideration and are not covered in the medical technology consultation document?</w:t>
            </w:r>
          </w:p>
          <w:p w14:paraId="3C58FB75" w14:textId="77777777" w:rsidR="008E019A" w:rsidRPr="00C27B74" w:rsidRDefault="008E019A" w:rsidP="008C36AF">
            <w:pPr>
              <w:pStyle w:val="Bulletleft1"/>
              <w:numPr>
                <w:ilvl w:val="0"/>
                <w:numId w:val="0"/>
              </w:numPr>
              <w:spacing w:line="240" w:lineRule="auto"/>
            </w:pPr>
          </w:p>
          <w:p w14:paraId="3CB37DF0" w14:textId="6358BE72" w:rsidR="008E019A" w:rsidRPr="00C27B74" w:rsidRDefault="008E019A" w:rsidP="008C36AF">
            <w:pPr>
              <w:pStyle w:val="NICEnormalsinglespacing"/>
              <w:rPr>
                <w:b/>
              </w:rPr>
            </w:pPr>
            <w:r w:rsidRPr="00C27B74">
              <w:rPr>
                <w:b/>
                <w:bCs/>
              </w:rPr>
              <w:t xml:space="preserve">Note that this document is not NICE's final guidance on </w:t>
            </w:r>
            <w:proofErr w:type="spellStart"/>
            <w:r w:rsidR="005F1EC3" w:rsidRPr="00C27B74">
              <w:rPr>
                <w:b/>
              </w:rPr>
              <w:t>PneuX</w:t>
            </w:r>
            <w:proofErr w:type="spellEnd"/>
            <w:r w:rsidR="005F1EC3" w:rsidRPr="00C27B74">
              <w:rPr>
                <w:b/>
              </w:rPr>
              <w:t xml:space="preserve"> for prevention of ventilator-associated pneumonia</w:t>
            </w:r>
            <w:r w:rsidRPr="00C27B74">
              <w:rPr>
                <w:b/>
              </w:rPr>
              <w:t xml:space="preserve">. The recommendations in </w:t>
            </w:r>
            <w:r w:rsidR="002D17BA" w:rsidRPr="00C27B74">
              <w:rPr>
                <w:b/>
              </w:rPr>
              <w:t>section </w:t>
            </w:r>
            <w:r w:rsidRPr="00C27B74">
              <w:rPr>
                <w:b/>
              </w:rPr>
              <w:t>1 may change after consultation.</w:t>
            </w:r>
          </w:p>
          <w:p w14:paraId="4CF33023" w14:textId="17C12480" w:rsidR="008E019A" w:rsidRPr="00C27B74" w:rsidRDefault="008E019A" w:rsidP="008C36AF">
            <w:pPr>
              <w:pStyle w:val="NICEnormalsinglespacing"/>
            </w:pPr>
            <w:r w:rsidRPr="00C27B74">
              <w:t xml:space="preserve">After consultation the committee will meet again to consider the evidence, this document and comments from the public consultation. After considering the comments, the committee will prepare its final recommendations which will be the basis for NICE’s guidance on the use of the technology in the NHS in England. For further details, see the </w:t>
            </w:r>
            <w:hyperlink r:id="rId9" w:history="1">
              <w:r w:rsidRPr="00C27B74">
                <w:rPr>
                  <w:rStyle w:val="Hyperlink"/>
                </w:rPr>
                <w:t>medical technologies evaluation programme process and methods guides</w:t>
              </w:r>
            </w:hyperlink>
            <w:r w:rsidRPr="00C27B74">
              <w:t>.</w:t>
            </w:r>
          </w:p>
          <w:p w14:paraId="288A814A" w14:textId="77777777" w:rsidR="008E019A" w:rsidRPr="00C27B74" w:rsidRDefault="008E019A" w:rsidP="008C36AF">
            <w:pPr>
              <w:pStyle w:val="NICEnormalsinglespacing"/>
              <w:rPr>
                <w:b/>
                <w:bCs/>
              </w:rPr>
            </w:pPr>
            <w:r w:rsidRPr="00C27B74">
              <w:rPr>
                <w:b/>
                <w:bCs/>
              </w:rPr>
              <w:t>The key dates for this guidance topic are:</w:t>
            </w:r>
          </w:p>
          <w:p w14:paraId="648EADCD" w14:textId="24BF3A8B" w:rsidR="008E019A" w:rsidRPr="00C27B74" w:rsidRDefault="008E019A" w:rsidP="008C36AF">
            <w:pPr>
              <w:pStyle w:val="NICEnormalsinglespacing"/>
            </w:pPr>
            <w:r w:rsidRPr="00C27B74">
              <w:t xml:space="preserve">Closing date for comments: </w:t>
            </w:r>
            <w:r w:rsidR="000C4649" w:rsidRPr="00C27B74">
              <w:t>6 December 2019</w:t>
            </w:r>
          </w:p>
          <w:p w14:paraId="50AE7AF9" w14:textId="5735A5E2" w:rsidR="008E019A" w:rsidRPr="00C27B74" w:rsidRDefault="008E019A" w:rsidP="008C36AF">
            <w:pPr>
              <w:pStyle w:val="NICEnormalsinglespacing"/>
            </w:pPr>
            <w:r w:rsidRPr="00C27B74">
              <w:lastRenderedPageBreak/>
              <w:t xml:space="preserve">Second committee meeting: </w:t>
            </w:r>
            <w:r w:rsidR="000C4649" w:rsidRPr="00C27B74">
              <w:t>13 December 2019</w:t>
            </w:r>
          </w:p>
          <w:p w14:paraId="50B072B4" w14:textId="77777777" w:rsidR="008E019A" w:rsidRPr="00C27B74" w:rsidRDefault="008E019A" w:rsidP="005B17B5">
            <w:pPr>
              <w:pStyle w:val="NICEnormalsinglespacing"/>
            </w:pPr>
            <w:r w:rsidRPr="00C27B74">
              <w:t xml:space="preserve">Details of the advisory committee are given in </w:t>
            </w:r>
            <w:hyperlink w:anchor="_Committee_members" w:history="1">
              <w:r w:rsidRPr="00C27B74">
                <w:rPr>
                  <w:rStyle w:val="Hyperlink"/>
                </w:rPr>
                <w:t xml:space="preserve">section </w:t>
              </w:r>
              <w:r w:rsidR="005B17B5" w:rsidRPr="00C27B74">
                <w:rPr>
                  <w:rStyle w:val="Hyperlink"/>
                </w:rPr>
                <w:t>5</w:t>
              </w:r>
            </w:hyperlink>
            <w:r w:rsidRPr="00C27B74">
              <w:t>.</w:t>
            </w:r>
          </w:p>
        </w:tc>
      </w:tr>
    </w:tbl>
    <w:p w14:paraId="11A94E8B" w14:textId="77777777" w:rsidR="008E019A" w:rsidRPr="00C27B74" w:rsidRDefault="008E019A" w:rsidP="008E019A">
      <w:pPr>
        <w:pStyle w:val="NICEnormal"/>
      </w:pPr>
    </w:p>
    <w:tbl>
      <w:tblPr>
        <w:tblpPr w:leftFromText="180" w:rightFromText="180" w:vertAnchor="text" w:tblpY="1"/>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755"/>
      </w:tblGrid>
      <w:tr w:rsidR="00084D8C" w:rsidRPr="00C27B74" w14:paraId="408D6357" w14:textId="77777777" w:rsidTr="00685B1E">
        <w:tc>
          <w:tcPr>
            <w:tcW w:w="8755" w:type="dxa"/>
            <w:shd w:val="clear" w:color="auto" w:fill="auto"/>
          </w:tcPr>
          <w:p w14:paraId="2736EF22" w14:textId="77777777" w:rsidR="00084D8C" w:rsidRPr="00C27B74" w:rsidRDefault="00084D8C" w:rsidP="00084D8C">
            <w:pPr>
              <w:pStyle w:val="NICEnormalsinglespacing"/>
            </w:pPr>
            <w:r w:rsidRPr="00C27B74">
              <w:t>NICE medical technologies guidance addresses specific technologies notified to NICE by companies. The ‘case for adoption’ is based on the claimed advantages of introducing the specific technology compared with current management of the condition. This case is reviewed against the evidence submitted and expert advice.</w:t>
            </w:r>
          </w:p>
          <w:p w14:paraId="0180AD84" w14:textId="77777777" w:rsidR="00084D8C" w:rsidRPr="00C27B74" w:rsidRDefault="00084D8C" w:rsidP="005B17B5">
            <w:pPr>
              <w:pStyle w:val="NICEnormalsinglespacing"/>
            </w:pPr>
            <w:r w:rsidRPr="00C27B74">
              <w:t>If the case for adopting the technology is supported, the specific recommendations are not intended to limit use of other relevant technologies that may offer similar advantages. If the technology is recommended for use in research, the recommendations are not intended to preclude the use of the technology in the NHS but to identify further evidence which, after evaluation, could support a recommendation for wider adoption.</w:t>
            </w:r>
          </w:p>
        </w:tc>
      </w:tr>
    </w:tbl>
    <w:p w14:paraId="02933346" w14:textId="77777777" w:rsidR="00436624" w:rsidRPr="00C27B74" w:rsidRDefault="00436624" w:rsidP="008E019A">
      <w:pPr>
        <w:pStyle w:val="NICEnormal"/>
      </w:pPr>
    </w:p>
    <w:p w14:paraId="38EF68F3" w14:textId="77777777" w:rsidR="008E019A" w:rsidRPr="00C27B74" w:rsidRDefault="008E019A" w:rsidP="008E019A">
      <w:pPr>
        <w:pStyle w:val="Numberedheading1"/>
        <w:numPr>
          <w:ilvl w:val="0"/>
          <w:numId w:val="21"/>
        </w:numPr>
        <w:rPr>
          <w:lang w:val="en-GB"/>
        </w:rPr>
      </w:pPr>
      <w:r w:rsidRPr="00C27B74">
        <w:rPr>
          <w:lang w:val="en-GB"/>
        </w:rPr>
        <w:t>Recommendations</w:t>
      </w:r>
    </w:p>
    <w:p w14:paraId="5399F650" w14:textId="77777777" w:rsidR="008E019A" w:rsidRPr="00C27B74" w:rsidRDefault="005F1EC3" w:rsidP="00637E21">
      <w:pPr>
        <w:pStyle w:val="Numberedlevel2text"/>
      </w:pPr>
      <w:proofErr w:type="spellStart"/>
      <w:r w:rsidRPr="00C27B74">
        <w:t>PneuX</w:t>
      </w:r>
      <w:proofErr w:type="spellEnd"/>
      <w:r w:rsidR="008E019A" w:rsidRPr="00C27B74">
        <w:t xml:space="preserve"> shows </w:t>
      </w:r>
      <w:r w:rsidR="00092884" w:rsidRPr="00C27B74">
        <w:t xml:space="preserve">promise for </w:t>
      </w:r>
      <w:bookmarkStart w:id="1" w:name="_Hlk23421253"/>
      <w:r w:rsidRPr="00C27B74">
        <w:t xml:space="preserve">preventing </w:t>
      </w:r>
      <w:bookmarkStart w:id="2" w:name="_Hlk22582827"/>
      <w:r w:rsidRPr="00C27B74">
        <w:t>ventilator-associated pneumonia</w:t>
      </w:r>
      <w:bookmarkEnd w:id="1"/>
      <w:bookmarkEnd w:id="2"/>
      <w:r w:rsidR="00D1509C" w:rsidRPr="00C27B74">
        <w:t xml:space="preserve"> in adults</w:t>
      </w:r>
      <w:r w:rsidR="00092884" w:rsidRPr="00C27B74">
        <w:t xml:space="preserve">. </w:t>
      </w:r>
      <w:r w:rsidR="00EE4776" w:rsidRPr="00C27B74">
        <w:t>However,</w:t>
      </w:r>
      <w:r w:rsidR="00092884" w:rsidRPr="00C27B74">
        <w:t xml:space="preserve"> there is currently </w:t>
      </w:r>
      <w:r w:rsidR="00795A92" w:rsidRPr="00C27B74">
        <w:t xml:space="preserve">not enough good-quality </w:t>
      </w:r>
      <w:r w:rsidR="00092884" w:rsidRPr="00C27B74">
        <w:t>evidence to support the case for routine adoption</w:t>
      </w:r>
      <w:r w:rsidR="00786BE7" w:rsidRPr="00C27B74">
        <w:t xml:space="preserve"> in the NHS</w:t>
      </w:r>
      <w:r w:rsidR="00092884" w:rsidRPr="00C27B74">
        <w:t>.</w:t>
      </w:r>
    </w:p>
    <w:p w14:paraId="548B3234" w14:textId="77777777" w:rsidR="00107AE5" w:rsidRPr="00C27B74" w:rsidRDefault="00107AE5" w:rsidP="00107AE5">
      <w:pPr>
        <w:pStyle w:val="Numberedlevel2text"/>
      </w:pPr>
      <w:r w:rsidRPr="00C27B74">
        <w:t xml:space="preserve">Research is recommended to address uncertainties about the clinical benefits of using </w:t>
      </w:r>
      <w:proofErr w:type="spellStart"/>
      <w:r w:rsidRPr="00C27B74">
        <w:t>PneuX</w:t>
      </w:r>
      <w:proofErr w:type="spellEnd"/>
      <w:r w:rsidRPr="00C27B74">
        <w:t>. This research should:</w:t>
      </w:r>
    </w:p>
    <w:p w14:paraId="7B11D83E" w14:textId="2DC740C9" w:rsidR="00636A84" w:rsidRPr="00C27B74" w:rsidRDefault="00976F32" w:rsidP="00867FCD">
      <w:pPr>
        <w:pStyle w:val="Bulletindent1"/>
      </w:pPr>
      <w:r w:rsidRPr="00C27B74">
        <w:t>assess whether</w:t>
      </w:r>
      <w:r w:rsidR="00107AE5" w:rsidRPr="00C27B74">
        <w:t xml:space="preserve"> </w:t>
      </w:r>
      <w:proofErr w:type="spellStart"/>
      <w:r w:rsidR="00107AE5" w:rsidRPr="00C27B74">
        <w:t>PneuX</w:t>
      </w:r>
      <w:proofErr w:type="spellEnd"/>
      <w:r w:rsidR="00107AE5" w:rsidRPr="00C27B74">
        <w:t xml:space="preserve"> reduce</w:t>
      </w:r>
      <w:r w:rsidRPr="00C27B74">
        <w:t>s the incidence of</w:t>
      </w:r>
      <w:r w:rsidR="00107AE5" w:rsidRPr="00C27B74">
        <w:t xml:space="preserve"> ventilator-associated pneumonia in </w:t>
      </w:r>
      <w:r w:rsidR="0012053E" w:rsidRPr="00C27B74">
        <w:t>a</w:t>
      </w:r>
      <w:r w:rsidR="00B60229" w:rsidRPr="00C27B74">
        <w:t>ll people needing ventilation</w:t>
      </w:r>
      <w:r w:rsidR="0012053E" w:rsidRPr="00C27B74">
        <w:t xml:space="preserve"> </w:t>
      </w:r>
    </w:p>
    <w:p w14:paraId="76A1BD2E" w14:textId="2D2631EC" w:rsidR="00ED1CD5" w:rsidRPr="00C27B74" w:rsidRDefault="00636A84" w:rsidP="00867FCD">
      <w:pPr>
        <w:pStyle w:val="Bulletindent1"/>
      </w:pPr>
      <w:r w:rsidRPr="00C27B74">
        <w:t xml:space="preserve">compare </w:t>
      </w:r>
      <w:proofErr w:type="spellStart"/>
      <w:r w:rsidRPr="00C27B74">
        <w:t>PneuX</w:t>
      </w:r>
      <w:proofErr w:type="spellEnd"/>
      <w:r w:rsidR="00107AE5" w:rsidRPr="00C27B74">
        <w:t xml:space="preserve"> with</w:t>
      </w:r>
      <w:r w:rsidR="00CB590E" w:rsidRPr="00C27B74">
        <w:t xml:space="preserve"> current NHS clinical practice, that is, </w:t>
      </w:r>
      <w:r w:rsidR="00453961" w:rsidRPr="00C27B74">
        <w:t xml:space="preserve">the use of </w:t>
      </w:r>
      <w:r w:rsidR="00107AE5" w:rsidRPr="00C27B74">
        <w:t>endotracheal tubes with subglottic drainage</w:t>
      </w:r>
    </w:p>
    <w:p w14:paraId="35E374E3" w14:textId="4EF1DE46" w:rsidR="00107AE5" w:rsidRPr="00C27B74" w:rsidRDefault="00A8130A" w:rsidP="00867FCD">
      <w:pPr>
        <w:pStyle w:val="Bulletindent1"/>
      </w:pPr>
      <w:r w:rsidRPr="00C27B74">
        <w:t>evaluate</w:t>
      </w:r>
      <w:r w:rsidR="00B60229" w:rsidRPr="00C27B74">
        <w:t xml:space="preserve"> </w:t>
      </w:r>
      <w:proofErr w:type="spellStart"/>
      <w:r w:rsidR="00ED1CD5" w:rsidRPr="00C27B74">
        <w:t>Pneu</w:t>
      </w:r>
      <w:r w:rsidR="00F25369" w:rsidRPr="00C27B74">
        <w:t>X</w:t>
      </w:r>
      <w:proofErr w:type="spellEnd"/>
      <w:r w:rsidRPr="00C27B74">
        <w:t xml:space="preserve"> </w:t>
      </w:r>
      <w:r w:rsidR="00B60229" w:rsidRPr="00C27B74">
        <w:t xml:space="preserve">within the </w:t>
      </w:r>
      <w:r w:rsidRPr="00C27B74">
        <w:t>care bundle for ventilator-associated pneumonia prevention</w:t>
      </w:r>
    </w:p>
    <w:p w14:paraId="3B119756" w14:textId="4D913D24" w:rsidR="00786BE7" w:rsidRPr="00C27B74" w:rsidRDefault="00453961" w:rsidP="00867FCD">
      <w:pPr>
        <w:pStyle w:val="Bulletindent1last"/>
      </w:pPr>
      <w:r w:rsidRPr="00C27B74">
        <w:t xml:space="preserve">be clear about </w:t>
      </w:r>
      <w:r w:rsidR="00107AE5" w:rsidRPr="00C27B74">
        <w:t>the criteria used to diagnose ventilator-associated pneumonia</w:t>
      </w:r>
      <w:r w:rsidR="00A8130A" w:rsidRPr="00C27B74">
        <w:t xml:space="preserve"> </w:t>
      </w:r>
      <w:r w:rsidRPr="00C27B74">
        <w:t>in the study</w:t>
      </w:r>
      <w:r w:rsidR="00B60229" w:rsidRPr="00C27B74">
        <w:t>.</w:t>
      </w:r>
    </w:p>
    <w:p w14:paraId="2CE7A3B2" w14:textId="77777777" w:rsidR="008E019A" w:rsidRPr="00C27B74" w:rsidRDefault="008E019A" w:rsidP="00867FCD">
      <w:pPr>
        <w:pStyle w:val="NICEnormal"/>
        <w:keepNext/>
        <w:rPr>
          <w:b/>
          <w:bCs/>
        </w:rPr>
      </w:pPr>
      <w:r w:rsidRPr="00C27B74">
        <w:rPr>
          <w:b/>
          <w:bCs/>
        </w:rPr>
        <w:lastRenderedPageBreak/>
        <w:t>Why the committee made these recommendations</w:t>
      </w:r>
    </w:p>
    <w:p w14:paraId="4D7FBB41" w14:textId="58554ED8" w:rsidR="008E019A" w:rsidRPr="00C27B74" w:rsidRDefault="00E66665" w:rsidP="00ED1CD5">
      <w:pPr>
        <w:pStyle w:val="NICEnormal"/>
      </w:pPr>
      <w:proofErr w:type="spellStart"/>
      <w:r w:rsidRPr="00C27B74">
        <w:t>PneuX</w:t>
      </w:r>
      <w:proofErr w:type="spellEnd"/>
      <w:r w:rsidRPr="00C27B74">
        <w:t xml:space="preserve"> is a </w:t>
      </w:r>
      <w:r w:rsidR="00226286" w:rsidRPr="00C27B74">
        <w:t xml:space="preserve">tube </w:t>
      </w:r>
      <w:r w:rsidR="001253AE" w:rsidRPr="00C27B74">
        <w:t>placed through the mou</w:t>
      </w:r>
      <w:r w:rsidR="000815F5" w:rsidRPr="00C27B74">
        <w:t>th</w:t>
      </w:r>
      <w:r w:rsidR="001253AE" w:rsidRPr="00C27B74">
        <w:t xml:space="preserve"> or through a small cut in the throat (tracheostomy) </w:t>
      </w:r>
      <w:r w:rsidR="00685B1E" w:rsidRPr="00C27B74">
        <w:t>when</w:t>
      </w:r>
      <w:r w:rsidR="00453961" w:rsidRPr="00C27B74">
        <w:t xml:space="preserve"> </w:t>
      </w:r>
      <w:r w:rsidR="00226286" w:rsidRPr="00C27B74">
        <w:t xml:space="preserve">someone needs a ventilator to help them breathe. </w:t>
      </w:r>
      <w:r w:rsidRPr="00C27B74">
        <w:t>It</w:t>
      </w:r>
      <w:r w:rsidR="002A0ACD" w:rsidRPr="00C27B74">
        <w:t>’</w:t>
      </w:r>
      <w:r w:rsidRPr="00C27B74">
        <w:t xml:space="preserve">s designed to prevent ventilator-associated pneumonia (VAP) which can </w:t>
      </w:r>
      <w:r w:rsidR="002A0ACD" w:rsidRPr="00C27B74">
        <w:t xml:space="preserve">happen </w:t>
      </w:r>
      <w:r w:rsidRPr="00C27B74">
        <w:t xml:space="preserve">when secretions from the mouth </w:t>
      </w:r>
      <w:r w:rsidR="002A0ACD" w:rsidRPr="00C27B74">
        <w:t>leak</w:t>
      </w:r>
      <w:r w:rsidRPr="00C27B74">
        <w:t xml:space="preserve"> </w:t>
      </w:r>
      <w:r w:rsidR="00453961" w:rsidRPr="00C27B74">
        <w:t xml:space="preserve">past </w:t>
      </w:r>
      <w:r w:rsidRPr="00C27B74">
        <w:t xml:space="preserve">the tube into the lungs. </w:t>
      </w:r>
      <w:proofErr w:type="spellStart"/>
      <w:r w:rsidRPr="00C27B74">
        <w:t>PneuX</w:t>
      </w:r>
      <w:proofErr w:type="spellEnd"/>
      <w:r w:rsidRPr="00C27B74">
        <w:t xml:space="preserve"> has a tight seal </w:t>
      </w:r>
      <w:r w:rsidR="002A0ACD" w:rsidRPr="00C27B74">
        <w:t xml:space="preserve">to </w:t>
      </w:r>
      <w:r w:rsidRPr="00C27B74">
        <w:t>prevent leak</w:t>
      </w:r>
      <w:r w:rsidR="002A0ACD" w:rsidRPr="00C27B74">
        <w:t>s,</w:t>
      </w:r>
      <w:r w:rsidRPr="00C27B74">
        <w:t xml:space="preserve"> and ports </w:t>
      </w:r>
      <w:r w:rsidR="00F25369" w:rsidRPr="00C27B74">
        <w:t xml:space="preserve">that </w:t>
      </w:r>
      <w:r w:rsidR="001253AE" w:rsidRPr="00C27B74">
        <w:t>a nurse</w:t>
      </w:r>
      <w:r w:rsidR="00F25369" w:rsidRPr="00C27B74">
        <w:t xml:space="preserve"> can use to drain </w:t>
      </w:r>
      <w:r w:rsidRPr="00C27B74">
        <w:t>the secretions</w:t>
      </w:r>
      <w:r w:rsidR="00F25369" w:rsidRPr="00C27B74">
        <w:t xml:space="preserve"> away</w:t>
      </w:r>
      <w:r w:rsidR="00453961" w:rsidRPr="00C27B74">
        <w:t xml:space="preserve"> from above the seal</w:t>
      </w:r>
      <w:r w:rsidRPr="00C27B74">
        <w:t>.</w:t>
      </w:r>
    </w:p>
    <w:p w14:paraId="7A072B70" w14:textId="07E0B85B" w:rsidR="003611F7" w:rsidRPr="00C27B74" w:rsidRDefault="002A0ACD" w:rsidP="00685B1E">
      <w:pPr>
        <w:pStyle w:val="NICEnormal"/>
      </w:pPr>
      <w:r w:rsidRPr="00C27B74">
        <w:t>The e</w:t>
      </w:r>
      <w:r w:rsidR="00E66665" w:rsidRPr="00C27B74">
        <w:t xml:space="preserve">vidence for the clinical effectiveness of </w:t>
      </w:r>
      <w:proofErr w:type="spellStart"/>
      <w:r w:rsidR="00E66665" w:rsidRPr="00C27B74">
        <w:t>PneuX</w:t>
      </w:r>
      <w:proofErr w:type="spellEnd"/>
      <w:r w:rsidR="00E66665" w:rsidRPr="00C27B74">
        <w:t xml:space="preserve"> is</w:t>
      </w:r>
      <w:r w:rsidRPr="00C27B74">
        <w:t xml:space="preserve"> </w:t>
      </w:r>
      <w:r w:rsidR="00B41E6C" w:rsidRPr="00C27B74">
        <w:t xml:space="preserve">mainly </w:t>
      </w:r>
      <w:r w:rsidRPr="00C27B74">
        <w:t>from</w:t>
      </w:r>
      <w:r w:rsidR="00E66665" w:rsidRPr="00C27B74">
        <w:t xml:space="preserve"> </w:t>
      </w:r>
      <w:r w:rsidR="00B41E6C" w:rsidRPr="00C27B74">
        <w:t xml:space="preserve">a trial that was done in </w:t>
      </w:r>
      <w:r w:rsidR="00E66665" w:rsidRPr="00C27B74">
        <w:t xml:space="preserve">people who </w:t>
      </w:r>
      <w:r w:rsidR="00B41E6C" w:rsidRPr="00C27B74">
        <w:t xml:space="preserve">were ventilated for a relatively short period of time after </w:t>
      </w:r>
      <w:r w:rsidR="00E66665" w:rsidRPr="00C27B74">
        <w:t>cardiac surgery</w:t>
      </w:r>
      <w:r w:rsidR="00685B1E" w:rsidRPr="00C27B74">
        <w:t xml:space="preserve">. People in this trial </w:t>
      </w:r>
      <w:r w:rsidR="00E66665" w:rsidRPr="00C27B74">
        <w:t xml:space="preserve">were classed as high risk </w:t>
      </w:r>
      <w:r w:rsidRPr="00C27B74">
        <w:t xml:space="preserve">because of </w:t>
      </w:r>
      <w:r w:rsidR="00E66665" w:rsidRPr="00C27B74">
        <w:t>their age</w:t>
      </w:r>
      <w:r w:rsidRPr="00C27B74">
        <w:t>,</w:t>
      </w:r>
      <w:r w:rsidR="00E66665" w:rsidRPr="00C27B74">
        <w:t xml:space="preserve"> </w:t>
      </w:r>
      <w:r w:rsidR="00335E54" w:rsidRPr="00C27B74">
        <w:t>or</w:t>
      </w:r>
      <w:r w:rsidR="00E66665" w:rsidRPr="00C27B74">
        <w:t xml:space="preserve"> heart disease</w:t>
      </w:r>
      <w:r w:rsidRPr="00C27B74">
        <w:t>, or both</w:t>
      </w:r>
      <w:r w:rsidR="00E66665" w:rsidRPr="00C27B74">
        <w:t xml:space="preserve">. </w:t>
      </w:r>
      <w:r w:rsidR="00B41E6C" w:rsidRPr="00C27B74">
        <w:t>While t</w:t>
      </w:r>
      <w:r w:rsidRPr="00C27B74">
        <w:t xml:space="preserve">hey did have less VAP compared with people who were </w:t>
      </w:r>
      <w:r w:rsidR="00262C44" w:rsidRPr="00C27B74">
        <w:t>on</w:t>
      </w:r>
      <w:r w:rsidRPr="00C27B74">
        <w:t xml:space="preserve"> a ventilator tube without drainage</w:t>
      </w:r>
      <w:r w:rsidR="00867FCD" w:rsidRPr="00C27B74">
        <w:t>,</w:t>
      </w:r>
      <w:r w:rsidR="00B41E6C" w:rsidRPr="00C27B74">
        <w:t xml:space="preserve"> it</w:t>
      </w:r>
      <w:r w:rsidR="00867FCD" w:rsidRPr="00C27B74">
        <w:t>’</w:t>
      </w:r>
      <w:r w:rsidR="00B41E6C" w:rsidRPr="00C27B74">
        <w:t>s</w:t>
      </w:r>
      <w:r w:rsidR="00E66665" w:rsidRPr="00C27B74">
        <w:t xml:space="preserve"> </w:t>
      </w:r>
      <w:r w:rsidR="00B41E6C" w:rsidRPr="00C27B74">
        <w:t xml:space="preserve">not clear </w:t>
      </w:r>
      <w:r w:rsidR="00E66665" w:rsidRPr="00C27B74">
        <w:t xml:space="preserve">if the same </w:t>
      </w:r>
      <w:r w:rsidR="00B41E6C" w:rsidRPr="00C27B74">
        <w:t xml:space="preserve">benefits </w:t>
      </w:r>
      <w:r w:rsidR="00E66665" w:rsidRPr="00C27B74">
        <w:t xml:space="preserve">would be seen in </w:t>
      </w:r>
      <w:r w:rsidR="00B41E6C" w:rsidRPr="00C27B74">
        <w:t xml:space="preserve">people </w:t>
      </w:r>
      <w:r w:rsidR="00685B1E" w:rsidRPr="00C27B74">
        <w:t>who are</w:t>
      </w:r>
      <w:r w:rsidR="00B41E6C" w:rsidRPr="00C27B74">
        <w:t xml:space="preserve"> venti</w:t>
      </w:r>
      <w:r w:rsidR="00685B1E" w:rsidRPr="00C27B74">
        <w:t>lated fo</w:t>
      </w:r>
      <w:r w:rsidR="00B41E6C" w:rsidRPr="00C27B74">
        <w:t>r other reasons and for longer periods of time</w:t>
      </w:r>
      <w:r w:rsidR="00262C44" w:rsidRPr="00C27B74">
        <w:t xml:space="preserve">. </w:t>
      </w:r>
      <w:r w:rsidR="00B41E6C" w:rsidRPr="00C27B74">
        <w:t xml:space="preserve">The use of a </w:t>
      </w:r>
      <w:r w:rsidR="00685B1E" w:rsidRPr="00C27B74">
        <w:t>ventilator</w:t>
      </w:r>
      <w:r w:rsidR="00B41E6C" w:rsidRPr="00C27B74">
        <w:t xml:space="preserve"> tube that allows secretions </w:t>
      </w:r>
      <w:r w:rsidR="00685B1E" w:rsidRPr="00C27B74">
        <w:t xml:space="preserve">to be drained </w:t>
      </w:r>
      <w:r w:rsidR="00B41E6C" w:rsidRPr="00C27B74">
        <w:t xml:space="preserve">is regarded as </w:t>
      </w:r>
      <w:r w:rsidR="00685B1E" w:rsidRPr="00C27B74">
        <w:t>best practice for VAP prevention. However,</w:t>
      </w:r>
      <w:r w:rsidR="00B41E6C" w:rsidRPr="00C27B74">
        <w:t xml:space="preserve"> </w:t>
      </w:r>
      <w:r w:rsidR="00685B1E" w:rsidRPr="00C27B74">
        <w:t>it</w:t>
      </w:r>
      <w:r w:rsidR="00867FCD" w:rsidRPr="00C27B74">
        <w:t>’</w:t>
      </w:r>
      <w:r w:rsidR="00685B1E" w:rsidRPr="00C27B74">
        <w:t xml:space="preserve">s </w:t>
      </w:r>
      <w:r w:rsidR="00867FCD" w:rsidRPr="00C27B74">
        <w:t xml:space="preserve">not </w:t>
      </w:r>
      <w:r w:rsidR="00685B1E" w:rsidRPr="00C27B74">
        <w:t xml:space="preserve">clear from the current evidence if </w:t>
      </w:r>
      <w:proofErr w:type="spellStart"/>
      <w:r w:rsidR="00685B1E" w:rsidRPr="00C27B74">
        <w:t>PneuX</w:t>
      </w:r>
      <w:proofErr w:type="spellEnd"/>
      <w:r w:rsidR="00685B1E" w:rsidRPr="00C27B74">
        <w:t xml:space="preserve"> is better than other ventilator tubes with drainage.</w:t>
      </w:r>
      <w:r w:rsidR="00B41E6C" w:rsidRPr="00C27B74">
        <w:t xml:space="preserve"> </w:t>
      </w:r>
    </w:p>
    <w:p w14:paraId="6FEDED6D" w14:textId="10980D86" w:rsidR="00685B1E" w:rsidRPr="00C27B74" w:rsidRDefault="00685B1E" w:rsidP="00685B1E">
      <w:pPr>
        <w:pStyle w:val="NICEnormal"/>
      </w:pPr>
      <w:proofErr w:type="spellStart"/>
      <w:r w:rsidRPr="00C27B74">
        <w:t>PneuX</w:t>
      </w:r>
      <w:proofErr w:type="spellEnd"/>
      <w:r w:rsidRPr="00C27B74">
        <w:t xml:space="preserve"> shows promise for preventing VAP but further research is recommended.</w:t>
      </w:r>
    </w:p>
    <w:p w14:paraId="001A510A" w14:textId="77777777" w:rsidR="008E019A" w:rsidRPr="00C27B74" w:rsidRDefault="008E019A" w:rsidP="008E019A">
      <w:pPr>
        <w:pStyle w:val="Numberedheading1"/>
        <w:numPr>
          <w:ilvl w:val="0"/>
          <w:numId w:val="21"/>
        </w:numPr>
        <w:rPr>
          <w:lang w:val="en-GB"/>
        </w:rPr>
      </w:pPr>
      <w:r w:rsidRPr="00C27B74">
        <w:rPr>
          <w:lang w:val="en-GB"/>
        </w:rPr>
        <w:t>The technology</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80" w:firstRow="0" w:lastRow="0" w:firstColumn="1" w:lastColumn="0" w:noHBand="0" w:noVBand="1"/>
      </w:tblPr>
      <w:tblGrid>
        <w:gridCol w:w="3085"/>
        <w:gridCol w:w="5528"/>
      </w:tblGrid>
      <w:tr w:rsidR="008E019A" w:rsidRPr="00C27B74" w14:paraId="2716A34E" w14:textId="77777777" w:rsidTr="00D05CD4">
        <w:tc>
          <w:tcPr>
            <w:tcW w:w="3085" w:type="dxa"/>
            <w:shd w:val="clear" w:color="auto" w:fill="auto"/>
          </w:tcPr>
          <w:p w14:paraId="0CA3AF19" w14:textId="77777777" w:rsidR="008E019A" w:rsidRPr="00C27B74" w:rsidRDefault="00A01C64" w:rsidP="008C36AF">
            <w:pPr>
              <w:pStyle w:val="Tabletext"/>
              <w:rPr>
                <w:b/>
              </w:rPr>
            </w:pPr>
            <w:r w:rsidRPr="00C27B74">
              <w:rPr>
                <w:b/>
              </w:rPr>
              <w:t>Technology</w:t>
            </w:r>
          </w:p>
        </w:tc>
        <w:tc>
          <w:tcPr>
            <w:tcW w:w="5528" w:type="dxa"/>
            <w:shd w:val="clear" w:color="auto" w:fill="auto"/>
          </w:tcPr>
          <w:p w14:paraId="7E8109FA" w14:textId="151EF260" w:rsidR="00E95FB0" w:rsidRPr="00C27B74" w:rsidRDefault="00EE4776" w:rsidP="00EE4776">
            <w:pPr>
              <w:pStyle w:val="Tabletext"/>
            </w:pPr>
            <w:r w:rsidRPr="00C27B74">
              <w:t xml:space="preserve">The </w:t>
            </w:r>
            <w:proofErr w:type="spellStart"/>
            <w:r w:rsidRPr="00C27B74">
              <w:t>PneuX</w:t>
            </w:r>
            <w:proofErr w:type="spellEnd"/>
            <w:r w:rsidRPr="00C27B74">
              <w:t xml:space="preserve"> system is a</w:t>
            </w:r>
            <w:r w:rsidR="007716B8" w:rsidRPr="00C27B74">
              <w:t xml:space="preserve"> single-use</w:t>
            </w:r>
            <w:r w:rsidRPr="00C27B74">
              <w:t xml:space="preserve"> endotracheal</w:t>
            </w:r>
            <w:r w:rsidR="00EC2C1A" w:rsidRPr="00C27B74">
              <w:t xml:space="preserve"> or </w:t>
            </w:r>
            <w:r w:rsidRPr="00C27B74">
              <w:t>tracheostomy tube (ETT) designed to prevent ventilator-associated pneumonia (VAP) by minimising the risk of pulmonary aspiration and micro</w:t>
            </w:r>
            <w:r w:rsidRPr="00C27B74">
              <w:rPr>
                <w:rFonts w:ascii="Cambria Math" w:hAnsi="Cambria Math" w:cs="Cambria Math"/>
              </w:rPr>
              <w:t>‑</w:t>
            </w:r>
            <w:r w:rsidRPr="00C27B74">
              <w:t xml:space="preserve">aspiration during mechanical ventilation. </w:t>
            </w:r>
            <w:r w:rsidR="003363E7" w:rsidRPr="00C27B74">
              <w:t xml:space="preserve">Aspiration occurs when secretions from the mouth leak past the cuff into the lungs. </w:t>
            </w:r>
            <w:r w:rsidR="00E95FB0" w:rsidRPr="00C27B74">
              <w:t>It</w:t>
            </w:r>
            <w:r w:rsidRPr="00C27B74">
              <w:t xml:space="preserve"> </w:t>
            </w:r>
            <w:r w:rsidR="00E95FB0" w:rsidRPr="00C27B74">
              <w:t>has</w:t>
            </w:r>
            <w:r w:rsidRPr="00C27B74">
              <w:t xml:space="preserve"> 3 component</w:t>
            </w:r>
            <w:r w:rsidR="00E95FB0" w:rsidRPr="00C27B74">
              <w:t>s</w:t>
            </w:r>
            <w:r w:rsidRPr="00C27B74">
              <w:t xml:space="preserve">: </w:t>
            </w:r>
            <w:r w:rsidR="00D04A55" w:rsidRPr="00C27B74">
              <w:t>a</w:t>
            </w:r>
            <w:r w:rsidR="007716B8" w:rsidRPr="00C27B74">
              <w:t xml:space="preserve"> tube</w:t>
            </w:r>
            <w:r w:rsidRPr="00C27B74">
              <w:t xml:space="preserve">, </w:t>
            </w:r>
            <w:r w:rsidR="007716B8" w:rsidRPr="00C27B74">
              <w:t xml:space="preserve">a </w:t>
            </w:r>
            <w:r w:rsidRPr="00C27B74">
              <w:t>tracheal seal monitor, and a 2</w:t>
            </w:r>
            <w:r w:rsidR="002D17BA" w:rsidRPr="00C27B74">
              <w:t> </w:t>
            </w:r>
            <w:r w:rsidRPr="00C27B74">
              <w:t>m extension tube.</w:t>
            </w:r>
          </w:p>
          <w:p w14:paraId="3768B75E" w14:textId="3B26B64C" w:rsidR="00EE4776" w:rsidRPr="00C27B74" w:rsidRDefault="007716B8" w:rsidP="00EE4776">
            <w:pPr>
              <w:pStyle w:val="Tabletext"/>
            </w:pPr>
            <w:r w:rsidRPr="00C27B74">
              <w:t xml:space="preserve">It </w:t>
            </w:r>
            <w:r w:rsidR="00EE4776" w:rsidRPr="00C27B74">
              <w:t>has a low-volume, low</w:t>
            </w:r>
            <w:r w:rsidR="00EE4776" w:rsidRPr="00C27B74">
              <w:rPr>
                <w:rFonts w:ascii="Cambria Math" w:hAnsi="Cambria Math" w:cs="Cambria Math"/>
              </w:rPr>
              <w:t>‑</w:t>
            </w:r>
            <w:r w:rsidR="00EE4776" w:rsidRPr="00C27B74">
              <w:t xml:space="preserve">pressure cuff made from a soft silicone material. The tracheal seal monitor is an electronic automatic pressure controller which controls and maintains the safe inflation volume and pressure in the cuff. </w:t>
            </w:r>
            <w:r w:rsidRPr="00C27B74">
              <w:t>It</w:t>
            </w:r>
            <w:r w:rsidR="00EE4776" w:rsidRPr="00C27B74">
              <w:t xml:space="preserve"> has 3 subglottic secretion drainage and irrigation ports above the proximal end of the cuff to </w:t>
            </w:r>
            <w:r w:rsidRPr="00C27B74">
              <w:t>make sure</w:t>
            </w:r>
            <w:r w:rsidR="00EE4776" w:rsidRPr="00C27B74">
              <w:t xml:space="preserve"> the tube functions properly even if one of the ports is blocked. The subglottic ports</w:t>
            </w:r>
            <w:r w:rsidRPr="00C27B74">
              <w:t xml:space="preserve"> are small</w:t>
            </w:r>
            <w:r w:rsidR="00EE4776" w:rsidRPr="00C27B74">
              <w:t xml:space="preserve"> to prevent damage to the tracheal mucosa.</w:t>
            </w:r>
            <w:r w:rsidR="003363E7" w:rsidRPr="00C27B74">
              <w:t xml:space="preserve"> Lavage can also be done with </w:t>
            </w:r>
            <w:proofErr w:type="spellStart"/>
            <w:r w:rsidR="003363E7" w:rsidRPr="00C27B74">
              <w:t>PneuX</w:t>
            </w:r>
            <w:proofErr w:type="spellEnd"/>
            <w:r w:rsidR="00867FCD" w:rsidRPr="00C27B74">
              <w:t>.</w:t>
            </w:r>
            <w:r w:rsidR="003363E7" w:rsidRPr="00C27B74">
              <w:t xml:space="preserve"> </w:t>
            </w:r>
            <w:r w:rsidR="00867FCD" w:rsidRPr="00C27B74">
              <w:t>T</w:t>
            </w:r>
            <w:r w:rsidR="003363E7" w:rsidRPr="00C27B74">
              <w:t>his involves using a cleaning fluid to wash out the space above the cuff.</w:t>
            </w:r>
          </w:p>
          <w:p w14:paraId="474F6FEF" w14:textId="77777777" w:rsidR="008E019A" w:rsidRPr="00C27B74" w:rsidRDefault="00EE4776" w:rsidP="00EE4776">
            <w:pPr>
              <w:pStyle w:val="Tabletext"/>
            </w:pPr>
            <w:proofErr w:type="spellStart"/>
            <w:r w:rsidRPr="00C27B74">
              <w:lastRenderedPageBreak/>
              <w:t>PneuX</w:t>
            </w:r>
            <w:proofErr w:type="spellEnd"/>
            <w:r w:rsidRPr="00C27B74">
              <w:t xml:space="preserve"> was formerly known as the ‘</w:t>
            </w:r>
            <w:proofErr w:type="spellStart"/>
            <w:r w:rsidRPr="00C27B74">
              <w:t>Venner</w:t>
            </w:r>
            <w:proofErr w:type="spellEnd"/>
            <w:r w:rsidRPr="00C27B74">
              <w:t xml:space="preserve"> </w:t>
            </w:r>
            <w:proofErr w:type="spellStart"/>
            <w:r w:rsidRPr="00C27B74">
              <w:t>PneuX</w:t>
            </w:r>
            <w:proofErr w:type="spellEnd"/>
            <w:r w:rsidRPr="00C27B74">
              <w:t xml:space="preserve"> PY VAP Prevention System and the Lo-Trach system’</w:t>
            </w:r>
            <w:r w:rsidR="00E95FB0" w:rsidRPr="00C27B74">
              <w:t>.</w:t>
            </w:r>
            <w:r w:rsidRPr="00C27B74">
              <w:t xml:space="preserve"> </w:t>
            </w:r>
            <w:r w:rsidR="00E95FB0" w:rsidRPr="00C27B74">
              <w:t>T</w:t>
            </w:r>
            <w:r w:rsidRPr="00C27B74">
              <w:t>here are no functional differences between the 2 versions.</w:t>
            </w:r>
          </w:p>
          <w:p w14:paraId="4D85F50C" w14:textId="77777777" w:rsidR="00E95FB0" w:rsidRPr="00C27B74" w:rsidRDefault="00E95FB0" w:rsidP="00EE4776">
            <w:pPr>
              <w:pStyle w:val="Tabletext"/>
            </w:pPr>
            <w:r w:rsidRPr="00C27B74">
              <w:t xml:space="preserve">The </w:t>
            </w:r>
            <w:proofErr w:type="spellStart"/>
            <w:r w:rsidRPr="00C27B74">
              <w:t>PneuX</w:t>
            </w:r>
            <w:proofErr w:type="spellEnd"/>
            <w:r w:rsidRPr="00C27B74">
              <w:t xml:space="preserve"> system is not compatible with other ETTs.</w:t>
            </w:r>
          </w:p>
        </w:tc>
      </w:tr>
      <w:tr w:rsidR="00E64796" w:rsidRPr="00C27B74" w14:paraId="53C70D0D" w14:textId="77777777" w:rsidTr="00D05CD4">
        <w:tc>
          <w:tcPr>
            <w:tcW w:w="3085" w:type="dxa"/>
            <w:shd w:val="clear" w:color="auto" w:fill="auto"/>
          </w:tcPr>
          <w:p w14:paraId="2A83A7ED" w14:textId="77777777" w:rsidR="00E64796" w:rsidRPr="00C27B74" w:rsidDel="00E64796" w:rsidRDefault="00E64796" w:rsidP="00E64796">
            <w:pPr>
              <w:pStyle w:val="Tabletext"/>
              <w:rPr>
                <w:b/>
              </w:rPr>
            </w:pPr>
            <w:r w:rsidRPr="00C27B74">
              <w:rPr>
                <w:b/>
              </w:rPr>
              <w:lastRenderedPageBreak/>
              <w:t>Innovative aspects</w:t>
            </w:r>
          </w:p>
        </w:tc>
        <w:tc>
          <w:tcPr>
            <w:tcW w:w="5528" w:type="dxa"/>
            <w:shd w:val="clear" w:color="auto" w:fill="auto"/>
          </w:tcPr>
          <w:p w14:paraId="17CDF89B" w14:textId="77777777" w:rsidR="00E64796" w:rsidRPr="00C27B74" w:rsidDel="00E64796" w:rsidRDefault="009755E4" w:rsidP="00E64796">
            <w:pPr>
              <w:pStyle w:val="Tabletext"/>
              <w:rPr>
                <w:highlight w:val="cyan"/>
              </w:rPr>
            </w:pPr>
            <w:r w:rsidRPr="00C27B74">
              <w:t xml:space="preserve">An </w:t>
            </w:r>
            <w:r w:rsidR="00F94D1E" w:rsidRPr="00C27B74">
              <w:t>automated pressure cuff monitor and 3 subglottic drainage ports.</w:t>
            </w:r>
          </w:p>
        </w:tc>
      </w:tr>
      <w:tr w:rsidR="00E64796" w:rsidRPr="00C27B74" w14:paraId="7B394602" w14:textId="77777777" w:rsidTr="00D05CD4">
        <w:tc>
          <w:tcPr>
            <w:tcW w:w="3085" w:type="dxa"/>
            <w:shd w:val="clear" w:color="auto" w:fill="auto"/>
          </w:tcPr>
          <w:p w14:paraId="164C9526" w14:textId="77777777" w:rsidR="00E64796" w:rsidRPr="00C27B74" w:rsidRDefault="00EE1387" w:rsidP="00E64796">
            <w:pPr>
              <w:pStyle w:val="Tabletext"/>
              <w:rPr>
                <w:b/>
              </w:rPr>
            </w:pPr>
            <w:r w:rsidRPr="00C27B74">
              <w:rPr>
                <w:b/>
              </w:rPr>
              <w:t>Intended use</w:t>
            </w:r>
          </w:p>
        </w:tc>
        <w:tc>
          <w:tcPr>
            <w:tcW w:w="5528" w:type="dxa"/>
            <w:shd w:val="clear" w:color="auto" w:fill="auto"/>
          </w:tcPr>
          <w:p w14:paraId="13029C16" w14:textId="35EF0E9B" w:rsidR="00F94D1E" w:rsidRPr="00C27B74" w:rsidRDefault="00F94D1E" w:rsidP="00E64796">
            <w:pPr>
              <w:pStyle w:val="Tabletext"/>
            </w:pPr>
            <w:proofErr w:type="spellStart"/>
            <w:r w:rsidRPr="00C27B74">
              <w:t>PneuX</w:t>
            </w:r>
            <w:proofErr w:type="spellEnd"/>
            <w:r w:rsidRPr="00C27B74">
              <w:t xml:space="preserve"> is intended for use in people who are expected to be intubated for 24</w:t>
            </w:r>
            <w:r w:rsidR="002D17BA" w:rsidRPr="00C27B74">
              <w:t> hour</w:t>
            </w:r>
            <w:r w:rsidRPr="00C27B74">
              <w:t>s or longer.</w:t>
            </w:r>
            <w:r w:rsidR="00C72167">
              <w:t xml:space="preserve"> There is no evidence for the use of </w:t>
            </w:r>
            <w:proofErr w:type="spellStart"/>
            <w:r w:rsidR="00C72167">
              <w:t>PneuX</w:t>
            </w:r>
            <w:proofErr w:type="spellEnd"/>
            <w:r w:rsidR="00C72167">
              <w:t xml:space="preserve"> in children.</w:t>
            </w:r>
          </w:p>
          <w:p w14:paraId="662AC431" w14:textId="77777777" w:rsidR="00E64796" w:rsidRPr="00C27B74" w:rsidRDefault="00F05A2C" w:rsidP="00E64796">
            <w:pPr>
              <w:pStyle w:val="Tabletext"/>
            </w:pPr>
            <w:r w:rsidRPr="00C27B74">
              <w:t>C</w:t>
            </w:r>
            <w:r w:rsidR="00335E54" w:rsidRPr="00C27B74">
              <w:t>linical staff</w:t>
            </w:r>
            <w:r w:rsidR="00F94D1E" w:rsidRPr="00C27B74">
              <w:t xml:space="preserve"> will</w:t>
            </w:r>
            <w:r w:rsidRPr="00C27B74">
              <w:t xml:space="preserve"> need to be trained in</w:t>
            </w:r>
            <w:r w:rsidR="00F94D1E" w:rsidRPr="00C27B74">
              <w:t xml:space="preserve"> subglottic secretion drainage using the </w:t>
            </w:r>
            <w:proofErr w:type="spellStart"/>
            <w:r w:rsidR="00F94D1E" w:rsidRPr="00C27B74">
              <w:t>PneuX</w:t>
            </w:r>
            <w:proofErr w:type="spellEnd"/>
            <w:r w:rsidR="00F94D1E" w:rsidRPr="00C27B74">
              <w:t xml:space="preserve"> ports.</w:t>
            </w:r>
            <w:r w:rsidRPr="00C27B74">
              <w:t xml:space="preserve"> They will need to do this at regular intervals.</w:t>
            </w:r>
          </w:p>
          <w:p w14:paraId="11B58197" w14:textId="77777777" w:rsidR="00F94D1E" w:rsidRPr="00C27B74" w:rsidRDefault="00F94D1E" w:rsidP="00E64796">
            <w:pPr>
              <w:pStyle w:val="Tabletext"/>
              <w:rPr>
                <w:highlight w:val="cyan"/>
              </w:rPr>
            </w:pPr>
            <w:r w:rsidRPr="00C27B74">
              <w:t>The company provides training and support.</w:t>
            </w:r>
          </w:p>
        </w:tc>
      </w:tr>
      <w:tr w:rsidR="00E64796" w:rsidRPr="00C27B74" w14:paraId="2030D1F8" w14:textId="77777777" w:rsidTr="00D05CD4">
        <w:tc>
          <w:tcPr>
            <w:tcW w:w="3085" w:type="dxa"/>
            <w:shd w:val="clear" w:color="auto" w:fill="auto"/>
          </w:tcPr>
          <w:p w14:paraId="5F3FB7DB" w14:textId="77777777" w:rsidR="00E64796" w:rsidRPr="00C27B74" w:rsidRDefault="00E64796" w:rsidP="00E64796">
            <w:pPr>
              <w:pStyle w:val="Tabletext"/>
              <w:rPr>
                <w:b/>
              </w:rPr>
            </w:pPr>
            <w:r w:rsidRPr="00C27B74">
              <w:rPr>
                <w:b/>
              </w:rPr>
              <w:t>Costs</w:t>
            </w:r>
          </w:p>
        </w:tc>
        <w:tc>
          <w:tcPr>
            <w:tcW w:w="5528" w:type="dxa"/>
            <w:shd w:val="clear" w:color="auto" w:fill="auto"/>
          </w:tcPr>
          <w:p w14:paraId="2A7D3396" w14:textId="77777777" w:rsidR="00E64796" w:rsidRPr="00C27B74" w:rsidRDefault="00F94D1E" w:rsidP="00E64796">
            <w:pPr>
              <w:pStyle w:val="Tabletext"/>
              <w:rPr>
                <w:highlight w:val="cyan"/>
              </w:rPr>
            </w:pPr>
            <w:r w:rsidRPr="00C27B74">
              <w:t xml:space="preserve">The </w:t>
            </w:r>
            <w:proofErr w:type="spellStart"/>
            <w:r w:rsidRPr="00C27B74">
              <w:t>PneuX</w:t>
            </w:r>
            <w:proofErr w:type="spellEnd"/>
            <w:r w:rsidRPr="00C27B74">
              <w:t xml:space="preserve"> system costs £150, based on the NHS Innovation and Technology Tariff (ITT-03 2017-19).</w:t>
            </w:r>
          </w:p>
        </w:tc>
      </w:tr>
      <w:tr w:rsidR="00E64796" w:rsidRPr="00C27B74" w14:paraId="2327CF48" w14:textId="77777777" w:rsidTr="00D05CD4">
        <w:tc>
          <w:tcPr>
            <w:tcW w:w="8613" w:type="dxa"/>
            <w:gridSpan w:val="2"/>
            <w:shd w:val="clear" w:color="auto" w:fill="auto"/>
          </w:tcPr>
          <w:p w14:paraId="0BF3CDB8" w14:textId="77777777" w:rsidR="00E64796" w:rsidRPr="00C27B74" w:rsidRDefault="00E64796" w:rsidP="00E64796">
            <w:pPr>
              <w:pStyle w:val="Tabletext"/>
              <w:rPr>
                <w:highlight w:val="cyan"/>
              </w:rPr>
            </w:pPr>
            <w:r w:rsidRPr="00C27B74">
              <w:t>For more details, see the</w:t>
            </w:r>
            <w:r w:rsidR="00570FDA" w:rsidRPr="00C27B74">
              <w:t xml:space="preserve"> </w:t>
            </w:r>
            <w:hyperlink r:id="rId10" w:history="1">
              <w:r w:rsidR="00570FDA" w:rsidRPr="00C27B74">
                <w:rPr>
                  <w:rStyle w:val="Hyperlink"/>
                </w:rPr>
                <w:t xml:space="preserve">website for </w:t>
              </w:r>
              <w:proofErr w:type="spellStart"/>
              <w:r w:rsidR="00570FDA" w:rsidRPr="00C27B74">
                <w:rPr>
                  <w:rStyle w:val="Hyperlink"/>
                </w:rPr>
                <w:t>PneuX</w:t>
              </w:r>
              <w:proofErr w:type="spellEnd"/>
            </w:hyperlink>
            <w:r w:rsidR="00570FDA" w:rsidRPr="00C27B74">
              <w:t>.</w:t>
            </w:r>
          </w:p>
        </w:tc>
      </w:tr>
    </w:tbl>
    <w:p w14:paraId="4947C2EA" w14:textId="77777777" w:rsidR="008E019A" w:rsidRPr="00C27B74" w:rsidRDefault="008E019A" w:rsidP="008E019A">
      <w:pPr>
        <w:pStyle w:val="Numberedheading1"/>
        <w:numPr>
          <w:ilvl w:val="0"/>
          <w:numId w:val="21"/>
        </w:numPr>
        <w:rPr>
          <w:lang w:val="en-GB"/>
        </w:rPr>
      </w:pPr>
      <w:r w:rsidRPr="00C27B74">
        <w:rPr>
          <w:lang w:val="en-GB"/>
        </w:rPr>
        <w:t>Evidence</w:t>
      </w:r>
    </w:p>
    <w:p w14:paraId="610D68F7" w14:textId="77777777" w:rsidR="008E019A" w:rsidRPr="00C27B74" w:rsidRDefault="008E019A" w:rsidP="008E019A">
      <w:pPr>
        <w:pStyle w:val="Heading2"/>
      </w:pPr>
      <w:r w:rsidRPr="00C27B74">
        <w:t>Clinical evidence</w:t>
      </w:r>
    </w:p>
    <w:p w14:paraId="5A80C364" w14:textId="433C30D5" w:rsidR="008E019A" w:rsidRPr="00C27B74" w:rsidRDefault="008F5FBC" w:rsidP="00637E21">
      <w:pPr>
        <w:pStyle w:val="Heading3"/>
      </w:pPr>
      <w:r w:rsidRPr="00C27B74">
        <w:t>The main clinical evidence comprises 3</w:t>
      </w:r>
      <w:r w:rsidR="002D17BA" w:rsidRPr="00C27B74">
        <w:t> studies</w:t>
      </w:r>
      <w:r w:rsidRPr="00C27B74">
        <w:t xml:space="preserve"> reported in </w:t>
      </w:r>
      <w:r w:rsidR="005D2BF0" w:rsidRPr="00C27B74">
        <w:t>4</w:t>
      </w:r>
      <w:r w:rsidRPr="00C27B74">
        <w:t xml:space="preserve"> publications</w:t>
      </w:r>
    </w:p>
    <w:p w14:paraId="18D4B03E" w14:textId="325FD6DE" w:rsidR="008E019A" w:rsidRPr="00C27B74" w:rsidRDefault="008F5FBC" w:rsidP="008E019A">
      <w:pPr>
        <w:pStyle w:val="Numberedlevel2text"/>
      </w:pPr>
      <w:r w:rsidRPr="00C27B74">
        <w:t>The clinical evidence comprises 3</w:t>
      </w:r>
      <w:r w:rsidR="002D17BA" w:rsidRPr="00C27B74">
        <w:t> studies</w:t>
      </w:r>
      <w:r w:rsidRPr="00C27B74">
        <w:t xml:space="preserve"> reported in 4 publications including a total of 341 adults in cardiac or general </w:t>
      </w:r>
      <w:r w:rsidR="00D04A55" w:rsidRPr="00C27B74">
        <w:t>intensive care</w:t>
      </w:r>
      <w:r w:rsidR="008C36AF" w:rsidRPr="00C27B74">
        <w:t xml:space="preserve">. </w:t>
      </w:r>
      <w:r w:rsidRPr="00C27B74">
        <w:t xml:space="preserve">One of these studies was a randomised controlled trial </w:t>
      </w:r>
      <w:r w:rsidR="0009146E" w:rsidRPr="00C27B74">
        <w:t xml:space="preserve">comparing </w:t>
      </w:r>
      <w:proofErr w:type="spellStart"/>
      <w:r w:rsidR="0009146E" w:rsidRPr="00C27B74">
        <w:t>PneuX</w:t>
      </w:r>
      <w:proofErr w:type="spellEnd"/>
      <w:r w:rsidR="0009146E" w:rsidRPr="00C27B74">
        <w:t xml:space="preserve"> with </w:t>
      </w:r>
      <w:r w:rsidR="00335E54" w:rsidRPr="00C27B74">
        <w:t>a standard</w:t>
      </w:r>
      <w:r w:rsidR="001253AE" w:rsidRPr="00C27B74">
        <w:t xml:space="preserve"> </w:t>
      </w:r>
      <w:r w:rsidR="00867FCD" w:rsidRPr="00C27B74">
        <w:t>endotracheal tube (</w:t>
      </w:r>
      <w:r w:rsidR="004E1E22" w:rsidRPr="00C27B74">
        <w:t>ETT</w:t>
      </w:r>
      <w:r w:rsidR="00867FCD" w:rsidRPr="00C27B74">
        <w:t>)</w:t>
      </w:r>
      <w:r w:rsidR="004E1E22" w:rsidRPr="00C27B74">
        <w:t xml:space="preserve"> without drainage</w:t>
      </w:r>
      <w:r w:rsidR="0009146E" w:rsidRPr="00C27B74">
        <w:t xml:space="preserve"> </w:t>
      </w:r>
      <w:r w:rsidR="004725FD" w:rsidRPr="00C27B74">
        <w:t>(Gopal et al. 2014)</w:t>
      </w:r>
      <w:r w:rsidR="00D04A55" w:rsidRPr="00C27B74">
        <w:t>.</w:t>
      </w:r>
      <w:r w:rsidR="004725FD" w:rsidRPr="00C27B74">
        <w:t xml:space="preserve"> </w:t>
      </w:r>
      <w:r w:rsidR="00D04A55" w:rsidRPr="00C27B74">
        <w:t>T</w:t>
      </w:r>
      <w:r w:rsidRPr="00C27B74">
        <w:t>he other</w:t>
      </w:r>
      <w:r w:rsidR="00091958" w:rsidRPr="00C27B74">
        <w:t xml:space="preserve"> </w:t>
      </w:r>
      <w:r w:rsidR="00BC161C" w:rsidRPr="00C27B74">
        <w:t>studies</w:t>
      </w:r>
      <w:r w:rsidRPr="00C27B74">
        <w:t xml:space="preserve"> were non-comparative</w:t>
      </w:r>
      <w:r w:rsidR="004725FD" w:rsidRPr="00C27B74">
        <w:t xml:space="preserve"> (Smith et al 2014, Doyle et al. 2011 and </w:t>
      </w:r>
      <w:proofErr w:type="spellStart"/>
      <w:r w:rsidR="004725FD" w:rsidRPr="00C27B74">
        <w:t>Hodd</w:t>
      </w:r>
      <w:proofErr w:type="spellEnd"/>
      <w:r w:rsidR="004725FD" w:rsidRPr="00C27B74">
        <w:t xml:space="preserve"> et al. 2009)</w:t>
      </w:r>
      <w:r w:rsidRPr="00C27B74">
        <w:t xml:space="preserve">. </w:t>
      </w:r>
      <w:r w:rsidR="008E019A" w:rsidRPr="00C27B74">
        <w:t xml:space="preserve">For full details of the clinical evidence, see </w:t>
      </w:r>
      <w:r w:rsidR="002D17BA" w:rsidRPr="00C27B74">
        <w:t>section </w:t>
      </w:r>
      <w:r w:rsidR="008E019A" w:rsidRPr="00C27B74">
        <w:t>3 of the assessment report.</w:t>
      </w:r>
    </w:p>
    <w:p w14:paraId="3279F6FE" w14:textId="3EE905CD" w:rsidR="0001163C" w:rsidRPr="00C27B74" w:rsidRDefault="005D2BF0" w:rsidP="00637E21">
      <w:pPr>
        <w:pStyle w:val="Heading3"/>
      </w:pPr>
      <w:r w:rsidRPr="00C27B74">
        <w:t xml:space="preserve">The randomised controlled trial </w:t>
      </w:r>
      <w:r w:rsidR="00F25369" w:rsidRPr="00C27B74">
        <w:t xml:space="preserve">is </w:t>
      </w:r>
      <w:r w:rsidR="00FF4A04" w:rsidRPr="00C27B74">
        <w:t xml:space="preserve">only </w:t>
      </w:r>
      <w:r w:rsidR="00F25369" w:rsidRPr="00C27B74">
        <w:t xml:space="preserve">in </w:t>
      </w:r>
      <w:r w:rsidRPr="00C27B74">
        <w:t xml:space="preserve">people </w:t>
      </w:r>
      <w:r w:rsidR="00091958" w:rsidRPr="00C27B74">
        <w:t>need</w:t>
      </w:r>
      <w:r w:rsidR="00BC161C" w:rsidRPr="00C27B74">
        <w:t xml:space="preserve">ing </w:t>
      </w:r>
      <w:r w:rsidR="00091958" w:rsidRPr="00C27B74">
        <w:t>ventilation</w:t>
      </w:r>
      <w:r w:rsidR="00BC161C" w:rsidRPr="00C27B74">
        <w:t xml:space="preserve"> after </w:t>
      </w:r>
      <w:r w:rsidRPr="00C27B74">
        <w:t>cardiac surgery</w:t>
      </w:r>
    </w:p>
    <w:p w14:paraId="0C053828" w14:textId="572C4F3C" w:rsidR="00ED1C6D" w:rsidRPr="00C27B74" w:rsidRDefault="008F5FBC" w:rsidP="00ED1C6D">
      <w:pPr>
        <w:pStyle w:val="Numberedlevel2text"/>
      </w:pPr>
      <w:r w:rsidRPr="00C27B74">
        <w:t xml:space="preserve">The </w:t>
      </w:r>
      <w:r w:rsidR="003611F7" w:rsidRPr="00C27B74">
        <w:t>Gopal et al. (2014) study</w:t>
      </w:r>
      <w:r w:rsidRPr="00C27B74">
        <w:t xml:space="preserve"> recruited patients who </w:t>
      </w:r>
      <w:r w:rsidR="004E1E22" w:rsidRPr="00C27B74">
        <w:t>needed</w:t>
      </w:r>
      <w:r w:rsidR="0009146E" w:rsidRPr="00C27B74">
        <w:t xml:space="preserve"> </w:t>
      </w:r>
      <w:r w:rsidRPr="00C27B74">
        <w:t>ventilat</w:t>
      </w:r>
      <w:r w:rsidR="004E1E22" w:rsidRPr="00C27B74">
        <w:t>ion</w:t>
      </w:r>
      <w:r w:rsidRPr="00C27B74">
        <w:t xml:space="preserve"> </w:t>
      </w:r>
      <w:r w:rsidR="0009146E" w:rsidRPr="00C27B74">
        <w:t xml:space="preserve">during and </w:t>
      </w:r>
      <w:r w:rsidR="007F0FCE" w:rsidRPr="00C27B74">
        <w:t xml:space="preserve">after </w:t>
      </w:r>
      <w:r w:rsidRPr="00C27B74">
        <w:t>cardiac surgery</w:t>
      </w:r>
      <w:r w:rsidR="0009146E" w:rsidRPr="00C27B74">
        <w:t xml:space="preserve">. Patients were randomly selected to be ventilated using </w:t>
      </w:r>
      <w:proofErr w:type="spellStart"/>
      <w:r w:rsidRPr="00C27B74">
        <w:t>PneuX</w:t>
      </w:r>
      <w:proofErr w:type="spellEnd"/>
      <w:r w:rsidRPr="00C27B74">
        <w:t xml:space="preserve"> or a </w:t>
      </w:r>
      <w:r w:rsidR="004E1E22" w:rsidRPr="00C27B74">
        <w:t xml:space="preserve">standard </w:t>
      </w:r>
      <w:r w:rsidRPr="00C27B74">
        <w:t>ETT without subglottic drainage.</w:t>
      </w:r>
      <w:r w:rsidR="005D2BF0" w:rsidRPr="00C27B74">
        <w:t xml:space="preserve"> All patients in the study were classified as high</w:t>
      </w:r>
      <w:r w:rsidR="00C668DE" w:rsidRPr="00C27B74">
        <w:t xml:space="preserve"> </w:t>
      </w:r>
      <w:r w:rsidR="005D2BF0" w:rsidRPr="00C27B74">
        <w:t>risk</w:t>
      </w:r>
      <w:r w:rsidR="0009146E" w:rsidRPr="00C27B74">
        <w:t xml:space="preserve"> (</w:t>
      </w:r>
      <w:r w:rsidR="004E1E22" w:rsidRPr="00C27B74">
        <w:t>over 70</w:t>
      </w:r>
      <w:r w:rsidR="007F0FCE" w:rsidRPr="00C27B74">
        <w:t xml:space="preserve"> or</w:t>
      </w:r>
      <w:r w:rsidR="004E1E22" w:rsidRPr="00C27B74">
        <w:t xml:space="preserve"> with </w:t>
      </w:r>
      <w:r w:rsidR="007F0FCE" w:rsidRPr="00C27B74">
        <w:t>a</w:t>
      </w:r>
      <w:r w:rsidR="004E1E22" w:rsidRPr="00C27B74">
        <w:t xml:space="preserve"> left ventricular </w:t>
      </w:r>
      <w:r w:rsidR="007F0FCE" w:rsidRPr="00C27B74">
        <w:t>ejection fraction</w:t>
      </w:r>
      <w:r w:rsidR="004E1E22" w:rsidRPr="00C27B74">
        <w:t xml:space="preserve"> </w:t>
      </w:r>
      <w:r w:rsidR="007F0FCE" w:rsidRPr="00C27B74">
        <w:t xml:space="preserve">of </w:t>
      </w:r>
      <w:r w:rsidR="004D3461" w:rsidRPr="00C27B74">
        <w:t>under</w:t>
      </w:r>
      <w:r w:rsidR="007F0FCE" w:rsidRPr="00C27B74">
        <w:t xml:space="preserve"> </w:t>
      </w:r>
      <w:r w:rsidR="004E1E22" w:rsidRPr="00C27B74">
        <w:t>50%</w:t>
      </w:r>
      <w:r w:rsidR="007F0FCE" w:rsidRPr="00C27B74">
        <w:t>, or both</w:t>
      </w:r>
      <w:r w:rsidR="0009146E" w:rsidRPr="00C27B74">
        <w:t>)</w:t>
      </w:r>
      <w:r w:rsidR="005D2BF0" w:rsidRPr="00C27B74">
        <w:t xml:space="preserve"> </w:t>
      </w:r>
      <w:r w:rsidR="00BC161C" w:rsidRPr="00C27B74">
        <w:t xml:space="preserve">and were therefore considered </w:t>
      </w:r>
      <w:r w:rsidR="005D2BF0" w:rsidRPr="00C27B74">
        <w:t xml:space="preserve">more likely to contract </w:t>
      </w:r>
      <w:r w:rsidR="00FC24BF" w:rsidRPr="00C27B74">
        <w:t>ventilator-associated pneumonia (</w:t>
      </w:r>
      <w:r w:rsidR="005D2BF0" w:rsidRPr="00C27B74">
        <w:t>VAP</w:t>
      </w:r>
      <w:r w:rsidR="00FC24BF" w:rsidRPr="00C27B74">
        <w:t>)</w:t>
      </w:r>
      <w:r w:rsidR="005D2BF0" w:rsidRPr="00C27B74">
        <w:t>.</w:t>
      </w:r>
      <w:r w:rsidR="00BC161C" w:rsidRPr="00C27B74">
        <w:t xml:space="preserve"> </w:t>
      </w:r>
      <w:r w:rsidR="00091958" w:rsidRPr="00C27B74">
        <w:lastRenderedPageBreak/>
        <w:t>People</w:t>
      </w:r>
      <w:r w:rsidR="00BC161C" w:rsidRPr="00C27B74">
        <w:t xml:space="preserve"> in this study were </w:t>
      </w:r>
      <w:r w:rsidR="00091958" w:rsidRPr="00C27B74">
        <w:t>ventilated</w:t>
      </w:r>
      <w:r w:rsidR="00BC161C" w:rsidRPr="00C27B74">
        <w:t xml:space="preserve"> for a relatively short period of time</w:t>
      </w:r>
      <w:r w:rsidR="00313955" w:rsidRPr="00C27B74">
        <w:t>, 15</w:t>
      </w:r>
      <w:r w:rsidR="00BC161C" w:rsidRPr="00C27B74">
        <w:t xml:space="preserve"> and </w:t>
      </w:r>
      <w:r w:rsidR="00313955" w:rsidRPr="00C27B74">
        <w:t>13</w:t>
      </w:r>
      <w:r w:rsidR="002D17BA" w:rsidRPr="00C27B74">
        <w:t> hour</w:t>
      </w:r>
      <w:r w:rsidR="00BC161C" w:rsidRPr="00C27B74">
        <w:t xml:space="preserve">s </w:t>
      </w:r>
      <w:r w:rsidR="00313955" w:rsidRPr="00C27B74">
        <w:t xml:space="preserve">(median) </w:t>
      </w:r>
      <w:r w:rsidR="00BC161C" w:rsidRPr="00C27B74">
        <w:t>in the treatment and control groups.</w:t>
      </w:r>
    </w:p>
    <w:p w14:paraId="3F480DC1" w14:textId="4A23D4FD" w:rsidR="00624AAE" w:rsidRPr="00C27B74" w:rsidRDefault="00E6751C" w:rsidP="00637E21">
      <w:pPr>
        <w:pStyle w:val="Heading3"/>
      </w:pPr>
      <w:r w:rsidRPr="00C27B74">
        <w:t>The other 2</w:t>
      </w:r>
      <w:r w:rsidR="002D17BA" w:rsidRPr="00C27B74">
        <w:t> studies</w:t>
      </w:r>
      <w:r w:rsidRPr="00C27B74">
        <w:t xml:space="preserve"> </w:t>
      </w:r>
      <w:r w:rsidR="00FF4A04" w:rsidRPr="00C27B74">
        <w:t xml:space="preserve">include </w:t>
      </w:r>
      <w:r w:rsidR="00313955" w:rsidRPr="00C27B74">
        <w:t>people</w:t>
      </w:r>
      <w:r w:rsidR="00BC161C" w:rsidRPr="00C27B74">
        <w:t xml:space="preserve"> </w:t>
      </w:r>
      <w:r w:rsidR="00313955" w:rsidRPr="00C27B74">
        <w:t>need</w:t>
      </w:r>
      <w:r w:rsidR="00BC161C" w:rsidRPr="00C27B74">
        <w:t xml:space="preserve">ing ventilation with </w:t>
      </w:r>
      <w:r w:rsidR="00FF4A04" w:rsidRPr="00C27B74">
        <w:t xml:space="preserve">a wider range of health conditions </w:t>
      </w:r>
      <w:r w:rsidRPr="00C27B74">
        <w:t xml:space="preserve">but </w:t>
      </w:r>
      <w:r w:rsidR="00867FCD" w:rsidRPr="00C27B74">
        <w:t>do</w:t>
      </w:r>
      <w:r w:rsidR="00BC161C" w:rsidRPr="00C27B74">
        <w:t xml:space="preserve"> </w:t>
      </w:r>
      <w:r w:rsidRPr="00C27B74">
        <w:t xml:space="preserve">not compare </w:t>
      </w:r>
      <w:proofErr w:type="spellStart"/>
      <w:r w:rsidRPr="00C27B74">
        <w:t>PneuX</w:t>
      </w:r>
      <w:proofErr w:type="spellEnd"/>
      <w:r w:rsidRPr="00C27B74">
        <w:t xml:space="preserve"> to any other ETT</w:t>
      </w:r>
    </w:p>
    <w:p w14:paraId="4A4479EF" w14:textId="07AA519A" w:rsidR="00624AAE" w:rsidRPr="00C27B74" w:rsidRDefault="006B2851" w:rsidP="00ED1C6D">
      <w:pPr>
        <w:pStyle w:val="Numberedlevel2text"/>
      </w:pPr>
      <w:r w:rsidRPr="00C27B74">
        <w:t>T</w:t>
      </w:r>
      <w:r w:rsidR="005D2BF0" w:rsidRPr="00C27B74">
        <w:t xml:space="preserve">he evidence from the non-comparative studies is more generalisable to </w:t>
      </w:r>
      <w:r w:rsidR="00313955" w:rsidRPr="00C27B74">
        <w:t>people needing</w:t>
      </w:r>
      <w:r w:rsidR="00BC161C" w:rsidRPr="00C27B74">
        <w:t xml:space="preserve"> ventilation with a </w:t>
      </w:r>
      <w:r w:rsidR="005D2BF0" w:rsidRPr="00C27B74">
        <w:t xml:space="preserve">wider </w:t>
      </w:r>
      <w:r w:rsidRPr="00C27B74">
        <w:t>range of health conditions</w:t>
      </w:r>
      <w:r w:rsidR="00B44B72" w:rsidRPr="00C27B74">
        <w:t>.</w:t>
      </w:r>
      <w:r w:rsidRPr="00C27B74">
        <w:t xml:space="preserve"> </w:t>
      </w:r>
      <w:r w:rsidR="00BC161C" w:rsidRPr="00C27B74">
        <w:t xml:space="preserve">Nonetheless, </w:t>
      </w:r>
      <w:r w:rsidR="005D2BF0" w:rsidRPr="00C27B74">
        <w:t xml:space="preserve">the lack of a control group makes it difficult to draw any conclusions about the efficacy of </w:t>
      </w:r>
      <w:proofErr w:type="spellStart"/>
      <w:r w:rsidR="005D2BF0" w:rsidRPr="00C27B74">
        <w:t>PneuX</w:t>
      </w:r>
      <w:proofErr w:type="spellEnd"/>
      <w:r w:rsidR="005D2BF0" w:rsidRPr="00C27B74">
        <w:t>. There was also wide variation in the outcomes measured in these studies (</w:t>
      </w:r>
      <w:r w:rsidR="00B44B72" w:rsidRPr="00C27B74">
        <w:t>for example,</w:t>
      </w:r>
      <w:r w:rsidR="005D2BF0" w:rsidRPr="00C27B74">
        <w:t xml:space="preserve"> mortality</w:t>
      </w:r>
      <w:r w:rsidR="00B44B72" w:rsidRPr="00C27B74">
        <w:t xml:space="preserve"> was</w:t>
      </w:r>
      <w:r w:rsidR="005D2BF0" w:rsidRPr="00C27B74">
        <w:t xml:space="preserve"> 1.6</w:t>
      </w:r>
      <w:r w:rsidR="00B44B72" w:rsidRPr="00C27B74">
        <w:t xml:space="preserve">% to </w:t>
      </w:r>
      <w:r w:rsidR="005D2BF0" w:rsidRPr="00C27B74">
        <w:t xml:space="preserve">35.8% and unplanned </w:t>
      </w:r>
      <w:r w:rsidR="00E70A6C" w:rsidRPr="00C27B74">
        <w:t>tube removal</w:t>
      </w:r>
      <w:r w:rsidR="005D2BF0" w:rsidRPr="00C27B74">
        <w:t xml:space="preserve"> 0.1</w:t>
      </w:r>
      <w:r w:rsidR="00B44B72" w:rsidRPr="00C27B74">
        <w:t xml:space="preserve">% to </w:t>
      </w:r>
      <w:r w:rsidR="005D2BF0" w:rsidRPr="00C27B74">
        <w:t xml:space="preserve">17%). However, the rates of VAP and unplanned </w:t>
      </w:r>
      <w:r w:rsidR="00E70A6C" w:rsidRPr="00C27B74">
        <w:t xml:space="preserve">tube removal </w:t>
      </w:r>
      <w:r w:rsidR="005D2BF0" w:rsidRPr="00C27B74">
        <w:t>are very low in these studies</w:t>
      </w:r>
      <w:r w:rsidR="00624AAE" w:rsidRPr="00C27B74">
        <w:t>.</w:t>
      </w:r>
      <w:r w:rsidR="005D2BF0" w:rsidRPr="00C27B74">
        <w:t xml:space="preserve"> All 3</w:t>
      </w:r>
      <w:r w:rsidR="002D17BA" w:rsidRPr="00C27B74">
        <w:t> studies</w:t>
      </w:r>
      <w:r w:rsidR="005D2BF0" w:rsidRPr="00C27B74">
        <w:t xml:space="preserve"> used different definitions for diagnosing VAP.</w:t>
      </w:r>
    </w:p>
    <w:p w14:paraId="400690FA" w14:textId="77777777" w:rsidR="00F31504" w:rsidRPr="00C27B74" w:rsidRDefault="00F31504" w:rsidP="00F31504">
      <w:pPr>
        <w:pStyle w:val="Heading2"/>
      </w:pPr>
      <w:r w:rsidRPr="00C27B74">
        <w:t xml:space="preserve">Cost </w:t>
      </w:r>
      <w:r w:rsidR="00BA0796" w:rsidRPr="00C27B74">
        <w:t>evidence</w:t>
      </w:r>
    </w:p>
    <w:p w14:paraId="56F4A7C7" w14:textId="5BAECBCB" w:rsidR="008C36AF" w:rsidRPr="00C27B74" w:rsidRDefault="00FF3A1A" w:rsidP="00637E21">
      <w:pPr>
        <w:pStyle w:val="Heading3"/>
      </w:pPr>
      <w:bookmarkStart w:id="3" w:name="_Hlk23240671"/>
      <w:r w:rsidRPr="00C27B74">
        <w:t xml:space="preserve">Two UK studies </w:t>
      </w:r>
      <w:r w:rsidR="00862009" w:rsidRPr="00C27B74">
        <w:t>are included</w:t>
      </w:r>
      <w:r w:rsidRPr="00C27B74">
        <w:t xml:space="preserve"> </w:t>
      </w:r>
      <w:r w:rsidR="00D1509C" w:rsidRPr="00C27B74">
        <w:t>i</w:t>
      </w:r>
      <w:r w:rsidRPr="00C27B74">
        <w:t>n the economic modelling</w:t>
      </w:r>
    </w:p>
    <w:bookmarkEnd w:id="3"/>
    <w:p w14:paraId="02D558C9" w14:textId="77777777" w:rsidR="003907DF" w:rsidRPr="00C27B74" w:rsidRDefault="004725FD" w:rsidP="008E019A">
      <w:pPr>
        <w:pStyle w:val="Numberedlevel2text"/>
      </w:pPr>
      <w:r w:rsidRPr="00C27B74">
        <w:t xml:space="preserve">The company identified </w:t>
      </w:r>
      <w:r w:rsidR="002B3C37" w:rsidRPr="00C27B74">
        <w:t xml:space="preserve">2 </w:t>
      </w:r>
      <w:r w:rsidRPr="00C27B74">
        <w:t xml:space="preserve">relevant studies, </w:t>
      </w:r>
      <w:proofErr w:type="spellStart"/>
      <w:r w:rsidRPr="00C27B74">
        <w:t>Andronis</w:t>
      </w:r>
      <w:proofErr w:type="spellEnd"/>
      <w:r w:rsidRPr="00C27B74">
        <w:t xml:space="preserve"> et al. </w:t>
      </w:r>
      <w:r w:rsidR="00E70A6C" w:rsidRPr="00C27B74">
        <w:t>(</w:t>
      </w:r>
      <w:r w:rsidRPr="00C27B74">
        <w:t>2018</w:t>
      </w:r>
      <w:r w:rsidR="00E70A6C" w:rsidRPr="00C27B74">
        <w:t>)</w:t>
      </w:r>
      <w:r w:rsidRPr="00C27B74">
        <w:t xml:space="preserve"> and NHS Innovation Accelerator </w:t>
      </w:r>
      <w:r w:rsidR="002B3C37" w:rsidRPr="00C27B74">
        <w:t>(</w:t>
      </w:r>
      <w:r w:rsidRPr="00C27B74">
        <w:t>2017</w:t>
      </w:r>
      <w:r w:rsidR="002B3C37" w:rsidRPr="00C27B74">
        <w:t>)</w:t>
      </w:r>
      <w:r w:rsidRPr="00C27B74">
        <w:t xml:space="preserve">. No additional </w:t>
      </w:r>
      <w:r w:rsidR="00F97F09" w:rsidRPr="00C27B74">
        <w:t>economic analyses</w:t>
      </w:r>
      <w:r w:rsidRPr="00C27B74">
        <w:t xml:space="preserve"> were identified by the </w:t>
      </w:r>
      <w:r w:rsidR="009456DF" w:rsidRPr="00C27B74">
        <w:t>external assessment centre (</w:t>
      </w:r>
      <w:r w:rsidRPr="00C27B74">
        <w:t>EAC</w:t>
      </w:r>
      <w:r w:rsidR="009456DF" w:rsidRPr="00C27B74">
        <w:t>)</w:t>
      </w:r>
      <w:r w:rsidRPr="00C27B74">
        <w:t xml:space="preserve">. Both the studies compared </w:t>
      </w:r>
      <w:proofErr w:type="spellStart"/>
      <w:r w:rsidRPr="00C27B74">
        <w:t>PneuX</w:t>
      </w:r>
      <w:proofErr w:type="spellEnd"/>
      <w:r w:rsidRPr="00C27B74">
        <w:t xml:space="preserve"> with standard ETTs and were </w:t>
      </w:r>
      <w:r w:rsidR="002B3C37" w:rsidRPr="00C27B74">
        <w:t xml:space="preserve">carried out </w:t>
      </w:r>
      <w:r w:rsidRPr="00C27B74">
        <w:t>in the UK</w:t>
      </w:r>
      <w:r w:rsidR="001303BB" w:rsidRPr="00C27B74">
        <w:t>.</w:t>
      </w:r>
    </w:p>
    <w:p w14:paraId="4DBBC22D" w14:textId="62EDFEB4" w:rsidR="00FF3A1A" w:rsidRPr="00C27B74" w:rsidRDefault="00FF3A1A" w:rsidP="00FF3A1A">
      <w:pPr>
        <w:pStyle w:val="Heading3"/>
      </w:pPr>
      <w:r w:rsidRPr="00C27B74">
        <w:t xml:space="preserve">The company’s </w:t>
      </w:r>
      <w:r w:rsidR="00BC161C" w:rsidRPr="00C27B74">
        <w:t xml:space="preserve">economic </w:t>
      </w:r>
      <w:r w:rsidRPr="00C27B74">
        <w:t xml:space="preserve">model compares </w:t>
      </w:r>
      <w:proofErr w:type="spellStart"/>
      <w:r w:rsidRPr="00C27B74">
        <w:t>PneuX</w:t>
      </w:r>
      <w:proofErr w:type="spellEnd"/>
      <w:r w:rsidRPr="00C27B74">
        <w:t xml:space="preserve"> to ETT without subglottic drainage in a cardiac surg</w:t>
      </w:r>
      <w:r w:rsidR="00862009" w:rsidRPr="00C27B74">
        <w:t>ery</w:t>
      </w:r>
      <w:r w:rsidRPr="00C27B74">
        <w:t xml:space="preserve"> population</w:t>
      </w:r>
    </w:p>
    <w:p w14:paraId="37152A2B" w14:textId="58F205A9" w:rsidR="008E019A" w:rsidRPr="00C27B74" w:rsidRDefault="004725FD" w:rsidP="008E019A">
      <w:pPr>
        <w:pStyle w:val="Numberedlevel2text"/>
      </w:pPr>
      <w:r w:rsidRPr="00C27B74">
        <w:t xml:space="preserve">The company </w:t>
      </w:r>
      <w:r w:rsidR="00955BAF" w:rsidRPr="00C27B74">
        <w:t>model use</w:t>
      </w:r>
      <w:r w:rsidR="00234A13" w:rsidRPr="00C27B74">
        <w:t>s</w:t>
      </w:r>
      <w:r w:rsidR="00955BAF" w:rsidRPr="00C27B74">
        <w:t xml:space="preserve"> </w:t>
      </w:r>
      <w:r w:rsidRPr="00C27B74">
        <w:t xml:space="preserve">a simple decision tree </w:t>
      </w:r>
      <w:r w:rsidR="00955BAF" w:rsidRPr="00C27B74">
        <w:t xml:space="preserve">structure </w:t>
      </w:r>
      <w:r w:rsidRPr="00C27B74">
        <w:t xml:space="preserve">based on the model published in </w:t>
      </w:r>
      <w:proofErr w:type="spellStart"/>
      <w:r w:rsidRPr="00C27B74">
        <w:t>Andronis</w:t>
      </w:r>
      <w:proofErr w:type="spellEnd"/>
      <w:r w:rsidRPr="00C27B74">
        <w:t xml:space="preserve"> et al. (2018)</w:t>
      </w:r>
      <w:r w:rsidR="00E70A6C" w:rsidRPr="00C27B74">
        <w:t xml:space="preserve"> (see </w:t>
      </w:r>
      <w:r w:rsidR="002D17BA" w:rsidRPr="00C27B74">
        <w:t>figure </w:t>
      </w:r>
      <w:r w:rsidR="00E70A6C" w:rsidRPr="00C27B74">
        <w:t>2 of the assessment report)</w:t>
      </w:r>
      <w:r w:rsidRPr="00C27B74">
        <w:t xml:space="preserve">. The population modelled </w:t>
      </w:r>
      <w:r w:rsidR="00313955" w:rsidRPr="00C27B74">
        <w:t>i</w:t>
      </w:r>
      <w:r w:rsidR="00BC161C" w:rsidRPr="00C27B74">
        <w:t>s</w:t>
      </w:r>
      <w:r w:rsidRPr="00C27B74">
        <w:t xml:space="preserve"> adult patients requiring mechanical ventilation following major heart surgery. The model compares </w:t>
      </w:r>
      <w:proofErr w:type="spellStart"/>
      <w:r w:rsidRPr="00C27B74">
        <w:t>PneuX</w:t>
      </w:r>
      <w:proofErr w:type="spellEnd"/>
      <w:r w:rsidRPr="00C27B74">
        <w:t xml:space="preserve"> </w:t>
      </w:r>
      <w:r w:rsidR="001A1BC0" w:rsidRPr="00C27B74">
        <w:t xml:space="preserve">with </w:t>
      </w:r>
      <w:r w:rsidRPr="00C27B74">
        <w:t xml:space="preserve">conventional ETT without subglottic secretion drainage. </w:t>
      </w:r>
      <w:r w:rsidR="007A359F" w:rsidRPr="00C27B74">
        <w:t xml:space="preserve">The key clinical parameter used in the model is the risk of VAP </w:t>
      </w:r>
      <w:r w:rsidR="00234A13" w:rsidRPr="00C27B74">
        <w:t>as reported in the comparative study Gopal et al. (2014)</w:t>
      </w:r>
      <w:r w:rsidR="002B3C37" w:rsidRPr="00C27B74">
        <w:t>, which was</w:t>
      </w:r>
      <w:r w:rsidR="00862009" w:rsidRPr="00C27B74">
        <w:t xml:space="preserve"> </w:t>
      </w:r>
      <w:r w:rsidR="007A359F" w:rsidRPr="00C27B74">
        <w:t xml:space="preserve">10.8% for </w:t>
      </w:r>
      <w:proofErr w:type="spellStart"/>
      <w:r w:rsidR="007A359F" w:rsidRPr="00C27B74">
        <w:t>PneuX</w:t>
      </w:r>
      <w:proofErr w:type="spellEnd"/>
      <w:r w:rsidR="007A359F" w:rsidRPr="00C27B74">
        <w:t xml:space="preserve"> and 20.8% for ETT without subglottic drainage</w:t>
      </w:r>
      <w:r w:rsidR="00234A13" w:rsidRPr="00C27B74">
        <w:t xml:space="preserve">. </w:t>
      </w:r>
      <w:r w:rsidR="001303BB" w:rsidRPr="00C27B74">
        <w:t xml:space="preserve">For full details of the cost evidence, see </w:t>
      </w:r>
      <w:r w:rsidR="002D17BA" w:rsidRPr="00C27B74">
        <w:t>section </w:t>
      </w:r>
      <w:r w:rsidR="001303BB" w:rsidRPr="00C27B74">
        <w:t>4 of the assessment report.</w:t>
      </w:r>
    </w:p>
    <w:p w14:paraId="41FF7ABA" w14:textId="77777777" w:rsidR="001216DE" w:rsidRPr="00C27B74" w:rsidRDefault="007A359F" w:rsidP="00637E21">
      <w:pPr>
        <w:pStyle w:val="Heading3"/>
      </w:pPr>
      <w:r w:rsidRPr="00C27B74">
        <w:lastRenderedPageBreak/>
        <w:t xml:space="preserve">The model is appropriate for </w:t>
      </w:r>
      <w:r w:rsidR="002B3C37" w:rsidRPr="00C27B74">
        <w:t>people who have had</w:t>
      </w:r>
      <w:r w:rsidRPr="00C27B74">
        <w:t xml:space="preserve"> cardiac surgery but may not be generalisable to </w:t>
      </w:r>
      <w:r w:rsidR="00A8130A" w:rsidRPr="00C27B74">
        <w:t>all people</w:t>
      </w:r>
    </w:p>
    <w:p w14:paraId="011419E0" w14:textId="25B14534" w:rsidR="001216DE" w:rsidRPr="00C27B74" w:rsidRDefault="007A359F" w:rsidP="001216DE">
      <w:pPr>
        <w:pStyle w:val="Numberedlevel2text"/>
      </w:pPr>
      <w:r w:rsidRPr="00C27B74">
        <w:t>The EAC considered the simple model structure to be adequate to capture the cost</w:t>
      </w:r>
      <w:r w:rsidR="003907DF" w:rsidRPr="00C27B74">
        <w:t>s</w:t>
      </w:r>
      <w:r w:rsidRPr="00C27B74">
        <w:t xml:space="preserve"> and consequences of the technology and did not make any changes. It </w:t>
      </w:r>
      <w:r w:rsidR="002B3C37" w:rsidRPr="00C27B74">
        <w:t xml:space="preserve">said </w:t>
      </w:r>
      <w:r w:rsidR="00BC161C" w:rsidRPr="00C27B74">
        <w:t xml:space="preserve">that </w:t>
      </w:r>
      <w:r w:rsidRPr="00C27B74">
        <w:t xml:space="preserve">all assumptions </w:t>
      </w:r>
      <w:r w:rsidR="002B3C37" w:rsidRPr="00C27B74">
        <w:t xml:space="preserve">were </w:t>
      </w:r>
      <w:r w:rsidRPr="00C27B74">
        <w:t xml:space="preserve">acceptable except for the generalisability of </w:t>
      </w:r>
      <w:r w:rsidR="00BC161C" w:rsidRPr="00C27B74">
        <w:t xml:space="preserve">the results </w:t>
      </w:r>
      <w:r w:rsidR="006A6497" w:rsidRPr="00C27B74">
        <w:t xml:space="preserve">from people who had </w:t>
      </w:r>
      <w:r w:rsidRPr="00C27B74">
        <w:t>cardiac surg</w:t>
      </w:r>
      <w:r w:rsidR="006A6497" w:rsidRPr="00C27B74">
        <w:t xml:space="preserve">ery </w:t>
      </w:r>
      <w:r w:rsidRPr="00C27B74">
        <w:t xml:space="preserve">to </w:t>
      </w:r>
      <w:r w:rsidR="00BC161C" w:rsidRPr="00C27B74">
        <w:t>a</w:t>
      </w:r>
      <w:r w:rsidRPr="00C27B74">
        <w:t xml:space="preserve"> </w:t>
      </w:r>
      <w:r w:rsidR="0004254A" w:rsidRPr="00C27B74">
        <w:t xml:space="preserve">broader population of patients for whom </w:t>
      </w:r>
      <w:proofErr w:type="spellStart"/>
      <w:r w:rsidR="0004254A" w:rsidRPr="00C27B74">
        <w:t>PneuX</w:t>
      </w:r>
      <w:proofErr w:type="spellEnd"/>
      <w:r w:rsidR="0004254A" w:rsidRPr="00C27B74">
        <w:t xml:space="preserve"> is intended</w:t>
      </w:r>
      <w:r w:rsidRPr="00C27B74">
        <w:t xml:space="preserve">. The EAC also </w:t>
      </w:r>
      <w:r w:rsidR="002A7249" w:rsidRPr="00C27B74">
        <w:t xml:space="preserve">said the costs of treating VAP may not be </w:t>
      </w:r>
      <w:r w:rsidRPr="00C27B74">
        <w:t>generalisab</w:t>
      </w:r>
      <w:r w:rsidR="002A7249" w:rsidRPr="00C27B74">
        <w:t>le</w:t>
      </w:r>
      <w:r w:rsidR="00BC161C" w:rsidRPr="00C27B74">
        <w:t xml:space="preserve"> to a wider population</w:t>
      </w:r>
      <w:r w:rsidRPr="00C27B74">
        <w:t xml:space="preserve"> given the </w:t>
      </w:r>
      <w:r w:rsidR="00313955" w:rsidRPr="00C27B74">
        <w:t>shorter stay in</w:t>
      </w:r>
      <w:r w:rsidRPr="00C27B74">
        <w:t xml:space="preserve"> </w:t>
      </w:r>
      <w:r w:rsidR="00512F8C" w:rsidRPr="00C27B74">
        <w:t>intensive care</w:t>
      </w:r>
      <w:r w:rsidRPr="00C27B74">
        <w:t xml:space="preserve"> in the </w:t>
      </w:r>
      <w:r w:rsidR="00BC161C" w:rsidRPr="00C27B74">
        <w:t xml:space="preserve">cardiac surgical </w:t>
      </w:r>
      <w:r w:rsidRPr="00C27B74">
        <w:t>studies (Gopal et al. 2014</w:t>
      </w:r>
      <w:r w:rsidR="00F97F09" w:rsidRPr="00C27B74">
        <w:t xml:space="preserve"> and</w:t>
      </w:r>
      <w:r w:rsidRPr="00C27B74">
        <w:t xml:space="preserve"> </w:t>
      </w:r>
      <w:proofErr w:type="spellStart"/>
      <w:r w:rsidRPr="00C27B74">
        <w:t>Luckraz</w:t>
      </w:r>
      <w:proofErr w:type="spellEnd"/>
      <w:r w:rsidRPr="00C27B74">
        <w:t xml:space="preserve"> et al. 2018)</w:t>
      </w:r>
      <w:r w:rsidR="00BC161C" w:rsidRPr="00C27B74">
        <w:t xml:space="preserve"> as compared with </w:t>
      </w:r>
      <w:r w:rsidR="006A6497" w:rsidRPr="00C27B74">
        <w:t>all people who might need ventilation</w:t>
      </w:r>
      <w:r w:rsidRPr="00C27B74">
        <w:t>.</w:t>
      </w:r>
    </w:p>
    <w:p w14:paraId="7B3153DA" w14:textId="77777777" w:rsidR="00372147" w:rsidRPr="00C27B74" w:rsidRDefault="00781D5E" w:rsidP="00637E21">
      <w:pPr>
        <w:pStyle w:val="Heading3"/>
      </w:pPr>
      <w:r w:rsidRPr="00C27B74">
        <w:t>The company model results in cost savings of £738 per person due to a reduced risk of VAP</w:t>
      </w:r>
    </w:p>
    <w:p w14:paraId="2E6ADC37" w14:textId="5F512954" w:rsidR="00372147" w:rsidRPr="00C27B74" w:rsidRDefault="007A359F" w:rsidP="00372147">
      <w:pPr>
        <w:pStyle w:val="Numberedlevel2text"/>
      </w:pPr>
      <w:r w:rsidRPr="00C27B74">
        <w:t xml:space="preserve">The </w:t>
      </w:r>
      <w:r w:rsidR="000E41CF" w:rsidRPr="00C27B74">
        <w:t xml:space="preserve">results of the </w:t>
      </w:r>
      <w:r w:rsidRPr="00C27B74">
        <w:t xml:space="preserve">company model indicate </w:t>
      </w:r>
      <w:r w:rsidR="00B60D2E" w:rsidRPr="00C27B74">
        <w:t xml:space="preserve">a cost saving of £738 per patient </w:t>
      </w:r>
      <w:r w:rsidR="00735766" w:rsidRPr="00C27B74">
        <w:t xml:space="preserve">after </w:t>
      </w:r>
      <w:r w:rsidR="00B60D2E" w:rsidRPr="00C27B74">
        <w:t xml:space="preserve">cardiac surgery when </w:t>
      </w:r>
      <w:proofErr w:type="spellStart"/>
      <w:r w:rsidRPr="00C27B74">
        <w:t>PneuX</w:t>
      </w:r>
      <w:proofErr w:type="spellEnd"/>
      <w:r w:rsidRPr="00C27B74">
        <w:t xml:space="preserve"> is </w:t>
      </w:r>
      <w:r w:rsidR="00B60D2E" w:rsidRPr="00C27B74">
        <w:t xml:space="preserve">used </w:t>
      </w:r>
      <w:r w:rsidR="00735766" w:rsidRPr="00C27B74">
        <w:t>instead of</w:t>
      </w:r>
      <w:r w:rsidR="00B60D2E" w:rsidRPr="00C27B74">
        <w:t xml:space="preserve"> </w:t>
      </w:r>
      <w:r w:rsidR="00BC161C" w:rsidRPr="00C27B74">
        <w:t xml:space="preserve">an </w:t>
      </w:r>
      <w:r w:rsidR="00B60D2E" w:rsidRPr="00C27B74">
        <w:t>ETT without subglottic drainage</w:t>
      </w:r>
      <w:r w:rsidRPr="00C27B74">
        <w:t xml:space="preserve">. This saving </w:t>
      </w:r>
      <w:r w:rsidR="00735766" w:rsidRPr="00C27B74">
        <w:t xml:space="preserve">is </w:t>
      </w:r>
      <w:r w:rsidRPr="00C27B74">
        <w:t xml:space="preserve">from an absolute reduction in the risk of VAP of around 10% </w:t>
      </w:r>
      <w:r w:rsidR="00886D26" w:rsidRPr="00C27B74">
        <w:t xml:space="preserve">for </w:t>
      </w:r>
      <w:proofErr w:type="spellStart"/>
      <w:r w:rsidR="00886D26" w:rsidRPr="00C27B74">
        <w:t>PneuX</w:t>
      </w:r>
      <w:proofErr w:type="spellEnd"/>
      <w:r w:rsidR="00886D26" w:rsidRPr="00C27B74">
        <w:t xml:space="preserve"> </w:t>
      </w:r>
      <w:r w:rsidRPr="00C27B74">
        <w:t xml:space="preserve">and the </w:t>
      </w:r>
      <w:r w:rsidR="00F97F09" w:rsidRPr="00C27B74">
        <w:t>associated reduction in resource consumption based on avoided costs of around £9</w:t>
      </w:r>
      <w:r w:rsidR="00735766" w:rsidRPr="00C27B74">
        <w:t>,</w:t>
      </w:r>
      <w:r w:rsidR="00F97F09" w:rsidRPr="00C27B74">
        <w:t>000 per VAP prevented</w:t>
      </w:r>
      <w:r w:rsidRPr="00C27B74">
        <w:t xml:space="preserve">. </w:t>
      </w:r>
      <w:r w:rsidR="009456DF" w:rsidRPr="00C27B74">
        <w:t>In the model</w:t>
      </w:r>
      <w:r w:rsidRPr="00C27B74">
        <w:t xml:space="preserve">, </w:t>
      </w:r>
      <w:r w:rsidR="00735766" w:rsidRPr="00C27B74">
        <w:t xml:space="preserve">the </w:t>
      </w:r>
      <w:r w:rsidR="009456DF" w:rsidRPr="00C27B74">
        <w:t xml:space="preserve">expected cost of </w:t>
      </w:r>
      <w:r w:rsidR="005A19F0" w:rsidRPr="00C27B74">
        <w:t xml:space="preserve">needing to treat </w:t>
      </w:r>
      <w:r w:rsidR="009456DF" w:rsidRPr="00C27B74">
        <w:t xml:space="preserve">VAP </w:t>
      </w:r>
      <w:r w:rsidR="005A19F0" w:rsidRPr="00C27B74">
        <w:t xml:space="preserve">is around </w:t>
      </w:r>
      <w:r w:rsidRPr="00C27B74">
        <w:t>£900</w:t>
      </w:r>
      <w:r w:rsidR="009456DF" w:rsidRPr="00C27B74">
        <w:t xml:space="preserve"> less </w:t>
      </w:r>
      <w:r w:rsidR="005A19F0" w:rsidRPr="00C27B74">
        <w:t xml:space="preserve">for patients given </w:t>
      </w:r>
      <w:proofErr w:type="spellStart"/>
      <w:r w:rsidR="005A19F0" w:rsidRPr="00C27B74">
        <w:t>PneuX</w:t>
      </w:r>
      <w:proofErr w:type="spellEnd"/>
      <w:r w:rsidR="005A19F0" w:rsidRPr="00C27B74">
        <w:t xml:space="preserve"> </w:t>
      </w:r>
      <w:r w:rsidR="009456DF" w:rsidRPr="00C27B74">
        <w:t xml:space="preserve">than for </w:t>
      </w:r>
      <w:r w:rsidR="005A19F0" w:rsidRPr="00C27B74">
        <w:t xml:space="preserve">those </w:t>
      </w:r>
      <w:r w:rsidR="006A6497" w:rsidRPr="00C27B74">
        <w:t>hav</w:t>
      </w:r>
      <w:r w:rsidR="005A19F0" w:rsidRPr="00C27B74">
        <w:t xml:space="preserve">ing </w:t>
      </w:r>
      <w:r w:rsidR="009456DF" w:rsidRPr="00C27B74">
        <w:t>ETTs without subglottic drainage.</w:t>
      </w:r>
      <w:r w:rsidRPr="00C27B74">
        <w:t xml:space="preserve"> </w:t>
      </w:r>
      <w:r w:rsidR="009456DF" w:rsidRPr="00C27B74">
        <w:t xml:space="preserve">This </w:t>
      </w:r>
      <w:r w:rsidR="005A19F0" w:rsidRPr="00C27B74">
        <w:t xml:space="preserve">cost saving is </w:t>
      </w:r>
      <w:r w:rsidR="009456DF" w:rsidRPr="00C27B74">
        <w:t xml:space="preserve">substantially </w:t>
      </w:r>
      <w:r w:rsidRPr="00C27B74">
        <w:t>greater than the additional cost of</w:t>
      </w:r>
      <w:r w:rsidR="00735766" w:rsidRPr="00C27B74">
        <w:t xml:space="preserve"> using</w:t>
      </w:r>
      <w:r w:rsidRPr="00C27B74">
        <w:t xml:space="preserve"> </w:t>
      </w:r>
      <w:proofErr w:type="spellStart"/>
      <w:r w:rsidRPr="00C27B74">
        <w:t>PneuX</w:t>
      </w:r>
      <w:proofErr w:type="spellEnd"/>
      <w:r w:rsidRPr="00C27B74">
        <w:t xml:space="preserve"> </w:t>
      </w:r>
      <w:r w:rsidR="00735766" w:rsidRPr="00C27B74">
        <w:t xml:space="preserve">instead of </w:t>
      </w:r>
      <w:r w:rsidRPr="00C27B74">
        <w:t>ETT without subglottic drainage</w:t>
      </w:r>
      <w:r w:rsidR="00735766" w:rsidRPr="00C27B74">
        <w:t xml:space="preserve"> (</w:t>
      </w:r>
      <w:proofErr w:type="spellStart"/>
      <w:r w:rsidR="00735766" w:rsidRPr="00C27B74">
        <w:t>Pneu</w:t>
      </w:r>
      <w:r w:rsidR="007A7EDD" w:rsidRPr="00C27B74">
        <w:t>X</w:t>
      </w:r>
      <w:proofErr w:type="spellEnd"/>
      <w:r w:rsidR="00735766" w:rsidRPr="00C27B74">
        <w:t xml:space="preserve"> costs £150 and ETT without drainage</w:t>
      </w:r>
      <w:r w:rsidR="009456DF" w:rsidRPr="00C27B74">
        <w:t xml:space="preserve"> £5)</w:t>
      </w:r>
      <w:r w:rsidR="00372147" w:rsidRPr="00C27B74">
        <w:t>.</w:t>
      </w:r>
    </w:p>
    <w:p w14:paraId="548EFF53" w14:textId="77777777" w:rsidR="00B267FF" w:rsidRPr="00C27B74" w:rsidRDefault="004176B1" w:rsidP="00637E21">
      <w:pPr>
        <w:pStyle w:val="Heading3"/>
      </w:pPr>
      <w:proofErr w:type="spellStart"/>
      <w:r w:rsidRPr="00C27B74">
        <w:t>Pneu</w:t>
      </w:r>
      <w:r w:rsidR="007A7EDD" w:rsidRPr="00C27B74">
        <w:t>X</w:t>
      </w:r>
      <w:proofErr w:type="spellEnd"/>
      <w:r w:rsidRPr="00C27B74">
        <w:t xml:space="preserve"> remains cost saving in the company’s </w:t>
      </w:r>
      <w:r w:rsidR="004D1D63" w:rsidRPr="00C27B74">
        <w:t>sensitivity</w:t>
      </w:r>
      <w:r w:rsidRPr="00C27B74">
        <w:t xml:space="preserve"> analyses</w:t>
      </w:r>
    </w:p>
    <w:p w14:paraId="0CE5E8B9" w14:textId="77777777" w:rsidR="004176B1" w:rsidRPr="00C27B74" w:rsidRDefault="00781D5E" w:rsidP="00B267FF">
      <w:pPr>
        <w:pStyle w:val="Numberedlevel2text"/>
      </w:pPr>
      <w:r w:rsidRPr="00C27B74">
        <w:t xml:space="preserve">The company did scenario analyses </w:t>
      </w:r>
      <w:r w:rsidR="00A07D69" w:rsidRPr="00C27B74">
        <w:t>by varying</w:t>
      </w:r>
      <w:r w:rsidRPr="00C27B74">
        <w:t xml:space="preserve"> 3 parameters:</w:t>
      </w:r>
    </w:p>
    <w:p w14:paraId="6B1DC551" w14:textId="77777777" w:rsidR="004176B1" w:rsidRPr="00C27B74" w:rsidRDefault="000B2DDF" w:rsidP="00867FCD">
      <w:pPr>
        <w:pStyle w:val="Bulletindent1"/>
      </w:pPr>
      <w:r w:rsidRPr="00C27B74">
        <w:t xml:space="preserve">reduction in </w:t>
      </w:r>
      <w:r w:rsidR="00781D5E" w:rsidRPr="00C27B74">
        <w:t xml:space="preserve">baseline risk of VAP </w:t>
      </w:r>
      <w:r w:rsidR="004176B1" w:rsidRPr="00C27B74">
        <w:t xml:space="preserve">from </w:t>
      </w:r>
      <w:r w:rsidR="00781D5E" w:rsidRPr="00C27B74">
        <w:t>20.8% to 10%</w:t>
      </w:r>
    </w:p>
    <w:p w14:paraId="70279288" w14:textId="77777777" w:rsidR="004176B1" w:rsidRPr="00C27B74" w:rsidRDefault="000B2DDF" w:rsidP="00867FCD">
      <w:pPr>
        <w:pStyle w:val="Bulletindent1"/>
      </w:pPr>
      <w:r w:rsidRPr="00C27B74">
        <w:t xml:space="preserve">reduction in </w:t>
      </w:r>
      <w:r w:rsidR="00781D5E" w:rsidRPr="00C27B74">
        <w:t xml:space="preserve">cost of standard ETT </w:t>
      </w:r>
      <w:r w:rsidR="004176B1" w:rsidRPr="00C27B74">
        <w:t xml:space="preserve">from </w:t>
      </w:r>
      <w:r w:rsidR="00781D5E" w:rsidRPr="00C27B74">
        <w:t>£5 to £1.12</w:t>
      </w:r>
    </w:p>
    <w:p w14:paraId="392D7101" w14:textId="7EED9C45" w:rsidR="004D1D63" w:rsidRPr="00C27B74" w:rsidRDefault="000B2DDF" w:rsidP="004D1D63">
      <w:pPr>
        <w:pStyle w:val="Bulletindent1last"/>
      </w:pPr>
      <w:r w:rsidRPr="00C27B74">
        <w:t>inclusion of a</w:t>
      </w:r>
      <w:r w:rsidR="00781D5E" w:rsidRPr="00C27B74">
        <w:t xml:space="preserve"> training cost to use </w:t>
      </w:r>
      <w:proofErr w:type="spellStart"/>
      <w:r w:rsidR="00781D5E" w:rsidRPr="00C27B74">
        <w:t>PneuX</w:t>
      </w:r>
      <w:proofErr w:type="spellEnd"/>
      <w:r w:rsidR="004176B1" w:rsidRPr="00C27B74">
        <w:t xml:space="preserve"> of</w:t>
      </w:r>
      <w:r w:rsidR="00781D5E" w:rsidRPr="00C27B74">
        <w:t xml:space="preserve"> £10 per patient. </w:t>
      </w:r>
      <w:r w:rsidR="004176B1" w:rsidRPr="00C27B74">
        <w:br/>
      </w:r>
      <w:r w:rsidR="004176B1" w:rsidRPr="00C27B74">
        <w:br/>
      </w:r>
      <w:proofErr w:type="spellStart"/>
      <w:r w:rsidR="00781D5E" w:rsidRPr="00C27B74">
        <w:t>PneuX</w:t>
      </w:r>
      <w:proofErr w:type="spellEnd"/>
      <w:r w:rsidR="00781D5E" w:rsidRPr="00C27B74">
        <w:t xml:space="preserve"> remained cost saving </w:t>
      </w:r>
      <w:r w:rsidRPr="00C27B74">
        <w:t>for</w:t>
      </w:r>
      <w:r w:rsidR="00781D5E" w:rsidRPr="00C27B74">
        <w:t xml:space="preserve"> all 3 scenarios. The company also reported</w:t>
      </w:r>
      <w:r w:rsidR="004D1D63" w:rsidRPr="00C27B74">
        <w:t>:</w:t>
      </w:r>
    </w:p>
    <w:p w14:paraId="1F55081C" w14:textId="77777777" w:rsidR="004D1D63" w:rsidRPr="00C27B74" w:rsidRDefault="00781D5E" w:rsidP="00867FCD">
      <w:pPr>
        <w:pStyle w:val="Bulletindent1"/>
      </w:pPr>
      <w:r w:rsidRPr="00C27B74">
        <w:lastRenderedPageBreak/>
        <w:t>a one-way sensitivity analysis of the cost of treating VAP</w:t>
      </w:r>
    </w:p>
    <w:p w14:paraId="1C24DE5C" w14:textId="77777777" w:rsidR="004D1D63" w:rsidRPr="00C27B74" w:rsidRDefault="00781D5E" w:rsidP="00867FCD">
      <w:pPr>
        <w:pStyle w:val="Bulletindent1"/>
      </w:pPr>
      <w:r w:rsidRPr="00C27B74">
        <w:t>a two-way sensitivity analysis of the baseline risk of VAP (0</w:t>
      </w:r>
      <w:r w:rsidR="00512F8C" w:rsidRPr="00C27B74">
        <w:t xml:space="preserve"> to </w:t>
      </w:r>
      <w:r w:rsidRPr="00C27B74">
        <w:t>50%)</w:t>
      </w:r>
    </w:p>
    <w:p w14:paraId="4D732E23" w14:textId="285AC8A4" w:rsidR="004D1D63" w:rsidRPr="00C27B74" w:rsidRDefault="00781D5E" w:rsidP="00867FCD">
      <w:pPr>
        <w:pStyle w:val="Bulletindent1"/>
      </w:pPr>
      <w:r w:rsidRPr="00C27B74">
        <w:t xml:space="preserve">the relative risk of VAP with </w:t>
      </w:r>
      <w:proofErr w:type="spellStart"/>
      <w:r w:rsidRPr="00C27B74">
        <w:t>PneuX</w:t>
      </w:r>
      <w:proofErr w:type="spellEnd"/>
      <w:r w:rsidRPr="00C27B74">
        <w:t xml:space="preserve"> (0</w:t>
      </w:r>
      <w:r w:rsidR="002D17BA" w:rsidRPr="00C27B74">
        <w:t> </w:t>
      </w:r>
      <w:r w:rsidR="00512F8C" w:rsidRPr="00C27B74">
        <w:t>to</w:t>
      </w:r>
      <w:r w:rsidR="002D17BA" w:rsidRPr="00C27B74">
        <w:t> </w:t>
      </w:r>
      <w:r w:rsidRPr="00C27B74">
        <w:t>1)</w:t>
      </w:r>
    </w:p>
    <w:p w14:paraId="56BDCFD4" w14:textId="72094498" w:rsidR="00B267FF" w:rsidRPr="00C27B74" w:rsidRDefault="00781D5E" w:rsidP="004D1D63">
      <w:pPr>
        <w:pStyle w:val="Bulletindent1last"/>
      </w:pPr>
      <w:r w:rsidRPr="00C27B74">
        <w:t xml:space="preserve">a probabilistic sensitivity analysis to characterise the impact of uncertainty in the model parameters. </w:t>
      </w:r>
      <w:r w:rsidR="004D1D63" w:rsidRPr="00C27B74">
        <w:br/>
      </w:r>
      <w:r w:rsidR="004D1D63" w:rsidRPr="00C27B74">
        <w:br/>
      </w:r>
      <w:r w:rsidRPr="00C27B74">
        <w:t>The one-way sensitivity analysis indicate</w:t>
      </w:r>
      <w:r w:rsidR="00072BE8" w:rsidRPr="00C27B74">
        <w:t>d</w:t>
      </w:r>
      <w:r w:rsidRPr="00C27B74">
        <w:t xml:space="preserve"> that </w:t>
      </w:r>
      <w:proofErr w:type="spellStart"/>
      <w:r w:rsidRPr="00C27B74">
        <w:t>PneuX</w:t>
      </w:r>
      <w:proofErr w:type="spellEnd"/>
      <w:r w:rsidRPr="00C27B74">
        <w:t xml:space="preserve"> is cost saving </w:t>
      </w:r>
      <w:r w:rsidR="00040CB4" w:rsidRPr="00C27B74">
        <w:t xml:space="preserve">even if the </w:t>
      </w:r>
      <w:r w:rsidRPr="00C27B74">
        <w:t>cost of treating VAP is as low as £4,000</w:t>
      </w:r>
      <w:r w:rsidR="009456DF" w:rsidRPr="00C27B74">
        <w:t>.</w:t>
      </w:r>
      <w:r w:rsidR="008C60AB" w:rsidRPr="00C27B74">
        <w:t xml:space="preserve"> </w:t>
      </w:r>
      <w:r w:rsidRPr="00C27B74">
        <w:t>In the two-way analysis</w:t>
      </w:r>
      <w:r w:rsidR="008C60AB" w:rsidRPr="00C27B74">
        <w:t>,</w:t>
      </w:r>
      <w:r w:rsidRPr="00C27B74">
        <w:t xml:space="preserve"> </w:t>
      </w:r>
      <w:proofErr w:type="spellStart"/>
      <w:r w:rsidRPr="00C27B74">
        <w:t>PneuX</w:t>
      </w:r>
      <w:proofErr w:type="spellEnd"/>
      <w:r w:rsidRPr="00C27B74">
        <w:t xml:space="preserve"> remained cost saving for most combinations of the </w:t>
      </w:r>
      <w:r w:rsidR="00040CB4" w:rsidRPr="00C27B74">
        <w:t>2</w:t>
      </w:r>
      <w:r w:rsidR="002D17BA" w:rsidRPr="00C27B74">
        <w:t> </w:t>
      </w:r>
      <w:r w:rsidRPr="00C27B74">
        <w:t xml:space="preserve">parameters. The </w:t>
      </w:r>
      <w:r w:rsidR="00072BE8" w:rsidRPr="00C27B74">
        <w:t>probabilistic sensitivity analysis</w:t>
      </w:r>
      <w:r w:rsidRPr="00C27B74">
        <w:t xml:space="preserve"> indicate</w:t>
      </w:r>
      <w:r w:rsidR="00072BE8" w:rsidRPr="00C27B74">
        <w:t>d</w:t>
      </w:r>
      <w:r w:rsidRPr="00C27B74">
        <w:t xml:space="preserve"> that there is a 96% likelihood that </w:t>
      </w:r>
      <w:proofErr w:type="spellStart"/>
      <w:r w:rsidRPr="00C27B74">
        <w:t>PneuX</w:t>
      </w:r>
      <w:proofErr w:type="spellEnd"/>
      <w:r w:rsidRPr="00C27B74">
        <w:t xml:space="preserve"> is cost saving compared with ETT</w:t>
      </w:r>
      <w:r w:rsidR="008C60AB" w:rsidRPr="00C27B74">
        <w:t xml:space="preserve"> without subglottic drainage</w:t>
      </w:r>
      <w:r w:rsidRPr="00C27B74">
        <w:t xml:space="preserve">. </w:t>
      </w:r>
    </w:p>
    <w:p w14:paraId="4ADACD0F" w14:textId="696D3B9C" w:rsidR="00B267FF" w:rsidRPr="00C27B74" w:rsidRDefault="00906338" w:rsidP="00637E21">
      <w:pPr>
        <w:pStyle w:val="Heading3"/>
      </w:pPr>
      <w:r w:rsidRPr="00C27B74">
        <w:t xml:space="preserve">Additional analysis by the EAC shows </w:t>
      </w:r>
      <w:proofErr w:type="spellStart"/>
      <w:r w:rsidR="005C100B" w:rsidRPr="00C27B74">
        <w:t>PneuX</w:t>
      </w:r>
      <w:proofErr w:type="spellEnd"/>
      <w:r w:rsidR="00347F44" w:rsidRPr="00C27B74">
        <w:t xml:space="preserve"> </w:t>
      </w:r>
      <w:r w:rsidR="00471DC4" w:rsidRPr="00C27B74">
        <w:t xml:space="preserve">may be </w:t>
      </w:r>
      <w:r w:rsidR="00347F44" w:rsidRPr="00C27B74">
        <w:t>slightly cost saving compared</w:t>
      </w:r>
      <w:r w:rsidR="005C100B" w:rsidRPr="00C27B74">
        <w:t xml:space="preserve"> </w:t>
      </w:r>
      <w:r w:rsidR="00AF5F21" w:rsidRPr="00C27B74">
        <w:t>with</w:t>
      </w:r>
      <w:r w:rsidR="005C100B" w:rsidRPr="00C27B74">
        <w:t xml:space="preserve"> an ETT with subglottic drainage</w:t>
      </w:r>
    </w:p>
    <w:p w14:paraId="46F99882" w14:textId="1EABEB7F" w:rsidR="00B267FF" w:rsidRPr="00C27B74" w:rsidRDefault="00347F44" w:rsidP="008811E4">
      <w:pPr>
        <w:pStyle w:val="Numberedlevel2text"/>
      </w:pPr>
      <w:r w:rsidRPr="00C27B74">
        <w:t>T</w:t>
      </w:r>
      <w:r w:rsidR="005C100B" w:rsidRPr="00C27B74">
        <w:t xml:space="preserve">here are </w:t>
      </w:r>
      <w:r w:rsidRPr="00C27B74">
        <w:t xml:space="preserve">other </w:t>
      </w:r>
      <w:r w:rsidR="005C100B" w:rsidRPr="00C27B74">
        <w:t>ETT</w:t>
      </w:r>
      <w:r w:rsidR="003611F7" w:rsidRPr="00C27B74">
        <w:t>s</w:t>
      </w:r>
      <w:r w:rsidR="005C100B" w:rsidRPr="00C27B74">
        <w:t xml:space="preserve"> </w:t>
      </w:r>
      <w:r w:rsidR="003611F7" w:rsidRPr="00C27B74">
        <w:t>with subglottic drainage</w:t>
      </w:r>
      <w:r w:rsidR="00471DC4" w:rsidRPr="00C27B74">
        <w:t xml:space="preserve"> but there are no trials available that </w:t>
      </w:r>
      <w:r w:rsidR="00906338" w:rsidRPr="00C27B74">
        <w:t xml:space="preserve">directly </w:t>
      </w:r>
      <w:r w:rsidR="00471DC4" w:rsidRPr="00C27B74">
        <w:t>compare the</w:t>
      </w:r>
      <w:r w:rsidR="00906338" w:rsidRPr="00C27B74">
        <w:t xml:space="preserve">se with </w:t>
      </w:r>
      <w:proofErr w:type="spellStart"/>
      <w:r w:rsidR="00471DC4" w:rsidRPr="00C27B74">
        <w:t>PneuX</w:t>
      </w:r>
      <w:proofErr w:type="spellEnd"/>
      <w:r w:rsidR="00471DC4" w:rsidRPr="00C27B74">
        <w:t xml:space="preserve">. </w:t>
      </w:r>
      <w:r w:rsidR="00906338" w:rsidRPr="00C27B74">
        <w:t xml:space="preserve">There was only 1 other study that compared an ETT with subglottic drainage </w:t>
      </w:r>
      <w:r w:rsidR="00AF5F21" w:rsidRPr="00C27B74">
        <w:t>(</w:t>
      </w:r>
      <w:proofErr w:type="spellStart"/>
      <w:r w:rsidR="00906338" w:rsidRPr="00C27B74">
        <w:t>Portex</w:t>
      </w:r>
      <w:proofErr w:type="spellEnd"/>
      <w:r w:rsidR="00906338" w:rsidRPr="00C27B74">
        <w:t xml:space="preserve"> Blue Line</w:t>
      </w:r>
      <w:r w:rsidR="00AF5F21" w:rsidRPr="00C27B74">
        <w:t>,</w:t>
      </w:r>
      <w:r w:rsidR="00906338" w:rsidRPr="00C27B74">
        <w:t xml:space="preserve"> Smiths Medical) with an ETT with no drainage (Jena et al. 2016). T</w:t>
      </w:r>
      <w:r w:rsidRPr="00C27B74">
        <w:t>he EAC</w:t>
      </w:r>
      <w:r w:rsidR="003611F7" w:rsidRPr="00C27B74">
        <w:t xml:space="preserve"> </w:t>
      </w:r>
      <w:r w:rsidR="005C100B" w:rsidRPr="00C27B74">
        <w:t xml:space="preserve">did an additional cost analysis </w:t>
      </w:r>
      <w:r w:rsidR="003363E7" w:rsidRPr="00C27B74">
        <w:t xml:space="preserve">using </w:t>
      </w:r>
      <w:r w:rsidR="00906338" w:rsidRPr="00C27B74">
        <w:t>results from the Gopal and Jena studies to indirectly compare</w:t>
      </w:r>
      <w:r w:rsidR="00471DC4" w:rsidRPr="00C27B74">
        <w:t xml:space="preserve"> </w:t>
      </w:r>
      <w:proofErr w:type="spellStart"/>
      <w:r w:rsidRPr="00C27B74">
        <w:t>Pneu</w:t>
      </w:r>
      <w:r w:rsidR="007A7EDD" w:rsidRPr="00C27B74">
        <w:t>X</w:t>
      </w:r>
      <w:proofErr w:type="spellEnd"/>
      <w:r w:rsidR="005C100B" w:rsidRPr="00C27B74">
        <w:t xml:space="preserve"> </w:t>
      </w:r>
      <w:r w:rsidR="00471DC4" w:rsidRPr="00C27B74">
        <w:t xml:space="preserve">and </w:t>
      </w:r>
      <w:proofErr w:type="spellStart"/>
      <w:r w:rsidR="005C100B" w:rsidRPr="00C27B74">
        <w:t>Portex</w:t>
      </w:r>
      <w:proofErr w:type="spellEnd"/>
      <w:r w:rsidR="005C100B" w:rsidRPr="00C27B74">
        <w:t xml:space="preserve"> </w:t>
      </w:r>
      <w:r w:rsidR="00906338" w:rsidRPr="00C27B74">
        <w:t>ETT</w:t>
      </w:r>
      <w:r w:rsidR="00471DC4" w:rsidRPr="00C27B74">
        <w:t>s</w:t>
      </w:r>
      <w:r w:rsidR="005C100B" w:rsidRPr="00C27B74">
        <w:t xml:space="preserve">. </w:t>
      </w:r>
      <w:proofErr w:type="spellStart"/>
      <w:r w:rsidR="005C100B" w:rsidRPr="00C27B74">
        <w:t>Portex</w:t>
      </w:r>
      <w:proofErr w:type="spellEnd"/>
      <w:r w:rsidR="005C100B" w:rsidRPr="00C27B74">
        <w:t xml:space="preserve"> Blue Line </w:t>
      </w:r>
      <w:r w:rsidRPr="00C27B74">
        <w:t xml:space="preserve">costs less than </w:t>
      </w:r>
      <w:proofErr w:type="spellStart"/>
      <w:r w:rsidRPr="00C27B74">
        <w:t>Pneu</w:t>
      </w:r>
      <w:r w:rsidR="007A7EDD" w:rsidRPr="00C27B74">
        <w:t>X</w:t>
      </w:r>
      <w:proofErr w:type="spellEnd"/>
      <w:r w:rsidRPr="00C27B74">
        <w:t xml:space="preserve"> </w:t>
      </w:r>
      <w:r w:rsidR="005C100B" w:rsidRPr="00C27B74">
        <w:t>(£20</w:t>
      </w:r>
      <w:r w:rsidRPr="00C27B74">
        <w:t>, compared with</w:t>
      </w:r>
      <w:r w:rsidR="005C100B" w:rsidRPr="00C27B74">
        <w:t xml:space="preserve"> £150</w:t>
      </w:r>
      <w:r w:rsidRPr="00C27B74">
        <w:t xml:space="preserve"> for </w:t>
      </w:r>
      <w:proofErr w:type="spellStart"/>
      <w:r w:rsidRPr="00C27B74">
        <w:t>Pneu</w:t>
      </w:r>
      <w:r w:rsidR="007A7EDD" w:rsidRPr="00C27B74">
        <w:t>X</w:t>
      </w:r>
      <w:proofErr w:type="spellEnd"/>
      <w:r w:rsidR="005C100B" w:rsidRPr="00C27B74">
        <w:t xml:space="preserve">), </w:t>
      </w:r>
      <w:r w:rsidR="00471DC4" w:rsidRPr="00C27B74">
        <w:t xml:space="preserve">and the </w:t>
      </w:r>
      <w:r w:rsidR="005C100B" w:rsidRPr="00C27B74">
        <w:t xml:space="preserve">relative risk </w:t>
      </w:r>
      <w:r w:rsidR="00471DC4" w:rsidRPr="00C27B74">
        <w:t xml:space="preserve">reduction </w:t>
      </w:r>
      <w:r w:rsidR="005C100B" w:rsidRPr="00C27B74">
        <w:t xml:space="preserve">of VAP </w:t>
      </w:r>
      <w:r w:rsidR="00471DC4" w:rsidRPr="00C27B74">
        <w:t>in the 2</w:t>
      </w:r>
      <w:r w:rsidR="002D17BA" w:rsidRPr="00C27B74">
        <w:t> studies</w:t>
      </w:r>
      <w:r w:rsidR="00471DC4" w:rsidRPr="00C27B74">
        <w:t xml:space="preserve"> in question </w:t>
      </w:r>
      <w:r w:rsidR="00AF5F21" w:rsidRPr="00C27B74">
        <w:t xml:space="preserve">was </w:t>
      </w:r>
      <w:r w:rsidR="005C100B" w:rsidRPr="00C27B74">
        <w:t xml:space="preserve">0.52 for </w:t>
      </w:r>
      <w:proofErr w:type="spellStart"/>
      <w:r w:rsidR="005C100B" w:rsidRPr="00C27B74">
        <w:t>PneuX</w:t>
      </w:r>
      <w:proofErr w:type="spellEnd"/>
      <w:r w:rsidR="005C100B" w:rsidRPr="00C27B74">
        <w:t xml:space="preserve"> </w:t>
      </w:r>
      <w:r w:rsidR="00471DC4" w:rsidRPr="00C27B74">
        <w:t xml:space="preserve">and </w:t>
      </w:r>
      <w:r w:rsidR="005C100B" w:rsidRPr="00C27B74">
        <w:t>0.</w:t>
      </w:r>
      <w:r w:rsidR="00471DC4" w:rsidRPr="00C27B74">
        <w:t>60</w:t>
      </w:r>
      <w:r w:rsidR="00906338" w:rsidRPr="00C27B74">
        <w:t xml:space="preserve"> </w:t>
      </w:r>
      <w:r w:rsidR="005C100B" w:rsidRPr="00C27B74">
        <w:t xml:space="preserve">for </w:t>
      </w:r>
      <w:proofErr w:type="spellStart"/>
      <w:r w:rsidR="005C100B" w:rsidRPr="00C27B74">
        <w:t>Portex</w:t>
      </w:r>
      <w:proofErr w:type="spellEnd"/>
      <w:r w:rsidR="005C100B" w:rsidRPr="00C27B74">
        <w:t xml:space="preserve"> Blue Line.</w:t>
      </w:r>
      <w:r w:rsidR="00906338" w:rsidRPr="00C27B74">
        <w:t xml:space="preserve"> This led to a slight cost saving for </w:t>
      </w:r>
      <w:proofErr w:type="spellStart"/>
      <w:r w:rsidR="00906338" w:rsidRPr="00C27B74">
        <w:t>PneuX</w:t>
      </w:r>
      <w:proofErr w:type="spellEnd"/>
      <w:r w:rsidR="00906338" w:rsidRPr="00C27B74">
        <w:t xml:space="preserve"> of </w:t>
      </w:r>
      <w:r w:rsidR="00906338" w:rsidRPr="00C27B74">
        <w:rPr>
          <w:rFonts w:cs="Arial"/>
        </w:rPr>
        <w:t>£</w:t>
      </w:r>
      <w:r w:rsidR="00906338" w:rsidRPr="00C27B74">
        <w:t>18</w:t>
      </w:r>
      <w:r w:rsidR="00AF5F21" w:rsidRPr="00C27B74">
        <w:t>.</w:t>
      </w:r>
      <w:r w:rsidR="005C100B" w:rsidRPr="00C27B74">
        <w:t xml:space="preserve"> The EAC cautioned that the relative risk of VAP for </w:t>
      </w:r>
      <w:proofErr w:type="spellStart"/>
      <w:r w:rsidR="005C100B" w:rsidRPr="00C27B74">
        <w:t>Portex</w:t>
      </w:r>
      <w:proofErr w:type="spellEnd"/>
      <w:r w:rsidR="005C100B" w:rsidRPr="00C27B74">
        <w:t xml:space="preserve"> Blue Line came from a very small trial, the results of which were not statistically significant, although </w:t>
      </w:r>
      <w:r w:rsidR="00D52C5E" w:rsidRPr="00C27B74">
        <w:t xml:space="preserve">they </w:t>
      </w:r>
      <w:r w:rsidR="005C100B" w:rsidRPr="00C27B74">
        <w:t>were consistent with data from a large meta-analysis</w:t>
      </w:r>
      <w:r w:rsidR="00FF3A1A" w:rsidRPr="00C27B74">
        <w:t xml:space="preserve"> (Mao et al. 2016)</w:t>
      </w:r>
      <w:r w:rsidR="003611F7" w:rsidRPr="00C27B74">
        <w:t xml:space="preserve">. </w:t>
      </w:r>
    </w:p>
    <w:p w14:paraId="705C87D1" w14:textId="77777777" w:rsidR="008E019A" w:rsidRPr="00C27B74" w:rsidRDefault="008E019A" w:rsidP="008E019A">
      <w:pPr>
        <w:pStyle w:val="Numberedheading1"/>
        <w:numPr>
          <w:ilvl w:val="0"/>
          <w:numId w:val="21"/>
        </w:numPr>
        <w:rPr>
          <w:lang w:val="en-GB"/>
        </w:rPr>
      </w:pPr>
      <w:r w:rsidRPr="00C27B74">
        <w:rPr>
          <w:lang w:val="en-GB"/>
        </w:rPr>
        <w:lastRenderedPageBreak/>
        <w:t>Committee discussion</w:t>
      </w:r>
    </w:p>
    <w:p w14:paraId="28D35FE7" w14:textId="77777777" w:rsidR="008E019A" w:rsidRPr="00C27B74" w:rsidRDefault="008E019A" w:rsidP="008E019A">
      <w:pPr>
        <w:pStyle w:val="Heading2"/>
      </w:pPr>
      <w:r w:rsidRPr="00C27B74">
        <w:t>Clinical</w:t>
      </w:r>
      <w:r w:rsidR="00B31ACD" w:rsidRPr="00C27B74">
        <w:t>-</w:t>
      </w:r>
      <w:r w:rsidRPr="00C27B74">
        <w:t xml:space="preserve">effectiveness </w:t>
      </w:r>
      <w:r w:rsidR="00BA0796" w:rsidRPr="00C27B74">
        <w:t>overview</w:t>
      </w:r>
    </w:p>
    <w:p w14:paraId="5012E7E0" w14:textId="77777777" w:rsidR="009C59EA" w:rsidRPr="00C27B74" w:rsidRDefault="009C59EA" w:rsidP="00637E21">
      <w:pPr>
        <w:pStyle w:val="Heading3"/>
      </w:pPr>
      <w:proofErr w:type="spellStart"/>
      <w:r w:rsidRPr="00C27B74">
        <w:t>PneuX</w:t>
      </w:r>
      <w:proofErr w:type="spellEnd"/>
      <w:r w:rsidRPr="00C27B74">
        <w:t xml:space="preserve"> </w:t>
      </w:r>
      <w:r w:rsidR="00516105" w:rsidRPr="00C27B74">
        <w:t>is an innovative technology which shows promise for preventing VAP</w:t>
      </w:r>
    </w:p>
    <w:p w14:paraId="005656BE" w14:textId="36E1F0C6" w:rsidR="009C59EA" w:rsidRPr="00C27B74" w:rsidRDefault="00516105" w:rsidP="00C06FF9">
      <w:pPr>
        <w:pStyle w:val="Numberedlevel2text"/>
      </w:pPr>
      <w:r w:rsidRPr="00C27B74">
        <w:t xml:space="preserve">The clinical experts </w:t>
      </w:r>
      <w:r w:rsidR="00AF5F21" w:rsidRPr="00C27B74">
        <w:t xml:space="preserve">who </w:t>
      </w:r>
      <w:r w:rsidRPr="00C27B74">
        <w:t xml:space="preserve">had </w:t>
      </w:r>
      <w:r w:rsidR="00E1690E" w:rsidRPr="00C27B74">
        <w:t xml:space="preserve">experience of using </w:t>
      </w:r>
      <w:proofErr w:type="spellStart"/>
      <w:r w:rsidRPr="00C27B74">
        <w:t>PneuX</w:t>
      </w:r>
      <w:proofErr w:type="spellEnd"/>
      <w:r w:rsidRPr="00C27B74">
        <w:t xml:space="preserve"> explained that it differed from other </w:t>
      </w:r>
      <w:r w:rsidR="00AF5F21" w:rsidRPr="00C27B74">
        <w:t>endotracheal tubes (</w:t>
      </w:r>
      <w:r w:rsidR="00512F8C" w:rsidRPr="00C27B74">
        <w:t>ETT</w:t>
      </w:r>
      <w:r w:rsidR="00E36D98" w:rsidRPr="00C27B74">
        <w:t>s</w:t>
      </w:r>
      <w:r w:rsidR="00AF5F21" w:rsidRPr="00C27B74">
        <w:t>)</w:t>
      </w:r>
      <w:r w:rsidR="00512F8C" w:rsidRPr="00C27B74">
        <w:t xml:space="preserve"> </w:t>
      </w:r>
      <w:r w:rsidRPr="00C27B74">
        <w:t xml:space="preserve">with subglottic drainage </w:t>
      </w:r>
      <w:r w:rsidR="00347F44" w:rsidRPr="00C27B74">
        <w:t>because of</w:t>
      </w:r>
      <w:r w:rsidRPr="00C27B74">
        <w:t xml:space="preserve"> several design features such as the automated pressure cuff and wrinkle-free, soft, flexible material. The clinical experts noted that the automated pressure cuff </w:t>
      </w:r>
      <w:r w:rsidR="00E1690E" w:rsidRPr="00C27B74">
        <w:t xml:space="preserve">is good at preventing micro-aspirations because it </w:t>
      </w:r>
      <w:r w:rsidRPr="00C27B74">
        <w:t>maintains a tight seal, even when the patient is moving</w:t>
      </w:r>
      <w:r w:rsidR="00710C24" w:rsidRPr="00C27B74">
        <w:t>,</w:t>
      </w:r>
      <w:r w:rsidRPr="00C27B74">
        <w:t xml:space="preserve"> </w:t>
      </w:r>
      <w:r w:rsidR="00E1690E" w:rsidRPr="00C27B74">
        <w:t>and</w:t>
      </w:r>
      <w:r w:rsidRPr="00C27B74">
        <w:t xml:space="preserve"> lavage as well as drainage can be </w:t>
      </w:r>
      <w:r w:rsidR="00F04ECC" w:rsidRPr="00C27B74">
        <w:t>done</w:t>
      </w:r>
      <w:r w:rsidRPr="00C27B74">
        <w:t xml:space="preserve">. The committee </w:t>
      </w:r>
      <w:r w:rsidR="00AF5F21" w:rsidRPr="00C27B74">
        <w:t xml:space="preserve">agreed </w:t>
      </w:r>
      <w:r w:rsidR="00E1690E" w:rsidRPr="00C27B74">
        <w:t xml:space="preserve">that </w:t>
      </w:r>
      <w:proofErr w:type="spellStart"/>
      <w:r w:rsidRPr="00C27B74">
        <w:t>PneuX</w:t>
      </w:r>
      <w:proofErr w:type="spellEnd"/>
      <w:r w:rsidRPr="00C27B74">
        <w:t xml:space="preserve"> has an innovative design </w:t>
      </w:r>
      <w:r w:rsidR="00E1690E" w:rsidRPr="00C27B74">
        <w:t xml:space="preserve">and there is </w:t>
      </w:r>
      <w:r w:rsidR="00AF5F21" w:rsidRPr="00C27B74">
        <w:t xml:space="preserve">a </w:t>
      </w:r>
      <w:r w:rsidR="00E1690E" w:rsidRPr="00C27B74">
        <w:t>plausib</w:t>
      </w:r>
      <w:r w:rsidR="00AF5F21" w:rsidRPr="00C27B74">
        <w:t>le</w:t>
      </w:r>
      <w:r w:rsidR="00E1690E" w:rsidRPr="00C27B74">
        <w:t xml:space="preserve"> clinical benefit</w:t>
      </w:r>
      <w:r w:rsidR="00AF5F21" w:rsidRPr="00C27B74">
        <w:t>. But it concluded that</w:t>
      </w:r>
      <w:r w:rsidR="00E1690E" w:rsidRPr="00C27B74">
        <w:t xml:space="preserve"> </w:t>
      </w:r>
      <w:r w:rsidRPr="00C27B74">
        <w:t xml:space="preserve">there </w:t>
      </w:r>
      <w:r w:rsidR="00E1690E" w:rsidRPr="00C27B74">
        <w:t xml:space="preserve">is currently </w:t>
      </w:r>
      <w:r w:rsidRPr="00C27B74">
        <w:t>no evidence to show that its additional features, particularly the ability to perform lavage, convey any benefits to patients over other ETTs with subglottic drainage.</w:t>
      </w:r>
    </w:p>
    <w:p w14:paraId="0B4A6CC0" w14:textId="77777777" w:rsidR="00DF25ED" w:rsidRPr="00C27B74" w:rsidRDefault="008C60AB" w:rsidP="00637E21">
      <w:pPr>
        <w:pStyle w:val="Heading3"/>
      </w:pPr>
      <w:r w:rsidRPr="00C27B74">
        <w:t xml:space="preserve">The </w:t>
      </w:r>
      <w:r w:rsidR="00B47B9C" w:rsidRPr="00C27B74">
        <w:t xml:space="preserve">main study </w:t>
      </w:r>
      <w:r w:rsidR="00710C24" w:rsidRPr="00C27B74">
        <w:t xml:space="preserve">of </w:t>
      </w:r>
      <w:proofErr w:type="spellStart"/>
      <w:r w:rsidR="00B47B9C" w:rsidRPr="00C27B74">
        <w:t>PneuX</w:t>
      </w:r>
      <w:proofErr w:type="spellEnd"/>
      <w:r w:rsidR="00B47B9C" w:rsidRPr="00C27B74">
        <w:t xml:space="preserve"> </w:t>
      </w:r>
      <w:r w:rsidR="00710C24" w:rsidRPr="00C27B74">
        <w:t>may not be</w:t>
      </w:r>
      <w:r w:rsidR="00B47B9C" w:rsidRPr="00C27B74">
        <w:t xml:space="preserve"> generalisable to </w:t>
      </w:r>
      <w:r w:rsidR="009C59EA" w:rsidRPr="00C27B74">
        <w:t>all people needing ventilation</w:t>
      </w:r>
      <w:r w:rsidR="00B47B9C" w:rsidRPr="00C27B74">
        <w:t xml:space="preserve"> </w:t>
      </w:r>
    </w:p>
    <w:p w14:paraId="413ABE4B" w14:textId="33E36218" w:rsidR="008E019A" w:rsidRPr="00C27B74" w:rsidRDefault="00C668DE" w:rsidP="00DF25ED">
      <w:pPr>
        <w:pStyle w:val="Numberedlevel2text"/>
      </w:pPr>
      <w:r w:rsidRPr="00C27B74">
        <w:t xml:space="preserve">The only comparative study for </w:t>
      </w:r>
      <w:proofErr w:type="spellStart"/>
      <w:r w:rsidRPr="00C27B74">
        <w:t>PneuX</w:t>
      </w:r>
      <w:proofErr w:type="spellEnd"/>
      <w:r w:rsidRPr="00C27B74">
        <w:t xml:space="preserve"> was in people who had cardiac surgery </w:t>
      </w:r>
      <w:r w:rsidR="003611F7" w:rsidRPr="00C27B74">
        <w:t>and</w:t>
      </w:r>
      <w:r w:rsidRPr="00C27B74">
        <w:t xml:space="preserve"> </w:t>
      </w:r>
      <w:r w:rsidR="009C59EA" w:rsidRPr="00C27B74">
        <w:t>who were classified by the investigators as at higher risk of complications</w:t>
      </w:r>
      <w:r w:rsidR="00F04ECC" w:rsidRPr="00C27B74">
        <w:t xml:space="preserve"> (including </w:t>
      </w:r>
      <w:r w:rsidR="00FC24BF" w:rsidRPr="00C27B74">
        <w:t>ventilator-associated pneumonia [</w:t>
      </w:r>
      <w:r w:rsidR="00F04ECC" w:rsidRPr="00C27B74">
        <w:t>VAP</w:t>
      </w:r>
      <w:r w:rsidR="00FC24BF" w:rsidRPr="00C27B74">
        <w:t>]</w:t>
      </w:r>
      <w:r w:rsidR="00F04ECC" w:rsidRPr="00C27B74">
        <w:t>)</w:t>
      </w:r>
      <w:r w:rsidRPr="00C27B74">
        <w:t xml:space="preserve"> </w:t>
      </w:r>
      <w:r w:rsidR="00710C24" w:rsidRPr="00C27B74">
        <w:t xml:space="preserve">because they were </w:t>
      </w:r>
      <w:r w:rsidRPr="00C27B74">
        <w:t xml:space="preserve">over 70 or </w:t>
      </w:r>
      <w:r w:rsidR="00710C24" w:rsidRPr="00C27B74">
        <w:t xml:space="preserve">had </w:t>
      </w:r>
      <w:r w:rsidRPr="00C27B74">
        <w:t>impaired left ventricular function</w:t>
      </w:r>
      <w:r w:rsidR="00710C24" w:rsidRPr="00C27B74">
        <w:t xml:space="preserve"> (or both)</w:t>
      </w:r>
      <w:r w:rsidR="002618F8" w:rsidRPr="00C27B74">
        <w:t>.</w:t>
      </w:r>
      <w:r w:rsidRPr="00C27B74">
        <w:t xml:space="preserve"> </w:t>
      </w:r>
      <w:r w:rsidR="00E1690E" w:rsidRPr="00C27B74">
        <w:t>The committee noted</w:t>
      </w:r>
      <w:r w:rsidR="00F04ECC" w:rsidRPr="00C27B74">
        <w:t xml:space="preserve"> that people in the Gopal study were ventilated for a relatively short period of time </w:t>
      </w:r>
      <w:r w:rsidR="00E1690E" w:rsidRPr="00C27B74">
        <w:t>(less than 24</w:t>
      </w:r>
      <w:r w:rsidR="002D17BA" w:rsidRPr="00C27B74">
        <w:t> hour</w:t>
      </w:r>
      <w:r w:rsidR="00E1690E" w:rsidRPr="00C27B74">
        <w:t>s)</w:t>
      </w:r>
      <w:r w:rsidR="00F04ECC" w:rsidRPr="00C27B74">
        <w:t xml:space="preserve">. </w:t>
      </w:r>
      <w:r w:rsidR="00600D01" w:rsidRPr="00C27B74">
        <w:t xml:space="preserve">The expert advisers explained that </w:t>
      </w:r>
      <w:r w:rsidR="00F04ECC" w:rsidRPr="00C27B74">
        <w:t xml:space="preserve">people who are </w:t>
      </w:r>
      <w:r w:rsidR="00600D01" w:rsidRPr="00C27B74">
        <w:t xml:space="preserve">ventilated in </w:t>
      </w:r>
      <w:r w:rsidR="003D3B36" w:rsidRPr="00C27B74">
        <w:t xml:space="preserve">general </w:t>
      </w:r>
      <w:r w:rsidR="00D94CB2" w:rsidRPr="00C27B74">
        <w:t>intensive care</w:t>
      </w:r>
      <w:r w:rsidR="00600D01" w:rsidRPr="00C27B74">
        <w:t xml:space="preserve"> have a much broader range of underlying conditions and complications. The committee concluded that</w:t>
      </w:r>
      <w:r w:rsidR="00AE36BF" w:rsidRPr="00C27B74">
        <w:t>,</w:t>
      </w:r>
      <w:r w:rsidR="00600D01" w:rsidRPr="00C27B74">
        <w:t xml:space="preserve"> although there was evidence that </w:t>
      </w:r>
      <w:proofErr w:type="spellStart"/>
      <w:r w:rsidR="00600D01" w:rsidRPr="00C27B74">
        <w:t>PneuX</w:t>
      </w:r>
      <w:proofErr w:type="spellEnd"/>
      <w:r w:rsidR="00600D01" w:rsidRPr="00C27B74">
        <w:t xml:space="preserve"> reduces VAP </w:t>
      </w:r>
      <w:r w:rsidR="003D3B36" w:rsidRPr="00C27B74">
        <w:t xml:space="preserve">compared </w:t>
      </w:r>
      <w:r w:rsidR="00FC24BF" w:rsidRPr="00C27B74">
        <w:t>with</w:t>
      </w:r>
      <w:r w:rsidR="003D3B36" w:rsidRPr="00C27B74">
        <w:t xml:space="preserve"> </w:t>
      </w:r>
      <w:r w:rsidR="00600D01" w:rsidRPr="00C27B74">
        <w:t>ETT without subglottic drainage in the high-risk cardiac surg</w:t>
      </w:r>
      <w:r w:rsidR="00E1690E" w:rsidRPr="00C27B74">
        <w:t>ical</w:t>
      </w:r>
      <w:r w:rsidR="00600D01" w:rsidRPr="00C27B74">
        <w:t xml:space="preserve"> population, </w:t>
      </w:r>
      <w:r w:rsidR="00E1690E" w:rsidRPr="00C27B74">
        <w:t xml:space="preserve">this evidence could not be </w:t>
      </w:r>
      <w:r w:rsidR="00F04ECC" w:rsidRPr="00C27B74">
        <w:t>generalised to all people needing ventilation</w:t>
      </w:r>
      <w:r w:rsidR="00E1690E" w:rsidRPr="00C27B74">
        <w:t>.</w:t>
      </w:r>
    </w:p>
    <w:p w14:paraId="05A32279" w14:textId="77777777" w:rsidR="00897361" w:rsidRPr="00C27B74" w:rsidRDefault="00897361" w:rsidP="003D3B36">
      <w:pPr>
        <w:pStyle w:val="Heading3"/>
      </w:pPr>
      <w:r w:rsidRPr="00C27B74">
        <w:lastRenderedPageBreak/>
        <w:t>The main study compare</w:t>
      </w:r>
      <w:r w:rsidR="00C83859" w:rsidRPr="00C27B74">
        <w:t>s</w:t>
      </w:r>
      <w:r w:rsidRPr="00C27B74">
        <w:t xml:space="preserve"> </w:t>
      </w:r>
      <w:proofErr w:type="spellStart"/>
      <w:r w:rsidRPr="00C27B74">
        <w:t>Pne</w:t>
      </w:r>
      <w:r w:rsidR="00516105" w:rsidRPr="00C27B74">
        <w:t>u</w:t>
      </w:r>
      <w:r w:rsidRPr="00C27B74">
        <w:t>X</w:t>
      </w:r>
      <w:proofErr w:type="spellEnd"/>
      <w:r w:rsidRPr="00C27B74">
        <w:t xml:space="preserve"> with a non-drainage tube</w:t>
      </w:r>
      <w:r w:rsidR="003D3B36" w:rsidRPr="00C27B74">
        <w:t>,</w:t>
      </w:r>
      <w:r w:rsidRPr="00C27B74">
        <w:t xml:space="preserve"> which is not standard practice in the NHS</w:t>
      </w:r>
    </w:p>
    <w:p w14:paraId="0488497A" w14:textId="2D766ED1" w:rsidR="00C3497E" w:rsidRPr="00C27B74" w:rsidRDefault="00E54B62" w:rsidP="00C3497E">
      <w:pPr>
        <w:pStyle w:val="Numberedlevel2text"/>
      </w:pPr>
      <w:r w:rsidRPr="00C27B74">
        <w:t>The use of an ETT with s</w:t>
      </w:r>
      <w:r w:rsidR="009C59EA" w:rsidRPr="00C27B74">
        <w:t>ubglottic drainage is a recommended part of care bundles for preventing VAP (</w:t>
      </w:r>
      <w:r w:rsidR="003D3B36" w:rsidRPr="00C27B74">
        <w:t xml:space="preserve">for example, </w:t>
      </w:r>
      <w:hyperlink r:id="rId11" w:history="1">
        <w:r w:rsidR="00C83859" w:rsidRPr="00C27B74">
          <w:t>The Faculty of Intensive Care Medicine’s</w:t>
        </w:r>
        <w:r w:rsidR="009C59EA" w:rsidRPr="00C27B74">
          <w:t xml:space="preserve"> </w:t>
        </w:r>
        <w:r w:rsidR="00C83859" w:rsidRPr="00C27B74">
          <w:t>guidelines for the provision of intensive care services</w:t>
        </w:r>
      </w:hyperlink>
      <w:r w:rsidR="00C83859" w:rsidRPr="00C27B74">
        <w:t>). The clinical experts stated that introducing</w:t>
      </w:r>
      <w:r w:rsidR="009C59EA" w:rsidRPr="00C27B74">
        <w:t xml:space="preserve"> subglottic drainage </w:t>
      </w:r>
      <w:r w:rsidRPr="00C27B74">
        <w:t xml:space="preserve">ETTs </w:t>
      </w:r>
      <w:r w:rsidR="009C59EA" w:rsidRPr="00C27B74">
        <w:t xml:space="preserve">has </w:t>
      </w:r>
      <w:r w:rsidR="00C83859" w:rsidRPr="00C27B74">
        <w:t xml:space="preserve">reduced </w:t>
      </w:r>
      <w:r w:rsidR="009C59EA" w:rsidRPr="00C27B74">
        <w:t xml:space="preserve">VAP </w:t>
      </w:r>
      <w:r w:rsidR="00C83859" w:rsidRPr="00C27B74">
        <w:t xml:space="preserve">by up to 50%, </w:t>
      </w:r>
      <w:r w:rsidR="009C59EA" w:rsidRPr="00C27B74">
        <w:t>and that</w:t>
      </w:r>
      <w:r w:rsidR="00C83859" w:rsidRPr="00C27B74">
        <w:t xml:space="preserve"> </w:t>
      </w:r>
      <w:r w:rsidR="00F04ECC" w:rsidRPr="00C27B74">
        <w:t>they are now standard care</w:t>
      </w:r>
      <w:r w:rsidRPr="00C27B74">
        <w:t xml:space="preserve"> </w:t>
      </w:r>
      <w:r w:rsidR="009C59EA" w:rsidRPr="00C27B74">
        <w:t>in the NHS.</w:t>
      </w:r>
      <w:r w:rsidRPr="00C27B74">
        <w:t xml:space="preserve"> </w:t>
      </w:r>
      <w:r w:rsidR="00F04ECC" w:rsidRPr="00C27B74">
        <w:t xml:space="preserve">The committee noted there are no studies that directly compare the incidence of VAP with </w:t>
      </w:r>
      <w:proofErr w:type="spellStart"/>
      <w:r w:rsidR="00F04ECC" w:rsidRPr="00C27B74">
        <w:t>PneuX</w:t>
      </w:r>
      <w:proofErr w:type="spellEnd"/>
      <w:r w:rsidR="00F04ECC" w:rsidRPr="00C27B74">
        <w:t xml:space="preserve"> and other ETTs with subglottic drainage</w:t>
      </w:r>
      <w:r w:rsidR="00C3497E" w:rsidRPr="00C27B74">
        <w:t>.</w:t>
      </w:r>
      <w:r w:rsidR="00F04ECC" w:rsidRPr="00C27B74">
        <w:t xml:space="preserve"> </w:t>
      </w:r>
      <w:r w:rsidR="00C3497E" w:rsidRPr="00C27B74">
        <w:t>The</w:t>
      </w:r>
      <w:r w:rsidR="00570334" w:rsidRPr="00C27B74">
        <w:t>refore</w:t>
      </w:r>
      <w:r w:rsidR="00C47680" w:rsidRPr="00C27B74">
        <w:t>,</w:t>
      </w:r>
      <w:r w:rsidR="00570334" w:rsidRPr="00C27B74">
        <w:t xml:space="preserve"> the</w:t>
      </w:r>
      <w:r w:rsidR="00C3497E" w:rsidRPr="00C27B74">
        <w:t xml:space="preserve"> committee concluded that there was no evidence for additional clinical benefits of using </w:t>
      </w:r>
      <w:proofErr w:type="spellStart"/>
      <w:r w:rsidR="00C3497E" w:rsidRPr="00C27B74">
        <w:t>PneuX</w:t>
      </w:r>
      <w:proofErr w:type="spellEnd"/>
      <w:r w:rsidR="00C3497E" w:rsidRPr="00C27B74">
        <w:t xml:space="preserve"> compared with other ETTs with subglottic drainage. </w:t>
      </w:r>
    </w:p>
    <w:p w14:paraId="46CD8816" w14:textId="4CDB8F9B" w:rsidR="009571D0" w:rsidRPr="00C27B74" w:rsidRDefault="00C72167" w:rsidP="00C3497E">
      <w:pPr>
        <w:pStyle w:val="Heading3"/>
      </w:pPr>
      <w:r>
        <w:t xml:space="preserve">In the main evidence for </w:t>
      </w:r>
      <w:proofErr w:type="spellStart"/>
      <w:r>
        <w:t>PneuX</w:t>
      </w:r>
      <w:proofErr w:type="spellEnd"/>
      <w:r>
        <w:t xml:space="preserve"> people were ventilated for less time than usually needed to develop </w:t>
      </w:r>
      <w:r w:rsidR="00C83859" w:rsidRPr="00C27B74">
        <w:t xml:space="preserve">VAP </w:t>
      </w:r>
    </w:p>
    <w:p w14:paraId="55EA99E5" w14:textId="1E21080D" w:rsidR="009571D0" w:rsidRPr="00C27B74" w:rsidRDefault="003E5BAE" w:rsidP="00DF25ED">
      <w:pPr>
        <w:pStyle w:val="Numberedlevel2text"/>
      </w:pPr>
      <w:r w:rsidRPr="00C27B74">
        <w:t>In the Gopal et al. (2014) study, patients were ventilated for a median time of 15</w:t>
      </w:r>
      <w:r w:rsidR="002D17BA" w:rsidRPr="00C27B74">
        <w:t> hour</w:t>
      </w:r>
      <w:r w:rsidRPr="00C27B74">
        <w:t xml:space="preserve">s with </w:t>
      </w:r>
      <w:proofErr w:type="spellStart"/>
      <w:r w:rsidRPr="00C27B74">
        <w:t>PneuX</w:t>
      </w:r>
      <w:proofErr w:type="spellEnd"/>
      <w:r w:rsidRPr="00C27B74">
        <w:t xml:space="preserve"> and 13</w:t>
      </w:r>
      <w:r w:rsidR="002D17BA" w:rsidRPr="00C27B74">
        <w:t> hour</w:t>
      </w:r>
      <w:r w:rsidRPr="00C27B74">
        <w:t>s with ETT without subglottic drainage. The definitions for VAP state that patients will have been ventilated for a minimum of 24</w:t>
      </w:r>
      <w:r w:rsidR="00D1509C" w:rsidRPr="00C27B74">
        <w:t xml:space="preserve"> or 48</w:t>
      </w:r>
      <w:r w:rsidR="002D17BA" w:rsidRPr="00C27B74">
        <w:t> hour</w:t>
      </w:r>
      <w:r w:rsidR="00D1509C" w:rsidRPr="00C27B74">
        <w:t>s</w:t>
      </w:r>
      <w:r w:rsidR="00C3497E" w:rsidRPr="00C27B74">
        <w:t>.</w:t>
      </w:r>
      <w:r w:rsidR="00416BAD" w:rsidRPr="00C27B74">
        <w:t xml:space="preserve"> The clinical experts explained that it was possible to develop VAP in less than 24</w:t>
      </w:r>
      <w:r w:rsidR="002D17BA" w:rsidRPr="00C27B74">
        <w:t> hour</w:t>
      </w:r>
      <w:r w:rsidR="00416BAD" w:rsidRPr="00C27B74">
        <w:t xml:space="preserve">s and that this was more likely in a high-risk cardiac surgery population. The clinical experts estimated that patients in </w:t>
      </w:r>
      <w:r w:rsidR="00D358FA" w:rsidRPr="00C27B74">
        <w:t xml:space="preserve">a </w:t>
      </w:r>
      <w:r w:rsidR="00416BAD" w:rsidRPr="00C27B74">
        <w:t xml:space="preserve">wider </w:t>
      </w:r>
      <w:r w:rsidR="00D94CB2" w:rsidRPr="00C27B74">
        <w:t>intensive care</w:t>
      </w:r>
      <w:r w:rsidR="00416BAD" w:rsidRPr="00C27B74">
        <w:t xml:space="preserve"> population are likely to be ventilated for a median of 2</w:t>
      </w:r>
      <w:r w:rsidR="00C83859" w:rsidRPr="00C27B74">
        <w:t xml:space="preserve"> to </w:t>
      </w:r>
      <w:r w:rsidR="00416BAD" w:rsidRPr="00C27B74">
        <w:t>3</w:t>
      </w:r>
      <w:r w:rsidR="002D17BA" w:rsidRPr="00C27B74">
        <w:t> day</w:t>
      </w:r>
      <w:r w:rsidR="00416BAD" w:rsidRPr="00C27B74">
        <w:t xml:space="preserve">s but advised that this </w:t>
      </w:r>
      <w:r w:rsidR="00D358FA" w:rsidRPr="00C27B74">
        <w:t xml:space="preserve">may </w:t>
      </w:r>
      <w:r w:rsidR="00416BAD" w:rsidRPr="00C27B74">
        <w:t xml:space="preserve">be much longer in </w:t>
      </w:r>
      <w:r w:rsidR="00C83859" w:rsidRPr="00C27B74">
        <w:t>some</w:t>
      </w:r>
      <w:r w:rsidR="00416BAD" w:rsidRPr="00C27B74">
        <w:t xml:space="preserve"> patients. </w:t>
      </w:r>
      <w:r w:rsidR="00D94CB2" w:rsidRPr="00C27B74">
        <w:t xml:space="preserve">One clinical expert stated that they would use </w:t>
      </w:r>
      <w:proofErr w:type="spellStart"/>
      <w:r w:rsidR="00D94CB2" w:rsidRPr="00C27B74">
        <w:t>PneuX</w:t>
      </w:r>
      <w:proofErr w:type="spellEnd"/>
      <w:r w:rsidR="00D94CB2" w:rsidRPr="00C27B74">
        <w:t xml:space="preserve"> in people who are expected to be ventilated for longer than 12</w:t>
      </w:r>
      <w:r w:rsidR="002D17BA" w:rsidRPr="00C27B74">
        <w:t> hour</w:t>
      </w:r>
      <w:r w:rsidR="00D94CB2" w:rsidRPr="00C27B74">
        <w:t>s</w:t>
      </w:r>
      <w:r w:rsidR="00F9675C">
        <w:t>.</w:t>
      </w:r>
      <w:r w:rsidR="00C83859" w:rsidRPr="00C27B74">
        <w:t xml:space="preserve"> </w:t>
      </w:r>
      <w:r w:rsidR="00F9675C">
        <w:t>B</w:t>
      </w:r>
      <w:r w:rsidR="00C83859" w:rsidRPr="00C27B74">
        <w:t>ut</w:t>
      </w:r>
      <w:r w:rsidR="00D94CB2" w:rsidRPr="00C27B74">
        <w:t xml:space="preserve"> all</w:t>
      </w:r>
      <w:r w:rsidR="00416BAD" w:rsidRPr="00C27B74">
        <w:t xml:space="preserve"> experts </w:t>
      </w:r>
      <w:r w:rsidR="00D358FA" w:rsidRPr="00C27B74">
        <w:t xml:space="preserve">agreed </w:t>
      </w:r>
      <w:r w:rsidR="00416BAD" w:rsidRPr="00C27B74">
        <w:t xml:space="preserve">that it is difficult to predict how long ventilation will be </w:t>
      </w:r>
      <w:r w:rsidR="00C83859" w:rsidRPr="00C27B74">
        <w:t>needed</w:t>
      </w:r>
      <w:r w:rsidR="00D358FA" w:rsidRPr="00C27B74">
        <w:t xml:space="preserve"> for</w:t>
      </w:r>
      <w:r w:rsidR="00416BAD" w:rsidRPr="00C27B74">
        <w:t xml:space="preserve">. The committee concluded </w:t>
      </w:r>
      <w:r w:rsidR="00D358FA" w:rsidRPr="00C27B74">
        <w:t xml:space="preserve">that </w:t>
      </w:r>
      <w:r w:rsidR="00C3497E" w:rsidRPr="00C27B74">
        <w:t>the evidence collected from</w:t>
      </w:r>
      <w:r w:rsidR="00D358FA" w:rsidRPr="00C27B74">
        <w:t xml:space="preserve"> p</w:t>
      </w:r>
      <w:r w:rsidR="00C3497E" w:rsidRPr="00C27B74">
        <w:t>eople</w:t>
      </w:r>
      <w:r w:rsidR="00D358FA" w:rsidRPr="00C27B74">
        <w:t xml:space="preserve"> </w:t>
      </w:r>
      <w:r w:rsidR="00C3497E" w:rsidRPr="00C27B74">
        <w:t>having</w:t>
      </w:r>
      <w:r w:rsidR="00D358FA" w:rsidRPr="00C27B74">
        <w:t xml:space="preserve"> cardiac surgery </w:t>
      </w:r>
      <w:r w:rsidR="00C3497E" w:rsidRPr="00C27B74">
        <w:t xml:space="preserve">in the Gopal study </w:t>
      </w:r>
      <w:r w:rsidR="00D358FA" w:rsidRPr="00C27B74">
        <w:t xml:space="preserve">may not </w:t>
      </w:r>
      <w:r w:rsidR="00570334" w:rsidRPr="00C27B74">
        <w:t>accurately represent all people having ventilation in hospital.</w:t>
      </w:r>
      <w:r w:rsidR="00D358FA" w:rsidRPr="00C27B74">
        <w:t xml:space="preserve"> </w:t>
      </w:r>
    </w:p>
    <w:p w14:paraId="241EC13B" w14:textId="77777777" w:rsidR="009571D0" w:rsidRPr="00C27B74" w:rsidRDefault="009571D0" w:rsidP="009571D0">
      <w:pPr>
        <w:pStyle w:val="Heading3"/>
      </w:pPr>
      <w:r w:rsidRPr="00C27B74">
        <w:lastRenderedPageBreak/>
        <w:t xml:space="preserve">Definition </w:t>
      </w:r>
      <w:r w:rsidR="00FA09F2" w:rsidRPr="00C27B74">
        <w:t>and diagnosis of</w:t>
      </w:r>
      <w:r w:rsidRPr="00C27B74">
        <w:t xml:space="preserve"> VAP</w:t>
      </w:r>
      <w:r w:rsidR="00FA09F2" w:rsidRPr="00C27B74">
        <w:t xml:space="preserve"> is subjective and poorly recorded across the NHS</w:t>
      </w:r>
    </w:p>
    <w:p w14:paraId="4AE7C282" w14:textId="743E8CEC" w:rsidR="00DC704D" w:rsidRPr="00C27B74" w:rsidRDefault="00142042" w:rsidP="00DC704D">
      <w:pPr>
        <w:pStyle w:val="Numberedlevel2text"/>
      </w:pPr>
      <w:r w:rsidRPr="00C27B74">
        <w:t xml:space="preserve">The clinical experts explained that there are </w:t>
      </w:r>
      <w:r w:rsidR="00570334" w:rsidRPr="00C27B74">
        <w:t>several</w:t>
      </w:r>
      <w:r w:rsidRPr="00C27B74">
        <w:t xml:space="preserve"> definitions for VAP that incorporate clinical, radiological and microbiological testing. These definitions are used variably both in clinical practice and in the published studies.</w:t>
      </w:r>
      <w:r w:rsidR="00570334" w:rsidRPr="00C27B74">
        <w:t xml:space="preserve"> </w:t>
      </w:r>
      <w:r w:rsidR="00FA09F2" w:rsidRPr="00C27B74">
        <w:t xml:space="preserve">The clinical experts </w:t>
      </w:r>
      <w:r w:rsidRPr="00C27B74">
        <w:t xml:space="preserve">also </w:t>
      </w:r>
      <w:r w:rsidR="00FA09F2" w:rsidRPr="00C27B74">
        <w:t xml:space="preserve">explained that VAP incidence may not be recorded </w:t>
      </w:r>
      <w:r w:rsidRPr="00C27B74">
        <w:t xml:space="preserve">accurately </w:t>
      </w:r>
      <w:r w:rsidR="00FA09F2" w:rsidRPr="00C27B74">
        <w:t>in many centres</w:t>
      </w:r>
      <w:r w:rsidR="00AE36BF" w:rsidRPr="00C27B74">
        <w:t>.</w:t>
      </w:r>
      <w:r w:rsidR="00FA09F2" w:rsidRPr="00C27B74">
        <w:t xml:space="preserve"> </w:t>
      </w:r>
      <w:r w:rsidR="00AE36BF" w:rsidRPr="00C27B74">
        <w:t>T</w:t>
      </w:r>
      <w:r w:rsidRPr="00C27B74">
        <w:t>he</w:t>
      </w:r>
      <w:r w:rsidR="00FA09F2" w:rsidRPr="00C27B74">
        <w:t xml:space="preserve"> committee recognised that </w:t>
      </w:r>
      <w:proofErr w:type="gramStart"/>
      <w:r w:rsidRPr="00C27B74">
        <w:t>all of</w:t>
      </w:r>
      <w:proofErr w:type="gramEnd"/>
      <w:r w:rsidRPr="00C27B74">
        <w:t xml:space="preserve"> these factors make </w:t>
      </w:r>
      <w:r w:rsidR="00FA09F2" w:rsidRPr="00C27B74">
        <w:t xml:space="preserve">research into VAP prevention particularly challenging and limit the </w:t>
      </w:r>
      <w:r w:rsidRPr="00C27B74">
        <w:t xml:space="preserve">legitimacy of </w:t>
      </w:r>
      <w:r w:rsidR="00FA09F2" w:rsidRPr="00C27B74">
        <w:t>between-study comparisons in this area.</w:t>
      </w:r>
    </w:p>
    <w:p w14:paraId="381DD968" w14:textId="77777777" w:rsidR="00FA09F2" w:rsidRPr="00C27B74" w:rsidRDefault="00FA09F2" w:rsidP="004C4527">
      <w:pPr>
        <w:pStyle w:val="Heading3"/>
      </w:pPr>
      <w:r w:rsidRPr="00C27B74">
        <w:t xml:space="preserve">VAP </w:t>
      </w:r>
      <w:r w:rsidR="004C4527" w:rsidRPr="00C27B74">
        <w:t xml:space="preserve">is likely to increase mortality but the </w:t>
      </w:r>
      <w:proofErr w:type="spellStart"/>
      <w:r w:rsidR="00847DC8" w:rsidRPr="00C27B74">
        <w:t>PneuX</w:t>
      </w:r>
      <w:proofErr w:type="spellEnd"/>
      <w:r w:rsidR="00847DC8" w:rsidRPr="00C27B74">
        <w:t xml:space="preserve"> </w:t>
      </w:r>
      <w:r w:rsidR="004C4527" w:rsidRPr="00C27B74">
        <w:t xml:space="preserve">studies </w:t>
      </w:r>
      <w:r w:rsidR="00F25369" w:rsidRPr="00C27B74">
        <w:t>are</w:t>
      </w:r>
      <w:r w:rsidR="004C4527" w:rsidRPr="00C27B74">
        <w:t xml:space="preserve"> underpowered for this outcome</w:t>
      </w:r>
    </w:p>
    <w:p w14:paraId="6C2A3F00" w14:textId="00DA5555" w:rsidR="004C4527" w:rsidRPr="00C27B74" w:rsidRDefault="004C4527" w:rsidP="004C4527">
      <w:pPr>
        <w:pStyle w:val="Numberedlevel2text"/>
      </w:pPr>
      <w:r w:rsidRPr="00C27B74">
        <w:t xml:space="preserve">NHS England </w:t>
      </w:r>
      <w:r w:rsidR="00847DC8" w:rsidRPr="00C27B74">
        <w:t xml:space="preserve">reports </w:t>
      </w:r>
      <w:r w:rsidRPr="00C27B74">
        <w:t xml:space="preserve">that between 3,000 and 6,000 people die from VAP each year. The clinical experts noted that VAP is </w:t>
      </w:r>
      <w:r w:rsidR="00847DC8" w:rsidRPr="00C27B74">
        <w:t xml:space="preserve">also </w:t>
      </w:r>
      <w:r w:rsidRPr="00C27B74">
        <w:t>likely to</w:t>
      </w:r>
      <w:r w:rsidR="001A1BC0" w:rsidRPr="00C27B74">
        <w:t xml:space="preserve"> lead to</w:t>
      </w:r>
      <w:r w:rsidRPr="00C27B74">
        <w:t xml:space="preserve"> </w:t>
      </w:r>
      <w:r w:rsidR="001A1BC0" w:rsidRPr="00C27B74">
        <w:t xml:space="preserve">an </w:t>
      </w:r>
      <w:r w:rsidRPr="00C27B74">
        <w:t>increase</w:t>
      </w:r>
      <w:r w:rsidR="001A1BC0" w:rsidRPr="00C27B74">
        <w:t xml:space="preserve"> in</w:t>
      </w:r>
      <w:r w:rsidRPr="00C27B74">
        <w:t xml:space="preserve"> the length of time ventilation is </w:t>
      </w:r>
      <w:r w:rsidR="00081429" w:rsidRPr="00C27B74">
        <w:t>needed</w:t>
      </w:r>
      <w:r w:rsidRPr="00C27B74">
        <w:t xml:space="preserve">, length of </w:t>
      </w:r>
      <w:r w:rsidR="00570334" w:rsidRPr="00C27B74">
        <w:t>critical care</w:t>
      </w:r>
      <w:r w:rsidR="00931CB9" w:rsidRPr="00C27B74">
        <w:t xml:space="preserve"> and </w:t>
      </w:r>
      <w:r w:rsidRPr="00C27B74">
        <w:t xml:space="preserve">hospital stay, </w:t>
      </w:r>
      <w:r w:rsidR="003611F7" w:rsidRPr="00C27B74">
        <w:t xml:space="preserve">risk of </w:t>
      </w:r>
      <w:r w:rsidRPr="00C27B74">
        <w:t xml:space="preserve">recurrent pneumonia, prolonged illness and spread of infection to other organs. The committee noted that the studies for </w:t>
      </w:r>
      <w:proofErr w:type="spellStart"/>
      <w:r w:rsidRPr="00C27B74">
        <w:t>PneuX</w:t>
      </w:r>
      <w:proofErr w:type="spellEnd"/>
      <w:r w:rsidRPr="00C27B74">
        <w:t xml:space="preserve"> were underpowered to measure any difference in </w:t>
      </w:r>
      <w:r w:rsidR="00931CB9" w:rsidRPr="00C27B74">
        <w:t>mortality and length of stay</w:t>
      </w:r>
      <w:r w:rsidR="00081429" w:rsidRPr="00C27B74">
        <w:t>,</w:t>
      </w:r>
      <w:r w:rsidR="00897361" w:rsidRPr="00C27B74">
        <w:t xml:space="preserve"> and</w:t>
      </w:r>
      <w:r w:rsidR="00081429" w:rsidRPr="00C27B74">
        <w:t xml:space="preserve"> so </w:t>
      </w:r>
      <w:r w:rsidR="00931CB9" w:rsidRPr="00C27B74">
        <w:t xml:space="preserve">concluded that it is uncertain whether </w:t>
      </w:r>
      <w:proofErr w:type="spellStart"/>
      <w:r w:rsidR="00897361" w:rsidRPr="00C27B74">
        <w:t>Pn</w:t>
      </w:r>
      <w:r w:rsidR="007A7EDD" w:rsidRPr="00C27B74">
        <w:t>e</w:t>
      </w:r>
      <w:r w:rsidR="00897361" w:rsidRPr="00C27B74">
        <w:t>uX</w:t>
      </w:r>
      <w:proofErr w:type="spellEnd"/>
      <w:r w:rsidR="00897361" w:rsidRPr="00C27B74">
        <w:t xml:space="preserve"> has an</w:t>
      </w:r>
      <w:r w:rsidR="00931CB9" w:rsidRPr="00C27B74">
        <w:t>y</w:t>
      </w:r>
      <w:r w:rsidR="00897361" w:rsidRPr="00C27B74">
        <w:t xml:space="preserve"> impact on these outcomes</w:t>
      </w:r>
      <w:r w:rsidRPr="00C27B74">
        <w:t>.</w:t>
      </w:r>
    </w:p>
    <w:p w14:paraId="2BBFC322" w14:textId="77777777" w:rsidR="002E1FC7" w:rsidRPr="00C27B74" w:rsidRDefault="002E1FC7" w:rsidP="002E1FC7">
      <w:pPr>
        <w:pStyle w:val="Heading2"/>
      </w:pPr>
      <w:r w:rsidRPr="00C27B74">
        <w:t xml:space="preserve">NHS considerations </w:t>
      </w:r>
      <w:r w:rsidR="000023B7" w:rsidRPr="00C27B74">
        <w:t>overview</w:t>
      </w:r>
    </w:p>
    <w:p w14:paraId="76ADCAFC" w14:textId="77777777" w:rsidR="002E1FC7" w:rsidRPr="00C27B74" w:rsidRDefault="00F1582B" w:rsidP="002E1FC7">
      <w:pPr>
        <w:pStyle w:val="Heading3"/>
      </w:pPr>
      <w:r w:rsidRPr="00C27B74">
        <w:t>Training and support are provided by the company free of charge</w:t>
      </w:r>
    </w:p>
    <w:p w14:paraId="04512B5F" w14:textId="705B0CC9" w:rsidR="00FA5593" w:rsidRPr="00C27B74" w:rsidRDefault="00F1582B" w:rsidP="00FA5593">
      <w:pPr>
        <w:pStyle w:val="Numberedlevel2text"/>
      </w:pPr>
      <w:r w:rsidRPr="00C27B74">
        <w:t>The company described to the committee how it provide</w:t>
      </w:r>
      <w:r w:rsidR="00DA718E" w:rsidRPr="00C27B74">
        <w:t>s</w:t>
      </w:r>
      <w:r w:rsidRPr="00C27B74">
        <w:t xml:space="preserve"> training and support for </w:t>
      </w:r>
      <w:r w:rsidR="00D23318" w:rsidRPr="00C27B74">
        <w:t xml:space="preserve">all </w:t>
      </w:r>
      <w:r w:rsidRPr="00C27B74">
        <w:t xml:space="preserve">staff and centres using </w:t>
      </w:r>
      <w:proofErr w:type="spellStart"/>
      <w:r w:rsidRPr="00C27B74">
        <w:t>PneuX</w:t>
      </w:r>
      <w:proofErr w:type="spellEnd"/>
      <w:r w:rsidRPr="00C27B74">
        <w:t xml:space="preserve">. </w:t>
      </w:r>
      <w:r w:rsidR="00DA718E" w:rsidRPr="00C27B74">
        <w:t>The company offers a</w:t>
      </w:r>
      <w:r w:rsidRPr="00C27B74">
        <w:t xml:space="preserve"> range of training sessions</w:t>
      </w:r>
      <w:r w:rsidR="00392DE6" w:rsidRPr="00C27B74">
        <w:t xml:space="preserve"> to </w:t>
      </w:r>
      <w:r w:rsidR="00D23318" w:rsidRPr="00C27B74">
        <w:t>all staff</w:t>
      </w:r>
      <w:r w:rsidR="00392DE6" w:rsidRPr="00C27B74">
        <w:t>,</w:t>
      </w:r>
      <w:r w:rsidRPr="00C27B74">
        <w:t xml:space="preserve"> lasting </w:t>
      </w:r>
      <w:r w:rsidR="00015EE2" w:rsidRPr="00C27B74">
        <w:t>between 1 and 4</w:t>
      </w:r>
      <w:r w:rsidR="002D17BA" w:rsidRPr="00C27B74">
        <w:t> hour</w:t>
      </w:r>
      <w:r w:rsidR="00015EE2" w:rsidRPr="00C27B74">
        <w:t>s</w:t>
      </w:r>
      <w:r w:rsidR="00081429" w:rsidRPr="00C27B74">
        <w:t>, which</w:t>
      </w:r>
      <w:r w:rsidR="00015EE2" w:rsidRPr="00C27B74">
        <w:t xml:space="preserve"> can be delivered in a classroom, or by the bedside, as </w:t>
      </w:r>
      <w:r w:rsidR="00081429" w:rsidRPr="00C27B74">
        <w:t>needed</w:t>
      </w:r>
      <w:r w:rsidR="00015EE2" w:rsidRPr="00C27B74">
        <w:t>. The clinical experts confirmed that the support from the company was adequate to train staff</w:t>
      </w:r>
      <w:r w:rsidR="00081429" w:rsidRPr="00C27B74">
        <w:t xml:space="preserve"> how to use</w:t>
      </w:r>
      <w:r w:rsidR="00015EE2" w:rsidRPr="00C27B74">
        <w:t xml:space="preserve"> </w:t>
      </w:r>
      <w:proofErr w:type="spellStart"/>
      <w:r w:rsidR="00015EE2" w:rsidRPr="00C27B74">
        <w:t>PneuX</w:t>
      </w:r>
      <w:proofErr w:type="spellEnd"/>
      <w:r w:rsidR="00081429" w:rsidRPr="00C27B74">
        <w:t xml:space="preserve"> correctly</w:t>
      </w:r>
      <w:r w:rsidR="00015EE2" w:rsidRPr="00C27B74">
        <w:t>.</w:t>
      </w:r>
    </w:p>
    <w:p w14:paraId="38F99EDF" w14:textId="581507F3" w:rsidR="00015EE2" w:rsidRPr="00C27B74" w:rsidRDefault="00081429" w:rsidP="00015EE2">
      <w:pPr>
        <w:pStyle w:val="Heading3"/>
      </w:pPr>
      <w:r w:rsidRPr="00C27B74">
        <w:lastRenderedPageBreak/>
        <w:t>A h</w:t>
      </w:r>
      <w:r w:rsidR="00015EE2" w:rsidRPr="00C27B74">
        <w:t xml:space="preserve">igher volume of secretions </w:t>
      </w:r>
      <w:proofErr w:type="gramStart"/>
      <w:r w:rsidR="00015EE2" w:rsidRPr="00C27B74">
        <w:t>drained</w:t>
      </w:r>
      <w:proofErr w:type="gramEnd"/>
      <w:r w:rsidR="00015EE2" w:rsidRPr="00C27B74">
        <w:t xml:space="preserve"> and lavage may</w:t>
      </w:r>
      <w:r w:rsidR="006671BD" w:rsidRPr="00C27B74">
        <w:t xml:space="preserve"> slightly</w:t>
      </w:r>
      <w:r w:rsidR="00015EE2" w:rsidRPr="00C27B74">
        <w:t xml:space="preserve"> increase nurse time for subglottic drainage</w:t>
      </w:r>
    </w:p>
    <w:p w14:paraId="476E3BD3" w14:textId="19AC9CF6" w:rsidR="00570334" w:rsidRPr="00C27B74" w:rsidRDefault="00015EE2" w:rsidP="000C4649">
      <w:pPr>
        <w:pStyle w:val="Numberedlevel2text"/>
      </w:pPr>
      <w:r w:rsidRPr="00C27B74">
        <w:t xml:space="preserve">The clinical experts </w:t>
      </w:r>
      <w:r w:rsidR="00DA718E" w:rsidRPr="00C27B74">
        <w:t>with experience of using</w:t>
      </w:r>
      <w:r w:rsidRPr="00C27B74">
        <w:t xml:space="preserve"> </w:t>
      </w:r>
      <w:proofErr w:type="spellStart"/>
      <w:r w:rsidRPr="00C27B74">
        <w:t>PneuX</w:t>
      </w:r>
      <w:proofErr w:type="spellEnd"/>
      <w:r w:rsidRPr="00C27B74">
        <w:t xml:space="preserve"> noted that a higher volume of secretions can be drained with </w:t>
      </w:r>
      <w:proofErr w:type="spellStart"/>
      <w:r w:rsidRPr="00C27B74">
        <w:t>PneuX</w:t>
      </w:r>
      <w:proofErr w:type="spellEnd"/>
      <w:r w:rsidRPr="00C27B74">
        <w:t xml:space="preserve"> </w:t>
      </w:r>
      <w:r w:rsidR="00081429" w:rsidRPr="00C27B74">
        <w:t>than</w:t>
      </w:r>
      <w:r w:rsidRPr="00C27B74">
        <w:t xml:space="preserve"> </w:t>
      </w:r>
      <w:r w:rsidR="00081429" w:rsidRPr="00C27B74">
        <w:t xml:space="preserve">with </w:t>
      </w:r>
      <w:r w:rsidRPr="00C27B74">
        <w:t>other ETTs with subglottic drainage</w:t>
      </w:r>
      <w:r w:rsidR="00081429" w:rsidRPr="00C27B74">
        <w:t>,</w:t>
      </w:r>
      <w:r w:rsidRPr="00C27B74">
        <w:t xml:space="preserve"> and that lavage</w:t>
      </w:r>
      <w:r w:rsidR="00DA718E" w:rsidRPr="00C27B74">
        <w:t>, when undertaken,</w:t>
      </w:r>
      <w:r w:rsidRPr="00C27B74">
        <w:t xml:space="preserve"> takes an additional 2</w:t>
      </w:r>
      <w:r w:rsidR="00081429" w:rsidRPr="00C27B74">
        <w:t xml:space="preserve"> to </w:t>
      </w:r>
      <w:r w:rsidRPr="00C27B74">
        <w:t>3</w:t>
      </w:r>
      <w:r w:rsidR="00081429" w:rsidRPr="00C27B74">
        <w:t> </w:t>
      </w:r>
      <w:r w:rsidRPr="00C27B74">
        <w:t xml:space="preserve">minutes. The committee concluded that using </w:t>
      </w:r>
      <w:proofErr w:type="spellStart"/>
      <w:r w:rsidRPr="00C27B74">
        <w:t>PneuX</w:t>
      </w:r>
      <w:proofErr w:type="spellEnd"/>
      <w:r w:rsidRPr="00C27B74">
        <w:t xml:space="preserve"> may lead to a slight increase in nurse time spent on subglottic drainage and lavage. </w:t>
      </w:r>
    </w:p>
    <w:p w14:paraId="42694B57" w14:textId="77777777" w:rsidR="008E019A" w:rsidRPr="00C27B74" w:rsidRDefault="00385F1D" w:rsidP="00570334">
      <w:pPr>
        <w:pStyle w:val="Heading2"/>
      </w:pPr>
      <w:r w:rsidRPr="00C27B74">
        <w:t>Cost modelling</w:t>
      </w:r>
      <w:r w:rsidR="000023B7" w:rsidRPr="00C27B74">
        <w:t xml:space="preserve"> overview</w:t>
      </w:r>
    </w:p>
    <w:p w14:paraId="5C7C1987" w14:textId="77777777" w:rsidR="00561D44" w:rsidRPr="00C27B74" w:rsidRDefault="00766F1E" w:rsidP="00561D44">
      <w:pPr>
        <w:pStyle w:val="Heading3"/>
      </w:pPr>
      <w:r w:rsidRPr="00C27B74">
        <w:t xml:space="preserve">The company model </w:t>
      </w:r>
      <w:r w:rsidR="00081429" w:rsidRPr="00C27B74">
        <w:t xml:space="preserve">is </w:t>
      </w:r>
      <w:proofErr w:type="gramStart"/>
      <w:r w:rsidRPr="00C27B74">
        <w:t>robust</w:t>
      </w:r>
      <w:proofErr w:type="gramEnd"/>
      <w:r w:rsidR="00081429" w:rsidRPr="00C27B74">
        <w:t xml:space="preserve"> but it is not certain that the cost savings will apply to all people needing ventilation</w:t>
      </w:r>
    </w:p>
    <w:p w14:paraId="1FEC307A" w14:textId="11B74C44" w:rsidR="00106113" w:rsidRPr="00C27B74" w:rsidRDefault="00766F1E" w:rsidP="00106113">
      <w:pPr>
        <w:pStyle w:val="Numberedlevel2text"/>
      </w:pPr>
      <w:r w:rsidRPr="00C27B74">
        <w:t>The committee noted that the company</w:t>
      </w:r>
      <w:r w:rsidR="00570334" w:rsidRPr="00C27B74">
        <w:t>’s</w:t>
      </w:r>
      <w:r w:rsidR="00DA718E" w:rsidRPr="00C27B74">
        <w:t xml:space="preserve"> </w:t>
      </w:r>
      <w:r w:rsidRPr="00C27B74">
        <w:t>model was well constructed and robust to uncertainty</w:t>
      </w:r>
      <w:r w:rsidR="002618F8" w:rsidRPr="00C27B74">
        <w:t>.</w:t>
      </w:r>
      <w:r w:rsidRPr="00C27B74">
        <w:t xml:space="preserve"> </w:t>
      </w:r>
      <w:r w:rsidR="00081429" w:rsidRPr="00C27B74">
        <w:t xml:space="preserve">It showed that </w:t>
      </w:r>
      <w:proofErr w:type="spellStart"/>
      <w:r w:rsidR="00081429" w:rsidRPr="00C27B74">
        <w:t>PneuX</w:t>
      </w:r>
      <w:proofErr w:type="spellEnd"/>
      <w:r w:rsidR="00081429" w:rsidRPr="00C27B74">
        <w:t xml:space="preserve"> is cost saving compared with ETTs without subglottic drainage in a high-risk cardiac surgery population. </w:t>
      </w:r>
      <w:r w:rsidRPr="00C27B74">
        <w:t xml:space="preserve">However, the main cost driver in the model was the absolute reduction in the risk of VAP between the </w:t>
      </w:r>
      <w:proofErr w:type="spellStart"/>
      <w:r w:rsidRPr="00C27B74">
        <w:t>PneuX</w:t>
      </w:r>
      <w:proofErr w:type="spellEnd"/>
      <w:r w:rsidRPr="00C27B74">
        <w:t xml:space="preserve"> and ETT without drainage arms. As these values were sourced from the Gopal et al. (2014) study, the committee concluded that there was substantial uncertainty that the cost savings would be realised </w:t>
      </w:r>
      <w:r w:rsidR="00B20E51" w:rsidRPr="00C27B74">
        <w:t xml:space="preserve">for all people </w:t>
      </w:r>
      <w:r w:rsidR="00516105" w:rsidRPr="00C27B74">
        <w:t>needing ventilation</w:t>
      </w:r>
      <w:r w:rsidR="00C47680" w:rsidRPr="00C27B74">
        <w:t>.</w:t>
      </w:r>
    </w:p>
    <w:p w14:paraId="430C8965" w14:textId="77777777" w:rsidR="00DB53A3" w:rsidRPr="00C27B74" w:rsidRDefault="00766F1E" w:rsidP="00DB53A3">
      <w:pPr>
        <w:pStyle w:val="Heading3"/>
      </w:pPr>
      <w:r w:rsidRPr="00C27B74">
        <w:t xml:space="preserve">Comparisons between </w:t>
      </w:r>
      <w:proofErr w:type="spellStart"/>
      <w:r w:rsidRPr="00C27B74">
        <w:t>PneuX</w:t>
      </w:r>
      <w:proofErr w:type="spellEnd"/>
      <w:r w:rsidRPr="00C27B74">
        <w:t xml:space="preserve"> and other ETTs with subglottic drainage may be more appropriate for the NHS</w:t>
      </w:r>
    </w:p>
    <w:p w14:paraId="52FFAFB2" w14:textId="1ACA288E" w:rsidR="00DB53A3" w:rsidRPr="00C27B74" w:rsidRDefault="001634B9" w:rsidP="00DB53A3">
      <w:pPr>
        <w:pStyle w:val="Numberedlevel2text"/>
      </w:pPr>
      <w:r w:rsidRPr="00C27B74">
        <w:t>The committee heard from the clinical experts that subglottic drainage is becoming standard practice in the NHS</w:t>
      </w:r>
      <w:r w:rsidR="00DB53A3" w:rsidRPr="00C27B74">
        <w:t>.</w:t>
      </w:r>
      <w:r w:rsidRPr="00C27B74">
        <w:t xml:space="preserve"> </w:t>
      </w:r>
      <w:r w:rsidR="00C47680" w:rsidRPr="00C27B74">
        <w:t xml:space="preserve">The </w:t>
      </w:r>
      <w:r w:rsidR="004A06CA" w:rsidRPr="00C27B74">
        <w:t>external assessment centre (</w:t>
      </w:r>
      <w:r w:rsidR="00C47680" w:rsidRPr="00C27B74">
        <w:t>EAC</w:t>
      </w:r>
      <w:r w:rsidR="006B10B3">
        <w:t>)</w:t>
      </w:r>
      <w:r w:rsidR="00C47680" w:rsidRPr="00C27B74">
        <w:t xml:space="preserve"> model</w:t>
      </w:r>
      <w:r w:rsidR="002D0589">
        <w:t>led</w:t>
      </w:r>
      <w:r w:rsidR="00C47680" w:rsidRPr="00C27B74">
        <w:t xml:space="preserve"> an indirect cost comparison of </w:t>
      </w:r>
      <w:proofErr w:type="spellStart"/>
      <w:r w:rsidR="00C47680" w:rsidRPr="00C27B74">
        <w:t>PneuX</w:t>
      </w:r>
      <w:proofErr w:type="spellEnd"/>
      <w:r w:rsidR="00C47680" w:rsidRPr="00C27B74">
        <w:t xml:space="preserve"> with </w:t>
      </w:r>
      <w:proofErr w:type="spellStart"/>
      <w:r w:rsidR="00C47680" w:rsidRPr="00C27B74">
        <w:t>Portex</w:t>
      </w:r>
      <w:proofErr w:type="spellEnd"/>
      <w:r w:rsidR="00C47680" w:rsidRPr="00C27B74">
        <w:t xml:space="preserve"> Blue Line</w:t>
      </w:r>
      <w:r w:rsidR="001B3EDB" w:rsidRPr="00C27B74">
        <w:t>.</w:t>
      </w:r>
      <w:r w:rsidR="00C47680" w:rsidRPr="00C27B74">
        <w:t xml:space="preserve"> </w:t>
      </w:r>
      <w:r w:rsidR="001B3EDB" w:rsidRPr="00C27B74">
        <w:t>H</w:t>
      </w:r>
      <w:r w:rsidR="00C47680" w:rsidRPr="00C27B74">
        <w:t xml:space="preserve">owever, the committee felt there was considerable uncertainty in this </w:t>
      </w:r>
      <w:r w:rsidR="001B3EDB" w:rsidRPr="00C27B74">
        <w:t>because of</w:t>
      </w:r>
      <w:r w:rsidR="00C47680" w:rsidRPr="00C27B74">
        <w:t xml:space="preserve"> the lack of comparative evidence. T</w:t>
      </w:r>
      <w:r w:rsidR="00B91177" w:rsidRPr="00C27B74">
        <w:t>he committee concluded that the uncertainties associated with this analysis</w:t>
      </w:r>
      <w:r w:rsidR="001B3EDB" w:rsidRPr="00C27B74">
        <w:t>,</w:t>
      </w:r>
      <w:r w:rsidR="00B91177" w:rsidRPr="00C27B74">
        <w:t xml:space="preserve"> as well as the small cost differen</w:t>
      </w:r>
      <w:r w:rsidR="00C47680" w:rsidRPr="00C27B74">
        <w:t>ce</w:t>
      </w:r>
      <w:r w:rsidR="00B91177" w:rsidRPr="00C27B74">
        <w:t xml:space="preserve"> </w:t>
      </w:r>
      <w:r w:rsidR="00C47680" w:rsidRPr="00C27B74">
        <w:t>in</w:t>
      </w:r>
      <w:r w:rsidR="00B91177" w:rsidRPr="00C27B74">
        <w:t xml:space="preserve"> results</w:t>
      </w:r>
      <w:r w:rsidR="001B3EDB" w:rsidRPr="00C27B74">
        <w:t>,</w:t>
      </w:r>
      <w:r w:rsidR="00B91177" w:rsidRPr="00C27B74">
        <w:t xml:space="preserve"> meant that this was </w:t>
      </w:r>
      <w:r w:rsidR="001B3EDB" w:rsidRPr="00C27B74">
        <w:t>not enough</w:t>
      </w:r>
      <w:r w:rsidR="00B91177" w:rsidRPr="00C27B74">
        <w:t xml:space="preserve"> evidence on which to base a positive recommendation. Overall, the committee considered that the current economic evidence does not support the routine adoption of </w:t>
      </w:r>
      <w:proofErr w:type="spellStart"/>
      <w:r w:rsidR="00B91177" w:rsidRPr="00C27B74">
        <w:t>PneuX</w:t>
      </w:r>
      <w:proofErr w:type="spellEnd"/>
      <w:r w:rsidR="00880BCA" w:rsidRPr="00C27B74">
        <w:t xml:space="preserve"> in the NHS.</w:t>
      </w:r>
    </w:p>
    <w:p w14:paraId="36042EDC" w14:textId="77777777" w:rsidR="008E019A" w:rsidRPr="00C27B74" w:rsidRDefault="008E019A" w:rsidP="00174751">
      <w:pPr>
        <w:pStyle w:val="Heading2"/>
      </w:pPr>
      <w:r w:rsidRPr="00C27B74">
        <w:lastRenderedPageBreak/>
        <w:t>Further research</w:t>
      </w:r>
    </w:p>
    <w:p w14:paraId="598676AD" w14:textId="77777777" w:rsidR="00174751" w:rsidRPr="00C27B74" w:rsidRDefault="00107AE5" w:rsidP="00174751">
      <w:pPr>
        <w:pStyle w:val="Heading3"/>
      </w:pPr>
      <w:r w:rsidRPr="00C27B74">
        <w:t>Further research would help address the uncertainty in the evidence</w:t>
      </w:r>
    </w:p>
    <w:p w14:paraId="1683B300" w14:textId="77777777" w:rsidR="00646D06" w:rsidRPr="00C27B74" w:rsidRDefault="00880BCA" w:rsidP="00107AE5">
      <w:pPr>
        <w:pStyle w:val="Numberedlevel2text"/>
      </w:pPr>
      <w:r w:rsidRPr="00C27B74">
        <w:t xml:space="preserve">The committee concluded that further research would help resolve the uncertainties about the potential benefits of using </w:t>
      </w:r>
      <w:proofErr w:type="spellStart"/>
      <w:r w:rsidRPr="00C27B74">
        <w:t>PneuX</w:t>
      </w:r>
      <w:proofErr w:type="spellEnd"/>
      <w:r w:rsidRPr="00C27B74">
        <w:t>. The research should</w:t>
      </w:r>
      <w:r w:rsidR="00646D06" w:rsidRPr="00C27B74">
        <w:t xml:space="preserve"> determine if using </w:t>
      </w:r>
      <w:proofErr w:type="spellStart"/>
      <w:r w:rsidR="00646D06" w:rsidRPr="00C27B74">
        <w:t>Pneu</w:t>
      </w:r>
      <w:r w:rsidR="007A7EDD" w:rsidRPr="00C27B74">
        <w:t>X</w:t>
      </w:r>
      <w:proofErr w:type="spellEnd"/>
      <w:r w:rsidR="00646D06" w:rsidRPr="00C27B74">
        <w:t xml:space="preserve"> reduces:</w:t>
      </w:r>
    </w:p>
    <w:p w14:paraId="5576CCE8" w14:textId="449C288B" w:rsidR="00BA1B1D" w:rsidRPr="00C27B74" w:rsidRDefault="00880BCA" w:rsidP="00867FCD">
      <w:pPr>
        <w:pStyle w:val="Bulletindent1"/>
      </w:pPr>
      <w:r w:rsidRPr="00C27B74">
        <w:t xml:space="preserve">VAP incidence in </w:t>
      </w:r>
      <w:r w:rsidR="00C47680" w:rsidRPr="00C27B74">
        <w:t>all people needing ventilation</w:t>
      </w:r>
      <w:r w:rsidRPr="00C27B74">
        <w:t xml:space="preserve"> </w:t>
      </w:r>
    </w:p>
    <w:p w14:paraId="15B13E11" w14:textId="015154DE" w:rsidR="00313955" w:rsidRPr="00C27B74" w:rsidRDefault="00BA1B1D" w:rsidP="00867FCD">
      <w:pPr>
        <w:pStyle w:val="Bulletindent1"/>
      </w:pPr>
      <w:r w:rsidRPr="00C27B74">
        <w:t xml:space="preserve">VAP incidence </w:t>
      </w:r>
      <w:r w:rsidR="00646D06" w:rsidRPr="00C27B74">
        <w:t xml:space="preserve">compared with </w:t>
      </w:r>
      <w:r w:rsidR="00880BCA" w:rsidRPr="00C27B74">
        <w:t>other ETTs with subglottic drainage (including the effect of lavage)</w:t>
      </w:r>
    </w:p>
    <w:p w14:paraId="2EBAF908" w14:textId="32CB1FCE" w:rsidR="00C47680" w:rsidRPr="00C27B74" w:rsidRDefault="00B20E51" w:rsidP="00867FCD">
      <w:pPr>
        <w:pStyle w:val="Bulletindent1"/>
      </w:pPr>
      <w:r w:rsidRPr="00C27B74">
        <w:t>time on a ventilator</w:t>
      </w:r>
      <w:r w:rsidR="001B3EDB" w:rsidRPr="00C27B74">
        <w:t>,</w:t>
      </w:r>
      <w:r w:rsidR="00BA1B1D" w:rsidRPr="00C27B74">
        <w:t xml:space="preserve"> </w:t>
      </w:r>
      <w:r w:rsidR="001B3EDB" w:rsidRPr="00C27B74">
        <w:t>and</w:t>
      </w:r>
      <w:r w:rsidR="00BA1B1D" w:rsidRPr="00C27B74">
        <w:t xml:space="preserve"> </w:t>
      </w:r>
      <w:r w:rsidR="003363E7" w:rsidRPr="00C27B74">
        <w:t xml:space="preserve">critical care </w:t>
      </w:r>
      <w:r w:rsidR="00BA1B1D" w:rsidRPr="00C27B74">
        <w:t>and length of stay</w:t>
      </w:r>
      <w:r w:rsidR="00313955" w:rsidRPr="00C27B74">
        <w:t xml:space="preserve"> </w:t>
      </w:r>
      <w:r w:rsidR="001B3EDB" w:rsidRPr="00C27B74">
        <w:t>in hospital</w:t>
      </w:r>
    </w:p>
    <w:p w14:paraId="188FCC05" w14:textId="0C00D9FC" w:rsidR="00C47680" w:rsidRPr="00C27B74" w:rsidRDefault="00880BCA" w:rsidP="00867FCD">
      <w:pPr>
        <w:pStyle w:val="Bulletindent1"/>
      </w:pPr>
      <w:r w:rsidRPr="00C27B74">
        <w:t xml:space="preserve">mortality. </w:t>
      </w:r>
    </w:p>
    <w:p w14:paraId="7F2B5E18" w14:textId="14B6EFA5" w:rsidR="001B3EDB" w:rsidRPr="00C27B74" w:rsidRDefault="00646D06" w:rsidP="00867FCD">
      <w:pPr>
        <w:pStyle w:val="Bulletindent1"/>
        <w:numPr>
          <w:ilvl w:val="0"/>
          <w:numId w:val="0"/>
        </w:numPr>
        <w:ind w:left="1134"/>
      </w:pPr>
      <w:r w:rsidRPr="00C27B74">
        <w:br/>
      </w:r>
      <w:r w:rsidR="00BA1B1D" w:rsidRPr="00C27B74">
        <w:t>In this research, t</w:t>
      </w:r>
      <w:r w:rsidR="00880BCA" w:rsidRPr="00C27B74">
        <w:t xml:space="preserve">he committee </w:t>
      </w:r>
      <w:r w:rsidR="00BA1B1D" w:rsidRPr="00C27B74">
        <w:t xml:space="preserve">recommended </w:t>
      </w:r>
      <w:r w:rsidR="00880BCA" w:rsidRPr="00C27B74">
        <w:t>that</w:t>
      </w:r>
      <w:r w:rsidR="001B3EDB" w:rsidRPr="00C27B74">
        <w:t xml:space="preserve"> the:</w:t>
      </w:r>
    </w:p>
    <w:p w14:paraId="1B5EF4AC" w14:textId="48EADDBF" w:rsidR="001B3EDB" w:rsidRPr="00C27B74" w:rsidRDefault="00880BCA" w:rsidP="001B3EDB">
      <w:pPr>
        <w:pStyle w:val="Bulletindent1"/>
      </w:pPr>
      <w:r w:rsidRPr="00C27B74">
        <w:t>criteria used for defining VAP</w:t>
      </w:r>
      <w:r w:rsidR="001B3EDB" w:rsidRPr="00C27B74">
        <w:t xml:space="preserve"> should be carefully considered</w:t>
      </w:r>
      <w:r w:rsidR="00F9675C">
        <w:t xml:space="preserve"> and recorded</w:t>
      </w:r>
    </w:p>
    <w:p w14:paraId="2C263775" w14:textId="28B8BEBD" w:rsidR="001B3EDB" w:rsidRPr="00C27B74" w:rsidRDefault="00880BCA" w:rsidP="001B3EDB">
      <w:pPr>
        <w:pStyle w:val="Bulletindent1"/>
      </w:pPr>
      <w:r w:rsidRPr="00C27B74">
        <w:t xml:space="preserve">use of </w:t>
      </w:r>
      <w:proofErr w:type="spellStart"/>
      <w:r w:rsidRPr="00C27B74">
        <w:t>PneuX</w:t>
      </w:r>
      <w:proofErr w:type="spellEnd"/>
      <w:r w:rsidRPr="00C27B74">
        <w:t xml:space="preserve"> </w:t>
      </w:r>
      <w:r w:rsidR="00E96320" w:rsidRPr="00C27B74">
        <w:t>should be considered within the context of the</w:t>
      </w:r>
      <w:r w:rsidRPr="00C27B74">
        <w:t xml:space="preserve"> wider care bundle for VAP prevention</w:t>
      </w:r>
    </w:p>
    <w:p w14:paraId="3C4808B0" w14:textId="509B071E" w:rsidR="00313955" w:rsidRPr="00C27B74" w:rsidRDefault="00BA1B1D" w:rsidP="00DA07E1">
      <w:pPr>
        <w:pStyle w:val="Bulletindent1last"/>
      </w:pPr>
      <w:r w:rsidRPr="00C27B74">
        <w:t xml:space="preserve">population recruited should be </w:t>
      </w:r>
      <w:r w:rsidR="001B3EDB" w:rsidRPr="00C27B74">
        <w:t>large enough</w:t>
      </w:r>
      <w:r w:rsidRPr="00C27B74">
        <w:t xml:space="preserve"> and follow</w:t>
      </w:r>
      <w:r w:rsidR="001B3EDB" w:rsidRPr="00C27B74">
        <w:t xml:space="preserve"> </w:t>
      </w:r>
      <w:r w:rsidRPr="00C27B74">
        <w:t xml:space="preserve">up </w:t>
      </w:r>
      <w:r w:rsidR="001B3EDB" w:rsidRPr="00C27B74">
        <w:t>long enough</w:t>
      </w:r>
      <w:r w:rsidRPr="00C27B74">
        <w:t xml:space="preserve"> to capture the important clinical endpoints</w:t>
      </w:r>
      <w:r w:rsidR="00E96320" w:rsidRPr="00C27B74">
        <w:t>.</w:t>
      </w:r>
      <w:r w:rsidRPr="00C27B74">
        <w:t xml:space="preserve"> </w:t>
      </w:r>
    </w:p>
    <w:p w14:paraId="06189714" w14:textId="77777777" w:rsidR="008E019A" w:rsidRPr="00C27B74" w:rsidRDefault="008E019A" w:rsidP="00313955">
      <w:pPr>
        <w:pStyle w:val="Numberedheading1"/>
        <w:numPr>
          <w:ilvl w:val="0"/>
          <w:numId w:val="21"/>
        </w:numPr>
        <w:rPr>
          <w:lang w:val="en-GB"/>
        </w:rPr>
      </w:pPr>
      <w:bookmarkStart w:id="4" w:name="_Toc298839764"/>
      <w:r w:rsidRPr="00C27B74">
        <w:rPr>
          <w:lang w:val="en-GB"/>
        </w:rPr>
        <w:t>Committee members and NICE project team</w:t>
      </w:r>
    </w:p>
    <w:p w14:paraId="78687AEE" w14:textId="77777777" w:rsidR="008E019A" w:rsidRPr="00C27B74" w:rsidRDefault="008E019A" w:rsidP="001B3EDB">
      <w:pPr>
        <w:pStyle w:val="Heading2"/>
      </w:pPr>
      <w:bookmarkStart w:id="5" w:name="_Committee_members"/>
      <w:bookmarkEnd w:id="5"/>
      <w:r w:rsidRPr="00C27B74">
        <w:t>Committee members</w:t>
      </w:r>
    </w:p>
    <w:p w14:paraId="5B410428" w14:textId="77777777" w:rsidR="008E019A" w:rsidRPr="00C27B74" w:rsidRDefault="008E019A" w:rsidP="008E019A">
      <w:pPr>
        <w:pStyle w:val="NICEnormal"/>
      </w:pPr>
      <w:r w:rsidRPr="00C27B74">
        <w:t xml:space="preserve">This topic was considered by the </w:t>
      </w:r>
      <w:hyperlink r:id="rId12" w:history="1">
        <w:r w:rsidRPr="00C27B74">
          <w:rPr>
            <w:rStyle w:val="Hyperlink"/>
          </w:rPr>
          <w:t>medical technology advisory committee</w:t>
        </w:r>
      </w:hyperlink>
      <w:r w:rsidRPr="00C27B74">
        <w:t xml:space="preserve"> which is a standing advisory committee of NICE.</w:t>
      </w:r>
    </w:p>
    <w:p w14:paraId="68494A92" w14:textId="77777777" w:rsidR="008E019A" w:rsidRPr="00C27B74" w:rsidRDefault="008E019A" w:rsidP="008E019A">
      <w:pPr>
        <w:pStyle w:val="NICEnormal"/>
      </w:pPr>
      <w:r w:rsidRPr="00C27B74">
        <w:t>Committee members are asked to declare any interests in the technology to be appraised. If it is considered there is a conflict of interest, the member is excluded from participating further in that evaluation.</w:t>
      </w:r>
    </w:p>
    <w:p w14:paraId="5EBEAD49" w14:textId="77777777" w:rsidR="008E019A" w:rsidRPr="00C27B74" w:rsidRDefault="008E019A" w:rsidP="008E019A">
      <w:pPr>
        <w:pStyle w:val="NICEnormal"/>
      </w:pPr>
      <w:r w:rsidRPr="00C27B74">
        <w:t xml:space="preserve">The </w:t>
      </w:r>
      <w:hyperlink r:id="rId13" w:history="1">
        <w:r w:rsidRPr="00C27B74">
          <w:rPr>
            <w:rStyle w:val="Hyperlink"/>
          </w:rPr>
          <w:t>minutes</w:t>
        </w:r>
      </w:hyperlink>
      <w:r w:rsidRPr="00C27B74">
        <w:t xml:space="preserve"> of each committee meeting, which include the names of the members who attended and their declarations of interests, are posted on the NICE website.</w:t>
      </w:r>
    </w:p>
    <w:p w14:paraId="540AB916" w14:textId="77777777" w:rsidR="008E019A" w:rsidRPr="00C27B74" w:rsidRDefault="008E019A" w:rsidP="008E019A">
      <w:pPr>
        <w:pStyle w:val="Heading2"/>
      </w:pPr>
      <w:r w:rsidRPr="00C27B74">
        <w:lastRenderedPageBreak/>
        <w:t>NICE project team</w:t>
      </w:r>
    </w:p>
    <w:p w14:paraId="3A6B6C97" w14:textId="77777777" w:rsidR="008E019A" w:rsidRPr="00C27B74" w:rsidRDefault="008E019A" w:rsidP="008E019A">
      <w:pPr>
        <w:pStyle w:val="NICEnormal"/>
      </w:pPr>
      <w:r w:rsidRPr="00C27B74">
        <w:t xml:space="preserve">Each medical </w:t>
      </w:r>
      <w:proofErr w:type="gramStart"/>
      <w:r w:rsidRPr="00C27B74">
        <w:t>technologies</w:t>
      </w:r>
      <w:proofErr w:type="gramEnd"/>
      <w:r w:rsidRPr="00C27B74">
        <w:t xml:space="preserve"> guidance topic is assigned to a team consisting of 1 or more </w:t>
      </w:r>
      <w:r w:rsidR="00B678B7" w:rsidRPr="00C27B74">
        <w:t>technical</w:t>
      </w:r>
      <w:r w:rsidRPr="00C27B74">
        <w:t xml:space="preserve"> analysts (who act as technical leads for the topic), a technical adviser and a project manager.</w:t>
      </w:r>
    </w:p>
    <w:p w14:paraId="4631B067" w14:textId="77777777" w:rsidR="00B678B7" w:rsidRPr="00C27B74" w:rsidRDefault="000C4649" w:rsidP="00B678B7">
      <w:pPr>
        <w:pStyle w:val="Heading3"/>
        <w:rPr>
          <w:b w:val="0"/>
        </w:rPr>
      </w:pPr>
      <w:r w:rsidRPr="00C27B74">
        <w:t>Kimberley Carter</w:t>
      </w:r>
      <w:r w:rsidR="00B678B7" w:rsidRPr="00C27B74">
        <w:br/>
      </w:r>
      <w:r w:rsidR="008E019A" w:rsidRPr="00C27B74">
        <w:rPr>
          <w:b w:val="0"/>
        </w:rPr>
        <w:t>Technical analyst</w:t>
      </w:r>
    </w:p>
    <w:p w14:paraId="7B492732" w14:textId="77777777" w:rsidR="00B678B7" w:rsidRPr="00C27B74" w:rsidRDefault="000C4649" w:rsidP="00B678B7">
      <w:pPr>
        <w:pStyle w:val="Heading3"/>
        <w:rPr>
          <w:b w:val="0"/>
        </w:rPr>
      </w:pPr>
      <w:r w:rsidRPr="00C27B74">
        <w:t>Lizzy Latimer</w:t>
      </w:r>
      <w:r w:rsidR="008E019A" w:rsidRPr="00C27B74">
        <w:br/>
      </w:r>
      <w:r w:rsidR="008E019A" w:rsidRPr="00C27B74">
        <w:rPr>
          <w:b w:val="0"/>
        </w:rPr>
        <w:t>Technical adviser</w:t>
      </w:r>
    </w:p>
    <w:p w14:paraId="4071A9D1" w14:textId="77777777" w:rsidR="00B678B7" w:rsidRPr="00C27B74" w:rsidRDefault="000C4649" w:rsidP="00B678B7">
      <w:pPr>
        <w:pStyle w:val="Heading3"/>
      </w:pPr>
      <w:r w:rsidRPr="00C27B74">
        <w:t>Elizabeth Islam</w:t>
      </w:r>
      <w:r w:rsidR="008E019A" w:rsidRPr="00C27B74">
        <w:br/>
      </w:r>
      <w:r w:rsidR="008E019A" w:rsidRPr="00C27B74">
        <w:rPr>
          <w:b w:val="0"/>
        </w:rPr>
        <w:t>Project manager</w:t>
      </w:r>
    </w:p>
    <w:p w14:paraId="638C8C1E" w14:textId="77777777" w:rsidR="008E019A" w:rsidRPr="00C27B74" w:rsidRDefault="008E019A" w:rsidP="00B678B7">
      <w:pPr>
        <w:pStyle w:val="Heading3"/>
        <w:rPr>
          <w:b w:val="0"/>
        </w:rPr>
      </w:pPr>
      <w:r w:rsidRPr="00C27B74">
        <w:rPr>
          <w:b w:val="0"/>
        </w:rPr>
        <w:t>ISBN:</w:t>
      </w:r>
      <w:r w:rsidR="00B678B7" w:rsidRPr="00C27B74">
        <w:rPr>
          <w:b w:val="0"/>
        </w:rPr>
        <w:t xml:space="preserve"> </w:t>
      </w:r>
      <w:r w:rsidR="00B678B7" w:rsidRPr="00C27B74">
        <w:rPr>
          <w:b w:val="0"/>
          <w:highlight w:val="cyan"/>
        </w:rPr>
        <w:t>[to be added at publication]</w:t>
      </w:r>
    </w:p>
    <w:bookmarkEnd w:id="4"/>
    <w:p w14:paraId="21E848E5" w14:textId="77777777" w:rsidR="00443081" w:rsidRPr="00C27B74" w:rsidRDefault="00443081" w:rsidP="00ED56B4">
      <w:pPr>
        <w:pStyle w:val="Title"/>
      </w:pPr>
    </w:p>
    <w:sectPr w:rsidR="00443081" w:rsidRPr="00C27B74" w:rsidSect="0017149E">
      <w:headerReference w:type="default" r:id="rId14"/>
      <w:footerReference w:type="default" r:id="rId15"/>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A2267E9" w14:textId="77777777" w:rsidR="00C21B5F" w:rsidRDefault="00C21B5F" w:rsidP="00446BEE">
      <w:r>
        <w:separator/>
      </w:r>
    </w:p>
  </w:endnote>
  <w:endnote w:type="continuationSeparator" w:id="0">
    <w:p w14:paraId="3C175AE3" w14:textId="77777777" w:rsidR="00C21B5F" w:rsidRDefault="00C21B5F" w:rsidP="00446BEE">
      <w:r>
        <w:continuationSeparator/>
      </w:r>
    </w:p>
  </w:endnote>
  <w:endnote w:type="continuationNotice" w:id="1">
    <w:p w14:paraId="02116F8E" w14:textId="77777777" w:rsidR="00C21B5F" w:rsidRDefault="00C21B5F"/>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Math">
    <w:panose1 w:val="02040503050406030204"/>
    <w:charset w:val="00"/>
    <w:family w:val="roman"/>
    <w:pitch w:val="variable"/>
    <w:sig w:usb0="E00006FF" w:usb1="420024FF" w:usb2="02000000" w:usb3="00000000" w:csb0="0000019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67644BC" w14:textId="77777777" w:rsidR="00347F44" w:rsidRDefault="00347F44" w:rsidP="0099474A">
    <w:pPr>
      <w:pStyle w:val="NICEnormalsinglespacing"/>
      <w:spacing w:after="120"/>
      <w:rPr>
        <w:sz w:val="18"/>
        <w:szCs w:val="18"/>
      </w:rPr>
    </w:pPr>
    <w:r>
      <w:rPr>
        <w:sz w:val="18"/>
        <w:szCs w:val="18"/>
      </w:rPr>
      <w:t>Medical technologies consultation document</w:t>
    </w:r>
    <w:r w:rsidRPr="003D33FB">
      <w:rPr>
        <w:sz w:val="18"/>
        <w:szCs w:val="18"/>
      </w:rPr>
      <w:t xml:space="preserve"> – </w:t>
    </w:r>
    <w:proofErr w:type="spellStart"/>
    <w:r w:rsidRPr="000C4649">
      <w:rPr>
        <w:sz w:val="18"/>
        <w:szCs w:val="18"/>
      </w:rPr>
      <w:t>PneuX</w:t>
    </w:r>
    <w:proofErr w:type="spellEnd"/>
    <w:r w:rsidRPr="000C4649">
      <w:rPr>
        <w:sz w:val="18"/>
        <w:szCs w:val="18"/>
      </w:rPr>
      <w:t xml:space="preserve"> for prevention of ventilator-associated pneumonia</w:t>
    </w:r>
  </w:p>
  <w:p w14:paraId="1237BF3C" w14:textId="77777777" w:rsidR="00347F44" w:rsidRDefault="00347F44" w:rsidP="0099474A">
    <w:pPr>
      <w:pStyle w:val="NICEnormalsinglespacing"/>
      <w:spacing w:after="120"/>
      <w:rPr>
        <w:sz w:val="18"/>
        <w:szCs w:val="18"/>
      </w:rPr>
    </w:pPr>
    <w:r w:rsidRPr="003D33FB">
      <w:rPr>
        <w:sz w:val="18"/>
        <w:szCs w:val="18"/>
      </w:rPr>
      <w:t xml:space="preserve">Issue date: </w:t>
    </w:r>
    <w:r>
      <w:rPr>
        <w:sz w:val="18"/>
        <w:szCs w:val="18"/>
      </w:rPr>
      <w:t>November 2019</w:t>
    </w:r>
  </w:p>
  <w:p w14:paraId="7FB01997" w14:textId="77777777" w:rsidR="00347F44" w:rsidRPr="0099474A" w:rsidRDefault="00347F44" w:rsidP="0099474A">
    <w:pPr>
      <w:pStyle w:val="NICEnormalsinglespacing"/>
      <w:spacing w:after="120"/>
      <w:rPr>
        <w:sz w:val="18"/>
        <w:szCs w:val="18"/>
      </w:rPr>
    </w:pPr>
    <w:r>
      <w:rPr>
        <w:sz w:val="18"/>
        <w:szCs w:val="18"/>
      </w:rPr>
      <w:t xml:space="preserve">© NICE 2018. All rights reserved. Subject to </w:t>
    </w:r>
    <w:hyperlink r:id="rId1" w:history="1">
      <w:r>
        <w:rPr>
          <w:rStyle w:val="Hyperlink"/>
          <w:sz w:val="18"/>
          <w:szCs w:val="18"/>
        </w:rPr>
        <w:t>Notice of rights</w:t>
      </w:r>
    </w:hyperlink>
    <w:r w:rsidRPr="00D40674">
      <w:rPr>
        <w:sz w:val="18"/>
        <w:szCs w:val="18"/>
      </w:rPr>
      <w:t>.</w:t>
    </w:r>
    <w:r>
      <w:rPr>
        <w:sz w:val="18"/>
        <w:szCs w:val="18"/>
      </w:rPr>
      <w:tab/>
    </w:r>
    <w:r>
      <w:rPr>
        <w:sz w:val="18"/>
        <w:szCs w:val="18"/>
      </w:rPr>
      <w:tab/>
    </w:r>
    <w:r>
      <w:rPr>
        <w:sz w:val="18"/>
        <w:szCs w:val="18"/>
      </w:rPr>
      <w:tab/>
    </w:r>
    <w:r>
      <w:rPr>
        <w:sz w:val="18"/>
        <w:szCs w:val="18"/>
      </w:rPr>
      <w:tab/>
    </w:r>
    <w:r>
      <w:rPr>
        <w:sz w:val="18"/>
        <w:szCs w:val="18"/>
      </w:rPr>
      <w:tab/>
    </w:r>
    <w:r w:rsidR="00963EC8" w:rsidRPr="0099474A">
      <w:rPr>
        <w:sz w:val="18"/>
        <w:szCs w:val="18"/>
      </w:rPr>
      <w:fldChar w:fldCharType="begin"/>
    </w:r>
    <w:r w:rsidRPr="0099474A">
      <w:rPr>
        <w:sz w:val="18"/>
        <w:szCs w:val="18"/>
      </w:rPr>
      <w:instrText xml:space="preserve"> PAGE </w:instrText>
    </w:r>
    <w:r w:rsidR="00963EC8" w:rsidRPr="0099474A">
      <w:rPr>
        <w:sz w:val="18"/>
        <w:szCs w:val="18"/>
      </w:rPr>
      <w:fldChar w:fldCharType="separate"/>
    </w:r>
    <w:r w:rsidR="00BA1B1D">
      <w:rPr>
        <w:noProof/>
        <w:sz w:val="18"/>
        <w:szCs w:val="18"/>
      </w:rPr>
      <w:t>13</w:t>
    </w:r>
    <w:r w:rsidR="00963EC8" w:rsidRPr="0099474A">
      <w:rPr>
        <w:sz w:val="18"/>
        <w:szCs w:val="18"/>
      </w:rPr>
      <w:fldChar w:fldCharType="end"/>
    </w:r>
    <w:r w:rsidRPr="0099474A">
      <w:rPr>
        <w:sz w:val="18"/>
        <w:szCs w:val="18"/>
      </w:rPr>
      <w:t xml:space="preserve"> of </w:t>
    </w:r>
    <w:r w:rsidR="00963EC8" w:rsidRPr="0099474A">
      <w:rPr>
        <w:sz w:val="18"/>
        <w:szCs w:val="18"/>
      </w:rPr>
      <w:fldChar w:fldCharType="begin"/>
    </w:r>
    <w:r w:rsidRPr="0099474A">
      <w:rPr>
        <w:sz w:val="18"/>
        <w:szCs w:val="18"/>
      </w:rPr>
      <w:instrText xml:space="preserve"> NUMPAGES </w:instrText>
    </w:r>
    <w:r w:rsidR="00963EC8" w:rsidRPr="0099474A">
      <w:rPr>
        <w:sz w:val="18"/>
        <w:szCs w:val="18"/>
      </w:rPr>
      <w:fldChar w:fldCharType="separate"/>
    </w:r>
    <w:r w:rsidR="00BA1B1D">
      <w:rPr>
        <w:noProof/>
        <w:sz w:val="18"/>
        <w:szCs w:val="18"/>
      </w:rPr>
      <w:t>14</w:t>
    </w:r>
    <w:r w:rsidR="00963EC8" w:rsidRPr="0099474A">
      <w:rPr>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FE5DEFA" w14:textId="77777777" w:rsidR="00C21B5F" w:rsidRDefault="00C21B5F" w:rsidP="00446BEE">
      <w:r>
        <w:separator/>
      </w:r>
    </w:p>
  </w:footnote>
  <w:footnote w:type="continuationSeparator" w:id="0">
    <w:p w14:paraId="396343E6" w14:textId="77777777" w:rsidR="00C21B5F" w:rsidRDefault="00C21B5F" w:rsidP="00446BEE">
      <w:r>
        <w:continuationSeparator/>
      </w:r>
    </w:p>
  </w:footnote>
  <w:footnote w:type="continuationNotice" w:id="1">
    <w:p w14:paraId="564B95C4" w14:textId="77777777" w:rsidR="00C21B5F" w:rsidRDefault="00C21B5F"/>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0FEF0FA" w14:textId="05F0D3EC" w:rsidR="00347F44" w:rsidRDefault="00347F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F5B009D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CF50E61E"/>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4786549A"/>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1C6E25A4"/>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48D69BEC"/>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FFD6444C"/>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F8A0C94E"/>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4A225072"/>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5CDCE19C"/>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612ABF8"/>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59D0FAC"/>
    <w:multiLevelType w:val="multilevel"/>
    <w:tmpl w:val="96F82232"/>
    <w:lvl w:ilvl="0">
      <w:start w:val="1"/>
      <w:numFmt w:val="bullet"/>
      <w:pStyle w:val="Bulletindent1"/>
      <w:lvlText w:val=""/>
      <w:lvlJc w:val="left"/>
      <w:pPr>
        <w:tabs>
          <w:tab w:val="num" w:pos="2127"/>
        </w:tabs>
        <w:ind w:left="2155" w:hanging="1021"/>
      </w:pPr>
      <w:rPr>
        <w:rFonts w:ascii="Symbol" w:hAnsi="Symbol" w:hint="default"/>
        <w:color w:val="auto"/>
      </w:rPr>
    </w:lvl>
    <w:lvl w:ilvl="1">
      <w:start w:val="1"/>
      <w:numFmt w:val="bullet"/>
      <w:lvlText w:val=""/>
      <w:lvlJc w:val="left"/>
      <w:pPr>
        <w:tabs>
          <w:tab w:val="num" w:pos="1701"/>
        </w:tabs>
        <w:ind w:left="1701" w:hanging="283"/>
      </w:pPr>
      <w:rPr>
        <w:rFonts w:ascii="Symbol" w:hAnsi="Symbol" w:hint="default"/>
      </w:rPr>
    </w:lvl>
    <w:lvl w:ilvl="2">
      <w:start w:val="1"/>
      <w:numFmt w:val="bullet"/>
      <w:lvlText w:val=""/>
      <w:lvlJc w:val="left"/>
      <w:pPr>
        <w:tabs>
          <w:tab w:val="num" w:pos="1985"/>
        </w:tabs>
        <w:ind w:left="1985" w:hanging="284"/>
      </w:pPr>
      <w:rPr>
        <w:rFonts w:ascii="Symbol" w:hAnsi="Symbol" w:hint="default"/>
        <w:color w:val="auto"/>
      </w:rPr>
    </w:lvl>
    <w:lvl w:ilvl="3">
      <w:start w:val="1"/>
      <w:numFmt w:val="decimal"/>
      <w:lvlText w:val="%1.%2.%3.%4"/>
      <w:lvlJc w:val="left"/>
      <w:pPr>
        <w:tabs>
          <w:tab w:val="num" w:pos="1968"/>
        </w:tabs>
        <w:ind w:left="1968" w:hanging="964"/>
      </w:pPr>
      <w:rPr>
        <w:rFonts w:hint="default"/>
      </w:rPr>
    </w:lvl>
    <w:lvl w:ilvl="4">
      <w:start w:val="1"/>
      <w:numFmt w:val="decimal"/>
      <w:lvlText w:val="%1.%2.%3.%4.%5."/>
      <w:lvlJc w:val="left"/>
      <w:pPr>
        <w:tabs>
          <w:tab w:val="num" w:pos="5324"/>
        </w:tabs>
        <w:ind w:left="3236" w:hanging="792"/>
      </w:pPr>
      <w:rPr>
        <w:rFonts w:hint="default"/>
      </w:rPr>
    </w:lvl>
    <w:lvl w:ilvl="5">
      <w:start w:val="1"/>
      <w:numFmt w:val="decimal"/>
      <w:lvlText w:val="%1.%2.%3.%4.%5.%6."/>
      <w:lvlJc w:val="left"/>
      <w:pPr>
        <w:tabs>
          <w:tab w:val="num" w:pos="6404"/>
        </w:tabs>
        <w:ind w:left="3740" w:hanging="936"/>
      </w:pPr>
      <w:rPr>
        <w:rFonts w:hint="default"/>
      </w:rPr>
    </w:lvl>
    <w:lvl w:ilvl="6">
      <w:start w:val="1"/>
      <w:numFmt w:val="decimal"/>
      <w:lvlText w:val="%1.%2.%3.%4.%5.%6.%7."/>
      <w:lvlJc w:val="left"/>
      <w:pPr>
        <w:tabs>
          <w:tab w:val="num" w:pos="7484"/>
        </w:tabs>
        <w:ind w:left="4244" w:hanging="1080"/>
      </w:pPr>
      <w:rPr>
        <w:rFonts w:hint="default"/>
      </w:rPr>
    </w:lvl>
    <w:lvl w:ilvl="7">
      <w:start w:val="1"/>
      <w:numFmt w:val="decimal"/>
      <w:lvlText w:val="%1.%2.%3.%4.%5.%6.%7.%8."/>
      <w:lvlJc w:val="left"/>
      <w:pPr>
        <w:tabs>
          <w:tab w:val="num" w:pos="8204"/>
        </w:tabs>
        <w:ind w:left="4748" w:hanging="1224"/>
      </w:pPr>
      <w:rPr>
        <w:rFonts w:hint="default"/>
      </w:rPr>
    </w:lvl>
    <w:lvl w:ilvl="8">
      <w:start w:val="1"/>
      <w:numFmt w:val="decimal"/>
      <w:lvlText w:val="%1.%2.%3.%4.%5.%6.%7.%8.%9."/>
      <w:lvlJc w:val="left"/>
      <w:pPr>
        <w:tabs>
          <w:tab w:val="num" w:pos="9284"/>
        </w:tabs>
        <w:ind w:left="5324" w:hanging="1440"/>
      </w:pPr>
      <w:rPr>
        <w:rFonts w:hint="default"/>
      </w:rPr>
    </w:lvl>
  </w:abstractNum>
  <w:abstractNum w:abstractNumId="11" w15:restartNumberingAfterBreak="0">
    <w:nsid w:val="11B15797"/>
    <w:multiLevelType w:val="hybridMultilevel"/>
    <w:tmpl w:val="C28C0936"/>
    <w:lvl w:ilvl="0" w:tplc="B574A9B6">
      <w:start w:val="1"/>
      <w:numFmt w:val="decimal"/>
      <w:pStyle w:val="Paragraph"/>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15017405"/>
    <w:multiLevelType w:val="multilevel"/>
    <w:tmpl w:val="B0A899F0"/>
    <w:lvl w:ilvl="0">
      <w:start w:val="1"/>
      <w:numFmt w:val="bullet"/>
      <w:pStyle w:val="Bulletleft1"/>
      <w:lvlText w:val=""/>
      <w:lvlJc w:val="left"/>
      <w:pPr>
        <w:tabs>
          <w:tab w:val="num" w:pos="284"/>
        </w:tabs>
        <w:ind w:left="284" w:hanging="284"/>
      </w:pPr>
      <w:rPr>
        <w:rFonts w:ascii="Symbol" w:hAnsi="Symbol" w:hint="default"/>
        <w:color w:val="auto"/>
      </w:rPr>
    </w:lvl>
    <w:lvl w:ilvl="1">
      <w:start w:val="1"/>
      <w:numFmt w:val="bullet"/>
      <w:lvlText w:val=""/>
      <w:lvlJc w:val="left"/>
      <w:pPr>
        <w:tabs>
          <w:tab w:val="num" w:pos="567"/>
        </w:tabs>
        <w:ind w:left="567" w:hanging="283"/>
      </w:pPr>
      <w:rPr>
        <w:rFonts w:ascii="Symbol" w:hAnsi="Symbol" w:hint="default"/>
      </w:rPr>
    </w:lvl>
    <w:lvl w:ilvl="2">
      <w:start w:val="1"/>
      <w:numFmt w:val="bullet"/>
      <w:lvlText w:val=""/>
      <w:lvlJc w:val="left"/>
      <w:pPr>
        <w:tabs>
          <w:tab w:val="num" w:pos="851"/>
        </w:tabs>
        <w:ind w:left="851" w:hanging="284"/>
      </w:pPr>
      <w:rPr>
        <w:rFonts w:ascii="Symbol" w:hAnsi="Symbol" w:hint="default"/>
        <w:color w:val="auto"/>
      </w:rPr>
    </w:lvl>
    <w:lvl w:ilvl="3">
      <w:start w:val="1"/>
      <w:numFmt w:val="decimal"/>
      <w:lvlText w:val="(%4)"/>
      <w:lvlJc w:val="left"/>
      <w:pPr>
        <w:tabs>
          <w:tab w:val="num" w:pos="1724"/>
        </w:tabs>
        <w:ind w:left="1724" w:hanging="360"/>
      </w:pPr>
      <w:rPr>
        <w:rFonts w:hint="default"/>
      </w:rPr>
    </w:lvl>
    <w:lvl w:ilvl="4">
      <w:start w:val="1"/>
      <w:numFmt w:val="lowerLetter"/>
      <w:lvlText w:val="(%5)"/>
      <w:lvlJc w:val="left"/>
      <w:pPr>
        <w:tabs>
          <w:tab w:val="num" w:pos="2084"/>
        </w:tabs>
        <w:ind w:left="2084" w:hanging="360"/>
      </w:pPr>
      <w:rPr>
        <w:rFonts w:hint="default"/>
      </w:rPr>
    </w:lvl>
    <w:lvl w:ilvl="5">
      <w:start w:val="1"/>
      <w:numFmt w:val="lowerRoman"/>
      <w:lvlText w:val="(%6)"/>
      <w:lvlJc w:val="left"/>
      <w:pPr>
        <w:tabs>
          <w:tab w:val="num" w:pos="2444"/>
        </w:tabs>
        <w:ind w:left="2444" w:hanging="360"/>
      </w:pPr>
      <w:rPr>
        <w:rFonts w:hint="default"/>
      </w:rPr>
    </w:lvl>
    <w:lvl w:ilvl="6">
      <w:start w:val="1"/>
      <w:numFmt w:val="decimal"/>
      <w:lvlText w:val="%7."/>
      <w:lvlJc w:val="left"/>
      <w:pPr>
        <w:tabs>
          <w:tab w:val="num" w:pos="2804"/>
        </w:tabs>
        <w:ind w:left="2804" w:hanging="360"/>
      </w:pPr>
      <w:rPr>
        <w:rFonts w:hint="default"/>
      </w:rPr>
    </w:lvl>
    <w:lvl w:ilvl="7">
      <w:start w:val="1"/>
      <w:numFmt w:val="lowerLetter"/>
      <w:lvlText w:val="%8."/>
      <w:lvlJc w:val="left"/>
      <w:pPr>
        <w:tabs>
          <w:tab w:val="num" w:pos="3164"/>
        </w:tabs>
        <w:ind w:left="3164" w:hanging="360"/>
      </w:pPr>
      <w:rPr>
        <w:rFonts w:hint="default"/>
      </w:rPr>
    </w:lvl>
    <w:lvl w:ilvl="8">
      <w:start w:val="1"/>
      <w:numFmt w:val="lowerRoman"/>
      <w:lvlText w:val="%9."/>
      <w:lvlJc w:val="left"/>
      <w:pPr>
        <w:tabs>
          <w:tab w:val="num" w:pos="3524"/>
        </w:tabs>
        <w:ind w:left="3524" w:hanging="360"/>
      </w:pPr>
      <w:rPr>
        <w:rFonts w:hint="default"/>
      </w:rPr>
    </w:lvl>
  </w:abstractNum>
  <w:abstractNum w:abstractNumId="13" w15:restartNumberingAfterBreak="0">
    <w:nsid w:val="1B8D3711"/>
    <w:multiLevelType w:val="hybridMultilevel"/>
    <w:tmpl w:val="12EE7D60"/>
    <w:lvl w:ilvl="0" w:tplc="C6A8CC88">
      <w:start w:val="4"/>
      <w:numFmt w:val="bullet"/>
      <w:pStyle w:val="Bulletleft1last"/>
      <w:lvlText w:val=""/>
      <w:lvlJc w:val="left"/>
      <w:pPr>
        <w:tabs>
          <w:tab w:val="num" w:pos="284"/>
        </w:tabs>
        <w:ind w:left="284" w:hanging="284"/>
      </w:pPr>
      <w:rPr>
        <w:rFonts w:ascii="Symbol" w:hAnsi="Symbol" w:hint="default"/>
        <w:sz w:val="24"/>
        <w:szCs w:val="24"/>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22C22BA8"/>
    <w:multiLevelType w:val="hybridMultilevel"/>
    <w:tmpl w:val="78164F58"/>
    <w:lvl w:ilvl="0" w:tplc="7B422A80">
      <w:start w:val="4"/>
      <w:numFmt w:val="bullet"/>
      <w:pStyle w:val="Bulletindent1last"/>
      <w:lvlText w:val=""/>
      <w:lvlJc w:val="left"/>
      <w:pPr>
        <w:tabs>
          <w:tab w:val="num" w:pos="2127"/>
        </w:tabs>
        <w:ind w:left="2127" w:hanging="284"/>
      </w:pPr>
      <w:rPr>
        <w:rFonts w:ascii="Symbol" w:hAnsi="Symbol" w:hint="default"/>
        <w:color w:val="auto"/>
        <w:sz w:val="24"/>
        <w:szCs w:val="24"/>
      </w:rPr>
    </w:lvl>
    <w:lvl w:ilvl="1" w:tplc="08090003">
      <w:start w:val="1"/>
      <w:numFmt w:val="bullet"/>
      <w:lvlText w:val="o"/>
      <w:lvlJc w:val="left"/>
      <w:pPr>
        <w:tabs>
          <w:tab w:val="num" w:pos="2149"/>
        </w:tabs>
        <w:ind w:left="2149" w:hanging="360"/>
      </w:pPr>
      <w:rPr>
        <w:rFonts w:ascii="Courier New" w:hAnsi="Courier New" w:cs="Courier New" w:hint="default"/>
      </w:rPr>
    </w:lvl>
    <w:lvl w:ilvl="2" w:tplc="08090005" w:tentative="1">
      <w:start w:val="1"/>
      <w:numFmt w:val="bullet"/>
      <w:lvlText w:val=""/>
      <w:lvlJc w:val="left"/>
      <w:pPr>
        <w:tabs>
          <w:tab w:val="num" w:pos="2869"/>
        </w:tabs>
        <w:ind w:left="2869" w:hanging="360"/>
      </w:pPr>
      <w:rPr>
        <w:rFonts w:ascii="Wingdings" w:hAnsi="Wingdings" w:hint="default"/>
      </w:rPr>
    </w:lvl>
    <w:lvl w:ilvl="3" w:tplc="08090001" w:tentative="1">
      <w:start w:val="1"/>
      <w:numFmt w:val="bullet"/>
      <w:lvlText w:val=""/>
      <w:lvlJc w:val="left"/>
      <w:pPr>
        <w:tabs>
          <w:tab w:val="num" w:pos="3589"/>
        </w:tabs>
        <w:ind w:left="3589" w:hanging="360"/>
      </w:pPr>
      <w:rPr>
        <w:rFonts w:ascii="Symbol" w:hAnsi="Symbol" w:hint="default"/>
      </w:rPr>
    </w:lvl>
    <w:lvl w:ilvl="4" w:tplc="08090003" w:tentative="1">
      <w:start w:val="1"/>
      <w:numFmt w:val="bullet"/>
      <w:lvlText w:val="o"/>
      <w:lvlJc w:val="left"/>
      <w:pPr>
        <w:tabs>
          <w:tab w:val="num" w:pos="4309"/>
        </w:tabs>
        <w:ind w:left="4309" w:hanging="360"/>
      </w:pPr>
      <w:rPr>
        <w:rFonts w:ascii="Courier New" w:hAnsi="Courier New" w:cs="Courier New" w:hint="default"/>
      </w:rPr>
    </w:lvl>
    <w:lvl w:ilvl="5" w:tplc="08090005" w:tentative="1">
      <w:start w:val="1"/>
      <w:numFmt w:val="bullet"/>
      <w:lvlText w:val=""/>
      <w:lvlJc w:val="left"/>
      <w:pPr>
        <w:tabs>
          <w:tab w:val="num" w:pos="5029"/>
        </w:tabs>
        <w:ind w:left="5029" w:hanging="360"/>
      </w:pPr>
      <w:rPr>
        <w:rFonts w:ascii="Wingdings" w:hAnsi="Wingdings" w:hint="default"/>
      </w:rPr>
    </w:lvl>
    <w:lvl w:ilvl="6" w:tplc="08090001" w:tentative="1">
      <w:start w:val="1"/>
      <w:numFmt w:val="bullet"/>
      <w:lvlText w:val=""/>
      <w:lvlJc w:val="left"/>
      <w:pPr>
        <w:tabs>
          <w:tab w:val="num" w:pos="5749"/>
        </w:tabs>
        <w:ind w:left="5749" w:hanging="360"/>
      </w:pPr>
      <w:rPr>
        <w:rFonts w:ascii="Symbol" w:hAnsi="Symbol" w:hint="default"/>
      </w:rPr>
    </w:lvl>
    <w:lvl w:ilvl="7" w:tplc="08090003" w:tentative="1">
      <w:start w:val="1"/>
      <w:numFmt w:val="bullet"/>
      <w:lvlText w:val="o"/>
      <w:lvlJc w:val="left"/>
      <w:pPr>
        <w:tabs>
          <w:tab w:val="num" w:pos="6469"/>
        </w:tabs>
        <w:ind w:left="6469" w:hanging="360"/>
      </w:pPr>
      <w:rPr>
        <w:rFonts w:ascii="Courier New" w:hAnsi="Courier New" w:cs="Courier New" w:hint="default"/>
      </w:rPr>
    </w:lvl>
    <w:lvl w:ilvl="8" w:tplc="08090005" w:tentative="1">
      <w:start w:val="1"/>
      <w:numFmt w:val="bullet"/>
      <w:lvlText w:val=""/>
      <w:lvlJc w:val="left"/>
      <w:pPr>
        <w:tabs>
          <w:tab w:val="num" w:pos="7189"/>
        </w:tabs>
        <w:ind w:left="7189" w:hanging="360"/>
      </w:pPr>
      <w:rPr>
        <w:rFonts w:ascii="Wingdings" w:hAnsi="Wingdings" w:hint="default"/>
      </w:rPr>
    </w:lvl>
  </w:abstractNum>
  <w:abstractNum w:abstractNumId="15" w15:restartNumberingAfterBreak="0">
    <w:nsid w:val="22E853F9"/>
    <w:multiLevelType w:val="hybridMultilevel"/>
    <w:tmpl w:val="266EAAC2"/>
    <w:lvl w:ilvl="0" w:tplc="56E621DC">
      <w:start w:val="1"/>
      <w:numFmt w:val="bullet"/>
      <w:pStyle w:val="Subbullets"/>
      <w:lvlText w:val="­"/>
      <w:lvlJc w:val="left"/>
      <w:pPr>
        <w:ind w:left="1588" w:hanging="454"/>
      </w:pPr>
      <w:rPr>
        <w:rFonts w:ascii="Courier New" w:hAnsi="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29CC3584"/>
    <w:multiLevelType w:val="multilevel"/>
    <w:tmpl w:val="E43C5F12"/>
    <w:lvl w:ilvl="0">
      <w:start w:val="1"/>
      <w:numFmt w:val="decimal"/>
      <w:pStyle w:val="Numberedheading1"/>
      <w:lvlText w:val="%1"/>
      <w:lvlJc w:val="left"/>
      <w:pPr>
        <w:tabs>
          <w:tab w:val="num" w:pos="1134"/>
        </w:tabs>
        <w:ind w:left="1134" w:hanging="1134"/>
      </w:pPr>
      <w:rPr>
        <w:rFonts w:hint="default"/>
      </w:rPr>
    </w:lvl>
    <w:lvl w:ilvl="1">
      <w:start w:val="1"/>
      <w:numFmt w:val="decimal"/>
      <w:pStyle w:val="Numberedlevel2text"/>
      <w:lvlText w:val="%1.%2"/>
      <w:lvlJc w:val="left"/>
      <w:pPr>
        <w:tabs>
          <w:tab w:val="num" w:pos="1134"/>
        </w:tabs>
        <w:ind w:left="1134" w:hanging="1134"/>
      </w:pPr>
      <w:rPr>
        <w:rFonts w:hint="default"/>
      </w:rPr>
    </w:lvl>
    <w:lvl w:ilvl="2">
      <w:start w:val="1"/>
      <w:numFmt w:val="decimal"/>
      <w:lvlText w:val="%1.%2.%3"/>
      <w:lvlJc w:val="left"/>
      <w:pPr>
        <w:tabs>
          <w:tab w:val="num" w:pos="1134"/>
        </w:tabs>
        <w:ind w:left="1134" w:hanging="1134"/>
      </w:pPr>
      <w:rPr>
        <w:rFonts w:hint="default"/>
      </w:rPr>
    </w:lvl>
    <w:lvl w:ilvl="3">
      <w:start w:val="1"/>
      <w:numFmt w:val="decimal"/>
      <w:pStyle w:val="Numberedheading1"/>
      <w:lvlText w:val="%1.%2.%3.%4"/>
      <w:lvlJc w:val="left"/>
      <w:pPr>
        <w:tabs>
          <w:tab w:val="num" w:pos="1134"/>
        </w:tabs>
        <w:ind w:left="1134" w:hanging="1134"/>
      </w:pPr>
      <w:rPr>
        <w:rFonts w:hint="default"/>
      </w:rPr>
    </w:lvl>
    <w:lvl w:ilvl="4">
      <w:start w:val="1"/>
      <w:numFmt w:val="decimal"/>
      <w:lvlText w:val="%1.%2.%3.%4.%5."/>
      <w:lvlJc w:val="left"/>
      <w:pPr>
        <w:tabs>
          <w:tab w:val="num" w:pos="4320"/>
        </w:tabs>
        <w:ind w:left="2232" w:hanging="792"/>
      </w:pPr>
      <w:rPr>
        <w:rFonts w:hint="default"/>
      </w:rPr>
    </w:lvl>
    <w:lvl w:ilvl="5">
      <w:start w:val="1"/>
      <w:numFmt w:val="decimal"/>
      <w:lvlText w:val="%1.%2.%3.%4.%5.%6."/>
      <w:lvlJc w:val="left"/>
      <w:pPr>
        <w:tabs>
          <w:tab w:val="num" w:pos="5400"/>
        </w:tabs>
        <w:ind w:left="2736" w:hanging="936"/>
      </w:pPr>
      <w:rPr>
        <w:rFonts w:hint="default"/>
      </w:rPr>
    </w:lvl>
    <w:lvl w:ilvl="6">
      <w:start w:val="1"/>
      <w:numFmt w:val="decimal"/>
      <w:lvlText w:val="%1.%2.%3.%4.%5.%6.%7."/>
      <w:lvlJc w:val="left"/>
      <w:pPr>
        <w:tabs>
          <w:tab w:val="num" w:pos="6480"/>
        </w:tabs>
        <w:ind w:left="3240" w:hanging="1080"/>
      </w:pPr>
      <w:rPr>
        <w:rFonts w:hint="default"/>
      </w:rPr>
    </w:lvl>
    <w:lvl w:ilvl="7">
      <w:start w:val="1"/>
      <w:numFmt w:val="decimal"/>
      <w:lvlText w:val="%1.%2.%3.%4.%5.%6.%7.%8."/>
      <w:lvlJc w:val="left"/>
      <w:pPr>
        <w:tabs>
          <w:tab w:val="num" w:pos="7200"/>
        </w:tabs>
        <w:ind w:left="3744" w:hanging="1224"/>
      </w:pPr>
      <w:rPr>
        <w:rFonts w:hint="default"/>
      </w:rPr>
    </w:lvl>
    <w:lvl w:ilvl="8">
      <w:start w:val="1"/>
      <w:numFmt w:val="decimal"/>
      <w:lvlText w:val="%1.%2.%3.%4.%5.%6.%7.%8.%9."/>
      <w:lvlJc w:val="left"/>
      <w:pPr>
        <w:tabs>
          <w:tab w:val="num" w:pos="8280"/>
        </w:tabs>
        <w:ind w:left="4320" w:hanging="1440"/>
      </w:pPr>
      <w:rPr>
        <w:rFonts w:hint="default"/>
      </w:rPr>
    </w:lvl>
  </w:abstractNum>
  <w:abstractNum w:abstractNumId="17" w15:restartNumberingAfterBreak="0">
    <w:nsid w:val="2C9057BE"/>
    <w:multiLevelType w:val="hybridMultilevel"/>
    <w:tmpl w:val="D00ACD5C"/>
    <w:lvl w:ilvl="0" w:tplc="20582D18">
      <w:start w:val="1"/>
      <w:numFmt w:val="lowerLetter"/>
      <w:lvlText w:val="%1)"/>
      <w:lvlJc w:val="left"/>
      <w:pPr>
        <w:tabs>
          <w:tab w:val="num" w:pos="1134"/>
        </w:tabs>
        <w:ind w:left="1134" w:hanging="1134"/>
      </w:pPr>
      <w:rPr>
        <w:rFonts w:ascii="Arial" w:hAnsi="Arial" w:hint="default"/>
        <w:sz w:val="24"/>
        <w:szCs w:val="24"/>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18" w15:restartNumberingAfterBreak="0">
    <w:nsid w:val="364B0FD0"/>
    <w:multiLevelType w:val="hybridMultilevel"/>
    <w:tmpl w:val="43300B26"/>
    <w:lvl w:ilvl="0" w:tplc="9790F67A">
      <w:start w:val="5"/>
      <w:numFmt w:val="bullet"/>
      <w:lvlText w:val="-"/>
      <w:lvlJc w:val="left"/>
      <w:pPr>
        <w:ind w:left="405" w:hanging="360"/>
      </w:pPr>
      <w:rPr>
        <w:rFonts w:ascii="Times New Roman" w:eastAsia="Times New Roman" w:hAnsi="Times New Roman" w:cs="Times New Roman" w:hint="default"/>
      </w:rPr>
    </w:lvl>
    <w:lvl w:ilvl="1" w:tplc="08090003" w:tentative="1">
      <w:start w:val="1"/>
      <w:numFmt w:val="bullet"/>
      <w:lvlText w:val="o"/>
      <w:lvlJc w:val="left"/>
      <w:pPr>
        <w:ind w:left="1125" w:hanging="360"/>
      </w:pPr>
      <w:rPr>
        <w:rFonts w:ascii="Courier New" w:hAnsi="Courier New" w:cs="Courier New" w:hint="default"/>
      </w:rPr>
    </w:lvl>
    <w:lvl w:ilvl="2" w:tplc="08090005" w:tentative="1">
      <w:start w:val="1"/>
      <w:numFmt w:val="bullet"/>
      <w:lvlText w:val=""/>
      <w:lvlJc w:val="left"/>
      <w:pPr>
        <w:ind w:left="1845" w:hanging="360"/>
      </w:pPr>
      <w:rPr>
        <w:rFonts w:ascii="Wingdings" w:hAnsi="Wingdings" w:hint="default"/>
      </w:rPr>
    </w:lvl>
    <w:lvl w:ilvl="3" w:tplc="08090001" w:tentative="1">
      <w:start w:val="1"/>
      <w:numFmt w:val="bullet"/>
      <w:lvlText w:val=""/>
      <w:lvlJc w:val="left"/>
      <w:pPr>
        <w:ind w:left="2565" w:hanging="360"/>
      </w:pPr>
      <w:rPr>
        <w:rFonts w:ascii="Symbol" w:hAnsi="Symbol" w:hint="default"/>
      </w:rPr>
    </w:lvl>
    <w:lvl w:ilvl="4" w:tplc="08090003" w:tentative="1">
      <w:start w:val="1"/>
      <w:numFmt w:val="bullet"/>
      <w:lvlText w:val="o"/>
      <w:lvlJc w:val="left"/>
      <w:pPr>
        <w:ind w:left="3285" w:hanging="360"/>
      </w:pPr>
      <w:rPr>
        <w:rFonts w:ascii="Courier New" w:hAnsi="Courier New" w:cs="Courier New" w:hint="default"/>
      </w:rPr>
    </w:lvl>
    <w:lvl w:ilvl="5" w:tplc="08090005" w:tentative="1">
      <w:start w:val="1"/>
      <w:numFmt w:val="bullet"/>
      <w:lvlText w:val=""/>
      <w:lvlJc w:val="left"/>
      <w:pPr>
        <w:ind w:left="4005" w:hanging="360"/>
      </w:pPr>
      <w:rPr>
        <w:rFonts w:ascii="Wingdings" w:hAnsi="Wingdings" w:hint="default"/>
      </w:rPr>
    </w:lvl>
    <w:lvl w:ilvl="6" w:tplc="08090001" w:tentative="1">
      <w:start w:val="1"/>
      <w:numFmt w:val="bullet"/>
      <w:lvlText w:val=""/>
      <w:lvlJc w:val="left"/>
      <w:pPr>
        <w:ind w:left="4725" w:hanging="360"/>
      </w:pPr>
      <w:rPr>
        <w:rFonts w:ascii="Symbol" w:hAnsi="Symbol" w:hint="default"/>
      </w:rPr>
    </w:lvl>
    <w:lvl w:ilvl="7" w:tplc="08090003" w:tentative="1">
      <w:start w:val="1"/>
      <w:numFmt w:val="bullet"/>
      <w:lvlText w:val="o"/>
      <w:lvlJc w:val="left"/>
      <w:pPr>
        <w:ind w:left="5445" w:hanging="360"/>
      </w:pPr>
      <w:rPr>
        <w:rFonts w:ascii="Courier New" w:hAnsi="Courier New" w:cs="Courier New" w:hint="default"/>
      </w:rPr>
    </w:lvl>
    <w:lvl w:ilvl="8" w:tplc="08090005" w:tentative="1">
      <w:start w:val="1"/>
      <w:numFmt w:val="bullet"/>
      <w:lvlText w:val=""/>
      <w:lvlJc w:val="left"/>
      <w:pPr>
        <w:ind w:left="6165" w:hanging="360"/>
      </w:pPr>
      <w:rPr>
        <w:rFonts w:ascii="Wingdings" w:hAnsi="Wingdings" w:hint="default"/>
      </w:rPr>
    </w:lvl>
  </w:abstractNum>
  <w:abstractNum w:abstractNumId="19" w15:restartNumberingAfterBreak="0">
    <w:nsid w:val="59C93D14"/>
    <w:multiLevelType w:val="hybridMultilevel"/>
    <w:tmpl w:val="3934CBBC"/>
    <w:lvl w:ilvl="0" w:tplc="8E54A33E">
      <w:start w:val="1"/>
      <w:numFmt w:val="decimal"/>
      <w:lvlText w:val="%1."/>
      <w:lvlJc w:val="left"/>
      <w:pPr>
        <w:ind w:left="851" w:hanging="851"/>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696F2189"/>
    <w:multiLevelType w:val="hybridMultilevel"/>
    <w:tmpl w:val="24F8CBCE"/>
    <w:lvl w:ilvl="0" w:tplc="35960CCE">
      <w:start w:val="1"/>
      <w:numFmt w:val="bullet"/>
      <w:pStyle w:val="Bullets"/>
      <w:lvlText w:val=""/>
      <w:lvlJc w:val="left"/>
      <w:pPr>
        <w:ind w:left="1134" w:hanging="454"/>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755E68D6"/>
    <w:multiLevelType w:val="hybridMultilevel"/>
    <w:tmpl w:val="11F658F0"/>
    <w:lvl w:ilvl="0" w:tplc="6BA2A540">
      <w:numFmt w:val="bullet"/>
      <w:lvlText w:val="-"/>
      <w:lvlJc w:val="left"/>
      <w:pPr>
        <w:ind w:left="405" w:hanging="360"/>
      </w:pPr>
      <w:rPr>
        <w:rFonts w:ascii="Times New Roman" w:eastAsia="Times New Roman" w:hAnsi="Times New Roman" w:cs="Times New Roman" w:hint="default"/>
      </w:rPr>
    </w:lvl>
    <w:lvl w:ilvl="1" w:tplc="08090003" w:tentative="1">
      <w:start w:val="1"/>
      <w:numFmt w:val="bullet"/>
      <w:lvlText w:val="o"/>
      <w:lvlJc w:val="left"/>
      <w:pPr>
        <w:ind w:left="1125" w:hanging="360"/>
      </w:pPr>
      <w:rPr>
        <w:rFonts w:ascii="Courier New" w:hAnsi="Courier New" w:cs="Courier New" w:hint="default"/>
      </w:rPr>
    </w:lvl>
    <w:lvl w:ilvl="2" w:tplc="08090005" w:tentative="1">
      <w:start w:val="1"/>
      <w:numFmt w:val="bullet"/>
      <w:lvlText w:val=""/>
      <w:lvlJc w:val="left"/>
      <w:pPr>
        <w:ind w:left="1845" w:hanging="360"/>
      </w:pPr>
      <w:rPr>
        <w:rFonts w:ascii="Wingdings" w:hAnsi="Wingdings" w:hint="default"/>
      </w:rPr>
    </w:lvl>
    <w:lvl w:ilvl="3" w:tplc="08090001" w:tentative="1">
      <w:start w:val="1"/>
      <w:numFmt w:val="bullet"/>
      <w:lvlText w:val=""/>
      <w:lvlJc w:val="left"/>
      <w:pPr>
        <w:ind w:left="2565" w:hanging="360"/>
      </w:pPr>
      <w:rPr>
        <w:rFonts w:ascii="Symbol" w:hAnsi="Symbol" w:hint="default"/>
      </w:rPr>
    </w:lvl>
    <w:lvl w:ilvl="4" w:tplc="08090003" w:tentative="1">
      <w:start w:val="1"/>
      <w:numFmt w:val="bullet"/>
      <w:lvlText w:val="o"/>
      <w:lvlJc w:val="left"/>
      <w:pPr>
        <w:ind w:left="3285" w:hanging="360"/>
      </w:pPr>
      <w:rPr>
        <w:rFonts w:ascii="Courier New" w:hAnsi="Courier New" w:cs="Courier New" w:hint="default"/>
      </w:rPr>
    </w:lvl>
    <w:lvl w:ilvl="5" w:tplc="08090005" w:tentative="1">
      <w:start w:val="1"/>
      <w:numFmt w:val="bullet"/>
      <w:lvlText w:val=""/>
      <w:lvlJc w:val="left"/>
      <w:pPr>
        <w:ind w:left="4005" w:hanging="360"/>
      </w:pPr>
      <w:rPr>
        <w:rFonts w:ascii="Wingdings" w:hAnsi="Wingdings" w:hint="default"/>
      </w:rPr>
    </w:lvl>
    <w:lvl w:ilvl="6" w:tplc="08090001" w:tentative="1">
      <w:start w:val="1"/>
      <w:numFmt w:val="bullet"/>
      <w:lvlText w:val=""/>
      <w:lvlJc w:val="left"/>
      <w:pPr>
        <w:ind w:left="4725" w:hanging="360"/>
      </w:pPr>
      <w:rPr>
        <w:rFonts w:ascii="Symbol" w:hAnsi="Symbol" w:hint="default"/>
      </w:rPr>
    </w:lvl>
    <w:lvl w:ilvl="7" w:tplc="08090003" w:tentative="1">
      <w:start w:val="1"/>
      <w:numFmt w:val="bullet"/>
      <w:lvlText w:val="o"/>
      <w:lvlJc w:val="left"/>
      <w:pPr>
        <w:ind w:left="5445" w:hanging="360"/>
      </w:pPr>
      <w:rPr>
        <w:rFonts w:ascii="Courier New" w:hAnsi="Courier New" w:cs="Courier New" w:hint="default"/>
      </w:rPr>
    </w:lvl>
    <w:lvl w:ilvl="8" w:tplc="08090005" w:tentative="1">
      <w:start w:val="1"/>
      <w:numFmt w:val="bullet"/>
      <w:lvlText w:val=""/>
      <w:lvlJc w:val="left"/>
      <w:pPr>
        <w:ind w:left="6165" w:hanging="360"/>
      </w:pPr>
      <w:rPr>
        <w:rFonts w:ascii="Wingdings" w:hAnsi="Wingdings" w:hint="default"/>
      </w:rPr>
    </w:lvl>
  </w:abstractNum>
  <w:num w:numId="1">
    <w:abstractNumId w:val="19"/>
  </w:num>
  <w:num w:numId="2">
    <w:abstractNumId w:val="20"/>
  </w:num>
  <w:num w:numId="3">
    <w:abstractNumId w:val="20"/>
    <w:lvlOverride w:ilvl="0">
      <w:startOverride w:val="1"/>
    </w:lvlOverride>
  </w:num>
  <w:num w:numId="4">
    <w:abstractNumId w:val="20"/>
    <w:lvlOverride w:ilvl="0">
      <w:startOverride w:val="1"/>
    </w:lvlOverride>
  </w:num>
  <w:num w:numId="5">
    <w:abstractNumId w:val="20"/>
    <w:lvlOverride w:ilvl="0">
      <w:startOverride w:val="1"/>
    </w:lvlOverride>
  </w:num>
  <w:num w:numId="6">
    <w:abstractNumId w:val="20"/>
    <w:lvlOverride w:ilvl="0">
      <w:startOverride w:val="1"/>
    </w:lvlOverride>
  </w:num>
  <w:num w:numId="7">
    <w:abstractNumId w:val="20"/>
    <w:lvlOverride w:ilvl="0">
      <w:startOverride w:val="1"/>
    </w:lvlOverride>
  </w:num>
  <w:num w:numId="8">
    <w:abstractNumId w:val="9"/>
  </w:num>
  <w:num w:numId="9">
    <w:abstractNumId w:val="7"/>
  </w:num>
  <w:num w:numId="10">
    <w:abstractNumId w:val="6"/>
  </w:num>
  <w:num w:numId="11">
    <w:abstractNumId w:val="5"/>
  </w:num>
  <w:num w:numId="12">
    <w:abstractNumId w:val="4"/>
  </w:num>
  <w:num w:numId="13">
    <w:abstractNumId w:val="8"/>
  </w:num>
  <w:num w:numId="14">
    <w:abstractNumId w:val="3"/>
  </w:num>
  <w:num w:numId="15">
    <w:abstractNumId w:val="2"/>
  </w:num>
  <w:num w:numId="16">
    <w:abstractNumId w:val="1"/>
  </w:num>
  <w:num w:numId="17">
    <w:abstractNumId w:val="0"/>
  </w:num>
  <w:num w:numId="18">
    <w:abstractNumId w:val="15"/>
  </w:num>
  <w:num w:numId="19">
    <w:abstractNumId w:val="15"/>
    <w:lvlOverride w:ilvl="0">
      <w:startOverride w:val="1"/>
    </w:lvlOverride>
  </w:num>
  <w:num w:numId="20">
    <w:abstractNumId w:val="11"/>
  </w:num>
  <w:num w:numId="21">
    <w:abstractNumId w:val="16"/>
  </w:num>
  <w:num w:numId="22">
    <w:abstractNumId w:val="12"/>
  </w:num>
  <w:num w:numId="23">
    <w:abstractNumId w:val="10"/>
  </w:num>
  <w:num w:numId="24">
    <w:abstractNumId w:val="13"/>
  </w:num>
  <w:num w:numId="25">
    <w:abstractNumId w:val="14"/>
  </w:num>
  <w:num w:numId="26">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17"/>
  </w:num>
  <w:num w:numId="28">
    <w:abstractNumId w:val="12"/>
    <w:lvlOverride w:ilvl="0"/>
    <w:lvlOverride w:ilvl="1"/>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21"/>
  </w:num>
  <w:num w:numId="30">
    <w:abstractNumId w:val="18"/>
  </w:num>
  <w:num w:numId="31">
    <w:abstractNumId w:val="16"/>
  </w:num>
  <w:num w:numId="32">
    <w:abstractNumId w:val="16"/>
  </w:num>
  <w:num w:numId="33">
    <w:abstractNumId w:val="16"/>
  </w:num>
  <w:num w:numId="34">
    <w:abstractNumId w:val="16"/>
  </w:num>
  <w:num w:numId="35">
    <w:abstractNumId w:val="16"/>
  </w:num>
  <w:num w:numId="36">
    <w:abstractNumId w:val="16"/>
  </w:num>
  <w:num w:numId="37">
    <w:abstractNumId w:val="16"/>
  </w:num>
  <w:num w:numId="38">
    <w:abstractNumId w:val="10"/>
  </w:num>
  <w:num w:numId="39">
    <w:abstractNumId w:val="10"/>
  </w:num>
  <w:num w:numId="40">
    <w:abstractNumId w:val="10"/>
  </w:num>
  <w:num w:numId="41">
    <w:abstractNumId w:val="10"/>
  </w:num>
  <w:num w:numId="42">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hideSpellingErrors/>
  <w:hideGrammaticalErrors/>
  <w:proofState w:spelling="clean" w:grammar="clean"/>
  <w:stylePaneFormatFilter w:val="7F04" w:allStyles="0" w:customStyles="0" w:latentStyles="1" w:stylesInUse="0" w:headingStyles="0" w:numberingStyles="0" w:tableStyles="0" w:directFormattingOnRuns="1" w:directFormattingOnParagraphs="1" w:directFormattingOnNumbering="1" w:directFormattingOnTables="1" w:clearFormatting="1" w:top3HeadingStyles="1" w:visibleStyles="1" w:alternateStyleNames="0"/>
  <w:trackRevisions/>
  <w:doNotTrackFormatting/>
  <w:defaultTabStop w:val="720"/>
  <w:characterSpacingControl w:val="doNotCompress"/>
  <w:hdrShapeDefaults>
    <o:shapedefaults v:ext="edit" spidmax="6145"/>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a0MDeyMDExMbUwMbQ0NTRQ0lEKTi0uzszPAykwrAUA3k0MuSwAAAA="/>
  </w:docVars>
  <w:rsids>
    <w:rsidRoot w:val="00436999"/>
    <w:rsid w:val="000023B7"/>
    <w:rsid w:val="000053F8"/>
    <w:rsid w:val="0001163C"/>
    <w:rsid w:val="00014E46"/>
    <w:rsid w:val="00015EE2"/>
    <w:rsid w:val="00016150"/>
    <w:rsid w:val="00021CC4"/>
    <w:rsid w:val="00024D0A"/>
    <w:rsid w:val="00040CB4"/>
    <w:rsid w:val="0004254A"/>
    <w:rsid w:val="000472DC"/>
    <w:rsid w:val="00057CF0"/>
    <w:rsid w:val="00070065"/>
    <w:rsid w:val="00071F1F"/>
    <w:rsid w:val="00072BE8"/>
    <w:rsid w:val="00081429"/>
    <w:rsid w:val="000815F5"/>
    <w:rsid w:val="0008490C"/>
    <w:rsid w:val="00084D8C"/>
    <w:rsid w:val="0009146E"/>
    <w:rsid w:val="00091958"/>
    <w:rsid w:val="00092884"/>
    <w:rsid w:val="00096F3F"/>
    <w:rsid w:val="000979C0"/>
    <w:rsid w:val="000A0CA4"/>
    <w:rsid w:val="000A4FEE"/>
    <w:rsid w:val="000B2DDF"/>
    <w:rsid w:val="000B5939"/>
    <w:rsid w:val="000B655D"/>
    <w:rsid w:val="000C3C7B"/>
    <w:rsid w:val="000C4649"/>
    <w:rsid w:val="000C48FA"/>
    <w:rsid w:val="000C788F"/>
    <w:rsid w:val="000D5D84"/>
    <w:rsid w:val="000E41CF"/>
    <w:rsid w:val="001050E3"/>
    <w:rsid w:val="00105256"/>
    <w:rsid w:val="00106113"/>
    <w:rsid w:val="00107AE5"/>
    <w:rsid w:val="00111CCE"/>
    <w:rsid w:val="001134E7"/>
    <w:rsid w:val="0012053E"/>
    <w:rsid w:val="001216DE"/>
    <w:rsid w:val="001253AE"/>
    <w:rsid w:val="001303BB"/>
    <w:rsid w:val="00142042"/>
    <w:rsid w:val="00147630"/>
    <w:rsid w:val="001634B9"/>
    <w:rsid w:val="00163544"/>
    <w:rsid w:val="0017149E"/>
    <w:rsid w:val="0017169E"/>
    <w:rsid w:val="00174751"/>
    <w:rsid w:val="001774E1"/>
    <w:rsid w:val="00181A4A"/>
    <w:rsid w:val="001A1BC0"/>
    <w:rsid w:val="001A5D1B"/>
    <w:rsid w:val="001B0EE9"/>
    <w:rsid w:val="001B3EDB"/>
    <w:rsid w:val="001B65B3"/>
    <w:rsid w:val="001B6BD2"/>
    <w:rsid w:val="001C45A3"/>
    <w:rsid w:val="001D1E13"/>
    <w:rsid w:val="001D31C9"/>
    <w:rsid w:val="001E3B5F"/>
    <w:rsid w:val="001E4A4E"/>
    <w:rsid w:val="002029A6"/>
    <w:rsid w:val="00203F2A"/>
    <w:rsid w:val="002063AA"/>
    <w:rsid w:val="0020715B"/>
    <w:rsid w:val="00226286"/>
    <w:rsid w:val="00230679"/>
    <w:rsid w:val="00234A13"/>
    <w:rsid w:val="002408EA"/>
    <w:rsid w:val="00241A5B"/>
    <w:rsid w:val="00250C9E"/>
    <w:rsid w:val="002618F8"/>
    <w:rsid w:val="00262C44"/>
    <w:rsid w:val="002819D7"/>
    <w:rsid w:val="002A0ACD"/>
    <w:rsid w:val="002A7249"/>
    <w:rsid w:val="002B3C37"/>
    <w:rsid w:val="002B7400"/>
    <w:rsid w:val="002C1A7E"/>
    <w:rsid w:val="002D0589"/>
    <w:rsid w:val="002D17BA"/>
    <w:rsid w:val="002D3376"/>
    <w:rsid w:val="002E1FC7"/>
    <w:rsid w:val="002F27B7"/>
    <w:rsid w:val="002F2EF4"/>
    <w:rsid w:val="002F3F6A"/>
    <w:rsid w:val="00311ED0"/>
    <w:rsid w:val="00313955"/>
    <w:rsid w:val="00335E54"/>
    <w:rsid w:val="003363E7"/>
    <w:rsid w:val="00347F44"/>
    <w:rsid w:val="003611F7"/>
    <w:rsid w:val="003648C5"/>
    <w:rsid w:val="00372147"/>
    <w:rsid w:val="003722FA"/>
    <w:rsid w:val="00376EBF"/>
    <w:rsid w:val="00383EC4"/>
    <w:rsid w:val="00385F1D"/>
    <w:rsid w:val="003907DF"/>
    <w:rsid w:val="00392DE6"/>
    <w:rsid w:val="003A71BD"/>
    <w:rsid w:val="003B0060"/>
    <w:rsid w:val="003C7AAF"/>
    <w:rsid w:val="003D3B36"/>
    <w:rsid w:val="003E5BAE"/>
    <w:rsid w:val="003F4DF8"/>
    <w:rsid w:val="004075B6"/>
    <w:rsid w:val="00416BAD"/>
    <w:rsid w:val="004176B1"/>
    <w:rsid w:val="00420952"/>
    <w:rsid w:val="00433EFF"/>
    <w:rsid w:val="0043533C"/>
    <w:rsid w:val="00435F88"/>
    <w:rsid w:val="00436624"/>
    <w:rsid w:val="00436999"/>
    <w:rsid w:val="004418B7"/>
    <w:rsid w:val="00443081"/>
    <w:rsid w:val="00445B8C"/>
    <w:rsid w:val="00446BEE"/>
    <w:rsid w:val="00453961"/>
    <w:rsid w:val="004550FE"/>
    <w:rsid w:val="00457836"/>
    <w:rsid w:val="00462BCE"/>
    <w:rsid w:val="00471DC4"/>
    <w:rsid w:val="004725FD"/>
    <w:rsid w:val="00473096"/>
    <w:rsid w:val="00481C92"/>
    <w:rsid w:val="00486E0A"/>
    <w:rsid w:val="004A06CA"/>
    <w:rsid w:val="004B1EE6"/>
    <w:rsid w:val="004C4527"/>
    <w:rsid w:val="004D1D63"/>
    <w:rsid w:val="004D3461"/>
    <w:rsid w:val="004D519B"/>
    <w:rsid w:val="004E1E22"/>
    <w:rsid w:val="005025A1"/>
    <w:rsid w:val="0050543E"/>
    <w:rsid w:val="00512F8C"/>
    <w:rsid w:val="00516105"/>
    <w:rsid w:val="005173F3"/>
    <w:rsid w:val="0052016A"/>
    <w:rsid w:val="005250A4"/>
    <w:rsid w:val="00526ABB"/>
    <w:rsid w:val="00537FDA"/>
    <w:rsid w:val="00542973"/>
    <w:rsid w:val="005528BA"/>
    <w:rsid w:val="00561D44"/>
    <w:rsid w:val="00570334"/>
    <w:rsid w:val="00570FDA"/>
    <w:rsid w:val="005712B3"/>
    <w:rsid w:val="00571C8C"/>
    <w:rsid w:val="005839BE"/>
    <w:rsid w:val="0059114F"/>
    <w:rsid w:val="00594525"/>
    <w:rsid w:val="005A19F0"/>
    <w:rsid w:val="005B17B5"/>
    <w:rsid w:val="005B70E4"/>
    <w:rsid w:val="005C100B"/>
    <w:rsid w:val="005D2BF0"/>
    <w:rsid w:val="005E3B0E"/>
    <w:rsid w:val="005F1EC3"/>
    <w:rsid w:val="00600D01"/>
    <w:rsid w:val="0060221E"/>
    <w:rsid w:val="00622660"/>
    <w:rsid w:val="00624AAE"/>
    <w:rsid w:val="00631B6C"/>
    <w:rsid w:val="00636A84"/>
    <w:rsid w:val="00637E21"/>
    <w:rsid w:val="00646D06"/>
    <w:rsid w:val="006671BD"/>
    <w:rsid w:val="00683395"/>
    <w:rsid w:val="00684A98"/>
    <w:rsid w:val="00685B1E"/>
    <w:rsid w:val="006921E1"/>
    <w:rsid w:val="00696A97"/>
    <w:rsid w:val="006A5596"/>
    <w:rsid w:val="006A6497"/>
    <w:rsid w:val="006B10B3"/>
    <w:rsid w:val="006B2851"/>
    <w:rsid w:val="006C087F"/>
    <w:rsid w:val="006C3FFD"/>
    <w:rsid w:val="006C7258"/>
    <w:rsid w:val="006C7BDE"/>
    <w:rsid w:val="006F4B25"/>
    <w:rsid w:val="006F6496"/>
    <w:rsid w:val="007003B3"/>
    <w:rsid w:val="007021A5"/>
    <w:rsid w:val="00710C24"/>
    <w:rsid w:val="00735766"/>
    <w:rsid w:val="007361B0"/>
    <w:rsid w:val="00736348"/>
    <w:rsid w:val="00757558"/>
    <w:rsid w:val="00760908"/>
    <w:rsid w:val="00766F1E"/>
    <w:rsid w:val="00766F29"/>
    <w:rsid w:val="007716B8"/>
    <w:rsid w:val="00776D64"/>
    <w:rsid w:val="00781D5E"/>
    <w:rsid w:val="00786BE7"/>
    <w:rsid w:val="00795A92"/>
    <w:rsid w:val="007A3201"/>
    <w:rsid w:val="007A359F"/>
    <w:rsid w:val="007A5696"/>
    <w:rsid w:val="007A6211"/>
    <w:rsid w:val="007A6FF6"/>
    <w:rsid w:val="007A7EDD"/>
    <w:rsid w:val="007E2EDF"/>
    <w:rsid w:val="007E4F52"/>
    <w:rsid w:val="007F0FCE"/>
    <w:rsid w:val="007F238D"/>
    <w:rsid w:val="0081261D"/>
    <w:rsid w:val="00812E94"/>
    <w:rsid w:val="00821563"/>
    <w:rsid w:val="0084086E"/>
    <w:rsid w:val="008422CA"/>
    <w:rsid w:val="00847DC8"/>
    <w:rsid w:val="00861B92"/>
    <w:rsid w:val="00862009"/>
    <w:rsid w:val="00867FCD"/>
    <w:rsid w:val="008709F5"/>
    <w:rsid w:val="00875812"/>
    <w:rsid w:val="00880BCA"/>
    <w:rsid w:val="008811E4"/>
    <w:rsid w:val="008814FB"/>
    <w:rsid w:val="0088425B"/>
    <w:rsid w:val="008853B9"/>
    <w:rsid w:val="00886D26"/>
    <w:rsid w:val="00897361"/>
    <w:rsid w:val="008C36AF"/>
    <w:rsid w:val="008C60AB"/>
    <w:rsid w:val="008E019A"/>
    <w:rsid w:val="008E7CA2"/>
    <w:rsid w:val="008F5E30"/>
    <w:rsid w:val="008F5FBC"/>
    <w:rsid w:val="00906338"/>
    <w:rsid w:val="00914D7F"/>
    <w:rsid w:val="00921EDB"/>
    <w:rsid w:val="00924F27"/>
    <w:rsid w:val="00931CB9"/>
    <w:rsid w:val="00941071"/>
    <w:rsid w:val="009456DF"/>
    <w:rsid w:val="00955BAF"/>
    <w:rsid w:val="009571D0"/>
    <w:rsid w:val="00963EC8"/>
    <w:rsid w:val="009755E4"/>
    <w:rsid w:val="00976F32"/>
    <w:rsid w:val="00984BA2"/>
    <w:rsid w:val="00992788"/>
    <w:rsid w:val="0099474A"/>
    <w:rsid w:val="009A3889"/>
    <w:rsid w:val="009C59EA"/>
    <w:rsid w:val="009D3505"/>
    <w:rsid w:val="009E680B"/>
    <w:rsid w:val="009F2ACA"/>
    <w:rsid w:val="00A01C64"/>
    <w:rsid w:val="00A07D69"/>
    <w:rsid w:val="00A15A1F"/>
    <w:rsid w:val="00A3325A"/>
    <w:rsid w:val="00A43013"/>
    <w:rsid w:val="00A67170"/>
    <w:rsid w:val="00A73A0A"/>
    <w:rsid w:val="00A8130A"/>
    <w:rsid w:val="00A83F36"/>
    <w:rsid w:val="00AA12DC"/>
    <w:rsid w:val="00AA4DA1"/>
    <w:rsid w:val="00AB0AB9"/>
    <w:rsid w:val="00AB173C"/>
    <w:rsid w:val="00AC7A13"/>
    <w:rsid w:val="00AD3EAF"/>
    <w:rsid w:val="00AE0497"/>
    <w:rsid w:val="00AE36BF"/>
    <w:rsid w:val="00AE7673"/>
    <w:rsid w:val="00AF108A"/>
    <w:rsid w:val="00AF1596"/>
    <w:rsid w:val="00AF399A"/>
    <w:rsid w:val="00AF5F21"/>
    <w:rsid w:val="00AF7E91"/>
    <w:rsid w:val="00B02E55"/>
    <w:rsid w:val="00B02FA7"/>
    <w:rsid w:val="00B03209"/>
    <w:rsid w:val="00B036C1"/>
    <w:rsid w:val="00B065D0"/>
    <w:rsid w:val="00B20E51"/>
    <w:rsid w:val="00B22E24"/>
    <w:rsid w:val="00B267FF"/>
    <w:rsid w:val="00B31ACD"/>
    <w:rsid w:val="00B41E6C"/>
    <w:rsid w:val="00B44B72"/>
    <w:rsid w:val="00B468C6"/>
    <w:rsid w:val="00B47B9C"/>
    <w:rsid w:val="00B537A8"/>
    <w:rsid w:val="00B5431F"/>
    <w:rsid w:val="00B60229"/>
    <w:rsid w:val="00B60D2E"/>
    <w:rsid w:val="00B678B7"/>
    <w:rsid w:val="00B91177"/>
    <w:rsid w:val="00BA0796"/>
    <w:rsid w:val="00BA1B1D"/>
    <w:rsid w:val="00BB1907"/>
    <w:rsid w:val="00BB5D8C"/>
    <w:rsid w:val="00BB6809"/>
    <w:rsid w:val="00BC161C"/>
    <w:rsid w:val="00BC7C10"/>
    <w:rsid w:val="00BE46D4"/>
    <w:rsid w:val="00BF7FE0"/>
    <w:rsid w:val="00C021ED"/>
    <w:rsid w:val="00C06FF9"/>
    <w:rsid w:val="00C152DB"/>
    <w:rsid w:val="00C21B5F"/>
    <w:rsid w:val="00C23FFB"/>
    <w:rsid w:val="00C27B74"/>
    <w:rsid w:val="00C3497E"/>
    <w:rsid w:val="00C431D9"/>
    <w:rsid w:val="00C47680"/>
    <w:rsid w:val="00C50F7B"/>
    <w:rsid w:val="00C63299"/>
    <w:rsid w:val="00C668DE"/>
    <w:rsid w:val="00C67C2D"/>
    <w:rsid w:val="00C72167"/>
    <w:rsid w:val="00C81104"/>
    <w:rsid w:val="00C83859"/>
    <w:rsid w:val="00C85D52"/>
    <w:rsid w:val="00C85F22"/>
    <w:rsid w:val="00C9171F"/>
    <w:rsid w:val="00C96411"/>
    <w:rsid w:val="00CA208B"/>
    <w:rsid w:val="00CA636C"/>
    <w:rsid w:val="00CB0384"/>
    <w:rsid w:val="00CB5671"/>
    <w:rsid w:val="00CB590E"/>
    <w:rsid w:val="00CC2331"/>
    <w:rsid w:val="00CD1DEE"/>
    <w:rsid w:val="00CF3754"/>
    <w:rsid w:val="00CF58B7"/>
    <w:rsid w:val="00D04A55"/>
    <w:rsid w:val="00D05CD4"/>
    <w:rsid w:val="00D1509C"/>
    <w:rsid w:val="00D23318"/>
    <w:rsid w:val="00D3187C"/>
    <w:rsid w:val="00D351C1"/>
    <w:rsid w:val="00D358FA"/>
    <w:rsid w:val="00D35EFB"/>
    <w:rsid w:val="00D504B3"/>
    <w:rsid w:val="00D5103C"/>
    <w:rsid w:val="00D52C5E"/>
    <w:rsid w:val="00D55502"/>
    <w:rsid w:val="00D64257"/>
    <w:rsid w:val="00D72132"/>
    <w:rsid w:val="00D75C6A"/>
    <w:rsid w:val="00D86BF0"/>
    <w:rsid w:val="00D923B9"/>
    <w:rsid w:val="00D94CB2"/>
    <w:rsid w:val="00DA07E1"/>
    <w:rsid w:val="00DA718E"/>
    <w:rsid w:val="00DB53A3"/>
    <w:rsid w:val="00DC704D"/>
    <w:rsid w:val="00DD22C3"/>
    <w:rsid w:val="00DE0E60"/>
    <w:rsid w:val="00DF25ED"/>
    <w:rsid w:val="00E0563F"/>
    <w:rsid w:val="00E1690E"/>
    <w:rsid w:val="00E274F7"/>
    <w:rsid w:val="00E3365F"/>
    <w:rsid w:val="00E35412"/>
    <w:rsid w:val="00E36D98"/>
    <w:rsid w:val="00E51920"/>
    <w:rsid w:val="00E54B62"/>
    <w:rsid w:val="00E64120"/>
    <w:rsid w:val="00E64796"/>
    <w:rsid w:val="00E660A1"/>
    <w:rsid w:val="00E66665"/>
    <w:rsid w:val="00E6751C"/>
    <w:rsid w:val="00E70A6C"/>
    <w:rsid w:val="00E71D0E"/>
    <w:rsid w:val="00E74D0D"/>
    <w:rsid w:val="00E941D4"/>
    <w:rsid w:val="00E95FB0"/>
    <w:rsid w:val="00E96320"/>
    <w:rsid w:val="00EA3CCF"/>
    <w:rsid w:val="00EC1B36"/>
    <w:rsid w:val="00EC2C1A"/>
    <w:rsid w:val="00EC2CD1"/>
    <w:rsid w:val="00EC42F2"/>
    <w:rsid w:val="00ED1C6D"/>
    <w:rsid w:val="00ED1CD5"/>
    <w:rsid w:val="00ED56B4"/>
    <w:rsid w:val="00ED70A8"/>
    <w:rsid w:val="00EE1387"/>
    <w:rsid w:val="00EE4553"/>
    <w:rsid w:val="00EE4776"/>
    <w:rsid w:val="00F04ECC"/>
    <w:rsid w:val="00F055F1"/>
    <w:rsid w:val="00F05A2C"/>
    <w:rsid w:val="00F1582B"/>
    <w:rsid w:val="00F24613"/>
    <w:rsid w:val="00F25369"/>
    <w:rsid w:val="00F2739C"/>
    <w:rsid w:val="00F31504"/>
    <w:rsid w:val="00F610AF"/>
    <w:rsid w:val="00F944F5"/>
    <w:rsid w:val="00F94D1E"/>
    <w:rsid w:val="00F9675C"/>
    <w:rsid w:val="00F97F09"/>
    <w:rsid w:val="00FA09F2"/>
    <w:rsid w:val="00FA1C51"/>
    <w:rsid w:val="00FA2241"/>
    <w:rsid w:val="00FA2C5A"/>
    <w:rsid w:val="00FA5593"/>
    <w:rsid w:val="00FA5AB9"/>
    <w:rsid w:val="00FA5CBD"/>
    <w:rsid w:val="00FB6AF8"/>
    <w:rsid w:val="00FB70D2"/>
    <w:rsid w:val="00FC24BF"/>
    <w:rsid w:val="00FC2D11"/>
    <w:rsid w:val="00FC6230"/>
    <w:rsid w:val="00FC7099"/>
    <w:rsid w:val="00FD502F"/>
    <w:rsid w:val="00FE1BA2"/>
    <w:rsid w:val="00FF3588"/>
    <w:rsid w:val="00FF3A1A"/>
    <w:rsid w:val="00FF4A04"/>
    <w:rsid w:val="00FF61E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14:docId w14:val="077F0060"/>
  <w15:docId w15:val="{1D2AFC71-94E8-4D87-83C7-4664D187568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7">
    <w:lsdException w:name="Normal" w:qFormat="1"/>
    <w:lsdException w:name="heading 1" w:uiPriority="1" w:qFormat="1"/>
    <w:lsdException w:name="heading 2" w:semiHidden="1" w:qFormat="1"/>
    <w:lsdException w:name="heading 3" w:semiHidden="1" w:qFormat="1"/>
    <w:lsdException w:name="heading 4" w:semiHidden="1" w:qFormat="1"/>
    <w:lsdException w:name="heading 5" w:semiHidden="1" w:qFormat="1"/>
    <w:lsdException w:name="heading 6" w:semiHidden="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Normal">
    <w:name w:val="Normal"/>
    <w:qFormat/>
    <w:rsid w:val="008E019A"/>
    <w:rPr>
      <w:sz w:val="24"/>
      <w:szCs w:val="24"/>
      <w:lang w:eastAsia="en-US"/>
    </w:rPr>
  </w:style>
  <w:style w:type="paragraph" w:styleId="Heading1">
    <w:name w:val="heading 1"/>
    <w:basedOn w:val="Normal"/>
    <w:next w:val="Paragraphnonumbers"/>
    <w:link w:val="Heading1Char"/>
    <w:uiPriority w:val="1"/>
    <w:qFormat/>
    <w:rsid w:val="00CB5671"/>
    <w:pPr>
      <w:keepNext/>
      <w:spacing w:after="120"/>
      <w:outlineLvl w:val="0"/>
    </w:pPr>
    <w:rPr>
      <w:rFonts w:ascii="Arial" w:hAnsi="Arial"/>
      <w:b/>
      <w:bCs/>
      <w:kern w:val="32"/>
      <w:sz w:val="28"/>
      <w:szCs w:val="32"/>
    </w:rPr>
  </w:style>
  <w:style w:type="paragraph" w:styleId="Heading2">
    <w:name w:val="heading 2"/>
    <w:basedOn w:val="Normal"/>
    <w:next w:val="Paragraph"/>
    <w:link w:val="Heading2Char"/>
    <w:qFormat/>
    <w:rsid w:val="008E019A"/>
    <w:pPr>
      <w:keepNext/>
      <w:spacing w:after="120"/>
      <w:outlineLvl w:val="1"/>
    </w:pPr>
    <w:rPr>
      <w:rFonts w:ascii="Arial" w:hAnsi="Arial" w:cs="Arial"/>
      <w:b/>
      <w:bCs/>
      <w:i/>
      <w:iCs/>
      <w:sz w:val="28"/>
      <w:szCs w:val="28"/>
    </w:rPr>
  </w:style>
  <w:style w:type="paragraph" w:styleId="Heading3">
    <w:name w:val="heading 3"/>
    <w:basedOn w:val="Normal"/>
    <w:next w:val="Paragraph"/>
    <w:link w:val="Heading3Char"/>
    <w:qFormat/>
    <w:rsid w:val="008E019A"/>
    <w:pPr>
      <w:keepNext/>
      <w:spacing w:before="240" w:after="60" w:line="360" w:lineRule="auto"/>
      <w:outlineLvl w:val="2"/>
    </w:pPr>
    <w:rPr>
      <w:rFonts w:ascii="Arial" w:hAnsi="Arial" w:cs="Arial"/>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aragraph">
    <w:name w:val="Paragraph"/>
    <w:basedOn w:val="Paragraphnonumbers"/>
    <w:uiPriority w:val="4"/>
    <w:qFormat/>
    <w:rsid w:val="00443081"/>
    <w:pPr>
      <w:numPr>
        <w:numId w:val="20"/>
      </w:numPr>
      <w:tabs>
        <w:tab w:val="left" w:pos="567"/>
      </w:tabs>
      <w:ind w:left="567" w:hanging="501"/>
    </w:pPr>
  </w:style>
  <w:style w:type="paragraph" w:styleId="Title">
    <w:name w:val="Title"/>
    <w:basedOn w:val="Normal"/>
    <w:next w:val="Heading1"/>
    <w:link w:val="TitleChar"/>
    <w:qFormat/>
    <w:rsid w:val="00CB5671"/>
    <w:pPr>
      <w:spacing w:before="120" w:after="120"/>
      <w:jc w:val="center"/>
      <w:outlineLvl w:val="0"/>
    </w:pPr>
    <w:rPr>
      <w:rFonts w:ascii="Arial" w:hAnsi="Arial"/>
      <w:b/>
      <w:bCs/>
      <w:kern w:val="28"/>
      <w:sz w:val="32"/>
      <w:szCs w:val="32"/>
    </w:rPr>
  </w:style>
  <w:style w:type="character" w:customStyle="1" w:styleId="TitleChar">
    <w:name w:val="Title Char"/>
    <w:link w:val="Title"/>
    <w:rsid w:val="00CB5671"/>
    <w:rPr>
      <w:rFonts w:ascii="Arial" w:hAnsi="Arial"/>
      <w:b/>
      <w:bCs/>
      <w:kern w:val="28"/>
      <w:sz w:val="32"/>
      <w:szCs w:val="32"/>
    </w:rPr>
  </w:style>
  <w:style w:type="character" w:customStyle="1" w:styleId="Heading1Char">
    <w:name w:val="Heading 1 Char"/>
    <w:link w:val="Heading1"/>
    <w:uiPriority w:val="1"/>
    <w:rsid w:val="00CB5671"/>
    <w:rPr>
      <w:rFonts w:ascii="Arial" w:hAnsi="Arial"/>
      <w:b/>
      <w:bCs/>
      <w:kern w:val="32"/>
      <w:sz w:val="28"/>
      <w:szCs w:val="32"/>
    </w:rPr>
  </w:style>
  <w:style w:type="paragraph" w:customStyle="1" w:styleId="Bullets">
    <w:name w:val="Bullets"/>
    <w:basedOn w:val="Normal"/>
    <w:uiPriority w:val="5"/>
    <w:qFormat/>
    <w:rsid w:val="00CB5671"/>
    <w:pPr>
      <w:numPr>
        <w:numId w:val="2"/>
      </w:numPr>
      <w:spacing w:after="120" w:line="276" w:lineRule="auto"/>
    </w:pPr>
    <w:rPr>
      <w:rFonts w:ascii="Arial" w:hAnsi="Arial"/>
    </w:rPr>
  </w:style>
  <w:style w:type="paragraph" w:styleId="Header">
    <w:name w:val="header"/>
    <w:basedOn w:val="Normal"/>
    <w:link w:val="HeaderChar"/>
    <w:uiPriority w:val="99"/>
    <w:semiHidden/>
    <w:rsid w:val="0017169E"/>
    <w:pPr>
      <w:tabs>
        <w:tab w:val="center" w:pos="4513"/>
        <w:tab w:val="right" w:pos="9026"/>
      </w:tabs>
    </w:pPr>
    <w:rPr>
      <w:rFonts w:ascii="Arial" w:hAnsi="Arial"/>
    </w:rPr>
  </w:style>
  <w:style w:type="character" w:customStyle="1" w:styleId="HeaderChar">
    <w:name w:val="Header Char"/>
    <w:link w:val="Header"/>
    <w:uiPriority w:val="99"/>
    <w:semiHidden/>
    <w:rsid w:val="009E680B"/>
    <w:rPr>
      <w:rFonts w:ascii="Arial" w:hAnsi="Arial"/>
      <w:sz w:val="24"/>
      <w:szCs w:val="24"/>
    </w:rPr>
  </w:style>
  <w:style w:type="paragraph" w:styleId="Footer">
    <w:name w:val="footer"/>
    <w:basedOn w:val="Normal"/>
    <w:link w:val="FooterChar"/>
    <w:uiPriority w:val="99"/>
    <w:semiHidden/>
    <w:rsid w:val="00446BEE"/>
    <w:pPr>
      <w:tabs>
        <w:tab w:val="center" w:pos="4513"/>
        <w:tab w:val="right" w:pos="9026"/>
      </w:tabs>
    </w:pPr>
    <w:rPr>
      <w:rFonts w:ascii="Arial" w:hAnsi="Arial"/>
      <w:sz w:val="20"/>
    </w:rPr>
  </w:style>
  <w:style w:type="character" w:customStyle="1" w:styleId="FooterChar">
    <w:name w:val="Footer Char"/>
    <w:link w:val="Footer"/>
    <w:uiPriority w:val="99"/>
    <w:semiHidden/>
    <w:rsid w:val="0017169E"/>
    <w:rPr>
      <w:rFonts w:ascii="Arial" w:hAnsi="Arial"/>
      <w:szCs w:val="24"/>
    </w:rPr>
  </w:style>
  <w:style w:type="paragraph" w:styleId="BalloonText">
    <w:name w:val="Balloon Text"/>
    <w:basedOn w:val="Normal"/>
    <w:link w:val="BalloonTextChar"/>
    <w:semiHidden/>
    <w:rsid w:val="00446BEE"/>
    <w:rPr>
      <w:rFonts w:ascii="Tahoma" w:hAnsi="Tahoma" w:cs="Tahoma"/>
      <w:sz w:val="16"/>
      <w:szCs w:val="16"/>
    </w:rPr>
  </w:style>
  <w:style w:type="character" w:customStyle="1" w:styleId="BalloonTextChar">
    <w:name w:val="Balloon Text Char"/>
    <w:link w:val="BalloonText"/>
    <w:semiHidden/>
    <w:rsid w:val="00446BEE"/>
    <w:rPr>
      <w:rFonts w:ascii="Tahoma" w:hAnsi="Tahoma" w:cs="Tahoma"/>
      <w:sz w:val="16"/>
      <w:szCs w:val="16"/>
    </w:rPr>
  </w:style>
  <w:style w:type="character" w:customStyle="1" w:styleId="Heading2Char">
    <w:name w:val="Heading 2 Char"/>
    <w:link w:val="Heading2"/>
    <w:rsid w:val="008E019A"/>
    <w:rPr>
      <w:rFonts w:ascii="Arial" w:hAnsi="Arial" w:cs="Arial"/>
      <w:b/>
      <w:bCs/>
      <w:i/>
      <w:iCs/>
      <w:sz w:val="28"/>
      <w:szCs w:val="28"/>
      <w:lang w:eastAsia="en-US"/>
    </w:rPr>
  </w:style>
  <w:style w:type="character" w:customStyle="1" w:styleId="Heading3Char">
    <w:name w:val="Heading 3 Char"/>
    <w:link w:val="Heading3"/>
    <w:rsid w:val="008E019A"/>
    <w:rPr>
      <w:rFonts w:ascii="Arial" w:hAnsi="Arial" w:cs="Arial"/>
      <w:b/>
      <w:bCs/>
      <w:sz w:val="24"/>
      <w:szCs w:val="24"/>
      <w:lang w:eastAsia="en-US"/>
    </w:rPr>
  </w:style>
  <w:style w:type="paragraph" w:customStyle="1" w:styleId="Subbullets">
    <w:name w:val="Sub bullets"/>
    <w:basedOn w:val="Normal"/>
    <w:uiPriority w:val="6"/>
    <w:qFormat/>
    <w:rsid w:val="00CB5671"/>
    <w:pPr>
      <w:numPr>
        <w:numId w:val="18"/>
      </w:numPr>
      <w:spacing w:after="120" w:line="276" w:lineRule="auto"/>
      <w:ind w:left="1418" w:hanging="284"/>
    </w:pPr>
    <w:rPr>
      <w:rFonts w:ascii="Arial" w:hAnsi="Arial"/>
    </w:rPr>
  </w:style>
  <w:style w:type="paragraph" w:customStyle="1" w:styleId="Paragraphnonumbers">
    <w:name w:val="Paragraph no numbers"/>
    <w:basedOn w:val="Normal"/>
    <w:uiPriority w:val="99"/>
    <w:qFormat/>
    <w:rsid w:val="00CB5671"/>
    <w:pPr>
      <w:spacing w:after="240" w:line="276" w:lineRule="auto"/>
    </w:pPr>
    <w:rPr>
      <w:rFonts w:ascii="Arial" w:hAnsi="Arial"/>
    </w:rPr>
  </w:style>
  <w:style w:type="paragraph" w:styleId="TOC1">
    <w:name w:val="toc 1"/>
    <w:basedOn w:val="Normal"/>
    <w:next w:val="Normal"/>
    <w:autoRedefine/>
    <w:semiHidden/>
    <w:rsid w:val="00F610AF"/>
    <w:rPr>
      <w:rFonts w:ascii="Arial" w:hAnsi="Arial"/>
    </w:rPr>
  </w:style>
  <w:style w:type="paragraph" w:styleId="TOC2">
    <w:name w:val="toc 2"/>
    <w:basedOn w:val="Normal"/>
    <w:next w:val="Normal"/>
    <w:autoRedefine/>
    <w:semiHidden/>
    <w:rsid w:val="00F610AF"/>
    <w:pPr>
      <w:ind w:left="240"/>
    </w:pPr>
    <w:rPr>
      <w:rFonts w:ascii="Arial" w:hAnsi="Arial"/>
    </w:rPr>
  </w:style>
  <w:style w:type="paragraph" w:styleId="TOC3">
    <w:name w:val="toc 3"/>
    <w:basedOn w:val="Normal"/>
    <w:next w:val="Normal"/>
    <w:autoRedefine/>
    <w:semiHidden/>
    <w:rsid w:val="00ED1C6D"/>
    <w:pPr>
      <w:ind w:left="480"/>
    </w:pPr>
    <w:rPr>
      <w:rFonts w:ascii="Arial" w:hAnsi="Arial"/>
    </w:rPr>
  </w:style>
  <w:style w:type="paragraph" w:styleId="TOC4">
    <w:name w:val="toc 4"/>
    <w:basedOn w:val="Normal"/>
    <w:next w:val="Normal"/>
    <w:autoRedefine/>
    <w:semiHidden/>
    <w:rsid w:val="00F610AF"/>
    <w:pPr>
      <w:ind w:left="720"/>
    </w:pPr>
    <w:rPr>
      <w:rFonts w:ascii="Arial" w:hAnsi="Arial"/>
    </w:rPr>
  </w:style>
  <w:style w:type="paragraph" w:styleId="TOAHeading">
    <w:name w:val="toa heading"/>
    <w:basedOn w:val="Normal"/>
    <w:next w:val="Normal"/>
    <w:semiHidden/>
    <w:rsid w:val="00F610AF"/>
    <w:pPr>
      <w:spacing w:before="120"/>
    </w:pPr>
    <w:rPr>
      <w:rFonts w:ascii="Arial" w:hAnsi="Arial"/>
      <w:b/>
      <w:bCs/>
    </w:rPr>
  </w:style>
  <w:style w:type="paragraph" w:customStyle="1" w:styleId="NICEnormal">
    <w:name w:val="NICE normal"/>
    <w:link w:val="NICEnormalChar"/>
    <w:qFormat/>
    <w:rsid w:val="008E019A"/>
    <w:pPr>
      <w:spacing w:after="240" w:line="360" w:lineRule="auto"/>
    </w:pPr>
    <w:rPr>
      <w:rFonts w:ascii="Arial" w:hAnsi="Arial"/>
      <w:sz w:val="24"/>
      <w:szCs w:val="24"/>
      <w:lang w:eastAsia="en-US"/>
    </w:rPr>
  </w:style>
  <w:style w:type="character" w:customStyle="1" w:styleId="NICEnormalChar">
    <w:name w:val="NICE normal Char"/>
    <w:link w:val="NICEnormal"/>
    <w:rsid w:val="008E019A"/>
    <w:rPr>
      <w:rFonts w:ascii="Arial" w:hAnsi="Arial"/>
      <w:sz w:val="24"/>
      <w:szCs w:val="24"/>
      <w:lang w:eastAsia="en-US"/>
    </w:rPr>
  </w:style>
  <w:style w:type="paragraph" w:customStyle="1" w:styleId="NICEnormalsinglespacing">
    <w:name w:val="NICE normal single spacing"/>
    <w:basedOn w:val="NICEnormal"/>
    <w:link w:val="NICEnormalsinglespacingChar"/>
    <w:rsid w:val="008E019A"/>
    <w:pPr>
      <w:spacing w:line="240" w:lineRule="auto"/>
    </w:pPr>
  </w:style>
  <w:style w:type="paragraph" w:customStyle="1" w:styleId="Title2">
    <w:name w:val="Title 2"/>
    <w:basedOn w:val="Normal"/>
    <w:qFormat/>
    <w:rsid w:val="008E019A"/>
    <w:pPr>
      <w:keepNext/>
      <w:spacing w:before="240" w:after="240"/>
      <w:jc w:val="center"/>
      <w:outlineLvl w:val="0"/>
    </w:pPr>
    <w:rPr>
      <w:rFonts w:ascii="Arial" w:hAnsi="Arial" w:cs="Arial"/>
      <w:b/>
      <w:bCs/>
      <w:kern w:val="28"/>
      <w:sz w:val="32"/>
      <w:szCs w:val="32"/>
    </w:rPr>
  </w:style>
  <w:style w:type="paragraph" w:customStyle="1" w:styleId="Numberedheading1">
    <w:name w:val="Numbered heading 1"/>
    <w:basedOn w:val="Heading1"/>
    <w:next w:val="NICEnormal"/>
    <w:link w:val="Numberedheading1CharChar"/>
    <w:rsid w:val="008E019A"/>
    <w:pPr>
      <w:numPr>
        <w:ilvl w:val="3"/>
        <w:numId w:val="21"/>
      </w:numPr>
      <w:spacing w:before="240" w:line="360" w:lineRule="auto"/>
    </w:pPr>
    <w:rPr>
      <w:rFonts w:cs="Arial"/>
      <w:sz w:val="32"/>
      <w:szCs w:val="24"/>
      <w:lang w:val="en-US"/>
    </w:rPr>
  </w:style>
  <w:style w:type="character" w:customStyle="1" w:styleId="Numberedheading1CharChar">
    <w:name w:val="Numbered heading 1 Char Char"/>
    <w:link w:val="Numberedheading1"/>
    <w:rsid w:val="008E019A"/>
    <w:rPr>
      <w:rFonts w:ascii="Arial" w:hAnsi="Arial" w:cs="Arial"/>
      <w:b/>
      <w:bCs/>
      <w:kern w:val="32"/>
      <w:sz w:val="32"/>
      <w:szCs w:val="24"/>
      <w:lang w:val="en-US" w:eastAsia="en-US"/>
    </w:rPr>
  </w:style>
  <w:style w:type="paragraph" w:customStyle="1" w:styleId="Bulletleft1">
    <w:name w:val="Bullet left 1"/>
    <w:basedOn w:val="NICEnormal"/>
    <w:rsid w:val="008E019A"/>
    <w:pPr>
      <w:numPr>
        <w:numId w:val="22"/>
      </w:numPr>
      <w:tabs>
        <w:tab w:val="clear" w:pos="284"/>
        <w:tab w:val="num" w:pos="360"/>
      </w:tabs>
      <w:spacing w:after="0"/>
      <w:ind w:left="360" w:hanging="360"/>
    </w:pPr>
  </w:style>
  <w:style w:type="paragraph" w:customStyle="1" w:styleId="Bulletindent1">
    <w:name w:val="Bullet indent 1"/>
    <w:basedOn w:val="NICEnormal"/>
    <w:link w:val="Bulletindent1Char"/>
    <w:rsid w:val="00867FCD"/>
    <w:pPr>
      <w:numPr>
        <w:numId w:val="23"/>
      </w:numPr>
      <w:tabs>
        <w:tab w:val="clear" w:pos="2127"/>
        <w:tab w:val="num" w:pos="1418"/>
      </w:tabs>
      <w:spacing w:after="0"/>
      <w:ind w:left="1418" w:hanging="284"/>
    </w:pPr>
  </w:style>
  <w:style w:type="character" w:customStyle="1" w:styleId="Bulletindent1Char">
    <w:name w:val="Bullet indent 1 Char"/>
    <w:link w:val="Bulletindent1"/>
    <w:rsid w:val="00867FCD"/>
    <w:rPr>
      <w:rFonts w:ascii="Arial" w:hAnsi="Arial"/>
      <w:sz w:val="24"/>
      <w:szCs w:val="24"/>
      <w:lang w:eastAsia="en-US"/>
    </w:rPr>
  </w:style>
  <w:style w:type="paragraph" w:customStyle="1" w:styleId="Numberedlevel2text">
    <w:name w:val="Numbered level 2 text"/>
    <w:basedOn w:val="Normal"/>
    <w:link w:val="Numberedlevel2textChar"/>
    <w:qFormat/>
    <w:rsid w:val="008E019A"/>
    <w:pPr>
      <w:numPr>
        <w:ilvl w:val="1"/>
        <w:numId w:val="21"/>
      </w:numPr>
      <w:spacing w:after="240" w:line="360" w:lineRule="auto"/>
    </w:pPr>
    <w:rPr>
      <w:rFonts w:ascii="Arial" w:hAnsi="Arial"/>
      <w:bCs/>
      <w:iCs/>
      <w:szCs w:val="28"/>
    </w:rPr>
  </w:style>
  <w:style w:type="character" w:customStyle="1" w:styleId="Numberedlevel2textChar">
    <w:name w:val="Numbered level 2 text Char"/>
    <w:link w:val="Numberedlevel2text"/>
    <w:rsid w:val="008E019A"/>
    <w:rPr>
      <w:rFonts w:ascii="Arial" w:hAnsi="Arial"/>
      <w:bCs/>
      <w:iCs/>
      <w:sz w:val="24"/>
      <w:szCs w:val="28"/>
      <w:lang w:eastAsia="en-US"/>
    </w:rPr>
  </w:style>
  <w:style w:type="paragraph" w:customStyle="1" w:styleId="Bulletleft1last">
    <w:name w:val="Bullet left 1 last"/>
    <w:basedOn w:val="NICEnormal"/>
    <w:link w:val="Bulletleft1lastChar"/>
    <w:rsid w:val="008E019A"/>
    <w:pPr>
      <w:numPr>
        <w:numId w:val="24"/>
      </w:numPr>
    </w:pPr>
    <w:rPr>
      <w:rFonts w:cs="Arial"/>
    </w:rPr>
  </w:style>
  <w:style w:type="paragraph" w:customStyle="1" w:styleId="Bulletindent1last">
    <w:name w:val="Bullet indent 1 last"/>
    <w:basedOn w:val="NICEnormal"/>
    <w:next w:val="NICEnormal"/>
    <w:rsid w:val="004D1D63"/>
    <w:pPr>
      <w:numPr>
        <w:numId w:val="25"/>
      </w:numPr>
      <w:tabs>
        <w:tab w:val="clear" w:pos="2127"/>
        <w:tab w:val="num" w:pos="1418"/>
      </w:tabs>
      <w:ind w:left="1418"/>
    </w:pPr>
  </w:style>
  <w:style w:type="paragraph" w:customStyle="1" w:styleId="NICEnormalindented">
    <w:name w:val="NICE normal indented"/>
    <w:basedOn w:val="NICEnormal"/>
    <w:rsid w:val="008E019A"/>
    <w:pPr>
      <w:tabs>
        <w:tab w:val="left" w:pos="1134"/>
      </w:tabs>
      <w:ind w:left="1134"/>
    </w:pPr>
  </w:style>
  <w:style w:type="character" w:customStyle="1" w:styleId="CommentTextChar">
    <w:name w:val="Comment Text Char"/>
    <w:link w:val="CommentText"/>
    <w:rsid w:val="008E019A"/>
    <w:rPr>
      <w:lang w:eastAsia="en-US"/>
    </w:rPr>
  </w:style>
  <w:style w:type="paragraph" w:customStyle="1" w:styleId="Tabletext">
    <w:name w:val="Table text"/>
    <w:basedOn w:val="NICEnormalsinglespacing"/>
    <w:rsid w:val="00B44B72"/>
    <w:pPr>
      <w:spacing w:after="60"/>
    </w:pPr>
    <w:rPr>
      <w:sz w:val="22"/>
    </w:rPr>
  </w:style>
  <w:style w:type="character" w:styleId="Hyperlink">
    <w:name w:val="Hyperlink"/>
    <w:rsid w:val="008E019A"/>
    <w:rPr>
      <w:color w:val="0000FF"/>
      <w:u w:val="single"/>
    </w:rPr>
  </w:style>
  <w:style w:type="character" w:styleId="CommentReference">
    <w:name w:val="annotation reference"/>
    <w:rsid w:val="008E019A"/>
    <w:rPr>
      <w:sz w:val="16"/>
      <w:szCs w:val="16"/>
    </w:rPr>
  </w:style>
  <w:style w:type="paragraph" w:styleId="CommentText">
    <w:name w:val="annotation text"/>
    <w:basedOn w:val="Normal"/>
    <w:link w:val="CommentTextChar"/>
    <w:rsid w:val="008E019A"/>
    <w:rPr>
      <w:sz w:val="20"/>
      <w:szCs w:val="20"/>
    </w:rPr>
  </w:style>
  <w:style w:type="character" w:customStyle="1" w:styleId="CommentTextChar1">
    <w:name w:val="Comment Text Char1"/>
    <w:basedOn w:val="DefaultParagraphFont"/>
    <w:semiHidden/>
    <w:rsid w:val="008E019A"/>
    <w:rPr>
      <w:lang w:eastAsia="en-US"/>
    </w:rPr>
  </w:style>
  <w:style w:type="paragraph" w:customStyle="1" w:styleId="Title1">
    <w:name w:val="Title 1"/>
    <w:basedOn w:val="Normal"/>
    <w:qFormat/>
    <w:rsid w:val="008E019A"/>
    <w:pPr>
      <w:keepNext/>
      <w:spacing w:before="240" w:after="240"/>
      <w:jc w:val="center"/>
      <w:outlineLvl w:val="0"/>
    </w:pPr>
    <w:rPr>
      <w:rFonts w:ascii="Arial" w:hAnsi="Arial" w:cs="Arial"/>
      <w:b/>
      <w:bCs/>
      <w:kern w:val="28"/>
      <w:sz w:val="40"/>
      <w:szCs w:val="32"/>
    </w:rPr>
  </w:style>
  <w:style w:type="paragraph" w:customStyle="1" w:styleId="Guidanceissuedate">
    <w:name w:val="Guidance issue date"/>
    <w:basedOn w:val="NICEnormal"/>
    <w:qFormat/>
    <w:rsid w:val="008E019A"/>
    <w:rPr>
      <w:lang w:val="en-US"/>
    </w:rPr>
  </w:style>
  <w:style w:type="character" w:customStyle="1" w:styleId="Bulletleft1lastChar">
    <w:name w:val="Bullet left 1 last Char"/>
    <w:link w:val="Bulletleft1last"/>
    <w:rsid w:val="008E019A"/>
    <w:rPr>
      <w:rFonts w:ascii="Arial" w:hAnsi="Arial" w:cs="Arial"/>
      <w:sz w:val="24"/>
      <w:szCs w:val="24"/>
      <w:lang w:eastAsia="en-US"/>
    </w:rPr>
  </w:style>
  <w:style w:type="character" w:customStyle="1" w:styleId="NICEnormalsinglespacingChar">
    <w:name w:val="NICE normal single spacing Char"/>
    <w:link w:val="NICEnormalsinglespacing"/>
    <w:rsid w:val="008E019A"/>
    <w:rPr>
      <w:rFonts w:ascii="Arial" w:hAnsi="Arial"/>
      <w:sz w:val="24"/>
      <w:szCs w:val="24"/>
      <w:lang w:eastAsia="en-US"/>
    </w:rPr>
  </w:style>
  <w:style w:type="paragraph" w:customStyle="1" w:styleId="Numberedheading2">
    <w:name w:val="Numbered heading 2"/>
    <w:basedOn w:val="Heading2"/>
    <w:next w:val="NICEnormal"/>
    <w:link w:val="Numberedheading2Char"/>
    <w:rsid w:val="008E019A"/>
    <w:pPr>
      <w:tabs>
        <w:tab w:val="num" w:pos="1134"/>
      </w:tabs>
      <w:spacing w:before="240" w:after="60" w:line="360" w:lineRule="auto"/>
      <w:ind w:left="1134" w:hanging="1134"/>
    </w:pPr>
    <w:rPr>
      <w:b w:val="0"/>
      <w:bCs w:val="0"/>
      <w:i w:val="0"/>
      <w:iCs w:val="0"/>
      <w:lang w:val="en-US"/>
    </w:rPr>
  </w:style>
  <w:style w:type="character" w:customStyle="1" w:styleId="Numberedheading2Char">
    <w:name w:val="Numbered heading 2 Char"/>
    <w:link w:val="Numberedheading2"/>
    <w:rsid w:val="008E019A"/>
    <w:rPr>
      <w:rFonts w:ascii="Arial" w:hAnsi="Arial" w:cs="Arial"/>
      <w:sz w:val="28"/>
      <w:szCs w:val="28"/>
      <w:lang w:val="en-US" w:eastAsia="en-US"/>
    </w:rPr>
  </w:style>
  <w:style w:type="character" w:styleId="PageNumber">
    <w:name w:val="page number"/>
    <w:rsid w:val="0099474A"/>
    <w:rPr>
      <w:rFonts w:ascii="Arial" w:hAnsi="Arial"/>
      <w:sz w:val="24"/>
    </w:rPr>
  </w:style>
  <w:style w:type="paragraph" w:styleId="CommentSubject">
    <w:name w:val="annotation subject"/>
    <w:basedOn w:val="CommentText"/>
    <w:next w:val="CommentText"/>
    <w:link w:val="CommentSubjectChar"/>
    <w:semiHidden/>
    <w:unhideWhenUsed/>
    <w:rsid w:val="002F3F6A"/>
    <w:rPr>
      <w:b/>
      <w:bCs/>
    </w:rPr>
  </w:style>
  <w:style w:type="character" w:customStyle="1" w:styleId="CommentSubjectChar">
    <w:name w:val="Comment Subject Char"/>
    <w:basedOn w:val="CommentTextChar"/>
    <w:link w:val="CommentSubject"/>
    <w:semiHidden/>
    <w:rsid w:val="002F3F6A"/>
    <w:rPr>
      <w:b/>
      <w:bCs/>
      <w:lang w:eastAsia="en-US"/>
    </w:rPr>
  </w:style>
  <w:style w:type="paragraph" w:styleId="Revision">
    <w:name w:val="Revision"/>
    <w:hidden/>
    <w:uiPriority w:val="99"/>
    <w:semiHidden/>
    <w:rsid w:val="002F3F6A"/>
    <w:rPr>
      <w:sz w:val="24"/>
      <w:szCs w:val="24"/>
      <w:lang w:eastAsia="en-US"/>
    </w:rPr>
  </w:style>
  <w:style w:type="character" w:styleId="FollowedHyperlink">
    <w:name w:val="FollowedHyperlink"/>
    <w:basedOn w:val="DefaultParagraphFont"/>
    <w:semiHidden/>
    <w:unhideWhenUsed/>
    <w:rsid w:val="00B22E24"/>
    <w:rPr>
      <w:color w:val="800080" w:themeColor="followedHyperlink"/>
      <w:u w:val="single"/>
    </w:rPr>
  </w:style>
  <w:style w:type="character" w:customStyle="1" w:styleId="UnresolvedMention1">
    <w:name w:val="Unresolved Mention1"/>
    <w:basedOn w:val="DefaultParagraphFont"/>
    <w:uiPriority w:val="99"/>
    <w:semiHidden/>
    <w:unhideWhenUsed/>
    <w:rsid w:val="00570FDA"/>
    <w:rPr>
      <w:color w:val="605E5C"/>
      <w:shd w:val="clear" w:color="auto" w:fill="E1DFDD"/>
    </w:rPr>
  </w:style>
  <w:style w:type="character" w:customStyle="1" w:styleId="UnresolvedMention2">
    <w:name w:val="Unresolved Mention2"/>
    <w:basedOn w:val="DefaultParagraphFont"/>
    <w:uiPriority w:val="99"/>
    <w:semiHidden/>
    <w:unhideWhenUsed/>
    <w:rsid w:val="001050E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nice.org.uk/guidance/indevelopment/gid-mtXXX/documents" TargetMode="External"/><Relationship Id="rId13" Type="http://schemas.openxmlformats.org/officeDocument/2006/relationships/hyperlink" Target="https://www.nice.org.uk/get-involved/meetings-in-public/medical-technologies-advisory-committee"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nice.org.uk/Get-Involved/Meetings-in-public/Medical-Technologies-Advisory-Committee/Members"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nice.org.uk/about/what-we-do/our-programmes/nice-guidance/interventional-procedures-guidance/recommendations"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https://www.vennermedical.de/en/products/the-pneux/" TargetMode="External"/><Relationship Id="rId4" Type="http://schemas.openxmlformats.org/officeDocument/2006/relationships/settings" Target="settings.xml"/><Relationship Id="rId9" Type="http://schemas.openxmlformats.org/officeDocument/2006/relationships/hyperlink" Target="https://www.nice.org.uk/about/what-we-do/our-programmes/nice-guidance/medical-technologies-guidance/how-we-develop" TargetMode="External"/><Relationship Id="rId14"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hyperlink" Target="https://www.nice.org.uk/terms-and-condition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806B04E-BF56-4EF6-BC41-674842B7FB8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EC4E90AF</Template>
  <TotalTime>2</TotalTime>
  <Pages>13</Pages>
  <Words>3547</Words>
  <Characters>19245</Characters>
  <Application>Microsoft Office Word</Application>
  <DocSecurity>0</DocSecurity>
  <Lines>160</Lines>
  <Paragraphs>45</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22747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Kimberley Carter</dc:creator>
  <cp:lastModifiedBy>Elizabeth Islam</cp:lastModifiedBy>
  <cp:revision>3</cp:revision>
  <cp:lastPrinted>2019-11-07T15:21:00Z</cp:lastPrinted>
  <dcterms:created xsi:type="dcterms:W3CDTF">2019-11-07T14:29:00Z</dcterms:created>
  <dcterms:modified xsi:type="dcterms:W3CDTF">2019-11-07T15:21:00Z</dcterms:modified>
</cp:coreProperties>
</file>