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761" w14:textId="1666A25E" w:rsidR="00AE4AAC" w:rsidRPr="004D672D" w:rsidRDefault="00BC1E24" w:rsidP="004D672D">
      <w:pPr>
        <w:pStyle w:val="Title"/>
        <w:rPr>
          <w:kern w:val="0"/>
          <w:sz w:val="28"/>
        </w:rPr>
      </w:pPr>
      <w:r w:rsidRPr="00FB47E9">
        <w:rPr>
          <w:sz w:val="28"/>
        </w:rPr>
        <w:t xml:space="preserve">Professional </w:t>
      </w:r>
      <w:r w:rsidR="00DE6114" w:rsidRPr="00FB47E9">
        <w:rPr>
          <w:sz w:val="28"/>
        </w:rPr>
        <w:t xml:space="preserve">and NHS </w:t>
      </w:r>
      <w:r w:rsidRPr="00FB47E9">
        <w:rPr>
          <w:sz w:val="28"/>
        </w:rPr>
        <w:t>organisation submission</w:t>
      </w:r>
      <w:r w:rsidR="00DE6114" w:rsidRPr="00FB47E9">
        <w:rPr>
          <w:sz w:val="28"/>
        </w:rPr>
        <w:t xml:space="preserve"> template</w:t>
      </w:r>
      <w:r w:rsidR="00FB47E9">
        <w:rPr>
          <w:sz w:val="28"/>
        </w:rPr>
        <w:t xml:space="preserve"> </w:t>
      </w:r>
      <w:r w:rsidR="00FB47E9" w:rsidRPr="00FB47E9">
        <w:rPr>
          <w:sz w:val="28"/>
          <w:highlight w:val="yellow"/>
        </w:rPr>
        <w:t>[Note, this is Dr Seaton’s clinical expert statement]</w:t>
      </w:r>
    </w:p>
    <w:p w14:paraId="499E7181" w14:textId="6E5ECBD3" w:rsidR="007301BA" w:rsidRPr="00550D46" w:rsidRDefault="00852187" w:rsidP="00550D46">
      <w:pPr>
        <w:pStyle w:val="Title"/>
        <w:rPr>
          <w:sz w:val="28"/>
        </w:rPr>
      </w:pPr>
      <w:r w:rsidRPr="00550D46">
        <w:rPr>
          <w:sz w:val="28"/>
        </w:rPr>
        <w:t>Ceftazidime with avibactam for treating severe aerobic Gram-negative bacterial infections</w:t>
      </w:r>
    </w:p>
    <w:tbl>
      <w:tblPr>
        <w:tblStyle w:val="TableGrid"/>
        <w:tblW w:w="15055" w:type="dxa"/>
        <w:jc w:val="center"/>
        <w:tblLook w:val="04A0" w:firstRow="1" w:lastRow="0" w:firstColumn="1" w:lastColumn="0" w:noHBand="0" w:noVBand="1"/>
      </w:tblPr>
      <w:tblGrid>
        <w:gridCol w:w="15055"/>
      </w:tblGrid>
      <w:tr w:rsidR="00AE4AAC" w14:paraId="1A72D2F0" w14:textId="77777777" w:rsidTr="00D367FF">
        <w:trPr>
          <w:jc w:val="center"/>
        </w:trPr>
        <w:tc>
          <w:tcPr>
            <w:tcW w:w="15055" w:type="dxa"/>
          </w:tcPr>
          <w:p w14:paraId="7354D9B9" w14:textId="53B75B6B" w:rsidR="00AE4AAC" w:rsidRDefault="00AE4AAC" w:rsidP="00BC1E24">
            <w:pPr>
              <w:pStyle w:val="NICEnormal"/>
              <w:spacing w:line="240" w:lineRule="auto"/>
            </w:pPr>
            <w:r>
              <w:t>Thank you for agreeing to give us your organisation’s view</w:t>
            </w:r>
            <w:r w:rsidR="001214BE">
              <w:t>s</w:t>
            </w:r>
            <w:r>
              <w:t xml:space="preserve"> o</w:t>
            </w:r>
            <w:r w:rsidR="001214BE">
              <w:t>n</w:t>
            </w:r>
            <w:r>
              <w:t xml:space="preserve"> th</w:t>
            </w:r>
            <w:r w:rsidR="001214BE">
              <w:t>is</w:t>
            </w:r>
            <w:r>
              <w:t xml:space="preserve"> technology</w:t>
            </w:r>
            <w:r w:rsidR="001214BE">
              <w:t xml:space="preserve"> </w:t>
            </w:r>
            <w:r>
              <w:t xml:space="preserve">and </w:t>
            </w:r>
            <w:r w:rsidR="0010268D">
              <w:t>its possible use</w:t>
            </w:r>
            <w:r>
              <w:t xml:space="preserve"> in the NHS.</w:t>
            </w:r>
          </w:p>
          <w:p w14:paraId="2151FA26" w14:textId="3E3A8F10" w:rsidR="00BC1E24" w:rsidRPr="00BC1E24" w:rsidRDefault="00D6632A" w:rsidP="00BC1E24">
            <w:pPr>
              <w:pStyle w:val="NICEnormal"/>
              <w:spacing w:line="240" w:lineRule="auto"/>
            </w:pPr>
            <w:r>
              <w:t>You</w:t>
            </w:r>
            <w:r w:rsidR="00BC1E24" w:rsidRPr="00BC1E24">
              <w:t xml:space="preserve"> can provide a unique perspective on the technology in the context of current clinical practice</w:t>
            </w:r>
            <w:r w:rsidR="00CD7333">
              <w:t xml:space="preserve"> </w:t>
            </w:r>
            <w:r w:rsidR="00E04641">
              <w:t>that</w:t>
            </w:r>
            <w:r w:rsidR="00E04641" w:rsidRPr="00BC1E24">
              <w:t xml:space="preserve"> </w:t>
            </w:r>
            <w:r w:rsidR="00BC1E24" w:rsidRPr="00BC1E24">
              <w:t>is not typically available from the published literature.</w:t>
            </w:r>
          </w:p>
          <w:p w14:paraId="33C622D6" w14:textId="63174D94" w:rsidR="00AE4AAC" w:rsidRDefault="00AE4AAC" w:rsidP="00F678B8">
            <w:pPr>
              <w:pStyle w:val="NICEnormal"/>
              <w:spacing w:line="240" w:lineRule="auto"/>
            </w:pPr>
            <w:r>
              <w:t xml:space="preserve">To help you give your views, </w:t>
            </w:r>
            <w:r w:rsidR="000E69F5">
              <w:t>please use</w:t>
            </w:r>
            <w:r>
              <w:t xml:space="preserve"> </w:t>
            </w:r>
            <w:r w:rsidR="001214BE">
              <w:t xml:space="preserve">this </w:t>
            </w:r>
            <w:r>
              <w:t xml:space="preserve">questionnaire. </w:t>
            </w:r>
            <w:r w:rsidRPr="00647DE7">
              <w:rPr>
                <w:b/>
                <w:bCs/>
              </w:rPr>
              <w:t>You do not have to answer every question</w:t>
            </w:r>
            <w:r>
              <w:t xml:space="preserve"> </w:t>
            </w:r>
            <w:r w:rsidR="003D64AE">
              <w:t>–</w:t>
            </w:r>
            <w:r>
              <w:t xml:space="preserve"> the</w:t>
            </w:r>
            <w:r w:rsidR="001214BE">
              <w:t>y</w:t>
            </w:r>
            <w:r>
              <w:t xml:space="preserve"> are prompts to guide you. The </w:t>
            </w:r>
            <w:r w:rsidR="001214BE">
              <w:t>text boxes</w:t>
            </w:r>
            <w:r>
              <w:t xml:space="preserve"> will expand as you type. </w:t>
            </w:r>
          </w:p>
          <w:p w14:paraId="5333462E" w14:textId="2B49E9A9" w:rsidR="002240A6" w:rsidRPr="00003718" w:rsidRDefault="002240A6" w:rsidP="002240A6">
            <w:pPr>
              <w:pStyle w:val="NICEnormal"/>
              <w:spacing w:line="240" w:lineRule="auto"/>
              <w:rPr>
                <w:b/>
              </w:rPr>
            </w:pPr>
            <w:r w:rsidRPr="00003718">
              <w:rPr>
                <w:b/>
              </w:rPr>
              <w:t xml:space="preserve">Information on completing this </w:t>
            </w:r>
            <w:r>
              <w:rPr>
                <w:b/>
              </w:rPr>
              <w:t xml:space="preserve">submission </w:t>
            </w:r>
          </w:p>
          <w:p w14:paraId="5858AB2A" w14:textId="77777777" w:rsidR="002240A6" w:rsidRDefault="002240A6" w:rsidP="00D367FF">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p>
          <w:p w14:paraId="3F4147C5" w14:textId="77777777" w:rsidR="002240A6" w:rsidRDefault="002240A6" w:rsidP="00D367FF">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003718">
              <w:rPr>
                <w:b/>
              </w:rPr>
              <w:t>journal articles</w:t>
            </w:r>
            <w:r w:rsidRPr="00A95366">
              <w:t xml:space="preserve"> in your submission you must have copyright clearance for these articles. We can accept journal articles in NICE Docs.</w:t>
            </w:r>
          </w:p>
          <w:p w14:paraId="1C87A287" w14:textId="466B15BA" w:rsidR="002240A6" w:rsidRDefault="002240A6" w:rsidP="00D367FF">
            <w:pPr>
              <w:pStyle w:val="NICEnormal"/>
              <w:numPr>
                <w:ilvl w:val="0"/>
                <w:numId w:val="36"/>
              </w:numPr>
              <w:spacing w:line="240" w:lineRule="auto"/>
              <w:ind w:left="714" w:hanging="357"/>
              <w:contextualSpacing/>
            </w:pPr>
            <w:r>
              <w:t>Your response should not be longer than 13 pages.</w:t>
            </w:r>
          </w:p>
        </w:tc>
      </w:tr>
    </w:tbl>
    <w:p w14:paraId="4212F603" w14:textId="77777777" w:rsidR="00443081" w:rsidRDefault="00443081" w:rsidP="00181A4A">
      <w:pPr>
        <w:pStyle w:val="Title"/>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624"/>
      </w:tblGrid>
      <w:tr w:rsidR="006B5DC2" w14:paraId="53219A62" w14:textId="77777777" w:rsidTr="006B5DC2">
        <w:trPr>
          <w:trHeight w:val="450"/>
          <w:jc w:val="center"/>
        </w:trPr>
        <w:tc>
          <w:tcPr>
            <w:tcW w:w="3544" w:type="dxa"/>
            <w:shd w:val="clear" w:color="auto" w:fill="D9D9D9" w:themeFill="background1" w:themeFillShade="D9"/>
          </w:tcPr>
          <w:p w14:paraId="528BD3B3" w14:textId="77777777" w:rsidR="006B5DC2" w:rsidRPr="004D672D" w:rsidRDefault="006B5DC2" w:rsidP="0061685C">
            <w:pPr>
              <w:pStyle w:val="NICEnormal"/>
              <w:rPr>
                <w:b/>
                <w:bCs/>
              </w:rPr>
            </w:pPr>
            <w:r w:rsidRPr="004D672D">
              <w:rPr>
                <w:b/>
                <w:bCs/>
              </w:rPr>
              <w:t>About you</w:t>
            </w:r>
          </w:p>
        </w:tc>
        <w:tc>
          <w:tcPr>
            <w:tcW w:w="11624" w:type="dxa"/>
            <w:shd w:val="clear" w:color="auto" w:fill="D9D9D9" w:themeFill="background1" w:themeFillShade="D9"/>
          </w:tcPr>
          <w:p w14:paraId="6C74AD19" w14:textId="2B1B54AA" w:rsidR="006B5DC2" w:rsidRPr="004D672D" w:rsidRDefault="006B5DC2" w:rsidP="0061685C">
            <w:pPr>
              <w:pStyle w:val="NICEnormal"/>
              <w:rPr>
                <w:b/>
                <w:bCs/>
              </w:rPr>
            </w:pPr>
          </w:p>
        </w:tc>
      </w:tr>
      <w:tr w:rsidR="00AE4AAC" w14:paraId="6F986C97" w14:textId="77777777" w:rsidTr="00D367FF">
        <w:trPr>
          <w:jc w:val="center"/>
        </w:trPr>
        <w:tc>
          <w:tcPr>
            <w:tcW w:w="3544" w:type="dxa"/>
          </w:tcPr>
          <w:p w14:paraId="4B2C76A5" w14:textId="77777777" w:rsidR="00AE4AAC" w:rsidRDefault="00AE4AAC" w:rsidP="00AE4AAC">
            <w:pPr>
              <w:pStyle w:val="NICEnormal"/>
            </w:pPr>
            <w:r>
              <w:t>1. Your name</w:t>
            </w:r>
          </w:p>
        </w:tc>
        <w:tc>
          <w:tcPr>
            <w:tcW w:w="11624" w:type="dxa"/>
          </w:tcPr>
          <w:p w14:paraId="03D07801" w14:textId="7C689573" w:rsidR="00AE4AAC" w:rsidRDefault="007C1BAE" w:rsidP="00AE4AAC">
            <w:pPr>
              <w:pStyle w:val="Heading1"/>
            </w:pPr>
            <w:r>
              <w:t>Dr R. Andrew Seaton</w:t>
            </w:r>
          </w:p>
        </w:tc>
      </w:tr>
      <w:tr w:rsidR="00AE4AAC" w14:paraId="1E6E7E9C" w14:textId="77777777" w:rsidTr="00D367FF">
        <w:trPr>
          <w:jc w:val="center"/>
        </w:trPr>
        <w:tc>
          <w:tcPr>
            <w:tcW w:w="3544" w:type="dxa"/>
          </w:tcPr>
          <w:p w14:paraId="458ADFD5" w14:textId="77777777" w:rsidR="00AE4AAC" w:rsidRDefault="00AE4AAC" w:rsidP="00AE4AAC">
            <w:pPr>
              <w:pStyle w:val="NICEnormal"/>
            </w:pPr>
            <w:r>
              <w:t>2. Name of organisation</w:t>
            </w:r>
          </w:p>
        </w:tc>
        <w:tc>
          <w:tcPr>
            <w:tcW w:w="11624" w:type="dxa"/>
          </w:tcPr>
          <w:p w14:paraId="7BB9B555" w14:textId="56F9DB76" w:rsidR="00AE4AAC" w:rsidRDefault="003F7548" w:rsidP="00AE4AAC">
            <w:pPr>
              <w:pStyle w:val="Heading1"/>
            </w:pPr>
            <w:r w:rsidRPr="000A4F64">
              <w:rPr>
                <w:rFonts w:cs="Arial"/>
                <w:sz w:val="22"/>
                <w:szCs w:val="22"/>
              </w:rPr>
              <w:t>NHS Greater Glasgow and Clyde</w:t>
            </w:r>
            <w:r w:rsidR="003C0479">
              <w:rPr>
                <w:rFonts w:cs="Arial"/>
                <w:sz w:val="22"/>
                <w:szCs w:val="22"/>
              </w:rPr>
              <w:t>, Queen Elizabeth University Hospital, Glasgow</w:t>
            </w:r>
          </w:p>
        </w:tc>
      </w:tr>
      <w:tr w:rsidR="00AE4AAC" w14:paraId="1BC81F37" w14:textId="77777777" w:rsidTr="00D367FF">
        <w:trPr>
          <w:jc w:val="center"/>
        </w:trPr>
        <w:tc>
          <w:tcPr>
            <w:tcW w:w="3544" w:type="dxa"/>
          </w:tcPr>
          <w:p w14:paraId="0FFBDC8C" w14:textId="77777777" w:rsidR="00AE4AAC" w:rsidRDefault="00AE4AAC" w:rsidP="00AE4AAC">
            <w:pPr>
              <w:pStyle w:val="NICEnormal"/>
            </w:pPr>
            <w:r>
              <w:lastRenderedPageBreak/>
              <w:t>3. Job title or position</w:t>
            </w:r>
          </w:p>
        </w:tc>
        <w:tc>
          <w:tcPr>
            <w:tcW w:w="11624" w:type="dxa"/>
          </w:tcPr>
          <w:p w14:paraId="4C48B156" w14:textId="2D5FE377" w:rsidR="00AE4AAC" w:rsidRDefault="003C0479" w:rsidP="00AE4AAC">
            <w:pPr>
              <w:pStyle w:val="Heading1"/>
            </w:pPr>
            <w:r w:rsidRPr="000A4F64">
              <w:rPr>
                <w:rFonts w:cs="Arial"/>
                <w:sz w:val="22"/>
                <w:szCs w:val="22"/>
              </w:rPr>
              <w:t>Consultant in Infectious Diseases and General Medicine</w:t>
            </w:r>
            <w:r>
              <w:rPr>
                <w:rFonts w:cs="Arial"/>
                <w:sz w:val="22"/>
                <w:szCs w:val="22"/>
              </w:rPr>
              <w:t xml:space="preserve">. </w:t>
            </w:r>
            <w:r w:rsidR="005963BC">
              <w:rPr>
                <w:rFonts w:cs="Arial"/>
                <w:sz w:val="22"/>
                <w:szCs w:val="22"/>
              </w:rPr>
              <w:t>In</w:t>
            </w:r>
            <w:r w:rsidR="00770C7A">
              <w:rPr>
                <w:rFonts w:cs="Arial"/>
                <w:sz w:val="22"/>
                <w:szCs w:val="22"/>
              </w:rPr>
              <w:t>fectious Diseases Physician, Antimicrobial Stewardship lead for NHS Greater Glasgow and Clyde and Chair of the Scottish Antimicrobial Prescribing Group: Antimicrobial Guidance, Formulary and Stewardship are a key area of interest and work.</w:t>
            </w:r>
          </w:p>
        </w:tc>
      </w:tr>
      <w:tr w:rsidR="00AE4AAC" w14:paraId="42DF0225" w14:textId="77777777" w:rsidTr="00D367FF">
        <w:trPr>
          <w:jc w:val="center"/>
        </w:trPr>
        <w:tc>
          <w:tcPr>
            <w:tcW w:w="3544" w:type="dxa"/>
          </w:tcPr>
          <w:p w14:paraId="676234D4" w14:textId="77777777" w:rsidR="00AE4AAC" w:rsidRDefault="00AE4AAC" w:rsidP="00AE4AAC">
            <w:pPr>
              <w:pStyle w:val="NICEnormal"/>
            </w:pPr>
            <w:r>
              <w:t>4. Are you (please tick all that apply):</w:t>
            </w:r>
          </w:p>
        </w:tc>
        <w:tc>
          <w:tcPr>
            <w:tcW w:w="11624" w:type="dxa"/>
          </w:tcPr>
          <w:p w14:paraId="5D003AE6" w14:textId="2DD1812A" w:rsidR="001D2862" w:rsidRDefault="002D5912" w:rsidP="00AE4AAC">
            <w:pPr>
              <w:spacing w:before="120" w:after="120"/>
              <w:rPr>
                <w:rStyle w:val="NICEnormalChar"/>
              </w:rPr>
            </w:pPr>
            <w:r>
              <w:rPr>
                <w:rStyle w:val="NICEnormalChar"/>
              </w:rPr>
              <w:t>X</w:t>
            </w:r>
            <w:r w:rsidR="00303145" w:rsidRPr="00550D46">
              <w:rPr>
                <w:rStyle w:val="NICEnormalChar"/>
              </w:rPr>
              <w:t xml:space="preserve"> </w:t>
            </w:r>
            <w:r w:rsidR="00BC1E24">
              <w:rPr>
                <w:rStyle w:val="NICEnormalChar"/>
              </w:rPr>
              <w:t xml:space="preserve">an employee </w:t>
            </w:r>
            <w:r w:rsidR="004D672D">
              <w:rPr>
                <w:rStyle w:val="NICEnormalChar"/>
              </w:rPr>
              <w:t xml:space="preserve">or representative </w:t>
            </w:r>
            <w:r w:rsidR="00BC1E24">
              <w:rPr>
                <w:rStyle w:val="NICEnormalChar"/>
              </w:rPr>
              <w:t>of a healthcare professional organisation that represents clinicians?</w:t>
            </w:r>
          </w:p>
          <w:p w14:paraId="6CE06A0F" w14:textId="29C332D9" w:rsidR="00AE4AAC" w:rsidRPr="00AE4AAC" w:rsidRDefault="002D5912" w:rsidP="00AE4AAC">
            <w:pPr>
              <w:spacing w:before="120" w:after="120"/>
              <w:rPr>
                <w:rStyle w:val="NICEnormalChar"/>
              </w:rPr>
            </w:pPr>
            <w:r>
              <w:rPr>
                <w:rStyle w:val="NICEnormalChar"/>
              </w:rPr>
              <w:t>X</w:t>
            </w:r>
            <w:r w:rsidR="001D2862" w:rsidRPr="00550D46">
              <w:rPr>
                <w:rStyle w:val="NICEnormalChar"/>
              </w:rPr>
              <w:t xml:space="preserve"> </w:t>
            </w:r>
            <w:r w:rsidR="00BC1E24">
              <w:rPr>
                <w:rStyle w:val="NICEnormalChar"/>
              </w:rPr>
              <w:t>a</w:t>
            </w:r>
            <w:r w:rsidR="001D2862">
              <w:rPr>
                <w:rStyle w:val="NICEnormalChar"/>
              </w:rPr>
              <w:t xml:space="preserve"> </w:t>
            </w:r>
            <w:r w:rsidR="00BC1E24">
              <w:rPr>
                <w:rStyle w:val="NICEnormalChar"/>
              </w:rPr>
              <w:t>specialis</w:t>
            </w:r>
            <w:r w:rsidR="001D2862">
              <w:rPr>
                <w:rStyle w:val="NICEnormalChar"/>
              </w:rPr>
              <w:t xml:space="preserve">t in the treatment of people with </w:t>
            </w:r>
            <w:r w:rsidR="00BC1E24">
              <w:rPr>
                <w:rStyle w:val="NICEnormalChar"/>
              </w:rPr>
              <w:t>this condition?</w:t>
            </w:r>
          </w:p>
          <w:p w14:paraId="7851BFDA" w14:textId="2B27E183" w:rsidR="00AE4AAC" w:rsidRDefault="00AE4AAC" w:rsidP="00550D46">
            <w:pPr>
              <w:pStyle w:val="NICEnormal"/>
              <w:spacing w:after="0" w:line="240" w:lineRule="auto"/>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6B5DC2">
              <w:rPr>
                <w:rStyle w:val="NICEnormalChar"/>
              </w:rPr>
            </w:r>
            <w:r w:rsidR="006B5DC2">
              <w:rPr>
                <w:rStyle w:val="NICEnormalChar"/>
              </w:rPr>
              <w:fldChar w:fldCharType="separate"/>
            </w:r>
            <w:r w:rsidRPr="00550D46">
              <w:rPr>
                <w:rStyle w:val="NICEnormalChar"/>
              </w:rPr>
              <w:fldChar w:fldCharType="end"/>
            </w:r>
            <w:r w:rsidRPr="00550D46">
              <w:rPr>
                <w:rStyle w:val="NICEnormalChar"/>
              </w:rPr>
              <w:t xml:space="preserve"> </w:t>
            </w:r>
            <w:r w:rsidR="00BC1E24">
              <w:rPr>
                <w:rStyle w:val="NICEnormalChar"/>
              </w:rPr>
              <w:t xml:space="preserve">a specialist </w:t>
            </w:r>
            <w:r w:rsidR="001D2862">
              <w:rPr>
                <w:rStyle w:val="NICEnormalChar"/>
              </w:rPr>
              <w:t xml:space="preserve">in the clinical evidence base </w:t>
            </w:r>
            <w:r w:rsidR="00BC1E24">
              <w:rPr>
                <w:rStyle w:val="NICEnormalChar"/>
              </w:rPr>
              <w:t>for this condition or technology</w:t>
            </w:r>
            <w:r w:rsidR="00DE6114">
              <w:rPr>
                <w:rStyle w:val="NICEnormalChar"/>
              </w:rPr>
              <w:t xml:space="preserve"> (for example, an investigator </w:t>
            </w:r>
            <w:r w:rsidR="00852187">
              <w:rPr>
                <w:rStyle w:val="NICEnormalChar"/>
              </w:rPr>
              <w:t xml:space="preserve">   </w:t>
            </w:r>
            <w:r w:rsidR="00DE6114">
              <w:rPr>
                <w:rStyle w:val="NICEnormalChar"/>
              </w:rPr>
              <w:t>in clinical trials for the technology)</w:t>
            </w:r>
            <w:r w:rsidR="00BC1E24">
              <w:rPr>
                <w:rStyle w:val="NICEnormalChar"/>
              </w:rPr>
              <w:t>?</w:t>
            </w:r>
          </w:p>
          <w:p w14:paraId="79E7DB0F" w14:textId="13D1941B" w:rsidR="00FF56BA"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6B5DC2">
              <w:rPr>
                <w:rStyle w:val="NICEnormalChar"/>
                <w:lang w:eastAsia="en-GB"/>
              </w:rPr>
            </w:r>
            <w:r w:rsidR="006B5DC2">
              <w:rPr>
                <w:rStyle w:val="NICEnormalChar"/>
                <w:lang w:eastAsia="en-GB"/>
              </w:rPr>
              <w:fldChar w:fldCharType="separate"/>
            </w:r>
            <w:r w:rsidRPr="00550D46">
              <w:rPr>
                <w:rStyle w:val="NICEnormalChar"/>
              </w:rPr>
              <w:fldChar w:fldCharType="end"/>
            </w:r>
            <w:r w:rsidRPr="00550D46">
              <w:rPr>
                <w:rStyle w:val="NICEnormalChar"/>
              </w:rPr>
              <w:t xml:space="preserve"> </w:t>
            </w:r>
            <w:r w:rsidR="00FF56BA">
              <w:rPr>
                <w:rStyle w:val="NICEnormalChar"/>
              </w:rPr>
              <w:t>commissioning services for a CCG or NHS England in general?</w:t>
            </w:r>
          </w:p>
          <w:p w14:paraId="5B713A23" w14:textId="6A2B90B2" w:rsidR="00FF56BA"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6B5DC2">
              <w:rPr>
                <w:rStyle w:val="NICEnormalChar"/>
                <w:lang w:eastAsia="en-GB"/>
              </w:rPr>
            </w:r>
            <w:r w:rsidR="006B5DC2">
              <w:rPr>
                <w:rStyle w:val="NICEnormalChar"/>
                <w:lang w:eastAsia="en-GB"/>
              </w:rPr>
              <w:fldChar w:fldCharType="separate"/>
            </w:r>
            <w:r w:rsidRPr="00550D46">
              <w:rPr>
                <w:rStyle w:val="NICEnormalChar"/>
              </w:rPr>
              <w:fldChar w:fldCharType="end"/>
            </w:r>
            <w:r w:rsidRPr="00550D46">
              <w:rPr>
                <w:rStyle w:val="NICEnormalChar"/>
              </w:rPr>
              <w:t xml:space="preserve"> </w:t>
            </w:r>
            <w:r w:rsidR="00FF56BA">
              <w:rPr>
                <w:rStyle w:val="NICEnormalChar"/>
              </w:rPr>
              <w:t>commissioning services for the condition for which NICE is considering this technology?</w:t>
            </w:r>
          </w:p>
          <w:p w14:paraId="1E883457" w14:textId="34032CAB" w:rsidR="00FF56BA" w:rsidRPr="00550D46"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6B5DC2">
              <w:rPr>
                <w:rStyle w:val="NICEnormalChar"/>
                <w:lang w:eastAsia="en-GB"/>
              </w:rPr>
            </w:r>
            <w:r w:rsidR="006B5DC2">
              <w:rPr>
                <w:rStyle w:val="NICEnormalChar"/>
                <w:lang w:eastAsia="en-GB"/>
              </w:rPr>
              <w:fldChar w:fldCharType="separate"/>
            </w:r>
            <w:r w:rsidRPr="00550D46">
              <w:rPr>
                <w:rStyle w:val="NICEnormalChar"/>
              </w:rPr>
              <w:fldChar w:fldCharType="end"/>
            </w:r>
            <w:r w:rsidRPr="00550D46">
              <w:rPr>
                <w:rStyle w:val="NICEnormalChar"/>
              </w:rPr>
              <w:t xml:space="preserve"> </w:t>
            </w:r>
            <w:r w:rsidR="00FF56BA" w:rsidRPr="00550D46">
              <w:rPr>
                <w:rStyle w:val="NICEnormalChar"/>
              </w:rPr>
              <w:t>responsible for quality of service delivery in the CCG (e.g. medical director, public health director, director of nursing)?</w:t>
            </w:r>
          </w:p>
          <w:p w14:paraId="1ED740D6" w14:textId="78D559EF" w:rsidR="005737FE" w:rsidRPr="005737FE" w:rsidRDefault="00AE4AAC" w:rsidP="00372A86">
            <w:pPr>
              <w:pStyle w:val="NICEnormal"/>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6B5DC2">
              <w:rPr>
                <w:rStyle w:val="NICEnormalChar"/>
              </w:rPr>
            </w:r>
            <w:r w:rsidR="006B5DC2">
              <w:rPr>
                <w:rStyle w:val="NICEnormalChar"/>
              </w:rPr>
              <w:fldChar w:fldCharType="separate"/>
            </w:r>
            <w:r w:rsidRPr="00550D46">
              <w:rPr>
                <w:rStyle w:val="NICEnormalChar"/>
              </w:rPr>
              <w:fldChar w:fldCharType="end"/>
            </w:r>
            <w:r w:rsidRPr="00550D46">
              <w:rPr>
                <w:rStyle w:val="NICEnormalChar"/>
              </w:rPr>
              <w:t xml:space="preserve"> </w:t>
            </w:r>
            <w:r w:rsidRPr="00AE4AAC">
              <w:rPr>
                <w:rStyle w:val="NICEnormalChar"/>
              </w:rPr>
              <w:t>other</w:t>
            </w:r>
            <w:r w:rsidR="005737FE">
              <w:rPr>
                <w:rStyle w:val="NICEnormalChar"/>
              </w:rPr>
              <w:t xml:space="preserve"> (p</w:t>
            </w:r>
            <w:r w:rsidRPr="00AE4AAC">
              <w:rPr>
                <w:rStyle w:val="NICEnormalChar"/>
              </w:rPr>
              <w:t>lease specify):</w:t>
            </w:r>
            <w:r w:rsidRPr="00851A97" w:rsidDel="00E5420D">
              <w:rPr>
                <w:rFonts w:cs="Arial"/>
                <w:bCs/>
              </w:rPr>
              <w:t xml:space="preserve"> </w:t>
            </w:r>
          </w:p>
        </w:tc>
      </w:tr>
      <w:tr w:rsidR="00AE4AAC" w14:paraId="66BEA9AC" w14:textId="77777777" w:rsidTr="00D367FF">
        <w:trPr>
          <w:jc w:val="center"/>
        </w:trPr>
        <w:tc>
          <w:tcPr>
            <w:tcW w:w="3544" w:type="dxa"/>
          </w:tcPr>
          <w:p w14:paraId="514B0853" w14:textId="61BE1CB0" w:rsidR="00AE4AAC" w:rsidRPr="00AE4AAC" w:rsidRDefault="00AE4AAC" w:rsidP="0010268D">
            <w:pPr>
              <w:pStyle w:val="NICEnormal"/>
            </w:pPr>
            <w:r w:rsidRPr="0061685C">
              <w:t xml:space="preserve">5a. Brief description of the organisation (including who funds </w:t>
            </w:r>
            <w:r w:rsidR="002C5406">
              <w:t>it</w:t>
            </w:r>
            <w:r w:rsidRPr="0061685C">
              <w:t>)</w:t>
            </w:r>
            <w:r w:rsidR="00EB74A3">
              <w:t>.</w:t>
            </w:r>
          </w:p>
        </w:tc>
        <w:tc>
          <w:tcPr>
            <w:tcW w:w="11624" w:type="dxa"/>
          </w:tcPr>
          <w:p w14:paraId="3404B66A" w14:textId="77777777" w:rsidR="00AE4AAC" w:rsidRDefault="002D5912" w:rsidP="00AE4AAC">
            <w:pPr>
              <w:pStyle w:val="Heading1"/>
            </w:pPr>
            <w:r>
              <w:t>British Society Antimicrobial Chemotherapy</w:t>
            </w:r>
            <w:r w:rsidR="006B5842">
              <w:t xml:space="preserve"> – charitable status</w:t>
            </w:r>
          </w:p>
          <w:p w14:paraId="468B3D62" w14:textId="1E57F26E" w:rsidR="006B5842" w:rsidRPr="006B5842" w:rsidRDefault="006B5842" w:rsidP="006B5842">
            <w:pPr>
              <w:pStyle w:val="Paragraphnonumbers"/>
            </w:pPr>
            <w:r>
              <w:t>I am also chair of the Scottish Antimicrobial Prescribing Group which is funded by the Scottish Government</w:t>
            </w:r>
          </w:p>
        </w:tc>
      </w:tr>
      <w:tr w:rsidR="003E698C" w14:paraId="1AEEC8C6" w14:textId="77777777" w:rsidTr="00D367FF">
        <w:trPr>
          <w:jc w:val="center"/>
        </w:trPr>
        <w:tc>
          <w:tcPr>
            <w:tcW w:w="3544" w:type="dxa"/>
          </w:tcPr>
          <w:p w14:paraId="09960709" w14:textId="33D6DF12" w:rsidR="003E698C" w:rsidRDefault="00DC6980" w:rsidP="003E698C">
            <w:pPr>
              <w:pStyle w:val="NICEnormal"/>
            </w:pPr>
            <w:r>
              <w:t>5</w:t>
            </w:r>
            <w:r w:rsidR="003E698C">
              <w:t xml:space="preserve">b. Has the organisation received any funding from the manufacturer(s) of the technology and/or comparator products in the last 12 months? [Relevant </w:t>
            </w:r>
            <w:r w:rsidR="003E698C">
              <w:lastRenderedPageBreak/>
              <w:t xml:space="preserve">manufacturers are listed in the </w:t>
            </w:r>
            <w:r w:rsidR="00852187">
              <w:t>stakeholder list</w:t>
            </w:r>
            <w:r w:rsidR="003E698C">
              <w:t>.]</w:t>
            </w:r>
          </w:p>
          <w:p w14:paraId="63086B57" w14:textId="5B988CCE" w:rsidR="003E698C" w:rsidRPr="0061685C" w:rsidRDefault="003E698C" w:rsidP="003E698C">
            <w:pPr>
              <w:pStyle w:val="NICEnormal"/>
            </w:pPr>
            <w:r>
              <w:t>If so, please state the name of manufacturer, amount, and purpose of funding.</w:t>
            </w:r>
          </w:p>
        </w:tc>
        <w:tc>
          <w:tcPr>
            <w:tcW w:w="11624" w:type="dxa"/>
          </w:tcPr>
          <w:p w14:paraId="550AD088" w14:textId="65771404" w:rsidR="003E698C" w:rsidRDefault="002D5912" w:rsidP="00AE4AAC">
            <w:pPr>
              <w:pStyle w:val="Heading1"/>
            </w:pPr>
            <w:r>
              <w:lastRenderedPageBreak/>
              <w:t>No</w:t>
            </w:r>
          </w:p>
        </w:tc>
      </w:tr>
      <w:tr w:rsidR="0010268D" w14:paraId="7C13A1B0" w14:textId="77777777" w:rsidTr="00D367FF">
        <w:trPr>
          <w:jc w:val="center"/>
        </w:trPr>
        <w:tc>
          <w:tcPr>
            <w:tcW w:w="3544" w:type="dxa"/>
          </w:tcPr>
          <w:p w14:paraId="05910A4E" w14:textId="41F9C25C" w:rsidR="0010268D" w:rsidRPr="0061685C" w:rsidRDefault="0010268D" w:rsidP="004D672D">
            <w:pPr>
              <w:pStyle w:val="NICEnormal"/>
            </w:pPr>
            <w:r w:rsidRPr="0061685C">
              <w:t>5</w:t>
            </w:r>
            <w:r w:rsidR="003E698C">
              <w:t>c</w:t>
            </w:r>
            <w:r w:rsidRPr="0061685C">
              <w:t xml:space="preserve">. </w:t>
            </w:r>
            <w:r>
              <w:t>Do you have any direct or indirect links with, or funding from, the tobacco industry?</w:t>
            </w:r>
          </w:p>
        </w:tc>
        <w:tc>
          <w:tcPr>
            <w:tcW w:w="11624" w:type="dxa"/>
          </w:tcPr>
          <w:p w14:paraId="28450D15" w14:textId="4BD2F9FC" w:rsidR="0010268D" w:rsidRDefault="002D5912" w:rsidP="002D5912">
            <w:pPr>
              <w:pStyle w:val="Heading1"/>
            </w:pPr>
            <w:r>
              <w:t>No</w:t>
            </w:r>
          </w:p>
        </w:tc>
      </w:tr>
      <w:tr w:rsidR="006B5DC2" w14:paraId="52ED05C7" w14:textId="77777777" w:rsidTr="006B5DC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0D8281F8" w14:textId="77777777" w:rsidR="006B5DC2" w:rsidRPr="001214BE" w:rsidRDefault="006B5DC2" w:rsidP="004D672D">
            <w:pPr>
              <w:pStyle w:val="NICEnormal"/>
            </w:pPr>
            <w:r>
              <w:rPr>
                <w:b/>
                <w:bCs/>
              </w:rPr>
              <w:t>Current treatment of severe gram-negative infections, where resistance is suspected/confirmed</w:t>
            </w:r>
          </w:p>
        </w:tc>
        <w:tc>
          <w:tcPr>
            <w:tcW w:w="11624" w:type="dxa"/>
            <w:shd w:val="clear" w:color="auto" w:fill="D9D9D9" w:themeFill="background1" w:themeFillShade="D9"/>
          </w:tcPr>
          <w:p w14:paraId="30915816" w14:textId="195C85B7" w:rsidR="006B5DC2" w:rsidRPr="001214BE" w:rsidRDefault="006B5DC2" w:rsidP="004D672D">
            <w:pPr>
              <w:pStyle w:val="NICEnormal"/>
            </w:pPr>
          </w:p>
        </w:tc>
      </w:tr>
      <w:tr w:rsidR="008527FD" w14:paraId="23FBA7AD"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A038F90" w14:textId="6B1DCC9B" w:rsidR="008527FD" w:rsidRPr="0061685C" w:rsidRDefault="00CE2A47" w:rsidP="004D672D">
            <w:pPr>
              <w:pStyle w:val="NICEnormal"/>
            </w:pPr>
            <w:r w:rsidRPr="0061685C">
              <w:t xml:space="preserve">6. </w:t>
            </w:r>
            <w:r w:rsidR="00587440">
              <w:t xml:space="preserve">What is the main aim of treatment? </w:t>
            </w:r>
          </w:p>
        </w:tc>
        <w:tc>
          <w:tcPr>
            <w:tcW w:w="11624" w:type="dxa"/>
          </w:tcPr>
          <w:p w14:paraId="44820BD2" w14:textId="77777777" w:rsidR="006B5842" w:rsidRDefault="002D5912" w:rsidP="006B5842">
            <w:pPr>
              <w:pStyle w:val="Numberedheading2"/>
            </w:pPr>
            <w:r>
              <w:t>To cure infection</w:t>
            </w:r>
            <w:r w:rsidR="006B5842">
              <w:t xml:space="preserve"> in individual patients</w:t>
            </w:r>
          </w:p>
          <w:p w14:paraId="25A77336" w14:textId="602088E1" w:rsidR="006B5842" w:rsidRPr="006B5842" w:rsidRDefault="006B5842" w:rsidP="006B5842">
            <w:pPr>
              <w:pStyle w:val="Numberedheading2"/>
            </w:pPr>
            <w:r>
              <w:t xml:space="preserve">To support the limitation of carbapenem antibiotics as part of an antimicrobial stewardship (AMS) strategy </w:t>
            </w:r>
          </w:p>
        </w:tc>
      </w:tr>
      <w:tr w:rsidR="008527FD" w14:paraId="53DC1077"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085C4F26" w14:textId="1D70756C" w:rsidR="008527FD" w:rsidRPr="001214BE" w:rsidRDefault="00CE2A47" w:rsidP="004D672D">
            <w:pPr>
              <w:pStyle w:val="NICEnormal"/>
            </w:pPr>
            <w:r w:rsidRPr="0061685C">
              <w:t xml:space="preserve">7. </w:t>
            </w:r>
            <w:r w:rsidR="00587440">
              <w:t xml:space="preserve">What do you consider a clinically significant treatment response? </w:t>
            </w:r>
          </w:p>
        </w:tc>
        <w:tc>
          <w:tcPr>
            <w:tcW w:w="11624" w:type="dxa"/>
          </w:tcPr>
          <w:p w14:paraId="58551A3A" w14:textId="5B2FFBF9" w:rsidR="008527FD" w:rsidRDefault="002D5912" w:rsidP="00016E22">
            <w:pPr>
              <w:pStyle w:val="Numberedheading2"/>
            </w:pPr>
            <w:r>
              <w:t>Dependent on site of infection. Broadly: clinical improvement  such that antibiotic therapy is discontinued with no clinical or microbiological relapse within 28</w:t>
            </w:r>
            <w:r w:rsidR="006B5842">
              <w:t>-30</w:t>
            </w:r>
            <w:r>
              <w:t xml:space="preserve"> days</w:t>
            </w:r>
          </w:p>
        </w:tc>
      </w:tr>
      <w:tr w:rsidR="008527FD" w14:paraId="13E7F913"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C708690" w14:textId="5EAEC396" w:rsidR="008527FD" w:rsidRPr="001214BE" w:rsidRDefault="00CE2A47" w:rsidP="004D672D">
            <w:pPr>
              <w:pStyle w:val="NICEnormal"/>
            </w:pPr>
            <w:r w:rsidRPr="0061685C">
              <w:lastRenderedPageBreak/>
              <w:t xml:space="preserve">8. </w:t>
            </w:r>
            <w:r w:rsidR="00587440">
              <w:t>I</w:t>
            </w:r>
            <w:r w:rsidR="00587440" w:rsidRPr="00ED7C3B">
              <w:t>n your view</w:t>
            </w:r>
            <w:r w:rsidR="00587440">
              <w:t>,</w:t>
            </w:r>
            <w:r w:rsidR="00587440" w:rsidRPr="00ED7C3B">
              <w:t xml:space="preserve"> is the</w:t>
            </w:r>
            <w:r w:rsidR="00587440">
              <w:t>re an</w:t>
            </w:r>
            <w:r w:rsidR="00587440" w:rsidRPr="00ED7C3B">
              <w:t xml:space="preserve"> unmet need for patients and healthcare professionals?</w:t>
            </w:r>
          </w:p>
        </w:tc>
        <w:tc>
          <w:tcPr>
            <w:tcW w:w="11624" w:type="dxa"/>
          </w:tcPr>
          <w:p w14:paraId="0FEC1A55" w14:textId="0AC6ACA5" w:rsidR="00016E22" w:rsidRDefault="002D5912" w:rsidP="00016E22">
            <w:pPr>
              <w:pStyle w:val="Numberedheading2"/>
            </w:pPr>
            <w:r>
              <w:t>Yes. Multidrug resistant Gram negative infections are increasingly recognised and treatment options are limited</w:t>
            </w:r>
            <w:r w:rsidR="006B5842">
              <w:t>. Escalating carbapenem use is associated with development of resistance and further rlimitation of treatment options</w:t>
            </w:r>
          </w:p>
          <w:p w14:paraId="43E71A47" w14:textId="6FBAEFC4" w:rsidR="00016E22" w:rsidRPr="00016E22" w:rsidRDefault="00016E22" w:rsidP="00016E22">
            <w:pPr>
              <w:pStyle w:val="Numberedheading2"/>
            </w:pPr>
            <w:r>
              <w:t>We need alternatives to empirical carbapenem use in high risk settings. Ceftaz/Avibactam may be part of that AMS strategy</w:t>
            </w:r>
          </w:p>
        </w:tc>
      </w:tr>
      <w:tr w:rsidR="00CE2A47" w14:paraId="438673EF"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700F351" w14:textId="191344C0" w:rsidR="00CE2A47" w:rsidRDefault="00CE2A47" w:rsidP="00F678B8">
            <w:pPr>
              <w:pStyle w:val="NICEnormal"/>
            </w:pPr>
            <w:r>
              <w:t xml:space="preserve">9. </w:t>
            </w:r>
            <w:r w:rsidR="00DF1F2B" w:rsidRPr="00D759D2">
              <w:t xml:space="preserve">How is the condition currently treated in the NHS? </w:t>
            </w:r>
          </w:p>
        </w:tc>
        <w:tc>
          <w:tcPr>
            <w:tcW w:w="11624" w:type="dxa"/>
          </w:tcPr>
          <w:p w14:paraId="0DBF6E4F" w14:textId="77777777" w:rsidR="00103CE0" w:rsidRDefault="002D5912" w:rsidP="00016E22">
            <w:pPr>
              <w:pStyle w:val="Numberedheading2"/>
            </w:pPr>
            <w:r>
              <w:t>Depending on the clinical situation and nature of the resistance mechanism treatment will vary</w:t>
            </w:r>
            <w:r w:rsidR="00095281">
              <w:t>:</w:t>
            </w:r>
            <w:r>
              <w:t xml:space="preserve"> </w:t>
            </w:r>
            <w:r w:rsidR="00095281">
              <w:t xml:space="preserve">Colistin + </w:t>
            </w:r>
            <w:r>
              <w:t>Meropenem</w:t>
            </w:r>
            <w:r w:rsidR="00095281">
              <w:t>, Tigecycline + Meropenem, Colistin + Amikacin + Meropenem. Ceftaz/Avibactam in this context may be co-prescribed with anther agent such as meropenem</w:t>
            </w:r>
            <w:r w:rsidR="00103CE0">
              <w:t>.</w:t>
            </w:r>
          </w:p>
          <w:p w14:paraId="6A832099" w14:textId="0890A129" w:rsidR="00103CE0" w:rsidRPr="00016E22" w:rsidRDefault="00103CE0" w:rsidP="00016E22">
            <w:pPr>
              <w:pStyle w:val="Numberedheading2"/>
            </w:pPr>
            <w:r w:rsidRPr="00016E22">
              <w:t>In addition Ceftaz/Avibactam may be used as a carbapenem sparing agent as part of an AMS initiative. In this case it would be used as an alternative to meropenem</w:t>
            </w:r>
            <w:r w:rsidR="006B5842">
              <w:t xml:space="preserve"> e.g. in ESBL infections</w:t>
            </w:r>
          </w:p>
        </w:tc>
      </w:tr>
      <w:tr w:rsidR="0010268D" w14:paraId="18D7EE6C"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4CCD55A" w14:textId="3F154819" w:rsidR="0010268D" w:rsidRDefault="0010268D" w:rsidP="00F678B8">
            <w:pPr>
              <w:pStyle w:val="Bullets"/>
              <w:ind w:left="596" w:hanging="567"/>
            </w:pPr>
            <w:r w:rsidRPr="00303145">
              <w:t xml:space="preserve">Are any clinical guidelines used in the treatment of the condition, and if so, which? </w:t>
            </w:r>
          </w:p>
        </w:tc>
        <w:tc>
          <w:tcPr>
            <w:tcW w:w="11624" w:type="dxa"/>
          </w:tcPr>
          <w:p w14:paraId="1817DA60" w14:textId="77777777" w:rsidR="00095281" w:rsidRDefault="006B5DC2" w:rsidP="00016E22">
            <w:pPr>
              <w:pStyle w:val="Numberedheading2"/>
              <w:rPr>
                <w:b/>
              </w:rPr>
            </w:pPr>
            <w:hyperlink r:id="rId10" w:history="1">
              <w:r w:rsidR="00095281" w:rsidRPr="00095281">
                <w:t>Treatment of infections caused by multidrug-resistant Gram-negative bacteria: report of the British Society for Antimicrobial Chemotherapy/Healthcare Infection Society/British Infection Association Joint Working Party† | Journal of Antimicrobial Chemotherapy | Oxford Academic (oup.com)</w:t>
              </w:r>
            </w:hyperlink>
          </w:p>
          <w:p w14:paraId="5121CD90" w14:textId="13FD1D4A" w:rsidR="0010268D" w:rsidRDefault="002D5912" w:rsidP="00016E22">
            <w:pPr>
              <w:pStyle w:val="Numberedheading2"/>
            </w:pPr>
            <w:r>
              <w:t xml:space="preserve">Treatment is tailored to </w:t>
            </w:r>
            <w:r w:rsidR="00095281">
              <w:t>individual patients and the organism isolated. This is a useful guide from BSAC</w:t>
            </w:r>
          </w:p>
        </w:tc>
      </w:tr>
      <w:tr w:rsidR="0010268D" w14:paraId="4F70594C"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0939BC10" w14:textId="24BACE36" w:rsidR="0010268D" w:rsidRDefault="0010268D" w:rsidP="00F678B8">
            <w:pPr>
              <w:pStyle w:val="Bullets"/>
              <w:ind w:left="596" w:hanging="567"/>
            </w:pPr>
            <w:r w:rsidRPr="00303145">
              <w:t>Is the pathway of care well defined</w:t>
            </w:r>
            <w:r>
              <w:t>?</w:t>
            </w:r>
            <w:r w:rsidRPr="00303145">
              <w:t xml:space="preserve"> </w:t>
            </w:r>
            <w:r>
              <w:t xml:space="preserve">Does it </w:t>
            </w:r>
            <w:r w:rsidRPr="00303145">
              <w:t>var</w:t>
            </w:r>
            <w:r>
              <w:t>y</w:t>
            </w:r>
            <w:r w:rsidRPr="00303145">
              <w:t xml:space="preserve"> or </w:t>
            </w:r>
            <w:r>
              <w:t xml:space="preserve">are there </w:t>
            </w:r>
            <w:r w:rsidRPr="00303145">
              <w:t>differences of opinion between professionals across the NHS? (</w:t>
            </w:r>
            <w:r>
              <w:t>Please state i</w:t>
            </w:r>
            <w:r w:rsidRPr="00303145">
              <w:t>f your experience is from outside England</w:t>
            </w:r>
            <w:r>
              <w:t>.</w:t>
            </w:r>
            <w:r w:rsidRPr="00303145">
              <w:t>)</w:t>
            </w:r>
          </w:p>
        </w:tc>
        <w:tc>
          <w:tcPr>
            <w:tcW w:w="11624" w:type="dxa"/>
          </w:tcPr>
          <w:p w14:paraId="32824A10" w14:textId="77777777" w:rsidR="006B5842" w:rsidRDefault="00095281" w:rsidP="00016E22">
            <w:pPr>
              <w:pStyle w:val="Numberedheading2"/>
            </w:pPr>
            <w:r>
              <w:t>Well defined in that treatment is very much led by clinical microbiologists based on the resistance profile of the organism isolated and the tolerability of the regimen (including renal and hepatic function).</w:t>
            </w:r>
          </w:p>
          <w:p w14:paraId="44903BE8" w14:textId="77777777" w:rsidR="006B5842" w:rsidRDefault="00095281" w:rsidP="00016E22">
            <w:pPr>
              <w:pStyle w:val="Numberedheading2"/>
            </w:pPr>
            <w:r>
              <w:t>Treatment choices poorly defined as very much individualised.</w:t>
            </w:r>
          </w:p>
          <w:p w14:paraId="61F3E408" w14:textId="6C571BCE" w:rsidR="00095281" w:rsidRPr="00095281" w:rsidRDefault="00095281" w:rsidP="00016E22">
            <w:pPr>
              <w:pStyle w:val="Numberedheading2"/>
            </w:pPr>
            <w:r>
              <w:t>Laboratory diagnostics are crucial to guide tailored treatment</w:t>
            </w:r>
          </w:p>
          <w:p w14:paraId="06F06571" w14:textId="1B98EECF" w:rsidR="00095281" w:rsidRPr="00095281" w:rsidRDefault="00095281" w:rsidP="00095281">
            <w:pPr>
              <w:rPr>
                <w:lang w:eastAsia="en-US"/>
              </w:rPr>
            </w:pPr>
          </w:p>
        </w:tc>
      </w:tr>
      <w:tr w:rsidR="0010268D" w14:paraId="13CDD9BA"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837D86D" w14:textId="7FA64630" w:rsidR="0010268D" w:rsidRDefault="0010268D" w:rsidP="00F678B8">
            <w:pPr>
              <w:pStyle w:val="Bullets"/>
              <w:ind w:left="601" w:hanging="601"/>
            </w:pPr>
            <w:r w:rsidRPr="00303145">
              <w:lastRenderedPageBreak/>
              <w:t>What impact would the technology have on the current pathway of care?</w:t>
            </w:r>
          </w:p>
        </w:tc>
        <w:tc>
          <w:tcPr>
            <w:tcW w:w="11624" w:type="dxa"/>
          </w:tcPr>
          <w:p w14:paraId="1176C0C4" w14:textId="56917883" w:rsidR="0010268D" w:rsidRDefault="00095281" w:rsidP="00016E22">
            <w:pPr>
              <w:pStyle w:val="Numberedheading2"/>
            </w:pPr>
            <w:r>
              <w:t>It would be a welcome addition to the available antimicrobial options. It would likely be used as a carbapenem sparing antibiotic</w:t>
            </w:r>
            <w:r w:rsidR="006B5842">
              <w:t xml:space="preserve"> to limit carbapenem resistance</w:t>
            </w:r>
            <w:r>
              <w:t>. Particularly useful in antimicrobial stewardship initiatives in critical care and haemato-oncology units where such MDR Gram negative infections are more prevalent. Its use would be limited to specialist initiation under microbiology/infection specialist direction</w:t>
            </w:r>
          </w:p>
        </w:tc>
      </w:tr>
      <w:tr w:rsidR="006B5DC2" w14:paraId="46F2B2D7" w14:textId="77777777" w:rsidTr="006B5DC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39BE6A53" w14:textId="77777777" w:rsidR="006B5DC2" w:rsidRPr="00647DE7" w:rsidRDefault="006B5DC2" w:rsidP="00550D46">
            <w:pPr>
              <w:pStyle w:val="NICEnormal"/>
              <w:rPr>
                <w:bCs/>
              </w:rPr>
            </w:pPr>
            <w:r w:rsidRPr="00647DE7">
              <w:rPr>
                <w:b/>
                <w:bCs/>
              </w:rPr>
              <w:t>The use of the technology</w:t>
            </w:r>
          </w:p>
        </w:tc>
        <w:tc>
          <w:tcPr>
            <w:tcW w:w="11624" w:type="dxa"/>
            <w:shd w:val="clear" w:color="auto" w:fill="D9D9D9" w:themeFill="background1" w:themeFillShade="D9"/>
          </w:tcPr>
          <w:p w14:paraId="091D5FD9" w14:textId="2D8A9D39" w:rsidR="006B5DC2" w:rsidRPr="00647DE7" w:rsidRDefault="006B5DC2" w:rsidP="00550D46">
            <w:pPr>
              <w:pStyle w:val="NICEnormal"/>
              <w:rPr>
                <w:bCs/>
              </w:rPr>
            </w:pPr>
          </w:p>
        </w:tc>
      </w:tr>
      <w:tr w:rsidR="008527FD" w14:paraId="582F2187"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841417A" w14:textId="50DCBFD8" w:rsidR="008527FD" w:rsidRDefault="00303145" w:rsidP="00F678B8">
            <w:pPr>
              <w:pStyle w:val="NICEnormal"/>
            </w:pPr>
            <w:r>
              <w:t xml:space="preserve">10. </w:t>
            </w:r>
            <w:r w:rsidR="00DF1F2B" w:rsidRPr="00A852C4">
              <w:t xml:space="preserve">Will </w:t>
            </w:r>
            <w:r>
              <w:t>the technology</w:t>
            </w:r>
            <w:r w:rsidR="00DF1F2B" w:rsidRPr="00A852C4">
              <w:t xml:space="preserve"> be used </w:t>
            </w:r>
            <w:r w:rsidR="000E69F5">
              <w:t xml:space="preserve">(or is it already used) </w:t>
            </w:r>
            <w:r w:rsidR="00DF1F2B" w:rsidRPr="00A852C4">
              <w:t>in the same way as current care in NHS clinical practice</w:t>
            </w:r>
            <w:r w:rsidR="00DF1F2B" w:rsidRPr="00BE0F76">
              <w:t xml:space="preserve">? </w:t>
            </w:r>
          </w:p>
        </w:tc>
        <w:tc>
          <w:tcPr>
            <w:tcW w:w="11624" w:type="dxa"/>
          </w:tcPr>
          <w:p w14:paraId="6A79A801" w14:textId="5B6E6C39" w:rsidR="008527FD" w:rsidRDefault="00095281" w:rsidP="00016E22">
            <w:pPr>
              <w:pStyle w:val="Numberedheading2"/>
            </w:pPr>
            <w:r>
              <w:t>Ceftaz/Avibactam is already used variably in the UK based on locally adapted non-formulary processes and it is likely it will continue to be used in a similar way. It may be used more readily particularly in stewardship initiatives to control carbapenem prescribing in certain epidemiological situations</w:t>
            </w:r>
            <w:r w:rsidR="00103CE0">
              <w:t>.</w:t>
            </w:r>
          </w:p>
        </w:tc>
      </w:tr>
      <w:tr w:rsidR="001405D3" w14:paraId="4AC36725"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6C94CC8" w14:textId="7A0799AA" w:rsidR="001405D3" w:rsidRPr="00BE0F76" w:rsidRDefault="001405D3" w:rsidP="00F678B8">
            <w:pPr>
              <w:pStyle w:val="Bullets"/>
              <w:ind w:left="601" w:hanging="567"/>
            </w:pPr>
            <w:r w:rsidRPr="0061685C">
              <w:t>To what extent and in which population(s) is the technology</w:t>
            </w:r>
            <w:r w:rsidRPr="00D01336">
              <w:t xml:space="preserve"> being used in your local </w:t>
            </w:r>
            <w:r w:rsidRPr="00E478AF">
              <w:t>health economy?</w:t>
            </w:r>
          </w:p>
        </w:tc>
        <w:tc>
          <w:tcPr>
            <w:tcW w:w="11624" w:type="dxa"/>
          </w:tcPr>
          <w:p w14:paraId="03937385" w14:textId="596291B2" w:rsidR="00103CE0" w:rsidRPr="00103CE0" w:rsidRDefault="00103CE0" w:rsidP="00016E22">
            <w:pPr>
              <w:pStyle w:val="Numberedheading2"/>
            </w:pPr>
            <w:r>
              <w:t>Use is limited to clinical microbiology initiation in Critical care, Haemato-oncology, Cystic fibrosis and Renal units. In Scotland at least use is very low volume currently</w:t>
            </w:r>
          </w:p>
        </w:tc>
      </w:tr>
      <w:tr w:rsidR="0012348A" w14:paraId="7CD8014F"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284A8C6" w14:textId="34A63364" w:rsidR="0012348A" w:rsidRDefault="0012348A" w:rsidP="00F678B8">
            <w:pPr>
              <w:pStyle w:val="Bullets"/>
              <w:ind w:left="601" w:hanging="567"/>
            </w:pPr>
            <w:r w:rsidRPr="00BE0F76">
              <w:t xml:space="preserve">How does </w:t>
            </w:r>
            <w:r w:rsidRPr="00701557">
              <w:t xml:space="preserve">healthcare resource use differ between </w:t>
            </w:r>
            <w:r>
              <w:t>the technology</w:t>
            </w:r>
            <w:r w:rsidRPr="00701557">
              <w:t xml:space="preserve"> and current care?</w:t>
            </w:r>
          </w:p>
        </w:tc>
        <w:tc>
          <w:tcPr>
            <w:tcW w:w="11624" w:type="dxa"/>
          </w:tcPr>
          <w:p w14:paraId="664B9675" w14:textId="4DE3272C" w:rsidR="0012348A" w:rsidRDefault="00103CE0" w:rsidP="00016E22">
            <w:pPr>
              <w:pStyle w:val="Numberedheading2"/>
            </w:pPr>
            <w:r>
              <w:t xml:space="preserve">Use of Ceftaz/Avibactam is more readily used in large teaching hospitals with greater case mix and complex patient groups. Its use is restricted in that it requires clinical microbiology authorisation and non-formulary authorisation process to be completed. Only used if no alternative agents are available. Currently not used systematically for control of carbapenem use i.e. used for specific patient treatment but not within existing stewardship initiatives </w:t>
            </w:r>
          </w:p>
        </w:tc>
      </w:tr>
      <w:tr w:rsidR="0012348A" w14:paraId="285C9D3B"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3859320" w14:textId="4A7E5E56" w:rsidR="0012348A" w:rsidRDefault="0012348A" w:rsidP="00F678B8">
            <w:pPr>
              <w:pStyle w:val="Bullets"/>
              <w:ind w:left="601" w:hanging="601"/>
            </w:pPr>
            <w:r>
              <w:t>What</w:t>
            </w:r>
            <w:r w:rsidRPr="00CA5BC0">
              <w:t xml:space="preserve"> investment </w:t>
            </w:r>
            <w:r>
              <w:t xml:space="preserve">is </w:t>
            </w:r>
            <w:r w:rsidRPr="00CA5BC0">
              <w:t xml:space="preserve">needed to introduce </w:t>
            </w:r>
            <w:r>
              <w:t>the technology</w:t>
            </w:r>
            <w:r w:rsidRPr="00CA5BC0">
              <w:t xml:space="preserve">? </w:t>
            </w:r>
            <w:r w:rsidRPr="002749BA">
              <w:t>(</w:t>
            </w:r>
            <w:r>
              <w:t>F</w:t>
            </w:r>
            <w:r w:rsidRPr="002749BA">
              <w:t xml:space="preserve">or </w:t>
            </w:r>
            <w:r w:rsidRPr="002749BA">
              <w:lastRenderedPageBreak/>
              <w:t xml:space="preserve">example, </w:t>
            </w:r>
            <w:r>
              <w:t xml:space="preserve">for </w:t>
            </w:r>
            <w:r w:rsidRPr="002749BA">
              <w:t>facilities, equipment, or training</w:t>
            </w:r>
            <w:r>
              <w:t>.</w:t>
            </w:r>
            <w:r w:rsidRPr="002749BA">
              <w:t>)</w:t>
            </w:r>
          </w:p>
        </w:tc>
        <w:tc>
          <w:tcPr>
            <w:tcW w:w="11624" w:type="dxa"/>
          </w:tcPr>
          <w:p w14:paraId="0669EAAD" w14:textId="46864F14" w:rsidR="0012348A" w:rsidRDefault="00103CE0" w:rsidP="00016E22">
            <w:pPr>
              <w:pStyle w:val="Numberedheading2"/>
            </w:pPr>
            <w:r>
              <w:lastRenderedPageBreak/>
              <w:t>None</w:t>
            </w:r>
          </w:p>
        </w:tc>
      </w:tr>
      <w:tr w:rsidR="00EB24E9" w14:paraId="439B353D"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3D3CD7C" w14:textId="33B1649D" w:rsidR="00EB24E9" w:rsidRDefault="00EB24E9" w:rsidP="00F678B8">
            <w:pPr>
              <w:pStyle w:val="NICEnormal"/>
            </w:pPr>
            <w:r>
              <w:t xml:space="preserve">11. Do you expect the technology </w:t>
            </w:r>
            <w:r w:rsidR="00730691">
              <w:t xml:space="preserve">to </w:t>
            </w:r>
            <w:r>
              <w:t xml:space="preserve">provide clinically meaningful benefits compared with current care? </w:t>
            </w:r>
          </w:p>
        </w:tc>
        <w:tc>
          <w:tcPr>
            <w:tcW w:w="11624" w:type="dxa"/>
          </w:tcPr>
          <w:p w14:paraId="7F7EEEC7" w14:textId="18E75992" w:rsidR="00EB24E9" w:rsidRDefault="00103CE0" w:rsidP="00016E22">
            <w:pPr>
              <w:pStyle w:val="Numberedheading2"/>
            </w:pPr>
            <w:r>
              <w:t>Yes</w:t>
            </w:r>
            <w:r w:rsidR="00016E22">
              <w:t xml:space="preserve"> – as both an alternative treatment option (to meropenem) and as an AMS tool to reduce carbapenem prescribing and resistance</w:t>
            </w:r>
          </w:p>
        </w:tc>
      </w:tr>
      <w:tr w:rsidR="00160276" w14:paraId="59AD0700"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C83520A" w14:textId="7212A358" w:rsidR="00160276" w:rsidRDefault="00160276" w:rsidP="00F678B8">
            <w:pPr>
              <w:pStyle w:val="Bullets"/>
              <w:ind w:left="601" w:hanging="601"/>
            </w:pPr>
            <w:r>
              <w:t xml:space="preserve">Do you expect the technology to increase length of life more than current care? </w:t>
            </w:r>
          </w:p>
        </w:tc>
        <w:tc>
          <w:tcPr>
            <w:tcW w:w="11624" w:type="dxa"/>
          </w:tcPr>
          <w:p w14:paraId="30065D19" w14:textId="68560FE0" w:rsidR="00160276" w:rsidRPr="00332C91" w:rsidRDefault="00103CE0" w:rsidP="00016E22">
            <w:pPr>
              <w:pStyle w:val="Numberedheading2"/>
            </w:pPr>
            <w:r>
              <w:t>No. The benefit is to provide an alternative treatment for patients and to augment/facilitate organisational AMS initiatives</w:t>
            </w:r>
          </w:p>
          <w:p w14:paraId="34EF4168" w14:textId="25DEF001" w:rsidR="006B5842" w:rsidRPr="006B5842" w:rsidRDefault="00332C91" w:rsidP="006B5842">
            <w:pPr>
              <w:rPr>
                <w:lang w:eastAsia="en-US"/>
              </w:rPr>
            </w:pPr>
            <w:r w:rsidRPr="00332C91">
              <w:rPr>
                <w:rFonts w:ascii="Arial" w:hAnsi="Arial" w:cs="Arial"/>
                <w:lang w:eastAsia="en-US"/>
              </w:rPr>
              <w:t xml:space="preserve">Caveat: </w:t>
            </w:r>
            <w:r w:rsidR="006B5842" w:rsidRPr="00332C91">
              <w:rPr>
                <w:rFonts w:ascii="Arial" w:hAnsi="Arial" w:cs="Arial"/>
                <w:lang w:eastAsia="en-US"/>
              </w:rPr>
              <w:t>Some published retrospective data suggests a possible survival advantage in some clinical situations but this has not been proved in robust clinical trials which are designed for non-inferiority</w:t>
            </w:r>
          </w:p>
        </w:tc>
      </w:tr>
      <w:tr w:rsidR="00160276" w14:paraId="34F1CE39"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C1C3380" w14:textId="3A93CFE1" w:rsidR="00160276" w:rsidRDefault="00160276" w:rsidP="00F678B8">
            <w:pPr>
              <w:pStyle w:val="Bullets"/>
              <w:ind w:left="601" w:hanging="601"/>
            </w:pPr>
            <w:r>
              <w:t>Do you expect the technology to increase health-related quality of life more than current care?</w:t>
            </w:r>
          </w:p>
        </w:tc>
        <w:tc>
          <w:tcPr>
            <w:tcW w:w="11624" w:type="dxa"/>
          </w:tcPr>
          <w:p w14:paraId="50F07CD5" w14:textId="5D976ECA" w:rsidR="00160276" w:rsidRDefault="00103CE0" w:rsidP="00016E22">
            <w:pPr>
              <w:pStyle w:val="Numberedheading2"/>
            </w:pPr>
            <w:r>
              <w:t>Probably not although if carbapenem use is reduced as a consequence there may be significant ecological and public health benefits (e.g. reduction in Carbapenemase producing organisms in critical care)</w:t>
            </w:r>
          </w:p>
        </w:tc>
      </w:tr>
      <w:tr w:rsidR="00CE2A47" w14:paraId="5B1EE926"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4" w:type="dxa"/>
          </w:tcPr>
          <w:p w14:paraId="232618DA" w14:textId="13C32033" w:rsidR="00CE2A47" w:rsidRDefault="00303145" w:rsidP="004D4F99">
            <w:pPr>
              <w:pStyle w:val="NICEnormal"/>
            </w:pPr>
            <w:r>
              <w:t xml:space="preserve">12. </w:t>
            </w:r>
            <w:r w:rsidR="000A0FE2" w:rsidRPr="00D759D2">
              <w:t xml:space="preserve">Are there any groups of people </w:t>
            </w:r>
            <w:r w:rsidR="004D4F99">
              <w:t>for whom</w:t>
            </w:r>
            <w:r w:rsidR="000A0FE2" w:rsidRPr="00D759D2">
              <w:t xml:space="preserve"> </w:t>
            </w:r>
            <w:r>
              <w:t>the technology</w:t>
            </w:r>
            <w:r w:rsidR="000A0FE2">
              <w:t xml:space="preserve"> </w:t>
            </w:r>
            <w:r w:rsidR="000A0FE2" w:rsidRPr="00D759D2">
              <w:t>would be more or less effective</w:t>
            </w:r>
            <w:r w:rsidR="000A0FE2">
              <w:t xml:space="preserve"> (or appropriate)</w:t>
            </w:r>
            <w:r w:rsidR="000A0FE2" w:rsidRPr="00D759D2">
              <w:t xml:space="preserve"> than the general population?</w:t>
            </w:r>
            <w:r w:rsidR="000A0FE2">
              <w:t xml:space="preserve"> </w:t>
            </w:r>
          </w:p>
        </w:tc>
        <w:tc>
          <w:tcPr>
            <w:tcW w:w="11624" w:type="dxa"/>
          </w:tcPr>
          <w:p w14:paraId="079430C0" w14:textId="29F66C4F" w:rsidR="00CE2A47" w:rsidRDefault="00016E22" w:rsidP="00016E22">
            <w:pPr>
              <w:pStyle w:val="Numberedheading2"/>
            </w:pPr>
            <w:r>
              <w:t>Drug interactions or other patient factors (e.g. allergy</w:t>
            </w:r>
            <w:r w:rsidR="00332C91">
              <w:t>, intolerability, renal failure</w:t>
            </w:r>
            <w:r>
              <w:t>) may sometimes limit use of alternative antibiotics</w:t>
            </w:r>
          </w:p>
        </w:tc>
      </w:tr>
      <w:tr w:rsidR="005F39E3" w14:paraId="7D0823B3"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3F129364" w14:textId="7B5E3948" w:rsidR="005F39E3" w:rsidRDefault="005F39E3" w:rsidP="004D672D">
            <w:pPr>
              <w:pStyle w:val="NICEnormal"/>
            </w:pPr>
            <w:r>
              <w:lastRenderedPageBreak/>
              <w:t>13. Will the technology be easier or more difficult to use for patients or healthcare professionals than current care</w:t>
            </w:r>
            <w:r w:rsidR="004D4F99">
              <w:t>? A</w:t>
            </w:r>
            <w:r>
              <w:t xml:space="preserve">re there any practical implications </w:t>
            </w:r>
            <w:r w:rsidR="004D4F99">
              <w:t xml:space="preserve">for its use </w:t>
            </w:r>
            <w:r>
              <w:t xml:space="preserve">(for example, </w:t>
            </w:r>
            <w:r w:rsidR="006D6D28">
              <w:t xml:space="preserve">any </w:t>
            </w:r>
            <w:r>
              <w:t>concomitant treatments</w:t>
            </w:r>
            <w:r w:rsidR="006D6D28">
              <w:t xml:space="preserve"> needed</w:t>
            </w:r>
            <w:r>
              <w:t xml:space="preserve">, additional clinical requirements, </w:t>
            </w:r>
            <w:r w:rsidR="006D6D28">
              <w:t xml:space="preserve">factors affecting </w:t>
            </w:r>
            <w:r>
              <w:t>patient acceptability</w:t>
            </w:r>
            <w:r w:rsidR="006D6D28">
              <w:t xml:space="preserve"> or </w:t>
            </w:r>
            <w:r>
              <w:t>ease of use or additional tests or monitoring</w:t>
            </w:r>
            <w:r w:rsidR="006D6D28">
              <w:t xml:space="preserve"> needed.</w:t>
            </w:r>
            <w:r>
              <w:t xml:space="preserve">) </w:t>
            </w:r>
          </w:p>
        </w:tc>
        <w:tc>
          <w:tcPr>
            <w:tcW w:w="11624" w:type="dxa"/>
          </w:tcPr>
          <w:p w14:paraId="46AD2F9B" w14:textId="49F13AFA" w:rsidR="005F39E3" w:rsidRPr="001A4177" w:rsidRDefault="00016E22" w:rsidP="000779F9">
            <w:pPr>
              <w:pStyle w:val="NICEnormal"/>
            </w:pPr>
            <w:r>
              <w:t>N</w:t>
            </w:r>
            <w:r w:rsidR="000779F9">
              <w:t>o – similar. No additional practical considerations</w:t>
            </w:r>
          </w:p>
        </w:tc>
      </w:tr>
      <w:tr w:rsidR="005F39E3" w14:paraId="5A1C157D"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1A874605" w14:textId="2CB770A3" w:rsidR="005F39E3" w:rsidRDefault="005F39E3" w:rsidP="004D672D">
            <w:pPr>
              <w:pStyle w:val="NICEnormal"/>
            </w:pPr>
            <w:r>
              <w:t xml:space="preserve">14. </w:t>
            </w:r>
            <w:r w:rsidR="00450224">
              <w:t>Will any</w:t>
            </w:r>
            <w:r w:rsidRPr="006A1D52">
              <w:t xml:space="preserve"> rules (informal or formal) be used to start or stop treatment with </w:t>
            </w:r>
            <w:r>
              <w:t>the technology</w:t>
            </w:r>
            <w:r w:rsidR="00450224">
              <w:t>?</w:t>
            </w:r>
            <w:r w:rsidRPr="006A1D52">
              <w:t xml:space="preserve"> </w:t>
            </w:r>
            <w:r w:rsidR="00E720F3">
              <w:t>D</w:t>
            </w:r>
            <w:r>
              <w:t>o these</w:t>
            </w:r>
            <w:r w:rsidRPr="006A1D52">
              <w:t xml:space="preserve"> include any </w:t>
            </w:r>
            <w:r w:rsidR="004D672D">
              <w:t>additional testing?</w:t>
            </w:r>
          </w:p>
        </w:tc>
        <w:tc>
          <w:tcPr>
            <w:tcW w:w="11624" w:type="dxa"/>
          </w:tcPr>
          <w:p w14:paraId="36F4F462" w14:textId="77777777" w:rsidR="005F39E3" w:rsidRDefault="00016E22" w:rsidP="00016E22">
            <w:pPr>
              <w:pStyle w:val="NICEnormal"/>
            </w:pPr>
            <w:r>
              <w:t>Use will be led/initiated by infection specialists  - including as part of a specific AMS initiative to spare carbapenems</w:t>
            </w:r>
          </w:p>
          <w:p w14:paraId="5295DBBF" w14:textId="3809B9DC" w:rsidR="00016E22" w:rsidRPr="001A4177" w:rsidRDefault="00016E22" w:rsidP="00016E22">
            <w:pPr>
              <w:pStyle w:val="NICEnormal"/>
            </w:pPr>
            <w:r>
              <w:t>Testing for sensitivity within the microbiological laboratory</w:t>
            </w:r>
          </w:p>
        </w:tc>
      </w:tr>
      <w:tr w:rsidR="001405D3" w14:paraId="781629ED"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39B4396" w14:textId="011EA222" w:rsidR="001405D3" w:rsidRDefault="001405D3" w:rsidP="004D672D">
            <w:pPr>
              <w:pStyle w:val="NICEnormal"/>
            </w:pPr>
            <w:r>
              <w:lastRenderedPageBreak/>
              <w:t xml:space="preserve">15. </w:t>
            </w:r>
            <w:r w:rsidRPr="00990053">
              <w:t xml:space="preserve">What is the outcome of any evaluations or audits of the use of the </w:t>
            </w:r>
            <w:r>
              <w:t>technology?</w:t>
            </w:r>
          </w:p>
        </w:tc>
        <w:tc>
          <w:tcPr>
            <w:tcW w:w="11624" w:type="dxa"/>
          </w:tcPr>
          <w:p w14:paraId="067CAD6F" w14:textId="037BA9D9" w:rsidR="001405D3" w:rsidRPr="001A4177" w:rsidRDefault="00587286" w:rsidP="00587286">
            <w:pPr>
              <w:pStyle w:val="NICEnormal"/>
            </w:pPr>
            <w:r>
              <w:t>Observational and RCTs demonstrate benefits in MDR GN infections – non-inferiority to carbapenems in specific clinical and microbiological situations</w:t>
            </w:r>
            <w:r w:rsidR="00332C91">
              <w:t xml:space="preserve"> (e.g. ESBL infections)</w:t>
            </w:r>
          </w:p>
        </w:tc>
      </w:tr>
      <w:tr w:rsidR="006B5DC2" w14:paraId="48FDEC6C" w14:textId="77777777" w:rsidTr="006B5D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1C763945" w14:textId="77777777" w:rsidR="006B5DC2" w:rsidRPr="004D672D" w:rsidRDefault="006B5DC2" w:rsidP="00CE2A47">
            <w:pPr>
              <w:pStyle w:val="NICEnormal"/>
              <w:rPr>
                <w:b/>
              </w:rPr>
            </w:pPr>
            <w:r w:rsidRPr="004D672D">
              <w:rPr>
                <w:b/>
              </w:rPr>
              <w:t>Sources of evidence</w:t>
            </w:r>
          </w:p>
        </w:tc>
        <w:tc>
          <w:tcPr>
            <w:tcW w:w="11624" w:type="dxa"/>
            <w:shd w:val="clear" w:color="auto" w:fill="D9D9D9" w:themeFill="background1" w:themeFillShade="D9"/>
          </w:tcPr>
          <w:p w14:paraId="7BF6E00A" w14:textId="4B8A8752" w:rsidR="006B5DC2" w:rsidRPr="004D672D" w:rsidRDefault="006B5DC2" w:rsidP="00CE2A47">
            <w:pPr>
              <w:pStyle w:val="NICEnormal"/>
              <w:rPr>
                <w:b/>
              </w:rPr>
            </w:pPr>
          </w:p>
        </w:tc>
      </w:tr>
      <w:tr w:rsidR="005F39E3" w14:paraId="771E7C2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0437DAF3" w14:textId="719231B3" w:rsidR="005F39E3" w:rsidRDefault="00283AF0" w:rsidP="00F678B8">
            <w:pPr>
              <w:pStyle w:val="NICEnormal"/>
            </w:pPr>
            <w:r>
              <w:t>1</w:t>
            </w:r>
            <w:r w:rsidR="001405D3">
              <w:t>6</w:t>
            </w:r>
            <w:r>
              <w:t xml:space="preserve">. Do the clinical trials on </w:t>
            </w:r>
            <w:r w:rsidR="00E66BAF">
              <w:t>the technology</w:t>
            </w:r>
            <w:r>
              <w:t xml:space="preserve"> reflect current UK clinical practice?</w:t>
            </w:r>
          </w:p>
        </w:tc>
        <w:tc>
          <w:tcPr>
            <w:tcW w:w="11624" w:type="dxa"/>
          </w:tcPr>
          <w:p w14:paraId="29B89C33" w14:textId="77777777" w:rsidR="00332C91" w:rsidRDefault="00332C91" w:rsidP="00332C91">
            <w:pPr>
              <w:pStyle w:val="NICEnormal"/>
            </w:pPr>
            <w:r>
              <w:t>No. The drug is used infrequently and the reality is it would be used for:</w:t>
            </w:r>
          </w:p>
          <w:p w14:paraId="79F1922D" w14:textId="04BD80E5" w:rsidR="00332C91" w:rsidRDefault="00332C91" w:rsidP="00332C91">
            <w:pPr>
              <w:pStyle w:val="NICEnormal"/>
              <w:numPr>
                <w:ilvl w:val="0"/>
                <w:numId w:val="38"/>
              </w:numPr>
            </w:pPr>
            <w:r>
              <w:t>Specific patients (with MDR infection) rather than clinical conditions (intra-abdominal infection/ complex UTI)</w:t>
            </w:r>
          </w:p>
          <w:p w14:paraId="6DD74928" w14:textId="79F6CDD3" w:rsidR="005F39E3" w:rsidRPr="001A4177" w:rsidRDefault="00332C91" w:rsidP="00332C91">
            <w:pPr>
              <w:pStyle w:val="NICEnormal"/>
              <w:numPr>
                <w:ilvl w:val="0"/>
                <w:numId w:val="38"/>
              </w:numPr>
            </w:pPr>
            <w:r>
              <w:t xml:space="preserve">Specific AMS initiatives – a means to target reduction in carbapenems   </w:t>
            </w:r>
          </w:p>
        </w:tc>
      </w:tr>
      <w:tr w:rsidR="00160276" w14:paraId="05B0EFE8"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1AB8FCFB" w14:textId="3E08B671" w:rsidR="00160276" w:rsidRDefault="00160276" w:rsidP="00F678B8">
            <w:pPr>
              <w:pStyle w:val="Bullets"/>
              <w:ind w:left="596" w:hanging="567"/>
            </w:pPr>
            <w:r>
              <w:t xml:space="preserve">If not, how could the results be extrapolated to the UK setting? </w:t>
            </w:r>
          </w:p>
        </w:tc>
        <w:tc>
          <w:tcPr>
            <w:tcW w:w="11624" w:type="dxa"/>
          </w:tcPr>
          <w:p w14:paraId="45CDDD55" w14:textId="77777777" w:rsidR="00160276" w:rsidRPr="001A4177" w:rsidRDefault="00160276" w:rsidP="00CE2A47">
            <w:pPr>
              <w:pStyle w:val="NICEnormal"/>
            </w:pPr>
          </w:p>
        </w:tc>
      </w:tr>
      <w:tr w:rsidR="00160276" w14:paraId="5207EFF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6E750610" w14:textId="6F4BDBA6" w:rsidR="00160276" w:rsidRDefault="00160276" w:rsidP="00F678B8">
            <w:pPr>
              <w:pStyle w:val="Bullets"/>
              <w:ind w:left="596" w:hanging="567"/>
            </w:pPr>
            <w:r>
              <w:t>What, in your view, are the most important outcomes, and were they measured in the trials?</w:t>
            </w:r>
          </w:p>
        </w:tc>
        <w:tc>
          <w:tcPr>
            <w:tcW w:w="11624" w:type="dxa"/>
          </w:tcPr>
          <w:p w14:paraId="1A769391" w14:textId="5E72CF67" w:rsidR="00160276" w:rsidRPr="001A4177" w:rsidRDefault="00587286" w:rsidP="00587286">
            <w:pPr>
              <w:pStyle w:val="NICEnormal"/>
            </w:pPr>
            <w:r>
              <w:t xml:space="preserve">Non-inferiority in intra-abdominal and complex urinary tract infections including bacteraemia. Non-inferiority implies an alternative treatment (to carbapenems) can be utilised in some situations a sdetemrined by infection specialists </w:t>
            </w:r>
          </w:p>
        </w:tc>
      </w:tr>
      <w:tr w:rsidR="00160276" w14:paraId="15A87E9E"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2EB805F4" w14:textId="4C365DE6" w:rsidR="00160276" w:rsidRDefault="00160276" w:rsidP="00F678B8">
            <w:pPr>
              <w:pStyle w:val="Bullets"/>
              <w:ind w:left="596" w:hanging="567"/>
            </w:pPr>
            <w:r>
              <w:t xml:space="preserve">If surrogate outcome measures were used, do they adequately predict </w:t>
            </w:r>
            <w:r>
              <w:lastRenderedPageBreak/>
              <w:t>long-term clinical outcomes?</w:t>
            </w:r>
          </w:p>
        </w:tc>
        <w:tc>
          <w:tcPr>
            <w:tcW w:w="11624" w:type="dxa"/>
          </w:tcPr>
          <w:p w14:paraId="64C932A3" w14:textId="46BDDFB5" w:rsidR="00160276" w:rsidRPr="001A4177" w:rsidRDefault="00587286" w:rsidP="00587286">
            <w:pPr>
              <w:pStyle w:val="NICEnormal"/>
            </w:pPr>
            <w:r>
              <w:lastRenderedPageBreak/>
              <w:t>Clinical trials examine cure vs failure of treatment usually at 28-30 days post treatment</w:t>
            </w:r>
          </w:p>
        </w:tc>
      </w:tr>
      <w:tr w:rsidR="00160276" w14:paraId="064915B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C0E4059" w14:textId="7FFBB75F" w:rsidR="00160276" w:rsidRDefault="00160276" w:rsidP="00F678B8">
            <w:pPr>
              <w:pStyle w:val="Bullets"/>
              <w:ind w:left="601" w:hanging="567"/>
            </w:pPr>
            <w:r>
              <w:t>Are there any adverse effects that were not apparent in clinical trials but have come to light subsequently?</w:t>
            </w:r>
          </w:p>
        </w:tc>
        <w:tc>
          <w:tcPr>
            <w:tcW w:w="11624" w:type="dxa"/>
          </w:tcPr>
          <w:p w14:paraId="49C78513" w14:textId="526E7845" w:rsidR="00160276" w:rsidRPr="001A4177" w:rsidRDefault="00587286" w:rsidP="00587286">
            <w:pPr>
              <w:pStyle w:val="NICEnormal"/>
            </w:pPr>
            <w:r>
              <w:t xml:space="preserve">Not that I am aware of although there would be concern for </w:t>
            </w:r>
            <w:r w:rsidRPr="00332C91">
              <w:rPr>
                <w:i/>
              </w:rPr>
              <w:t>C. difficile</w:t>
            </w:r>
            <w:r>
              <w:t xml:space="preserve"> if use of this agent were to become uncontrolled – this should be prevented by infecti</w:t>
            </w:r>
            <w:r w:rsidR="006B5842">
              <w:t xml:space="preserve">on </w:t>
            </w:r>
            <w:r>
              <w:t xml:space="preserve">specialist control of the agent. </w:t>
            </w:r>
          </w:p>
        </w:tc>
      </w:tr>
      <w:tr w:rsidR="005F39E3" w14:paraId="46DDD1E8"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D7F7943" w14:textId="10898290" w:rsidR="005F39E3" w:rsidRDefault="00283AF0" w:rsidP="000462AB">
            <w:pPr>
              <w:pStyle w:val="NICEnormal"/>
            </w:pPr>
            <w:r>
              <w:t>1</w:t>
            </w:r>
            <w:r w:rsidR="001405D3">
              <w:t>7</w:t>
            </w:r>
            <w:r>
              <w:t xml:space="preserve">. Are you aware of any relevant evidence that might not be found by a systematic review of the trial evidence? </w:t>
            </w:r>
          </w:p>
        </w:tc>
        <w:tc>
          <w:tcPr>
            <w:tcW w:w="11624" w:type="dxa"/>
          </w:tcPr>
          <w:p w14:paraId="1E5BE7F1" w14:textId="36583455" w:rsidR="005F39E3" w:rsidRPr="001A4177" w:rsidRDefault="006B5842" w:rsidP="00CE2A47">
            <w:pPr>
              <w:pStyle w:val="NICEnormal"/>
            </w:pPr>
            <w:r>
              <w:t>No</w:t>
            </w:r>
          </w:p>
        </w:tc>
      </w:tr>
      <w:tr w:rsidR="00283AF0" w14:paraId="15CEF54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09EF6353" w14:textId="06627C66" w:rsidR="00283AF0" w:rsidRDefault="00C05862" w:rsidP="00D34A35">
            <w:pPr>
              <w:pStyle w:val="NICEnormal"/>
            </w:pPr>
            <w:r>
              <w:t>1</w:t>
            </w:r>
            <w:r w:rsidR="001405D3">
              <w:t>8</w:t>
            </w:r>
            <w:r w:rsidR="00283AF0">
              <w:t>. How do data on real-world experience compare with the trial data?</w:t>
            </w:r>
          </w:p>
        </w:tc>
        <w:tc>
          <w:tcPr>
            <w:tcW w:w="11624" w:type="dxa"/>
          </w:tcPr>
          <w:p w14:paraId="3FC2233F" w14:textId="410BE39F" w:rsidR="00283AF0" w:rsidRPr="001A4177" w:rsidRDefault="006B5842" w:rsidP="006B5842">
            <w:pPr>
              <w:pStyle w:val="NICEnormal"/>
            </w:pPr>
            <w:r>
              <w:t xml:space="preserve">There is not widespread use of this agent as yet due to its non-formulary status. Most data therefore comes from either clinical trials or compassionate use. </w:t>
            </w:r>
          </w:p>
        </w:tc>
      </w:tr>
      <w:tr w:rsidR="006B5DC2" w14:paraId="7D88E4F2" w14:textId="77777777" w:rsidTr="006B5D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5F0F3B23" w14:textId="77777777" w:rsidR="006B5DC2" w:rsidRPr="004D672D" w:rsidRDefault="006B5DC2" w:rsidP="00CE2A47">
            <w:pPr>
              <w:pStyle w:val="NICEnormal"/>
              <w:rPr>
                <w:b/>
              </w:rPr>
            </w:pPr>
            <w:r w:rsidRPr="004D672D">
              <w:rPr>
                <w:b/>
              </w:rPr>
              <w:t>Equality</w:t>
            </w:r>
          </w:p>
        </w:tc>
        <w:tc>
          <w:tcPr>
            <w:tcW w:w="11624" w:type="dxa"/>
            <w:shd w:val="clear" w:color="auto" w:fill="D9D9D9" w:themeFill="background1" w:themeFillShade="D9"/>
          </w:tcPr>
          <w:p w14:paraId="597BCD89" w14:textId="168DF57B" w:rsidR="006B5DC2" w:rsidRPr="004D672D" w:rsidRDefault="006B5DC2" w:rsidP="00CE2A47">
            <w:pPr>
              <w:pStyle w:val="NICEnormal"/>
              <w:rPr>
                <w:b/>
              </w:rPr>
            </w:pPr>
          </w:p>
        </w:tc>
      </w:tr>
      <w:tr w:rsidR="00750FF2" w14:paraId="4EC0F897"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A5A9CA0" w14:textId="56E6CE59" w:rsidR="00750FF2" w:rsidRPr="001F05D1" w:rsidRDefault="00C05862" w:rsidP="00F678B8">
            <w:pPr>
              <w:pStyle w:val="NICEnormal"/>
              <w:rPr>
                <w:rFonts w:cs="Arial"/>
              </w:rPr>
            </w:pPr>
            <w:r>
              <w:t>1</w:t>
            </w:r>
            <w:r w:rsidR="001405D3">
              <w:t>9</w:t>
            </w:r>
            <w:r w:rsidR="001F05D1">
              <w:t xml:space="preserve">. </w:t>
            </w:r>
            <w:r w:rsidR="00750FF2" w:rsidRPr="001A4177">
              <w:t xml:space="preserve">Are there any potential </w:t>
            </w:r>
            <w:hyperlink r:id="rId11" w:history="1">
              <w:r w:rsidR="000462AB" w:rsidRPr="000462AB">
                <w:rPr>
                  <w:rStyle w:val="Hyperlink"/>
                </w:rPr>
                <w:t>equality issues</w:t>
              </w:r>
            </w:hyperlink>
            <w:r w:rsidR="00750FF2" w:rsidRPr="001A4177">
              <w:t xml:space="preserve"> that should be taken into account when considering this treatment?</w:t>
            </w:r>
          </w:p>
        </w:tc>
        <w:tc>
          <w:tcPr>
            <w:tcW w:w="11624" w:type="dxa"/>
          </w:tcPr>
          <w:p w14:paraId="0137A4FC" w14:textId="2ECE4004" w:rsidR="00750FF2" w:rsidRPr="001A4177" w:rsidRDefault="006B5842" w:rsidP="00CE2A47">
            <w:pPr>
              <w:pStyle w:val="NICEnormal"/>
            </w:pPr>
            <w:r>
              <w:t>Not that I am aware of</w:t>
            </w:r>
          </w:p>
        </w:tc>
      </w:tr>
      <w:tr w:rsidR="00125A3F" w14:paraId="3809FCD4"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4AE9C04D" w14:textId="6F8705F2" w:rsidR="00125A3F" w:rsidRDefault="001405D3" w:rsidP="001F05D1">
            <w:pPr>
              <w:pStyle w:val="NICEnormal"/>
            </w:pPr>
            <w:r>
              <w:lastRenderedPageBreak/>
              <w:t>20</w:t>
            </w:r>
            <w:r w:rsidR="00125A3F">
              <w:t xml:space="preserve">. </w:t>
            </w:r>
            <w:r w:rsidR="00125A3F" w:rsidRPr="001C1588">
              <w:t xml:space="preserve">Consider whether </w:t>
            </w:r>
            <w:r w:rsidR="00125A3F">
              <w:t>these issues</w:t>
            </w:r>
            <w:r w:rsidR="00125A3F" w:rsidRPr="001C1588">
              <w:t xml:space="preserve"> are different from </w:t>
            </w:r>
            <w:r w:rsidR="00125A3F">
              <w:t>issues with current care</w:t>
            </w:r>
            <w:r w:rsidR="00125A3F" w:rsidRPr="001C1588">
              <w:t xml:space="preserve"> and why.</w:t>
            </w:r>
          </w:p>
        </w:tc>
        <w:tc>
          <w:tcPr>
            <w:tcW w:w="11624" w:type="dxa"/>
          </w:tcPr>
          <w:p w14:paraId="04833161" w14:textId="77777777" w:rsidR="00125A3F" w:rsidRPr="001A4177" w:rsidRDefault="00125A3F" w:rsidP="00CE2A47">
            <w:pPr>
              <w:pStyle w:val="NICEnormal"/>
            </w:pPr>
          </w:p>
        </w:tc>
      </w:tr>
      <w:tr w:rsidR="006B5DC2" w14:paraId="70D2B820" w14:textId="77777777" w:rsidTr="006B5D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shd w:val="clear" w:color="auto" w:fill="D9D9D9" w:themeFill="background1" w:themeFillShade="D9"/>
          </w:tcPr>
          <w:p w14:paraId="03DF23A3" w14:textId="77777777" w:rsidR="006B5DC2" w:rsidRPr="001F05D1" w:rsidRDefault="006B5DC2" w:rsidP="00CE2A47">
            <w:pPr>
              <w:pStyle w:val="NICEnormal"/>
              <w:rPr>
                <w:b/>
              </w:rPr>
            </w:pPr>
            <w:r w:rsidRPr="001F05D1">
              <w:rPr>
                <w:b/>
              </w:rPr>
              <w:t>Key messages</w:t>
            </w:r>
          </w:p>
        </w:tc>
        <w:tc>
          <w:tcPr>
            <w:tcW w:w="11629" w:type="dxa"/>
            <w:shd w:val="clear" w:color="auto" w:fill="D9D9D9" w:themeFill="background1" w:themeFillShade="D9"/>
          </w:tcPr>
          <w:p w14:paraId="11F4A10A" w14:textId="6C86A119" w:rsidR="006B5DC2" w:rsidRPr="001F05D1" w:rsidRDefault="006B5DC2" w:rsidP="00CE2A47">
            <w:pPr>
              <w:pStyle w:val="NICEnormal"/>
              <w:rPr>
                <w:b/>
              </w:rPr>
            </w:pPr>
          </w:p>
        </w:tc>
      </w:tr>
      <w:tr w:rsidR="006B5DC2" w14:paraId="1ECFD632" w14:textId="77777777" w:rsidTr="006B5D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4EA9CE5F" w14:textId="6AB4816B" w:rsidR="006B5DC2" w:rsidRPr="007617E9" w:rsidRDefault="006B5DC2" w:rsidP="006B5DC2">
            <w:pPr>
              <w:pStyle w:val="Numberedheading2"/>
            </w:pPr>
            <w:r>
              <w:t xml:space="preserve">21. </w:t>
            </w:r>
            <w:r w:rsidRPr="007617E9">
              <w:t xml:space="preserve">In </w:t>
            </w:r>
            <w:r>
              <w:t>up to</w:t>
            </w:r>
            <w:r w:rsidRPr="007617E9">
              <w:t xml:space="preserve"> 5 bullet points, please summarise the key messages of your submission.</w:t>
            </w:r>
          </w:p>
        </w:tc>
        <w:tc>
          <w:tcPr>
            <w:tcW w:w="11629" w:type="dxa"/>
          </w:tcPr>
          <w:p w14:paraId="6CF05E75" w14:textId="77777777" w:rsidR="006B5DC2" w:rsidRDefault="006B5DC2" w:rsidP="006B5DC2">
            <w:pPr>
              <w:pStyle w:val="Bulletleft1"/>
              <w:numPr>
                <w:ilvl w:val="0"/>
                <w:numId w:val="32"/>
              </w:numPr>
              <w:spacing w:before="120" w:after="120" w:line="240" w:lineRule="auto"/>
            </w:pPr>
            <w:r w:rsidRPr="006B5842">
              <w:rPr>
                <w:b/>
              </w:rPr>
              <w:t>Antimicrobial stewardship</w:t>
            </w:r>
            <w:r>
              <w:t xml:space="preserve">: Urgent need for antimicrobials to (when required) </w:t>
            </w:r>
            <w:r w:rsidRPr="007936FF">
              <w:rPr>
                <w:b/>
              </w:rPr>
              <w:t>substitute</w:t>
            </w:r>
            <w:r>
              <w:t xml:space="preserve"> carbapenems to minimise carbapenem resistance and preserve their future use </w:t>
            </w:r>
          </w:p>
          <w:p w14:paraId="4D9190BE" w14:textId="77777777" w:rsidR="006B5DC2" w:rsidRDefault="006B5DC2" w:rsidP="006B5DC2">
            <w:pPr>
              <w:pStyle w:val="Bulletleft1"/>
              <w:numPr>
                <w:ilvl w:val="0"/>
                <w:numId w:val="32"/>
              </w:numPr>
              <w:spacing w:before="120" w:after="120" w:line="240" w:lineRule="auto"/>
            </w:pPr>
            <w:r w:rsidRPr="006B5842">
              <w:rPr>
                <w:b/>
              </w:rPr>
              <w:t>Direct patient care:</w:t>
            </w:r>
            <w:r>
              <w:t xml:space="preserve"> Urgent need for antimicrobials to </w:t>
            </w:r>
            <w:r w:rsidRPr="007936FF">
              <w:rPr>
                <w:b/>
              </w:rPr>
              <w:t>augment the available agents</w:t>
            </w:r>
            <w:r>
              <w:t xml:space="preserve"> in treatment of multidrug resistant Gram negative infections </w:t>
            </w:r>
          </w:p>
          <w:p w14:paraId="54B7B44F" w14:textId="1A9B2971" w:rsidR="006B5DC2" w:rsidRDefault="006B5DC2" w:rsidP="006B5DC2">
            <w:pPr>
              <w:pStyle w:val="Bulletleft1"/>
              <w:numPr>
                <w:ilvl w:val="0"/>
                <w:numId w:val="32"/>
              </w:numPr>
              <w:spacing w:before="120" w:after="120" w:line="240" w:lineRule="auto"/>
            </w:pPr>
            <w:r>
              <w:t xml:space="preserve">Evidence of non-inferiority to carbapenems in some key clinical situations which allows this agent to be considered for targeted use as above </w:t>
            </w:r>
          </w:p>
          <w:p w14:paraId="0857224B" w14:textId="5FC06E7F" w:rsidR="006B5DC2" w:rsidRPr="007617E9" w:rsidRDefault="006B5DC2" w:rsidP="0000132D">
            <w:pPr>
              <w:pStyle w:val="Bulletleft1"/>
              <w:numPr>
                <w:ilvl w:val="0"/>
                <w:numId w:val="32"/>
              </w:numPr>
              <w:spacing w:before="120" w:after="120" w:line="240" w:lineRule="auto"/>
            </w:pPr>
            <w:r>
              <w:t>Potential benefits over other agents where toxicity / treatment failure may be higher (e.g. Colistin, Tigecycline)</w:t>
            </w:r>
          </w:p>
          <w:p w14:paraId="6631C7EE" w14:textId="745BD6B3" w:rsidR="006B5DC2" w:rsidRPr="001A4177" w:rsidRDefault="006B5DC2" w:rsidP="006B5842">
            <w:pPr>
              <w:pStyle w:val="Bulletleft1last"/>
              <w:numPr>
                <w:ilvl w:val="0"/>
                <w:numId w:val="0"/>
              </w:numPr>
              <w:spacing w:before="120" w:after="120" w:line="240" w:lineRule="auto"/>
              <w:ind w:left="720"/>
            </w:pPr>
          </w:p>
        </w:tc>
      </w:tr>
    </w:tbl>
    <w:p w14:paraId="2AC921F1" w14:textId="77777777" w:rsidR="00FA6FEE" w:rsidRDefault="00FA6FEE" w:rsidP="008A24CC">
      <w:pPr>
        <w:rPr>
          <w:rFonts w:ascii="Arial" w:hAnsi="Arial" w:cs="Arial"/>
          <w:bCs/>
        </w:rPr>
      </w:pPr>
    </w:p>
    <w:p w14:paraId="5CF0EE39" w14:textId="4A3D422F" w:rsidR="008A24CC" w:rsidRPr="008A24CC" w:rsidRDefault="008A24CC" w:rsidP="008A24CC">
      <w:pPr>
        <w:rPr>
          <w:rFonts w:ascii="Arial" w:hAnsi="Arial" w:cs="Arial"/>
          <w:bCs/>
        </w:rPr>
      </w:pPr>
      <w:r w:rsidRPr="008A24CC">
        <w:rPr>
          <w:rFonts w:ascii="Arial" w:hAnsi="Arial" w:cs="Arial"/>
          <w:bCs/>
        </w:rPr>
        <w:t>Thank you for your time.</w:t>
      </w:r>
    </w:p>
    <w:p w14:paraId="4DB17932" w14:textId="10080122" w:rsidR="00AE4AAC" w:rsidRDefault="00EE370E" w:rsidP="008A24CC">
      <w:pPr>
        <w:rPr>
          <w:rFonts w:ascii="Arial" w:hAnsi="Arial" w:cs="Arial"/>
          <w:bCs/>
        </w:rPr>
      </w:pPr>
      <w:r w:rsidRPr="00EE370E">
        <w:rPr>
          <w:rFonts w:ascii="Arial" w:hAnsi="Arial" w:cs="Arial"/>
          <w:bCs/>
        </w:rPr>
        <w:t xml:space="preserve">Please log in to your NICE </w:t>
      </w:r>
      <w:r w:rsidR="002240A6">
        <w:rPr>
          <w:rFonts w:ascii="Arial" w:hAnsi="Arial" w:cs="Arial"/>
          <w:bCs/>
        </w:rPr>
        <w:t>D</w:t>
      </w:r>
      <w:r w:rsidRPr="00EE370E">
        <w:rPr>
          <w:rFonts w:ascii="Arial" w:hAnsi="Arial" w:cs="Arial"/>
          <w:bCs/>
        </w:rPr>
        <w:t>ocs account to upload your completed submission.</w:t>
      </w:r>
    </w:p>
    <w:p w14:paraId="65AAEDEC" w14:textId="77777777" w:rsidR="0087077B" w:rsidRDefault="0087077B" w:rsidP="0087077B">
      <w:pPr>
        <w:tabs>
          <w:tab w:val="num" w:pos="0"/>
        </w:tabs>
        <w:spacing w:after="240"/>
        <w:jc w:val="center"/>
        <w:rPr>
          <w:rFonts w:ascii="Arial" w:hAnsi="Arial" w:cs="Arial"/>
          <w:sz w:val="20"/>
          <w:szCs w:val="20"/>
        </w:rPr>
      </w:pPr>
      <w:r>
        <w:rPr>
          <w:rFonts w:ascii="Arial" w:hAnsi="Arial" w:cs="Arial"/>
          <w:sz w:val="20"/>
          <w:szCs w:val="20"/>
        </w:rPr>
        <w:t>………………………………………………………………………………………………….</w:t>
      </w:r>
    </w:p>
    <w:p w14:paraId="69766759" w14:textId="77777777" w:rsidR="0087077B" w:rsidRDefault="0087077B" w:rsidP="0087077B">
      <w:pPr>
        <w:pStyle w:val="BodyText2"/>
        <w:ind w:right="-523"/>
        <w:jc w:val="left"/>
        <w:rPr>
          <w:sz w:val="20"/>
        </w:rPr>
      </w:pPr>
      <w:r>
        <w:rPr>
          <w:sz w:val="20"/>
        </w:rPr>
        <w:t>Your privacy</w:t>
      </w:r>
    </w:p>
    <w:p w14:paraId="7E67C1C1" w14:textId="3E5B8EA3" w:rsidR="0087077B" w:rsidRDefault="0087077B" w:rsidP="0087077B">
      <w:pPr>
        <w:pStyle w:val="BodyText2"/>
        <w:ind w:right="-523"/>
        <w:jc w:val="left"/>
        <w:rPr>
          <w:b w:val="0"/>
          <w:sz w:val="20"/>
        </w:rPr>
      </w:pPr>
      <w:r>
        <w:rPr>
          <w:b w:val="0"/>
          <w:sz w:val="20"/>
        </w:rPr>
        <w:t>The information that you provide on this form will be used t</w:t>
      </w:r>
      <w:r w:rsidR="002951AA">
        <w:rPr>
          <w:b w:val="0"/>
          <w:sz w:val="20"/>
        </w:rPr>
        <w:t>o contact you about the topic</w:t>
      </w:r>
      <w:r>
        <w:rPr>
          <w:b w:val="0"/>
          <w:sz w:val="20"/>
        </w:rPr>
        <w:t xml:space="preserve"> above.</w:t>
      </w:r>
    </w:p>
    <w:p w14:paraId="6D81160D" w14:textId="77777777" w:rsidR="0087077B" w:rsidRDefault="0087077B" w:rsidP="0087077B">
      <w:pPr>
        <w:pStyle w:val="BodyText2"/>
        <w:ind w:right="-523"/>
        <w:jc w:val="left"/>
        <w:rPr>
          <w:b w:val="0"/>
          <w:sz w:val="20"/>
        </w:rPr>
      </w:pPr>
      <w:r>
        <w:rPr>
          <w:b w:val="0"/>
          <w:sz w:val="20"/>
        </w:rPr>
        <w:fldChar w:fldCharType="begin">
          <w:ffData>
            <w:name w:val="Check1"/>
            <w:enabled/>
            <w:calcOnExit w:val="0"/>
            <w:checkBox>
              <w:sizeAuto/>
              <w:default w:val="0"/>
            </w:checkBox>
          </w:ffData>
        </w:fldChar>
      </w:r>
      <w:bookmarkStart w:id="0" w:name="Check1"/>
      <w:r>
        <w:rPr>
          <w:b w:val="0"/>
          <w:sz w:val="20"/>
        </w:rPr>
        <w:instrText xml:space="preserve"> FORMCHECKBOX </w:instrText>
      </w:r>
      <w:r w:rsidR="006B5DC2">
        <w:rPr>
          <w:b w:val="0"/>
          <w:sz w:val="20"/>
        </w:rPr>
      </w:r>
      <w:r w:rsidR="006B5DC2">
        <w:rPr>
          <w:b w:val="0"/>
          <w:sz w:val="20"/>
        </w:rPr>
        <w:fldChar w:fldCharType="separate"/>
      </w:r>
      <w:r>
        <w:fldChar w:fldCharType="end"/>
      </w:r>
      <w:bookmarkEnd w:id="0"/>
      <w:r>
        <w:rPr>
          <w:b w:val="0"/>
          <w:sz w:val="20"/>
        </w:rPr>
        <w:t xml:space="preserve"> </w:t>
      </w:r>
      <w:r>
        <w:rPr>
          <w:sz w:val="20"/>
        </w:rPr>
        <w:t>Please tick this box</w:t>
      </w:r>
      <w:r>
        <w:rPr>
          <w:b w:val="0"/>
          <w:sz w:val="20"/>
        </w:rPr>
        <w:t xml:space="preserve"> if you would like to receive information about other NICE topics.</w:t>
      </w:r>
    </w:p>
    <w:p w14:paraId="2BAD7FF8" w14:textId="522EC770" w:rsidR="0087077B" w:rsidRPr="00342298" w:rsidRDefault="0087077B" w:rsidP="00342298">
      <w:pPr>
        <w:pStyle w:val="BodyText2"/>
        <w:ind w:right="-523"/>
        <w:jc w:val="left"/>
        <w:rPr>
          <w:b w:val="0"/>
          <w:sz w:val="20"/>
        </w:rPr>
      </w:pPr>
      <w:r>
        <w:rPr>
          <w:b w:val="0"/>
          <w:sz w:val="20"/>
        </w:rPr>
        <w:t xml:space="preserve">For more information about how we process your personal data please see our </w:t>
      </w:r>
      <w:hyperlink r:id="rId12" w:history="1">
        <w:r>
          <w:rPr>
            <w:rStyle w:val="Hyperlink"/>
            <w:b w:val="0"/>
            <w:sz w:val="20"/>
          </w:rPr>
          <w:t>privacy notice</w:t>
        </w:r>
      </w:hyperlink>
      <w:r>
        <w:rPr>
          <w:b w:val="0"/>
          <w:sz w:val="20"/>
        </w:rPr>
        <w:t>.</w:t>
      </w:r>
    </w:p>
    <w:sectPr w:rsidR="0087077B" w:rsidRPr="00342298" w:rsidSect="006B73B8">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97C6" w14:textId="77777777" w:rsidR="00963174" w:rsidRDefault="00963174" w:rsidP="00446BEE">
      <w:r>
        <w:separator/>
      </w:r>
    </w:p>
  </w:endnote>
  <w:endnote w:type="continuationSeparator" w:id="0">
    <w:p w14:paraId="06E02CD7" w14:textId="77777777" w:rsidR="00963174" w:rsidRDefault="0096317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BF0" w14:textId="36E688FD" w:rsidR="008527FD" w:rsidRDefault="00587440">
    <w:pPr>
      <w:pStyle w:val="Footer"/>
    </w:pPr>
    <w:r>
      <w:t xml:space="preserve">Professional </w:t>
    </w:r>
    <w:r w:rsidR="00FF56BA">
      <w:t xml:space="preserve">and NHS </w:t>
    </w:r>
    <w:r w:rsidR="008527FD">
      <w:t>organisation submission</w:t>
    </w:r>
  </w:p>
  <w:p w14:paraId="74A3FB89" w14:textId="4267A3D3" w:rsidR="00446BEE" w:rsidRDefault="00852187">
    <w:pPr>
      <w:pStyle w:val="Footer"/>
    </w:pPr>
    <w:r w:rsidRPr="00550D46">
      <w:t>Ceftazidime with avibactam for treating severe aerobic Gram-negative bacterial infections</w:t>
    </w:r>
    <w:r w:rsidRPr="00550D46">
      <w:tab/>
    </w:r>
    <w:r w:rsidRPr="00550D46">
      <w:tab/>
    </w:r>
    <w:r w:rsidRPr="00550D46">
      <w:tab/>
    </w:r>
    <w:r w:rsidRPr="00550D46">
      <w:tab/>
    </w:r>
    <w:r w:rsidRPr="00550D46">
      <w:tab/>
    </w:r>
    <w:r w:rsidR="002E684F" w:rsidRPr="00550D46">
      <w:tab/>
    </w:r>
    <w:r w:rsidR="002240A6" w:rsidRPr="00550D46">
      <w:tab/>
    </w:r>
    <w:r w:rsidR="00446BEE" w:rsidRPr="00550D46">
      <w:fldChar w:fldCharType="begin"/>
    </w:r>
    <w:r w:rsidR="00446BEE" w:rsidRPr="00550D46">
      <w:instrText xml:space="preserve"> PAGE </w:instrText>
    </w:r>
    <w:r w:rsidR="00446BEE" w:rsidRPr="00550D46">
      <w:fldChar w:fldCharType="separate"/>
    </w:r>
    <w:r w:rsidR="00332C91">
      <w:rPr>
        <w:noProof/>
      </w:rPr>
      <w:t>10</w:t>
    </w:r>
    <w:r w:rsidR="00446BEE" w:rsidRPr="00550D46">
      <w:fldChar w:fldCharType="end"/>
    </w:r>
    <w:r w:rsidR="00446BEE" w:rsidRPr="00550D46">
      <w:t xml:space="preserve"> of </w:t>
    </w:r>
    <w:r w:rsidR="006B5DC2">
      <w:fldChar w:fldCharType="begin"/>
    </w:r>
    <w:r w:rsidR="006B5DC2">
      <w:instrText xml:space="preserve"> NUMPAGES  </w:instrText>
    </w:r>
    <w:r w:rsidR="006B5DC2">
      <w:fldChar w:fldCharType="separate"/>
    </w:r>
    <w:r w:rsidR="00332C91">
      <w:rPr>
        <w:noProof/>
      </w:rPr>
      <w:t>10</w:t>
    </w:r>
    <w:r w:rsidR="006B5DC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1D7D" w14:textId="77777777" w:rsidR="00963174" w:rsidRDefault="00963174" w:rsidP="00446BEE">
      <w:r>
        <w:separator/>
      </w:r>
    </w:p>
  </w:footnote>
  <w:footnote w:type="continuationSeparator" w:id="0">
    <w:p w14:paraId="59C28D2B" w14:textId="77777777" w:rsidR="00963174" w:rsidRDefault="0096317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784A" w14:textId="77777777" w:rsidR="00AE4AAC" w:rsidRDefault="00AE4AAC">
    <w:pPr>
      <w:pStyle w:val="Header"/>
    </w:pPr>
    <w:r>
      <w:rPr>
        <w:noProof/>
      </w:rPr>
      <w:drawing>
        <wp:inline distT="0" distB="0" distL="0" distR="0" wp14:anchorId="4A02A0DC" wp14:editId="61E1FA9A">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683C87"/>
    <w:multiLevelType w:val="hybridMultilevel"/>
    <w:tmpl w:val="E5660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26"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1"/>
  </w:num>
  <w:num w:numId="21">
    <w:abstractNumId w:val="28"/>
  </w:num>
  <w:num w:numId="22">
    <w:abstractNumId w:val="22"/>
  </w:num>
  <w:num w:numId="23">
    <w:abstractNumId w:val="22"/>
    <w:lvlOverride w:ilvl="0">
      <w:startOverride w:val="6"/>
    </w:lvlOverride>
  </w:num>
  <w:num w:numId="24">
    <w:abstractNumId w:val="22"/>
    <w:lvlOverride w:ilvl="0">
      <w:startOverride w:val="6"/>
    </w:lvlOverride>
  </w:num>
  <w:num w:numId="25">
    <w:abstractNumId w:val="18"/>
  </w:num>
  <w:num w:numId="26">
    <w:abstractNumId w:val="10"/>
  </w:num>
  <w:num w:numId="27">
    <w:abstractNumId w:val="15"/>
  </w:num>
  <w:num w:numId="28">
    <w:abstractNumId w:val="19"/>
  </w:num>
  <w:num w:numId="29">
    <w:abstractNumId w:val="14"/>
  </w:num>
  <w:num w:numId="30">
    <w:abstractNumId w:val="23"/>
  </w:num>
  <w:num w:numId="31">
    <w:abstractNumId w:val="29"/>
  </w:num>
  <w:num w:numId="32">
    <w:abstractNumId w:val="20"/>
  </w:num>
  <w:num w:numId="33">
    <w:abstractNumId w:val="12"/>
  </w:num>
  <w:num w:numId="34">
    <w:abstractNumId w:val="13"/>
  </w:num>
  <w:num w:numId="35">
    <w:abstractNumId w:val="27"/>
  </w:num>
  <w:num w:numId="36">
    <w:abstractNumId w:val="16"/>
  </w:num>
  <w:num w:numId="37">
    <w:abstractNumId w:val="2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AC"/>
    <w:rsid w:val="0000132D"/>
    <w:rsid w:val="000053F8"/>
    <w:rsid w:val="00016E22"/>
    <w:rsid w:val="00024D0A"/>
    <w:rsid w:val="00035070"/>
    <w:rsid w:val="00036D89"/>
    <w:rsid w:val="00043659"/>
    <w:rsid w:val="000462AB"/>
    <w:rsid w:val="000472DC"/>
    <w:rsid w:val="00070065"/>
    <w:rsid w:val="00070BC9"/>
    <w:rsid w:val="000779F9"/>
    <w:rsid w:val="00095281"/>
    <w:rsid w:val="000A0FE2"/>
    <w:rsid w:val="000A4FEE"/>
    <w:rsid w:val="000B5939"/>
    <w:rsid w:val="000D02C3"/>
    <w:rsid w:val="000E69F5"/>
    <w:rsid w:val="0010268D"/>
    <w:rsid w:val="00103CE0"/>
    <w:rsid w:val="00111CCE"/>
    <w:rsid w:val="001134E7"/>
    <w:rsid w:val="001214BE"/>
    <w:rsid w:val="0012348A"/>
    <w:rsid w:val="00125A3F"/>
    <w:rsid w:val="001405D3"/>
    <w:rsid w:val="00160276"/>
    <w:rsid w:val="0017149E"/>
    <w:rsid w:val="0017169E"/>
    <w:rsid w:val="00181A4A"/>
    <w:rsid w:val="00195C45"/>
    <w:rsid w:val="001B0EE9"/>
    <w:rsid w:val="001B65B3"/>
    <w:rsid w:val="001D2862"/>
    <w:rsid w:val="001D313A"/>
    <w:rsid w:val="001F05D1"/>
    <w:rsid w:val="002029A6"/>
    <w:rsid w:val="002151D1"/>
    <w:rsid w:val="002240A6"/>
    <w:rsid w:val="002408EA"/>
    <w:rsid w:val="002819D7"/>
    <w:rsid w:val="00283AF0"/>
    <w:rsid w:val="002951AA"/>
    <w:rsid w:val="002C1A7E"/>
    <w:rsid w:val="002C5406"/>
    <w:rsid w:val="002D3376"/>
    <w:rsid w:val="002D5912"/>
    <w:rsid w:val="002E684F"/>
    <w:rsid w:val="00303145"/>
    <w:rsid w:val="00311ED0"/>
    <w:rsid w:val="00332C91"/>
    <w:rsid w:val="003413B7"/>
    <w:rsid w:val="00342298"/>
    <w:rsid w:val="003648C5"/>
    <w:rsid w:val="003722FA"/>
    <w:rsid w:val="00372A86"/>
    <w:rsid w:val="00377EDE"/>
    <w:rsid w:val="00393614"/>
    <w:rsid w:val="003B41E2"/>
    <w:rsid w:val="003B759E"/>
    <w:rsid w:val="003C0479"/>
    <w:rsid w:val="003C7AAF"/>
    <w:rsid w:val="003D64AE"/>
    <w:rsid w:val="003E698C"/>
    <w:rsid w:val="003F7548"/>
    <w:rsid w:val="004075B6"/>
    <w:rsid w:val="00420952"/>
    <w:rsid w:val="00433EFF"/>
    <w:rsid w:val="00443081"/>
    <w:rsid w:val="00446BEE"/>
    <w:rsid w:val="00450224"/>
    <w:rsid w:val="004D4F99"/>
    <w:rsid w:val="004D672D"/>
    <w:rsid w:val="004E4420"/>
    <w:rsid w:val="004F2257"/>
    <w:rsid w:val="005025A1"/>
    <w:rsid w:val="005371C4"/>
    <w:rsid w:val="00550D46"/>
    <w:rsid w:val="005737FE"/>
    <w:rsid w:val="00587286"/>
    <w:rsid w:val="00587440"/>
    <w:rsid w:val="005963BC"/>
    <w:rsid w:val="005F15DD"/>
    <w:rsid w:val="005F39E3"/>
    <w:rsid w:val="0061685C"/>
    <w:rsid w:val="00647DE7"/>
    <w:rsid w:val="006921E1"/>
    <w:rsid w:val="006963F7"/>
    <w:rsid w:val="006968FA"/>
    <w:rsid w:val="006B5842"/>
    <w:rsid w:val="006B5DC2"/>
    <w:rsid w:val="006B73B8"/>
    <w:rsid w:val="006D6D28"/>
    <w:rsid w:val="006F4B25"/>
    <w:rsid w:val="006F6496"/>
    <w:rsid w:val="007301BA"/>
    <w:rsid w:val="00730691"/>
    <w:rsid w:val="00736348"/>
    <w:rsid w:val="00750FF2"/>
    <w:rsid w:val="00760908"/>
    <w:rsid w:val="00767B42"/>
    <w:rsid w:val="00770C7A"/>
    <w:rsid w:val="007936FF"/>
    <w:rsid w:val="007C1BAE"/>
    <w:rsid w:val="007F238D"/>
    <w:rsid w:val="00802D93"/>
    <w:rsid w:val="0083594D"/>
    <w:rsid w:val="00852187"/>
    <w:rsid w:val="008527FD"/>
    <w:rsid w:val="00861B92"/>
    <w:rsid w:val="0087077B"/>
    <w:rsid w:val="00880E12"/>
    <w:rsid w:val="008814FB"/>
    <w:rsid w:val="008A24CC"/>
    <w:rsid w:val="008F5E30"/>
    <w:rsid w:val="008F6913"/>
    <w:rsid w:val="00914D7F"/>
    <w:rsid w:val="00963174"/>
    <w:rsid w:val="009A0DD9"/>
    <w:rsid w:val="009D106F"/>
    <w:rsid w:val="009E680B"/>
    <w:rsid w:val="00A15A1F"/>
    <w:rsid w:val="00A3325A"/>
    <w:rsid w:val="00A4181D"/>
    <w:rsid w:val="00A43013"/>
    <w:rsid w:val="00AE4AAC"/>
    <w:rsid w:val="00AE5011"/>
    <w:rsid w:val="00AF108A"/>
    <w:rsid w:val="00B02E55"/>
    <w:rsid w:val="00B036C1"/>
    <w:rsid w:val="00B15E93"/>
    <w:rsid w:val="00B5431F"/>
    <w:rsid w:val="00BC1E24"/>
    <w:rsid w:val="00BF7FE0"/>
    <w:rsid w:val="00C05862"/>
    <w:rsid w:val="00C333EB"/>
    <w:rsid w:val="00C81104"/>
    <w:rsid w:val="00C826DD"/>
    <w:rsid w:val="00C96411"/>
    <w:rsid w:val="00CB5671"/>
    <w:rsid w:val="00CD7333"/>
    <w:rsid w:val="00CE2A47"/>
    <w:rsid w:val="00CF4856"/>
    <w:rsid w:val="00CF58B7"/>
    <w:rsid w:val="00D34A35"/>
    <w:rsid w:val="00D351C1"/>
    <w:rsid w:val="00D35EFB"/>
    <w:rsid w:val="00D367FF"/>
    <w:rsid w:val="00D504B3"/>
    <w:rsid w:val="00D54341"/>
    <w:rsid w:val="00D60C2D"/>
    <w:rsid w:val="00D6632A"/>
    <w:rsid w:val="00D86BF0"/>
    <w:rsid w:val="00D95BFA"/>
    <w:rsid w:val="00DC6980"/>
    <w:rsid w:val="00DE6114"/>
    <w:rsid w:val="00DF1F2B"/>
    <w:rsid w:val="00E04641"/>
    <w:rsid w:val="00E51920"/>
    <w:rsid w:val="00E5377E"/>
    <w:rsid w:val="00E55BBB"/>
    <w:rsid w:val="00E64120"/>
    <w:rsid w:val="00E660A1"/>
    <w:rsid w:val="00E66BAF"/>
    <w:rsid w:val="00E720F3"/>
    <w:rsid w:val="00EA3CCF"/>
    <w:rsid w:val="00EB24E9"/>
    <w:rsid w:val="00EB74A3"/>
    <w:rsid w:val="00ED761B"/>
    <w:rsid w:val="00EE370E"/>
    <w:rsid w:val="00F055F1"/>
    <w:rsid w:val="00F610AF"/>
    <w:rsid w:val="00F678B8"/>
    <w:rsid w:val="00FA2C5A"/>
    <w:rsid w:val="00FA6FEE"/>
    <w:rsid w:val="00FB06F4"/>
    <w:rsid w:val="00FB47E9"/>
    <w:rsid w:val="00FC2D11"/>
    <w:rsid w:val="00FC6230"/>
    <w:rsid w:val="00FE206C"/>
    <w:rsid w:val="00FF56B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CDE454"/>
  <w15:chartTrackingRefBased/>
  <w15:docId w15:val="{D829A578-3976-460C-B98A-18494068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016E22"/>
    <w:pPr>
      <w:spacing w:before="120"/>
    </w:pPr>
    <w:rPr>
      <w:rFonts w:cs="Arial"/>
      <w:b w:val="0"/>
      <w:bCs w:val="0"/>
      <w:i w:val="0"/>
      <w:sz w:val="24"/>
      <w:szCs w:val="24"/>
      <w:lang w:eastAsia="en-US"/>
    </w:rPr>
  </w:style>
  <w:style w:type="character" w:customStyle="1" w:styleId="Numberedheading2Char">
    <w:name w:val="Numbered heading 2 Char"/>
    <w:link w:val="Numberedheading2"/>
    <w:rsid w:val="00016E22"/>
    <w:rPr>
      <w:rFonts w:ascii="Arial" w:hAnsi="Arial" w:cs="Arial"/>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semiHidden/>
    <w:unhideWhenUsed/>
    <w:rsid w:val="008527FD"/>
    <w:rPr>
      <w:sz w:val="20"/>
      <w:szCs w:val="20"/>
    </w:rPr>
  </w:style>
  <w:style w:type="character" w:customStyle="1" w:styleId="CommentTextChar">
    <w:name w:val="Comment Text Char"/>
    <w:basedOn w:val="DefaultParagraphFont"/>
    <w:link w:val="CommentText"/>
    <w:semiHidden/>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unhideWhenUsed/>
    <w:rsid w:val="0087077B"/>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87077B"/>
    <w:rPr>
      <w:rFonts w:ascii="Arial" w:hAnsi="Arial" w:cs="Arial"/>
      <w:b/>
      <w:sz w:val="24"/>
      <w:lang w:eastAsia="en-US"/>
    </w:rPr>
  </w:style>
  <w:style w:type="paragraph" w:customStyle="1" w:styleId="Introtextbullet">
    <w:name w:val="Intro text bullet"/>
    <w:basedOn w:val="Normal"/>
    <w:rsid w:val="003E698C"/>
    <w:pPr>
      <w:numPr>
        <w:numId w:val="37"/>
      </w:num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styleId="Revision">
    <w:name w:val="Revision"/>
    <w:hidden/>
    <w:uiPriority w:val="99"/>
    <w:semiHidden/>
    <w:rsid w:val="00647D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 w:id="16414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ce.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about/who-we-are/policies-and-procedures/nice-equality-sche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cademic.oup.com/jac/article/73/suppl_3/iii2/4915406?login=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046f29-5f9a-4222-b0e0-fab62d4fb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056B550BF044B8F24DB3767FD6011" ma:contentTypeVersion="14" ma:contentTypeDescription="Create a new document." ma:contentTypeScope="" ma:versionID="39c0b59ad71deb2d161a0077afcf47a7">
  <xsd:schema xmlns:xsd="http://www.w3.org/2001/XMLSchema" xmlns:xs="http://www.w3.org/2001/XMLSchema" xmlns:p="http://schemas.microsoft.com/office/2006/metadata/properties" xmlns:ns2="f6046f29-5f9a-4222-b0e0-fab62d4fbb46" xmlns:ns3="3a50e11a-3f05-4ad6-a180-901be0e095d4" targetNamespace="http://schemas.microsoft.com/office/2006/metadata/properties" ma:root="true" ma:fieldsID="0f3c2ee6e01025e79eef2013a4e23518" ns2:_="" ns3:_="">
    <xsd:import namespace="f6046f29-5f9a-4222-b0e0-fab62d4fbb46"/>
    <xsd:import namespace="3a50e11a-3f05-4ad6-a180-901be0e09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6f29-5f9a-4222-b0e0-fab62d4fb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50e11a-3f05-4ad6-a180-901be0e095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66CAC-0023-4E41-8488-A6FB317CDE41}">
  <ds:schemaRefs>
    <ds:schemaRef ds:uri="http://schemas.microsoft.com/office/2006/metadata/properties"/>
    <ds:schemaRef ds:uri="http://schemas.microsoft.com/office/infopath/2007/PartnerControls"/>
    <ds:schemaRef ds:uri="f6046f29-5f9a-4222-b0e0-fab62d4fbb46"/>
  </ds:schemaRefs>
</ds:datastoreItem>
</file>

<file path=customXml/itemProps2.xml><?xml version="1.0" encoding="utf-8"?>
<ds:datastoreItem xmlns:ds="http://schemas.openxmlformats.org/officeDocument/2006/customXml" ds:itemID="{B690516E-2DF2-4D33-8660-E959B59C392A}">
  <ds:schemaRefs>
    <ds:schemaRef ds:uri="http://schemas.microsoft.com/sharepoint/v3/contenttype/forms"/>
  </ds:schemaRefs>
</ds:datastoreItem>
</file>

<file path=customXml/itemProps3.xml><?xml version="1.0" encoding="utf-8"?>
<ds:datastoreItem xmlns:ds="http://schemas.openxmlformats.org/officeDocument/2006/customXml" ds:itemID="{EFDECC8D-9824-4E50-A552-B2EABE2C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6f29-5f9a-4222-b0e0-fab62d4fbb46"/>
    <ds:schemaRef ds:uri="3a50e11a-3f05-4ad6-a180-901be0e0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1853</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Weir</dc:creator>
  <cp:keywords/>
  <dc:description/>
  <cp:lastModifiedBy>Ian Pye</cp:lastModifiedBy>
  <cp:revision>4</cp:revision>
  <dcterms:created xsi:type="dcterms:W3CDTF">2021-06-07T09:41:00Z</dcterms:created>
  <dcterms:modified xsi:type="dcterms:W3CDTF">2022-03-30T13:07:00Z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0x010100E0D056B550BF044B8F24DB3767FD6011</vt:lpwstr>
  </property>
</Properties>
</file>