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F8472" w14:textId="17737C9A" w:rsidR="00FC0730" w:rsidRPr="00DE5B96" w:rsidRDefault="00FC0730" w:rsidP="00FC0730">
      <w:pPr>
        <w:ind w:left="720" w:hanging="360"/>
        <w:jc w:val="center"/>
        <w:rPr>
          <w:rFonts w:cs="Arial"/>
          <w:b/>
          <w:bCs/>
        </w:rPr>
      </w:pPr>
      <w:r w:rsidRPr="00DE5B96">
        <w:rPr>
          <w:rFonts w:cs="Arial"/>
          <w:b/>
          <w:bCs/>
        </w:rPr>
        <w:t>Data Request to Shionogi</w:t>
      </w:r>
    </w:p>
    <w:p w14:paraId="42465822" w14:textId="77777777" w:rsidR="00FC0730" w:rsidRPr="00DE5B96" w:rsidRDefault="00FC0730">
      <w:pPr>
        <w:ind w:left="720" w:hanging="360"/>
        <w:rPr>
          <w:rFonts w:cs="Arial"/>
        </w:rPr>
      </w:pPr>
    </w:p>
    <w:p w14:paraId="00000001" w14:textId="77777777" w:rsidR="004D35DB" w:rsidRPr="00DE5B96" w:rsidRDefault="004B08E4" w:rsidP="000C67B6">
      <w:pPr>
        <w:pStyle w:val="Heading1"/>
      </w:pPr>
      <w:r w:rsidRPr="00DE5B96">
        <w:t xml:space="preserve">Data relating to susceptibility studies </w:t>
      </w:r>
    </w:p>
    <w:p w14:paraId="00000002" w14:textId="1212574C" w:rsidR="004D35DB" w:rsidRPr="00DE5B96" w:rsidRDefault="004D35DB">
      <w:pPr>
        <w:rPr>
          <w:rFonts w:cs="Arial"/>
        </w:rPr>
      </w:pPr>
    </w:p>
    <w:p w14:paraId="64ABCA96" w14:textId="0F409E69" w:rsidR="000C67B6" w:rsidRPr="00DE5B96" w:rsidRDefault="000C67B6" w:rsidP="000C67B6">
      <w:pPr>
        <w:pStyle w:val="Heading2"/>
        <w:rPr>
          <w:rFonts w:cs="Arial"/>
        </w:rPr>
      </w:pPr>
      <w:r w:rsidRPr="00DE5B96">
        <w:rPr>
          <w:rFonts w:cs="Arial"/>
        </w:rPr>
        <w:t>EEPRU request</w:t>
      </w:r>
    </w:p>
    <w:p w14:paraId="3D09E249" w14:textId="77777777" w:rsidR="000C67B6" w:rsidRPr="00DE5B96" w:rsidRDefault="000C67B6" w:rsidP="000C67B6">
      <w:pPr>
        <w:rPr>
          <w:rFonts w:cs="Arial"/>
        </w:rPr>
      </w:pPr>
    </w:p>
    <w:p w14:paraId="00000003" w14:textId="60113FA3" w:rsidR="004D35DB" w:rsidRPr="00DE5B96" w:rsidRDefault="004B08E4" w:rsidP="00E76A0C">
      <w:pPr>
        <w:pStyle w:val="NICEnormal"/>
        <w:rPr>
          <w:highlight w:val="green"/>
        </w:rPr>
      </w:pPr>
      <w:r w:rsidRPr="00DE5B96">
        <w:t>We are interested in how susceptibility to cefiderocol varies according to an isolate</w:t>
      </w:r>
      <w:r w:rsidR="00FC0730" w:rsidRPr="00DE5B96">
        <w:t>’</w:t>
      </w:r>
      <w:r w:rsidRPr="00DE5B96">
        <w:t xml:space="preserve">s susceptibility to other agents. We are requesting these data for any studies reporting susceptibility that you have access to </w:t>
      </w:r>
      <w:r w:rsidR="00FC0730" w:rsidRPr="00DE5B96">
        <w:t xml:space="preserve">which </w:t>
      </w:r>
      <w:r w:rsidRPr="00DE5B96">
        <w:t>report MBL enterobacterales and MBL pseudomonas.</w:t>
      </w:r>
    </w:p>
    <w:p w14:paraId="00000005" w14:textId="5F9853D2" w:rsidR="004D35DB" w:rsidRPr="00DE5B96" w:rsidRDefault="020D315C" w:rsidP="00E76A0C">
      <w:pPr>
        <w:pStyle w:val="NICEnormal"/>
      </w:pPr>
      <w:r w:rsidRPr="00DE5B96">
        <w:t>For each study, please supply data separately for MBL enterobacterales and MBL pseudomonas. If possible, provide data for MBL broken down by MBL type, i.e., NDM, VIM and IMP.  Please use breakpoints contemporary to the time the isolate was collected/analysed if possible, or indicate what breakpoints were used in the analysis. Please indicate which published study each data set is derived from, or if unpublished please provide patient characteristics such as mean age, gender etc and selection criteria.</w:t>
      </w:r>
    </w:p>
    <w:p w14:paraId="00000007" w14:textId="77777777" w:rsidR="004D35DB" w:rsidRPr="00DE5B96" w:rsidRDefault="004B08E4" w:rsidP="00E76A0C">
      <w:pPr>
        <w:pStyle w:val="NICEnormal"/>
      </w:pPr>
      <w:r w:rsidRPr="00DE5B96">
        <w:t xml:space="preserve">We are interested in the following data: </w:t>
      </w:r>
    </w:p>
    <w:p w14:paraId="00000008" w14:textId="71D48809" w:rsidR="004D35DB" w:rsidRPr="00DE5B96" w:rsidRDefault="004B08E4" w:rsidP="00E76A0C">
      <w:pPr>
        <w:pStyle w:val="NICEBullet1"/>
      </w:pPr>
      <w:bookmarkStart w:id="0" w:name="_Hlk75255149"/>
      <w:r w:rsidRPr="00DE5B96">
        <w:t>The proportion of isolates fully susceptible (intermediate resistance being counted as resistant) to cefiderocol amongst those not susceptible to any other drug tested</w:t>
      </w:r>
      <w:r w:rsidR="00FC0730" w:rsidRPr="00DE5B96">
        <w:t>.</w:t>
      </w:r>
    </w:p>
    <w:p w14:paraId="00000009" w14:textId="77777777" w:rsidR="004D35DB" w:rsidRPr="00DE5B96" w:rsidRDefault="004B08E4" w:rsidP="00E76A0C">
      <w:pPr>
        <w:pStyle w:val="NICEBullet1"/>
      </w:pPr>
      <w:r w:rsidRPr="00DE5B96">
        <w:t>The proportion of isolates fully susceptible to cefiderocol amongst those only fully susceptible to colistin and/or an aminoglycoside and not to other drugs</w:t>
      </w:r>
    </w:p>
    <w:p w14:paraId="0000000A" w14:textId="77777777" w:rsidR="004D35DB" w:rsidRPr="00DE5B96" w:rsidRDefault="004B08E4" w:rsidP="00E76A0C">
      <w:pPr>
        <w:pStyle w:val="NICEBullet1"/>
      </w:pPr>
      <w:r w:rsidRPr="00DE5B96">
        <w:t xml:space="preserve">The proportion of isolates fully susceptible to cefiderocol amongst those fully susceptible to at least one agent that is not colistin or aminoglycosides. </w:t>
      </w:r>
    </w:p>
    <w:bookmarkEnd w:id="0"/>
    <w:p w14:paraId="0000000B" w14:textId="007D9979" w:rsidR="004D35DB" w:rsidRPr="00DE5B96" w:rsidRDefault="004B08E4" w:rsidP="00E76A0C">
      <w:pPr>
        <w:pStyle w:val="NICEBullet1"/>
      </w:pPr>
      <w:r w:rsidRPr="00DE5B96">
        <w:t xml:space="preserve">The table below indicates how the data might look for a given group </w:t>
      </w:r>
      <w:r w:rsidR="00FC0730" w:rsidRPr="00DE5B96">
        <w:t>e.g.,</w:t>
      </w:r>
      <w:r w:rsidRPr="00DE5B96">
        <w:t xml:space="preserve"> MBL   </w:t>
      </w:r>
      <w:proofErr w:type="spellStart"/>
      <w:r w:rsidRPr="00DE5B96">
        <w:t>enterobacterales</w:t>
      </w:r>
      <w:proofErr w:type="spellEnd"/>
      <w:r w:rsidRPr="00DE5B96">
        <w:t xml:space="preserve"> (dummy data for illustration). </w:t>
      </w:r>
    </w:p>
    <w:p w14:paraId="0000000C" w14:textId="77777777" w:rsidR="004D35DB" w:rsidRPr="00DE5B96" w:rsidRDefault="004D35DB">
      <w:pPr>
        <w:rPr>
          <w:rFonts w:cs="Arial"/>
        </w:rPr>
      </w:pPr>
    </w:p>
    <w:p w14:paraId="0000000D" w14:textId="77777777" w:rsidR="004D35DB" w:rsidRPr="00DE5B96" w:rsidRDefault="004D35DB">
      <w:pPr>
        <w:rPr>
          <w:rFonts w:cs="Arial"/>
        </w:rPr>
      </w:pPr>
    </w:p>
    <w:tbl>
      <w:tblPr>
        <w:tblStyle w:val="TableGrid3"/>
        <w:tblW w:w="9015" w:type="dxa"/>
        <w:tblLayout w:type="fixed"/>
        <w:tblLook w:val="04A0" w:firstRow="1" w:lastRow="0" w:firstColumn="1" w:lastColumn="0" w:noHBand="0" w:noVBand="1"/>
      </w:tblPr>
      <w:tblGrid>
        <w:gridCol w:w="3375"/>
        <w:gridCol w:w="2085"/>
        <w:gridCol w:w="3555"/>
      </w:tblGrid>
      <w:tr w:rsidR="00BF0616" w:rsidRPr="00DE5B96" w14:paraId="43C2F3DF" w14:textId="77777777" w:rsidTr="00B87FB2">
        <w:tc>
          <w:tcPr>
            <w:tcW w:w="3375" w:type="dxa"/>
          </w:tcPr>
          <w:p w14:paraId="0000000E" w14:textId="77777777" w:rsidR="004D35DB" w:rsidRPr="00DE5B96" w:rsidRDefault="004B08E4" w:rsidP="00E76A0C">
            <w:pPr>
              <w:pStyle w:val="NICETableHeading"/>
            </w:pPr>
            <w:r w:rsidRPr="00DE5B96">
              <w:lastRenderedPageBreak/>
              <w:t>Grouping</w:t>
            </w:r>
          </w:p>
        </w:tc>
        <w:tc>
          <w:tcPr>
            <w:tcW w:w="2085" w:type="dxa"/>
          </w:tcPr>
          <w:p w14:paraId="0000000F" w14:textId="77777777" w:rsidR="004D35DB" w:rsidRPr="00DE5B96" w:rsidRDefault="004B08E4" w:rsidP="00E76A0C">
            <w:pPr>
              <w:pStyle w:val="NICETableHeading"/>
            </w:pPr>
            <w:r w:rsidRPr="00DE5B96">
              <w:t>N isolates</w:t>
            </w:r>
          </w:p>
        </w:tc>
        <w:tc>
          <w:tcPr>
            <w:tcW w:w="3555" w:type="dxa"/>
          </w:tcPr>
          <w:p w14:paraId="00000010" w14:textId="77777777" w:rsidR="004D35DB" w:rsidRPr="00DE5B96" w:rsidRDefault="004B08E4" w:rsidP="00E76A0C">
            <w:pPr>
              <w:pStyle w:val="NICETableHeading"/>
            </w:pPr>
            <w:r w:rsidRPr="00DE5B96">
              <w:t>% susceptible to cefiderocol</w:t>
            </w:r>
          </w:p>
        </w:tc>
      </w:tr>
      <w:tr w:rsidR="00BF0616" w:rsidRPr="00DE5B96" w14:paraId="29129345" w14:textId="77777777" w:rsidTr="00B87FB2">
        <w:tc>
          <w:tcPr>
            <w:tcW w:w="3375" w:type="dxa"/>
          </w:tcPr>
          <w:p w14:paraId="00000011" w14:textId="77777777" w:rsidR="004D35DB" w:rsidRPr="00DE5B96" w:rsidRDefault="004B08E4" w:rsidP="00E76A0C">
            <w:pPr>
              <w:pStyle w:val="NICETableText"/>
            </w:pPr>
            <w:r w:rsidRPr="00DE5B96">
              <w:t>Isolates not susceptible to any of the non-cefiderocol drugs listed in the following two rows</w:t>
            </w:r>
          </w:p>
        </w:tc>
        <w:tc>
          <w:tcPr>
            <w:tcW w:w="2085" w:type="dxa"/>
          </w:tcPr>
          <w:p w14:paraId="00000012" w14:textId="77777777" w:rsidR="004D35DB" w:rsidRPr="00DE5B96" w:rsidRDefault="004B08E4" w:rsidP="00E76A0C">
            <w:pPr>
              <w:pStyle w:val="NICETableText"/>
            </w:pPr>
            <w:r w:rsidRPr="00DE5B96">
              <w:t>30</w:t>
            </w:r>
          </w:p>
        </w:tc>
        <w:tc>
          <w:tcPr>
            <w:tcW w:w="3555" w:type="dxa"/>
          </w:tcPr>
          <w:p w14:paraId="00000013" w14:textId="77777777" w:rsidR="004D35DB" w:rsidRPr="00DE5B96" w:rsidRDefault="004B08E4" w:rsidP="00E76A0C">
            <w:pPr>
              <w:pStyle w:val="NICETableText"/>
            </w:pPr>
            <w:r w:rsidRPr="00DE5B96">
              <w:t>70%</w:t>
            </w:r>
          </w:p>
        </w:tc>
      </w:tr>
      <w:tr w:rsidR="00BF0616" w:rsidRPr="00DE5B96" w14:paraId="48A88F10" w14:textId="77777777" w:rsidTr="00B87FB2">
        <w:tc>
          <w:tcPr>
            <w:tcW w:w="3375" w:type="dxa"/>
          </w:tcPr>
          <w:p w14:paraId="00000014" w14:textId="77777777" w:rsidR="004D35DB" w:rsidRPr="00DE5B96" w:rsidRDefault="004B08E4" w:rsidP="00E76A0C">
            <w:pPr>
              <w:pStyle w:val="NICETableText"/>
            </w:pPr>
            <w:r w:rsidRPr="00DE5B96">
              <w:t>Isolates susceptible to colistin and/or an aminoglycoside but not susceptible to any of the drugs listed below</w:t>
            </w:r>
          </w:p>
        </w:tc>
        <w:tc>
          <w:tcPr>
            <w:tcW w:w="2085" w:type="dxa"/>
          </w:tcPr>
          <w:p w14:paraId="00000015" w14:textId="77777777" w:rsidR="004D35DB" w:rsidRPr="00DE5B96" w:rsidRDefault="004B08E4" w:rsidP="00E76A0C">
            <w:pPr>
              <w:pStyle w:val="NICETableText"/>
            </w:pPr>
            <w:r w:rsidRPr="00DE5B96">
              <w:t>100</w:t>
            </w:r>
          </w:p>
        </w:tc>
        <w:tc>
          <w:tcPr>
            <w:tcW w:w="3555" w:type="dxa"/>
          </w:tcPr>
          <w:p w14:paraId="00000016" w14:textId="77777777" w:rsidR="004D35DB" w:rsidRPr="00DE5B96" w:rsidRDefault="004B08E4" w:rsidP="00E76A0C">
            <w:pPr>
              <w:pStyle w:val="NICETableText"/>
            </w:pPr>
            <w:r w:rsidRPr="00DE5B96">
              <w:t>80%</w:t>
            </w:r>
          </w:p>
        </w:tc>
      </w:tr>
      <w:tr w:rsidR="00BF0616" w:rsidRPr="00DE5B96" w14:paraId="05854038" w14:textId="77777777" w:rsidTr="00B87FB2">
        <w:tc>
          <w:tcPr>
            <w:tcW w:w="3375" w:type="dxa"/>
          </w:tcPr>
          <w:p w14:paraId="00000017" w14:textId="77777777" w:rsidR="004D35DB" w:rsidRPr="00DE5B96" w:rsidRDefault="004B08E4" w:rsidP="00E76A0C">
            <w:pPr>
              <w:pStyle w:val="NICETableText"/>
            </w:pPr>
            <w:r w:rsidRPr="00DE5B96">
              <w:t>Isolates susceptible to any of the following drugs:</w:t>
            </w:r>
          </w:p>
          <w:p w14:paraId="00000018" w14:textId="6D75596C" w:rsidR="004D35DB" w:rsidRPr="00DE5B96" w:rsidRDefault="004B08E4" w:rsidP="00E76A0C">
            <w:pPr>
              <w:pStyle w:val="NICETableText"/>
            </w:pPr>
            <w:r w:rsidRPr="00DE5B96">
              <w:t>fosfomycin, tigecycline, aztreonam, meropenem</w:t>
            </w:r>
          </w:p>
        </w:tc>
        <w:tc>
          <w:tcPr>
            <w:tcW w:w="2085" w:type="dxa"/>
          </w:tcPr>
          <w:p w14:paraId="00000019" w14:textId="77777777" w:rsidR="004D35DB" w:rsidRPr="00DE5B96" w:rsidRDefault="004B08E4" w:rsidP="00E76A0C">
            <w:pPr>
              <w:pStyle w:val="NICETableText"/>
            </w:pPr>
            <w:r w:rsidRPr="00DE5B96">
              <w:t>50</w:t>
            </w:r>
          </w:p>
        </w:tc>
        <w:tc>
          <w:tcPr>
            <w:tcW w:w="3555" w:type="dxa"/>
          </w:tcPr>
          <w:p w14:paraId="0000001A" w14:textId="77777777" w:rsidR="004D35DB" w:rsidRPr="00DE5B96" w:rsidRDefault="004B08E4" w:rsidP="00E76A0C">
            <w:pPr>
              <w:pStyle w:val="NICETableText"/>
            </w:pPr>
            <w:r w:rsidRPr="00DE5B96">
              <w:t>90%</w:t>
            </w:r>
          </w:p>
        </w:tc>
      </w:tr>
    </w:tbl>
    <w:p w14:paraId="0000001B" w14:textId="77777777" w:rsidR="004D35DB" w:rsidRPr="00DE5B96" w:rsidRDefault="004D35DB">
      <w:pPr>
        <w:rPr>
          <w:rFonts w:cs="Arial"/>
        </w:rPr>
      </w:pPr>
    </w:p>
    <w:p w14:paraId="0000001D" w14:textId="50C2C279" w:rsidR="004D35DB" w:rsidRPr="00DE5B96" w:rsidRDefault="004B08E4" w:rsidP="00E76A0C">
      <w:pPr>
        <w:pStyle w:val="NICEnormal"/>
      </w:pPr>
      <w:r w:rsidRPr="00DE5B96">
        <w:t>We would also ideally like further information on susceptibility to CAZ-AVI in OXA-48 (and separately for OXA-48-like) enterobacterales isolates</w:t>
      </w:r>
      <w:r w:rsidR="00FC0730" w:rsidRPr="00DE5B96">
        <w:t xml:space="preserve">.  </w:t>
      </w:r>
      <w:r w:rsidR="00FC0730" w:rsidRPr="00DE5B96">
        <w:rPr>
          <w:b/>
          <w:bCs/>
        </w:rPr>
        <w:t>T</w:t>
      </w:r>
      <w:r w:rsidRPr="00DE5B96">
        <w:rPr>
          <w:b/>
          <w:bCs/>
        </w:rPr>
        <w:t>he objective of this request is to inform the CAZ-AVI assessment and not the cefiderocol assessment</w:t>
      </w:r>
      <w:r w:rsidRPr="00DE5B96">
        <w:t>.  For any studies reporting OXA-48 CPE susceptibility testing we would like to understand the conditional susceptibility to CAZ-AVI according to the groupings above, with the following change</w:t>
      </w:r>
    </w:p>
    <w:p w14:paraId="0000001E" w14:textId="77777777" w:rsidR="004D35DB" w:rsidRPr="00DE5B96" w:rsidRDefault="004B08E4" w:rsidP="00E76A0C">
      <w:pPr>
        <w:pStyle w:val="NICEBullet1"/>
      </w:pPr>
      <w:r w:rsidRPr="00DE5B96">
        <w:t xml:space="preserve">The last row should change to read “Isolates susceptible to any of the following drugs: meropenem, fluoroquinolones, tigecycline, fosfomycin, cephalosporins, aztreonam, meropenem”. </w:t>
      </w:r>
    </w:p>
    <w:p w14:paraId="43391116" w14:textId="24627DF4" w:rsidR="000C67B6" w:rsidRPr="00DE5B96" w:rsidRDefault="000C67B6">
      <w:pPr>
        <w:rPr>
          <w:rFonts w:cs="Arial"/>
          <w:sz w:val="32"/>
          <w:szCs w:val="32"/>
        </w:rPr>
      </w:pPr>
    </w:p>
    <w:p w14:paraId="48C645BA" w14:textId="796DC47D" w:rsidR="000C67B6" w:rsidRPr="00DE5B96" w:rsidRDefault="000C67B6">
      <w:pPr>
        <w:rPr>
          <w:rFonts w:cs="Arial"/>
          <w:color w:val="4F80BD"/>
        </w:rPr>
      </w:pPr>
    </w:p>
    <w:p w14:paraId="0317DA0A" w14:textId="45145107" w:rsidR="000C67B6" w:rsidRPr="00DE5B96" w:rsidRDefault="000C67B6">
      <w:pPr>
        <w:rPr>
          <w:rFonts w:cs="Arial"/>
          <w:color w:val="4F80BD"/>
        </w:rPr>
      </w:pPr>
    </w:p>
    <w:p w14:paraId="626E8097" w14:textId="77777777" w:rsidR="000C67B6" w:rsidRPr="00DE5B96" w:rsidRDefault="000C67B6">
      <w:pPr>
        <w:rPr>
          <w:rFonts w:cs="Arial"/>
          <w:color w:val="434343"/>
          <w:sz w:val="28"/>
          <w:szCs w:val="28"/>
        </w:rPr>
      </w:pPr>
      <w:r w:rsidRPr="00DE5B96">
        <w:rPr>
          <w:rFonts w:cs="Arial"/>
        </w:rPr>
        <w:br w:type="page"/>
      </w:r>
    </w:p>
    <w:p w14:paraId="5433971A" w14:textId="1A7758AC" w:rsidR="000C67B6" w:rsidRPr="00DE5B96" w:rsidRDefault="000C67B6" w:rsidP="000C67B6">
      <w:pPr>
        <w:pStyle w:val="Heading2"/>
        <w:rPr>
          <w:rFonts w:cs="Arial"/>
        </w:rPr>
      </w:pPr>
      <w:r w:rsidRPr="00DE5B96">
        <w:rPr>
          <w:rFonts w:cs="Arial"/>
        </w:rPr>
        <w:lastRenderedPageBreak/>
        <w:t>Data analysis presentation</w:t>
      </w:r>
    </w:p>
    <w:p w14:paraId="11EAA54A" w14:textId="77680941" w:rsidR="00C175C5" w:rsidRDefault="000C67B6" w:rsidP="00E76A0C">
      <w:pPr>
        <w:pStyle w:val="NICEnormal"/>
      </w:pPr>
      <w:r w:rsidRPr="00DE5B96">
        <w:t>In this section, we present the results of the requested data analyses for question 1.</w:t>
      </w:r>
      <w:r w:rsidR="000210B7" w:rsidRPr="00DE5B96">
        <w:t xml:space="preserve"> An overview is provided, followed by a detailed breakdown of the analyses conducted. </w:t>
      </w:r>
      <w:r w:rsidR="00C175C5">
        <w:t xml:space="preserve">The reporting of results is broken down per the rows in the example table provided by EEPRU. This allows the reported data to be more easily compared across datasets and subgroups, and also allows for more succinct discussion. </w:t>
      </w:r>
    </w:p>
    <w:p w14:paraId="35A35A51" w14:textId="1F19ED4B" w:rsidR="000210B7" w:rsidRPr="00DE5B96" w:rsidRDefault="000210B7" w:rsidP="000210B7">
      <w:pPr>
        <w:pStyle w:val="Heading3"/>
        <w:rPr>
          <w:lang w:val="en-GB"/>
        </w:rPr>
      </w:pPr>
      <w:bookmarkStart w:id="1" w:name="_Ref77081601"/>
      <w:r w:rsidRPr="00DE5B96">
        <w:rPr>
          <w:lang w:val="en-GB"/>
        </w:rPr>
        <w:t>Overview</w:t>
      </w:r>
      <w:bookmarkEnd w:id="1"/>
    </w:p>
    <w:p w14:paraId="014D729C" w14:textId="26252A0E" w:rsidR="000210B7" w:rsidRPr="00DE5B96" w:rsidRDefault="000210B7" w:rsidP="00E76A0C">
      <w:pPr>
        <w:pStyle w:val="NICEnormal"/>
      </w:pPr>
      <w:r w:rsidRPr="00DE5B96">
        <w:t xml:space="preserve">EEPRU requested the full data analysis by study in the text of question 1. The following </w:t>
      </w:r>
      <w:r w:rsidR="00C175C5">
        <w:t xml:space="preserve">two </w:t>
      </w:r>
      <w:r w:rsidR="0081554B" w:rsidRPr="00DE5B96">
        <w:t>datasets</w:t>
      </w:r>
      <w:r w:rsidRPr="00DE5B96">
        <w:t xml:space="preserve"> were </w:t>
      </w:r>
      <w:r w:rsidR="0081554B" w:rsidRPr="00DE5B96">
        <w:t>analysed</w:t>
      </w:r>
      <w:r w:rsidR="008D7B93">
        <w:t xml:space="preserve"> separately</w:t>
      </w:r>
      <w:r w:rsidRPr="00DE5B96">
        <w:t>:</w:t>
      </w:r>
    </w:p>
    <w:p w14:paraId="74705A99" w14:textId="165CE5B5" w:rsidR="000210B7" w:rsidRPr="00DE5B96" w:rsidRDefault="000210B7" w:rsidP="00E76A0C">
      <w:pPr>
        <w:pStyle w:val="NICEBullet1"/>
      </w:pPr>
      <w:r w:rsidRPr="00DE5B96">
        <w:t>SIDERO-CR</w:t>
      </w:r>
    </w:p>
    <w:p w14:paraId="04E510E5" w14:textId="1DD58678" w:rsidR="000210B7" w:rsidRPr="00DE5B96" w:rsidRDefault="00867646" w:rsidP="00E76A0C">
      <w:pPr>
        <w:pStyle w:val="NICEBullet1"/>
      </w:pPr>
      <w:r w:rsidRPr="00DE5B96">
        <w:t>SIDERO-WT</w:t>
      </w:r>
    </w:p>
    <w:p w14:paraId="0A716DE1" w14:textId="3C90F707" w:rsidR="009468FB" w:rsidRPr="00DE5B96" w:rsidRDefault="009468FB" w:rsidP="009468FB">
      <w:pPr>
        <w:pStyle w:val="NICEBullet1"/>
        <w:numPr>
          <w:ilvl w:val="0"/>
          <w:numId w:val="0"/>
        </w:numPr>
        <w:ind w:left="284" w:hanging="284"/>
      </w:pPr>
    </w:p>
    <w:p w14:paraId="192B24FD" w14:textId="590B5564" w:rsidR="009468FB" w:rsidRPr="00DE5B96" w:rsidRDefault="009468FB" w:rsidP="00386D1A">
      <w:pPr>
        <w:pStyle w:val="NICEnormal"/>
      </w:pPr>
      <w:r w:rsidRPr="00DE5B96">
        <w:t xml:space="preserve">The SIDERO-CR (carbapenem resistance) and SIDERO-WT (wild-type) studies have no data overlap, and can therefore be treated as two </w:t>
      </w:r>
      <w:r w:rsidR="008D7B93">
        <w:t xml:space="preserve">independent </w:t>
      </w:r>
      <w:r w:rsidRPr="00DE5B96">
        <w:t xml:space="preserve">studies informing the analyses presented in Sections </w:t>
      </w:r>
      <w:r w:rsidRPr="00DE5B96">
        <w:fldChar w:fldCharType="begin"/>
      </w:r>
      <w:r w:rsidRPr="00DE5B96">
        <w:instrText xml:space="preserve"> REF _Ref77080589 \r \h </w:instrText>
      </w:r>
      <w:r w:rsidR="00BA29A2">
        <w:instrText xml:space="preserve"> \* MERGEFORMAT </w:instrText>
      </w:r>
      <w:r w:rsidRPr="00DE5B96">
        <w:fldChar w:fldCharType="separate"/>
      </w:r>
      <w:r w:rsidR="000C63D6" w:rsidRPr="00DE5B96">
        <w:t>1.3.2</w:t>
      </w:r>
      <w:r w:rsidRPr="00DE5B96">
        <w:fldChar w:fldCharType="end"/>
      </w:r>
      <w:r w:rsidRPr="00DE5B96">
        <w:t xml:space="preserve"> and </w:t>
      </w:r>
      <w:r w:rsidRPr="00DE5B96">
        <w:fldChar w:fldCharType="begin"/>
      </w:r>
      <w:r w:rsidRPr="00DE5B96">
        <w:instrText xml:space="preserve"> REF _Ref77080590 \r \h </w:instrText>
      </w:r>
      <w:r w:rsidR="00BA29A2">
        <w:instrText xml:space="preserve"> \* MERGEFORMAT </w:instrText>
      </w:r>
      <w:r w:rsidRPr="00DE5B96">
        <w:fldChar w:fldCharType="separate"/>
      </w:r>
      <w:r w:rsidR="000C63D6" w:rsidRPr="00DE5B96">
        <w:t>1.3.3</w:t>
      </w:r>
      <w:r w:rsidRPr="00DE5B96">
        <w:fldChar w:fldCharType="end"/>
      </w:r>
      <w:r w:rsidRPr="00DE5B96">
        <w:t>. In both cases, the global dataset</w:t>
      </w:r>
      <w:r w:rsidR="008D7B93">
        <w:t xml:space="preserve"> (i.e. no geographical restriction)</w:t>
      </w:r>
      <w:r w:rsidRPr="00DE5B96">
        <w:t xml:space="preserve"> has been used. </w:t>
      </w:r>
    </w:p>
    <w:p w14:paraId="4C5446AD" w14:textId="65281FA7" w:rsidR="009468FB" w:rsidRPr="00DE5B96" w:rsidRDefault="009468FB" w:rsidP="00386D1A">
      <w:pPr>
        <w:pStyle w:val="NICEnormal"/>
      </w:pPr>
      <w:r w:rsidRPr="00DE5B96">
        <w:t>Further to the SIDERO studies of interest is an ongoing surveillance study called SENTRY</w:t>
      </w:r>
      <w:r w:rsidR="00E1400F" w:rsidRPr="00DE5B96">
        <w:t>. This study is still in the early stages of data collection and has not progressed sufficiently to perform data analysis at this time.</w:t>
      </w:r>
    </w:p>
    <w:p w14:paraId="4525BBAD" w14:textId="0E94D6E4" w:rsidR="000210B7" w:rsidRDefault="000210B7" w:rsidP="00BA29A2">
      <w:pPr>
        <w:pStyle w:val="NICEnormal"/>
      </w:pPr>
      <w:r w:rsidRPr="00DE5B96">
        <w:t>Each of these studies includes different data on isolate susceptibility to different agents, includes different identifiers for infection site/pathogen sub-</w:t>
      </w:r>
      <w:r w:rsidR="008A1606" w:rsidRPr="00DE5B96">
        <w:t>typing</w:t>
      </w:r>
      <w:r w:rsidRPr="00DE5B96">
        <w:t xml:space="preserve">, and have different sample sizes. </w:t>
      </w:r>
    </w:p>
    <w:p w14:paraId="1E33B063" w14:textId="376FFE13" w:rsidR="00A65B59" w:rsidRDefault="00A65B59" w:rsidP="00A65B59">
      <w:pPr>
        <w:pStyle w:val="NICEnormal"/>
      </w:pPr>
      <w:r w:rsidRPr="0093718A">
        <w:t xml:space="preserve">It is important to note that the </w:t>
      </w:r>
      <w:r w:rsidR="00C349C9" w:rsidRPr="0093718A">
        <w:t xml:space="preserve">presence of </w:t>
      </w:r>
      <w:r w:rsidRPr="0093718A">
        <w:t xml:space="preserve">MBL and </w:t>
      </w:r>
      <w:r w:rsidR="00C349C9" w:rsidRPr="0093718A">
        <w:t xml:space="preserve">other mechanisms of resistance in the </w:t>
      </w:r>
      <w:r w:rsidRPr="0093718A">
        <w:t xml:space="preserve">isolates are not </w:t>
      </w:r>
      <w:r w:rsidR="00C349C9" w:rsidRPr="0093718A">
        <w:t xml:space="preserve">mutually </w:t>
      </w:r>
      <w:r w:rsidRPr="0093718A">
        <w:t xml:space="preserve">exclusive </w:t>
      </w:r>
      <w:r w:rsidR="00C349C9" w:rsidRPr="0093718A">
        <w:t>and coexist in the same isolate</w:t>
      </w:r>
      <w:r w:rsidRPr="0093718A">
        <w:t>.</w:t>
      </w:r>
      <w:r w:rsidR="00C349C9" w:rsidRPr="0093718A">
        <w:t xml:space="preserve"> </w:t>
      </w:r>
      <w:r w:rsidRPr="0093718A">
        <w:t>It is therefore uncommon for an infection to be exclusively within this category, meaning that including all co-resistance is more indicative of the clinical context in which cefiderocol will be used in clinical practice.</w:t>
      </w:r>
    </w:p>
    <w:p w14:paraId="757DEE68" w14:textId="446DB3DC" w:rsidR="003B6EF1" w:rsidRPr="0093718A" w:rsidRDefault="003B6EF1" w:rsidP="00386D1A">
      <w:pPr>
        <w:rPr>
          <w:lang w:eastAsia="en-GB"/>
        </w:rPr>
      </w:pPr>
      <w:r>
        <w:rPr>
          <w:rFonts w:cs="Arial"/>
        </w:rPr>
        <w:t>Another consideration is</w:t>
      </w:r>
      <w:r w:rsidRPr="00DE5B96">
        <w:rPr>
          <w:rFonts w:cs="Arial"/>
        </w:rPr>
        <w:t xml:space="preserve"> that MBLs are relatively infrequent in pseudomonas species, and that the porin loss and efflux pump mediated resistance mechanisms </w:t>
      </w:r>
      <w:r w:rsidRPr="00DE5B96">
        <w:rPr>
          <w:rFonts w:cs="Arial"/>
        </w:rPr>
        <w:lastRenderedPageBreak/>
        <w:t xml:space="preserve">dominate. Cefiderocol’s role and unique mechanism of cell entry therefore play a key role over and above simply considering MBLs in the case of MDR and XDR </w:t>
      </w:r>
      <w:r w:rsidRPr="0093718A">
        <w:rPr>
          <w:rFonts w:cs="Arial"/>
        </w:rPr>
        <w:t>pseudomonas in the UK.</w:t>
      </w:r>
    </w:p>
    <w:p w14:paraId="36480F14" w14:textId="1EF78A9C" w:rsidR="00867646" w:rsidRPr="00DE5B96" w:rsidRDefault="008D7B93" w:rsidP="00386D1A">
      <w:pPr>
        <w:pStyle w:val="NICEnormal"/>
      </w:pPr>
      <w:r w:rsidRPr="0093718A">
        <w:t xml:space="preserve">The isolates used to report our findings use the </w:t>
      </w:r>
      <w:r w:rsidR="00C349C9" w:rsidRPr="0093718A">
        <w:t>currently applicable</w:t>
      </w:r>
      <w:r w:rsidRPr="0093718A">
        <w:t xml:space="preserve"> breakpoints </w:t>
      </w:r>
      <w:r w:rsidR="00C349C9" w:rsidRPr="0093718A">
        <w:t>as defined by EUCAST for each of the medicines considered</w:t>
      </w:r>
      <w:r w:rsidRPr="0093718A">
        <w:t xml:space="preserve">. </w:t>
      </w:r>
      <w:r w:rsidR="00C349C9" w:rsidRPr="0093718A">
        <w:t>The temporal analysis for the breakpoints was not possible as s</w:t>
      </w:r>
      <w:r w:rsidR="00867646" w:rsidRPr="0093718A">
        <w:t xml:space="preserve">ome isolates tested were collected by International Health Management Associates (IHMA), the organisation who ran SIDERO </w:t>
      </w:r>
      <w:r w:rsidR="00D831F6" w:rsidRPr="0093718A">
        <w:t>o</w:t>
      </w:r>
      <w:r w:rsidR="00020E96" w:rsidRPr="0093718A">
        <w:t>n behalf of</w:t>
      </w:r>
      <w:r w:rsidR="00867646" w:rsidRPr="0093718A">
        <w:t xml:space="preserve"> Shionogi</w:t>
      </w:r>
      <w:r w:rsidRPr="0093718A">
        <w:t xml:space="preserve">. </w:t>
      </w:r>
    </w:p>
    <w:p w14:paraId="2F5C6437" w14:textId="36A3349C" w:rsidR="002E310D" w:rsidRPr="00DE5B96" w:rsidRDefault="002E310D" w:rsidP="00386D1A">
      <w:pPr>
        <w:pStyle w:val="NICEnormal"/>
      </w:pPr>
      <w:r w:rsidRPr="00DE5B96">
        <w:t xml:space="preserve">In SIDERO-WT, isolates were analysed for susceptibility against Meropenem MIC≥16; Ciprofloxacin ≥0.5; Colistin ≥4 for Enterobacterales and ≥8 for pseudomonas; Ceftazidime/Avibactam ≥16; Cefepime for Enterobacterales MIC ≥2 for pseudomonas MIC≥16, Tigecycline MIC ≥2; </w:t>
      </w:r>
    </w:p>
    <w:p w14:paraId="61E640BE" w14:textId="529C5669" w:rsidR="001E37FF" w:rsidRPr="00DE5B96" w:rsidRDefault="002E310D" w:rsidP="00386D1A">
      <w:pPr>
        <w:pStyle w:val="NICEnormal"/>
      </w:pPr>
      <w:r w:rsidRPr="00DE5B96">
        <w:t>In SIDERO-CR, isolates were analysed for susceptibility against Cefepime for Enterobacterales MIC ≥2 for pseudomonas MIC≥16; Meropenem MIC≥16; Ciprofloxacin ≥0.5; Colistin ≥4 for Enterobacterales and ≥8 for pseudomonas; Ceftazidime/Avibactam ≥16; Tigecycline MIC ≥2.</w:t>
      </w:r>
      <w:r w:rsidR="001E37FF">
        <w:t xml:space="preserve"> For SIDERO-CR</w:t>
      </w:r>
      <w:r w:rsidR="001E37FF" w:rsidRPr="00DE5B96">
        <w:t>, not all drugs were available from the start of the studies, and therefore not every isolate was tested against the entire list.</w:t>
      </w:r>
    </w:p>
    <w:p w14:paraId="6972E979" w14:textId="236377CC" w:rsidR="001E37FF" w:rsidRDefault="001E37FF" w:rsidP="00386D1A">
      <w:pPr>
        <w:pStyle w:val="NICEnormal"/>
      </w:pPr>
      <w:r w:rsidRPr="00DE5B96">
        <w:t>32</w:t>
      </w:r>
      <w:r w:rsidR="00213976">
        <w:t>,</w:t>
      </w:r>
      <w:r w:rsidRPr="00DE5B96">
        <w:t xml:space="preserve">088 Enterobacterales </w:t>
      </w:r>
      <w:r>
        <w:t xml:space="preserve">and </w:t>
      </w:r>
      <w:r w:rsidRPr="00DE5B96">
        <w:t>7</w:t>
      </w:r>
      <w:r w:rsidR="00213976">
        <w:t>,</w:t>
      </w:r>
      <w:r w:rsidRPr="00DE5B96">
        <w:t xml:space="preserve">708 pseudomonas </w:t>
      </w:r>
      <w:r>
        <w:t xml:space="preserve">isolates were </w:t>
      </w:r>
      <w:r w:rsidRPr="00DE5B96">
        <w:t>tested in SIDERO-WT</w:t>
      </w:r>
      <w:r>
        <w:t xml:space="preserve">, whilst </w:t>
      </w:r>
      <w:r w:rsidRPr="00DE5B96">
        <w:t>915 Enterobacterales</w:t>
      </w:r>
      <w:r>
        <w:t xml:space="preserve"> and </w:t>
      </w:r>
      <w:r w:rsidRPr="00DE5B96">
        <w:t xml:space="preserve">255 Pseudomonas isolates </w:t>
      </w:r>
      <w:r>
        <w:t xml:space="preserve">were </w:t>
      </w:r>
      <w:r w:rsidRPr="00DE5B96">
        <w:t>tested in SIDERO-CR</w:t>
      </w:r>
      <w:r>
        <w:t xml:space="preserve">. </w:t>
      </w:r>
    </w:p>
    <w:p w14:paraId="53B83A3C" w14:textId="6457A427" w:rsidR="001E37FF" w:rsidRPr="00DE5B96" w:rsidRDefault="001E37FF" w:rsidP="00386D1A">
      <w:pPr>
        <w:pStyle w:val="NICEnormal"/>
      </w:pPr>
      <w:r w:rsidRPr="00DE5B96">
        <w:t>582 isolates relevant to this data analysis</w:t>
      </w:r>
      <w:r>
        <w:t xml:space="preserve"> were included in SIDERO-WT</w:t>
      </w:r>
      <w:r w:rsidRPr="00DE5B96">
        <w:t xml:space="preserve">. </w:t>
      </w:r>
      <w:r>
        <w:t xml:space="preserve">This includes </w:t>
      </w:r>
      <w:r w:rsidRPr="00DE5B96">
        <w:t>155 enterobacteralse MBL isolates, 187 pseudomonas MBL isolates, and 240 OXA-48 isolates.  Among the SIDERO-WT MBL isolates, 64 are NDM, 255 are VIM, and 23 are IMP. As there are only 23 isolates for IMP MBL infections, it is possible that the statistics produced do not represent the general case.</w:t>
      </w:r>
    </w:p>
    <w:p w14:paraId="5D9EEE5B" w14:textId="295913D6" w:rsidR="001E37FF" w:rsidRDefault="001E37FF" w:rsidP="00386D1A">
      <w:pPr>
        <w:pStyle w:val="NICEnormal"/>
      </w:pPr>
      <w:r w:rsidRPr="00DE5B96">
        <w:t>361 isolates relevant to this data analysis</w:t>
      </w:r>
      <w:r>
        <w:t xml:space="preserve"> were included in SIDERO-CR</w:t>
      </w:r>
      <w:r w:rsidRPr="00DE5B96">
        <w:t xml:space="preserve">. </w:t>
      </w:r>
      <w:r>
        <w:t xml:space="preserve">This includes </w:t>
      </w:r>
      <w:r w:rsidRPr="00DE5B96">
        <w:t xml:space="preserve">187 enterobacteralse MBL isolates, 94 pseudomonas MBL isolates, and 80 OXA-48 isolates. Among the SIDERO-CR MBL isolates, 112 are NDM, 160 are VIM, and 9 are </w:t>
      </w:r>
      <w:r w:rsidRPr="00DE5B96">
        <w:lastRenderedPageBreak/>
        <w:t>IMP. As there are only 9 isolates for IMP MBL infections, it is possible that the statistics produced do not represent the general case.</w:t>
      </w:r>
    </w:p>
    <w:p w14:paraId="71022F5E" w14:textId="0608AA57" w:rsidR="00BA29A2" w:rsidRPr="0093718A" w:rsidRDefault="00BA29A2" w:rsidP="00BA29A2">
      <w:pPr>
        <w:pStyle w:val="NICEnormal"/>
      </w:pPr>
      <w:r>
        <w:t>All results are presented using MIC of 2 and 4. This is to take into account ongoing discussions with EUCast about the breakpoint that should be used for cefiderocol. We would therefore suggest that this represents some structural uncertainty in the decision problem, and that EEPRU should therefore include both MIC levels in scenario analysis to fairly represent this in the evaluation.</w:t>
      </w:r>
      <w:r w:rsidR="00213976">
        <w:t xml:space="preserve"> </w:t>
      </w:r>
      <w:r w:rsidR="00246FFC" w:rsidRPr="0093718A">
        <w:t>B</w:t>
      </w:r>
      <w:r w:rsidR="00213976" w:rsidRPr="0093718A">
        <w:t>reakpoint</w:t>
      </w:r>
      <w:r w:rsidR="00246FFC" w:rsidRPr="0093718A">
        <w:t>s</w:t>
      </w:r>
      <w:r w:rsidR="00213976" w:rsidRPr="0093718A">
        <w:t xml:space="preserve"> h</w:t>
      </w:r>
      <w:r w:rsidR="00246FFC" w:rsidRPr="0093718A">
        <w:t>ave</w:t>
      </w:r>
      <w:r w:rsidR="00213976" w:rsidRPr="0093718A">
        <w:t xml:space="preserve"> relevance</w:t>
      </w:r>
      <w:r w:rsidR="0062085C" w:rsidRPr="0093718A">
        <w:t xml:space="preserve"> to the decision problem</w:t>
      </w:r>
      <w:r w:rsidR="00213976" w:rsidRPr="0093718A">
        <w:t>. When incorporating these data in wider analyses it is important to note that:</w:t>
      </w:r>
    </w:p>
    <w:p w14:paraId="701B1406" w14:textId="0B983823" w:rsidR="00213976" w:rsidRPr="0093718A" w:rsidRDefault="00213976" w:rsidP="00C17701">
      <w:pPr>
        <w:pStyle w:val="NoSpacing"/>
        <w:numPr>
          <w:ilvl w:val="0"/>
          <w:numId w:val="37"/>
        </w:numPr>
        <w:spacing w:line="360" w:lineRule="auto"/>
        <w:rPr>
          <w:lang w:eastAsia="en-GB"/>
        </w:rPr>
      </w:pPr>
      <w:r w:rsidRPr="0093718A">
        <w:rPr>
          <w:lang w:eastAsia="en-GB"/>
        </w:rPr>
        <w:t>The current EU</w:t>
      </w:r>
      <w:r w:rsidR="00C349C9" w:rsidRPr="0093718A">
        <w:rPr>
          <w:lang w:eastAsia="en-GB"/>
        </w:rPr>
        <w:t>CAST</w:t>
      </w:r>
      <w:r w:rsidRPr="0093718A">
        <w:rPr>
          <w:lang w:eastAsia="en-GB"/>
        </w:rPr>
        <w:t xml:space="preserve"> guidance</w:t>
      </w:r>
      <w:r w:rsidR="00E5098B" w:rsidRPr="0093718A">
        <w:rPr>
          <w:lang w:eastAsia="en-GB"/>
        </w:rPr>
        <w:t xml:space="preserve"> (which is applicable also to United Kingdom)</w:t>
      </w:r>
      <w:r w:rsidRPr="0093718A">
        <w:rPr>
          <w:lang w:eastAsia="en-GB"/>
        </w:rPr>
        <w:t xml:space="preserve"> is to consider </w:t>
      </w:r>
      <w:r w:rsidR="00A92EE3" w:rsidRPr="0093718A">
        <w:rPr>
          <w:lang w:eastAsia="en-GB"/>
        </w:rPr>
        <w:t>a</w:t>
      </w:r>
      <w:r w:rsidR="00C349C9" w:rsidRPr="0093718A">
        <w:rPr>
          <w:lang w:eastAsia="en-GB"/>
        </w:rPr>
        <w:t>n</w:t>
      </w:r>
      <w:r w:rsidR="00A92EE3" w:rsidRPr="0093718A">
        <w:rPr>
          <w:lang w:eastAsia="en-GB"/>
        </w:rPr>
        <w:t xml:space="preserve"> isolate susceptible top cefiderocol at the MIC 2 </w:t>
      </w:r>
      <w:r w:rsidR="00C349C9" w:rsidRPr="0093718A">
        <w:rPr>
          <w:lang w:eastAsia="en-GB"/>
        </w:rPr>
        <w:t xml:space="preserve">mg/L </w:t>
      </w:r>
      <w:r w:rsidR="00A92EE3" w:rsidRPr="0093718A">
        <w:rPr>
          <w:lang w:eastAsia="en-GB"/>
        </w:rPr>
        <w:t xml:space="preserve">breakpoint </w:t>
      </w:r>
    </w:p>
    <w:p w14:paraId="6E1BCABD" w14:textId="0795CDFA" w:rsidR="00A92EE3" w:rsidRPr="0093718A" w:rsidRDefault="00246FFC" w:rsidP="00C17701">
      <w:pPr>
        <w:pStyle w:val="NoSpacing"/>
        <w:numPr>
          <w:ilvl w:val="0"/>
          <w:numId w:val="37"/>
        </w:numPr>
        <w:spacing w:line="360" w:lineRule="auto"/>
        <w:rPr>
          <w:lang w:eastAsia="en-GB"/>
        </w:rPr>
      </w:pPr>
      <w:r w:rsidRPr="0093718A">
        <w:rPr>
          <w:lang w:eastAsia="en-GB"/>
        </w:rPr>
        <w:t>In</w:t>
      </w:r>
      <w:r w:rsidR="00A92EE3" w:rsidRPr="0093718A">
        <w:rPr>
          <w:lang w:eastAsia="en-GB"/>
        </w:rPr>
        <w:t xml:space="preserve"> CREDIBLE </w:t>
      </w:r>
      <w:r w:rsidRPr="0093718A">
        <w:rPr>
          <w:lang w:eastAsia="en-GB"/>
        </w:rPr>
        <w:t xml:space="preserve">study the breakpoint considered </w:t>
      </w:r>
      <w:r w:rsidR="00A92EE3" w:rsidRPr="0093718A">
        <w:rPr>
          <w:lang w:eastAsia="en-GB"/>
        </w:rPr>
        <w:t xml:space="preserve">was </w:t>
      </w:r>
      <w:r w:rsidRPr="0093718A">
        <w:rPr>
          <w:lang w:eastAsia="en-GB"/>
        </w:rPr>
        <w:t>as defined by CLSI, i.e.</w:t>
      </w:r>
      <w:r w:rsidR="00A92EE3" w:rsidRPr="0093718A">
        <w:rPr>
          <w:lang w:eastAsia="en-GB"/>
        </w:rPr>
        <w:t xml:space="preserve"> MIC 4</w:t>
      </w:r>
      <w:r w:rsidRPr="0093718A">
        <w:rPr>
          <w:lang w:eastAsia="en-GB"/>
        </w:rPr>
        <w:t xml:space="preserve"> mg/L</w:t>
      </w:r>
      <w:r w:rsidR="00A92EE3" w:rsidRPr="0093718A">
        <w:rPr>
          <w:lang w:eastAsia="en-GB"/>
        </w:rPr>
        <w:t>.</w:t>
      </w:r>
    </w:p>
    <w:p w14:paraId="7E10BD5A" w14:textId="633D3269" w:rsidR="00A92EE3" w:rsidRPr="0093718A" w:rsidRDefault="00A92EE3" w:rsidP="00A92EE3">
      <w:pPr>
        <w:pStyle w:val="NoSpacing"/>
        <w:rPr>
          <w:lang w:eastAsia="en-GB"/>
        </w:rPr>
      </w:pPr>
    </w:p>
    <w:p w14:paraId="3DC3C4C8" w14:textId="1BB9D7B1" w:rsidR="00A92EE3" w:rsidRDefault="00246FFC" w:rsidP="00C17701">
      <w:pPr>
        <w:pStyle w:val="NoSpacing"/>
        <w:spacing w:line="360" w:lineRule="auto"/>
        <w:rPr>
          <w:lang w:eastAsia="en-GB"/>
        </w:rPr>
      </w:pPr>
      <w:r w:rsidRPr="0093718A">
        <w:rPr>
          <w:lang w:eastAsia="en-GB"/>
        </w:rPr>
        <w:t xml:space="preserve">The outcomes observed in CREDIBLE are </w:t>
      </w:r>
      <w:r w:rsidR="00D917A1" w:rsidRPr="0093718A">
        <w:rPr>
          <w:lang w:eastAsia="en-GB"/>
        </w:rPr>
        <w:t>based on the CLSI definition for breakpoint of</w:t>
      </w:r>
      <w:r w:rsidR="00A92EE3" w:rsidRPr="0093718A">
        <w:rPr>
          <w:lang w:eastAsia="en-GB"/>
        </w:rPr>
        <w:t xml:space="preserve"> 4</w:t>
      </w:r>
      <w:r w:rsidR="00D917A1" w:rsidRPr="0093718A">
        <w:rPr>
          <w:lang w:eastAsia="en-GB"/>
        </w:rPr>
        <w:t>mg/L</w:t>
      </w:r>
      <w:r w:rsidR="00A92EE3" w:rsidRPr="0093718A">
        <w:rPr>
          <w:lang w:eastAsia="en-GB"/>
        </w:rPr>
        <w:t xml:space="preserve">. </w:t>
      </w:r>
      <w:r w:rsidR="00D917A1" w:rsidRPr="0093718A">
        <w:rPr>
          <w:lang w:eastAsia="en-GB"/>
        </w:rPr>
        <w:t>When</w:t>
      </w:r>
      <w:r w:rsidR="00A92EE3" w:rsidRPr="0093718A">
        <w:rPr>
          <w:lang w:eastAsia="en-GB"/>
        </w:rPr>
        <w:t xml:space="preserve"> incorporating these susceptibility data into the economic model, it may be more appropriate to </w:t>
      </w:r>
      <w:r w:rsidR="00D917A1" w:rsidRPr="0093718A">
        <w:rPr>
          <w:lang w:eastAsia="en-GB"/>
        </w:rPr>
        <w:t xml:space="preserve">maintain consistency and </w:t>
      </w:r>
      <w:r w:rsidR="00A92EE3" w:rsidRPr="0093718A">
        <w:rPr>
          <w:lang w:eastAsia="en-GB"/>
        </w:rPr>
        <w:t xml:space="preserve">estimate the proportion susceptible using the </w:t>
      </w:r>
      <w:r w:rsidR="00D917A1" w:rsidRPr="0093718A">
        <w:rPr>
          <w:lang w:eastAsia="en-GB"/>
        </w:rPr>
        <w:t xml:space="preserve">CLSI breakpoint of </w:t>
      </w:r>
      <w:r w:rsidR="00A92EE3" w:rsidRPr="0093718A">
        <w:rPr>
          <w:lang w:eastAsia="en-GB"/>
        </w:rPr>
        <w:t>MIC 4</w:t>
      </w:r>
      <w:r w:rsidR="00D917A1" w:rsidRPr="0093718A">
        <w:rPr>
          <w:lang w:eastAsia="en-GB"/>
        </w:rPr>
        <w:t>mg/L</w:t>
      </w:r>
      <w:r w:rsidR="00A92EE3" w:rsidRPr="0093718A">
        <w:rPr>
          <w:lang w:eastAsia="en-GB"/>
        </w:rPr>
        <w:t xml:space="preserve">. This is particularly important if the CREDIBLE outcomes data are used to estimate the clinical outcomes of patients susceptible to cefiderocol. If the </w:t>
      </w:r>
      <w:r w:rsidR="00D917A1" w:rsidRPr="0093718A">
        <w:rPr>
          <w:lang w:eastAsia="en-GB"/>
        </w:rPr>
        <w:t xml:space="preserve">susceptibility percentages with the EUCAST breakpoint of </w:t>
      </w:r>
      <w:r w:rsidR="00A92EE3" w:rsidRPr="0093718A">
        <w:rPr>
          <w:lang w:eastAsia="en-GB"/>
        </w:rPr>
        <w:t xml:space="preserve">MIC 2 </w:t>
      </w:r>
      <w:r w:rsidR="00D917A1" w:rsidRPr="0093718A">
        <w:rPr>
          <w:lang w:eastAsia="en-GB"/>
        </w:rPr>
        <w:t>is combined</w:t>
      </w:r>
      <w:r w:rsidR="00A92EE3" w:rsidRPr="0093718A">
        <w:rPr>
          <w:lang w:eastAsia="en-GB"/>
        </w:rPr>
        <w:t xml:space="preserve"> with the CREDIBLE outcomes there will be inconsistency between the two sources and the</w:t>
      </w:r>
      <w:r w:rsidR="00D917A1" w:rsidRPr="0093718A">
        <w:rPr>
          <w:lang w:eastAsia="en-GB"/>
        </w:rPr>
        <w:t>re</w:t>
      </w:r>
      <w:r w:rsidR="00A92EE3" w:rsidRPr="0093718A">
        <w:rPr>
          <w:lang w:eastAsia="en-GB"/>
        </w:rPr>
        <w:t xml:space="preserve"> will be a negative bias in the estimated clinical outcomes of cefiderocol susceptible patients.</w:t>
      </w:r>
    </w:p>
    <w:p w14:paraId="71DC870F" w14:textId="34364F00" w:rsidR="00A47C6B" w:rsidRDefault="00A47C6B" w:rsidP="00A47C6B">
      <w:pPr>
        <w:pStyle w:val="NoSpacing"/>
        <w:rPr>
          <w:lang w:eastAsia="en-GB"/>
        </w:rPr>
      </w:pPr>
    </w:p>
    <w:p w14:paraId="6B77F51E" w14:textId="6FD13362" w:rsidR="00A07475" w:rsidRPr="0093718A" w:rsidRDefault="00A47C6B" w:rsidP="00A47C6B">
      <w:pPr>
        <w:rPr>
          <w:rFonts w:cs="Arial"/>
        </w:rPr>
      </w:pPr>
      <w:r w:rsidRPr="0093718A">
        <w:rPr>
          <w:lang w:eastAsia="en-GB"/>
        </w:rPr>
        <w:t xml:space="preserve">For the CAZ-AVI analysis, </w:t>
      </w:r>
      <w:r w:rsidRPr="0093718A">
        <w:rPr>
          <w:rFonts w:cs="Arial"/>
        </w:rPr>
        <w:t xml:space="preserve">there were a total of 237 Enterobacterales OXA-48 and OXA-48 ‘like’ isolates in </w:t>
      </w:r>
      <w:r w:rsidR="00C17701" w:rsidRPr="0093718A">
        <w:rPr>
          <w:rFonts w:cs="Arial"/>
        </w:rPr>
        <w:t>SIDERO-WT</w:t>
      </w:r>
      <w:r w:rsidRPr="0093718A">
        <w:rPr>
          <w:rFonts w:cs="Arial"/>
        </w:rPr>
        <w:t xml:space="preserve">. </w:t>
      </w:r>
      <w:r w:rsidR="002D6321" w:rsidRPr="0093718A">
        <w:rPr>
          <w:rFonts w:cs="Arial"/>
        </w:rPr>
        <w:t xml:space="preserve">The </w:t>
      </w:r>
      <w:r w:rsidRPr="0093718A">
        <w:rPr>
          <w:rFonts w:cs="Arial"/>
        </w:rPr>
        <w:t>OXA-48 like beta-lactamases</w:t>
      </w:r>
      <w:r w:rsidR="002D6321" w:rsidRPr="0093718A">
        <w:rPr>
          <w:rFonts w:cs="Arial"/>
        </w:rPr>
        <w:t xml:space="preserve"> included </w:t>
      </w:r>
      <w:r w:rsidRPr="0093718A">
        <w:rPr>
          <w:rFonts w:cs="Arial"/>
        </w:rPr>
        <w:t xml:space="preserve">OXA-162, -181, -232, 244, and 48. </w:t>
      </w:r>
    </w:p>
    <w:p w14:paraId="6047B1B9" w14:textId="6D382881" w:rsidR="00114743" w:rsidRDefault="00A47C6B" w:rsidP="00A47C6B">
      <w:pPr>
        <w:rPr>
          <w:rFonts w:cs="Arial"/>
        </w:rPr>
      </w:pPr>
      <w:r w:rsidRPr="0093718A">
        <w:rPr>
          <w:rFonts w:cs="Arial"/>
        </w:rPr>
        <w:t xml:space="preserve">There were </w:t>
      </w:r>
      <w:r w:rsidR="00A07475" w:rsidRPr="0093718A">
        <w:rPr>
          <w:rFonts w:cs="Arial"/>
        </w:rPr>
        <w:t xml:space="preserve">a </w:t>
      </w:r>
      <w:r w:rsidR="00A07475" w:rsidRPr="00150B0C">
        <w:rPr>
          <w:rFonts w:cs="Arial"/>
        </w:rPr>
        <w:t xml:space="preserve">total of </w:t>
      </w:r>
      <w:r w:rsidRPr="00150B0C">
        <w:rPr>
          <w:rFonts w:cs="Arial"/>
        </w:rPr>
        <w:t>104 OXA-48</w:t>
      </w:r>
      <w:r w:rsidR="002D6321" w:rsidRPr="00150B0C">
        <w:rPr>
          <w:rFonts w:cs="Arial"/>
        </w:rPr>
        <w:t xml:space="preserve"> or OXA-48</w:t>
      </w:r>
      <w:r w:rsidRPr="00150B0C">
        <w:rPr>
          <w:rFonts w:cs="Arial"/>
        </w:rPr>
        <w:t xml:space="preserve"> ‘like’ Enterobacterales isolates</w:t>
      </w:r>
      <w:r w:rsidRPr="00DE5B96">
        <w:rPr>
          <w:rFonts w:cs="Arial"/>
        </w:rPr>
        <w:t xml:space="preserve"> tested in SIDERO-</w:t>
      </w:r>
      <w:r>
        <w:rPr>
          <w:rFonts w:cs="Arial"/>
        </w:rPr>
        <w:t>CR</w:t>
      </w:r>
      <w:r w:rsidRPr="00DE5B96">
        <w:rPr>
          <w:rFonts w:cs="Arial"/>
        </w:rPr>
        <w:t xml:space="preserve">. Included OXA-48 like, </w:t>
      </w:r>
      <w:r w:rsidR="00A07475">
        <w:rPr>
          <w:rFonts w:cs="Arial"/>
        </w:rPr>
        <w:t>were</w:t>
      </w:r>
      <w:r w:rsidRPr="00DE5B96">
        <w:rPr>
          <w:rFonts w:cs="Arial"/>
        </w:rPr>
        <w:t xml:space="preserve"> OXA-162, -181, -232, 244, and 48, as per SIDERO-WT</w:t>
      </w:r>
      <w:r w:rsidR="00114743">
        <w:rPr>
          <w:rFonts w:cs="Arial"/>
        </w:rPr>
        <w:t xml:space="preserve">. Pooled results are presented as it was not feasible in the timeframe to separate the OXA-48-like from the pure OXA-48 isolates. Finally, as with the cefiderocol SIDERO data, resistance mechanisms are not mutually </w:t>
      </w:r>
      <w:r w:rsidR="00114743">
        <w:rPr>
          <w:rFonts w:cs="Arial"/>
        </w:rPr>
        <w:lastRenderedPageBreak/>
        <w:t>exclusive. A small number of isolates, for instance, are MBL and OXA-like at the same time. EEPRU should consider that this isolate data includes all cross-resistance mechanisms within each category presented.</w:t>
      </w:r>
    </w:p>
    <w:p w14:paraId="3A86139C" w14:textId="7392C2CA" w:rsidR="00A47C6B" w:rsidRPr="00DE5B96" w:rsidRDefault="00114743" w:rsidP="00A47C6B">
      <w:pPr>
        <w:rPr>
          <w:rFonts w:cs="Arial"/>
        </w:rPr>
      </w:pPr>
      <w:r>
        <w:rPr>
          <w:rFonts w:cs="Arial"/>
        </w:rPr>
        <w:t xml:space="preserve"> </w:t>
      </w:r>
    </w:p>
    <w:p w14:paraId="545C00C8" w14:textId="1EDB87A8" w:rsidR="001E37FF" w:rsidRDefault="00A65B59" w:rsidP="001E37FF">
      <w:pPr>
        <w:pStyle w:val="Heading3"/>
      </w:pPr>
      <w:r>
        <w:t xml:space="preserve">Cefiderocol: </w:t>
      </w:r>
      <w:r w:rsidR="001E37FF">
        <w:t>Isolates not susceptible to any non-cefiderocol antimicrobial</w:t>
      </w:r>
    </w:p>
    <w:p w14:paraId="09A30E15" w14:textId="1E76D055" w:rsidR="001E37FF" w:rsidRDefault="001E37FF" w:rsidP="001E37FF">
      <w:pPr>
        <w:rPr>
          <w:rFonts w:cs="Arial"/>
        </w:rPr>
      </w:pPr>
      <w:r>
        <w:rPr>
          <w:rFonts w:cs="Arial"/>
        </w:rPr>
        <w:t xml:space="preserve">Results per the first row of the exemplar table provided by EEPRU are reported below in </w:t>
      </w:r>
      <w:r w:rsidR="00BA29A2">
        <w:rPr>
          <w:rFonts w:cs="Arial"/>
        </w:rPr>
        <w:fldChar w:fldCharType="begin"/>
      </w:r>
      <w:r w:rsidR="00BA29A2">
        <w:rPr>
          <w:rFonts w:cs="Arial"/>
        </w:rPr>
        <w:instrText xml:space="preserve"> REF _Ref77233725 \h </w:instrText>
      </w:r>
      <w:r w:rsidR="00BA29A2">
        <w:rPr>
          <w:rFonts w:cs="Arial"/>
        </w:rPr>
      </w:r>
      <w:r w:rsidR="00BA29A2">
        <w:rPr>
          <w:rFonts w:cs="Arial"/>
        </w:rPr>
        <w:fldChar w:fldCharType="separate"/>
      </w:r>
      <w:r w:rsidR="00BA29A2">
        <w:t xml:space="preserve">Table </w:t>
      </w:r>
      <w:r w:rsidR="00BA29A2">
        <w:rPr>
          <w:noProof/>
        </w:rPr>
        <w:t>1</w:t>
      </w:r>
      <w:r w:rsidR="00BA29A2">
        <w:rPr>
          <w:rFonts w:cs="Arial"/>
        </w:rPr>
        <w:fldChar w:fldCharType="end"/>
      </w:r>
      <w:r>
        <w:rPr>
          <w:rFonts w:cs="Arial"/>
        </w:rPr>
        <w:t xml:space="preserve">. These describe the isolates which were not susceptible to any non-cefiderocol treatment. </w:t>
      </w:r>
      <w:r w:rsidR="00BA29A2">
        <w:rPr>
          <w:rFonts w:cs="Arial"/>
        </w:rPr>
        <w:t xml:space="preserve">The sample is small for most cases, indicating that in most cases, pathogens are susceptible to at least one other compound. However, this does not take into account the pharmacodynamics of those other products, </w:t>
      </w:r>
      <w:proofErr w:type="gramStart"/>
      <w:r w:rsidR="00BA29A2">
        <w:rPr>
          <w:rFonts w:cs="Arial"/>
        </w:rPr>
        <w:t>i.e.</w:t>
      </w:r>
      <w:proofErr w:type="gramEnd"/>
      <w:r w:rsidR="00BA29A2">
        <w:rPr>
          <w:rFonts w:cs="Arial"/>
        </w:rPr>
        <w:t xml:space="preserve"> their ability to permeate to the affected area within a live patient and subsequently treat the infection effectively.</w:t>
      </w:r>
      <w:r w:rsidR="0062085C">
        <w:rPr>
          <w:rFonts w:cs="Arial"/>
        </w:rPr>
        <w:t xml:space="preserve"> For example, as noted in section 1.1.2 of the Shionogi submission Colistin has poor lung, bone and CNS penetration.</w:t>
      </w:r>
      <w:r w:rsidR="00BA29A2">
        <w:rPr>
          <w:rFonts w:cs="Arial"/>
        </w:rPr>
        <w:t xml:space="preserve"> Nevertheless, in most of the cases where the pathogen is not susceptible to any other treatment, the pathogen is susceptible to cefiderocol.</w:t>
      </w:r>
      <w:r w:rsidR="0067707B">
        <w:rPr>
          <w:rFonts w:cs="Arial"/>
        </w:rPr>
        <w:t xml:space="preserve"> For the pooled MBL </w:t>
      </w:r>
      <w:r w:rsidR="00CA53FF">
        <w:rPr>
          <w:rFonts w:cs="Arial"/>
        </w:rPr>
        <w:t>Enterobacterales</w:t>
      </w:r>
      <w:r w:rsidR="0067707B">
        <w:rPr>
          <w:rFonts w:cs="Arial"/>
        </w:rPr>
        <w:t xml:space="preserve"> isolates</w:t>
      </w:r>
      <w:r w:rsidR="0062085C">
        <w:rPr>
          <w:rFonts w:cs="Arial"/>
        </w:rPr>
        <w:t xml:space="preserve"> </w:t>
      </w:r>
      <w:r w:rsidR="0067707B">
        <w:rPr>
          <w:rFonts w:cs="Arial"/>
        </w:rPr>
        <w:t>i</w:t>
      </w:r>
      <w:r w:rsidR="0062085C">
        <w:rPr>
          <w:rFonts w:cs="Arial"/>
        </w:rPr>
        <w:t>t is above 85% in both databases when assessing susceptibility at the breakpoint used for enrolment to CREDIBLE.</w:t>
      </w:r>
    </w:p>
    <w:p w14:paraId="2D3F7DAC" w14:textId="38386CB6" w:rsidR="001E37FF" w:rsidRDefault="001E37FF" w:rsidP="001E37FF">
      <w:pPr>
        <w:pStyle w:val="Caption"/>
      </w:pPr>
      <w:bookmarkStart w:id="2" w:name="_Ref77233725"/>
      <w:r>
        <w:t xml:space="preserve">Table </w:t>
      </w:r>
      <w:r w:rsidR="00B87FB2">
        <w:fldChar w:fldCharType="begin"/>
      </w:r>
      <w:r w:rsidR="00B87FB2">
        <w:instrText xml:space="preserve"> SEQ Table \* ARABIC </w:instrText>
      </w:r>
      <w:r w:rsidR="00B87FB2">
        <w:fldChar w:fldCharType="separate"/>
      </w:r>
      <w:r w:rsidR="00AF4160">
        <w:rPr>
          <w:noProof/>
        </w:rPr>
        <w:t>1</w:t>
      </w:r>
      <w:r w:rsidR="00B87FB2">
        <w:rPr>
          <w:noProof/>
        </w:rPr>
        <w:fldChar w:fldCharType="end"/>
      </w:r>
      <w:bookmarkEnd w:id="2"/>
      <w:r>
        <w:t>: SIDERO MBL producing isolates not susceptible to any non-cefiderocol treatment</w:t>
      </w:r>
    </w:p>
    <w:tbl>
      <w:tblPr>
        <w:tblStyle w:val="TableGrid3"/>
        <w:tblW w:w="5000" w:type="pct"/>
        <w:tblLook w:val="04A0" w:firstRow="1" w:lastRow="0" w:firstColumn="1" w:lastColumn="0" w:noHBand="0" w:noVBand="1"/>
      </w:tblPr>
      <w:tblGrid>
        <w:gridCol w:w="3138"/>
        <w:gridCol w:w="1508"/>
        <w:gridCol w:w="695"/>
        <w:gridCol w:w="727"/>
        <w:gridCol w:w="1485"/>
        <w:gridCol w:w="731"/>
        <w:gridCol w:w="735"/>
      </w:tblGrid>
      <w:tr w:rsidR="00BA29A2" w:rsidRPr="008D7B93" w14:paraId="4A902A41" w14:textId="77777777" w:rsidTr="00B87FB2">
        <w:trPr>
          <w:trHeight w:val="300"/>
        </w:trPr>
        <w:tc>
          <w:tcPr>
            <w:tcW w:w="1422" w:type="pct"/>
            <w:noWrap/>
          </w:tcPr>
          <w:p w14:paraId="77C50739" w14:textId="59DDF4AB" w:rsidR="00BA29A2" w:rsidRPr="008D7B93" w:rsidRDefault="00BA29A2" w:rsidP="004E1B40">
            <w:pPr>
              <w:pStyle w:val="NICETableHeading"/>
              <w:rPr>
                <w:lang w:eastAsia="en-GB"/>
              </w:rPr>
            </w:pPr>
          </w:p>
        </w:tc>
        <w:tc>
          <w:tcPr>
            <w:tcW w:w="1784" w:type="pct"/>
            <w:gridSpan w:val="3"/>
            <w:noWrap/>
            <w:hideMark/>
          </w:tcPr>
          <w:p w14:paraId="53653C49" w14:textId="1E56C619" w:rsidR="00BA29A2" w:rsidRPr="008D7B93" w:rsidRDefault="00BA29A2" w:rsidP="00386D1A">
            <w:pPr>
              <w:pStyle w:val="NICETableHeading"/>
              <w:jc w:val="center"/>
              <w:rPr>
                <w:lang w:eastAsia="en-GB"/>
              </w:rPr>
            </w:pPr>
            <w:r w:rsidRPr="008D7B93">
              <w:rPr>
                <w:lang w:eastAsia="en-GB"/>
              </w:rPr>
              <w:t>SIDERO</w:t>
            </w:r>
            <w:r>
              <w:rPr>
                <w:lang w:eastAsia="en-GB"/>
              </w:rPr>
              <w:t>-</w:t>
            </w:r>
            <w:r w:rsidRPr="008D7B93">
              <w:rPr>
                <w:lang w:eastAsia="en-GB"/>
              </w:rPr>
              <w:t>WT</w:t>
            </w:r>
          </w:p>
        </w:tc>
        <w:tc>
          <w:tcPr>
            <w:tcW w:w="1794" w:type="pct"/>
            <w:gridSpan w:val="3"/>
            <w:noWrap/>
            <w:hideMark/>
          </w:tcPr>
          <w:p w14:paraId="08C00BC5" w14:textId="7CCD25D3" w:rsidR="00BA29A2" w:rsidRPr="008D7B93" w:rsidRDefault="00BA29A2" w:rsidP="00386D1A">
            <w:pPr>
              <w:pStyle w:val="NICETableHeading"/>
              <w:jc w:val="center"/>
              <w:rPr>
                <w:lang w:eastAsia="en-GB"/>
              </w:rPr>
            </w:pPr>
            <w:r w:rsidRPr="008D7B93">
              <w:rPr>
                <w:lang w:eastAsia="en-GB"/>
              </w:rPr>
              <w:t>SIDERO</w:t>
            </w:r>
            <w:r>
              <w:rPr>
                <w:lang w:eastAsia="en-GB"/>
              </w:rPr>
              <w:t>-</w:t>
            </w:r>
            <w:r w:rsidRPr="008D7B93">
              <w:rPr>
                <w:lang w:eastAsia="en-GB"/>
              </w:rPr>
              <w:t>CR</w:t>
            </w:r>
          </w:p>
        </w:tc>
      </w:tr>
      <w:tr w:rsidR="00E812B2" w:rsidRPr="008D7B93" w14:paraId="5015208B" w14:textId="77777777" w:rsidTr="00B87FB2">
        <w:trPr>
          <w:trHeight w:val="300"/>
        </w:trPr>
        <w:tc>
          <w:tcPr>
            <w:tcW w:w="1422" w:type="pct"/>
            <w:noWrap/>
          </w:tcPr>
          <w:p w14:paraId="17B1E777" w14:textId="75F0642E" w:rsidR="001E37FF" w:rsidRPr="008D7B93" w:rsidRDefault="001E37FF" w:rsidP="00386D1A">
            <w:pPr>
              <w:pStyle w:val="NICETableHeading"/>
              <w:jc w:val="right"/>
              <w:rPr>
                <w:lang w:eastAsia="en-GB"/>
              </w:rPr>
            </w:pPr>
          </w:p>
        </w:tc>
        <w:tc>
          <w:tcPr>
            <w:tcW w:w="889" w:type="pct"/>
            <w:noWrap/>
            <w:hideMark/>
          </w:tcPr>
          <w:p w14:paraId="1F0990A2" w14:textId="77777777" w:rsidR="001E37FF" w:rsidRPr="00386D1A" w:rsidRDefault="001E37FF" w:rsidP="00386D1A">
            <w:pPr>
              <w:pStyle w:val="NICETableHeading"/>
              <w:jc w:val="right"/>
              <w:rPr>
                <w:rFonts w:cs="Arial"/>
                <w:lang w:eastAsia="en-GB"/>
              </w:rPr>
            </w:pPr>
            <w:r w:rsidRPr="00386D1A">
              <w:rPr>
                <w:rFonts w:cs="Arial"/>
                <w:lang w:eastAsia="en-GB"/>
              </w:rPr>
              <w:t>N</w:t>
            </w:r>
          </w:p>
        </w:tc>
        <w:tc>
          <w:tcPr>
            <w:tcW w:w="436" w:type="pct"/>
            <w:noWrap/>
            <w:hideMark/>
          </w:tcPr>
          <w:p w14:paraId="4CFE4681" w14:textId="77777777" w:rsidR="001E37FF" w:rsidRPr="00386D1A" w:rsidRDefault="001E37FF" w:rsidP="00386D1A">
            <w:pPr>
              <w:pStyle w:val="NICETableHeading"/>
              <w:jc w:val="right"/>
              <w:rPr>
                <w:rFonts w:cs="Arial"/>
                <w:lang w:eastAsia="en-GB"/>
              </w:rPr>
            </w:pPr>
            <w:r w:rsidRPr="00386D1A">
              <w:rPr>
                <w:rFonts w:cs="Arial"/>
                <w:lang w:eastAsia="en-GB"/>
              </w:rPr>
              <w:t>MIC2</w:t>
            </w:r>
          </w:p>
        </w:tc>
        <w:tc>
          <w:tcPr>
            <w:tcW w:w="459" w:type="pct"/>
            <w:noWrap/>
            <w:hideMark/>
          </w:tcPr>
          <w:p w14:paraId="51E3B0C8" w14:textId="77777777" w:rsidR="001E37FF" w:rsidRPr="00386D1A" w:rsidRDefault="001E37FF" w:rsidP="00386D1A">
            <w:pPr>
              <w:pStyle w:val="NICETableHeading"/>
              <w:jc w:val="right"/>
              <w:rPr>
                <w:rFonts w:cs="Arial"/>
                <w:lang w:eastAsia="en-GB"/>
              </w:rPr>
            </w:pPr>
            <w:r w:rsidRPr="00386D1A">
              <w:rPr>
                <w:rFonts w:cs="Arial"/>
                <w:lang w:eastAsia="en-GB"/>
              </w:rPr>
              <w:t>MIC4</w:t>
            </w:r>
          </w:p>
        </w:tc>
        <w:tc>
          <w:tcPr>
            <w:tcW w:w="876" w:type="pct"/>
            <w:noWrap/>
            <w:hideMark/>
          </w:tcPr>
          <w:p w14:paraId="2701D468" w14:textId="77777777" w:rsidR="001E37FF" w:rsidRPr="00386D1A" w:rsidRDefault="001E37FF" w:rsidP="00386D1A">
            <w:pPr>
              <w:pStyle w:val="NICETableHeading"/>
              <w:jc w:val="right"/>
              <w:rPr>
                <w:rFonts w:cs="Arial"/>
                <w:lang w:eastAsia="en-GB"/>
              </w:rPr>
            </w:pPr>
            <w:r w:rsidRPr="00386D1A">
              <w:rPr>
                <w:rFonts w:cs="Arial"/>
                <w:lang w:eastAsia="en-GB"/>
              </w:rPr>
              <w:t>N</w:t>
            </w:r>
          </w:p>
        </w:tc>
        <w:tc>
          <w:tcPr>
            <w:tcW w:w="458" w:type="pct"/>
            <w:noWrap/>
            <w:hideMark/>
          </w:tcPr>
          <w:p w14:paraId="0C3E54E7" w14:textId="77777777" w:rsidR="001E37FF" w:rsidRPr="00386D1A" w:rsidRDefault="001E37FF" w:rsidP="00386D1A">
            <w:pPr>
              <w:pStyle w:val="NICETableHeading"/>
              <w:jc w:val="right"/>
              <w:rPr>
                <w:rFonts w:cs="Arial"/>
                <w:lang w:eastAsia="en-GB"/>
              </w:rPr>
            </w:pPr>
            <w:r w:rsidRPr="00386D1A">
              <w:rPr>
                <w:rFonts w:cs="Arial"/>
                <w:lang w:eastAsia="en-GB"/>
              </w:rPr>
              <w:t>MIC2</w:t>
            </w:r>
          </w:p>
        </w:tc>
        <w:tc>
          <w:tcPr>
            <w:tcW w:w="460" w:type="pct"/>
            <w:noWrap/>
            <w:hideMark/>
          </w:tcPr>
          <w:p w14:paraId="4E4BE175" w14:textId="77777777" w:rsidR="001E37FF" w:rsidRPr="00386D1A" w:rsidRDefault="001E37FF" w:rsidP="00386D1A">
            <w:pPr>
              <w:pStyle w:val="NICETableHeading"/>
              <w:jc w:val="right"/>
              <w:rPr>
                <w:rFonts w:cs="Arial"/>
                <w:lang w:eastAsia="en-GB"/>
              </w:rPr>
            </w:pPr>
            <w:r w:rsidRPr="00386D1A">
              <w:rPr>
                <w:rFonts w:cs="Arial"/>
                <w:lang w:eastAsia="en-GB"/>
              </w:rPr>
              <w:t>MIC4</w:t>
            </w:r>
          </w:p>
        </w:tc>
      </w:tr>
      <w:tr w:rsidR="00E812B2" w:rsidRPr="008D7B93" w14:paraId="312C1789" w14:textId="77777777" w:rsidTr="00B87FB2">
        <w:trPr>
          <w:trHeight w:val="300"/>
        </w:trPr>
        <w:tc>
          <w:tcPr>
            <w:tcW w:w="1422" w:type="pct"/>
            <w:noWrap/>
            <w:hideMark/>
          </w:tcPr>
          <w:p w14:paraId="558E4292" w14:textId="2B80178E" w:rsidR="001E37FF" w:rsidRPr="008D7B93" w:rsidRDefault="001E37FF" w:rsidP="004E1B40">
            <w:pPr>
              <w:pStyle w:val="NICETableText"/>
              <w:rPr>
                <w:lang w:eastAsia="en-GB"/>
              </w:rPr>
            </w:pPr>
            <w:r w:rsidRPr="008D7B93">
              <w:rPr>
                <w:lang w:eastAsia="en-GB"/>
              </w:rPr>
              <w:t xml:space="preserve">MBL </w:t>
            </w:r>
            <w:r w:rsidR="00CA53FF">
              <w:rPr>
                <w:lang w:eastAsia="en-GB"/>
              </w:rPr>
              <w:t>Enterobacterales</w:t>
            </w:r>
            <w:r w:rsidRPr="008D7B93">
              <w:rPr>
                <w:lang w:eastAsia="en-GB"/>
              </w:rPr>
              <w:t xml:space="preserve"> (</w:t>
            </w:r>
            <w:r>
              <w:rPr>
                <w:lang w:eastAsia="en-GB"/>
              </w:rPr>
              <w:t>All MBL</w:t>
            </w:r>
            <w:r w:rsidR="00BA29A2">
              <w:rPr>
                <w:lang w:eastAsia="en-GB"/>
              </w:rPr>
              <w:t>s</w:t>
            </w:r>
            <w:r w:rsidRPr="008D7B93">
              <w:rPr>
                <w:lang w:eastAsia="en-GB"/>
              </w:rPr>
              <w:t>)</w:t>
            </w:r>
          </w:p>
        </w:tc>
        <w:tc>
          <w:tcPr>
            <w:tcW w:w="889" w:type="pct"/>
            <w:noWrap/>
            <w:hideMark/>
          </w:tcPr>
          <w:p w14:paraId="4D9CBF38" w14:textId="77777777" w:rsidR="001E37FF" w:rsidRPr="00386D1A" w:rsidRDefault="001E37FF" w:rsidP="00386D1A">
            <w:pPr>
              <w:pStyle w:val="NICETableText"/>
              <w:jc w:val="right"/>
              <w:rPr>
                <w:lang w:eastAsia="en-GB"/>
              </w:rPr>
            </w:pPr>
            <w:r w:rsidRPr="00386D1A">
              <w:rPr>
                <w:lang w:eastAsia="en-GB"/>
              </w:rPr>
              <w:t>22</w:t>
            </w:r>
          </w:p>
        </w:tc>
        <w:tc>
          <w:tcPr>
            <w:tcW w:w="436" w:type="pct"/>
            <w:noWrap/>
            <w:hideMark/>
          </w:tcPr>
          <w:p w14:paraId="11609B91" w14:textId="77777777" w:rsidR="001E37FF" w:rsidRPr="00386D1A" w:rsidRDefault="001E37FF" w:rsidP="00386D1A">
            <w:pPr>
              <w:pStyle w:val="NICETableText"/>
              <w:jc w:val="right"/>
              <w:rPr>
                <w:lang w:eastAsia="en-GB"/>
              </w:rPr>
            </w:pPr>
            <w:r w:rsidRPr="00386D1A">
              <w:rPr>
                <w:lang w:eastAsia="en-GB"/>
              </w:rPr>
              <w:t>64%</w:t>
            </w:r>
          </w:p>
        </w:tc>
        <w:tc>
          <w:tcPr>
            <w:tcW w:w="459" w:type="pct"/>
            <w:noWrap/>
            <w:hideMark/>
          </w:tcPr>
          <w:p w14:paraId="423CC372" w14:textId="77777777" w:rsidR="001E37FF" w:rsidRPr="00386D1A" w:rsidRDefault="001E37FF" w:rsidP="00386D1A">
            <w:pPr>
              <w:pStyle w:val="NICETableText"/>
              <w:jc w:val="right"/>
              <w:rPr>
                <w:lang w:eastAsia="en-GB"/>
              </w:rPr>
            </w:pPr>
            <w:r w:rsidRPr="00386D1A">
              <w:rPr>
                <w:lang w:eastAsia="en-GB"/>
              </w:rPr>
              <w:t>86%</w:t>
            </w:r>
          </w:p>
        </w:tc>
        <w:tc>
          <w:tcPr>
            <w:tcW w:w="876" w:type="pct"/>
            <w:noWrap/>
            <w:hideMark/>
          </w:tcPr>
          <w:p w14:paraId="3022C7FA" w14:textId="77777777" w:rsidR="001E37FF" w:rsidRPr="00386D1A" w:rsidRDefault="001E37FF" w:rsidP="00386D1A">
            <w:pPr>
              <w:pStyle w:val="NICETableText"/>
              <w:jc w:val="right"/>
              <w:rPr>
                <w:lang w:eastAsia="en-GB"/>
              </w:rPr>
            </w:pPr>
            <w:r w:rsidRPr="00386D1A">
              <w:rPr>
                <w:lang w:eastAsia="en-GB"/>
              </w:rPr>
              <w:t>18</w:t>
            </w:r>
          </w:p>
        </w:tc>
        <w:tc>
          <w:tcPr>
            <w:tcW w:w="458" w:type="pct"/>
            <w:noWrap/>
            <w:hideMark/>
          </w:tcPr>
          <w:p w14:paraId="415E9A50" w14:textId="77777777" w:rsidR="001E37FF" w:rsidRPr="00386D1A" w:rsidRDefault="001E37FF" w:rsidP="00386D1A">
            <w:pPr>
              <w:pStyle w:val="NICETableText"/>
              <w:jc w:val="right"/>
              <w:rPr>
                <w:lang w:eastAsia="en-GB"/>
              </w:rPr>
            </w:pPr>
            <w:r w:rsidRPr="00386D1A">
              <w:rPr>
                <w:lang w:eastAsia="en-GB"/>
              </w:rPr>
              <w:t>50%</w:t>
            </w:r>
          </w:p>
        </w:tc>
        <w:tc>
          <w:tcPr>
            <w:tcW w:w="460" w:type="pct"/>
            <w:noWrap/>
            <w:hideMark/>
          </w:tcPr>
          <w:p w14:paraId="6552B664" w14:textId="77777777" w:rsidR="001E37FF" w:rsidRPr="00386D1A" w:rsidRDefault="001E37FF" w:rsidP="00386D1A">
            <w:pPr>
              <w:pStyle w:val="NICETableText"/>
              <w:jc w:val="right"/>
              <w:rPr>
                <w:lang w:eastAsia="en-GB"/>
              </w:rPr>
            </w:pPr>
            <w:r w:rsidRPr="00386D1A">
              <w:rPr>
                <w:lang w:eastAsia="en-GB"/>
              </w:rPr>
              <w:t>89%</w:t>
            </w:r>
          </w:p>
        </w:tc>
      </w:tr>
      <w:tr w:rsidR="00BA29A2" w:rsidRPr="008D7B93" w14:paraId="773A9C3E" w14:textId="77777777" w:rsidTr="00B87FB2">
        <w:trPr>
          <w:trHeight w:val="300"/>
        </w:trPr>
        <w:tc>
          <w:tcPr>
            <w:tcW w:w="1422" w:type="pct"/>
            <w:noWrap/>
            <w:hideMark/>
          </w:tcPr>
          <w:p w14:paraId="038FAA41" w14:textId="6C147A06" w:rsidR="001E37FF" w:rsidRPr="008D7B93" w:rsidRDefault="001E37FF" w:rsidP="004E1B40">
            <w:pPr>
              <w:pStyle w:val="NICETableText"/>
              <w:rPr>
                <w:lang w:eastAsia="en-GB"/>
              </w:rPr>
            </w:pPr>
            <w:r w:rsidRPr="008D7B93">
              <w:rPr>
                <w:lang w:eastAsia="en-GB"/>
              </w:rPr>
              <w:t xml:space="preserve">MBL </w:t>
            </w:r>
            <w:r w:rsidR="00CA53FF">
              <w:rPr>
                <w:lang w:eastAsia="en-GB"/>
              </w:rPr>
              <w:t>Pseudomonas</w:t>
            </w:r>
            <w:r w:rsidRPr="008D7B93">
              <w:rPr>
                <w:lang w:eastAsia="en-GB"/>
              </w:rPr>
              <w:t xml:space="preserve"> (</w:t>
            </w:r>
            <w:r>
              <w:rPr>
                <w:lang w:eastAsia="en-GB"/>
              </w:rPr>
              <w:t>All MBL</w:t>
            </w:r>
            <w:r w:rsidR="00BA29A2">
              <w:rPr>
                <w:lang w:eastAsia="en-GB"/>
              </w:rPr>
              <w:t>s</w:t>
            </w:r>
            <w:r w:rsidRPr="008D7B93">
              <w:rPr>
                <w:lang w:eastAsia="en-GB"/>
              </w:rPr>
              <w:t>)</w:t>
            </w:r>
          </w:p>
        </w:tc>
        <w:tc>
          <w:tcPr>
            <w:tcW w:w="889" w:type="pct"/>
            <w:noWrap/>
            <w:hideMark/>
          </w:tcPr>
          <w:p w14:paraId="39833E07" w14:textId="77777777" w:rsidR="001E37FF" w:rsidRPr="00386D1A" w:rsidRDefault="001E37FF" w:rsidP="00386D1A">
            <w:pPr>
              <w:pStyle w:val="NICETableText"/>
              <w:jc w:val="right"/>
              <w:rPr>
                <w:lang w:eastAsia="en-GB"/>
              </w:rPr>
            </w:pPr>
            <w:r w:rsidRPr="00386D1A">
              <w:rPr>
                <w:lang w:eastAsia="en-GB"/>
              </w:rPr>
              <w:t>0</w:t>
            </w:r>
          </w:p>
        </w:tc>
        <w:tc>
          <w:tcPr>
            <w:tcW w:w="436" w:type="pct"/>
            <w:noWrap/>
            <w:hideMark/>
          </w:tcPr>
          <w:p w14:paraId="7AEF7824" w14:textId="77777777" w:rsidR="001E37FF" w:rsidRPr="00386D1A" w:rsidRDefault="001E37FF" w:rsidP="00386D1A">
            <w:pPr>
              <w:pStyle w:val="NICETableText"/>
              <w:jc w:val="right"/>
              <w:rPr>
                <w:lang w:eastAsia="en-GB"/>
              </w:rPr>
            </w:pPr>
            <w:r w:rsidRPr="00386D1A">
              <w:rPr>
                <w:lang w:eastAsia="en-GB"/>
              </w:rPr>
              <w:t>NA</w:t>
            </w:r>
          </w:p>
        </w:tc>
        <w:tc>
          <w:tcPr>
            <w:tcW w:w="459" w:type="pct"/>
            <w:noWrap/>
            <w:hideMark/>
          </w:tcPr>
          <w:p w14:paraId="4FE108F8" w14:textId="77777777" w:rsidR="001E37FF" w:rsidRPr="00386D1A" w:rsidRDefault="001E37FF" w:rsidP="00386D1A">
            <w:pPr>
              <w:pStyle w:val="NICETableText"/>
              <w:jc w:val="right"/>
              <w:rPr>
                <w:lang w:eastAsia="en-GB"/>
              </w:rPr>
            </w:pPr>
            <w:r w:rsidRPr="00386D1A">
              <w:rPr>
                <w:lang w:eastAsia="en-GB"/>
              </w:rPr>
              <w:t>NA</w:t>
            </w:r>
          </w:p>
        </w:tc>
        <w:tc>
          <w:tcPr>
            <w:tcW w:w="876" w:type="pct"/>
            <w:noWrap/>
            <w:hideMark/>
          </w:tcPr>
          <w:p w14:paraId="0721F0BB" w14:textId="77777777" w:rsidR="001E37FF" w:rsidRPr="00386D1A" w:rsidRDefault="001E37FF" w:rsidP="00386D1A">
            <w:pPr>
              <w:pStyle w:val="NICETableText"/>
              <w:jc w:val="right"/>
              <w:rPr>
                <w:lang w:eastAsia="en-GB"/>
              </w:rPr>
            </w:pPr>
            <w:r w:rsidRPr="00386D1A">
              <w:rPr>
                <w:lang w:eastAsia="en-GB"/>
              </w:rPr>
              <w:t>0</w:t>
            </w:r>
          </w:p>
        </w:tc>
        <w:tc>
          <w:tcPr>
            <w:tcW w:w="458" w:type="pct"/>
            <w:noWrap/>
            <w:hideMark/>
          </w:tcPr>
          <w:p w14:paraId="3C1CF938" w14:textId="77777777" w:rsidR="001E37FF" w:rsidRPr="00386D1A" w:rsidRDefault="001E37FF" w:rsidP="00386D1A">
            <w:pPr>
              <w:pStyle w:val="NICETableText"/>
              <w:jc w:val="right"/>
              <w:rPr>
                <w:lang w:eastAsia="en-GB"/>
              </w:rPr>
            </w:pPr>
            <w:r w:rsidRPr="00386D1A">
              <w:rPr>
                <w:lang w:eastAsia="en-GB"/>
              </w:rPr>
              <w:t>NA</w:t>
            </w:r>
          </w:p>
        </w:tc>
        <w:tc>
          <w:tcPr>
            <w:tcW w:w="460" w:type="pct"/>
            <w:noWrap/>
            <w:hideMark/>
          </w:tcPr>
          <w:p w14:paraId="3E91B787" w14:textId="77777777" w:rsidR="001E37FF" w:rsidRPr="00386D1A" w:rsidRDefault="001E37FF" w:rsidP="00386D1A">
            <w:pPr>
              <w:pStyle w:val="NICETableText"/>
              <w:jc w:val="right"/>
              <w:rPr>
                <w:lang w:eastAsia="en-GB"/>
              </w:rPr>
            </w:pPr>
            <w:r w:rsidRPr="00386D1A">
              <w:rPr>
                <w:lang w:eastAsia="en-GB"/>
              </w:rPr>
              <w:t>NA</w:t>
            </w:r>
          </w:p>
        </w:tc>
      </w:tr>
      <w:tr w:rsidR="00BA29A2" w:rsidRPr="008D7B93" w14:paraId="65CCCE5A" w14:textId="77777777" w:rsidTr="00B87FB2">
        <w:trPr>
          <w:trHeight w:val="300"/>
        </w:trPr>
        <w:tc>
          <w:tcPr>
            <w:tcW w:w="1422" w:type="pct"/>
            <w:noWrap/>
            <w:hideMark/>
          </w:tcPr>
          <w:p w14:paraId="1E88ED70" w14:textId="689A3768" w:rsidR="001E37FF" w:rsidRPr="008D7B93" w:rsidRDefault="001E37FF" w:rsidP="004E1B40">
            <w:pPr>
              <w:pStyle w:val="NICETableText"/>
              <w:rPr>
                <w:lang w:eastAsia="en-GB"/>
              </w:rPr>
            </w:pPr>
            <w:r w:rsidRPr="008D7B93">
              <w:rPr>
                <w:lang w:eastAsia="en-GB"/>
              </w:rPr>
              <w:t xml:space="preserve">NDM </w:t>
            </w:r>
            <w:r w:rsidR="00CA53FF">
              <w:rPr>
                <w:lang w:eastAsia="en-GB"/>
              </w:rPr>
              <w:t>Enterobacterales</w:t>
            </w:r>
          </w:p>
        </w:tc>
        <w:tc>
          <w:tcPr>
            <w:tcW w:w="889" w:type="pct"/>
            <w:noWrap/>
            <w:hideMark/>
          </w:tcPr>
          <w:p w14:paraId="06099F5B" w14:textId="77777777" w:rsidR="001E37FF" w:rsidRPr="00386D1A" w:rsidRDefault="001E37FF" w:rsidP="00386D1A">
            <w:pPr>
              <w:pStyle w:val="NICETableText"/>
              <w:jc w:val="right"/>
              <w:rPr>
                <w:lang w:eastAsia="en-GB"/>
              </w:rPr>
            </w:pPr>
            <w:r w:rsidRPr="00386D1A">
              <w:rPr>
                <w:lang w:eastAsia="en-GB"/>
              </w:rPr>
              <w:t>10</w:t>
            </w:r>
          </w:p>
        </w:tc>
        <w:tc>
          <w:tcPr>
            <w:tcW w:w="436" w:type="pct"/>
            <w:noWrap/>
            <w:hideMark/>
          </w:tcPr>
          <w:p w14:paraId="3A332C58" w14:textId="77777777" w:rsidR="001E37FF" w:rsidRPr="00386D1A" w:rsidRDefault="001E37FF" w:rsidP="00386D1A">
            <w:pPr>
              <w:pStyle w:val="NICETableText"/>
              <w:jc w:val="right"/>
              <w:rPr>
                <w:lang w:eastAsia="en-GB"/>
              </w:rPr>
            </w:pPr>
            <w:r w:rsidRPr="00386D1A">
              <w:rPr>
                <w:lang w:eastAsia="en-GB"/>
              </w:rPr>
              <w:t>30%</w:t>
            </w:r>
          </w:p>
        </w:tc>
        <w:tc>
          <w:tcPr>
            <w:tcW w:w="459" w:type="pct"/>
            <w:noWrap/>
            <w:hideMark/>
          </w:tcPr>
          <w:p w14:paraId="5838EDFB" w14:textId="77777777" w:rsidR="001E37FF" w:rsidRPr="00386D1A" w:rsidRDefault="001E37FF" w:rsidP="00386D1A">
            <w:pPr>
              <w:pStyle w:val="NICETableText"/>
              <w:jc w:val="right"/>
              <w:rPr>
                <w:lang w:eastAsia="en-GB"/>
              </w:rPr>
            </w:pPr>
            <w:r w:rsidRPr="00386D1A">
              <w:rPr>
                <w:lang w:eastAsia="en-GB"/>
              </w:rPr>
              <w:t>70%</w:t>
            </w:r>
          </w:p>
        </w:tc>
        <w:tc>
          <w:tcPr>
            <w:tcW w:w="876" w:type="pct"/>
            <w:noWrap/>
            <w:hideMark/>
          </w:tcPr>
          <w:p w14:paraId="1B0E9100" w14:textId="77777777" w:rsidR="001E37FF" w:rsidRPr="00386D1A" w:rsidRDefault="001E37FF" w:rsidP="00386D1A">
            <w:pPr>
              <w:pStyle w:val="NICETableText"/>
              <w:jc w:val="right"/>
              <w:rPr>
                <w:lang w:eastAsia="en-GB"/>
              </w:rPr>
            </w:pPr>
            <w:r w:rsidRPr="00386D1A">
              <w:rPr>
                <w:lang w:eastAsia="en-GB"/>
              </w:rPr>
              <w:t>16</w:t>
            </w:r>
          </w:p>
        </w:tc>
        <w:tc>
          <w:tcPr>
            <w:tcW w:w="458" w:type="pct"/>
            <w:noWrap/>
            <w:hideMark/>
          </w:tcPr>
          <w:p w14:paraId="18DD662C" w14:textId="77777777" w:rsidR="001E37FF" w:rsidRPr="00386D1A" w:rsidRDefault="001E37FF" w:rsidP="00386D1A">
            <w:pPr>
              <w:pStyle w:val="NICETableText"/>
              <w:jc w:val="right"/>
              <w:rPr>
                <w:lang w:eastAsia="en-GB"/>
              </w:rPr>
            </w:pPr>
            <w:r w:rsidRPr="00386D1A">
              <w:rPr>
                <w:lang w:eastAsia="en-GB"/>
              </w:rPr>
              <w:t>44%</w:t>
            </w:r>
          </w:p>
        </w:tc>
        <w:tc>
          <w:tcPr>
            <w:tcW w:w="460" w:type="pct"/>
            <w:noWrap/>
            <w:hideMark/>
          </w:tcPr>
          <w:p w14:paraId="00A5702B" w14:textId="77777777" w:rsidR="001E37FF" w:rsidRPr="00386D1A" w:rsidRDefault="001E37FF" w:rsidP="00386D1A">
            <w:pPr>
              <w:pStyle w:val="NICETableText"/>
              <w:jc w:val="right"/>
              <w:rPr>
                <w:lang w:eastAsia="en-GB"/>
              </w:rPr>
            </w:pPr>
            <w:r w:rsidRPr="00386D1A">
              <w:rPr>
                <w:lang w:eastAsia="en-GB"/>
              </w:rPr>
              <w:t>88%</w:t>
            </w:r>
          </w:p>
        </w:tc>
      </w:tr>
      <w:tr w:rsidR="00BA29A2" w:rsidRPr="008D7B93" w14:paraId="2189EB69" w14:textId="77777777" w:rsidTr="00B87FB2">
        <w:trPr>
          <w:trHeight w:val="300"/>
        </w:trPr>
        <w:tc>
          <w:tcPr>
            <w:tcW w:w="1422" w:type="pct"/>
            <w:noWrap/>
            <w:hideMark/>
          </w:tcPr>
          <w:p w14:paraId="7D153D64" w14:textId="7F4C7B1A" w:rsidR="001E37FF" w:rsidRPr="008D7B93" w:rsidRDefault="001E37FF" w:rsidP="004E1B40">
            <w:pPr>
              <w:pStyle w:val="NICETableText"/>
              <w:rPr>
                <w:lang w:eastAsia="en-GB"/>
              </w:rPr>
            </w:pPr>
            <w:r w:rsidRPr="008D7B93">
              <w:rPr>
                <w:lang w:eastAsia="en-GB"/>
              </w:rPr>
              <w:t xml:space="preserve">NDM </w:t>
            </w:r>
            <w:r w:rsidR="00CA53FF">
              <w:rPr>
                <w:lang w:eastAsia="en-GB"/>
              </w:rPr>
              <w:t>Pseudomonas</w:t>
            </w:r>
          </w:p>
        </w:tc>
        <w:tc>
          <w:tcPr>
            <w:tcW w:w="889" w:type="pct"/>
            <w:noWrap/>
            <w:hideMark/>
          </w:tcPr>
          <w:p w14:paraId="32E123CF" w14:textId="77777777" w:rsidR="001E37FF" w:rsidRPr="00386D1A" w:rsidRDefault="001E37FF" w:rsidP="00386D1A">
            <w:pPr>
              <w:pStyle w:val="NICETableText"/>
              <w:jc w:val="right"/>
              <w:rPr>
                <w:lang w:eastAsia="en-GB"/>
              </w:rPr>
            </w:pPr>
            <w:r w:rsidRPr="00386D1A">
              <w:rPr>
                <w:lang w:eastAsia="en-GB"/>
              </w:rPr>
              <w:t>0</w:t>
            </w:r>
          </w:p>
        </w:tc>
        <w:tc>
          <w:tcPr>
            <w:tcW w:w="436" w:type="pct"/>
            <w:noWrap/>
            <w:hideMark/>
          </w:tcPr>
          <w:p w14:paraId="0227870F" w14:textId="77777777" w:rsidR="001E37FF" w:rsidRPr="00386D1A" w:rsidRDefault="001E37FF" w:rsidP="00386D1A">
            <w:pPr>
              <w:pStyle w:val="NICETableText"/>
              <w:jc w:val="right"/>
              <w:rPr>
                <w:lang w:eastAsia="en-GB"/>
              </w:rPr>
            </w:pPr>
            <w:r w:rsidRPr="00386D1A">
              <w:rPr>
                <w:lang w:eastAsia="en-GB"/>
              </w:rPr>
              <w:t>NA</w:t>
            </w:r>
          </w:p>
        </w:tc>
        <w:tc>
          <w:tcPr>
            <w:tcW w:w="459" w:type="pct"/>
            <w:noWrap/>
            <w:hideMark/>
          </w:tcPr>
          <w:p w14:paraId="4174E92C" w14:textId="77777777" w:rsidR="001E37FF" w:rsidRPr="00386D1A" w:rsidRDefault="001E37FF" w:rsidP="00386D1A">
            <w:pPr>
              <w:pStyle w:val="NICETableText"/>
              <w:jc w:val="right"/>
              <w:rPr>
                <w:lang w:eastAsia="en-GB"/>
              </w:rPr>
            </w:pPr>
            <w:r w:rsidRPr="00386D1A">
              <w:rPr>
                <w:lang w:eastAsia="en-GB"/>
              </w:rPr>
              <w:t>NA</w:t>
            </w:r>
          </w:p>
        </w:tc>
        <w:tc>
          <w:tcPr>
            <w:tcW w:w="876" w:type="pct"/>
            <w:noWrap/>
            <w:hideMark/>
          </w:tcPr>
          <w:p w14:paraId="3D220298" w14:textId="77777777" w:rsidR="001E37FF" w:rsidRPr="00386D1A" w:rsidRDefault="001E37FF" w:rsidP="00386D1A">
            <w:pPr>
              <w:pStyle w:val="NICETableText"/>
              <w:jc w:val="right"/>
              <w:rPr>
                <w:lang w:eastAsia="en-GB"/>
              </w:rPr>
            </w:pPr>
            <w:r w:rsidRPr="00386D1A">
              <w:rPr>
                <w:lang w:eastAsia="en-GB"/>
              </w:rPr>
              <w:t>0</w:t>
            </w:r>
          </w:p>
        </w:tc>
        <w:tc>
          <w:tcPr>
            <w:tcW w:w="458" w:type="pct"/>
            <w:noWrap/>
            <w:hideMark/>
          </w:tcPr>
          <w:p w14:paraId="5CCA683E" w14:textId="77777777" w:rsidR="001E37FF" w:rsidRPr="00386D1A" w:rsidRDefault="001E37FF" w:rsidP="00386D1A">
            <w:pPr>
              <w:pStyle w:val="NICETableText"/>
              <w:jc w:val="right"/>
              <w:rPr>
                <w:lang w:eastAsia="en-GB"/>
              </w:rPr>
            </w:pPr>
            <w:r w:rsidRPr="00386D1A">
              <w:rPr>
                <w:lang w:eastAsia="en-GB"/>
              </w:rPr>
              <w:t>NA</w:t>
            </w:r>
          </w:p>
        </w:tc>
        <w:tc>
          <w:tcPr>
            <w:tcW w:w="460" w:type="pct"/>
            <w:noWrap/>
            <w:hideMark/>
          </w:tcPr>
          <w:p w14:paraId="5C0E095C" w14:textId="77777777" w:rsidR="001E37FF" w:rsidRPr="00386D1A" w:rsidRDefault="001E37FF" w:rsidP="00386D1A">
            <w:pPr>
              <w:pStyle w:val="NICETableText"/>
              <w:jc w:val="right"/>
              <w:rPr>
                <w:lang w:eastAsia="en-GB"/>
              </w:rPr>
            </w:pPr>
            <w:r w:rsidRPr="00386D1A">
              <w:rPr>
                <w:lang w:eastAsia="en-GB"/>
              </w:rPr>
              <w:t>NA</w:t>
            </w:r>
          </w:p>
        </w:tc>
      </w:tr>
      <w:tr w:rsidR="00BA29A2" w:rsidRPr="008D7B93" w14:paraId="3D49F1F1" w14:textId="77777777" w:rsidTr="00B87FB2">
        <w:trPr>
          <w:trHeight w:val="300"/>
        </w:trPr>
        <w:tc>
          <w:tcPr>
            <w:tcW w:w="1422" w:type="pct"/>
            <w:noWrap/>
            <w:hideMark/>
          </w:tcPr>
          <w:p w14:paraId="4318DE95" w14:textId="341B8AFC" w:rsidR="001E37FF" w:rsidRPr="008D7B93" w:rsidRDefault="001E37FF" w:rsidP="004E1B40">
            <w:pPr>
              <w:pStyle w:val="NICETableText"/>
              <w:rPr>
                <w:lang w:eastAsia="en-GB"/>
              </w:rPr>
            </w:pPr>
            <w:r w:rsidRPr="008D7B93">
              <w:rPr>
                <w:lang w:eastAsia="en-GB"/>
              </w:rPr>
              <w:t xml:space="preserve">VIM </w:t>
            </w:r>
            <w:r w:rsidR="00CA53FF">
              <w:rPr>
                <w:lang w:eastAsia="en-GB"/>
              </w:rPr>
              <w:t>Enterobacterales</w:t>
            </w:r>
          </w:p>
        </w:tc>
        <w:tc>
          <w:tcPr>
            <w:tcW w:w="889" w:type="pct"/>
            <w:noWrap/>
            <w:hideMark/>
          </w:tcPr>
          <w:p w14:paraId="2C1FBFE4" w14:textId="77777777" w:rsidR="001E37FF" w:rsidRPr="00386D1A" w:rsidRDefault="001E37FF" w:rsidP="00386D1A">
            <w:pPr>
              <w:pStyle w:val="NICETableText"/>
              <w:jc w:val="right"/>
              <w:rPr>
                <w:lang w:eastAsia="en-GB"/>
              </w:rPr>
            </w:pPr>
            <w:r w:rsidRPr="00386D1A">
              <w:rPr>
                <w:lang w:eastAsia="en-GB"/>
              </w:rPr>
              <w:t>12</w:t>
            </w:r>
          </w:p>
        </w:tc>
        <w:tc>
          <w:tcPr>
            <w:tcW w:w="436" w:type="pct"/>
            <w:noWrap/>
            <w:hideMark/>
          </w:tcPr>
          <w:p w14:paraId="5911456C" w14:textId="77777777" w:rsidR="001E37FF" w:rsidRPr="00386D1A" w:rsidRDefault="001E37FF" w:rsidP="00386D1A">
            <w:pPr>
              <w:pStyle w:val="NICETableText"/>
              <w:jc w:val="right"/>
              <w:rPr>
                <w:lang w:eastAsia="en-GB"/>
              </w:rPr>
            </w:pPr>
            <w:r w:rsidRPr="00386D1A">
              <w:rPr>
                <w:lang w:eastAsia="en-GB"/>
              </w:rPr>
              <w:t>92%</w:t>
            </w:r>
          </w:p>
        </w:tc>
        <w:tc>
          <w:tcPr>
            <w:tcW w:w="459" w:type="pct"/>
            <w:noWrap/>
            <w:hideMark/>
          </w:tcPr>
          <w:p w14:paraId="06A137E6" w14:textId="77777777" w:rsidR="001E37FF" w:rsidRPr="00386D1A" w:rsidRDefault="001E37FF" w:rsidP="00386D1A">
            <w:pPr>
              <w:pStyle w:val="NICETableText"/>
              <w:jc w:val="right"/>
              <w:rPr>
                <w:lang w:eastAsia="en-GB"/>
              </w:rPr>
            </w:pPr>
            <w:r w:rsidRPr="00386D1A">
              <w:rPr>
                <w:lang w:eastAsia="en-GB"/>
              </w:rPr>
              <w:t>100%</w:t>
            </w:r>
          </w:p>
        </w:tc>
        <w:tc>
          <w:tcPr>
            <w:tcW w:w="876" w:type="pct"/>
            <w:noWrap/>
            <w:hideMark/>
          </w:tcPr>
          <w:p w14:paraId="71EA291A" w14:textId="77777777" w:rsidR="001E37FF" w:rsidRPr="00386D1A" w:rsidRDefault="001E37FF" w:rsidP="00386D1A">
            <w:pPr>
              <w:pStyle w:val="NICETableText"/>
              <w:jc w:val="right"/>
              <w:rPr>
                <w:lang w:eastAsia="en-GB"/>
              </w:rPr>
            </w:pPr>
            <w:r w:rsidRPr="00386D1A">
              <w:rPr>
                <w:lang w:eastAsia="en-GB"/>
              </w:rPr>
              <w:t>2</w:t>
            </w:r>
          </w:p>
        </w:tc>
        <w:tc>
          <w:tcPr>
            <w:tcW w:w="458" w:type="pct"/>
            <w:noWrap/>
            <w:hideMark/>
          </w:tcPr>
          <w:p w14:paraId="3F37AD47" w14:textId="77777777" w:rsidR="001E37FF" w:rsidRPr="00386D1A" w:rsidRDefault="001E37FF" w:rsidP="00386D1A">
            <w:pPr>
              <w:pStyle w:val="NICETableText"/>
              <w:jc w:val="right"/>
              <w:rPr>
                <w:lang w:eastAsia="en-GB"/>
              </w:rPr>
            </w:pPr>
            <w:r w:rsidRPr="00386D1A">
              <w:rPr>
                <w:lang w:eastAsia="en-GB"/>
              </w:rPr>
              <w:t>100%</w:t>
            </w:r>
          </w:p>
        </w:tc>
        <w:tc>
          <w:tcPr>
            <w:tcW w:w="460" w:type="pct"/>
            <w:noWrap/>
            <w:hideMark/>
          </w:tcPr>
          <w:p w14:paraId="55FF46BF" w14:textId="77777777" w:rsidR="001E37FF" w:rsidRPr="00386D1A" w:rsidRDefault="001E37FF" w:rsidP="00386D1A">
            <w:pPr>
              <w:pStyle w:val="NICETableText"/>
              <w:jc w:val="right"/>
              <w:rPr>
                <w:lang w:eastAsia="en-GB"/>
              </w:rPr>
            </w:pPr>
            <w:r w:rsidRPr="00386D1A">
              <w:rPr>
                <w:lang w:eastAsia="en-GB"/>
              </w:rPr>
              <w:t>100%</w:t>
            </w:r>
          </w:p>
        </w:tc>
      </w:tr>
      <w:tr w:rsidR="00BA29A2" w:rsidRPr="008D7B93" w14:paraId="59AC7CFD" w14:textId="77777777" w:rsidTr="00B87FB2">
        <w:trPr>
          <w:trHeight w:val="300"/>
        </w:trPr>
        <w:tc>
          <w:tcPr>
            <w:tcW w:w="1422" w:type="pct"/>
            <w:noWrap/>
            <w:hideMark/>
          </w:tcPr>
          <w:p w14:paraId="58D37B3F" w14:textId="1FAFA6D0" w:rsidR="001E37FF" w:rsidRPr="008D7B93" w:rsidRDefault="001E37FF" w:rsidP="004E1B40">
            <w:pPr>
              <w:pStyle w:val="NICETableText"/>
              <w:rPr>
                <w:lang w:eastAsia="en-GB"/>
              </w:rPr>
            </w:pPr>
            <w:r w:rsidRPr="008D7B93">
              <w:rPr>
                <w:lang w:eastAsia="en-GB"/>
              </w:rPr>
              <w:t xml:space="preserve">VIM </w:t>
            </w:r>
            <w:r w:rsidR="00CA53FF">
              <w:rPr>
                <w:lang w:eastAsia="en-GB"/>
              </w:rPr>
              <w:t>Pseudomonas</w:t>
            </w:r>
          </w:p>
        </w:tc>
        <w:tc>
          <w:tcPr>
            <w:tcW w:w="889" w:type="pct"/>
            <w:noWrap/>
            <w:hideMark/>
          </w:tcPr>
          <w:p w14:paraId="442C11C7" w14:textId="77777777" w:rsidR="001E37FF" w:rsidRPr="00386D1A" w:rsidRDefault="001E37FF" w:rsidP="00386D1A">
            <w:pPr>
              <w:pStyle w:val="NICETableText"/>
              <w:jc w:val="right"/>
              <w:rPr>
                <w:lang w:eastAsia="en-GB"/>
              </w:rPr>
            </w:pPr>
            <w:r w:rsidRPr="00386D1A">
              <w:rPr>
                <w:lang w:eastAsia="en-GB"/>
              </w:rPr>
              <w:t>0</w:t>
            </w:r>
          </w:p>
        </w:tc>
        <w:tc>
          <w:tcPr>
            <w:tcW w:w="436" w:type="pct"/>
            <w:noWrap/>
            <w:hideMark/>
          </w:tcPr>
          <w:p w14:paraId="69B2DCBA" w14:textId="77777777" w:rsidR="001E37FF" w:rsidRPr="00386D1A" w:rsidRDefault="001E37FF" w:rsidP="00386D1A">
            <w:pPr>
              <w:pStyle w:val="NICETableText"/>
              <w:jc w:val="right"/>
              <w:rPr>
                <w:lang w:eastAsia="en-GB"/>
              </w:rPr>
            </w:pPr>
            <w:r w:rsidRPr="00386D1A">
              <w:rPr>
                <w:lang w:eastAsia="en-GB"/>
              </w:rPr>
              <w:t>NA</w:t>
            </w:r>
          </w:p>
        </w:tc>
        <w:tc>
          <w:tcPr>
            <w:tcW w:w="459" w:type="pct"/>
            <w:noWrap/>
            <w:hideMark/>
          </w:tcPr>
          <w:p w14:paraId="0DCAB8D2" w14:textId="77777777" w:rsidR="001E37FF" w:rsidRPr="00386D1A" w:rsidRDefault="001E37FF" w:rsidP="00386D1A">
            <w:pPr>
              <w:pStyle w:val="NICETableText"/>
              <w:jc w:val="right"/>
              <w:rPr>
                <w:lang w:eastAsia="en-GB"/>
              </w:rPr>
            </w:pPr>
            <w:r w:rsidRPr="00386D1A">
              <w:rPr>
                <w:lang w:eastAsia="en-GB"/>
              </w:rPr>
              <w:t>NA</w:t>
            </w:r>
          </w:p>
        </w:tc>
        <w:tc>
          <w:tcPr>
            <w:tcW w:w="876" w:type="pct"/>
            <w:noWrap/>
            <w:hideMark/>
          </w:tcPr>
          <w:p w14:paraId="3520FD52" w14:textId="77777777" w:rsidR="001E37FF" w:rsidRPr="00386D1A" w:rsidRDefault="001E37FF" w:rsidP="00386D1A">
            <w:pPr>
              <w:pStyle w:val="NICETableText"/>
              <w:jc w:val="right"/>
              <w:rPr>
                <w:lang w:eastAsia="en-GB"/>
              </w:rPr>
            </w:pPr>
            <w:r w:rsidRPr="00386D1A">
              <w:rPr>
                <w:lang w:eastAsia="en-GB"/>
              </w:rPr>
              <w:t>0</w:t>
            </w:r>
          </w:p>
        </w:tc>
        <w:tc>
          <w:tcPr>
            <w:tcW w:w="458" w:type="pct"/>
            <w:noWrap/>
            <w:hideMark/>
          </w:tcPr>
          <w:p w14:paraId="4DA312FF" w14:textId="77777777" w:rsidR="001E37FF" w:rsidRPr="00386D1A" w:rsidRDefault="001E37FF" w:rsidP="00386D1A">
            <w:pPr>
              <w:pStyle w:val="NICETableText"/>
              <w:jc w:val="right"/>
              <w:rPr>
                <w:lang w:eastAsia="en-GB"/>
              </w:rPr>
            </w:pPr>
            <w:r w:rsidRPr="00386D1A">
              <w:rPr>
                <w:lang w:eastAsia="en-GB"/>
              </w:rPr>
              <w:t>NA</w:t>
            </w:r>
          </w:p>
        </w:tc>
        <w:tc>
          <w:tcPr>
            <w:tcW w:w="460" w:type="pct"/>
            <w:noWrap/>
            <w:hideMark/>
          </w:tcPr>
          <w:p w14:paraId="041CA32C" w14:textId="77777777" w:rsidR="001E37FF" w:rsidRPr="00386D1A" w:rsidRDefault="001E37FF" w:rsidP="00386D1A">
            <w:pPr>
              <w:pStyle w:val="NICETableText"/>
              <w:jc w:val="right"/>
              <w:rPr>
                <w:lang w:eastAsia="en-GB"/>
              </w:rPr>
            </w:pPr>
            <w:r w:rsidRPr="00386D1A">
              <w:rPr>
                <w:lang w:eastAsia="en-GB"/>
              </w:rPr>
              <w:t>NA</w:t>
            </w:r>
          </w:p>
        </w:tc>
      </w:tr>
      <w:tr w:rsidR="00BA29A2" w:rsidRPr="008D7B93" w14:paraId="0903E3B2" w14:textId="77777777" w:rsidTr="00B87FB2">
        <w:trPr>
          <w:trHeight w:val="300"/>
        </w:trPr>
        <w:tc>
          <w:tcPr>
            <w:tcW w:w="1422" w:type="pct"/>
            <w:noWrap/>
            <w:hideMark/>
          </w:tcPr>
          <w:p w14:paraId="4943E3FB" w14:textId="309F350F" w:rsidR="001E37FF" w:rsidRPr="008D7B93" w:rsidRDefault="001E37FF" w:rsidP="004E1B40">
            <w:pPr>
              <w:pStyle w:val="NICETableText"/>
              <w:rPr>
                <w:lang w:eastAsia="en-GB"/>
              </w:rPr>
            </w:pPr>
            <w:r w:rsidRPr="008D7B93">
              <w:rPr>
                <w:lang w:eastAsia="en-GB"/>
              </w:rPr>
              <w:t xml:space="preserve">IMP </w:t>
            </w:r>
            <w:r w:rsidR="00CA53FF">
              <w:rPr>
                <w:lang w:eastAsia="en-GB"/>
              </w:rPr>
              <w:t>Enterobacterales</w:t>
            </w:r>
          </w:p>
        </w:tc>
        <w:tc>
          <w:tcPr>
            <w:tcW w:w="889" w:type="pct"/>
            <w:noWrap/>
            <w:hideMark/>
          </w:tcPr>
          <w:p w14:paraId="4C8DE781" w14:textId="77777777" w:rsidR="001E37FF" w:rsidRPr="00386D1A" w:rsidRDefault="001E37FF" w:rsidP="00386D1A">
            <w:pPr>
              <w:pStyle w:val="NICETableText"/>
              <w:jc w:val="right"/>
              <w:rPr>
                <w:lang w:eastAsia="en-GB"/>
              </w:rPr>
            </w:pPr>
            <w:r w:rsidRPr="00386D1A">
              <w:rPr>
                <w:lang w:eastAsia="en-GB"/>
              </w:rPr>
              <w:t>0</w:t>
            </w:r>
          </w:p>
        </w:tc>
        <w:tc>
          <w:tcPr>
            <w:tcW w:w="436" w:type="pct"/>
            <w:noWrap/>
            <w:hideMark/>
          </w:tcPr>
          <w:p w14:paraId="7AF71919" w14:textId="77777777" w:rsidR="001E37FF" w:rsidRPr="00386D1A" w:rsidRDefault="001E37FF" w:rsidP="00386D1A">
            <w:pPr>
              <w:pStyle w:val="NICETableText"/>
              <w:jc w:val="right"/>
              <w:rPr>
                <w:lang w:eastAsia="en-GB"/>
              </w:rPr>
            </w:pPr>
            <w:r w:rsidRPr="00386D1A">
              <w:rPr>
                <w:lang w:eastAsia="en-GB"/>
              </w:rPr>
              <w:t>NA</w:t>
            </w:r>
          </w:p>
        </w:tc>
        <w:tc>
          <w:tcPr>
            <w:tcW w:w="459" w:type="pct"/>
            <w:noWrap/>
            <w:hideMark/>
          </w:tcPr>
          <w:p w14:paraId="748AE118" w14:textId="77777777" w:rsidR="001E37FF" w:rsidRPr="00386D1A" w:rsidRDefault="001E37FF" w:rsidP="00386D1A">
            <w:pPr>
              <w:pStyle w:val="NICETableText"/>
              <w:jc w:val="right"/>
              <w:rPr>
                <w:lang w:eastAsia="en-GB"/>
              </w:rPr>
            </w:pPr>
            <w:r w:rsidRPr="00386D1A">
              <w:rPr>
                <w:lang w:eastAsia="en-GB"/>
              </w:rPr>
              <w:t>NA</w:t>
            </w:r>
          </w:p>
        </w:tc>
        <w:tc>
          <w:tcPr>
            <w:tcW w:w="876" w:type="pct"/>
            <w:noWrap/>
            <w:hideMark/>
          </w:tcPr>
          <w:p w14:paraId="0EEA503B" w14:textId="77777777" w:rsidR="001E37FF" w:rsidRPr="00386D1A" w:rsidRDefault="001E37FF" w:rsidP="00386D1A">
            <w:pPr>
              <w:pStyle w:val="NICETableText"/>
              <w:jc w:val="right"/>
              <w:rPr>
                <w:lang w:eastAsia="en-GB"/>
              </w:rPr>
            </w:pPr>
            <w:r w:rsidRPr="00386D1A">
              <w:rPr>
                <w:lang w:eastAsia="en-GB"/>
              </w:rPr>
              <w:t>0</w:t>
            </w:r>
          </w:p>
        </w:tc>
        <w:tc>
          <w:tcPr>
            <w:tcW w:w="458" w:type="pct"/>
            <w:noWrap/>
            <w:hideMark/>
          </w:tcPr>
          <w:p w14:paraId="4E149A4F" w14:textId="77777777" w:rsidR="001E37FF" w:rsidRPr="00386D1A" w:rsidRDefault="001E37FF" w:rsidP="00386D1A">
            <w:pPr>
              <w:pStyle w:val="NICETableText"/>
              <w:jc w:val="right"/>
              <w:rPr>
                <w:lang w:eastAsia="en-GB"/>
              </w:rPr>
            </w:pPr>
            <w:r w:rsidRPr="00386D1A">
              <w:rPr>
                <w:lang w:eastAsia="en-GB"/>
              </w:rPr>
              <w:t>NA</w:t>
            </w:r>
          </w:p>
        </w:tc>
        <w:tc>
          <w:tcPr>
            <w:tcW w:w="460" w:type="pct"/>
            <w:noWrap/>
            <w:hideMark/>
          </w:tcPr>
          <w:p w14:paraId="0770AF5B" w14:textId="77777777" w:rsidR="001E37FF" w:rsidRPr="00386D1A" w:rsidRDefault="001E37FF" w:rsidP="00386D1A">
            <w:pPr>
              <w:pStyle w:val="NICETableText"/>
              <w:jc w:val="right"/>
              <w:rPr>
                <w:lang w:eastAsia="en-GB"/>
              </w:rPr>
            </w:pPr>
            <w:r w:rsidRPr="00386D1A">
              <w:rPr>
                <w:lang w:eastAsia="en-GB"/>
              </w:rPr>
              <w:t>NA</w:t>
            </w:r>
          </w:p>
        </w:tc>
      </w:tr>
      <w:tr w:rsidR="00BA29A2" w:rsidRPr="008D7B93" w14:paraId="10E3DA69" w14:textId="77777777" w:rsidTr="00B87FB2">
        <w:trPr>
          <w:trHeight w:val="300"/>
        </w:trPr>
        <w:tc>
          <w:tcPr>
            <w:tcW w:w="1422" w:type="pct"/>
            <w:noWrap/>
            <w:hideMark/>
          </w:tcPr>
          <w:p w14:paraId="7542C887" w14:textId="66C33C77" w:rsidR="001E37FF" w:rsidRPr="008D7B93" w:rsidRDefault="001E37FF" w:rsidP="004E1B40">
            <w:pPr>
              <w:pStyle w:val="NICETableText"/>
              <w:rPr>
                <w:lang w:eastAsia="en-GB"/>
              </w:rPr>
            </w:pPr>
            <w:r w:rsidRPr="008D7B93">
              <w:rPr>
                <w:lang w:eastAsia="en-GB"/>
              </w:rPr>
              <w:t xml:space="preserve">IMP </w:t>
            </w:r>
            <w:r w:rsidR="00CA53FF">
              <w:rPr>
                <w:lang w:eastAsia="en-GB"/>
              </w:rPr>
              <w:t>Pseudomonas</w:t>
            </w:r>
          </w:p>
        </w:tc>
        <w:tc>
          <w:tcPr>
            <w:tcW w:w="889" w:type="pct"/>
            <w:noWrap/>
            <w:hideMark/>
          </w:tcPr>
          <w:p w14:paraId="1E13CAF9" w14:textId="77777777" w:rsidR="001E37FF" w:rsidRPr="00386D1A" w:rsidRDefault="001E37FF" w:rsidP="00386D1A">
            <w:pPr>
              <w:pStyle w:val="NICETableText"/>
              <w:jc w:val="right"/>
              <w:rPr>
                <w:lang w:eastAsia="en-GB"/>
              </w:rPr>
            </w:pPr>
            <w:r w:rsidRPr="00386D1A">
              <w:rPr>
                <w:lang w:eastAsia="en-GB"/>
              </w:rPr>
              <w:t>0</w:t>
            </w:r>
          </w:p>
        </w:tc>
        <w:tc>
          <w:tcPr>
            <w:tcW w:w="436" w:type="pct"/>
            <w:noWrap/>
            <w:hideMark/>
          </w:tcPr>
          <w:p w14:paraId="785E6388" w14:textId="77777777" w:rsidR="001E37FF" w:rsidRPr="00386D1A" w:rsidRDefault="001E37FF" w:rsidP="00386D1A">
            <w:pPr>
              <w:pStyle w:val="NICETableText"/>
              <w:jc w:val="right"/>
              <w:rPr>
                <w:lang w:eastAsia="en-GB"/>
              </w:rPr>
            </w:pPr>
            <w:r w:rsidRPr="00386D1A">
              <w:rPr>
                <w:lang w:eastAsia="en-GB"/>
              </w:rPr>
              <w:t>NA</w:t>
            </w:r>
          </w:p>
        </w:tc>
        <w:tc>
          <w:tcPr>
            <w:tcW w:w="459" w:type="pct"/>
            <w:noWrap/>
            <w:hideMark/>
          </w:tcPr>
          <w:p w14:paraId="581D57A2" w14:textId="77777777" w:rsidR="001E37FF" w:rsidRPr="00386D1A" w:rsidRDefault="001E37FF" w:rsidP="00386D1A">
            <w:pPr>
              <w:pStyle w:val="NICETableText"/>
              <w:jc w:val="right"/>
              <w:rPr>
                <w:lang w:eastAsia="en-GB"/>
              </w:rPr>
            </w:pPr>
            <w:r w:rsidRPr="00386D1A">
              <w:rPr>
                <w:lang w:eastAsia="en-GB"/>
              </w:rPr>
              <w:t>NA</w:t>
            </w:r>
          </w:p>
        </w:tc>
        <w:tc>
          <w:tcPr>
            <w:tcW w:w="876" w:type="pct"/>
            <w:noWrap/>
            <w:hideMark/>
          </w:tcPr>
          <w:p w14:paraId="78B7CC2C" w14:textId="77777777" w:rsidR="001E37FF" w:rsidRPr="00386D1A" w:rsidRDefault="001E37FF" w:rsidP="00386D1A">
            <w:pPr>
              <w:pStyle w:val="NICETableText"/>
              <w:jc w:val="right"/>
              <w:rPr>
                <w:lang w:eastAsia="en-GB"/>
              </w:rPr>
            </w:pPr>
            <w:r w:rsidRPr="00386D1A">
              <w:rPr>
                <w:lang w:eastAsia="en-GB"/>
              </w:rPr>
              <w:t>0</w:t>
            </w:r>
          </w:p>
        </w:tc>
        <w:tc>
          <w:tcPr>
            <w:tcW w:w="458" w:type="pct"/>
            <w:noWrap/>
            <w:hideMark/>
          </w:tcPr>
          <w:p w14:paraId="3E20AA85" w14:textId="77777777" w:rsidR="001E37FF" w:rsidRPr="00386D1A" w:rsidRDefault="001E37FF" w:rsidP="00386D1A">
            <w:pPr>
              <w:pStyle w:val="NICETableText"/>
              <w:jc w:val="right"/>
              <w:rPr>
                <w:lang w:eastAsia="en-GB"/>
              </w:rPr>
            </w:pPr>
            <w:r w:rsidRPr="00386D1A">
              <w:rPr>
                <w:lang w:eastAsia="en-GB"/>
              </w:rPr>
              <w:t>NA</w:t>
            </w:r>
          </w:p>
        </w:tc>
        <w:tc>
          <w:tcPr>
            <w:tcW w:w="460" w:type="pct"/>
            <w:noWrap/>
            <w:hideMark/>
          </w:tcPr>
          <w:p w14:paraId="063A97F2" w14:textId="77777777" w:rsidR="001E37FF" w:rsidRPr="00386D1A" w:rsidRDefault="001E37FF" w:rsidP="00386D1A">
            <w:pPr>
              <w:pStyle w:val="NICETableText"/>
              <w:jc w:val="right"/>
              <w:rPr>
                <w:lang w:eastAsia="en-GB"/>
              </w:rPr>
            </w:pPr>
            <w:r w:rsidRPr="00386D1A">
              <w:rPr>
                <w:lang w:eastAsia="en-GB"/>
              </w:rPr>
              <w:t>NA</w:t>
            </w:r>
          </w:p>
        </w:tc>
      </w:tr>
      <w:tr w:rsidR="00BA29A2" w:rsidRPr="008D7B93" w14:paraId="678A3B24" w14:textId="77777777" w:rsidTr="00B87FB2">
        <w:trPr>
          <w:trHeight w:val="300"/>
        </w:trPr>
        <w:tc>
          <w:tcPr>
            <w:tcW w:w="5000" w:type="pct"/>
            <w:gridSpan w:val="7"/>
            <w:noWrap/>
          </w:tcPr>
          <w:p w14:paraId="7B939363" w14:textId="7E1B48A3" w:rsidR="00BA29A2" w:rsidRPr="008D7B93" w:rsidRDefault="00BA29A2" w:rsidP="00386D1A">
            <w:pPr>
              <w:pStyle w:val="NICELegend"/>
            </w:pPr>
            <w:r w:rsidRPr="00386D1A">
              <w:rPr>
                <w:b/>
                <w:bCs/>
              </w:rPr>
              <w:t>Key</w:t>
            </w:r>
            <w:r>
              <w:t>: WT: wild-type; CR: carbapenem-resistant</w:t>
            </w:r>
          </w:p>
        </w:tc>
      </w:tr>
    </w:tbl>
    <w:p w14:paraId="103EAA2A" w14:textId="77777777" w:rsidR="001E37FF" w:rsidRDefault="001E37FF" w:rsidP="001E37FF">
      <w:pPr>
        <w:rPr>
          <w:rFonts w:cs="Arial"/>
        </w:rPr>
      </w:pPr>
    </w:p>
    <w:p w14:paraId="185E2A5E" w14:textId="1D7B2848" w:rsidR="001E37FF" w:rsidRDefault="00A65B59" w:rsidP="00BA29A2">
      <w:pPr>
        <w:pStyle w:val="Heading3"/>
      </w:pPr>
      <w:r>
        <w:lastRenderedPageBreak/>
        <w:t xml:space="preserve">Cefiderocol: </w:t>
      </w:r>
      <w:r w:rsidR="00BA29A2">
        <w:t xml:space="preserve">Isolates susceptible to colistin or </w:t>
      </w:r>
      <w:r w:rsidR="00BA29A2" w:rsidRPr="00BA29A2">
        <w:t>aminoglycoside</w:t>
      </w:r>
      <w:r w:rsidR="00BA29A2">
        <w:t>, but not to other non-cefiderocol comparators</w:t>
      </w:r>
    </w:p>
    <w:p w14:paraId="19E20AA8" w14:textId="77BE8C33" w:rsidR="0067707B" w:rsidRDefault="00BA29A2" w:rsidP="0067707B">
      <w:pPr>
        <w:rPr>
          <w:rFonts w:cs="Arial"/>
        </w:rPr>
      </w:pPr>
      <w:r>
        <w:rPr>
          <w:lang w:val="en-US"/>
        </w:rPr>
        <w:t xml:space="preserve">Results based on the second row of the table provided by EEPRU are reported in </w:t>
      </w:r>
      <w:r>
        <w:rPr>
          <w:lang w:val="en-US"/>
        </w:rPr>
        <w:fldChar w:fldCharType="begin"/>
      </w:r>
      <w:r>
        <w:rPr>
          <w:lang w:val="en-US"/>
        </w:rPr>
        <w:instrText xml:space="preserve"> REF _Ref77234347 \h </w:instrText>
      </w:r>
      <w:r>
        <w:rPr>
          <w:lang w:val="en-US"/>
        </w:rPr>
      </w:r>
      <w:r>
        <w:rPr>
          <w:lang w:val="en-US"/>
        </w:rPr>
        <w:fldChar w:fldCharType="separate"/>
      </w:r>
      <w:r>
        <w:t>Table 2</w:t>
      </w:r>
      <w:r>
        <w:rPr>
          <w:lang w:val="en-US"/>
        </w:rPr>
        <w:fldChar w:fldCharType="end"/>
      </w:r>
      <w:r>
        <w:rPr>
          <w:lang w:val="en-US"/>
        </w:rPr>
        <w:t xml:space="preserve">. The sample of isolates susceptible to </w:t>
      </w:r>
      <w:r>
        <w:t xml:space="preserve">colistin/aminoglycoside, but not to the other comparators listed in the third row of the exemplar table is larger across all types, save for NDM pseudomonas and IMP </w:t>
      </w:r>
      <w:proofErr w:type="spellStart"/>
      <w:r>
        <w:t>enterobacterales</w:t>
      </w:r>
      <w:proofErr w:type="spellEnd"/>
      <w:r>
        <w:t xml:space="preserve">, both of which are empty. In the majority of cases, these isolates are also susceptible to cefiderocol. </w:t>
      </w:r>
      <w:r w:rsidR="0067707B">
        <w:t xml:space="preserve">Again, </w:t>
      </w:r>
      <w:r w:rsidR="0067707B">
        <w:rPr>
          <w:rFonts w:cs="Arial"/>
        </w:rPr>
        <w:t>when assessing susceptibility at the breakpoint used for enrolment to CREDIBLE</w:t>
      </w:r>
      <w:r w:rsidR="0067707B">
        <w:t xml:space="preserve"> f</w:t>
      </w:r>
      <w:r w:rsidR="0067707B">
        <w:rPr>
          <w:rFonts w:cs="Arial"/>
        </w:rPr>
        <w:t xml:space="preserve">or the pooled MBL </w:t>
      </w:r>
      <w:r w:rsidR="00CA53FF">
        <w:rPr>
          <w:rFonts w:cs="Arial"/>
        </w:rPr>
        <w:t>Enterobacterales</w:t>
      </w:r>
      <w:r w:rsidR="0067707B">
        <w:rPr>
          <w:rFonts w:cs="Arial"/>
        </w:rPr>
        <w:t xml:space="preserve"> isolates it is above 85% in both databases; for the pooled MBL Pseudomonas isolates 100% are susceptible to cefiderocol.</w:t>
      </w:r>
    </w:p>
    <w:p w14:paraId="1DBE6C2D" w14:textId="49B3C201" w:rsidR="00BA29A2" w:rsidRDefault="00BA29A2" w:rsidP="00386D1A">
      <w:pPr>
        <w:pStyle w:val="Caption"/>
      </w:pPr>
      <w:bookmarkStart w:id="3" w:name="_Ref77234347"/>
      <w:r>
        <w:t xml:space="preserve">Table </w:t>
      </w:r>
      <w:r w:rsidR="00B87FB2">
        <w:fldChar w:fldCharType="begin"/>
      </w:r>
      <w:r w:rsidR="00B87FB2">
        <w:instrText xml:space="preserve"> SEQ Table \* ARABIC </w:instrText>
      </w:r>
      <w:r w:rsidR="00B87FB2">
        <w:fldChar w:fldCharType="separate"/>
      </w:r>
      <w:r w:rsidR="00AF4160">
        <w:rPr>
          <w:noProof/>
        </w:rPr>
        <w:t>2</w:t>
      </w:r>
      <w:r w:rsidR="00B87FB2">
        <w:rPr>
          <w:noProof/>
        </w:rPr>
        <w:fldChar w:fldCharType="end"/>
      </w:r>
      <w:bookmarkEnd w:id="3"/>
      <w:r>
        <w:t xml:space="preserve">: </w:t>
      </w:r>
      <w:r w:rsidRPr="005A50EA">
        <w:t>SIDERO MBL producing isolates</w:t>
      </w:r>
      <w:r>
        <w:t xml:space="preserve"> susceptible to colistin/ aminoglycoside but not to other non-cefiderocol comparators</w:t>
      </w:r>
    </w:p>
    <w:tbl>
      <w:tblPr>
        <w:tblStyle w:val="TableGrid3"/>
        <w:tblW w:w="5000" w:type="pct"/>
        <w:tblLook w:val="04A0" w:firstRow="1" w:lastRow="0" w:firstColumn="1" w:lastColumn="0" w:noHBand="0" w:noVBand="1"/>
      </w:tblPr>
      <w:tblGrid>
        <w:gridCol w:w="2712"/>
        <w:gridCol w:w="911"/>
        <w:gridCol w:w="1158"/>
        <w:gridCol w:w="1102"/>
        <w:gridCol w:w="873"/>
        <w:gridCol w:w="1163"/>
        <w:gridCol w:w="1100"/>
      </w:tblGrid>
      <w:tr w:rsidR="00BA29A2" w:rsidRPr="00BA29A2" w14:paraId="7A5A0FEF" w14:textId="77777777" w:rsidTr="00B87FB2">
        <w:trPr>
          <w:trHeight w:val="300"/>
        </w:trPr>
        <w:tc>
          <w:tcPr>
            <w:tcW w:w="1503" w:type="pct"/>
            <w:noWrap/>
          </w:tcPr>
          <w:p w14:paraId="68C0AA19" w14:textId="224040A2" w:rsidR="00BA29A2" w:rsidRPr="00386D1A" w:rsidRDefault="00BA29A2" w:rsidP="00386D1A">
            <w:pPr>
              <w:pStyle w:val="NICETableHeading"/>
              <w:rPr>
                <w:lang w:eastAsia="en-GB"/>
              </w:rPr>
            </w:pPr>
          </w:p>
        </w:tc>
        <w:tc>
          <w:tcPr>
            <w:tcW w:w="1758" w:type="pct"/>
            <w:gridSpan w:val="3"/>
            <w:noWrap/>
            <w:hideMark/>
          </w:tcPr>
          <w:p w14:paraId="3A5DD818" w14:textId="7C512505" w:rsidR="00BA29A2" w:rsidRPr="00386D1A" w:rsidRDefault="00BA29A2" w:rsidP="00386D1A">
            <w:pPr>
              <w:pStyle w:val="NICETableHeading"/>
              <w:jc w:val="center"/>
              <w:rPr>
                <w:lang w:eastAsia="en-GB"/>
              </w:rPr>
            </w:pPr>
            <w:r w:rsidRPr="00386D1A">
              <w:rPr>
                <w:lang w:eastAsia="en-GB"/>
              </w:rPr>
              <w:t>SIDERO WT</w:t>
            </w:r>
          </w:p>
        </w:tc>
        <w:tc>
          <w:tcPr>
            <w:tcW w:w="1739" w:type="pct"/>
            <w:gridSpan w:val="3"/>
            <w:noWrap/>
            <w:hideMark/>
          </w:tcPr>
          <w:p w14:paraId="1500A8CA" w14:textId="77777777" w:rsidR="00BA29A2" w:rsidRPr="00386D1A" w:rsidRDefault="00BA29A2" w:rsidP="00386D1A">
            <w:pPr>
              <w:pStyle w:val="NICETableHeading"/>
              <w:jc w:val="center"/>
              <w:rPr>
                <w:lang w:eastAsia="en-GB"/>
              </w:rPr>
            </w:pPr>
            <w:r w:rsidRPr="00386D1A">
              <w:rPr>
                <w:lang w:eastAsia="en-GB"/>
              </w:rPr>
              <w:t>SIDERO CR</w:t>
            </w:r>
          </w:p>
          <w:p w14:paraId="26A3F0D0" w14:textId="5557F95D" w:rsidR="00BA29A2" w:rsidRPr="00386D1A" w:rsidRDefault="00BA29A2" w:rsidP="00386D1A">
            <w:pPr>
              <w:pStyle w:val="NICETableHeading"/>
              <w:jc w:val="center"/>
              <w:rPr>
                <w:lang w:eastAsia="en-GB"/>
              </w:rPr>
            </w:pPr>
          </w:p>
        </w:tc>
      </w:tr>
      <w:tr w:rsidR="00BA29A2" w:rsidRPr="00BA29A2" w14:paraId="376409DF" w14:textId="77777777" w:rsidTr="00B87FB2">
        <w:trPr>
          <w:trHeight w:val="300"/>
        </w:trPr>
        <w:tc>
          <w:tcPr>
            <w:tcW w:w="1503" w:type="pct"/>
            <w:noWrap/>
          </w:tcPr>
          <w:p w14:paraId="6C2242C0" w14:textId="15FC4D83" w:rsidR="00BA29A2" w:rsidRPr="00386D1A" w:rsidRDefault="00BA29A2" w:rsidP="00386D1A">
            <w:pPr>
              <w:pStyle w:val="NICETableHeading"/>
              <w:rPr>
                <w:lang w:eastAsia="en-GB"/>
              </w:rPr>
            </w:pPr>
          </w:p>
        </w:tc>
        <w:tc>
          <w:tcPr>
            <w:tcW w:w="505" w:type="pct"/>
            <w:noWrap/>
            <w:hideMark/>
          </w:tcPr>
          <w:p w14:paraId="7967B48F" w14:textId="77777777" w:rsidR="00BA29A2" w:rsidRPr="00386D1A" w:rsidRDefault="00BA29A2" w:rsidP="00386D1A">
            <w:pPr>
              <w:pStyle w:val="NICETableHeading"/>
              <w:rPr>
                <w:lang w:eastAsia="en-GB"/>
              </w:rPr>
            </w:pPr>
            <w:r w:rsidRPr="00386D1A">
              <w:rPr>
                <w:lang w:eastAsia="en-GB"/>
              </w:rPr>
              <w:t>N</w:t>
            </w:r>
          </w:p>
        </w:tc>
        <w:tc>
          <w:tcPr>
            <w:tcW w:w="642" w:type="pct"/>
            <w:noWrap/>
            <w:hideMark/>
          </w:tcPr>
          <w:p w14:paraId="1A86D90C" w14:textId="77777777" w:rsidR="00BA29A2" w:rsidRPr="00386D1A" w:rsidRDefault="00BA29A2" w:rsidP="00386D1A">
            <w:pPr>
              <w:pStyle w:val="NICETableHeading"/>
              <w:rPr>
                <w:lang w:eastAsia="en-GB"/>
              </w:rPr>
            </w:pPr>
            <w:r w:rsidRPr="00386D1A">
              <w:rPr>
                <w:lang w:eastAsia="en-GB"/>
              </w:rPr>
              <w:t>MIC2</w:t>
            </w:r>
          </w:p>
        </w:tc>
        <w:tc>
          <w:tcPr>
            <w:tcW w:w="611" w:type="pct"/>
            <w:noWrap/>
            <w:hideMark/>
          </w:tcPr>
          <w:p w14:paraId="42416804" w14:textId="77777777" w:rsidR="00BA29A2" w:rsidRPr="00386D1A" w:rsidRDefault="00BA29A2" w:rsidP="00386D1A">
            <w:pPr>
              <w:pStyle w:val="NICETableHeading"/>
              <w:rPr>
                <w:lang w:eastAsia="en-GB"/>
              </w:rPr>
            </w:pPr>
            <w:r w:rsidRPr="00386D1A">
              <w:rPr>
                <w:lang w:eastAsia="en-GB"/>
              </w:rPr>
              <w:t>MIC4</w:t>
            </w:r>
          </w:p>
        </w:tc>
        <w:tc>
          <w:tcPr>
            <w:tcW w:w="484" w:type="pct"/>
            <w:noWrap/>
            <w:hideMark/>
          </w:tcPr>
          <w:p w14:paraId="6240464E" w14:textId="77777777" w:rsidR="00BA29A2" w:rsidRPr="00386D1A" w:rsidRDefault="00BA29A2" w:rsidP="00386D1A">
            <w:pPr>
              <w:pStyle w:val="NICETableHeading"/>
              <w:rPr>
                <w:lang w:eastAsia="en-GB"/>
              </w:rPr>
            </w:pPr>
            <w:r w:rsidRPr="00386D1A">
              <w:rPr>
                <w:lang w:eastAsia="en-GB"/>
              </w:rPr>
              <w:t>N</w:t>
            </w:r>
          </w:p>
        </w:tc>
        <w:tc>
          <w:tcPr>
            <w:tcW w:w="645" w:type="pct"/>
            <w:noWrap/>
            <w:hideMark/>
          </w:tcPr>
          <w:p w14:paraId="56D60AE8" w14:textId="77777777" w:rsidR="00BA29A2" w:rsidRPr="00386D1A" w:rsidRDefault="00BA29A2" w:rsidP="00386D1A">
            <w:pPr>
              <w:pStyle w:val="NICETableHeading"/>
              <w:rPr>
                <w:lang w:eastAsia="en-GB"/>
              </w:rPr>
            </w:pPr>
            <w:r w:rsidRPr="00386D1A">
              <w:rPr>
                <w:lang w:eastAsia="en-GB"/>
              </w:rPr>
              <w:t>MIC2</w:t>
            </w:r>
          </w:p>
        </w:tc>
        <w:tc>
          <w:tcPr>
            <w:tcW w:w="610" w:type="pct"/>
            <w:noWrap/>
            <w:hideMark/>
          </w:tcPr>
          <w:p w14:paraId="6C6D47B0" w14:textId="77777777" w:rsidR="00BA29A2" w:rsidRPr="00386D1A" w:rsidRDefault="00BA29A2" w:rsidP="00386D1A">
            <w:pPr>
              <w:pStyle w:val="NICETableHeading"/>
              <w:rPr>
                <w:lang w:eastAsia="en-GB"/>
              </w:rPr>
            </w:pPr>
            <w:r w:rsidRPr="00386D1A">
              <w:rPr>
                <w:lang w:eastAsia="en-GB"/>
              </w:rPr>
              <w:t>MIC4</w:t>
            </w:r>
          </w:p>
        </w:tc>
      </w:tr>
      <w:tr w:rsidR="00BA29A2" w:rsidRPr="00BA29A2" w14:paraId="2F9EA0F0" w14:textId="77777777" w:rsidTr="00B87FB2">
        <w:trPr>
          <w:trHeight w:val="300"/>
        </w:trPr>
        <w:tc>
          <w:tcPr>
            <w:tcW w:w="1503" w:type="pct"/>
            <w:noWrap/>
            <w:hideMark/>
          </w:tcPr>
          <w:p w14:paraId="13DB8F40" w14:textId="7F161410" w:rsidR="00BA29A2" w:rsidRPr="00386D1A" w:rsidRDefault="00BA29A2" w:rsidP="00386D1A">
            <w:pPr>
              <w:pStyle w:val="NICETableText"/>
              <w:rPr>
                <w:lang w:eastAsia="en-GB"/>
              </w:rPr>
            </w:pPr>
            <w:r w:rsidRPr="00386D1A">
              <w:rPr>
                <w:lang w:eastAsia="en-GB"/>
              </w:rPr>
              <w:t xml:space="preserve">MBL </w:t>
            </w:r>
            <w:r w:rsidR="00CA53FF">
              <w:rPr>
                <w:lang w:eastAsia="en-GB"/>
              </w:rPr>
              <w:t>Enterobacterales</w:t>
            </w:r>
            <w:r w:rsidRPr="00386D1A">
              <w:rPr>
                <w:lang w:eastAsia="en-GB"/>
              </w:rPr>
              <w:t xml:space="preserve"> (all)</w:t>
            </w:r>
          </w:p>
        </w:tc>
        <w:tc>
          <w:tcPr>
            <w:tcW w:w="505" w:type="pct"/>
            <w:noWrap/>
            <w:hideMark/>
          </w:tcPr>
          <w:p w14:paraId="6913388E" w14:textId="77777777" w:rsidR="00BA29A2" w:rsidRPr="00386D1A" w:rsidRDefault="00BA29A2" w:rsidP="00386D1A">
            <w:pPr>
              <w:pStyle w:val="NICETableText"/>
              <w:rPr>
                <w:lang w:eastAsia="en-GB"/>
              </w:rPr>
            </w:pPr>
            <w:r w:rsidRPr="00386D1A">
              <w:rPr>
                <w:lang w:eastAsia="en-GB"/>
              </w:rPr>
              <w:t>80</w:t>
            </w:r>
          </w:p>
        </w:tc>
        <w:tc>
          <w:tcPr>
            <w:tcW w:w="642" w:type="pct"/>
            <w:noWrap/>
            <w:hideMark/>
          </w:tcPr>
          <w:p w14:paraId="216D832B" w14:textId="77777777" w:rsidR="00BA29A2" w:rsidRPr="00386D1A" w:rsidRDefault="00BA29A2" w:rsidP="00386D1A">
            <w:pPr>
              <w:pStyle w:val="NICETableText"/>
              <w:rPr>
                <w:lang w:eastAsia="en-GB"/>
              </w:rPr>
            </w:pPr>
            <w:r w:rsidRPr="00386D1A">
              <w:rPr>
                <w:lang w:eastAsia="en-GB"/>
              </w:rPr>
              <w:t>60%</w:t>
            </w:r>
          </w:p>
        </w:tc>
        <w:tc>
          <w:tcPr>
            <w:tcW w:w="611" w:type="pct"/>
            <w:noWrap/>
            <w:hideMark/>
          </w:tcPr>
          <w:p w14:paraId="014DCB76" w14:textId="77777777" w:rsidR="00BA29A2" w:rsidRPr="00386D1A" w:rsidRDefault="00BA29A2" w:rsidP="00386D1A">
            <w:pPr>
              <w:pStyle w:val="NICETableText"/>
              <w:rPr>
                <w:lang w:eastAsia="en-GB"/>
              </w:rPr>
            </w:pPr>
            <w:r w:rsidRPr="00386D1A">
              <w:rPr>
                <w:lang w:eastAsia="en-GB"/>
              </w:rPr>
              <w:t>90%</w:t>
            </w:r>
          </w:p>
        </w:tc>
        <w:tc>
          <w:tcPr>
            <w:tcW w:w="484" w:type="pct"/>
            <w:noWrap/>
            <w:hideMark/>
          </w:tcPr>
          <w:p w14:paraId="2083223F" w14:textId="77777777" w:rsidR="00BA29A2" w:rsidRPr="00386D1A" w:rsidRDefault="00BA29A2" w:rsidP="00386D1A">
            <w:pPr>
              <w:pStyle w:val="NICETableText"/>
              <w:rPr>
                <w:lang w:eastAsia="en-GB"/>
              </w:rPr>
            </w:pPr>
            <w:r w:rsidRPr="00386D1A">
              <w:rPr>
                <w:lang w:eastAsia="en-GB"/>
              </w:rPr>
              <w:t>109</w:t>
            </w:r>
          </w:p>
        </w:tc>
        <w:tc>
          <w:tcPr>
            <w:tcW w:w="645" w:type="pct"/>
            <w:noWrap/>
            <w:hideMark/>
          </w:tcPr>
          <w:p w14:paraId="61C57D17" w14:textId="77777777" w:rsidR="00BA29A2" w:rsidRPr="00386D1A" w:rsidRDefault="00BA29A2" w:rsidP="00386D1A">
            <w:pPr>
              <w:pStyle w:val="NICETableText"/>
              <w:rPr>
                <w:lang w:eastAsia="en-GB"/>
              </w:rPr>
            </w:pPr>
            <w:r w:rsidRPr="00386D1A">
              <w:rPr>
                <w:lang w:eastAsia="en-GB"/>
              </w:rPr>
              <w:t>56%</w:t>
            </w:r>
          </w:p>
        </w:tc>
        <w:tc>
          <w:tcPr>
            <w:tcW w:w="610" w:type="pct"/>
            <w:noWrap/>
            <w:hideMark/>
          </w:tcPr>
          <w:p w14:paraId="705CB528" w14:textId="77777777" w:rsidR="00BA29A2" w:rsidRPr="00386D1A" w:rsidRDefault="00BA29A2" w:rsidP="00386D1A">
            <w:pPr>
              <w:pStyle w:val="NICETableText"/>
              <w:rPr>
                <w:lang w:eastAsia="en-GB"/>
              </w:rPr>
            </w:pPr>
            <w:r w:rsidRPr="00386D1A">
              <w:rPr>
                <w:lang w:eastAsia="en-GB"/>
              </w:rPr>
              <w:t>88%</w:t>
            </w:r>
          </w:p>
        </w:tc>
      </w:tr>
      <w:tr w:rsidR="00BA29A2" w:rsidRPr="00BA29A2" w14:paraId="32AB9091" w14:textId="77777777" w:rsidTr="00B87FB2">
        <w:trPr>
          <w:trHeight w:val="300"/>
        </w:trPr>
        <w:tc>
          <w:tcPr>
            <w:tcW w:w="1503" w:type="pct"/>
            <w:noWrap/>
            <w:hideMark/>
          </w:tcPr>
          <w:p w14:paraId="7390F61E" w14:textId="0D0CA18D" w:rsidR="00BA29A2" w:rsidRPr="00386D1A" w:rsidRDefault="00BA29A2" w:rsidP="00386D1A">
            <w:pPr>
              <w:pStyle w:val="NICETableText"/>
              <w:rPr>
                <w:lang w:eastAsia="en-GB"/>
              </w:rPr>
            </w:pPr>
            <w:r w:rsidRPr="00386D1A">
              <w:rPr>
                <w:lang w:eastAsia="en-GB"/>
              </w:rPr>
              <w:t xml:space="preserve">MBL </w:t>
            </w:r>
            <w:r w:rsidR="00CA53FF">
              <w:rPr>
                <w:lang w:eastAsia="en-GB"/>
              </w:rPr>
              <w:t>Pseudomonas</w:t>
            </w:r>
            <w:r w:rsidRPr="00386D1A">
              <w:rPr>
                <w:lang w:eastAsia="en-GB"/>
              </w:rPr>
              <w:t xml:space="preserve"> (all)</w:t>
            </w:r>
          </w:p>
        </w:tc>
        <w:tc>
          <w:tcPr>
            <w:tcW w:w="505" w:type="pct"/>
            <w:noWrap/>
            <w:hideMark/>
          </w:tcPr>
          <w:p w14:paraId="1B3EE26C" w14:textId="77777777" w:rsidR="00BA29A2" w:rsidRPr="00386D1A" w:rsidRDefault="00BA29A2" w:rsidP="00386D1A">
            <w:pPr>
              <w:pStyle w:val="NICETableText"/>
              <w:rPr>
                <w:lang w:eastAsia="en-GB"/>
              </w:rPr>
            </w:pPr>
            <w:r w:rsidRPr="00386D1A">
              <w:rPr>
                <w:lang w:eastAsia="en-GB"/>
              </w:rPr>
              <w:t>175</w:t>
            </w:r>
          </w:p>
        </w:tc>
        <w:tc>
          <w:tcPr>
            <w:tcW w:w="642" w:type="pct"/>
            <w:noWrap/>
            <w:hideMark/>
          </w:tcPr>
          <w:p w14:paraId="56811715" w14:textId="77777777" w:rsidR="00BA29A2" w:rsidRPr="00386D1A" w:rsidRDefault="00BA29A2" w:rsidP="00386D1A">
            <w:pPr>
              <w:pStyle w:val="NICETableText"/>
              <w:rPr>
                <w:lang w:eastAsia="en-GB"/>
              </w:rPr>
            </w:pPr>
            <w:r w:rsidRPr="00386D1A">
              <w:rPr>
                <w:lang w:eastAsia="en-GB"/>
              </w:rPr>
              <w:t>98%</w:t>
            </w:r>
          </w:p>
        </w:tc>
        <w:tc>
          <w:tcPr>
            <w:tcW w:w="611" w:type="pct"/>
            <w:noWrap/>
            <w:hideMark/>
          </w:tcPr>
          <w:p w14:paraId="315F7644" w14:textId="77777777" w:rsidR="00BA29A2" w:rsidRPr="00386D1A" w:rsidRDefault="00BA29A2" w:rsidP="00386D1A">
            <w:pPr>
              <w:pStyle w:val="NICETableText"/>
              <w:rPr>
                <w:lang w:eastAsia="en-GB"/>
              </w:rPr>
            </w:pPr>
            <w:r w:rsidRPr="00386D1A">
              <w:rPr>
                <w:lang w:eastAsia="en-GB"/>
              </w:rPr>
              <w:t>100%</w:t>
            </w:r>
          </w:p>
        </w:tc>
        <w:tc>
          <w:tcPr>
            <w:tcW w:w="484" w:type="pct"/>
            <w:noWrap/>
            <w:hideMark/>
          </w:tcPr>
          <w:p w14:paraId="3648EF49" w14:textId="77777777" w:rsidR="00BA29A2" w:rsidRPr="00386D1A" w:rsidRDefault="00BA29A2" w:rsidP="00386D1A">
            <w:pPr>
              <w:pStyle w:val="NICETableText"/>
              <w:rPr>
                <w:lang w:eastAsia="en-GB"/>
              </w:rPr>
            </w:pPr>
            <w:r w:rsidRPr="00386D1A">
              <w:rPr>
                <w:lang w:eastAsia="en-GB"/>
              </w:rPr>
              <w:t>86</w:t>
            </w:r>
          </w:p>
        </w:tc>
        <w:tc>
          <w:tcPr>
            <w:tcW w:w="645" w:type="pct"/>
            <w:noWrap/>
            <w:hideMark/>
          </w:tcPr>
          <w:p w14:paraId="2710A288" w14:textId="77777777" w:rsidR="00BA29A2" w:rsidRPr="00386D1A" w:rsidRDefault="00BA29A2" w:rsidP="00386D1A">
            <w:pPr>
              <w:pStyle w:val="NICETableText"/>
              <w:rPr>
                <w:lang w:eastAsia="en-GB"/>
              </w:rPr>
            </w:pPr>
            <w:r w:rsidRPr="00386D1A">
              <w:rPr>
                <w:lang w:eastAsia="en-GB"/>
              </w:rPr>
              <w:t>100%</w:t>
            </w:r>
          </w:p>
        </w:tc>
        <w:tc>
          <w:tcPr>
            <w:tcW w:w="610" w:type="pct"/>
            <w:noWrap/>
            <w:hideMark/>
          </w:tcPr>
          <w:p w14:paraId="4437FB2C" w14:textId="77777777" w:rsidR="00BA29A2" w:rsidRPr="00386D1A" w:rsidRDefault="00BA29A2" w:rsidP="00386D1A">
            <w:pPr>
              <w:pStyle w:val="NICETableText"/>
              <w:rPr>
                <w:lang w:eastAsia="en-GB"/>
              </w:rPr>
            </w:pPr>
            <w:r w:rsidRPr="00386D1A">
              <w:rPr>
                <w:lang w:eastAsia="en-GB"/>
              </w:rPr>
              <w:t>100%</w:t>
            </w:r>
          </w:p>
        </w:tc>
      </w:tr>
      <w:tr w:rsidR="00BA29A2" w:rsidRPr="00BA29A2" w14:paraId="71E9FE5C" w14:textId="77777777" w:rsidTr="00B87FB2">
        <w:trPr>
          <w:trHeight w:val="300"/>
        </w:trPr>
        <w:tc>
          <w:tcPr>
            <w:tcW w:w="1503" w:type="pct"/>
            <w:noWrap/>
            <w:hideMark/>
          </w:tcPr>
          <w:p w14:paraId="7AD5CC62" w14:textId="389E5BE4" w:rsidR="00BA29A2" w:rsidRPr="00386D1A" w:rsidRDefault="00BA29A2" w:rsidP="00386D1A">
            <w:pPr>
              <w:pStyle w:val="NICETableText"/>
              <w:rPr>
                <w:lang w:eastAsia="en-GB"/>
              </w:rPr>
            </w:pPr>
            <w:r w:rsidRPr="00386D1A">
              <w:rPr>
                <w:lang w:eastAsia="en-GB"/>
              </w:rPr>
              <w:t xml:space="preserve">NDM </w:t>
            </w:r>
            <w:r w:rsidR="00CA53FF">
              <w:rPr>
                <w:lang w:eastAsia="en-GB"/>
              </w:rPr>
              <w:t>Enterobacterales</w:t>
            </w:r>
          </w:p>
        </w:tc>
        <w:tc>
          <w:tcPr>
            <w:tcW w:w="505" w:type="pct"/>
            <w:noWrap/>
            <w:hideMark/>
          </w:tcPr>
          <w:p w14:paraId="770ED744" w14:textId="77777777" w:rsidR="00BA29A2" w:rsidRPr="00386D1A" w:rsidRDefault="00BA29A2" w:rsidP="00386D1A">
            <w:pPr>
              <w:pStyle w:val="NICETableText"/>
              <w:rPr>
                <w:lang w:eastAsia="en-GB"/>
              </w:rPr>
            </w:pPr>
            <w:r w:rsidRPr="00386D1A">
              <w:rPr>
                <w:lang w:eastAsia="en-GB"/>
              </w:rPr>
              <w:t>52</w:t>
            </w:r>
          </w:p>
        </w:tc>
        <w:tc>
          <w:tcPr>
            <w:tcW w:w="642" w:type="pct"/>
            <w:noWrap/>
            <w:hideMark/>
          </w:tcPr>
          <w:p w14:paraId="0F653BB9" w14:textId="77777777" w:rsidR="00BA29A2" w:rsidRPr="00386D1A" w:rsidRDefault="00BA29A2" w:rsidP="00386D1A">
            <w:pPr>
              <w:pStyle w:val="NICETableText"/>
              <w:rPr>
                <w:lang w:eastAsia="en-GB"/>
              </w:rPr>
            </w:pPr>
            <w:r w:rsidRPr="00386D1A">
              <w:rPr>
                <w:lang w:eastAsia="en-GB"/>
              </w:rPr>
              <w:t>52%</w:t>
            </w:r>
          </w:p>
        </w:tc>
        <w:tc>
          <w:tcPr>
            <w:tcW w:w="611" w:type="pct"/>
            <w:noWrap/>
            <w:hideMark/>
          </w:tcPr>
          <w:p w14:paraId="39B0F0F7" w14:textId="77777777" w:rsidR="00BA29A2" w:rsidRPr="00386D1A" w:rsidRDefault="00BA29A2" w:rsidP="00386D1A">
            <w:pPr>
              <w:pStyle w:val="NICETableText"/>
              <w:rPr>
                <w:lang w:eastAsia="en-GB"/>
              </w:rPr>
            </w:pPr>
            <w:r w:rsidRPr="00386D1A">
              <w:rPr>
                <w:lang w:eastAsia="en-GB"/>
              </w:rPr>
              <w:t>85%</w:t>
            </w:r>
          </w:p>
        </w:tc>
        <w:tc>
          <w:tcPr>
            <w:tcW w:w="484" w:type="pct"/>
            <w:noWrap/>
            <w:hideMark/>
          </w:tcPr>
          <w:p w14:paraId="5418F584" w14:textId="77777777" w:rsidR="00BA29A2" w:rsidRPr="00386D1A" w:rsidRDefault="00BA29A2" w:rsidP="00386D1A">
            <w:pPr>
              <w:pStyle w:val="NICETableText"/>
              <w:rPr>
                <w:lang w:eastAsia="en-GB"/>
              </w:rPr>
            </w:pPr>
            <w:r w:rsidRPr="00386D1A">
              <w:rPr>
                <w:lang w:eastAsia="en-GB"/>
              </w:rPr>
              <w:t>79</w:t>
            </w:r>
          </w:p>
        </w:tc>
        <w:tc>
          <w:tcPr>
            <w:tcW w:w="645" w:type="pct"/>
            <w:noWrap/>
            <w:hideMark/>
          </w:tcPr>
          <w:p w14:paraId="5C8FB539" w14:textId="77777777" w:rsidR="00BA29A2" w:rsidRPr="00386D1A" w:rsidRDefault="00BA29A2" w:rsidP="00386D1A">
            <w:pPr>
              <w:pStyle w:val="NICETableText"/>
              <w:rPr>
                <w:lang w:eastAsia="en-GB"/>
              </w:rPr>
            </w:pPr>
            <w:r w:rsidRPr="00386D1A">
              <w:rPr>
                <w:lang w:eastAsia="en-GB"/>
              </w:rPr>
              <w:t>49%</w:t>
            </w:r>
          </w:p>
        </w:tc>
        <w:tc>
          <w:tcPr>
            <w:tcW w:w="610" w:type="pct"/>
            <w:noWrap/>
            <w:hideMark/>
          </w:tcPr>
          <w:p w14:paraId="1028379B" w14:textId="77777777" w:rsidR="00BA29A2" w:rsidRPr="00386D1A" w:rsidRDefault="00BA29A2" w:rsidP="00386D1A">
            <w:pPr>
              <w:pStyle w:val="NICETableText"/>
              <w:rPr>
                <w:lang w:eastAsia="en-GB"/>
              </w:rPr>
            </w:pPr>
            <w:r w:rsidRPr="00386D1A">
              <w:rPr>
                <w:lang w:eastAsia="en-GB"/>
              </w:rPr>
              <w:t>85%</w:t>
            </w:r>
          </w:p>
        </w:tc>
      </w:tr>
      <w:tr w:rsidR="00BA29A2" w:rsidRPr="00BA29A2" w14:paraId="121CC912" w14:textId="77777777" w:rsidTr="00B87FB2">
        <w:trPr>
          <w:trHeight w:val="300"/>
        </w:trPr>
        <w:tc>
          <w:tcPr>
            <w:tcW w:w="1503" w:type="pct"/>
            <w:noWrap/>
            <w:hideMark/>
          </w:tcPr>
          <w:p w14:paraId="38D01372" w14:textId="2E38001D" w:rsidR="00BA29A2" w:rsidRPr="00386D1A" w:rsidRDefault="00BA29A2" w:rsidP="00386D1A">
            <w:pPr>
              <w:pStyle w:val="NICETableText"/>
              <w:rPr>
                <w:lang w:eastAsia="en-GB"/>
              </w:rPr>
            </w:pPr>
            <w:r w:rsidRPr="00386D1A">
              <w:rPr>
                <w:lang w:eastAsia="en-GB"/>
              </w:rPr>
              <w:t xml:space="preserve">NDM </w:t>
            </w:r>
            <w:r w:rsidR="00CA53FF">
              <w:rPr>
                <w:lang w:eastAsia="en-GB"/>
              </w:rPr>
              <w:t>Pseudomonas</w:t>
            </w:r>
          </w:p>
        </w:tc>
        <w:tc>
          <w:tcPr>
            <w:tcW w:w="505" w:type="pct"/>
            <w:noWrap/>
            <w:hideMark/>
          </w:tcPr>
          <w:p w14:paraId="2186D85A" w14:textId="77777777" w:rsidR="00BA29A2" w:rsidRPr="00386D1A" w:rsidRDefault="00BA29A2" w:rsidP="00386D1A">
            <w:pPr>
              <w:pStyle w:val="NICETableText"/>
              <w:rPr>
                <w:lang w:eastAsia="en-GB"/>
              </w:rPr>
            </w:pPr>
            <w:r w:rsidRPr="00386D1A">
              <w:rPr>
                <w:lang w:eastAsia="en-GB"/>
              </w:rPr>
              <w:t>0</w:t>
            </w:r>
          </w:p>
        </w:tc>
        <w:tc>
          <w:tcPr>
            <w:tcW w:w="642" w:type="pct"/>
            <w:noWrap/>
            <w:hideMark/>
          </w:tcPr>
          <w:p w14:paraId="4D26C9AA" w14:textId="77777777" w:rsidR="00BA29A2" w:rsidRPr="00386D1A" w:rsidRDefault="00BA29A2" w:rsidP="00386D1A">
            <w:pPr>
              <w:pStyle w:val="NICETableText"/>
              <w:rPr>
                <w:lang w:eastAsia="en-GB"/>
              </w:rPr>
            </w:pPr>
            <w:r w:rsidRPr="00386D1A">
              <w:rPr>
                <w:lang w:eastAsia="en-GB"/>
              </w:rPr>
              <w:t>NA</w:t>
            </w:r>
          </w:p>
        </w:tc>
        <w:tc>
          <w:tcPr>
            <w:tcW w:w="611" w:type="pct"/>
            <w:noWrap/>
            <w:hideMark/>
          </w:tcPr>
          <w:p w14:paraId="641357D8" w14:textId="77777777" w:rsidR="00BA29A2" w:rsidRPr="00386D1A" w:rsidRDefault="00BA29A2" w:rsidP="00386D1A">
            <w:pPr>
              <w:pStyle w:val="NICETableText"/>
              <w:rPr>
                <w:lang w:eastAsia="en-GB"/>
              </w:rPr>
            </w:pPr>
            <w:r w:rsidRPr="00386D1A">
              <w:rPr>
                <w:lang w:eastAsia="en-GB"/>
              </w:rPr>
              <w:t>NA</w:t>
            </w:r>
          </w:p>
        </w:tc>
        <w:tc>
          <w:tcPr>
            <w:tcW w:w="484" w:type="pct"/>
            <w:noWrap/>
            <w:hideMark/>
          </w:tcPr>
          <w:p w14:paraId="551DF88C" w14:textId="77777777" w:rsidR="00BA29A2" w:rsidRPr="00386D1A" w:rsidRDefault="00BA29A2" w:rsidP="00386D1A">
            <w:pPr>
              <w:pStyle w:val="NICETableText"/>
              <w:rPr>
                <w:lang w:eastAsia="en-GB"/>
              </w:rPr>
            </w:pPr>
            <w:r w:rsidRPr="00386D1A">
              <w:rPr>
                <w:lang w:eastAsia="en-GB"/>
              </w:rPr>
              <w:t>3</w:t>
            </w:r>
          </w:p>
        </w:tc>
        <w:tc>
          <w:tcPr>
            <w:tcW w:w="645" w:type="pct"/>
            <w:noWrap/>
            <w:hideMark/>
          </w:tcPr>
          <w:p w14:paraId="79D4EF18" w14:textId="77777777" w:rsidR="00BA29A2" w:rsidRPr="00386D1A" w:rsidRDefault="00BA29A2" w:rsidP="00386D1A">
            <w:pPr>
              <w:pStyle w:val="NICETableText"/>
              <w:rPr>
                <w:lang w:eastAsia="en-GB"/>
              </w:rPr>
            </w:pPr>
            <w:r w:rsidRPr="00386D1A">
              <w:rPr>
                <w:lang w:eastAsia="en-GB"/>
              </w:rPr>
              <w:t>100%</w:t>
            </w:r>
          </w:p>
        </w:tc>
        <w:tc>
          <w:tcPr>
            <w:tcW w:w="610" w:type="pct"/>
            <w:noWrap/>
            <w:hideMark/>
          </w:tcPr>
          <w:p w14:paraId="78E55C8F" w14:textId="77777777" w:rsidR="00BA29A2" w:rsidRPr="00386D1A" w:rsidRDefault="00BA29A2" w:rsidP="00386D1A">
            <w:pPr>
              <w:pStyle w:val="NICETableText"/>
              <w:rPr>
                <w:lang w:eastAsia="en-GB"/>
              </w:rPr>
            </w:pPr>
            <w:r w:rsidRPr="00386D1A">
              <w:rPr>
                <w:lang w:eastAsia="en-GB"/>
              </w:rPr>
              <w:t>100%</w:t>
            </w:r>
          </w:p>
        </w:tc>
      </w:tr>
      <w:tr w:rsidR="00BA29A2" w:rsidRPr="00BA29A2" w14:paraId="63EF67DB" w14:textId="77777777" w:rsidTr="00B87FB2">
        <w:trPr>
          <w:trHeight w:val="300"/>
        </w:trPr>
        <w:tc>
          <w:tcPr>
            <w:tcW w:w="1503" w:type="pct"/>
            <w:noWrap/>
            <w:hideMark/>
          </w:tcPr>
          <w:p w14:paraId="755A7966" w14:textId="35691A8C" w:rsidR="00BA29A2" w:rsidRPr="00386D1A" w:rsidRDefault="00BA29A2" w:rsidP="00386D1A">
            <w:pPr>
              <w:pStyle w:val="NICETableText"/>
              <w:rPr>
                <w:lang w:eastAsia="en-GB"/>
              </w:rPr>
            </w:pPr>
            <w:r w:rsidRPr="00386D1A">
              <w:rPr>
                <w:lang w:eastAsia="en-GB"/>
              </w:rPr>
              <w:t xml:space="preserve">VIM </w:t>
            </w:r>
            <w:r w:rsidR="00CA53FF">
              <w:rPr>
                <w:lang w:eastAsia="en-GB"/>
              </w:rPr>
              <w:t>Enterobacterales</w:t>
            </w:r>
          </w:p>
        </w:tc>
        <w:tc>
          <w:tcPr>
            <w:tcW w:w="505" w:type="pct"/>
            <w:noWrap/>
            <w:hideMark/>
          </w:tcPr>
          <w:p w14:paraId="2AF0314C" w14:textId="77777777" w:rsidR="00BA29A2" w:rsidRPr="00386D1A" w:rsidRDefault="00BA29A2" w:rsidP="00386D1A">
            <w:pPr>
              <w:pStyle w:val="NICETableText"/>
              <w:rPr>
                <w:lang w:eastAsia="en-GB"/>
              </w:rPr>
            </w:pPr>
            <w:r w:rsidRPr="00386D1A">
              <w:rPr>
                <w:lang w:eastAsia="en-GB"/>
              </w:rPr>
              <w:t>28</w:t>
            </w:r>
          </w:p>
        </w:tc>
        <w:tc>
          <w:tcPr>
            <w:tcW w:w="642" w:type="pct"/>
            <w:noWrap/>
            <w:hideMark/>
          </w:tcPr>
          <w:p w14:paraId="5B9FF22C" w14:textId="77777777" w:rsidR="00BA29A2" w:rsidRPr="00386D1A" w:rsidRDefault="00BA29A2" w:rsidP="00386D1A">
            <w:pPr>
              <w:pStyle w:val="NICETableText"/>
              <w:rPr>
                <w:lang w:eastAsia="en-GB"/>
              </w:rPr>
            </w:pPr>
            <w:r w:rsidRPr="00386D1A">
              <w:rPr>
                <w:lang w:eastAsia="en-GB"/>
              </w:rPr>
              <w:t>71%</w:t>
            </w:r>
          </w:p>
        </w:tc>
        <w:tc>
          <w:tcPr>
            <w:tcW w:w="611" w:type="pct"/>
            <w:noWrap/>
            <w:hideMark/>
          </w:tcPr>
          <w:p w14:paraId="221A595A" w14:textId="77777777" w:rsidR="00BA29A2" w:rsidRPr="00386D1A" w:rsidRDefault="00BA29A2" w:rsidP="00386D1A">
            <w:pPr>
              <w:pStyle w:val="NICETableText"/>
              <w:rPr>
                <w:lang w:eastAsia="en-GB"/>
              </w:rPr>
            </w:pPr>
            <w:r w:rsidRPr="00386D1A">
              <w:rPr>
                <w:lang w:eastAsia="en-GB"/>
              </w:rPr>
              <w:t>96%</w:t>
            </w:r>
          </w:p>
        </w:tc>
        <w:tc>
          <w:tcPr>
            <w:tcW w:w="484" w:type="pct"/>
            <w:noWrap/>
            <w:hideMark/>
          </w:tcPr>
          <w:p w14:paraId="67E2A397" w14:textId="77777777" w:rsidR="00BA29A2" w:rsidRPr="00386D1A" w:rsidRDefault="00BA29A2" w:rsidP="00386D1A">
            <w:pPr>
              <w:pStyle w:val="NICETableText"/>
              <w:rPr>
                <w:lang w:eastAsia="en-GB"/>
              </w:rPr>
            </w:pPr>
            <w:r w:rsidRPr="00386D1A">
              <w:rPr>
                <w:lang w:eastAsia="en-GB"/>
              </w:rPr>
              <w:t>29</w:t>
            </w:r>
          </w:p>
        </w:tc>
        <w:tc>
          <w:tcPr>
            <w:tcW w:w="645" w:type="pct"/>
            <w:noWrap/>
            <w:hideMark/>
          </w:tcPr>
          <w:p w14:paraId="7CAAC626" w14:textId="77777777" w:rsidR="00BA29A2" w:rsidRPr="00386D1A" w:rsidRDefault="00BA29A2" w:rsidP="00386D1A">
            <w:pPr>
              <w:pStyle w:val="NICETableText"/>
              <w:rPr>
                <w:lang w:eastAsia="en-GB"/>
              </w:rPr>
            </w:pPr>
            <w:r w:rsidRPr="00386D1A">
              <w:rPr>
                <w:lang w:eastAsia="en-GB"/>
              </w:rPr>
              <w:t>72%</w:t>
            </w:r>
          </w:p>
        </w:tc>
        <w:tc>
          <w:tcPr>
            <w:tcW w:w="610" w:type="pct"/>
            <w:noWrap/>
            <w:hideMark/>
          </w:tcPr>
          <w:p w14:paraId="3E808808" w14:textId="77777777" w:rsidR="00BA29A2" w:rsidRPr="00386D1A" w:rsidRDefault="00BA29A2" w:rsidP="00386D1A">
            <w:pPr>
              <w:pStyle w:val="NICETableText"/>
              <w:rPr>
                <w:lang w:eastAsia="en-GB"/>
              </w:rPr>
            </w:pPr>
            <w:r w:rsidRPr="00386D1A">
              <w:rPr>
                <w:lang w:eastAsia="en-GB"/>
              </w:rPr>
              <w:t>97%</w:t>
            </w:r>
          </w:p>
        </w:tc>
      </w:tr>
      <w:tr w:rsidR="00BA29A2" w:rsidRPr="00BA29A2" w14:paraId="61CDA01D" w14:textId="77777777" w:rsidTr="00B87FB2">
        <w:trPr>
          <w:trHeight w:val="300"/>
        </w:trPr>
        <w:tc>
          <w:tcPr>
            <w:tcW w:w="1503" w:type="pct"/>
            <w:noWrap/>
            <w:hideMark/>
          </w:tcPr>
          <w:p w14:paraId="72702B4D" w14:textId="1C2C47AD" w:rsidR="00BA29A2" w:rsidRPr="00386D1A" w:rsidRDefault="00BA29A2" w:rsidP="00386D1A">
            <w:pPr>
              <w:pStyle w:val="NICETableText"/>
              <w:rPr>
                <w:lang w:eastAsia="en-GB"/>
              </w:rPr>
            </w:pPr>
            <w:r w:rsidRPr="00386D1A">
              <w:rPr>
                <w:lang w:eastAsia="en-GB"/>
              </w:rPr>
              <w:t xml:space="preserve">VIM </w:t>
            </w:r>
            <w:r w:rsidR="00CA53FF">
              <w:rPr>
                <w:lang w:eastAsia="en-GB"/>
              </w:rPr>
              <w:t>Pseudomonas</w:t>
            </w:r>
          </w:p>
        </w:tc>
        <w:tc>
          <w:tcPr>
            <w:tcW w:w="505" w:type="pct"/>
            <w:noWrap/>
            <w:hideMark/>
          </w:tcPr>
          <w:p w14:paraId="543A14A5" w14:textId="77777777" w:rsidR="00BA29A2" w:rsidRPr="00386D1A" w:rsidRDefault="00BA29A2" w:rsidP="00386D1A">
            <w:pPr>
              <w:pStyle w:val="NICETableText"/>
              <w:rPr>
                <w:lang w:eastAsia="en-GB"/>
              </w:rPr>
            </w:pPr>
            <w:r w:rsidRPr="00386D1A">
              <w:rPr>
                <w:lang w:eastAsia="en-GB"/>
              </w:rPr>
              <w:t>155</w:t>
            </w:r>
          </w:p>
        </w:tc>
        <w:tc>
          <w:tcPr>
            <w:tcW w:w="642" w:type="pct"/>
            <w:noWrap/>
            <w:hideMark/>
          </w:tcPr>
          <w:p w14:paraId="5336D887" w14:textId="77777777" w:rsidR="00BA29A2" w:rsidRPr="00386D1A" w:rsidRDefault="00BA29A2" w:rsidP="00386D1A">
            <w:pPr>
              <w:pStyle w:val="NICETableText"/>
              <w:rPr>
                <w:lang w:eastAsia="en-GB"/>
              </w:rPr>
            </w:pPr>
            <w:r w:rsidRPr="00386D1A">
              <w:rPr>
                <w:lang w:eastAsia="en-GB"/>
              </w:rPr>
              <w:t>99%</w:t>
            </w:r>
          </w:p>
        </w:tc>
        <w:tc>
          <w:tcPr>
            <w:tcW w:w="611" w:type="pct"/>
            <w:noWrap/>
            <w:hideMark/>
          </w:tcPr>
          <w:p w14:paraId="7A1DA408" w14:textId="77777777" w:rsidR="00BA29A2" w:rsidRPr="00386D1A" w:rsidRDefault="00BA29A2" w:rsidP="00386D1A">
            <w:pPr>
              <w:pStyle w:val="NICETableText"/>
              <w:rPr>
                <w:lang w:eastAsia="en-GB"/>
              </w:rPr>
            </w:pPr>
            <w:r w:rsidRPr="00386D1A">
              <w:rPr>
                <w:lang w:eastAsia="en-GB"/>
              </w:rPr>
              <w:t>100%</w:t>
            </w:r>
          </w:p>
        </w:tc>
        <w:tc>
          <w:tcPr>
            <w:tcW w:w="484" w:type="pct"/>
            <w:noWrap/>
            <w:hideMark/>
          </w:tcPr>
          <w:p w14:paraId="5E2AC3CF" w14:textId="77777777" w:rsidR="00BA29A2" w:rsidRPr="00386D1A" w:rsidRDefault="00BA29A2" w:rsidP="00386D1A">
            <w:pPr>
              <w:pStyle w:val="NICETableText"/>
              <w:rPr>
                <w:lang w:eastAsia="en-GB"/>
              </w:rPr>
            </w:pPr>
            <w:r w:rsidRPr="00386D1A">
              <w:rPr>
                <w:lang w:eastAsia="en-GB"/>
              </w:rPr>
              <w:t>81</w:t>
            </w:r>
          </w:p>
        </w:tc>
        <w:tc>
          <w:tcPr>
            <w:tcW w:w="645" w:type="pct"/>
            <w:noWrap/>
            <w:hideMark/>
          </w:tcPr>
          <w:p w14:paraId="29A6D49C" w14:textId="77777777" w:rsidR="00BA29A2" w:rsidRPr="00386D1A" w:rsidRDefault="00BA29A2" w:rsidP="00386D1A">
            <w:pPr>
              <w:pStyle w:val="NICETableText"/>
              <w:rPr>
                <w:lang w:eastAsia="en-GB"/>
              </w:rPr>
            </w:pPr>
            <w:r w:rsidRPr="00386D1A">
              <w:rPr>
                <w:lang w:eastAsia="en-GB"/>
              </w:rPr>
              <w:t>100%</w:t>
            </w:r>
          </w:p>
        </w:tc>
        <w:tc>
          <w:tcPr>
            <w:tcW w:w="610" w:type="pct"/>
            <w:noWrap/>
            <w:hideMark/>
          </w:tcPr>
          <w:p w14:paraId="00373A8B" w14:textId="77777777" w:rsidR="00BA29A2" w:rsidRPr="00386D1A" w:rsidRDefault="00BA29A2" w:rsidP="00386D1A">
            <w:pPr>
              <w:pStyle w:val="NICETableText"/>
              <w:rPr>
                <w:lang w:eastAsia="en-GB"/>
              </w:rPr>
            </w:pPr>
            <w:r w:rsidRPr="00386D1A">
              <w:rPr>
                <w:lang w:eastAsia="en-GB"/>
              </w:rPr>
              <w:t>100%</w:t>
            </w:r>
          </w:p>
        </w:tc>
      </w:tr>
      <w:tr w:rsidR="00BA29A2" w:rsidRPr="00BA29A2" w14:paraId="4369F9C9" w14:textId="77777777" w:rsidTr="00B87FB2">
        <w:trPr>
          <w:trHeight w:val="300"/>
        </w:trPr>
        <w:tc>
          <w:tcPr>
            <w:tcW w:w="1503" w:type="pct"/>
            <w:noWrap/>
            <w:hideMark/>
          </w:tcPr>
          <w:p w14:paraId="28846C87" w14:textId="69C67104" w:rsidR="00BA29A2" w:rsidRPr="00386D1A" w:rsidRDefault="00BA29A2" w:rsidP="00386D1A">
            <w:pPr>
              <w:pStyle w:val="NICETableText"/>
              <w:rPr>
                <w:lang w:eastAsia="en-GB"/>
              </w:rPr>
            </w:pPr>
            <w:r w:rsidRPr="00386D1A">
              <w:rPr>
                <w:lang w:eastAsia="en-GB"/>
              </w:rPr>
              <w:t xml:space="preserve">IMP </w:t>
            </w:r>
            <w:r w:rsidR="00CA53FF">
              <w:rPr>
                <w:lang w:eastAsia="en-GB"/>
              </w:rPr>
              <w:t>Enterobacterales</w:t>
            </w:r>
          </w:p>
        </w:tc>
        <w:tc>
          <w:tcPr>
            <w:tcW w:w="505" w:type="pct"/>
            <w:noWrap/>
            <w:hideMark/>
          </w:tcPr>
          <w:p w14:paraId="7B443FCC" w14:textId="77777777" w:rsidR="00BA29A2" w:rsidRPr="00386D1A" w:rsidRDefault="00BA29A2" w:rsidP="00386D1A">
            <w:pPr>
              <w:pStyle w:val="NICETableText"/>
              <w:rPr>
                <w:lang w:eastAsia="en-GB"/>
              </w:rPr>
            </w:pPr>
            <w:r w:rsidRPr="00386D1A">
              <w:rPr>
                <w:lang w:eastAsia="en-GB"/>
              </w:rPr>
              <w:t>0</w:t>
            </w:r>
          </w:p>
        </w:tc>
        <w:tc>
          <w:tcPr>
            <w:tcW w:w="642" w:type="pct"/>
            <w:noWrap/>
            <w:hideMark/>
          </w:tcPr>
          <w:p w14:paraId="04505D44" w14:textId="77777777" w:rsidR="00BA29A2" w:rsidRPr="00386D1A" w:rsidRDefault="00BA29A2" w:rsidP="00386D1A">
            <w:pPr>
              <w:pStyle w:val="NICETableText"/>
              <w:rPr>
                <w:lang w:eastAsia="en-GB"/>
              </w:rPr>
            </w:pPr>
            <w:r w:rsidRPr="00386D1A">
              <w:rPr>
                <w:lang w:eastAsia="en-GB"/>
              </w:rPr>
              <w:t>NA</w:t>
            </w:r>
          </w:p>
        </w:tc>
        <w:tc>
          <w:tcPr>
            <w:tcW w:w="611" w:type="pct"/>
            <w:noWrap/>
            <w:hideMark/>
          </w:tcPr>
          <w:p w14:paraId="1A169967" w14:textId="77777777" w:rsidR="00BA29A2" w:rsidRPr="00386D1A" w:rsidRDefault="00BA29A2" w:rsidP="00386D1A">
            <w:pPr>
              <w:pStyle w:val="NICETableText"/>
              <w:rPr>
                <w:lang w:eastAsia="en-GB"/>
              </w:rPr>
            </w:pPr>
            <w:r w:rsidRPr="00386D1A">
              <w:rPr>
                <w:lang w:eastAsia="en-GB"/>
              </w:rPr>
              <w:t>NA</w:t>
            </w:r>
          </w:p>
        </w:tc>
        <w:tc>
          <w:tcPr>
            <w:tcW w:w="484" w:type="pct"/>
            <w:noWrap/>
            <w:hideMark/>
          </w:tcPr>
          <w:p w14:paraId="7007B186" w14:textId="77777777" w:rsidR="00BA29A2" w:rsidRPr="00386D1A" w:rsidRDefault="00BA29A2" w:rsidP="00386D1A">
            <w:pPr>
              <w:pStyle w:val="NICETableText"/>
              <w:rPr>
                <w:lang w:eastAsia="en-GB"/>
              </w:rPr>
            </w:pPr>
            <w:r w:rsidRPr="00386D1A">
              <w:rPr>
                <w:lang w:eastAsia="en-GB"/>
              </w:rPr>
              <w:t>1</w:t>
            </w:r>
          </w:p>
        </w:tc>
        <w:tc>
          <w:tcPr>
            <w:tcW w:w="645" w:type="pct"/>
            <w:noWrap/>
            <w:hideMark/>
          </w:tcPr>
          <w:p w14:paraId="723248DA" w14:textId="77777777" w:rsidR="00BA29A2" w:rsidRPr="00386D1A" w:rsidRDefault="00BA29A2" w:rsidP="00386D1A">
            <w:pPr>
              <w:pStyle w:val="NICETableText"/>
              <w:rPr>
                <w:lang w:eastAsia="en-GB"/>
              </w:rPr>
            </w:pPr>
            <w:r w:rsidRPr="00386D1A">
              <w:rPr>
                <w:lang w:eastAsia="en-GB"/>
              </w:rPr>
              <w:t>100%</w:t>
            </w:r>
          </w:p>
        </w:tc>
        <w:tc>
          <w:tcPr>
            <w:tcW w:w="610" w:type="pct"/>
            <w:noWrap/>
            <w:hideMark/>
          </w:tcPr>
          <w:p w14:paraId="0E21D80C" w14:textId="77777777" w:rsidR="00BA29A2" w:rsidRPr="00386D1A" w:rsidRDefault="00BA29A2" w:rsidP="00386D1A">
            <w:pPr>
              <w:pStyle w:val="NICETableText"/>
              <w:rPr>
                <w:lang w:eastAsia="en-GB"/>
              </w:rPr>
            </w:pPr>
            <w:r w:rsidRPr="00386D1A">
              <w:rPr>
                <w:lang w:eastAsia="en-GB"/>
              </w:rPr>
              <w:t>100%</w:t>
            </w:r>
          </w:p>
        </w:tc>
      </w:tr>
      <w:tr w:rsidR="00BA29A2" w:rsidRPr="00BA29A2" w14:paraId="49A188C1" w14:textId="77777777" w:rsidTr="00B87FB2">
        <w:trPr>
          <w:trHeight w:val="300"/>
        </w:trPr>
        <w:tc>
          <w:tcPr>
            <w:tcW w:w="1503" w:type="pct"/>
            <w:noWrap/>
            <w:hideMark/>
          </w:tcPr>
          <w:p w14:paraId="53A05B0D" w14:textId="7CEA96FE" w:rsidR="00BA29A2" w:rsidRPr="00386D1A" w:rsidRDefault="00BA29A2" w:rsidP="00386D1A">
            <w:pPr>
              <w:pStyle w:val="NICETableText"/>
              <w:rPr>
                <w:lang w:eastAsia="en-GB"/>
              </w:rPr>
            </w:pPr>
            <w:r w:rsidRPr="00386D1A">
              <w:rPr>
                <w:lang w:eastAsia="en-GB"/>
              </w:rPr>
              <w:t xml:space="preserve">IMP </w:t>
            </w:r>
            <w:r w:rsidR="00CA53FF">
              <w:rPr>
                <w:lang w:eastAsia="en-GB"/>
              </w:rPr>
              <w:t>Pseudomonas</w:t>
            </w:r>
          </w:p>
        </w:tc>
        <w:tc>
          <w:tcPr>
            <w:tcW w:w="505" w:type="pct"/>
            <w:noWrap/>
            <w:hideMark/>
          </w:tcPr>
          <w:p w14:paraId="49D1E30E" w14:textId="77777777" w:rsidR="00BA29A2" w:rsidRPr="00386D1A" w:rsidRDefault="00BA29A2" w:rsidP="00386D1A">
            <w:pPr>
              <w:pStyle w:val="NICETableText"/>
              <w:rPr>
                <w:lang w:eastAsia="en-GB"/>
              </w:rPr>
            </w:pPr>
            <w:r w:rsidRPr="00386D1A">
              <w:rPr>
                <w:lang w:eastAsia="en-GB"/>
              </w:rPr>
              <w:t>20</w:t>
            </w:r>
          </w:p>
        </w:tc>
        <w:tc>
          <w:tcPr>
            <w:tcW w:w="642" w:type="pct"/>
            <w:noWrap/>
            <w:hideMark/>
          </w:tcPr>
          <w:p w14:paraId="1400680E" w14:textId="77777777" w:rsidR="00BA29A2" w:rsidRPr="00386D1A" w:rsidRDefault="00BA29A2" w:rsidP="00386D1A">
            <w:pPr>
              <w:pStyle w:val="NICETableText"/>
              <w:rPr>
                <w:lang w:eastAsia="en-GB"/>
              </w:rPr>
            </w:pPr>
            <w:r w:rsidRPr="00386D1A">
              <w:rPr>
                <w:lang w:eastAsia="en-GB"/>
              </w:rPr>
              <w:t>90%</w:t>
            </w:r>
          </w:p>
        </w:tc>
        <w:tc>
          <w:tcPr>
            <w:tcW w:w="611" w:type="pct"/>
            <w:noWrap/>
            <w:hideMark/>
          </w:tcPr>
          <w:p w14:paraId="6EA49E00" w14:textId="77777777" w:rsidR="00BA29A2" w:rsidRPr="00386D1A" w:rsidRDefault="00BA29A2" w:rsidP="00386D1A">
            <w:pPr>
              <w:pStyle w:val="NICETableText"/>
              <w:rPr>
                <w:lang w:eastAsia="en-GB"/>
              </w:rPr>
            </w:pPr>
            <w:r w:rsidRPr="00386D1A">
              <w:rPr>
                <w:lang w:eastAsia="en-GB"/>
              </w:rPr>
              <w:t>100%</w:t>
            </w:r>
          </w:p>
        </w:tc>
        <w:tc>
          <w:tcPr>
            <w:tcW w:w="484" w:type="pct"/>
            <w:noWrap/>
            <w:hideMark/>
          </w:tcPr>
          <w:p w14:paraId="3C4E59B1" w14:textId="77777777" w:rsidR="00BA29A2" w:rsidRPr="00386D1A" w:rsidRDefault="00BA29A2" w:rsidP="00386D1A">
            <w:pPr>
              <w:pStyle w:val="NICETableText"/>
              <w:rPr>
                <w:lang w:eastAsia="en-GB"/>
              </w:rPr>
            </w:pPr>
            <w:r w:rsidRPr="00386D1A">
              <w:rPr>
                <w:lang w:eastAsia="en-GB"/>
              </w:rPr>
              <w:t>2</w:t>
            </w:r>
          </w:p>
        </w:tc>
        <w:tc>
          <w:tcPr>
            <w:tcW w:w="645" w:type="pct"/>
            <w:noWrap/>
            <w:hideMark/>
          </w:tcPr>
          <w:p w14:paraId="24D3A029" w14:textId="77777777" w:rsidR="00BA29A2" w:rsidRPr="00386D1A" w:rsidRDefault="00BA29A2" w:rsidP="00386D1A">
            <w:pPr>
              <w:pStyle w:val="NICETableText"/>
              <w:rPr>
                <w:lang w:eastAsia="en-GB"/>
              </w:rPr>
            </w:pPr>
            <w:r w:rsidRPr="00386D1A">
              <w:rPr>
                <w:lang w:eastAsia="en-GB"/>
              </w:rPr>
              <w:t>100%</w:t>
            </w:r>
          </w:p>
        </w:tc>
        <w:tc>
          <w:tcPr>
            <w:tcW w:w="610" w:type="pct"/>
            <w:noWrap/>
            <w:hideMark/>
          </w:tcPr>
          <w:p w14:paraId="65B41BF6" w14:textId="77777777" w:rsidR="00BA29A2" w:rsidRPr="00386D1A" w:rsidRDefault="00BA29A2" w:rsidP="00386D1A">
            <w:pPr>
              <w:pStyle w:val="NICETableText"/>
              <w:rPr>
                <w:lang w:eastAsia="en-GB"/>
              </w:rPr>
            </w:pPr>
            <w:r w:rsidRPr="00386D1A">
              <w:rPr>
                <w:lang w:eastAsia="en-GB"/>
              </w:rPr>
              <w:t>100%</w:t>
            </w:r>
          </w:p>
        </w:tc>
      </w:tr>
      <w:tr w:rsidR="00A65B59" w:rsidRPr="00BA29A2" w14:paraId="4358976F" w14:textId="77777777" w:rsidTr="00B87FB2">
        <w:trPr>
          <w:trHeight w:val="300"/>
        </w:trPr>
        <w:tc>
          <w:tcPr>
            <w:tcW w:w="5000" w:type="pct"/>
            <w:gridSpan w:val="7"/>
            <w:noWrap/>
          </w:tcPr>
          <w:p w14:paraId="4E1CD65D" w14:textId="2AFB4F4B" w:rsidR="00A65B59" w:rsidRPr="00386D1A" w:rsidRDefault="00A65B59" w:rsidP="00386D1A">
            <w:pPr>
              <w:pStyle w:val="NICELegend"/>
              <w:rPr>
                <w:b/>
                <w:bCs/>
                <w:lang w:eastAsia="en-GB"/>
              </w:rPr>
            </w:pPr>
            <w:r w:rsidRPr="00386D1A">
              <w:rPr>
                <w:b/>
                <w:bCs/>
              </w:rPr>
              <w:t>Key</w:t>
            </w:r>
            <w:r>
              <w:t>: WT: wild-type; CR: carbapenem-resistant</w:t>
            </w:r>
          </w:p>
        </w:tc>
      </w:tr>
    </w:tbl>
    <w:p w14:paraId="362E59F6" w14:textId="2B3E0623" w:rsidR="00BA29A2" w:rsidRDefault="00BA29A2" w:rsidP="00BA29A2">
      <w:pPr>
        <w:rPr>
          <w:lang w:val="en-US"/>
        </w:rPr>
      </w:pPr>
    </w:p>
    <w:p w14:paraId="6D9DA8A7" w14:textId="18C504E3" w:rsidR="001E37FF" w:rsidRDefault="00A65B59" w:rsidP="00A65B59">
      <w:pPr>
        <w:pStyle w:val="Heading3"/>
      </w:pPr>
      <w:r>
        <w:t>Cefiderocol: Isolates susceptible to one of the other comparators</w:t>
      </w:r>
    </w:p>
    <w:p w14:paraId="3B8FCF85" w14:textId="061DC5E5" w:rsidR="00A65B59" w:rsidRDefault="00A65B59" w:rsidP="00A65B59">
      <w:pPr>
        <w:rPr>
          <w:lang w:val="en-US"/>
        </w:rPr>
      </w:pPr>
      <w:r>
        <w:rPr>
          <w:lang w:val="en-US"/>
        </w:rPr>
        <w:t xml:space="preserve">The other comparators listed by EEPRU include </w:t>
      </w:r>
      <w:r w:rsidRPr="00A65B59">
        <w:rPr>
          <w:lang w:val="en-US"/>
        </w:rPr>
        <w:t xml:space="preserve">fosfomycin, tigecycline, aztreonam, </w:t>
      </w:r>
      <w:r>
        <w:rPr>
          <w:lang w:val="en-US"/>
        </w:rPr>
        <w:t xml:space="preserve">or </w:t>
      </w:r>
      <w:r w:rsidRPr="00A65B59">
        <w:rPr>
          <w:lang w:val="en-US"/>
        </w:rPr>
        <w:t>meropenem</w:t>
      </w:r>
      <w:r>
        <w:rPr>
          <w:lang w:val="en-US"/>
        </w:rPr>
        <w:t xml:space="preserve">. The analysis was defined as susceptibility to any one of those treatments. The results of this analysis are presented in </w:t>
      </w:r>
      <w:r>
        <w:rPr>
          <w:lang w:val="en-US"/>
        </w:rPr>
        <w:fldChar w:fldCharType="begin"/>
      </w:r>
      <w:r>
        <w:rPr>
          <w:lang w:val="en-US"/>
        </w:rPr>
        <w:instrText xml:space="preserve"> REF _Ref77235595 \h </w:instrText>
      </w:r>
      <w:r>
        <w:rPr>
          <w:lang w:val="en-US"/>
        </w:rPr>
      </w:r>
      <w:r>
        <w:rPr>
          <w:lang w:val="en-US"/>
        </w:rPr>
        <w:fldChar w:fldCharType="separate"/>
      </w:r>
      <w:r>
        <w:t xml:space="preserve">Table </w:t>
      </w:r>
      <w:r>
        <w:rPr>
          <w:noProof/>
        </w:rPr>
        <w:t>3</w:t>
      </w:r>
      <w:r>
        <w:rPr>
          <w:lang w:val="en-US"/>
        </w:rPr>
        <w:fldChar w:fldCharType="end"/>
      </w:r>
      <w:r>
        <w:rPr>
          <w:lang w:val="en-US"/>
        </w:rPr>
        <w:t>. Again, in most cases the isolates are also susceptible to cefiderocol.</w:t>
      </w:r>
      <w:r w:rsidR="0067707B">
        <w:rPr>
          <w:lang w:val="en-US"/>
        </w:rPr>
        <w:t xml:space="preserve"> </w:t>
      </w:r>
      <w:r w:rsidR="0067707B">
        <w:rPr>
          <w:rFonts w:cs="Arial"/>
        </w:rPr>
        <w:t>When assessing susceptibility at the breakpoint used for enrolment to CREDIBLE</w:t>
      </w:r>
      <w:r w:rsidR="0067707B">
        <w:t xml:space="preserve"> f</w:t>
      </w:r>
      <w:r w:rsidR="0067707B">
        <w:rPr>
          <w:rFonts w:cs="Arial"/>
        </w:rPr>
        <w:t xml:space="preserve">or the pooled MBL </w:t>
      </w:r>
      <w:r w:rsidR="00CA53FF">
        <w:rPr>
          <w:rFonts w:cs="Arial"/>
        </w:rPr>
        <w:t>Enterobacterales</w:t>
      </w:r>
      <w:r w:rsidR="0067707B">
        <w:rPr>
          <w:rFonts w:cs="Arial"/>
        </w:rPr>
        <w:t xml:space="preserve"> isolates it is above 85% in both databases; for the pooled MBL Pseudomonas isolates 100% are susceptible to cefiderocol.</w:t>
      </w:r>
    </w:p>
    <w:p w14:paraId="7766A0AD" w14:textId="77777777" w:rsidR="009E7A49" w:rsidRDefault="009E7A49" w:rsidP="00A65B59">
      <w:pPr>
        <w:rPr>
          <w:lang w:val="en-US"/>
        </w:rPr>
      </w:pPr>
    </w:p>
    <w:p w14:paraId="5580870D" w14:textId="5628BE94" w:rsidR="00A65B59" w:rsidRDefault="00A65B59" w:rsidP="00386D1A">
      <w:pPr>
        <w:pStyle w:val="Caption"/>
      </w:pPr>
      <w:bookmarkStart w:id="4" w:name="_Ref77235595"/>
      <w:r>
        <w:t xml:space="preserve">Table </w:t>
      </w:r>
      <w:r w:rsidR="00B87FB2">
        <w:fldChar w:fldCharType="begin"/>
      </w:r>
      <w:r w:rsidR="00B87FB2">
        <w:instrText xml:space="preserve"> SEQ Table \* ARABIC </w:instrText>
      </w:r>
      <w:r w:rsidR="00B87FB2">
        <w:fldChar w:fldCharType="separate"/>
      </w:r>
      <w:r w:rsidR="00AF4160">
        <w:rPr>
          <w:noProof/>
        </w:rPr>
        <w:t>3</w:t>
      </w:r>
      <w:r w:rsidR="00B87FB2">
        <w:rPr>
          <w:noProof/>
        </w:rPr>
        <w:fldChar w:fldCharType="end"/>
      </w:r>
      <w:bookmarkEnd w:id="4"/>
      <w:r>
        <w:t xml:space="preserve">: SIDERO MBL producing isolates susceptible to </w:t>
      </w:r>
      <w:r w:rsidRPr="00EE3351">
        <w:t>fosfomycin, tigecycline, aztreonam, or meropenem</w:t>
      </w:r>
    </w:p>
    <w:tbl>
      <w:tblPr>
        <w:tblStyle w:val="TableGrid3"/>
        <w:tblW w:w="5000" w:type="pct"/>
        <w:tblLook w:val="04A0" w:firstRow="1" w:lastRow="0" w:firstColumn="1" w:lastColumn="0" w:noHBand="0" w:noVBand="1"/>
      </w:tblPr>
      <w:tblGrid>
        <w:gridCol w:w="2638"/>
        <w:gridCol w:w="797"/>
        <w:gridCol w:w="1301"/>
        <w:gridCol w:w="1111"/>
        <w:gridCol w:w="895"/>
        <w:gridCol w:w="1169"/>
        <w:gridCol w:w="1108"/>
      </w:tblGrid>
      <w:tr w:rsidR="00A65B59" w:rsidRPr="00A65B59" w14:paraId="157C5FDE" w14:textId="77777777" w:rsidTr="00B87FB2">
        <w:trPr>
          <w:trHeight w:val="300"/>
        </w:trPr>
        <w:tc>
          <w:tcPr>
            <w:tcW w:w="1463" w:type="pct"/>
            <w:noWrap/>
          </w:tcPr>
          <w:p w14:paraId="64D5A347" w14:textId="0B365915" w:rsidR="00A65B59" w:rsidRPr="00A65B59" w:rsidRDefault="00A65B59" w:rsidP="00386D1A">
            <w:pPr>
              <w:pStyle w:val="NICETableHeading"/>
              <w:rPr>
                <w:lang w:eastAsia="en-GB"/>
              </w:rPr>
            </w:pPr>
          </w:p>
        </w:tc>
        <w:tc>
          <w:tcPr>
            <w:tcW w:w="1163" w:type="pct"/>
            <w:gridSpan w:val="2"/>
            <w:noWrap/>
            <w:hideMark/>
          </w:tcPr>
          <w:p w14:paraId="72E5C0D8" w14:textId="77777777" w:rsidR="00A65B59" w:rsidRPr="00A65B59" w:rsidRDefault="00A65B59" w:rsidP="00386D1A">
            <w:pPr>
              <w:pStyle w:val="NICETableHeading"/>
              <w:rPr>
                <w:lang w:eastAsia="en-GB"/>
              </w:rPr>
            </w:pPr>
            <w:r w:rsidRPr="00A65B59">
              <w:rPr>
                <w:lang w:eastAsia="en-GB"/>
              </w:rPr>
              <w:t>SIDERO WT</w:t>
            </w:r>
          </w:p>
        </w:tc>
        <w:tc>
          <w:tcPr>
            <w:tcW w:w="616" w:type="pct"/>
            <w:noWrap/>
            <w:hideMark/>
          </w:tcPr>
          <w:p w14:paraId="73240771" w14:textId="77777777" w:rsidR="00A65B59" w:rsidRPr="00A65B59" w:rsidRDefault="00A65B59" w:rsidP="00386D1A">
            <w:pPr>
              <w:pStyle w:val="NICETableHeading"/>
              <w:rPr>
                <w:lang w:eastAsia="en-GB"/>
              </w:rPr>
            </w:pPr>
            <w:r w:rsidRPr="00A65B59">
              <w:rPr>
                <w:lang w:eastAsia="en-GB"/>
              </w:rPr>
              <w:t> </w:t>
            </w:r>
          </w:p>
        </w:tc>
        <w:tc>
          <w:tcPr>
            <w:tcW w:w="1144" w:type="pct"/>
            <w:gridSpan w:val="2"/>
            <w:noWrap/>
            <w:hideMark/>
          </w:tcPr>
          <w:p w14:paraId="483E6652" w14:textId="77777777" w:rsidR="00A65B59" w:rsidRPr="00A65B59" w:rsidRDefault="00A65B59" w:rsidP="00386D1A">
            <w:pPr>
              <w:pStyle w:val="NICETableHeading"/>
              <w:rPr>
                <w:lang w:eastAsia="en-GB"/>
              </w:rPr>
            </w:pPr>
            <w:r w:rsidRPr="00A65B59">
              <w:rPr>
                <w:lang w:eastAsia="en-GB"/>
              </w:rPr>
              <w:t>SIDERO CR</w:t>
            </w:r>
          </w:p>
        </w:tc>
        <w:tc>
          <w:tcPr>
            <w:tcW w:w="614" w:type="pct"/>
            <w:noWrap/>
            <w:hideMark/>
          </w:tcPr>
          <w:p w14:paraId="1CE843C3" w14:textId="77777777" w:rsidR="00A65B59" w:rsidRPr="00A65B59" w:rsidRDefault="00A65B59" w:rsidP="00386D1A">
            <w:pPr>
              <w:pStyle w:val="NICETableHeading"/>
              <w:rPr>
                <w:lang w:eastAsia="en-GB"/>
              </w:rPr>
            </w:pPr>
            <w:r w:rsidRPr="00A65B59">
              <w:rPr>
                <w:lang w:eastAsia="en-GB"/>
              </w:rPr>
              <w:t> </w:t>
            </w:r>
          </w:p>
        </w:tc>
      </w:tr>
      <w:tr w:rsidR="00A65B59" w:rsidRPr="00A65B59" w14:paraId="4268736A" w14:textId="77777777" w:rsidTr="00B87FB2">
        <w:trPr>
          <w:trHeight w:val="300"/>
        </w:trPr>
        <w:tc>
          <w:tcPr>
            <w:tcW w:w="1463" w:type="pct"/>
            <w:noWrap/>
          </w:tcPr>
          <w:p w14:paraId="5F767AD3" w14:textId="3F0440D6" w:rsidR="00A65B59" w:rsidRPr="00A65B59" w:rsidRDefault="00A65B59" w:rsidP="00386D1A">
            <w:pPr>
              <w:pStyle w:val="NICETableHeading"/>
              <w:rPr>
                <w:lang w:eastAsia="en-GB"/>
              </w:rPr>
            </w:pPr>
          </w:p>
        </w:tc>
        <w:tc>
          <w:tcPr>
            <w:tcW w:w="442" w:type="pct"/>
            <w:noWrap/>
            <w:hideMark/>
          </w:tcPr>
          <w:p w14:paraId="5F52CCD0" w14:textId="77777777" w:rsidR="00A65B59" w:rsidRPr="00A65B59" w:rsidRDefault="00A65B59" w:rsidP="00386D1A">
            <w:pPr>
              <w:pStyle w:val="NICETableHeading"/>
              <w:rPr>
                <w:lang w:eastAsia="en-GB"/>
              </w:rPr>
            </w:pPr>
            <w:r w:rsidRPr="00A65B59">
              <w:rPr>
                <w:lang w:eastAsia="en-GB"/>
              </w:rPr>
              <w:t>N</w:t>
            </w:r>
          </w:p>
        </w:tc>
        <w:tc>
          <w:tcPr>
            <w:tcW w:w="721" w:type="pct"/>
            <w:noWrap/>
            <w:hideMark/>
          </w:tcPr>
          <w:p w14:paraId="06883171" w14:textId="77777777" w:rsidR="00A65B59" w:rsidRPr="00A65B59" w:rsidRDefault="00A65B59" w:rsidP="00386D1A">
            <w:pPr>
              <w:pStyle w:val="NICETableHeading"/>
              <w:rPr>
                <w:lang w:eastAsia="en-GB"/>
              </w:rPr>
            </w:pPr>
            <w:r w:rsidRPr="00A65B59">
              <w:rPr>
                <w:lang w:eastAsia="en-GB"/>
              </w:rPr>
              <w:t>MIC2</w:t>
            </w:r>
          </w:p>
        </w:tc>
        <w:tc>
          <w:tcPr>
            <w:tcW w:w="616" w:type="pct"/>
            <w:noWrap/>
            <w:hideMark/>
          </w:tcPr>
          <w:p w14:paraId="31DD626A" w14:textId="77777777" w:rsidR="00A65B59" w:rsidRPr="00A65B59" w:rsidRDefault="00A65B59" w:rsidP="00386D1A">
            <w:pPr>
              <w:pStyle w:val="NICETableHeading"/>
              <w:rPr>
                <w:lang w:eastAsia="en-GB"/>
              </w:rPr>
            </w:pPr>
            <w:r w:rsidRPr="00A65B59">
              <w:rPr>
                <w:lang w:eastAsia="en-GB"/>
              </w:rPr>
              <w:t>MIC4</w:t>
            </w:r>
          </w:p>
        </w:tc>
        <w:tc>
          <w:tcPr>
            <w:tcW w:w="496" w:type="pct"/>
            <w:noWrap/>
            <w:hideMark/>
          </w:tcPr>
          <w:p w14:paraId="1515565A" w14:textId="77777777" w:rsidR="00A65B59" w:rsidRPr="00A65B59" w:rsidRDefault="00A65B59" w:rsidP="00386D1A">
            <w:pPr>
              <w:pStyle w:val="NICETableHeading"/>
              <w:rPr>
                <w:lang w:eastAsia="en-GB"/>
              </w:rPr>
            </w:pPr>
            <w:r w:rsidRPr="00A65B59">
              <w:rPr>
                <w:lang w:eastAsia="en-GB"/>
              </w:rPr>
              <w:t>N</w:t>
            </w:r>
          </w:p>
        </w:tc>
        <w:tc>
          <w:tcPr>
            <w:tcW w:w="648" w:type="pct"/>
            <w:noWrap/>
            <w:hideMark/>
          </w:tcPr>
          <w:p w14:paraId="6E9E6600" w14:textId="77777777" w:rsidR="00A65B59" w:rsidRPr="00A65B59" w:rsidRDefault="00A65B59" w:rsidP="00386D1A">
            <w:pPr>
              <w:pStyle w:val="NICETableHeading"/>
              <w:rPr>
                <w:lang w:eastAsia="en-GB"/>
              </w:rPr>
            </w:pPr>
            <w:r w:rsidRPr="00A65B59">
              <w:rPr>
                <w:lang w:eastAsia="en-GB"/>
              </w:rPr>
              <w:t>MIC2</w:t>
            </w:r>
          </w:p>
        </w:tc>
        <w:tc>
          <w:tcPr>
            <w:tcW w:w="614" w:type="pct"/>
            <w:noWrap/>
            <w:hideMark/>
          </w:tcPr>
          <w:p w14:paraId="4DBC0DC1" w14:textId="77777777" w:rsidR="00A65B59" w:rsidRPr="00A65B59" w:rsidRDefault="00A65B59" w:rsidP="00386D1A">
            <w:pPr>
              <w:pStyle w:val="NICETableHeading"/>
              <w:rPr>
                <w:lang w:eastAsia="en-GB"/>
              </w:rPr>
            </w:pPr>
            <w:r w:rsidRPr="00A65B59">
              <w:rPr>
                <w:lang w:eastAsia="en-GB"/>
              </w:rPr>
              <w:t>MIC4</w:t>
            </w:r>
          </w:p>
        </w:tc>
      </w:tr>
      <w:tr w:rsidR="00A65B59" w:rsidRPr="00A65B59" w14:paraId="63D23F03" w14:textId="77777777" w:rsidTr="00B87FB2">
        <w:trPr>
          <w:trHeight w:val="300"/>
        </w:trPr>
        <w:tc>
          <w:tcPr>
            <w:tcW w:w="1463" w:type="pct"/>
            <w:noWrap/>
            <w:hideMark/>
          </w:tcPr>
          <w:p w14:paraId="3C207C3B" w14:textId="3F3D86E8" w:rsidR="00A65B59" w:rsidRPr="00A65B59" w:rsidRDefault="00A65B59" w:rsidP="00386D1A">
            <w:pPr>
              <w:pStyle w:val="NICETableText"/>
              <w:rPr>
                <w:lang w:eastAsia="en-GB"/>
              </w:rPr>
            </w:pPr>
            <w:r w:rsidRPr="00A65B59">
              <w:rPr>
                <w:lang w:eastAsia="en-GB"/>
              </w:rPr>
              <w:t xml:space="preserve">MBL </w:t>
            </w:r>
            <w:r w:rsidR="00CA53FF">
              <w:rPr>
                <w:lang w:eastAsia="en-GB"/>
              </w:rPr>
              <w:t>Enterobacterales</w:t>
            </w:r>
            <w:r w:rsidRPr="00A65B59">
              <w:rPr>
                <w:lang w:eastAsia="en-GB"/>
              </w:rPr>
              <w:t xml:space="preserve"> (all)</w:t>
            </w:r>
          </w:p>
        </w:tc>
        <w:tc>
          <w:tcPr>
            <w:tcW w:w="442" w:type="pct"/>
            <w:noWrap/>
            <w:hideMark/>
          </w:tcPr>
          <w:p w14:paraId="454AAB4A" w14:textId="77777777" w:rsidR="00A65B59" w:rsidRPr="00A65B59" w:rsidRDefault="00A65B59" w:rsidP="00386D1A">
            <w:pPr>
              <w:pStyle w:val="NICETableText"/>
              <w:rPr>
                <w:lang w:eastAsia="en-GB"/>
              </w:rPr>
            </w:pPr>
            <w:r w:rsidRPr="00A65B59">
              <w:rPr>
                <w:lang w:eastAsia="en-GB"/>
              </w:rPr>
              <w:t>56</w:t>
            </w:r>
          </w:p>
        </w:tc>
        <w:tc>
          <w:tcPr>
            <w:tcW w:w="721" w:type="pct"/>
            <w:noWrap/>
            <w:hideMark/>
          </w:tcPr>
          <w:p w14:paraId="5C9A1723" w14:textId="77777777" w:rsidR="00A65B59" w:rsidRPr="00A65B59" w:rsidRDefault="00A65B59" w:rsidP="00386D1A">
            <w:pPr>
              <w:pStyle w:val="NICETableText"/>
              <w:rPr>
                <w:lang w:eastAsia="en-GB"/>
              </w:rPr>
            </w:pPr>
            <w:r w:rsidRPr="00A65B59">
              <w:rPr>
                <w:lang w:eastAsia="en-GB"/>
              </w:rPr>
              <w:t>90%</w:t>
            </w:r>
          </w:p>
        </w:tc>
        <w:tc>
          <w:tcPr>
            <w:tcW w:w="616" w:type="pct"/>
            <w:noWrap/>
            <w:hideMark/>
          </w:tcPr>
          <w:p w14:paraId="1E769114" w14:textId="77777777" w:rsidR="00A65B59" w:rsidRPr="00A65B59" w:rsidRDefault="00A65B59" w:rsidP="00386D1A">
            <w:pPr>
              <w:pStyle w:val="NICETableText"/>
              <w:rPr>
                <w:lang w:eastAsia="en-GB"/>
              </w:rPr>
            </w:pPr>
            <w:r w:rsidRPr="00A65B59">
              <w:rPr>
                <w:lang w:eastAsia="en-GB"/>
              </w:rPr>
              <w:t>98%</w:t>
            </w:r>
          </w:p>
        </w:tc>
        <w:tc>
          <w:tcPr>
            <w:tcW w:w="496" w:type="pct"/>
            <w:noWrap/>
            <w:hideMark/>
          </w:tcPr>
          <w:p w14:paraId="45A86D4E" w14:textId="77777777" w:rsidR="00A65B59" w:rsidRPr="00A65B59" w:rsidRDefault="00A65B59" w:rsidP="00386D1A">
            <w:pPr>
              <w:pStyle w:val="NICETableText"/>
              <w:rPr>
                <w:lang w:eastAsia="en-GB"/>
              </w:rPr>
            </w:pPr>
            <w:r w:rsidRPr="00A65B59">
              <w:rPr>
                <w:lang w:eastAsia="en-GB"/>
              </w:rPr>
              <w:t>127</w:t>
            </w:r>
          </w:p>
        </w:tc>
        <w:tc>
          <w:tcPr>
            <w:tcW w:w="648" w:type="pct"/>
            <w:noWrap/>
            <w:hideMark/>
          </w:tcPr>
          <w:p w14:paraId="69761649" w14:textId="77777777" w:rsidR="00A65B59" w:rsidRPr="00A65B59" w:rsidRDefault="00A65B59" w:rsidP="00386D1A">
            <w:pPr>
              <w:pStyle w:val="NICETableText"/>
              <w:rPr>
                <w:lang w:eastAsia="en-GB"/>
              </w:rPr>
            </w:pPr>
            <w:r w:rsidRPr="00A65B59">
              <w:rPr>
                <w:lang w:eastAsia="en-GB"/>
              </w:rPr>
              <w:t>55%</w:t>
            </w:r>
          </w:p>
        </w:tc>
        <w:tc>
          <w:tcPr>
            <w:tcW w:w="614" w:type="pct"/>
            <w:noWrap/>
            <w:hideMark/>
          </w:tcPr>
          <w:p w14:paraId="7241DD43" w14:textId="77777777" w:rsidR="00A65B59" w:rsidRPr="00A65B59" w:rsidRDefault="00A65B59" w:rsidP="00386D1A">
            <w:pPr>
              <w:pStyle w:val="NICETableText"/>
              <w:rPr>
                <w:lang w:eastAsia="en-GB"/>
              </w:rPr>
            </w:pPr>
            <w:r w:rsidRPr="00A65B59">
              <w:rPr>
                <w:lang w:eastAsia="en-GB"/>
              </w:rPr>
              <w:t>88%</w:t>
            </w:r>
          </w:p>
        </w:tc>
      </w:tr>
      <w:tr w:rsidR="00A65B59" w:rsidRPr="00A65B59" w14:paraId="38477D69" w14:textId="77777777" w:rsidTr="00B87FB2">
        <w:trPr>
          <w:trHeight w:val="300"/>
        </w:trPr>
        <w:tc>
          <w:tcPr>
            <w:tcW w:w="1463" w:type="pct"/>
            <w:noWrap/>
            <w:hideMark/>
          </w:tcPr>
          <w:p w14:paraId="13C830AE" w14:textId="366D4C45" w:rsidR="00A65B59" w:rsidRPr="00A65B59" w:rsidRDefault="00A65B59" w:rsidP="00386D1A">
            <w:pPr>
              <w:pStyle w:val="NICETableText"/>
              <w:rPr>
                <w:lang w:eastAsia="en-GB"/>
              </w:rPr>
            </w:pPr>
            <w:r w:rsidRPr="00A65B59">
              <w:rPr>
                <w:lang w:eastAsia="en-GB"/>
              </w:rPr>
              <w:t xml:space="preserve">MBL </w:t>
            </w:r>
            <w:r w:rsidR="00CA53FF">
              <w:rPr>
                <w:lang w:eastAsia="en-GB"/>
              </w:rPr>
              <w:t>Pseudomonas</w:t>
            </w:r>
            <w:r w:rsidRPr="00A65B59">
              <w:rPr>
                <w:lang w:eastAsia="en-GB"/>
              </w:rPr>
              <w:t xml:space="preserve"> (all)</w:t>
            </w:r>
          </w:p>
        </w:tc>
        <w:tc>
          <w:tcPr>
            <w:tcW w:w="442" w:type="pct"/>
            <w:noWrap/>
            <w:hideMark/>
          </w:tcPr>
          <w:p w14:paraId="02004DD8" w14:textId="77777777" w:rsidR="00A65B59" w:rsidRPr="00A65B59" w:rsidRDefault="00A65B59" w:rsidP="00386D1A">
            <w:pPr>
              <w:pStyle w:val="NICETableText"/>
              <w:rPr>
                <w:lang w:eastAsia="en-GB"/>
              </w:rPr>
            </w:pPr>
            <w:r w:rsidRPr="00A65B59">
              <w:rPr>
                <w:lang w:eastAsia="en-GB"/>
              </w:rPr>
              <w:t>12</w:t>
            </w:r>
          </w:p>
        </w:tc>
        <w:tc>
          <w:tcPr>
            <w:tcW w:w="721" w:type="pct"/>
            <w:noWrap/>
            <w:hideMark/>
          </w:tcPr>
          <w:p w14:paraId="60B707A5" w14:textId="77777777" w:rsidR="00A65B59" w:rsidRPr="00A65B59" w:rsidRDefault="00A65B59" w:rsidP="00386D1A">
            <w:pPr>
              <w:pStyle w:val="NICETableText"/>
              <w:rPr>
                <w:lang w:eastAsia="en-GB"/>
              </w:rPr>
            </w:pPr>
            <w:r w:rsidRPr="00A65B59">
              <w:rPr>
                <w:lang w:eastAsia="en-GB"/>
              </w:rPr>
              <w:t>93%</w:t>
            </w:r>
          </w:p>
        </w:tc>
        <w:tc>
          <w:tcPr>
            <w:tcW w:w="616" w:type="pct"/>
            <w:noWrap/>
            <w:hideMark/>
          </w:tcPr>
          <w:p w14:paraId="68AD3D47" w14:textId="77777777" w:rsidR="00A65B59" w:rsidRPr="00A65B59" w:rsidRDefault="00A65B59" w:rsidP="00386D1A">
            <w:pPr>
              <w:pStyle w:val="NICETableText"/>
              <w:rPr>
                <w:lang w:eastAsia="en-GB"/>
              </w:rPr>
            </w:pPr>
            <w:r w:rsidRPr="00A65B59">
              <w:rPr>
                <w:lang w:eastAsia="en-GB"/>
              </w:rPr>
              <w:t>100%</w:t>
            </w:r>
          </w:p>
        </w:tc>
        <w:tc>
          <w:tcPr>
            <w:tcW w:w="496" w:type="pct"/>
            <w:noWrap/>
            <w:hideMark/>
          </w:tcPr>
          <w:p w14:paraId="5914B2B2" w14:textId="77777777" w:rsidR="00A65B59" w:rsidRPr="00A65B59" w:rsidRDefault="00A65B59" w:rsidP="00386D1A">
            <w:pPr>
              <w:pStyle w:val="NICETableText"/>
              <w:rPr>
                <w:lang w:eastAsia="en-GB"/>
              </w:rPr>
            </w:pPr>
            <w:r w:rsidRPr="00A65B59">
              <w:rPr>
                <w:lang w:eastAsia="en-GB"/>
              </w:rPr>
              <w:t>8</w:t>
            </w:r>
          </w:p>
        </w:tc>
        <w:tc>
          <w:tcPr>
            <w:tcW w:w="648" w:type="pct"/>
            <w:noWrap/>
            <w:hideMark/>
          </w:tcPr>
          <w:p w14:paraId="0A1831B5" w14:textId="77777777" w:rsidR="00A65B59" w:rsidRPr="00A65B59" w:rsidRDefault="00A65B59" w:rsidP="00386D1A">
            <w:pPr>
              <w:pStyle w:val="NICETableText"/>
              <w:rPr>
                <w:lang w:eastAsia="en-GB"/>
              </w:rPr>
            </w:pPr>
            <w:r w:rsidRPr="00A65B59">
              <w:rPr>
                <w:lang w:eastAsia="en-GB"/>
              </w:rPr>
              <w:t>100%</w:t>
            </w:r>
          </w:p>
        </w:tc>
        <w:tc>
          <w:tcPr>
            <w:tcW w:w="614" w:type="pct"/>
            <w:noWrap/>
            <w:hideMark/>
          </w:tcPr>
          <w:p w14:paraId="5D379477" w14:textId="77777777" w:rsidR="00A65B59" w:rsidRPr="00A65B59" w:rsidRDefault="00A65B59" w:rsidP="00386D1A">
            <w:pPr>
              <w:pStyle w:val="NICETableText"/>
              <w:rPr>
                <w:lang w:eastAsia="en-GB"/>
              </w:rPr>
            </w:pPr>
            <w:r w:rsidRPr="00A65B59">
              <w:rPr>
                <w:lang w:eastAsia="en-GB"/>
              </w:rPr>
              <w:t>100%</w:t>
            </w:r>
          </w:p>
        </w:tc>
      </w:tr>
      <w:tr w:rsidR="00A65B59" w:rsidRPr="00A65B59" w14:paraId="5735B55D" w14:textId="77777777" w:rsidTr="00B87FB2">
        <w:trPr>
          <w:trHeight w:val="300"/>
        </w:trPr>
        <w:tc>
          <w:tcPr>
            <w:tcW w:w="1463" w:type="pct"/>
            <w:noWrap/>
            <w:hideMark/>
          </w:tcPr>
          <w:p w14:paraId="29A2F95E" w14:textId="1A13D2AD" w:rsidR="00A65B59" w:rsidRPr="00A65B59" w:rsidRDefault="00A65B59" w:rsidP="00386D1A">
            <w:pPr>
              <w:pStyle w:val="NICETableText"/>
              <w:rPr>
                <w:lang w:eastAsia="en-GB"/>
              </w:rPr>
            </w:pPr>
            <w:r w:rsidRPr="00A65B59">
              <w:rPr>
                <w:lang w:eastAsia="en-GB"/>
              </w:rPr>
              <w:t xml:space="preserve">NDM </w:t>
            </w:r>
            <w:r w:rsidR="00CA53FF">
              <w:rPr>
                <w:lang w:eastAsia="en-GB"/>
              </w:rPr>
              <w:t>Enterobacterales</w:t>
            </w:r>
          </w:p>
        </w:tc>
        <w:tc>
          <w:tcPr>
            <w:tcW w:w="442" w:type="pct"/>
            <w:noWrap/>
            <w:hideMark/>
          </w:tcPr>
          <w:p w14:paraId="6C4544EA" w14:textId="77777777" w:rsidR="00A65B59" w:rsidRPr="00A65B59" w:rsidRDefault="00A65B59" w:rsidP="00386D1A">
            <w:pPr>
              <w:pStyle w:val="NICETableText"/>
              <w:rPr>
                <w:lang w:eastAsia="en-GB"/>
              </w:rPr>
            </w:pPr>
            <w:r w:rsidRPr="00A65B59">
              <w:rPr>
                <w:lang w:eastAsia="en-GB"/>
              </w:rPr>
              <w:t>2</w:t>
            </w:r>
          </w:p>
        </w:tc>
        <w:tc>
          <w:tcPr>
            <w:tcW w:w="721" w:type="pct"/>
            <w:noWrap/>
            <w:hideMark/>
          </w:tcPr>
          <w:p w14:paraId="3871C6EF" w14:textId="77777777" w:rsidR="00A65B59" w:rsidRPr="00A65B59" w:rsidRDefault="00A65B59" w:rsidP="00386D1A">
            <w:pPr>
              <w:pStyle w:val="NICETableText"/>
              <w:rPr>
                <w:lang w:eastAsia="en-GB"/>
              </w:rPr>
            </w:pPr>
            <w:r w:rsidRPr="00A65B59">
              <w:rPr>
                <w:lang w:eastAsia="en-GB"/>
              </w:rPr>
              <w:t>50%</w:t>
            </w:r>
          </w:p>
        </w:tc>
        <w:tc>
          <w:tcPr>
            <w:tcW w:w="616" w:type="pct"/>
            <w:noWrap/>
            <w:hideMark/>
          </w:tcPr>
          <w:p w14:paraId="7FE99776" w14:textId="77777777" w:rsidR="00A65B59" w:rsidRPr="00A65B59" w:rsidRDefault="00A65B59" w:rsidP="00386D1A">
            <w:pPr>
              <w:pStyle w:val="NICETableText"/>
              <w:rPr>
                <w:lang w:eastAsia="en-GB"/>
              </w:rPr>
            </w:pPr>
            <w:r w:rsidRPr="00A65B59">
              <w:rPr>
                <w:lang w:eastAsia="en-GB"/>
              </w:rPr>
              <w:t>50%</w:t>
            </w:r>
          </w:p>
        </w:tc>
        <w:tc>
          <w:tcPr>
            <w:tcW w:w="496" w:type="pct"/>
            <w:noWrap/>
            <w:hideMark/>
          </w:tcPr>
          <w:p w14:paraId="3F648580" w14:textId="77777777" w:rsidR="00A65B59" w:rsidRPr="00A65B59" w:rsidRDefault="00A65B59" w:rsidP="00386D1A">
            <w:pPr>
              <w:pStyle w:val="NICETableText"/>
              <w:rPr>
                <w:lang w:eastAsia="en-GB"/>
              </w:rPr>
            </w:pPr>
            <w:r w:rsidRPr="00A65B59">
              <w:rPr>
                <w:lang w:eastAsia="en-GB"/>
              </w:rPr>
              <w:t>95</w:t>
            </w:r>
          </w:p>
        </w:tc>
        <w:tc>
          <w:tcPr>
            <w:tcW w:w="648" w:type="pct"/>
            <w:noWrap/>
            <w:hideMark/>
          </w:tcPr>
          <w:p w14:paraId="0E624E41" w14:textId="77777777" w:rsidR="00A65B59" w:rsidRPr="00A65B59" w:rsidRDefault="00A65B59" w:rsidP="00386D1A">
            <w:pPr>
              <w:pStyle w:val="NICETableText"/>
              <w:rPr>
                <w:lang w:eastAsia="en-GB"/>
              </w:rPr>
            </w:pPr>
            <w:r w:rsidRPr="00A65B59">
              <w:rPr>
                <w:lang w:eastAsia="en-GB"/>
              </w:rPr>
              <w:t>46%</w:t>
            </w:r>
          </w:p>
        </w:tc>
        <w:tc>
          <w:tcPr>
            <w:tcW w:w="614" w:type="pct"/>
            <w:noWrap/>
            <w:hideMark/>
          </w:tcPr>
          <w:p w14:paraId="6C60C36A" w14:textId="77777777" w:rsidR="00A65B59" w:rsidRPr="00A65B59" w:rsidRDefault="00A65B59" w:rsidP="00386D1A">
            <w:pPr>
              <w:pStyle w:val="NICETableText"/>
              <w:rPr>
                <w:lang w:eastAsia="en-GB"/>
              </w:rPr>
            </w:pPr>
            <w:r w:rsidRPr="00A65B59">
              <w:rPr>
                <w:lang w:eastAsia="en-GB"/>
              </w:rPr>
              <w:t>81%</w:t>
            </w:r>
          </w:p>
        </w:tc>
      </w:tr>
      <w:tr w:rsidR="00A65B59" w:rsidRPr="00A65B59" w14:paraId="7BCFBC88" w14:textId="77777777" w:rsidTr="00B87FB2">
        <w:trPr>
          <w:trHeight w:val="300"/>
        </w:trPr>
        <w:tc>
          <w:tcPr>
            <w:tcW w:w="1463" w:type="pct"/>
            <w:noWrap/>
            <w:hideMark/>
          </w:tcPr>
          <w:p w14:paraId="427B945D" w14:textId="05860800" w:rsidR="00A65B59" w:rsidRPr="00A65B59" w:rsidRDefault="00A65B59" w:rsidP="00386D1A">
            <w:pPr>
              <w:pStyle w:val="NICETableText"/>
              <w:rPr>
                <w:lang w:eastAsia="en-GB"/>
              </w:rPr>
            </w:pPr>
            <w:r w:rsidRPr="00A65B59">
              <w:rPr>
                <w:lang w:eastAsia="en-GB"/>
              </w:rPr>
              <w:t xml:space="preserve">NDM </w:t>
            </w:r>
            <w:r w:rsidR="00CA53FF">
              <w:rPr>
                <w:lang w:eastAsia="en-GB"/>
              </w:rPr>
              <w:t>Pseudomonas</w:t>
            </w:r>
          </w:p>
        </w:tc>
        <w:tc>
          <w:tcPr>
            <w:tcW w:w="442" w:type="pct"/>
            <w:noWrap/>
            <w:hideMark/>
          </w:tcPr>
          <w:p w14:paraId="19F79CFD" w14:textId="77777777" w:rsidR="00A65B59" w:rsidRPr="00A65B59" w:rsidRDefault="00A65B59" w:rsidP="00386D1A">
            <w:pPr>
              <w:pStyle w:val="NICETableText"/>
              <w:rPr>
                <w:lang w:eastAsia="en-GB"/>
              </w:rPr>
            </w:pPr>
            <w:r w:rsidRPr="00A65B59">
              <w:rPr>
                <w:lang w:eastAsia="en-GB"/>
              </w:rPr>
              <w:t>0</w:t>
            </w:r>
          </w:p>
        </w:tc>
        <w:tc>
          <w:tcPr>
            <w:tcW w:w="721" w:type="pct"/>
            <w:noWrap/>
            <w:hideMark/>
          </w:tcPr>
          <w:p w14:paraId="4B4E4A49" w14:textId="77777777" w:rsidR="00A65B59" w:rsidRPr="00A65B59" w:rsidRDefault="00A65B59" w:rsidP="00386D1A">
            <w:pPr>
              <w:pStyle w:val="NICETableText"/>
              <w:rPr>
                <w:lang w:eastAsia="en-GB"/>
              </w:rPr>
            </w:pPr>
            <w:r w:rsidRPr="00A65B59">
              <w:rPr>
                <w:lang w:eastAsia="en-GB"/>
              </w:rPr>
              <w:t>NA</w:t>
            </w:r>
          </w:p>
        </w:tc>
        <w:tc>
          <w:tcPr>
            <w:tcW w:w="616" w:type="pct"/>
            <w:noWrap/>
            <w:hideMark/>
          </w:tcPr>
          <w:p w14:paraId="1584AB16" w14:textId="77777777" w:rsidR="00A65B59" w:rsidRPr="00A65B59" w:rsidRDefault="00A65B59" w:rsidP="00386D1A">
            <w:pPr>
              <w:pStyle w:val="NICETableText"/>
              <w:rPr>
                <w:lang w:eastAsia="en-GB"/>
              </w:rPr>
            </w:pPr>
            <w:r w:rsidRPr="00A65B59">
              <w:rPr>
                <w:lang w:eastAsia="en-GB"/>
              </w:rPr>
              <w:t>NA</w:t>
            </w:r>
          </w:p>
        </w:tc>
        <w:tc>
          <w:tcPr>
            <w:tcW w:w="496" w:type="pct"/>
            <w:noWrap/>
            <w:hideMark/>
          </w:tcPr>
          <w:p w14:paraId="1DA4394B" w14:textId="77777777" w:rsidR="00A65B59" w:rsidRPr="00A65B59" w:rsidRDefault="00A65B59" w:rsidP="00386D1A">
            <w:pPr>
              <w:pStyle w:val="NICETableText"/>
              <w:rPr>
                <w:lang w:eastAsia="en-GB"/>
              </w:rPr>
            </w:pPr>
            <w:r w:rsidRPr="00A65B59">
              <w:rPr>
                <w:lang w:eastAsia="en-GB"/>
              </w:rPr>
              <w:t>0</w:t>
            </w:r>
          </w:p>
        </w:tc>
        <w:tc>
          <w:tcPr>
            <w:tcW w:w="648" w:type="pct"/>
            <w:noWrap/>
            <w:hideMark/>
          </w:tcPr>
          <w:p w14:paraId="4036C4F8" w14:textId="77777777" w:rsidR="00A65B59" w:rsidRPr="00A65B59" w:rsidRDefault="00A65B59" w:rsidP="00386D1A">
            <w:pPr>
              <w:pStyle w:val="NICETableText"/>
              <w:rPr>
                <w:lang w:eastAsia="en-GB"/>
              </w:rPr>
            </w:pPr>
            <w:r w:rsidRPr="00A65B59">
              <w:rPr>
                <w:lang w:eastAsia="en-GB"/>
              </w:rPr>
              <w:t>NA</w:t>
            </w:r>
          </w:p>
        </w:tc>
        <w:tc>
          <w:tcPr>
            <w:tcW w:w="614" w:type="pct"/>
            <w:noWrap/>
            <w:hideMark/>
          </w:tcPr>
          <w:p w14:paraId="102F25F4" w14:textId="77777777" w:rsidR="00A65B59" w:rsidRPr="00A65B59" w:rsidRDefault="00A65B59" w:rsidP="00386D1A">
            <w:pPr>
              <w:pStyle w:val="NICETableText"/>
              <w:rPr>
                <w:lang w:eastAsia="en-GB"/>
              </w:rPr>
            </w:pPr>
            <w:r w:rsidRPr="00A65B59">
              <w:rPr>
                <w:lang w:eastAsia="en-GB"/>
              </w:rPr>
              <w:t>NA</w:t>
            </w:r>
          </w:p>
        </w:tc>
      </w:tr>
      <w:tr w:rsidR="00A65B59" w:rsidRPr="00A65B59" w14:paraId="5552DD56" w14:textId="77777777" w:rsidTr="00B87FB2">
        <w:trPr>
          <w:trHeight w:val="300"/>
        </w:trPr>
        <w:tc>
          <w:tcPr>
            <w:tcW w:w="1463" w:type="pct"/>
            <w:noWrap/>
            <w:hideMark/>
          </w:tcPr>
          <w:p w14:paraId="6B80A4C4" w14:textId="01ED909E" w:rsidR="00A65B59" w:rsidRPr="00A65B59" w:rsidRDefault="00A65B59" w:rsidP="00386D1A">
            <w:pPr>
              <w:pStyle w:val="NICETableText"/>
              <w:rPr>
                <w:lang w:eastAsia="en-GB"/>
              </w:rPr>
            </w:pPr>
            <w:r w:rsidRPr="00A65B59">
              <w:rPr>
                <w:lang w:eastAsia="en-GB"/>
              </w:rPr>
              <w:t xml:space="preserve">VIM </w:t>
            </w:r>
            <w:r w:rsidR="00CA53FF">
              <w:rPr>
                <w:lang w:eastAsia="en-GB"/>
              </w:rPr>
              <w:t>Enterobacterales</w:t>
            </w:r>
          </w:p>
        </w:tc>
        <w:tc>
          <w:tcPr>
            <w:tcW w:w="442" w:type="pct"/>
            <w:noWrap/>
            <w:hideMark/>
          </w:tcPr>
          <w:p w14:paraId="413DDAAE" w14:textId="77777777" w:rsidR="00A65B59" w:rsidRPr="00A65B59" w:rsidRDefault="00A65B59" w:rsidP="00386D1A">
            <w:pPr>
              <w:pStyle w:val="NICETableText"/>
              <w:rPr>
                <w:lang w:eastAsia="en-GB"/>
              </w:rPr>
            </w:pPr>
            <w:r w:rsidRPr="00A65B59">
              <w:rPr>
                <w:lang w:eastAsia="en-GB"/>
              </w:rPr>
              <w:t>60</w:t>
            </w:r>
          </w:p>
        </w:tc>
        <w:tc>
          <w:tcPr>
            <w:tcW w:w="721" w:type="pct"/>
            <w:noWrap/>
            <w:hideMark/>
          </w:tcPr>
          <w:p w14:paraId="7CFB1934" w14:textId="77777777" w:rsidR="00A65B59" w:rsidRPr="00A65B59" w:rsidRDefault="00A65B59" w:rsidP="00386D1A">
            <w:pPr>
              <w:pStyle w:val="NICETableText"/>
              <w:rPr>
                <w:lang w:eastAsia="en-GB"/>
              </w:rPr>
            </w:pPr>
            <w:r w:rsidRPr="00A65B59">
              <w:rPr>
                <w:lang w:eastAsia="en-GB"/>
              </w:rPr>
              <w:t>90%</w:t>
            </w:r>
          </w:p>
        </w:tc>
        <w:tc>
          <w:tcPr>
            <w:tcW w:w="616" w:type="pct"/>
            <w:noWrap/>
            <w:hideMark/>
          </w:tcPr>
          <w:p w14:paraId="4802D17B" w14:textId="77777777" w:rsidR="00A65B59" w:rsidRPr="00A65B59" w:rsidRDefault="00A65B59" w:rsidP="00386D1A">
            <w:pPr>
              <w:pStyle w:val="NICETableText"/>
              <w:rPr>
                <w:lang w:eastAsia="en-GB"/>
              </w:rPr>
            </w:pPr>
            <w:r w:rsidRPr="00A65B59">
              <w:rPr>
                <w:lang w:eastAsia="en-GB"/>
              </w:rPr>
              <w:t>100%</w:t>
            </w:r>
          </w:p>
        </w:tc>
        <w:tc>
          <w:tcPr>
            <w:tcW w:w="496" w:type="pct"/>
            <w:noWrap/>
            <w:hideMark/>
          </w:tcPr>
          <w:p w14:paraId="2F2B439C" w14:textId="77777777" w:rsidR="00A65B59" w:rsidRPr="00A65B59" w:rsidRDefault="00A65B59" w:rsidP="00386D1A">
            <w:pPr>
              <w:pStyle w:val="NICETableText"/>
              <w:rPr>
                <w:lang w:eastAsia="en-GB"/>
              </w:rPr>
            </w:pPr>
            <w:r w:rsidRPr="00A65B59">
              <w:rPr>
                <w:lang w:eastAsia="en-GB"/>
              </w:rPr>
              <w:t>31</w:t>
            </w:r>
          </w:p>
        </w:tc>
        <w:tc>
          <w:tcPr>
            <w:tcW w:w="648" w:type="pct"/>
            <w:noWrap/>
            <w:hideMark/>
          </w:tcPr>
          <w:p w14:paraId="29CD8F0A" w14:textId="77777777" w:rsidR="00A65B59" w:rsidRPr="00A65B59" w:rsidRDefault="00A65B59" w:rsidP="00386D1A">
            <w:pPr>
              <w:pStyle w:val="NICETableText"/>
              <w:rPr>
                <w:lang w:eastAsia="en-GB"/>
              </w:rPr>
            </w:pPr>
            <w:r w:rsidRPr="00A65B59">
              <w:rPr>
                <w:lang w:eastAsia="en-GB"/>
              </w:rPr>
              <w:t>74%</w:t>
            </w:r>
          </w:p>
        </w:tc>
        <w:tc>
          <w:tcPr>
            <w:tcW w:w="614" w:type="pct"/>
            <w:noWrap/>
            <w:hideMark/>
          </w:tcPr>
          <w:p w14:paraId="4DF54487" w14:textId="77777777" w:rsidR="00A65B59" w:rsidRPr="00A65B59" w:rsidRDefault="00A65B59" w:rsidP="00386D1A">
            <w:pPr>
              <w:pStyle w:val="NICETableText"/>
              <w:rPr>
                <w:lang w:eastAsia="en-GB"/>
              </w:rPr>
            </w:pPr>
            <w:r w:rsidRPr="00A65B59">
              <w:rPr>
                <w:lang w:eastAsia="en-GB"/>
              </w:rPr>
              <w:t>97%</w:t>
            </w:r>
          </w:p>
        </w:tc>
      </w:tr>
      <w:tr w:rsidR="00A65B59" w:rsidRPr="00A65B59" w14:paraId="203CD971" w14:textId="77777777" w:rsidTr="00B87FB2">
        <w:trPr>
          <w:trHeight w:val="300"/>
        </w:trPr>
        <w:tc>
          <w:tcPr>
            <w:tcW w:w="1463" w:type="pct"/>
            <w:noWrap/>
            <w:hideMark/>
          </w:tcPr>
          <w:p w14:paraId="67021477" w14:textId="11D19BBF" w:rsidR="00A65B59" w:rsidRPr="00A65B59" w:rsidRDefault="00A65B59" w:rsidP="00386D1A">
            <w:pPr>
              <w:pStyle w:val="NICETableText"/>
              <w:rPr>
                <w:lang w:eastAsia="en-GB"/>
              </w:rPr>
            </w:pPr>
            <w:r w:rsidRPr="00A65B59">
              <w:rPr>
                <w:lang w:eastAsia="en-GB"/>
              </w:rPr>
              <w:t xml:space="preserve">VIM </w:t>
            </w:r>
            <w:r w:rsidR="00CA53FF">
              <w:rPr>
                <w:lang w:eastAsia="en-GB"/>
              </w:rPr>
              <w:t>Pseudomonas</w:t>
            </w:r>
          </w:p>
        </w:tc>
        <w:tc>
          <w:tcPr>
            <w:tcW w:w="442" w:type="pct"/>
            <w:noWrap/>
            <w:hideMark/>
          </w:tcPr>
          <w:p w14:paraId="55D80C78" w14:textId="77777777" w:rsidR="00A65B59" w:rsidRPr="00A65B59" w:rsidRDefault="00A65B59" w:rsidP="00386D1A">
            <w:pPr>
              <w:pStyle w:val="NICETableText"/>
              <w:rPr>
                <w:lang w:eastAsia="en-GB"/>
              </w:rPr>
            </w:pPr>
            <w:r w:rsidRPr="00A65B59">
              <w:rPr>
                <w:lang w:eastAsia="en-GB"/>
              </w:rPr>
              <w:t>9</w:t>
            </w:r>
          </w:p>
        </w:tc>
        <w:tc>
          <w:tcPr>
            <w:tcW w:w="721" w:type="pct"/>
            <w:noWrap/>
            <w:hideMark/>
          </w:tcPr>
          <w:p w14:paraId="5C633F5E" w14:textId="77777777" w:rsidR="00A65B59" w:rsidRPr="00A65B59" w:rsidRDefault="00A65B59" w:rsidP="00386D1A">
            <w:pPr>
              <w:pStyle w:val="NICETableText"/>
              <w:rPr>
                <w:lang w:eastAsia="en-GB"/>
              </w:rPr>
            </w:pPr>
            <w:r w:rsidRPr="00A65B59">
              <w:rPr>
                <w:lang w:eastAsia="en-GB"/>
              </w:rPr>
              <w:t>100%</w:t>
            </w:r>
          </w:p>
        </w:tc>
        <w:tc>
          <w:tcPr>
            <w:tcW w:w="616" w:type="pct"/>
            <w:noWrap/>
            <w:hideMark/>
          </w:tcPr>
          <w:p w14:paraId="6682E8F0" w14:textId="77777777" w:rsidR="00A65B59" w:rsidRPr="00A65B59" w:rsidRDefault="00A65B59" w:rsidP="00386D1A">
            <w:pPr>
              <w:pStyle w:val="NICETableText"/>
              <w:rPr>
                <w:lang w:eastAsia="en-GB"/>
              </w:rPr>
            </w:pPr>
            <w:r w:rsidRPr="00A65B59">
              <w:rPr>
                <w:lang w:eastAsia="en-GB"/>
              </w:rPr>
              <w:t>?</w:t>
            </w:r>
          </w:p>
        </w:tc>
        <w:tc>
          <w:tcPr>
            <w:tcW w:w="496" w:type="pct"/>
            <w:noWrap/>
            <w:hideMark/>
          </w:tcPr>
          <w:p w14:paraId="472F3FB0" w14:textId="77777777" w:rsidR="00A65B59" w:rsidRPr="00A65B59" w:rsidRDefault="00A65B59" w:rsidP="00386D1A">
            <w:pPr>
              <w:pStyle w:val="NICETableText"/>
              <w:rPr>
                <w:lang w:eastAsia="en-GB"/>
              </w:rPr>
            </w:pPr>
            <w:r w:rsidRPr="00A65B59">
              <w:rPr>
                <w:lang w:eastAsia="en-GB"/>
              </w:rPr>
              <w:t>8</w:t>
            </w:r>
          </w:p>
        </w:tc>
        <w:tc>
          <w:tcPr>
            <w:tcW w:w="648" w:type="pct"/>
            <w:noWrap/>
            <w:hideMark/>
          </w:tcPr>
          <w:p w14:paraId="7AAB307B" w14:textId="77777777" w:rsidR="00A65B59" w:rsidRPr="00A65B59" w:rsidRDefault="00A65B59" w:rsidP="00386D1A">
            <w:pPr>
              <w:pStyle w:val="NICETableText"/>
              <w:rPr>
                <w:lang w:eastAsia="en-GB"/>
              </w:rPr>
            </w:pPr>
            <w:r w:rsidRPr="00A65B59">
              <w:rPr>
                <w:lang w:eastAsia="en-GB"/>
              </w:rPr>
              <w:t>100%</w:t>
            </w:r>
          </w:p>
        </w:tc>
        <w:tc>
          <w:tcPr>
            <w:tcW w:w="614" w:type="pct"/>
            <w:noWrap/>
            <w:hideMark/>
          </w:tcPr>
          <w:p w14:paraId="146FCDF5" w14:textId="77777777" w:rsidR="00A65B59" w:rsidRPr="00A65B59" w:rsidRDefault="00A65B59" w:rsidP="00386D1A">
            <w:pPr>
              <w:pStyle w:val="NICETableText"/>
              <w:rPr>
                <w:lang w:eastAsia="en-GB"/>
              </w:rPr>
            </w:pPr>
            <w:r w:rsidRPr="00A65B59">
              <w:rPr>
                <w:lang w:eastAsia="en-GB"/>
              </w:rPr>
              <w:t>100%</w:t>
            </w:r>
          </w:p>
        </w:tc>
      </w:tr>
      <w:tr w:rsidR="00A65B59" w:rsidRPr="00A65B59" w14:paraId="08ABDAEF" w14:textId="77777777" w:rsidTr="00B87FB2">
        <w:trPr>
          <w:trHeight w:val="300"/>
        </w:trPr>
        <w:tc>
          <w:tcPr>
            <w:tcW w:w="1463" w:type="pct"/>
            <w:noWrap/>
            <w:hideMark/>
          </w:tcPr>
          <w:p w14:paraId="596E88AF" w14:textId="3150B785" w:rsidR="00A65B59" w:rsidRPr="00A65B59" w:rsidRDefault="00A65B59" w:rsidP="00386D1A">
            <w:pPr>
              <w:pStyle w:val="NICETableText"/>
              <w:rPr>
                <w:lang w:eastAsia="en-GB"/>
              </w:rPr>
            </w:pPr>
            <w:r w:rsidRPr="00A65B59">
              <w:rPr>
                <w:lang w:eastAsia="en-GB"/>
              </w:rPr>
              <w:t xml:space="preserve">IMP </w:t>
            </w:r>
            <w:r w:rsidR="00CA53FF">
              <w:rPr>
                <w:lang w:eastAsia="en-GB"/>
              </w:rPr>
              <w:t>Enterobacterales</w:t>
            </w:r>
          </w:p>
        </w:tc>
        <w:tc>
          <w:tcPr>
            <w:tcW w:w="442" w:type="pct"/>
            <w:noWrap/>
            <w:hideMark/>
          </w:tcPr>
          <w:p w14:paraId="007E8A1A" w14:textId="77777777" w:rsidR="00A65B59" w:rsidRPr="00A65B59" w:rsidRDefault="00A65B59" w:rsidP="00386D1A">
            <w:pPr>
              <w:pStyle w:val="NICETableText"/>
              <w:rPr>
                <w:lang w:eastAsia="en-GB"/>
              </w:rPr>
            </w:pPr>
            <w:r w:rsidRPr="00A65B59">
              <w:rPr>
                <w:lang w:eastAsia="en-GB"/>
              </w:rPr>
              <w:t>0</w:t>
            </w:r>
          </w:p>
        </w:tc>
        <w:tc>
          <w:tcPr>
            <w:tcW w:w="721" w:type="pct"/>
            <w:noWrap/>
            <w:hideMark/>
          </w:tcPr>
          <w:p w14:paraId="1184C9D6" w14:textId="77777777" w:rsidR="00A65B59" w:rsidRPr="00A65B59" w:rsidRDefault="00A65B59" w:rsidP="00386D1A">
            <w:pPr>
              <w:pStyle w:val="NICETableText"/>
              <w:rPr>
                <w:lang w:eastAsia="en-GB"/>
              </w:rPr>
            </w:pPr>
            <w:r w:rsidRPr="00A65B59">
              <w:rPr>
                <w:lang w:eastAsia="en-GB"/>
              </w:rPr>
              <w:t>NA</w:t>
            </w:r>
          </w:p>
        </w:tc>
        <w:tc>
          <w:tcPr>
            <w:tcW w:w="616" w:type="pct"/>
            <w:noWrap/>
            <w:hideMark/>
          </w:tcPr>
          <w:p w14:paraId="2E3FC7AC" w14:textId="77777777" w:rsidR="00A65B59" w:rsidRPr="00A65B59" w:rsidRDefault="00A65B59" w:rsidP="00386D1A">
            <w:pPr>
              <w:pStyle w:val="NICETableText"/>
              <w:rPr>
                <w:lang w:eastAsia="en-GB"/>
              </w:rPr>
            </w:pPr>
            <w:r w:rsidRPr="00A65B59">
              <w:rPr>
                <w:lang w:eastAsia="en-GB"/>
              </w:rPr>
              <w:t>NA</w:t>
            </w:r>
          </w:p>
        </w:tc>
        <w:tc>
          <w:tcPr>
            <w:tcW w:w="496" w:type="pct"/>
            <w:noWrap/>
            <w:hideMark/>
          </w:tcPr>
          <w:p w14:paraId="5FDBE7EA" w14:textId="77777777" w:rsidR="00A65B59" w:rsidRPr="00A65B59" w:rsidRDefault="00A65B59" w:rsidP="00386D1A">
            <w:pPr>
              <w:pStyle w:val="NICETableText"/>
              <w:rPr>
                <w:lang w:eastAsia="en-GB"/>
              </w:rPr>
            </w:pPr>
            <w:r w:rsidRPr="00A65B59">
              <w:rPr>
                <w:lang w:eastAsia="en-GB"/>
              </w:rPr>
              <w:t>1</w:t>
            </w:r>
          </w:p>
        </w:tc>
        <w:tc>
          <w:tcPr>
            <w:tcW w:w="648" w:type="pct"/>
            <w:noWrap/>
            <w:hideMark/>
          </w:tcPr>
          <w:p w14:paraId="125CD6B6" w14:textId="77777777" w:rsidR="00A65B59" w:rsidRPr="00A65B59" w:rsidRDefault="00A65B59" w:rsidP="00386D1A">
            <w:pPr>
              <w:pStyle w:val="NICETableText"/>
              <w:rPr>
                <w:lang w:eastAsia="en-GB"/>
              </w:rPr>
            </w:pPr>
            <w:r w:rsidRPr="00A65B59">
              <w:rPr>
                <w:lang w:eastAsia="en-GB"/>
              </w:rPr>
              <w:t>100%</w:t>
            </w:r>
          </w:p>
        </w:tc>
        <w:tc>
          <w:tcPr>
            <w:tcW w:w="614" w:type="pct"/>
            <w:noWrap/>
            <w:hideMark/>
          </w:tcPr>
          <w:p w14:paraId="0EA5C60F" w14:textId="77777777" w:rsidR="00A65B59" w:rsidRPr="00A65B59" w:rsidRDefault="00A65B59" w:rsidP="00386D1A">
            <w:pPr>
              <w:pStyle w:val="NICETableText"/>
              <w:rPr>
                <w:lang w:eastAsia="en-GB"/>
              </w:rPr>
            </w:pPr>
            <w:r w:rsidRPr="00A65B59">
              <w:rPr>
                <w:lang w:eastAsia="en-GB"/>
              </w:rPr>
              <w:t>100%</w:t>
            </w:r>
          </w:p>
        </w:tc>
      </w:tr>
      <w:tr w:rsidR="00A65B59" w:rsidRPr="00A65B59" w14:paraId="304861A6" w14:textId="77777777" w:rsidTr="00B87FB2">
        <w:trPr>
          <w:trHeight w:val="300"/>
        </w:trPr>
        <w:tc>
          <w:tcPr>
            <w:tcW w:w="1463" w:type="pct"/>
            <w:noWrap/>
            <w:hideMark/>
          </w:tcPr>
          <w:p w14:paraId="43FAC01E" w14:textId="009D3E97" w:rsidR="00A65B59" w:rsidRPr="00A65B59" w:rsidRDefault="00A65B59" w:rsidP="00386D1A">
            <w:pPr>
              <w:pStyle w:val="NICETableText"/>
              <w:rPr>
                <w:lang w:eastAsia="en-GB"/>
              </w:rPr>
            </w:pPr>
            <w:r w:rsidRPr="00A65B59">
              <w:rPr>
                <w:lang w:eastAsia="en-GB"/>
              </w:rPr>
              <w:t xml:space="preserve">IMP </w:t>
            </w:r>
            <w:r w:rsidR="00CA53FF">
              <w:rPr>
                <w:lang w:eastAsia="en-GB"/>
              </w:rPr>
              <w:t>Pseudomonas</w:t>
            </w:r>
          </w:p>
        </w:tc>
        <w:tc>
          <w:tcPr>
            <w:tcW w:w="442" w:type="pct"/>
            <w:noWrap/>
            <w:hideMark/>
          </w:tcPr>
          <w:p w14:paraId="05A908B5" w14:textId="77777777" w:rsidR="00A65B59" w:rsidRPr="00A65B59" w:rsidRDefault="00A65B59" w:rsidP="00386D1A">
            <w:pPr>
              <w:pStyle w:val="NICETableText"/>
              <w:rPr>
                <w:lang w:eastAsia="en-GB"/>
              </w:rPr>
            </w:pPr>
            <w:r w:rsidRPr="00A65B59">
              <w:rPr>
                <w:lang w:eastAsia="en-GB"/>
              </w:rPr>
              <w:t>3</w:t>
            </w:r>
          </w:p>
        </w:tc>
        <w:tc>
          <w:tcPr>
            <w:tcW w:w="721" w:type="pct"/>
            <w:noWrap/>
            <w:hideMark/>
          </w:tcPr>
          <w:p w14:paraId="40BFB802" w14:textId="77777777" w:rsidR="00A65B59" w:rsidRPr="00A65B59" w:rsidRDefault="00A65B59" w:rsidP="00386D1A">
            <w:pPr>
              <w:pStyle w:val="NICETableText"/>
              <w:rPr>
                <w:lang w:eastAsia="en-GB"/>
              </w:rPr>
            </w:pPr>
            <w:r w:rsidRPr="00A65B59">
              <w:rPr>
                <w:lang w:eastAsia="en-GB"/>
              </w:rPr>
              <w:t>67%</w:t>
            </w:r>
          </w:p>
        </w:tc>
        <w:tc>
          <w:tcPr>
            <w:tcW w:w="616" w:type="pct"/>
            <w:noWrap/>
            <w:hideMark/>
          </w:tcPr>
          <w:p w14:paraId="1602FDAB" w14:textId="77777777" w:rsidR="00A65B59" w:rsidRPr="00A65B59" w:rsidRDefault="00A65B59" w:rsidP="00386D1A">
            <w:pPr>
              <w:pStyle w:val="NICETableText"/>
              <w:rPr>
                <w:lang w:eastAsia="en-GB"/>
              </w:rPr>
            </w:pPr>
            <w:r w:rsidRPr="00A65B59">
              <w:rPr>
                <w:lang w:eastAsia="en-GB"/>
              </w:rPr>
              <w:t>100%</w:t>
            </w:r>
          </w:p>
        </w:tc>
        <w:tc>
          <w:tcPr>
            <w:tcW w:w="496" w:type="pct"/>
            <w:noWrap/>
            <w:hideMark/>
          </w:tcPr>
          <w:p w14:paraId="0BCA53E7" w14:textId="77777777" w:rsidR="00A65B59" w:rsidRPr="00A65B59" w:rsidRDefault="00A65B59" w:rsidP="00386D1A">
            <w:pPr>
              <w:pStyle w:val="NICETableText"/>
              <w:rPr>
                <w:lang w:eastAsia="en-GB"/>
              </w:rPr>
            </w:pPr>
            <w:r w:rsidRPr="00A65B59">
              <w:rPr>
                <w:lang w:eastAsia="en-GB"/>
              </w:rPr>
              <w:t>0</w:t>
            </w:r>
          </w:p>
        </w:tc>
        <w:tc>
          <w:tcPr>
            <w:tcW w:w="648" w:type="pct"/>
            <w:noWrap/>
            <w:hideMark/>
          </w:tcPr>
          <w:p w14:paraId="6C018308" w14:textId="77777777" w:rsidR="00A65B59" w:rsidRPr="00A65B59" w:rsidRDefault="00A65B59" w:rsidP="00386D1A">
            <w:pPr>
              <w:pStyle w:val="NICETableText"/>
              <w:rPr>
                <w:lang w:eastAsia="en-GB"/>
              </w:rPr>
            </w:pPr>
            <w:r w:rsidRPr="00A65B59">
              <w:rPr>
                <w:lang w:eastAsia="en-GB"/>
              </w:rPr>
              <w:t>100%</w:t>
            </w:r>
          </w:p>
        </w:tc>
        <w:tc>
          <w:tcPr>
            <w:tcW w:w="614" w:type="pct"/>
            <w:noWrap/>
            <w:hideMark/>
          </w:tcPr>
          <w:p w14:paraId="110CBA01" w14:textId="77777777" w:rsidR="00A65B59" w:rsidRPr="00A65B59" w:rsidRDefault="00A65B59" w:rsidP="00386D1A">
            <w:pPr>
              <w:pStyle w:val="NICETableText"/>
              <w:rPr>
                <w:lang w:eastAsia="en-GB"/>
              </w:rPr>
            </w:pPr>
            <w:r w:rsidRPr="00A65B59">
              <w:rPr>
                <w:lang w:eastAsia="en-GB"/>
              </w:rPr>
              <w:t>100%</w:t>
            </w:r>
          </w:p>
        </w:tc>
      </w:tr>
      <w:tr w:rsidR="00A65B59" w:rsidRPr="00A65B59" w14:paraId="424DE154" w14:textId="77777777" w:rsidTr="00B87FB2">
        <w:trPr>
          <w:trHeight w:val="300"/>
        </w:trPr>
        <w:tc>
          <w:tcPr>
            <w:tcW w:w="5000" w:type="pct"/>
            <w:gridSpan w:val="7"/>
            <w:noWrap/>
          </w:tcPr>
          <w:p w14:paraId="45149967" w14:textId="184F0DF6" w:rsidR="00A65B59" w:rsidRPr="00A65B59" w:rsidRDefault="00A65B59" w:rsidP="00386D1A">
            <w:pPr>
              <w:pStyle w:val="NICELegend"/>
              <w:rPr>
                <w:lang w:eastAsia="en-GB"/>
              </w:rPr>
            </w:pPr>
            <w:r w:rsidRPr="008F63E2">
              <w:rPr>
                <w:b/>
                <w:bCs/>
              </w:rPr>
              <w:t>Key</w:t>
            </w:r>
            <w:r>
              <w:t>: WT: wild-type; CR: carbapenem-resistant</w:t>
            </w:r>
          </w:p>
        </w:tc>
      </w:tr>
    </w:tbl>
    <w:p w14:paraId="01AEFC04" w14:textId="77777777" w:rsidR="00A65B59" w:rsidRPr="00386D1A" w:rsidRDefault="00A65B59" w:rsidP="00386D1A">
      <w:pPr>
        <w:rPr>
          <w:lang w:val="en-US"/>
        </w:rPr>
      </w:pPr>
    </w:p>
    <w:p w14:paraId="7DEBF98B" w14:textId="3F99C894" w:rsidR="00076F1A" w:rsidRDefault="00076F1A" w:rsidP="001019A5">
      <w:pPr>
        <w:rPr>
          <w:rFonts w:cs="Arial"/>
        </w:rPr>
      </w:pPr>
    </w:p>
    <w:p w14:paraId="5794CC5F" w14:textId="3DA10BC6" w:rsidR="003B6EF1" w:rsidRDefault="003B6EF1" w:rsidP="004E1B40">
      <w:pPr>
        <w:pStyle w:val="Heading3"/>
      </w:pPr>
      <w:r>
        <w:t>CAZ-AVI</w:t>
      </w:r>
      <w:r w:rsidR="009E7A49">
        <w:t>: SIDERO OXA-48 isolates not susceptible to any other agent</w:t>
      </w:r>
    </w:p>
    <w:p w14:paraId="5288987D" w14:textId="4DB21D0D" w:rsidR="003B6EF1" w:rsidRDefault="00A47C6B" w:rsidP="003B6EF1">
      <w:pPr>
        <w:rPr>
          <w:lang w:val="en-US"/>
        </w:rPr>
      </w:pPr>
      <w:r>
        <w:rPr>
          <w:lang w:val="en-US"/>
        </w:rPr>
        <w:t xml:space="preserve">CAZ-AVI results for the first row of the example table from EEPRU are reported in </w:t>
      </w:r>
      <w:r>
        <w:rPr>
          <w:lang w:val="en-US"/>
        </w:rPr>
        <w:fldChar w:fldCharType="begin"/>
      </w:r>
      <w:r>
        <w:rPr>
          <w:lang w:val="en-US"/>
        </w:rPr>
        <w:instrText xml:space="preserve"> REF _Ref77237334 \h </w:instrText>
      </w:r>
      <w:r>
        <w:rPr>
          <w:lang w:val="en-US"/>
        </w:rPr>
      </w:r>
      <w:r>
        <w:rPr>
          <w:lang w:val="en-US"/>
        </w:rPr>
        <w:fldChar w:fldCharType="separate"/>
      </w:r>
      <w:r>
        <w:t xml:space="preserve">Table </w:t>
      </w:r>
      <w:r>
        <w:rPr>
          <w:noProof/>
        </w:rPr>
        <w:t>4</w:t>
      </w:r>
      <w:r>
        <w:rPr>
          <w:lang w:val="en-US"/>
        </w:rPr>
        <w:fldChar w:fldCharType="end"/>
      </w:r>
      <w:r>
        <w:rPr>
          <w:lang w:val="en-US"/>
        </w:rPr>
        <w:t>. The MIC used for CAZ-AVI is 16. The response rate to OXA-48 generally is high.</w:t>
      </w:r>
    </w:p>
    <w:p w14:paraId="0A2749D8" w14:textId="77777777" w:rsidR="00A47C6B" w:rsidRDefault="00A47C6B" w:rsidP="003B6EF1">
      <w:pPr>
        <w:rPr>
          <w:lang w:val="en-US"/>
        </w:rPr>
      </w:pPr>
    </w:p>
    <w:p w14:paraId="32A02DA5" w14:textId="1BED8298" w:rsidR="009E7A49" w:rsidRDefault="009E7A49" w:rsidP="00386D1A">
      <w:pPr>
        <w:pStyle w:val="Caption"/>
      </w:pPr>
      <w:bookmarkStart w:id="5" w:name="_Ref77237334"/>
      <w:r>
        <w:t xml:space="preserve">Table </w:t>
      </w:r>
      <w:r w:rsidR="00B87FB2">
        <w:fldChar w:fldCharType="begin"/>
      </w:r>
      <w:r w:rsidR="00B87FB2">
        <w:instrText xml:space="preserve"> SEQ Table \* ARABIC </w:instrText>
      </w:r>
      <w:r w:rsidR="00B87FB2">
        <w:fldChar w:fldCharType="separate"/>
      </w:r>
      <w:r w:rsidR="00AF4160">
        <w:rPr>
          <w:noProof/>
        </w:rPr>
        <w:t>4</w:t>
      </w:r>
      <w:r w:rsidR="00B87FB2">
        <w:rPr>
          <w:noProof/>
        </w:rPr>
        <w:fldChar w:fldCharType="end"/>
      </w:r>
      <w:bookmarkEnd w:id="5"/>
      <w:r>
        <w:t>: SIDERO OXA-48</w:t>
      </w:r>
      <w:r w:rsidR="00114743">
        <w:t xml:space="preserve"> and OXA-48-like</w:t>
      </w:r>
      <w:r>
        <w:t xml:space="preserve"> isolates not susceptible to any non-CAZ-AVI treatment</w:t>
      </w:r>
    </w:p>
    <w:tbl>
      <w:tblPr>
        <w:tblStyle w:val="TableGrid3"/>
        <w:tblW w:w="5000" w:type="pct"/>
        <w:tblLook w:val="04A0" w:firstRow="1" w:lastRow="0" w:firstColumn="1" w:lastColumn="0" w:noHBand="0" w:noVBand="1"/>
      </w:tblPr>
      <w:tblGrid>
        <w:gridCol w:w="4269"/>
        <w:gridCol w:w="1539"/>
        <w:gridCol w:w="886"/>
        <w:gridCol w:w="1439"/>
        <w:gridCol w:w="886"/>
      </w:tblGrid>
      <w:tr w:rsidR="009E7A49" w:rsidRPr="009E7A49" w14:paraId="4BC95D28" w14:textId="77777777" w:rsidTr="00B87FB2">
        <w:trPr>
          <w:trHeight w:val="300"/>
        </w:trPr>
        <w:tc>
          <w:tcPr>
            <w:tcW w:w="2367" w:type="pct"/>
            <w:noWrap/>
            <w:hideMark/>
          </w:tcPr>
          <w:p w14:paraId="523EAF57" w14:textId="77777777" w:rsidR="009E7A49" w:rsidRPr="009E7A49" w:rsidRDefault="009E7A49" w:rsidP="00386D1A">
            <w:pPr>
              <w:pStyle w:val="NICETableHeading"/>
              <w:rPr>
                <w:lang w:eastAsia="en-GB"/>
              </w:rPr>
            </w:pPr>
            <w:r w:rsidRPr="009E7A49">
              <w:rPr>
                <w:lang w:eastAsia="en-GB"/>
              </w:rPr>
              <w:t> </w:t>
            </w:r>
          </w:p>
        </w:tc>
        <w:tc>
          <w:tcPr>
            <w:tcW w:w="853" w:type="pct"/>
            <w:noWrap/>
            <w:hideMark/>
          </w:tcPr>
          <w:p w14:paraId="49D96B5B" w14:textId="77777777" w:rsidR="009E7A49" w:rsidRPr="009E7A49" w:rsidRDefault="009E7A49" w:rsidP="00386D1A">
            <w:pPr>
              <w:pStyle w:val="NICETableHeading"/>
              <w:rPr>
                <w:lang w:eastAsia="en-GB"/>
              </w:rPr>
            </w:pPr>
            <w:r w:rsidRPr="009E7A49">
              <w:rPr>
                <w:lang w:eastAsia="en-GB"/>
              </w:rPr>
              <w:t>SIDERO WT</w:t>
            </w:r>
          </w:p>
        </w:tc>
        <w:tc>
          <w:tcPr>
            <w:tcW w:w="491" w:type="pct"/>
            <w:noWrap/>
            <w:hideMark/>
          </w:tcPr>
          <w:p w14:paraId="34F8583A" w14:textId="77777777" w:rsidR="009E7A49" w:rsidRPr="009E7A49" w:rsidRDefault="009E7A49" w:rsidP="00386D1A">
            <w:pPr>
              <w:pStyle w:val="NICETableHeading"/>
              <w:rPr>
                <w:lang w:eastAsia="en-GB"/>
              </w:rPr>
            </w:pPr>
            <w:r w:rsidRPr="009E7A49">
              <w:rPr>
                <w:lang w:eastAsia="en-GB"/>
              </w:rPr>
              <w:t> </w:t>
            </w:r>
          </w:p>
        </w:tc>
        <w:tc>
          <w:tcPr>
            <w:tcW w:w="798" w:type="pct"/>
            <w:noWrap/>
            <w:hideMark/>
          </w:tcPr>
          <w:p w14:paraId="365D7E90" w14:textId="77777777" w:rsidR="009E7A49" w:rsidRPr="009E7A49" w:rsidRDefault="009E7A49" w:rsidP="00386D1A">
            <w:pPr>
              <w:pStyle w:val="NICETableHeading"/>
              <w:rPr>
                <w:lang w:eastAsia="en-GB"/>
              </w:rPr>
            </w:pPr>
            <w:r w:rsidRPr="009E7A49">
              <w:rPr>
                <w:lang w:eastAsia="en-GB"/>
              </w:rPr>
              <w:t>SIDERO CR</w:t>
            </w:r>
          </w:p>
        </w:tc>
        <w:tc>
          <w:tcPr>
            <w:tcW w:w="490" w:type="pct"/>
            <w:noWrap/>
            <w:hideMark/>
          </w:tcPr>
          <w:p w14:paraId="3BCD3DD1" w14:textId="77777777" w:rsidR="009E7A49" w:rsidRPr="009E7A49" w:rsidRDefault="009E7A49" w:rsidP="00386D1A">
            <w:pPr>
              <w:pStyle w:val="NICETableHeading"/>
              <w:rPr>
                <w:lang w:eastAsia="en-GB"/>
              </w:rPr>
            </w:pPr>
            <w:r w:rsidRPr="009E7A49">
              <w:rPr>
                <w:lang w:eastAsia="en-GB"/>
              </w:rPr>
              <w:t> </w:t>
            </w:r>
          </w:p>
        </w:tc>
      </w:tr>
      <w:tr w:rsidR="009E7A49" w:rsidRPr="009E7A49" w14:paraId="3A43A0B0" w14:textId="77777777" w:rsidTr="00B87FB2">
        <w:trPr>
          <w:trHeight w:val="300"/>
        </w:trPr>
        <w:tc>
          <w:tcPr>
            <w:tcW w:w="2367" w:type="pct"/>
            <w:noWrap/>
            <w:hideMark/>
          </w:tcPr>
          <w:p w14:paraId="0707A665" w14:textId="77777777" w:rsidR="009E7A49" w:rsidRPr="009E7A49" w:rsidRDefault="009E7A49" w:rsidP="00386D1A">
            <w:pPr>
              <w:pStyle w:val="NICETableHeading"/>
              <w:rPr>
                <w:lang w:eastAsia="en-GB"/>
              </w:rPr>
            </w:pPr>
            <w:r w:rsidRPr="009E7A49">
              <w:rPr>
                <w:lang w:eastAsia="en-GB"/>
              </w:rPr>
              <w:t> </w:t>
            </w:r>
          </w:p>
        </w:tc>
        <w:tc>
          <w:tcPr>
            <w:tcW w:w="853" w:type="pct"/>
            <w:noWrap/>
            <w:hideMark/>
          </w:tcPr>
          <w:p w14:paraId="4B872285" w14:textId="77777777" w:rsidR="009E7A49" w:rsidRPr="009E7A49" w:rsidRDefault="009E7A49" w:rsidP="00386D1A">
            <w:pPr>
              <w:pStyle w:val="NICETableHeading"/>
              <w:rPr>
                <w:lang w:eastAsia="en-GB"/>
              </w:rPr>
            </w:pPr>
            <w:r w:rsidRPr="009E7A49">
              <w:rPr>
                <w:lang w:eastAsia="en-GB"/>
              </w:rPr>
              <w:t>N</w:t>
            </w:r>
          </w:p>
        </w:tc>
        <w:tc>
          <w:tcPr>
            <w:tcW w:w="491" w:type="pct"/>
            <w:noWrap/>
            <w:hideMark/>
          </w:tcPr>
          <w:p w14:paraId="1A441A24" w14:textId="77777777" w:rsidR="009E7A49" w:rsidRPr="009E7A49" w:rsidRDefault="009E7A49" w:rsidP="00386D1A">
            <w:pPr>
              <w:pStyle w:val="NICETableHeading"/>
              <w:rPr>
                <w:lang w:eastAsia="en-GB"/>
              </w:rPr>
            </w:pPr>
            <w:r w:rsidRPr="009E7A49">
              <w:rPr>
                <w:lang w:eastAsia="en-GB"/>
              </w:rPr>
              <w:t>MIC16</w:t>
            </w:r>
          </w:p>
        </w:tc>
        <w:tc>
          <w:tcPr>
            <w:tcW w:w="798" w:type="pct"/>
            <w:noWrap/>
            <w:hideMark/>
          </w:tcPr>
          <w:p w14:paraId="41AB980B" w14:textId="77777777" w:rsidR="009E7A49" w:rsidRPr="009E7A49" w:rsidRDefault="009E7A49" w:rsidP="00386D1A">
            <w:pPr>
              <w:pStyle w:val="NICETableHeading"/>
              <w:rPr>
                <w:lang w:eastAsia="en-GB"/>
              </w:rPr>
            </w:pPr>
            <w:r w:rsidRPr="009E7A49">
              <w:rPr>
                <w:lang w:eastAsia="en-GB"/>
              </w:rPr>
              <w:t>N</w:t>
            </w:r>
          </w:p>
        </w:tc>
        <w:tc>
          <w:tcPr>
            <w:tcW w:w="490" w:type="pct"/>
            <w:noWrap/>
            <w:hideMark/>
          </w:tcPr>
          <w:p w14:paraId="6EF4A3FA" w14:textId="77777777" w:rsidR="009E7A49" w:rsidRPr="009E7A49" w:rsidRDefault="009E7A49" w:rsidP="00386D1A">
            <w:pPr>
              <w:pStyle w:val="NICETableHeading"/>
              <w:rPr>
                <w:lang w:eastAsia="en-GB"/>
              </w:rPr>
            </w:pPr>
            <w:r w:rsidRPr="009E7A49">
              <w:rPr>
                <w:lang w:eastAsia="en-GB"/>
              </w:rPr>
              <w:t>MIC16</w:t>
            </w:r>
          </w:p>
        </w:tc>
      </w:tr>
      <w:tr w:rsidR="009E7A49" w:rsidRPr="009E7A49" w14:paraId="3EEA8E3F" w14:textId="77777777" w:rsidTr="00B87FB2">
        <w:trPr>
          <w:trHeight w:val="300"/>
        </w:trPr>
        <w:tc>
          <w:tcPr>
            <w:tcW w:w="2367" w:type="pct"/>
            <w:noWrap/>
            <w:hideMark/>
          </w:tcPr>
          <w:p w14:paraId="4F7844F2" w14:textId="45115DEB" w:rsidR="009E7A49" w:rsidRPr="009E7A49" w:rsidRDefault="009E7A49" w:rsidP="00386D1A">
            <w:pPr>
              <w:pStyle w:val="NICETableText"/>
              <w:rPr>
                <w:lang w:eastAsia="en-GB"/>
              </w:rPr>
            </w:pPr>
            <w:r w:rsidRPr="009E7A49">
              <w:rPr>
                <w:lang w:eastAsia="en-GB"/>
              </w:rPr>
              <w:t xml:space="preserve">all OXA-48 </w:t>
            </w:r>
            <w:r w:rsidR="00CA53FF">
              <w:rPr>
                <w:lang w:eastAsia="en-GB"/>
              </w:rPr>
              <w:t>Enterobacterales</w:t>
            </w:r>
          </w:p>
        </w:tc>
        <w:tc>
          <w:tcPr>
            <w:tcW w:w="853" w:type="pct"/>
            <w:noWrap/>
            <w:hideMark/>
          </w:tcPr>
          <w:p w14:paraId="53F9DCEB" w14:textId="77777777" w:rsidR="009E7A49" w:rsidRPr="009E7A49" w:rsidRDefault="009E7A49" w:rsidP="00386D1A">
            <w:pPr>
              <w:pStyle w:val="NICETableText"/>
              <w:rPr>
                <w:lang w:eastAsia="en-GB"/>
              </w:rPr>
            </w:pPr>
            <w:r w:rsidRPr="009E7A49">
              <w:rPr>
                <w:lang w:eastAsia="en-GB"/>
              </w:rPr>
              <w:t>40</w:t>
            </w:r>
          </w:p>
        </w:tc>
        <w:tc>
          <w:tcPr>
            <w:tcW w:w="491" w:type="pct"/>
            <w:noWrap/>
            <w:hideMark/>
          </w:tcPr>
          <w:p w14:paraId="339CF784" w14:textId="77777777" w:rsidR="009E7A49" w:rsidRPr="009E7A49" w:rsidRDefault="009E7A49" w:rsidP="00386D1A">
            <w:pPr>
              <w:pStyle w:val="NICETableText"/>
              <w:rPr>
                <w:lang w:eastAsia="en-GB"/>
              </w:rPr>
            </w:pPr>
            <w:r w:rsidRPr="009E7A49">
              <w:rPr>
                <w:lang w:eastAsia="en-GB"/>
              </w:rPr>
              <w:t>95%</w:t>
            </w:r>
          </w:p>
        </w:tc>
        <w:tc>
          <w:tcPr>
            <w:tcW w:w="798" w:type="pct"/>
            <w:noWrap/>
            <w:hideMark/>
          </w:tcPr>
          <w:p w14:paraId="27D05C1F" w14:textId="77777777" w:rsidR="009E7A49" w:rsidRPr="009E7A49" w:rsidRDefault="009E7A49" w:rsidP="00386D1A">
            <w:pPr>
              <w:pStyle w:val="NICETableText"/>
              <w:rPr>
                <w:lang w:eastAsia="en-GB"/>
              </w:rPr>
            </w:pPr>
            <w:r w:rsidRPr="009E7A49">
              <w:rPr>
                <w:lang w:eastAsia="en-GB"/>
              </w:rPr>
              <w:t>25</w:t>
            </w:r>
          </w:p>
        </w:tc>
        <w:tc>
          <w:tcPr>
            <w:tcW w:w="490" w:type="pct"/>
            <w:noWrap/>
            <w:hideMark/>
          </w:tcPr>
          <w:p w14:paraId="7F6ACA94" w14:textId="77777777" w:rsidR="009E7A49" w:rsidRPr="009E7A49" w:rsidRDefault="009E7A49" w:rsidP="00386D1A">
            <w:pPr>
              <w:pStyle w:val="NICETableText"/>
              <w:rPr>
                <w:lang w:eastAsia="en-GB"/>
              </w:rPr>
            </w:pPr>
            <w:r w:rsidRPr="009E7A49">
              <w:rPr>
                <w:lang w:eastAsia="en-GB"/>
              </w:rPr>
              <w:t>80%</w:t>
            </w:r>
          </w:p>
        </w:tc>
      </w:tr>
      <w:tr w:rsidR="00A47C6B" w:rsidRPr="009E7A49" w14:paraId="5501F9BA" w14:textId="77777777" w:rsidTr="00B87FB2">
        <w:trPr>
          <w:trHeight w:val="300"/>
        </w:trPr>
        <w:tc>
          <w:tcPr>
            <w:tcW w:w="5000" w:type="pct"/>
            <w:gridSpan w:val="5"/>
            <w:noWrap/>
          </w:tcPr>
          <w:p w14:paraId="78830273" w14:textId="4F01D43D" w:rsidR="00A47C6B" w:rsidRPr="009E7A49" w:rsidRDefault="00A47C6B" w:rsidP="00386D1A">
            <w:pPr>
              <w:pStyle w:val="NICELegend"/>
              <w:rPr>
                <w:lang w:eastAsia="en-GB"/>
              </w:rPr>
            </w:pPr>
            <w:r w:rsidRPr="008F63E2">
              <w:rPr>
                <w:b/>
                <w:bCs/>
              </w:rPr>
              <w:t>Key</w:t>
            </w:r>
            <w:r>
              <w:t>: WT: wild-type; CR: carbapenem-resistant</w:t>
            </w:r>
          </w:p>
        </w:tc>
      </w:tr>
    </w:tbl>
    <w:p w14:paraId="704AA67D" w14:textId="77777777" w:rsidR="009E7A49" w:rsidRDefault="009E7A49" w:rsidP="003B6EF1">
      <w:pPr>
        <w:rPr>
          <w:lang w:val="en-US"/>
        </w:rPr>
      </w:pPr>
    </w:p>
    <w:p w14:paraId="4D630452" w14:textId="6AA9A497" w:rsidR="003B6EF1" w:rsidRDefault="003B6EF1" w:rsidP="003B6EF1">
      <w:pPr>
        <w:rPr>
          <w:lang w:val="en-US"/>
        </w:rPr>
      </w:pPr>
    </w:p>
    <w:p w14:paraId="091C2DCB" w14:textId="20460A55" w:rsidR="003B6EF1" w:rsidRDefault="003B6EF1" w:rsidP="003B6EF1">
      <w:pPr>
        <w:pStyle w:val="Heading3"/>
      </w:pPr>
      <w:r>
        <w:lastRenderedPageBreak/>
        <w:t>CAZ-AVI:</w:t>
      </w:r>
      <w:r w:rsidR="009E7A49">
        <w:t xml:space="preserve"> SIDERO OXA-48</w:t>
      </w:r>
      <w:r>
        <w:t xml:space="preserve"> Isolates susceptible to colistin or </w:t>
      </w:r>
      <w:r w:rsidRPr="00BA29A2">
        <w:t>aminoglycoside</w:t>
      </w:r>
      <w:r>
        <w:t>, but not to other non-CAZ-AVI comparators</w:t>
      </w:r>
    </w:p>
    <w:p w14:paraId="700330AA" w14:textId="43193287" w:rsidR="00A47C6B" w:rsidRDefault="00A47C6B" w:rsidP="009E7A49">
      <w:pPr>
        <w:rPr>
          <w:lang w:val="en-US"/>
        </w:rPr>
      </w:pPr>
      <w:r>
        <w:rPr>
          <w:lang w:val="en-US"/>
        </w:rPr>
        <w:t xml:space="preserve">CAZ-AVI results for the second row of the example table from EEPRU are reported in </w:t>
      </w:r>
      <w:r>
        <w:rPr>
          <w:lang w:val="en-US"/>
        </w:rPr>
        <w:fldChar w:fldCharType="begin"/>
      </w:r>
      <w:r>
        <w:rPr>
          <w:lang w:val="en-US"/>
        </w:rPr>
        <w:instrText xml:space="preserve"> REF _Ref77237420 \h </w:instrText>
      </w:r>
      <w:r>
        <w:rPr>
          <w:lang w:val="en-US"/>
        </w:rPr>
      </w:r>
      <w:r>
        <w:rPr>
          <w:lang w:val="en-US"/>
        </w:rPr>
        <w:fldChar w:fldCharType="separate"/>
      </w:r>
      <w:r>
        <w:t xml:space="preserve">Table </w:t>
      </w:r>
      <w:r>
        <w:rPr>
          <w:noProof/>
        </w:rPr>
        <w:t>5</w:t>
      </w:r>
      <w:r>
        <w:rPr>
          <w:lang w:val="en-US"/>
        </w:rPr>
        <w:fldChar w:fldCharType="end"/>
      </w:r>
      <w:r>
        <w:rPr>
          <w:lang w:val="en-US"/>
        </w:rPr>
        <w:t xml:space="preserve">. </w:t>
      </w:r>
    </w:p>
    <w:p w14:paraId="6030626E" w14:textId="7408AADA" w:rsidR="009E7A49" w:rsidRDefault="009E7A49" w:rsidP="00386D1A">
      <w:pPr>
        <w:pStyle w:val="Caption"/>
      </w:pPr>
      <w:bookmarkStart w:id="6" w:name="_Ref77237420"/>
      <w:r>
        <w:t xml:space="preserve">Table </w:t>
      </w:r>
      <w:r w:rsidR="00B87FB2">
        <w:fldChar w:fldCharType="begin"/>
      </w:r>
      <w:r w:rsidR="00B87FB2">
        <w:instrText xml:space="preserve"> SEQ Table \* ARABIC </w:instrText>
      </w:r>
      <w:r w:rsidR="00B87FB2">
        <w:fldChar w:fldCharType="separate"/>
      </w:r>
      <w:r w:rsidR="00AF4160">
        <w:rPr>
          <w:noProof/>
        </w:rPr>
        <w:t>5</w:t>
      </w:r>
      <w:r w:rsidR="00B87FB2">
        <w:rPr>
          <w:noProof/>
        </w:rPr>
        <w:fldChar w:fldCharType="end"/>
      </w:r>
      <w:bookmarkEnd w:id="6"/>
      <w:r>
        <w:t xml:space="preserve">: </w:t>
      </w:r>
      <w:r w:rsidRPr="00974D56">
        <w:t xml:space="preserve">SIDERO </w:t>
      </w:r>
      <w:r w:rsidR="00114743">
        <w:t>OXA-48 and OXA-48-like</w:t>
      </w:r>
      <w:r w:rsidR="00114743" w:rsidDel="00114743">
        <w:t xml:space="preserve"> </w:t>
      </w:r>
      <w:r w:rsidRPr="00974D56">
        <w:t>isolates susceptible to colistin/ aminoglycoside but not to other non-</w:t>
      </w:r>
      <w:r>
        <w:t>CAZ-AVI</w:t>
      </w:r>
      <w:r w:rsidRPr="00974D56">
        <w:t xml:space="preserve"> comparators</w:t>
      </w:r>
    </w:p>
    <w:tbl>
      <w:tblPr>
        <w:tblStyle w:val="TableGrid3"/>
        <w:tblW w:w="5000" w:type="pct"/>
        <w:tblLook w:val="04A0" w:firstRow="1" w:lastRow="0" w:firstColumn="1" w:lastColumn="0" w:noHBand="0" w:noVBand="1"/>
      </w:tblPr>
      <w:tblGrid>
        <w:gridCol w:w="4044"/>
        <w:gridCol w:w="1595"/>
        <w:gridCol w:w="943"/>
        <w:gridCol w:w="1497"/>
        <w:gridCol w:w="940"/>
      </w:tblGrid>
      <w:tr w:rsidR="00E812B2" w:rsidRPr="009E7A49" w14:paraId="32984422" w14:textId="77777777" w:rsidTr="00B87FB2">
        <w:trPr>
          <w:trHeight w:val="300"/>
        </w:trPr>
        <w:tc>
          <w:tcPr>
            <w:tcW w:w="2242" w:type="pct"/>
            <w:noWrap/>
            <w:hideMark/>
          </w:tcPr>
          <w:p w14:paraId="2B3362B0" w14:textId="77777777" w:rsidR="009E7A49" w:rsidRPr="009E7A49" w:rsidRDefault="009E7A49" w:rsidP="00386D1A">
            <w:pPr>
              <w:pStyle w:val="NICETableHeading"/>
              <w:rPr>
                <w:lang w:eastAsia="en-GB"/>
              </w:rPr>
            </w:pPr>
            <w:r w:rsidRPr="009E7A49">
              <w:rPr>
                <w:lang w:eastAsia="en-GB"/>
              </w:rPr>
              <w:t> </w:t>
            </w:r>
          </w:p>
        </w:tc>
        <w:tc>
          <w:tcPr>
            <w:tcW w:w="884" w:type="pct"/>
            <w:noWrap/>
            <w:hideMark/>
          </w:tcPr>
          <w:p w14:paraId="6D5DBB6C" w14:textId="77777777" w:rsidR="009E7A49" w:rsidRPr="009E7A49" w:rsidRDefault="009E7A49" w:rsidP="00386D1A">
            <w:pPr>
              <w:pStyle w:val="NICETableHeading"/>
              <w:rPr>
                <w:lang w:eastAsia="en-GB"/>
              </w:rPr>
            </w:pPr>
            <w:r w:rsidRPr="009E7A49">
              <w:rPr>
                <w:lang w:eastAsia="en-GB"/>
              </w:rPr>
              <w:t>SIDERO WT</w:t>
            </w:r>
          </w:p>
        </w:tc>
        <w:tc>
          <w:tcPr>
            <w:tcW w:w="523" w:type="pct"/>
            <w:noWrap/>
            <w:hideMark/>
          </w:tcPr>
          <w:p w14:paraId="3FEC14FF" w14:textId="77777777" w:rsidR="009E7A49" w:rsidRPr="009E7A49" w:rsidRDefault="009E7A49" w:rsidP="00386D1A">
            <w:pPr>
              <w:pStyle w:val="NICETableHeading"/>
              <w:rPr>
                <w:lang w:eastAsia="en-GB"/>
              </w:rPr>
            </w:pPr>
            <w:r w:rsidRPr="009E7A49">
              <w:rPr>
                <w:lang w:eastAsia="en-GB"/>
              </w:rPr>
              <w:t> </w:t>
            </w:r>
          </w:p>
        </w:tc>
        <w:tc>
          <w:tcPr>
            <w:tcW w:w="830" w:type="pct"/>
            <w:noWrap/>
            <w:hideMark/>
          </w:tcPr>
          <w:p w14:paraId="5EEE50BA" w14:textId="77777777" w:rsidR="009E7A49" w:rsidRPr="009E7A49" w:rsidRDefault="009E7A49" w:rsidP="00386D1A">
            <w:pPr>
              <w:pStyle w:val="NICETableHeading"/>
              <w:rPr>
                <w:lang w:eastAsia="en-GB"/>
              </w:rPr>
            </w:pPr>
            <w:r w:rsidRPr="009E7A49">
              <w:rPr>
                <w:lang w:eastAsia="en-GB"/>
              </w:rPr>
              <w:t>SIDERO CR</w:t>
            </w:r>
          </w:p>
        </w:tc>
        <w:tc>
          <w:tcPr>
            <w:tcW w:w="521" w:type="pct"/>
            <w:noWrap/>
            <w:hideMark/>
          </w:tcPr>
          <w:p w14:paraId="779BE475" w14:textId="77777777" w:rsidR="009E7A49" w:rsidRPr="009E7A49" w:rsidRDefault="009E7A49" w:rsidP="00386D1A">
            <w:pPr>
              <w:pStyle w:val="NICETableHeading"/>
              <w:rPr>
                <w:lang w:eastAsia="en-GB"/>
              </w:rPr>
            </w:pPr>
            <w:r w:rsidRPr="009E7A49">
              <w:rPr>
                <w:lang w:eastAsia="en-GB"/>
              </w:rPr>
              <w:t> </w:t>
            </w:r>
          </w:p>
        </w:tc>
      </w:tr>
      <w:tr w:rsidR="00E812B2" w:rsidRPr="009E7A49" w14:paraId="52297FED" w14:textId="77777777" w:rsidTr="00B87FB2">
        <w:trPr>
          <w:trHeight w:val="300"/>
        </w:trPr>
        <w:tc>
          <w:tcPr>
            <w:tcW w:w="2242" w:type="pct"/>
            <w:noWrap/>
            <w:hideMark/>
          </w:tcPr>
          <w:p w14:paraId="167A87EC" w14:textId="77777777" w:rsidR="009E7A49" w:rsidRPr="009E7A49" w:rsidRDefault="009E7A49" w:rsidP="00386D1A">
            <w:pPr>
              <w:pStyle w:val="NICETableHeading"/>
              <w:rPr>
                <w:lang w:eastAsia="en-GB"/>
              </w:rPr>
            </w:pPr>
            <w:r w:rsidRPr="009E7A49">
              <w:rPr>
                <w:lang w:eastAsia="en-GB"/>
              </w:rPr>
              <w:t> </w:t>
            </w:r>
          </w:p>
        </w:tc>
        <w:tc>
          <w:tcPr>
            <w:tcW w:w="884" w:type="pct"/>
            <w:noWrap/>
            <w:hideMark/>
          </w:tcPr>
          <w:p w14:paraId="75BD2BB8" w14:textId="77777777" w:rsidR="009E7A49" w:rsidRPr="009E7A49" w:rsidRDefault="009E7A49" w:rsidP="00386D1A">
            <w:pPr>
              <w:pStyle w:val="NICETableHeading"/>
              <w:rPr>
                <w:lang w:eastAsia="en-GB"/>
              </w:rPr>
            </w:pPr>
            <w:r w:rsidRPr="009E7A49">
              <w:rPr>
                <w:lang w:eastAsia="en-GB"/>
              </w:rPr>
              <w:t>N</w:t>
            </w:r>
          </w:p>
        </w:tc>
        <w:tc>
          <w:tcPr>
            <w:tcW w:w="523" w:type="pct"/>
            <w:noWrap/>
            <w:hideMark/>
          </w:tcPr>
          <w:p w14:paraId="75431A84" w14:textId="77777777" w:rsidR="009E7A49" w:rsidRPr="009E7A49" w:rsidRDefault="009E7A49" w:rsidP="00386D1A">
            <w:pPr>
              <w:pStyle w:val="NICETableHeading"/>
              <w:rPr>
                <w:lang w:eastAsia="en-GB"/>
              </w:rPr>
            </w:pPr>
            <w:r w:rsidRPr="009E7A49">
              <w:rPr>
                <w:lang w:eastAsia="en-GB"/>
              </w:rPr>
              <w:t>MIC16</w:t>
            </w:r>
          </w:p>
        </w:tc>
        <w:tc>
          <w:tcPr>
            <w:tcW w:w="830" w:type="pct"/>
            <w:noWrap/>
            <w:hideMark/>
          </w:tcPr>
          <w:p w14:paraId="2A5D30B7" w14:textId="77777777" w:rsidR="009E7A49" w:rsidRPr="009E7A49" w:rsidRDefault="009E7A49" w:rsidP="00386D1A">
            <w:pPr>
              <w:pStyle w:val="NICETableHeading"/>
              <w:rPr>
                <w:lang w:eastAsia="en-GB"/>
              </w:rPr>
            </w:pPr>
            <w:r w:rsidRPr="009E7A49">
              <w:rPr>
                <w:lang w:eastAsia="en-GB"/>
              </w:rPr>
              <w:t>N</w:t>
            </w:r>
          </w:p>
        </w:tc>
        <w:tc>
          <w:tcPr>
            <w:tcW w:w="521" w:type="pct"/>
            <w:noWrap/>
            <w:hideMark/>
          </w:tcPr>
          <w:p w14:paraId="5422B292" w14:textId="77777777" w:rsidR="009E7A49" w:rsidRPr="009E7A49" w:rsidRDefault="009E7A49" w:rsidP="00386D1A">
            <w:pPr>
              <w:pStyle w:val="NICETableHeading"/>
              <w:rPr>
                <w:lang w:eastAsia="en-GB"/>
              </w:rPr>
            </w:pPr>
            <w:r w:rsidRPr="009E7A49">
              <w:rPr>
                <w:lang w:eastAsia="en-GB"/>
              </w:rPr>
              <w:t>MIC16</w:t>
            </w:r>
          </w:p>
        </w:tc>
      </w:tr>
      <w:tr w:rsidR="009E7A49" w:rsidRPr="009E7A49" w14:paraId="18FCA9FB" w14:textId="77777777" w:rsidTr="00B87FB2">
        <w:trPr>
          <w:trHeight w:val="300"/>
        </w:trPr>
        <w:tc>
          <w:tcPr>
            <w:tcW w:w="2242" w:type="pct"/>
            <w:noWrap/>
            <w:hideMark/>
          </w:tcPr>
          <w:p w14:paraId="1D1D8EBA" w14:textId="0B8F5A25" w:rsidR="009E7A49" w:rsidRPr="009E7A49" w:rsidRDefault="009E7A49" w:rsidP="00386D1A">
            <w:pPr>
              <w:pStyle w:val="NICETableText"/>
              <w:rPr>
                <w:lang w:eastAsia="en-GB"/>
              </w:rPr>
            </w:pPr>
            <w:r w:rsidRPr="009E7A49">
              <w:rPr>
                <w:lang w:eastAsia="en-GB"/>
              </w:rPr>
              <w:t xml:space="preserve">all OXA-48 </w:t>
            </w:r>
            <w:r w:rsidR="00CA53FF">
              <w:rPr>
                <w:lang w:eastAsia="en-GB"/>
              </w:rPr>
              <w:t>Enterobacterales</w:t>
            </w:r>
          </w:p>
        </w:tc>
        <w:tc>
          <w:tcPr>
            <w:tcW w:w="884" w:type="pct"/>
            <w:noWrap/>
            <w:hideMark/>
          </w:tcPr>
          <w:p w14:paraId="11F93111" w14:textId="77777777" w:rsidR="009E7A49" w:rsidRPr="009E7A49" w:rsidRDefault="009E7A49" w:rsidP="00386D1A">
            <w:pPr>
              <w:pStyle w:val="NICETableText"/>
              <w:rPr>
                <w:lang w:eastAsia="en-GB"/>
              </w:rPr>
            </w:pPr>
            <w:r w:rsidRPr="009E7A49">
              <w:rPr>
                <w:lang w:eastAsia="en-GB"/>
              </w:rPr>
              <w:t>74</w:t>
            </w:r>
          </w:p>
        </w:tc>
        <w:tc>
          <w:tcPr>
            <w:tcW w:w="523" w:type="pct"/>
            <w:noWrap/>
            <w:hideMark/>
          </w:tcPr>
          <w:p w14:paraId="1FDC1532" w14:textId="77777777" w:rsidR="009E7A49" w:rsidRPr="009E7A49" w:rsidRDefault="009E7A49" w:rsidP="00386D1A">
            <w:pPr>
              <w:pStyle w:val="NICETableText"/>
              <w:rPr>
                <w:lang w:eastAsia="en-GB"/>
              </w:rPr>
            </w:pPr>
            <w:r w:rsidRPr="009E7A49">
              <w:rPr>
                <w:lang w:eastAsia="en-GB"/>
              </w:rPr>
              <w:t>88%</w:t>
            </w:r>
          </w:p>
        </w:tc>
        <w:tc>
          <w:tcPr>
            <w:tcW w:w="830" w:type="pct"/>
            <w:noWrap/>
            <w:hideMark/>
          </w:tcPr>
          <w:p w14:paraId="5925E598" w14:textId="77777777" w:rsidR="009E7A49" w:rsidRPr="009E7A49" w:rsidRDefault="009E7A49" w:rsidP="00386D1A">
            <w:pPr>
              <w:pStyle w:val="NICETableText"/>
              <w:rPr>
                <w:lang w:eastAsia="en-GB"/>
              </w:rPr>
            </w:pPr>
            <w:r w:rsidRPr="009E7A49">
              <w:rPr>
                <w:lang w:eastAsia="en-GB"/>
              </w:rPr>
              <w:t>21</w:t>
            </w:r>
          </w:p>
        </w:tc>
        <w:tc>
          <w:tcPr>
            <w:tcW w:w="521" w:type="pct"/>
            <w:noWrap/>
            <w:hideMark/>
          </w:tcPr>
          <w:p w14:paraId="1DE5EE88" w14:textId="77777777" w:rsidR="009E7A49" w:rsidRPr="009E7A49" w:rsidRDefault="009E7A49" w:rsidP="00386D1A">
            <w:pPr>
              <w:pStyle w:val="NICETableText"/>
              <w:rPr>
                <w:lang w:eastAsia="en-GB"/>
              </w:rPr>
            </w:pPr>
            <w:r w:rsidRPr="009E7A49">
              <w:rPr>
                <w:lang w:eastAsia="en-GB"/>
              </w:rPr>
              <w:t>52%</w:t>
            </w:r>
          </w:p>
        </w:tc>
      </w:tr>
      <w:tr w:rsidR="00A47C6B" w:rsidRPr="009E7A49" w14:paraId="5203B3D9" w14:textId="77777777" w:rsidTr="00B87FB2">
        <w:trPr>
          <w:trHeight w:val="300"/>
        </w:trPr>
        <w:tc>
          <w:tcPr>
            <w:tcW w:w="5000" w:type="pct"/>
            <w:gridSpan w:val="5"/>
            <w:noWrap/>
          </w:tcPr>
          <w:p w14:paraId="0F3DD43C" w14:textId="1D745E44" w:rsidR="00A47C6B" w:rsidRPr="009E7A49" w:rsidRDefault="00A47C6B" w:rsidP="00386D1A">
            <w:pPr>
              <w:pStyle w:val="NICELegend"/>
              <w:rPr>
                <w:lang w:eastAsia="en-GB"/>
              </w:rPr>
            </w:pPr>
            <w:r w:rsidRPr="008F63E2">
              <w:rPr>
                <w:b/>
                <w:bCs/>
              </w:rPr>
              <w:t>Key</w:t>
            </w:r>
            <w:r>
              <w:t>: WT: wild-type; CR: carbapenem-resistant</w:t>
            </w:r>
          </w:p>
        </w:tc>
      </w:tr>
    </w:tbl>
    <w:p w14:paraId="14A72CB0" w14:textId="77777777" w:rsidR="000D133C" w:rsidRDefault="000D133C" w:rsidP="00386D1A">
      <w:pPr>
        <w:pStyle w:val="NICEnormal"/>
      </w:pPr>
    </w:p>
    <w:p w14:paraId="7C1A5E9D" w14:textId="0567A839" w:rsidR="003B6EF1" w:rsidRDefault="003B6EF1" w:rsidP="003B6EF1">
      <w:pPr>
        <w:pStyle w:val="Heading3"/>
      </w:pPr>
      <w:r>
        <w:t>CAZ-AVI:</w:t>
      </w:r>
      <w:r w:rsidR="009E7A49">
        <w:t xml:space="preserve"> SIDERO </w:t>
      </w:r>
      <w:r w:rsidR="00114743">
        <w:t>OXA-48 and OXA-48-like</w:t>
      </w:r>
      <w:r w:rsidR="00114743" w:rsidDel="00114743">
        <w:t xml:space="preserve"> </w:t>
      </w:r>
      <w:r>
        <w:t>Isolates susceptible to one of the other comparators</w:t>
      </w:r>
    </w:p>
    <w:p w14:paraId="586848CA" w14:textId="02F448AB" w:rsidR="00A47C6B" w:rsidRDefault="00A47C6B" w:rsidP="009E7A49">
      <w:pPr>
        <w:rPr>
          <w:lang w:val="en-US"/>
        </w:rPr>
      </w:pPr>
      <w:r>
        <w:rPr>
          <w:lang w:val="en-US"/>
        </w:rPr>
        <w:t xml:space="preserve">CAZ-AVI results for the third row of the example table from EEPRU (applying the differences in the comparators listed) are reported in </w:t>
      </w:r>
      <w:r>
        <w:rPr>
          <w:lang w:val="en-US"/>
        </w:rPr>
        <w:fldChar w:fldCharType="begin"/>
      </w:r>
      <w:r>
        <w:rPr>
          <w:lang w:val="en-US"/>
        </w:rPr>
        <w:instrText xml:space="preserve"> REF _Ref77237495 \h </w:instrText>
      </w:r>
      <w:r>
        <w:rPr>
          <w:lang w:val="en-US"/>
        </w:rPr>
      </w:r>
      <w:r>
        <w:rPr>
          <w:lang w:val="en-US"/>
        </w:rPr>
        <w:fldChar w:fldCharType="separate"/>
      </w:r>
      <w:r>
        <w:t xml:space="preserve">Table </w:t>
      </w:r>
      <w:r>
        <w:rPr>
          <w:noProof/>
        </w:rPr>
        <w:t>6</w:t>
      </w:r>
      <w:r>
        <w:rPr>
          <w:lang w:val="en-US"/>
        </w:rPr>
        <w:fldChar w:fldCharType="end"/>
      </w:r>
      <w:r>
        <w:rPr>
          <w:lang w:val="en-US"/>
        </w:rPr>
        <w:t>. Most patients tested responded to CAZ-AVI.</w:t>
      </w:r>
    </w:p>
    <w:p w14:paraId="21C6D0FE" w14:textId="6754B1E2" w:rsidR="009E7A49" w:rsidRDefault="009E7A49" w:rsidP="00386D1A">
      <w:pPr>
        <w:pStyle w:val="Caption"/>
      </w:pPr>
      <w:bookmarkStart w:id="7" w:name="_Ref77237495"/>
      <w:r>
        <w:t xml:space="preserve">Table </w:t>
      </w:r>
      <w:r w:rsidR="00B87FB2">
        <w:fldChar w:fldCharType="begin"/>
      </w:r>
      <w:r w:rsidR="00B87FB2">
        <w:instrText xml:space="preserve"> SEQ Table \* ARABIC </w:instrText>
      </w:r>
      <w:r w:rsidR="00B87FB2">
        <w:fldChar w:fldCharType="separate"/>
      </w:r>
      <w:r w:rsidR="00AF4160">
        <w:rPr>
          <w:noProof/>
        </w:rPr>
        <w:t>6</w:t>
      </w:r>
      <w:r w:rsidR="00B87FB2">
        <w:rPr>
          <w:noProof/>
        </w:rPr>
        <w:fldChar w:fldCharType="end"/>
      </w:r>
      <w:bookmarkEnd w:id="7"/>
      <w:r>
        <w:t xml:space="preserve">: </w:t>
      </w:r>
      <w:r w:rsidRPr="00F83345">
        <w:t xml:space="preserve">SIDERO </w:t>
      </w:r>
      <w:r>
        <w:t>OXA-48</w:t>
      </w:r>
      <w:r w:rsidRPr="00F83345">
        <w:t xml:space="preserve"> isolates susceptible to</w:t>
      </w:r>
      <w:r w:rsidR="00A47C6B">
        <w:t xml:space="preserve"> </w:t>
      </w:r>
      <w:r w:rsidR="00A47C6B" w:rsidRPr="00DE5B96">
        <w:t xml:space="preserve">meropenem, fluoroquinolones, tigecycline, fosfomycin, cephalosporins, aztreonam, </w:t>
      </w:r>
      <w:r w:rsidR="00A47C6B">
        <w:t xml:space="preserve">or </w:t>
      </w:r>
      <w:r w:rsidR="00A47C6B" w:rsidRPr="00DE5B96">
        <w:t>meropenem</w:t>
      </w:r>
    </w:p>
    <w:tbl>
      <w:tblPr>
        <w:tblStyle w:val="TableGrid3"/>
        <w:tblW w:w="5000" w:type="pct"/>
        <w:tblLook w:val="04A0" w:firstRow="1" w:lastRow="0" w:firstColumn="1" w:lastColumn="0" w:noHBand="0" w:noVBand="1"/>
      </w:tblPr>
      <w:tblGrid>
        <w:gridCol w:w="4044"/>
        <w:gridCol w:w="1595"/>
        <w:gridCol w:w="943"/>
        <w:gridCol w:w="1497"/>
        <w:gridCol w:w="940"/>
      </w:tblGrid>
      <w:tr w:rsidR="009E7A49" w:rsidRPr="009E7A49" w14:paraId="1A73E05E" w14:textId="77777777" w:rsidTr="00B87FB2">
        <w:trPr>
          <w:trHeight w:val="300"/>
        </w:trPr>
        <w:tc>
          <w:tcPr>
            <w:tcW w:w="2242" w:type="pct"/>
            <w:noWrap/>
            <w:hideMark/>
          </w:tcPr>
          <w:p w14:paraId="66D54FD3" w14:textId="77777777" w:rsidR="009E7A49" w:rsidRPr="009E7A49" w:rsidRDefault="009E7A49" w:rsidP="00386D1A">
            <w:pPr>
              <w:pStyle w:val="NICETableHeading"/>
              <w:rPr>
                <w:lang w:eastAsia="en-GB"/>
              </w:rPr>
            </w:pPr>
            <w:r w:rsidRPr="009E7A49">
              <w:rPr>
                <w:lang w:eastAsia="en-GB"/>
              </w:rPr>
              <w:t> </w:t>
            </w:r>
          </w:p>
        </w:tc>
        <w:tc>
          <w:tcPr>
            <w:tcW w:w="884" w:type="pct"/>
            <w:noWrap/>
            <w:hideMark/>
          </w:tcPr>
          <w:p w14:paraId="20643084" w14:textId="77777777" w:rsidR="009E7A49" w:rsidRPr="009E7A49" w:rsidRDefault="009E7A49" w:rsidP="00386D1A">
            <w:pPr>
              <w:pStyle w:val="NICETableHeading"/>
              <w:rPr>
                <w:lang w:eastAsia="en-GB"/>
              </w:rPr>
            </w:pPr>
            <w:r w:rsidRPr="009E7A49">
              <w:rPr>
                <w:lang w:eastAsia="en-GB"/>
              </w:rPr>
              <w:t>SIDERO WT</w:t>
            </w:r>
          </w:p>
        </w:tc>
        <w:tc>
          <w:tcPr>
            <w:tcW w:w="523" w:type="pct"/>
            <w:noWrap/>
            <w:hideMark/>
          </w:tcPr>
          <w:p w14:paraId="3EA5E9C8" w14:textId="77777777" w:rsidR="009E7A49" w:rsidRPr="009E7A49" w:rsidRDefault="009E7A49" w:rsidP="00386D1A">
            <w:pPr>
              <w:pStyle w:val="NICETableHeading"/>
              <w:rPr>
                <w:lang w:eastAsia="en-GB"/>
              </w:rPr>
            </w:pPr>
            <w:r w:rsidRPr="009E7A49">
              <w:rPr>
                <w:lang w:eastAsia="en-GB"/>
              </w:rPr>
              <w:t> </w:t>
            </w:r>
          </w:p>
        </w:tc>
        <w:tc>
          <w:tcPr>
            <w:tcW w:w="830" w:type="pct"/>
            <w:noWrap/>
            <w:hideMark/>
          </w:tcPr>
          <w:p w14:paraId="7E066F79" w14:textId="77777777" w:rsidR="009E7A49" w:rsidRPr="009E7A49" w:rsidRDefault="009E7A49" w:rsidP="00386D1A">
            <w:pPr>
              <w:pStyle w:val="NICETableHeading"/>
              <w:rPr>
                <w:lang w:eastAsia="en-GB"/>
              </w:rPr>
            </w:pPr>
            <w:r w:rsidRPr="009E7A49">
              <w:rPr>
                <w:lang w:eastAsia="en-GB"/>
              </w:rPr>
              <w:t>SIDERO CR</w:t>
            </w:r>
          </w:p>
        </w:tc>
        <w:tc>
          <w:tcPr>
            <w:tcW w:w="521" w:type="pct"/>
            <w:noWrap/>
            <w:hideMark/>
          </w:tcPr>
          <w:p w14:paraId="57EF82A5" w14:textId="77777777" w:rsidR="009E7A49" w:rsidRPr="009E7A49" w:rsidRDefault="009E7A49" w:rsidP="00386D1A">
            <w:pPr>
              <w:pStyle w:val="NICETableHeading"/>
              <w:rPr>
                <w:lang w:eastAsia="en-GB"/>
              </w:rPr>
            </w:pPr>
            <w:r w:rsidRPr="009E7A49">
              <w:rPr>
                <w:lang w:eastAsia="en-GB"/>
              </w:rPr>
              <w:t> </w:t>
            </w:r>
          </w:p>
        </w:tc>
      </w:tr>
      <w:tr w:rsidR="009E7A49" w:rsidRPr="009E7A49" w14:paraId="5D56D295" w14:textId="77777777" w:rsidTr="00B87FB2">
        <w:trPr>
          <w:trHeight w:val="300"/>
        </w:trPr>
        <w:tc>
          <w:tcPr>
            <w:tcW w:w="2242" w:type="pct"/>
            <w:noWrap/>
            <w:hideMark/>
          </w:tcPr>
          <w:p w14:paraId="6A732341" w14:textId="77777777" w:rsidR="009E7A49" w:rsidRPr="009E7A49" w:rsidRDefault="009E7A49" w:rsidP="00386D1A">
            <w:pPr>
              <w:pStyle w:val="NICETableHeading"/>
              <w:rPr>
                <w:lang w:eastAsia="en-GB"/>
              </w:rPr>
            </w:pPr>
            <w:r w:rsidRPr="009E7A49">
              <w:rPr>
                <w:lang w:eastAsia="en-GB"/>
              </w:rPr>
              <w:t> </w:t>
            </w:r>
          </w:p>
        </w:tc>
        <w:tc>
          <w:tcPr>
            <w:tcW w:w="884" w:type="pct"/>
            <w:noWrap/>
            <w:hideMark/>
          </w:tcPr>
          <w:p w14:paraId="5E1C5BCA" w14:textId="77777777" w:rsidR="009E7A49" w:rsidRPr="009E7A49" w:rsidRDefault="009E7A49" w:rsidP="00386D1A">
            <w:pPr>
              <w:pStyle w:val="NICETableHeading"/>
              <w:rPr>
                <w:lang w:eastAsia="en-GB"/>
              </w:rPr>
            </w:pPr>
            <w:r w:rsidRPr="009E7A49">
              <w:rPr>
                <w:lang w:eastAsia="en-GB"/>
              </w:rPr>
              <w:t>N</w:t>
            </w:r>
          </w:p>
        </w:tc>
        <w:tc>
          <w:tcPr>
            <w:tcW w:w="523" w:type="pct"/>
            <w:noWrap/>
            <w:hideMark/>
          </w:tcPr>
          <w:p w14:paraId="00FA32CC" w14:textId="77777777" w:rsidR="009E7A49" w:rsidRPr="009E7A49" w:rsidRDefault="009E7A49" w:rsidP="00386D1A">
            <w:pPr>
              <w:pStyle w:val="NICETableHeading"/>
              <w:rPr>
                <w:lang w:eastAsia="en-GB"/>
              </w:rPr>
            </w:pPr>
            <w:r w:rsidRPr="009E7A49">
              <w:rPr>
                <w:lang w:eastAsia="en-GB"/>
              </w:rPr>
              <w:t>MIC16</w:t>
            </w:r>
          </w:p>
        </w:tc>
        <w:tc>
          <w:tcPr>
            <w:tcW w:w="830" w:type="pct"/>
            <w:noWrap/>
            <w:hideMark/>
          </w:tcPr>
          <w:p w14:paraId="197B6A7E" w14:textId="77777777" w:rsidR="009E7A49" w:rsidRPr="009E7A49" w:rsidRDefault="009E7A49" w:rsidP="00386D1A">
            <w:pPr>
              <w:pStyle w:val="NICETableHeading"/>
              <w:rPr>
                <w:lang w:eastAsia="en-GB"/>
              </w:rPr>
            </w:pPr>
            <w:r w:rsidRPr="009E7A49">
              <w:rPr>
                <w:lang w:eastAsia="en-GB"/>
              </w:rPr>
              <w:t>N</w:t>
            </w:r>
          </w:p>
        </w:tc>
        <w:tc>
          <w:tcPr>
            <w:tcW w:w="521" w:type="pct"/>
            <w:noWrap/>
            <w:hideMark/>
          </w:tcPr>
          <w:p w14:paraId="2EB127F6" w14:textId="77777777" w:rsidR="009E7A49" w:rsidRPr="009E7A49" w:rsidRDefault="009E7A49" w:rsidP="00386D1A">
            <w:pPr>
              <w:pStyle w:val="NICETableHeading"/>
              <w:rPr>
                <w:lang w:eastAsia="en-GB"/>
              </w:rPr>
            </w:pPr>
            <w:r w:rsidRPr="009E7A49">
              <w:rPr>
                <w:lang w:eastAsia="en-GB"/>
              </w:rPr>
              <w:t>MIC16</w:t>
            </w:r>
          </w:p>
        </w:tc>
      </w:tr>
      <w:tr w:rsidR="009E7A49" w:rsidRPr="009E7A49" w14:paraId="60EC4388" w14:textId="77777777" w:rsidTr="00B87FB2">
        <w:trPr>
          <w:trHeight w:val="300"/>
        </w:trPr>
        <w:tc>
          <w:tcPr>
            <w:tcW w:w="2242" w:type="pct"/>
            <w:noWrap/>
            <w:hideMark/>
          </w:tcPr>
          <w:p w14:paraId="66D987E3" w14:textId="74AD3552" w:rsidR="009E7A49" w:rsidRPr="009E7A49" w:rsidRDefault="009E7A49" w:rsidP="00386D1A">
            <w:pPr>
              <w:pStyle w:val="NICETableText"/>
              <w:rPr>
                <w:lang w:eastAsia="en-GB"/>
              </w:rPr>
            </w:pPr>
            <w:r w:rsidRPr="009E7A49">
              <w:rPr>
                <w:lang w:eastAsia="en-GB"/>
              </w:rPr>
              <w:t xml:space="preserve">all OXA-48 </w:t>
            </w:r>
            <w:r w:rsidR="00CA53FF">
              <w:rPr>
                <w:lang w:eastAsia="en-GB"/>
              </w:rPr>
              <w:t>Enterobacterales</w:t>
            </w:r>
          </w:p>
        </w:tc>
        <w:tc>
          <w:tcPr>
            <w:tcW w:w="884" w:type="pct"/>
            <w:noWrap/>
            <w:hideMark/>
          </w:tcPr>
          <w:p w14:paraId="423F0B3F" w14:textId="77777777" w:rsidR="009E7A49" w:rsidRPr="009E7A49" w:rsidRDefault="009E7A49" w:rsidP="00386D1A">
            <w:pPr>
              <w:pStyle w:val="NICETableText"/>
              <w:rPr>
                <w:lang w:eastAsia="en-GB"/>
              </w:rPr>
            </w:pPr>
            <w:r w:rsidRPr="009E7A49">
              <w:rPr>
                <w:lang w:eastAsia="en-GB"/>
              </w:rPr>
              <w:t>148</w:t>
            </w:r>
          </w:p>
        </w:tc>
        <w:tc>
          <w:tcPr>
            <w:tcW w:w="523" w:type="pct"/>
            <w:noWrap/>
            <w:hideMark/>
          </w:tcPr>
          <w:p w14:paraId="079F4C6D" w14:textId="77777777" w:rsidR="009E7A49" w:rsidRPr="009E7A49" w:rsidRDefault="009E7A49" w:rsidP="00386D1A">
            <w:pPr>
              <w:pStyle w:val="NICETableText"/>
              <w:rPr>
                <w:lang w:eastAsia="en-GB"/>
              </w:rPr>
            </w:pPr>
            <w:r w:rsidRPr="009E7A49">
              <w:rPr>
                <w:lang w:eastAsia="en-GB"/>
              </w:rPr>
              <w:t>99%</w:t>
            </w:r>
          </w:p>
        </w:tc>
        <w:tc>
          <w:tcPr>
            <w:tcW w:w="830" w:type="pct"/>
            <w:noWrap/>
            <w:hideMark/>
          </w:tcPr>
          <w:p w14:paraId="0543B197" w14:textId="77777777" w:rsidR="009E7A49" w:rsidRPr="009E7A49" w:rsidRDefault="009E7A49" w:rsidP="00386D1A">
            <w:pPr>
              <w:pStyle w:val="NICETableText"/>
              <w:rPr>
                <w:lang w:eastAsia="en-GB"/>
              </w:rPr>
            </w:pPr>
            <w:r w:rsidRPr="009E7A49">
              <w:rPr>
                <w:lang w:eastAsia="en-GB"/>
              </w:rPr>
              <w:t>0</w:t>
            </w:r>
          </w:p>
        </w:tc>
        <w:tc>
          <w:tcPr>
            <w:tcW w:w="521" w:type="pct"/>
            <w:noWrap/>
            <w:hideMark/>
          </w:tcPr>
          <w:p w14:paraId="1100A5FB" w14:textId="77777777" w:rsidR="009E7A49" w:rsidRPr="009E7A49" w:rsidRDefault="009E7A49" w:rsidP="00386D1A">
            <w:pPr>
              <w:pStyle w:val="NICETableText"/>
              <w:rPr>
                <w:lang w:eastAsia="en-GB"/>
              </w:rPr>
            </w:pPr>
            <w:r w:rsidRPr="009E7A49">
              <w:rPr>
                <w:lang w:eastAsia="en-GB"/>
              </w:rPr>
              <w:t>NA</w:t>
            </w:r>
          </w:p>
        </w:tc>
      </w:tr>
      <w:tr w:rsidR="00A47C6B" w:rsidRPr="009E7A49" w14:paraId="2896E86F" w14:textId="77777777" w:rsidTr="00B87FB2">
        <w:trPr>
          <w:trHeight w:val="300"/>
        </w:trPr>
        <w:tc>
          <w:tcPr>
            <w:tcW w:w="5000" w:type="pct"/>
            <w:gridSpan w:val="5"/>
            <w:noWrap/>
          </w:tcPr>
          <w:p w14:paraId="614ED6E5" w14:textId="2311B4C5" w:rsidR="00A47C6B" w:rsidRPr="009E7A49" w:rsidRDefault="00A47C6B" w:rsidP="00386D1A">
            <w:pPr>
              <w:pStyle w:val="NICELegend"/>
              <w:rPr>
                <w:lang w:eastAsia="en-GB"/>
              </w:rPr>
            </w:pPr>
            <w:r w:rsidRPr="008F63E2">
              <w:rPr>
                <w:b/>
                <w:bCs/>
              </w:rPr>
              <w:t>Key</w:t>
            </w:r>
            <w:r>
              <w:t>: WT: wild-type; CR: carbapenem-resistant</w:t>
            </w:r>
          </w:p>
        </w:tc>
      </w:tr>
    </w:tbl>
    <w:p w14:paraId="5B95463D" w14:textId="77777777" w:rsidR="00893D13" w:rsidRPr="00DE5B96" w:rsidRDefault="00893D13" w:rsidP="00893D13">
      <w:pPr>
        <w:rPr>
          <w:rFonts w:cs="Arial"/>
          <w:sz w:val="40"/>
          <w:szCs w:val="40"/>
        </w:rPr>
      </w:pPr>
      <w:r w:rsidRPr="00DE5B96">
        <w:rPr>
          <w:rFonts w:cs="Arial"/>
        </w:rPr>
        <w:br w:type="page"/>
      </w:r>
    </w:p>
    <w:p w14:paraId="00000021" w14:textId="6238EB72" w:rsidR="004D35DB" w:rsidRPr="00DE5B96" w:rsidRDefault="004B08E4" w:rsidP="000C67B6">
      <w:pPr>
        <w:pStyle w:val="Heading1"/>
      </w:pPr>
      <w:r w:rsidRPr="00DE5B96">
        <w:lastRenderedPageBreak/>
        <w:t>Data relating to CRO infected patients</w:t>
      </w:r>
    </w:p>
    <w:p w14:paraId="78A0B8B9" w14:textId="3F863508" w:rsidR="000C67B6" w:rsidRPr="00DE5B96" w:rsidRDefault="000C67B6" w:rsidP="000C67B6">
      <w:pPr>
        <w:pStyle w:val="Heading2"/>
        <w:rPr>
          <w:rFonts w:cs="Arial"/>
        </w:rPr>
      </w:pPr>
      <w:r w:rsidRPr="00DE5B96">
        <w:rPr>
          <w:rFonts w:cs="Arial"/>
        </w:rPr>
        <w:t>EEPRU request</w:t>
      </w:r>
    </w:p>
    <w:p w14:paraId="00000022" w14:textId="77777777" w:rsidR="004D35DB" w:rsidRPr="00DE5B96" w:rsidRDefault="004D35DB">
      <w:pPr>
        <w:rPr>
          <w:rFonts w:cs="Arial"/>
        </w:rPr>
      </w:pPr>
    </w:p>
    <w:p w14:paraId="00000023" w14:textId="77777777" w:rsidR="004D35DB" w:rsidRPr="00DE5B96" w:rsidRDefault="004B08E4" w:rsidP="00BA7905">
      <w:pPr>
        <w:pStyle w:val="NICEnormal"/>
      </w:pPr>
      <w:r w:rsidRPr="00DE5B96">
        <w:t xml:space="preserve">We would like to request some further analysis of two Shionogi-funded studies (Merrick 2021, Carbar). </w:t>
      </w:r>
    </w:p>
    <w:p w14:paraId="00000024" w14:textId="77777777" w:rsidR="004D35DB" w:rsidRPr="00DE5B96" w:rsidRDefault="004D35DB">
      <w:pPr>
        <w:rPr>
          <w:rFonts w:cs="Arial"/>
        </w:rPr>
      </w:pPr>
    </w:p>
    <w:p w14:paraId="00000025" w14:textId="5B7E29F1" w:rsidR="004D35DB" w:rsidRPr="00DE5B96" w:rsidRDefault="00BA7905" w:rsidP="00BA7905">
      <w:pPr>
        <w:pStyle w:val="NICEnormal"/>
        <w:rPr>
          <w:b/>
          <w:bCs/>
        </w:rPr>
      </w:pPr>
      <w:r w:rsidRPr="00DE5B96">
        <w:rPr>
          <w:b/>
          <w:bCs/>
        </w:rPr>
        <w:t xml:space="preserve">2a) </w:t>
      </w:r>
      <w:r w:rsidR="004B08E4" w:rsidRPr="00DE5B96">
        <w:rPr>
          <w:b/>
          <w:bCs/>
        </w:rPr>
        <w:t xml:space="preserve">Further analysis of Merrick 2021 mortality data </w:t>
      </w:r>
    </w:p>
    <w:p w14:paraId="00000026" w14:textId="77777777" w:rsidR="004D35DB" w:rsidRPr="00DE5B96" w:rsidRDefault="004D35DB">
      <w:pPr>
        <w:rPr>
          <w:rFonts w:cs="Arial"/>
        </w:rPr>
      </w:pPr>
    </w:p>
    <w:p w14:paraId="00000027" w14:textId="77777777" w:rsidR="004D35DB" w:rsidRPr="00DE5B96" w:rsidRDefault="004B08E4" w:rsidP="00BA7905">
      <w:pPr>
        <w:pStyle w:val="NICEnormal"/>
      </w:pPr>
      <w:r w:rsidRPr="00DE5B96">
        <w:t xml:space="preserve">Merrick 2021 presents data on all-cause mortality at 30, 60, 90 days and 1 year in Table 1. </w:t>
      </w:r>
    </w:p>
    <w:p w14:paraId="00000028" w14:textId="699523B9" w:rsidR="004D35DB" w:rsidRPr="00DE5B96" w:rsidRDefault="004B08E4" w:rsidP="00BA7905">
      <w:pPr>
        <w:pStyle w:val="NICEBullet1"/>
      </w:pPr>
      <w:r w:rsidRPr="00DE5B96">
        <w:t>Please could you supply th</w:t>
      </w:r>
      <w:r w:rsidR="00B160BF" w:rsidRPr="00DE5B96">
        <w:t>ese</w:t>
      </w:r>
      <w:r w:rsidRPr="00DE5B96">
        <w:t xml:space="preserve"> data by site (Respiratory tract, Urinary tract, Other). If </w:t>
      </w:r>
      <w:r w:rsidR="00B160BF" w:rsidRPr="00DE5B96">
        <w:t>possible,</w:t>
      </w:r>
      <w:r w:rsidRPr="00DE5B96">
        <w:t xml:space="preserve"> please report these analyses with time zero as the start of infection. </w:t>
      </w:r>
    </w:p>
    <w:p w14:paraId="00000029" w14:textId="58007B4F" w:rsidR="004D35DB" w:rsidRPr="00DE5B96" w:rsidRDefault="004B08E4" w:rsidP="00BA7905">
      <w:pPr>
        <w:pStyle w:val="NICEBullet1"/>
      </w:pPr>
      <w:r w:rsidRPr="00DE5B96">
        <w:t>Please could you confirm if any patients were lost to follow up during this period and</w:t>
      </w:r>
      <w:r w:rsidR="00B160BF" w:rsidRPr="00DE5B96">
        <w:t>,</w:t>
      </w:r>
      <w:r w:rsidRPr="00DE5B96">
        <w:t xml:space="preserve"> if so</w:t>
      </w:r>
      <w:r w:rsidR="00B160BF" w:rsidRPr="00DE5B96">
        <w:t>,</w:t>
      </w:r>
      <w:r w:rsidRPr="00DE5B96">
        <w:t xml:space="preserve"> provide Kaplan Meier estimates by site (Respiratory tract, Urinary tract, Other)</w:t>
      </w:r>
      <w:r w:rsidR="00B160BF" w:rsidRPr="00DE5B96">
        <w:t>.</w:t>
      </w:r>
    </w:p>
    <w:p w14:paraId="0000002A" w14:textId="77777777" w:rsidR="004D35DB" w:rsidRPr="00DE5B96" w:rsidRDefault="004D35DB">
      <w:pPr>
        <w:rPr>
          <w:rFonts w:cs="Arial"/>
        </w:rPr>
      </w:pPr>
    </w:p>
    <w:p w14:paraId="0000002B" w14:textId="0EB6A39B" w:rsidR="004D35DB" w:rsidRPr="00DE5B96" w:rsidRDefault="004B08E4" w:rsidP="00BA7905">
      <w:pPr>
        <w:pStyle w:val="NICEnormal"/>
      </w:pPr>
      <w:r w:rsidRPr="00DE5B96">
        <w:t xml:space="preserve">Note: we are interested in patients with HAP/VAP and cUTI. We have selected </w:t>
      </w:r>
      <w:r w:rsidR="00B160BF" w:rsidRPr="00DE5B96">
        <w:t>r</w:t>
      </w:r>
      <w:r w:rsidRPr="00DE5B96">
        <w:t>espiratory tract and urinary tract infection types to approximate these infection sites</w:t>
      </w:r>
      <w:r w:rsidR="00B160BF" w:rsidRPr="00DE5B96">
        <w:t>.  H</w:t>
      </w:r>
      <w:r w:rsidRPr="00DE5B96">
        <w:t>owever</w:t>
      </w:r>
      <w:r w:rsidR="00B160BF" w:rsidRPr="00DE5B96">
        <w:t>,</w:t>
      </w:r>
      <w:r w:rsidRPr="00DE5B96">
        <w:t xml:space="preserve"> if there is further information that would enable patients to be classified as HAP/VAP or cUTI</w:t>
      </w:r>
      <w:r w:rsidR="00B160BF" w:rsidRPr="00DE5B96">
        <w:t xml:space="preserve">, </w:t>
      </w:r>
      <w:r w:rsidRPr="00DE5B96">
        <w:t xml:space="preserve">please use this. </w:t>
      </w:r>
    </w:p>
    <w:p w14:paraId="6654A647" w14:textId="77777777" w:rsidR="004B0B56" w:rsidRPr="00DE5B96" w:rsidRDefault="004B0B56">
      <w:pPr>
        <w:rPr>
          <w:rFonts w:cs="Arial"/>
        </w:rPr>
      </w:pPr>
    </w:p>
    <w:p w14:paraId="0000002D" w14:textId="773C7119" w:rsidR="004D35DB" w:rsidRPr="00DE5B96" w:rsidRDefault="00BA7905" w:rsidP="00BA7905">
      <w:pPr>
        <w:pStyle w:val="NICEnormal"/>
        <w:rPr>
          <w:b/>
          <w:bCs/>
        </w:rPr>
      </w:pPr>
      <w:r w:rsidRPr="00DE5B96">
        <w:rPr>
          <w:b/>
          <w:bCs/>
        </w:rPr>
        <w:t xml:space="preserve">2b) </w:t>
      </w:r>
      <w:r w:rsidR="004B08E4" w:rsidRPr="00DE5B96">
        <w:rPr>
          <w:b/>
          <w:bCs/>
        </w:rPr>
        <w:t>Further analysis of Merrick 2021 hospitalisation data</w:t>
      </w:r>
    </w:p>
    <w:p w14:paraId="0000002E" w14:textId="77777777" w:rsidR="004D35DB" w:rsidRPr="00DE5B96" w:rsidRDefault="004D35DB">
      <w:pPr>
        <w:rPr>
          <w:rFonts w:cs="Arial"/>
        </w:rPr>
      </w:pPr>
    </w:p>
    <w:p w14:paraId="0000002F" w14:textId="28AB040D" w:rsidR="004D35DB" w:rsidRPr="00DE5B96" w:rsidRDefault="004B08E4" w:rsidP="00BA7905">
      <w:pPr>
        <w:pStyle w:val="NICEBullet1"/>
      </w:pPr>
      <w:r w:rsidRPr="00DE5B96">
        <w:t>Merrick 2021 also reports length of stay after infection and length of stay in ICU. As above</w:t>
      </w:r>
      <w:r w:rsidR="00B160BF" w:rsidRPr="00DE5B96">
        <w:t>,</w:t>
      </w:r>
      <w:r w:rsidRPr="00DE5B96">
        <w:t xml:space="preserve"> please could you supply th</w:t>
      </w:r>
      <w:r w:rsidR="00B160BF" w:rsidRPr="00DE5B96">
        <w:t>ese</w:t>
      </w:r>
      <w:r w:rsidRPr="00DE5B96">
        <w:t xml:space="preserve"> data by site (Respiratory tract, Urinary </w:t>
      </w:r>
      <w:r w:rsidRPr="00DE5B96">
        <w:lastRenderedPageBreak/>
        <w:t xml:space="preserve">tract, Other). If </w:t>
      </w:r>
      <w:r w:rsidR="00B160BF" w:rsidRPr="00DE5B96">
        <w:t>possible,</w:t>
      </w:r>
      <w:r w:rsidRPr="00DE5B96">
        <w:t xml:space="preserve"> please only include days of hospitalisation/time in ICU following infection onset. </w:t>
      </w:r>
    </w:p>
    <w:p w14:paraId="00000030" w14:textId="0267B9E3" w:rsidR="004D35DB" w:rsidRPr="00DE5B96" w:rsidRDefault="004B08E4" w:rsidP="00BA7905">
      <w:pPr>
        <w:pStyle w:val="NICEBullet1"/>
      </w:pPr>
      <w:r w:rsidRPr="00DE5B96">
        <w:t>Merrick 2021 also reports median total costs</w:t>
      </w:r>
      <w:r w:rsidR="00B160BF" w:rsidRPr="00DE5B96">
        <w:t>. P</w:t>
      </w:r>
      <w:r w:rsidRPr="00DE5B96">
        <w:t xml:space="preserve">lease could you supply </w:t>
      </w:r>
      <w:r w:rsidRPr="00DE5B96">
        <w:rPr>
          <w:i/>
        </w:rPr>
        <w:t xml:space="preserve">mean </w:t>
      </w:r>
      <w:r w:rsidRPr="00DE5B96">
        <w:t xml:space="preserve">total costs by site (Respiratory tract, Urinary tract, Other). If </w:t>
      </w:r>
      <w:r w:rsidR="00B160BF" w:rsidRPr="00DE5B96">
        <w:t>possible,</w:t>
      </w:r>
      <w:r w:rsidRPr="00DE5B96">
        <w:t xml:space="preserve"> please exclude costs incurred prior to infection onset. </w:t>
      </w:r>
    </w:p>
    <w:p w14:paraId="68B52621" w14:textId="77777777" w:rsidR="002A0432" w:rsidRPr="00DE5B96" w:rsidRDefault="002A0432">
      <w:pPr>
        <w:rPr>
          <w:rFonts w:cs="Arial"/>
        </w:rPr>
      </w:pPr>
    </w:p>
    <w:p w14:paraId="00000032" w14:textId="34984B40" w:rsidR="004D35DB" w:rsidRPr="00DE5B96" w:rsidRDefault="00BA7905" w:rsidP="00BA7905">
      <w:pPr>
        <w:pStyle w:val="NICEnormal"/>
        <w:rPr>
          <w:b/>
          <w:bCs/>
        </w:rPr>
      </w:pPr>
      <w:r w:rsidRPr="00DE5B96">
        <w:rPr>
          <w:b/>
          <w:bCs/>
        </w:rPr>
        <w:t xml:space="preserve">2c) </w:t>
      </w:r>
      <w:r w:rsidR="020D315C" w:rsidRPr="00DE5B96">
        <w:rPr>
          <w:b/>
          <w:bCs/>
        </w:rPr>
        <w:t xml:space="preserve">Further analysis of CARBAR mortality data </w:t>
      </w:r>
    </w:p>
    <w:p w14:paraId="00000033" w14:textId="77777777" w:rsidR="004D35DB" w:rsidRPr="00DE5B96" w:rsidRDefault="004D35DB">
      <w:pPr>
        <w:rPr>
          <w:rFonts w:cs="Arial"/>
          <w:b/>
        </w:rPr>
      </w:pPr>
    </w:p>
    <w:p w14:paraId="00000034" w14:textId="77777777" w:rsidR="004D35DB" w:rsidRPr="00DE5B96" w:rsidRDefault="004B08E4" w:rsidP="00BA7905">
      <w:pPr>
        <w:pStyle w:val="NICEnormal"/>
      </w:pPr>
      <w:r w:rsidRPr="00DE5B96">
        <w:t xml:space="preserve">CARBAR presents data on mortality for infected patients. </w:t>
      </w:r>
    </w:p>
    <w:p w14:paraId="00000035" w14:textId="7355B852" w:rsidR="004D35DB" w:rsidRPr="00DE5B96" w:rsidRDefault="004B08E4" w:rsidP="001C4525">
      <w:pPr>
        <w:pStyle w:val="NICEBullet1"/>
      </w:pPr>
      <w:bookmarkStart w:id="8" w:name="_Hlk77238541"/>
      <w:r w:rsidRPr="00DE5B96">
        <w:t xml:space="preserve">Please could you provide Kaplan Meier curves for all-cause mortality by site (sputum samples, urine samples, other). If </w:t>
      </w:r>
      <w:r w:rsidR="00B160BF" w:rsidRPr="00DE5B96">
        <w:t>possible,</w:t>
      </w:r>
      <w:r w:rsidRPr="00DE5B96">
        <w:t xml:space="preserve"> please report these analyses with time zero as the start of infection and by bug (three groups: ‘Stenotrophomonas’, ‘Pseudomonas’, ‘other’). </w:t>
      </w:r>
    </w:p>
    <w:bookmarkEnd w:id="8"/>
    <w:p w14:paraId="00000036" w14:textId="02A2CEC3" w:rsidR="004D35DB" w:rsidRPr="00DE5B96" w:rsidRDefault="004D35DB">
      <w:pPr>
        <w:rPr>
          <w:rFonts w:cs="Arial"/>
        </w:rPr>
      </w:pPr>
    </w:p>
    <w:p w14:paraId="00000037" w14:textId="2A834E1C" w:rsidR="004D35DB" w:rsidRPr="00DE5B96" w:rsidRDefault="004B08E4" w:rsidP="001C4525">
      <w:pPr>
        <w:pStyle w:val="NICEnormal"/>
      </w:pPr>
      <w:r w:rsidRPr="00DE5B96">
        <w:t>Note: we are interested in patients with HAP/VAP and cUTI. We have selected sputum and urine samples to approximate these infection sites</w:t>
      </w:r>
      <w:r w:rsidR="00B160BF" w:rsidRPr="00DE5B96">
        <w:t>.  H</w:t>
      </w:r>
      <w:r w:rsidRPr="00DE5B96">
        <w:t>owever</w:t>
      </w:r>
      <w:r w:rsidR="00B160BF" w:rsidRPr="00DE5B96">
        <w:t>,</w:t>
      </w:r>
      <w:r w:rsidRPr="00DE5B96">
        <w:t xml:space="preserve"> if there is further information that would enable patients to be classified as HAP/VAP or cUTI please use this. </w:t>
      </w:r>
    </w:p>
    <w:p w14:paraId="00000038" w14:textId="77777777" w:rsidR="004D35DB" w:rsidRPr="00DE5B96" w:rsidRDefault="004D35DB">
      <w:pPr>
        <w:rPr>
          <w:rFonts w:cs="Arial"/>
        </w:rPr>
      </w:pPr>
    </w:p>
    <w:p w14:paraId="00000039" w14:textId="420D1CB2" w:rsidR="004D35DB" w:rsidRPr="00DE5B96" w:rsidRDefault="00BA7905" w:rsidP="00BA7905">
      <w:pPr>
        <w:pStyle w:val="NICEnormal"/>
        <w:rPr>
          <w:b/>
          <w:bCs/>
        </w:rPr>
      </w:pPr>
      <w:r w:rsidRPr="00DE5B96">
        <w:rPr>
          <w:b/>
          <w:bCs/>
        </w:rPr>
        <w:t xml:space="preserve">2d) </w:t>
      </w:r>
      <w:r w:rsidR="004B08E4" w:rsidRPr="00DE5B96">
        <w:rPr>
          <w:b/>
          <w:bCs/>
        </w:rPr>
        <w:t xml:space="preserve">Further analysis of CARBAR hospitalisation data </w:t>
      </w:r>
    </w:p>
    <w:p w14:paraId="0000003B" w14:textId="77777777" w:rsidR="004D35DB" w:rsidRPr="00DE5B96" w:rsidRDefault="004B08E4" w:rsidP="001C4525">
      <w:pPr>
        <w:pStyle w:val="NICEnormal"/>
      </w:pPr>
      <w:r w:rsidRPr="00DE5B96">
        <w:t xml:space="preserve">CARBAR reports length of stay in hospital and length of stay in ICU. </w:t>
      </w:r>
    </w:p>
    <w:p w14:paraId="0000003C" w14:textId="509DF8D4" w:rsidR="004D35DB" w:rsidRPr="00DE5B96" w:rsidRDefault="004B08E4" w:rsidP="001C4525">
      <w:pPr>
        <w:pStyle w:val="NICEBullet1"/>
      </w:pPr>
      <w:r w:rsidRPr="00DE5B96">
        <w:t xml:space="preserve">As above, please could supply these data by site (HAP/VAP and cUTI, or sputum samples, urine samples, other if HAP/VAP/cUTI not available). If possible, please only include days of hospitalisation/time in ICU following infection onset. </w:t>
      </w:r>
    </w:p>
    <w:p w14:paraId="575FAF36" w14:textId="77777777" w:rsidR="001C4525" w:rsidRPr="00DE5B96" w:rsidRDefault="001C4525" w:rsidP="001C4525">
      <w:pPr>
        <w:pStyle w:val="NICEBullet1"/>
        <w:numPr>
          <w:ilvl w:val="0"/>
          <w:numId w:val="0"/>
        </w:numPr>
      </w:pPr>
    </w:p>
    <w:p w14:paraId="0000003D" w14:textId="77777777" w:rsidR="004D35DB" w:rsidRPr="00DE5B96" w:rsidRDefault="004B08E4" w:rsidP="001C4525">
      <w:pPr>
        <w:pStyle w:val="NICEnormal"/>
      </w:pPr>
      <w:r w:rsidRPr="00DE5B96">
        <w:t>If possible, could evidence on length of stay in isolation and percentage requiring ventilator support also be reported by site (sputum samples, urine samples, other).</w:t>
      </w:r>
    </w:p>
    <w:p w14:paraId="653700A9" w14:textId="0A2146CA" w:rsidR="002A0432" w:rsidRPr="00DE5B96" w:rsidRDefault="002A0432" w:rsidP="004B0B56">
      <w:pPr>
        <w:rPr>
          <w:rFonts w:cs="Arial"/>
        </w:rPr>
      </w:pPr>
    </w:p>
    <w:p w14:paraId="7144D2EA" w14:textId="77777777" w:rsidR="002A0432" w:rsidRPr="00DE5B96" w:rsidRDefault="002A0432">
      <w:pPr>
        <w:ind w:left="720"/>
        <w:rPr>
          <w:rFonts w:cs="Arial"/>
        </w:rPr>
      </w:pPr>
    </w:p>
    <w:p w14:paraId="0000003F" w14:textId="7D71940F" w:rsidR="004D35DB" w:rsidRPr="00DE5B96" w:rsidRDefault="00BA7905" w:rsidP="00BA7905">
      <w:pPr>
        <w:rPr>
          <w:b/>
          <w:bCs/>
        </w:rPr>
      </w:pPr>
      <w:r w:rsidRPr="00DE5B96">
        <w:rPr>
          <w:b/>
          <w:bCs/>
        </w:rPr>
        <w:t xml:space="preserve">2e) </w:t>
      </w:r>
      <w:r w:rsidR="004B08E4" w:rsidRPr="00DE5B96">
        <w:rPr>
          <w:b/>
          <w:bCs/>
        </w:rPr>
        <w:t>Baseline characteristics from CARBAR</w:t>
      </w:r>
    </w:p>
    <w:p w14:paraId="00000040" w14:textId="77777777" w:rsidR="004D35DB" w:rsidRPr="00DE5B96" w:rsidRDefault="004B08E4" w:rsidP="001C4525">
      <w:pPr>
        <w:pStyle w:val="NICEBullet1"/>
      </w:pPr>
      <w:r w:rsidRPr="00DE5B96">
        <w:t>Please supply the following baseline characteristics (for infected patients) by site (sputum samples, urine samples, other):</w:t>
      </w:r>
    </w:p>
    <w:p w14:paraId="00000041" w14:textId="30223BD4" w:rsidR="004D35DB" w:rsidRPr="00DE5B96" w:rsidRDefault="004B08E4" w:rsidP="001C4525">
      <w:pPr>
        <w:pStyle w:val="NICEBullet2"/>
      </w:pPr>
      <w:r w:rsidRPr="00DE5B96">
        <w:t>Mean Charlson comorbidity index score and distribution of scores.</w:t>
      </w:r>
    </w:p>
    <w:p w14:paraId="00000042" w14:textId="77777777" w:rsidR="004D35DB" w:rsidRPr="00DE5B96" w:rsidRDefault="004B08E4" w:rsidP="001C4525">
      <w:pPr>
        <w:pStyle w:val="NICEBullet2"/>
        <w:rPr>
          <w:rFonts w:eastAsia="Calibri"/>
          <w:b/>
        </w:rPr>
      </w:pPr>
      <w:r w:rsidRPr="00DE5B96">
        <w:t>Proportion of patients with impaired renal function (along with details on how this is defined).</w:t>
      </w:r>
    </w:p>
    <w:p w14:paraId="00000043" w14:textId="2C5DF4E8" w:rsidR="004D35DB" w:rsidRPr="00DE5B96" w:rsidRDefault="004B08E4" w:rsidP="001C4525">
      <w:pPr>
        <w:pStyle w:val="NICEBullet2"/>
      </w:pPr>
      <w:r w:rsidRPr="00DE5B96">
        <w:t xml:space="preserve">Mean age. </w:t>
      </w:r>
    </w:p>
    <w:p w14:paraId="3F7D0B7D" w14:textId="078E2B69" w:rsidR="00C76C87" w:rsidRDefault="00C76C87">
      <w:pPr>
        <w:spacing w:after="0" w:line="276" w:lineRule="auto"/>
        <w:rPr>
          <w:rFonts w:cs="Arial"/>
        </w:rPr>
      </w:pPr>
    </w:p>
    <w:p w14:paraId="02244931" w14:textId="12559F24" w:rsidR="000C67B6" w:rsidRDefault="000C67B6">
      <w:pPr>
        <w:pStyle w:val="Heading2"/>
        <w:rPr>
          <w:rFonts w:cs="Arial"/>
        </w:rPr>
      </w:pPr>
      <w:bookmarkStart w:id="9" w:name="_Ref76039818"/>
      <w:r w:rsidRPr="00C17701">
        <w:rPr>
          <w:rFonts w:cs="Arial"/>
        </w:rPr>
        <w:t>Data analysis presentation</w:t>
      </w:r>
      <w:bookmarkEnd w:id="9"/>
    </w:p>
    <w:p w14:paraId="5C718D4D" w14:textId="081AC7F4" w:rsidR="00FA199E" w:rsidRPr="00386D1A" w:rsidRDefault="00FA199E" w:rsidP="00FA199E">
      <w:pPr>
        <w:rPr>
          <w:rFonts w:cs="Arial"/>
        </w:rPr>
      </w:pPr>
      <w:r>
        <w:rPr>
          <w:rFonts w:cs="Arial"/>
        </w:rPr>
        <w:t xml:space="preserve">The authors of the study have confirmed receipt on our request for further analysis, but at this time we have not yet received any data analysis. </w:t>
      </w:r>
      <w:r w:rsidR="00A3695A">
        <w:rPr>
          <w:rFonts w:cs="Arial"/>
        </w:rPr>
        <w:t>Please note that Shionogi was the sponsor of this study, however this was under an unconditional grant to the investigational team</w:t>
      </w:r>
      <w:r w:rsidR="00B91E0E">
        <w:rPr>
          <w:rFonts w:cs="Arial"/>
        </w:rPr>
        <w:t xml:space="preserve"> and institution</w:t>
      </w:r>
      <w:r w:rsidR="00A3695A">
        <w:rPr>
          <w:rFonts w:cs="Arial"/>
        </w:rPr>
        <w:t>, and therefore</w:t>
      </w:r>
      <w:r w:rsidR="00D46EF1">
        <w:rPr>
          <w:rFonts w:cs="Arial"/>
        </w:rPr>
        <w:t xml:space="preserve"> Shionogi has no direct access to the </w:t>
      </w:r>
      <w:r w:rsidR="00B91E0E">
        <w:rPr>
          <w:rFonts w:cs="Arial"/>
        </w:rPr>
        <w:t xml:space="preserve">raw </w:t>
      </w:r>
      <w:r>
        <w:rPr>
          <w:rFonts w:cs="Arial"/>
        </w:rPr>
        <w:t>data or the analysis itself. Resultantly, it is by the discretion of the authors to provide further analysis</w:t>
      </w:r>
      <w:r w:rsidR="00D139A3">
        <w:rPr>
          <w:rFonts w:cs="Arial"/>
        </w:rPr>
        <w:t>.</w:t>
      </w:r>
      <w:r w:rsidR="000827BF">
        <w:rPr>
          <w:rFonts w:cs="Arial"/>
        </w:rPr>
        <w:t xml:space="preserve"> </w:t>
      </w:r>
    </w:p>
    <w:p w14:paraId="5025494F" w14:textId="3B77FB17" w:rsidR="00CA42F5" w:rsidRPr="00DE5B96" w:rsidRDefault="00CA42F5" w:rsidP="00CA42F5">
      <w:pPr>
        <w:pStyle w:val="Heading3"/>
        <w:rPr>
          <w:lang w:val="en-GB"/>
        </w:rPr>
      </w:pPr>
      <w:r w:rsidRPr="00DE5B96">
        <w:rPr>
          <w:lang w:val="en-GB"/>
        </w:rPr>
        <w:t>Question 2a: Further analysis of Merrick 2021 mortality data</w:t>
      </w:r>
    </w:p>
    <w:p w14:paraId="444E6AF4" w14:textId="2594D906" w:rsidR="00EC5962" w:rsidRPr="00DE5B96" w:rsidRDefault="00893D13" w:rsidP="00386D1A">
      <w:pPr>
        <w:pStyle w:val="NICEnormal"/>
      </w:pPr>
      <w:r w:rsidRPr="00DE5B96">
        <w:t>A response from the corresponding author of this article was received</w:t>
      </w:r>
      <w:r w:rsidR="000D133C">
        <w:t>. However, at this time we have not received any analysis.</w:t>
      </w:r>
    </w:p>
    <w:p w14:paraId="1DA0FA6C" w14:textId="789FC268" w:rsidR="00893D13" w:rsidRPr="00DE5B96" w:rsidRDefault="00CA42F5" w:rsidP="00893D13">
      <w:pPr>
        <w:pStyle w:val="Heading3"/>
        <w:rPr>
          <w:lang w:val="en-GB"/>
        </w:rPr>
      </w:pPr>
      <w:bookmarkStart w:id="10" w:name="_Ref76564848"/>
      <w:r w:rsidRPr="00DE5B96">
        <w:rPr>
          <w:lang w:val="en-GB"/>
        </w:rPr>
        <w:t>Question 2b: Further analysis of Merrick 2021 hospitalisation data</w:t>
      </w:r>
      <w:bookmarkEnd w:id="10"/>
    </w:p>
    <w:p w14:paraId="6DC6BF24" w14:textId="4E66E3B8" w:rsidR="00EC5962" w:rsidRDefault="000D133C">
      <w:pPr>
        <w:rPr>
          <w:rFonts w:cs="Arial"/>
        </w:rPr>
      </w:pPr>
      <w:r>
        <w:rPr>
          <w:rFonts w:cs="Arial"/>
        </w:rPr>
        <w:t>As with question 2a, we have not received any analysis as of this time.</w:t>
      </w:r>
    </w:p>
    <w:p w14:paraId="28312A6F" w14:textId="008AEA03" w:rsidR="00CA42F5" w:rsidRPr="00DE5B96" w:rsidRDefault="00CA42F5" w:rsidP="00CA42F5">
      <w:pPr>
        <w:pStyle w:val="Heading3"/>
        <w:rPr>
          <w:lang w:val="en-GB"/>
        </w:rPr>
      </w:pPr>
      <w:r w:rsidRPr="00DE5B96">
        <w:rPr>
          <w:lang w:val="en-GB"/>
        </w:rPr>
        <w:t>Question 2c: Further analysis of CARBAR mortality data</w:t>
      </w:r>
    </w:p>
    <w:p w14:paraId="4F0FE31A" w14:textId="69E7299A" w:rsidR="00060B78" w:rsidRPr="00DE5B96" w:rsidRDefault="00060B78" w:rsidP="00337CBB">
      <w:pPr>
        <w:pStyle w:val="NICEnormal"/>
      </w:pPr>
      <w:r w:rsidRPr="00DE5B96">
        <w:t>EEPRU have requested all-cause mortality by site, with the sites being:</w:t>
      </w:r>
    </w:p>
    <w:p w14:paraId="186EF67F" w14:textId="0336516F" w:rsidR="00060B78" w:rsidRPr="00DE5B96" w:rsidRDefault="00060B78" w:rsidP="00337CBB">
      <w:pPr>
        <w:pStyle w:val="NICEBullet1"/>
      </w:pPr>
      <w:r w:rsidRPr="00DE5B96">
        <w:t>Sputum sample</w:t>
      </w:r>
    </w:p>
    <w:p w14:paraId="55DED010" w14:textId="779704AE" w:rsidR="00060B78" w:rsidRPr="00DE5B96" w:rsidRDefault="00060B78" w:rsidP="00337CBB">
      <w:pPr>
        <w:pStyle w:val="NICEBullet1"/>
      </w:pPr>
      <w:r w:rsidRPr="00DE5B96">
        <w:t>Urine sample</w:t>
      </w:r>
    </w:p>
    <w:p w14:paraId="779B8AA2" w14:textId="4E05056C" w:rsidR="00060B78" w:rsidRPr="00DE5B96" w:rsidRDefault="00060B78" w:rsidP="00337CBB">
      <w:pPr>
        <w:pStyle w:val="NICEBullet1"/>
      </w:pPr>
      <w:r w:rsidRPr="00DE5B96">
        <w:t>Other</w:t>
      </w:r>
    </w:p>
    <w:p w14:paraId="596E17F2" w14:textId="600982C8" w:rsidR="00CF5342" w:rsidRPr="001F486D" w:rsidRDefault="001B366C" w:rsidP="001B366C">
      <w:r>
        <w:rPr>
          <w:rFonts w:cs="Arial"/>
        </w:rPr>
        <w:t>These groupings act as a proxy for infection type</w:t>
      </w:r>
      <w:r>
        <w:t xml:space="preserve">, so </w:t>
      </w:r>
      <w:r w:rsidR="00337CBB" w:rsidRPr="00DE5B96">
        <w:t xml:space="preserve">EEPRU also requested information on different diagnostic sampling methods included in the dataset, for instance bronchoalveolar lavage (BAL) for pneumonia, or bowel samples for cUTI. In </w:t>
      </w:r>
      <w:r w:rsidR="00337CBB" w:rsidRPr="00DE5B96">
        <w:lastRenderedPageBreak/>
        <w:t>the interest of brevity, we have pooled all samples pertaining to the identification of HAP/VAP and cUTI</w:t>
      </w:r>
      <w:r w:rsidR="00B546DE" w:rsidRPr="001F486D">
        <w:t>.</w:t>
      </w:r>
      <w:r w:rsidR="00EE3FEC" w:rsidRPr="001F486D">
        <w:t xml:space="preserve"> The </w:t>
      </w:r>
      <w:r w:rsidR="0096063A" w:rsidRPr="001F486D">
        <w:t>site options for sample site included sputum, however there was also the option of ‘other’ which included free hand text. Some of these samples are respiratory samples and indicate to pneumonia. Categories of these samples have been listed below</w:t>
      </w:r>
      <w:r w:rsidR="00CF5342" w:rsidRPr="001F486D">
        <w:t>:</w:t>
      </w:r>
    </w:p>
    <w:p w14:paraId="6A46D5B8" w14:textId="59E16BB9" w:rsidR="00CF5342" w:rsidRPr="001F486D" w:rsidRDefault="00CF5342" w:rsidP="00CF5342">
      <w:pPr>
        <w:pStyle w:val="ListParagraph"/>
        <w:numPr>
          <w:ilvl w:val="0"/>
          <w:numId w:val="39"/>
        </w:numPr>
      </w:pPr>
      <w:r w:rsidRPr="001F486D">
        <w:t>Bronchial sample (</w:t>
      </w:r>
      <w:proofErr w:type="spellStart"/>
      <w:r w:rsidRPr="001F486D">
        <w:t>eg</w:t>
      </w:r>
      <w:proofErr w:type="spellEnd"/>
      <w:r w:rsidR="00DD074B">
        <w:t>;</w:t>
      </w:r>
      <w:r w:rsidRPr="001F486D">
        <w:t xml:space="preserve"> BAL, bronchial aspiration)</w:t>
      </w:r>
    </w:p>
    <w:p w14:paraId="074C3C1D" w14:textId="27E46B96" w:rsidR="00CF5342" w:rsidRPr="001F486D" w:rsidRDefault="00CF5342" w:rsidP="00CF5342">
      <w:pPr>
        <w:pStyle w:val="ListParagraph"/>
        <w:numPr>
          <w:ilvl w:val="0"/>
          <w:numId w:val="39"/>
        </w:numPr>
      </w:pPr>
      <w:r w:rsidRPr="001F486D">
        <w:t>Tracheal and endotracheal sample</w:t>
      </w:r>
    </w:p>
    <w:p w14:paraId="01001AC2" w14:textId="37EE7C63" w:rsidR="00CF5342" w:rsidRPr="001F486D" w:rsidRDefault="00CF5342" w:rsidP="00CF5342">
      <w:pPr>
        <w:pStyle w:val="ListParagraph"/>
        <w:numPr>
          <w:ilvl w:val="0"/>
          <w:numId w:val="39"/>
        </w:numPr>
      </w:pPr>
      <w:proofErr w:type="spellStart"/>
      <w:r w:rsidRPr="001F486D">
        <w:t>Naso</w:t>
      </w:r>
      <w:proofErr w:type="spellEnd"/>
      <w:r w:rsidRPr="001F486D">
        <w:t>-pharyngeal sample (</w:t>
      </w:r>
      <w:proofErr w:type="spellStart"/>
      <w:r w:rsidRPr="001F486D">
        <w:t>eg</w:t>
      </w:r>
      <w:proofErr w:type="spellEnd"/>
      <w:r w:rsidR="00DD074B">
        <w:t>;</w:t>
      </w:r>
      <w:r w:rsidRPr="001F486D">
        <w:t xml:space="preserve"> nose/throat swab)</w:t>
      </w:r>
    </w:p>
    <w:p w14:paraId="390EF27A" w14:textId="4C382A36" w:rsidR="00CF5342" w:rsidRPr="001F486D" w:rsidRDefault="00CF5342" w:rsidP="00CF5342">
      <w:pPr>
        <w:pStyle w:val="ListParagraph"/>
        <w:numPr>
          <w:ilvl w:val="0"/>
          <w:numId w:val="39"/>
        </w:numPr>
      </w:pPr>
      <w:r w:rsidRPr="001F486D">
        <w:t>Pleural drains/effusions</w:t>
      </w:r>
    </w:p>
    <w:p w14:paraId="6F07C6C8" w14:textId="3FB3F357" w:rsidR="00CF5342" w:rsidRPr="001F486D" w:rsidRDefault="00CF5342" w:rsidP="00974235">
      <w:pPr>
        <w:pStyle w:val="ListParagraph"/>
        <w:numPr>
          <w:ilvl w:val="0"/>
          <w:numId w:val="39"/>
        </w:numPr>
      </w:pPr>
      <w:r w:rsidRPr="001F486D">
        <w:t>Respiratory PCR</w:t>
      </w:r>
    </w:p>
    <w:p w14:paraId="50A9B3B0" w14:textId="67EB0BBE" w:rsidR="00337CBB" w:rsidRDefault="00EE3FEC" w:rsidP="001B366C">
      <w:r w:rsidRPr="001F486D">
        <w:t>The following samples are included in the cUTI sample</w:t>
      </w:r>
      <w:r w:rsidR="00CF5342" w:rsidRPr="001F486D">
        <w:t>: urine and stool</w:t>
      </w:r>
      <w:r w:rsidRPr="001F486D">
        <w:t>.</w:t>
      </w:r>
    </w:p>
    <w:p w14:paraId="3E837C91" w14:textId="554EAE87" w:rsidR="001B366C" w:rsidRDefault="001B366C">
      <w:pPr>
        <w:pStyle w:val="NICEBullet1"/>
        <w:numPr>
          <w:ilvl w:val="0"/>
          <w:numId w:val="0"/>
        </w:numPr>
      </w:pPr>
    </w:p>
    <w:p w14:paraId="6E3B9D39" w14:textId="53DC51B3" w:rsidR="007E3C6D" w:rsidRDefault="007E3C6D" w:rsidP="00386D1A">
      <w:pPr>
        <w:pStyle w:val="NICEnormal"/>
      </w:pPr>
      <w:r>
        <w:t>Unfortunately, from</w:t>
      </w:r>
      <w:r w:rsidR="00292B11">
        <w:t xml:space="preserve"> the</w:t>
      </w:r>
      <w:r>
        <w:t xml:space="preserve"> CARBAR</w:t>
      </w:r>
      <w:r w:rsidR="00292B11">
        <w:t xml:space="preserve"> data</w:t>
      </w:r>
      <w:r>
        <w:t xml:space="preserve"> it is not </w:t>
      </w:r>
      <w:r w:rsidR="00292B11">
        <w:t xml:space="preserve">currently </w:t>
      </w:r>
      <w:r>
        <w:t>possible to distinguish between pneumonia more generally and HAP/VAP.</w:t>
      </w:r>
      <w:r w:rsidR="00CA53FF">
        <w:t xml:space="preserve"> The patients in CARBAR are all hospitalised, so this may be a reasonable proxy, but it is not possible to identify whether or not the pneumonia was hospital-aquired.</w:t>
      </w:r>
      <w:r>
        <w:t xml:space="preserve"> The data available is disaggregated by </w:t>
      </w:r>
      <w:r w:rsidR="00CA53FF">
        <w:t xml:space="preserve">first </w:t>
      </w:r>
      <w:r>
        <w:t>infection type, including bloodstream infection, cUTI, Intra-abdominal infection, Osteomyelitis, Pneumonia, Skin, and Other. We therefore present</w:t>
      </w:r>
      <w:r w:rsidR="00292B11">
        <w:t xml:space="preserve"> all-cause mortality</w:t>
      </w:r>
      <w:r>
        <w:t xml:space="preserve"> Kaplan Meier disaggregated using these </w:t>
      </w:r>
      <w:r w:rsidR="00292B11">
        <w:t>strata.</w:t>
      </w:r>
    </w:p>
    <w:p w14:paraId="545C043D" w14:textId="77777777" w:rsidR="007E3C6D" w:rsidRPr="00386D1A" w:rsidRDefault="007E3C6D" w:rsidP="00386D1A">
      <w:pPr>
        <w:pStyle w:val="NoSpacing"/>
        <w:rPr>
          <w:lang w:eastAsia="en-GB"/>
        </w:rPr>
      </w:pPr>
    </w:p>
    <w:p w14:paraId="5D905627" w14:textId="2F0FB003" w:rsidR="00060B78" w:rsidRDefault="00B546DE" w:rsidP="00B546DE">
      <w:pPr>
        <w:pStyle w:val="NICEnormal"/>
      </w:pPr>
      <w:r w:rsidRPr="00DE5B96">
        <w:t xml:space="preserve">EEPRU requested that the index date </w:t>
      </w:r>
      <w:r w:rsidR="0066096A" w:rsidRPr="00DE5B96">
        <w:t>for each analysis to be the date of infection. As described in our initial response to EEPRU, it is not possible to identify the date that the patients were infected</w:t>
      </w:r>
      <w:r w:rsidR="002076C9">
        <w:t xml:space="preserve"> with certainty</w:t>
      </w:r>
      <w:r w:rsidR="0066096A" w:rsidRPr="00DE5B96">
        <w:t>, as this is unobserved</w:t>
      </w:r>
      <w:r w:rsidR="001B366C">
        <w:t xml:space="preserve"> in many cases</w:t>
      </w:r>
      <w:r w:rsidR="0066096A" w:rsidRPr="00DE5B96">
        <w:t xml:space="preserve">. Instead, we have used </w:t>
      </w:r>
      <w:r w:rsidRPr="00DE5B96">
        <w:t>date of blood test being taken</w:t>
      </w:r>
      <w:r w:rsidR="0066096A" w:rsidRPr="00DE5B96">
        <w:t xml:space="preserve"> as the index date</w:t>
      </w:r>
      <w:r w:rsidR="002076C9">
        <w:t xml:space="preserve"> – treating the sample date as a proxy for the date of infection</w:t>
      </w:r>
      <w:r w:rsidR="0066096A" w:rsidRPr="00DE5B96">
        <w:t xml:space="preserve">. This allows consistency between </w:t>
      </w:r>
      <w:r w:rsidR="001B366C">
        <w:t>analyses</w:t>
      </w:r>
      <w:r w:rsidR="0066096A" w:rsidRPr="00DE5B96">
        <w:t>.</w:t>
      </w:r>
      <w:r w:rsidR="00E21496">
        <w:t xml:space="preserve"> As infections start before blood tests are taken to identify them, this may lead to underestimates if the data is used assuming start of infection is contemporaneous to the infection starting. </w:t>
      </w:r>
    </w:p>
    <w:p w14:paraId="48F293CB" w14:textId="3E534362" w:rsidR="00DE5B96" w:rsidRPr="00DE5B96" w:rsidRDefault="00292B11" w:rsidP="00C17701">
      <w:pPr>
        <w:pStyle w:val="NICEnormal"/>
      </w:pPr>
      <w:r>
        <w:fldChar w:fldCharType="begin"/>
      </w:r>
      <w:r>
        <w:instrText xml:space="preserve"> REF _Ref77245033 \h </w:instrText>
      </w:r>
      <w:r>
        <w:fldChar w:fldCharType="separate"/>
      </w:r>
      <w:r>
        <w:t>Figure 1</w:t>
      </w:r>
      <w:r>
        <w:fldChar w:fldCharType="end"/>
      </w:r>
      <w:r w:rsidR="0066096A" w:rsidRPr="00DE5B96">
        <w:t xml:space="preserve"> shows Kaplan-Meier analysis </w:t>
      </w:r>
      <w:r w:rsidR="006E5E1C" w:rsidRPr="00DE5B96">
        <w:t>for overall survival</w:t>
      </w:r>
      <w:r>
        <w:t xml:space="preserve"> by infection site in CARBAR</w:t>
      </w:r>
      <w:r w:rsidR="0047483E">
        <w:t xml:space="preserve"> overall</w:t>
      </w:r>
      <w:r w:rsidR="001B366C">
        <w:t xml:space="preserve">. </w:t>
      </w:r>
      <w:r w:rsidR="0047483E">
        <w:fldChar w:fldCharType="begin"/>
      </w:r>
      <w:r w:rsidR="0047483E">
        <w:instrText xml:space="preserve"> REF _Ref77245498 \h </w:instrText>
      </w:r>
      <w:r w:rsidR="0047483E">
        <w:fldChar w:fldCharType="separate"/>
      </w:r>
      <w:r w:rsidR="0047483E">
        <w:t>Figure 2</w:t>
      </w:r>
      <w:r w:rsidR="0047483E">
        <w:fldChar w:fldCharType="end"/>
      </w:r>
      <w:r w:rsidR="001B366C">
        <w:t xml:space="preserve"> reports</w:t>
      </w:r>
      <w:r w:rsidR="00E513E8" w:rsidRPr="00DE5B96">
        <w:t xml:space="preserve"> </w:t>
      </w:r>
      <w:r w:rsidR="0047483E">
        <w:t>stenotrophomonas</w:t>
      </w:r>
      <w:r w:rsidR="0047483E" w:rsidRPr="00DE5B96" w:rsidDel="001B366C">
        <w:t xml:space="preserve"> </w:t>
      </w:r>
      <w:r w:rsidR="001B366C">
        <w:t>survival</w:t>
      </w:r>
      <w:r w:rsidR="0047483E">
        <w:t xml:space="preserve"> as requested</w:t>
      </w:r>
      <w:r w:rsidR="006E5E1C" w:rsidRPr="00DE5B96">
        <w:t>,</w:t>
      </w:r>
      <w:r w:rsidR="001B366C">
        <w:t xml:space="preserve"> whilst </w:t>
      </w:r>
      <w:r w:rsidR="0047483E">
        <w:fldChar w:fldCharType="begin"/>
      </w:r>
      <w:r w:rsidR="0047483E">
        <w:instrText xml:space="preserve"> REF _Ref77245505 \h </w:instrText>
      </w:r>
      <w:r w:rsidR="0047483E">
        <w:fldChar w:fldCharType="separate"/>
      </w:r>
      <w:r w:rsidR="0047483E">
        <w:t>Figure 3</w:t>
      </w:r>
      <w:r w:rsidR="0047483E">
        <w:fldChar w:fldCharType="end"/>
      </w:r>
      <w:r w:rsidR="001B366C">
        <w:t xml:space="preserve"> shows </w:t>
      </w:r>
      <w:r w:rsidR="0047483E">
        <w:t>pseudomonas</w:t>
      </w:r>
      <w:r w:rsidR="00E513E8" w:rsidRPr="00DE5B96">
        <w:t xml:space="preserve">. </w:t>
      </w:r>
      <w:r w:rsidR="001B366C">
        <w:t>This is provided with a risk table to allow more accurate extrapolations.</w:t>
      </w:r>
      <w:r w:rsidR="00596AD9">
        <w:t xml:space="preserve"> </w:t>
      </w:r>
      <w:r w:rsidR="00596AD9" w:rsidRPr="0093718A">
        <w:t xml:space="preserve">In these figures time to death has been pooled across treatments. </w:t>
      </w:r>
      <w:r w:rsidR="00596AD9" w:rsidRPr="0093718A">
        <w:lastRenderedPageBreak/>
        <w:t>Currently</w:t>
      </w:r>
      <w:r w:rsidR="00114743" w:rsidRPr="0093718A">
        <w:t>,</w:t>
      </w:r>
      <w:r w:rsidR="00596AD9" w:rsidRPr="0093718A">
        <w:t xml:space="preserve"> the data provided do not capture the survival benefit </w:t>
      </w:r>
      <w:r w:rsidR="00114743" w:rsidRPr="0093718A">
        <w:t>associated with reduced time to effective</w:t>
      </w:r>
      <w:r w:rsidR="00114743">
        <w:t xml:space="preserve"> therapy</w:t>
      </w:r>
      <w:r w:rsidR="00854DBA">
        <w:t>, as discussed in Sections 1.1.2, 2.3.1.2, 2.7, and 3.2.1.3 of the submission dossier.</w:t>
      </w:r>
    </w:p>
    <w:p w14:paraId="6E2D17D6" w14:textId="0259E084" w:rsidR="00292B11" w:rsidRDefault="00292B11" w:rsidP="00386D1A">
      <w:pPr>
        <w:pStyle w:val="Caption"/>
      </w:pPr>
      <w:bookmarkStart w:id="11" w:name="_Ref77245033"/>
      <w:r>
        <w:t xml:space="preserve">Figure </w:t>
      </w:r>
      <w:r w:rsidR="00B87FB2">
        <w:fldChar w:fldCharType="begin"/>
      </w:r>
      <w:r w:rsidR="00B87FB2">
        <w:instrText xml:space="preserve"> SEQ Figure \* ARABIC </w:instrText>
      </w:r>
      <w:r w:rsidR="00B87FB2">
        <w:fldChar w:fldCharType="separate"/>
      </w:r>
      <w:r w:rsidR="0047483E">
        <w:rPr>
          <w:noProof/>
        </w:rPr>
        <w:t>1</w:t>
      </w:r>
      <w:r w:rsidR="00B87FB2">
        <w:rPr>
          <w:noProof/>
        </w:rPr>
        <w:fldChar w:fldCharType="end"/>
      </w:r>
      <w:bookmarkEnd w:id="11"/>
      <w:r>
        <w:t>: All-cause mortality by infection site - CARBAR</w:t>
      </w:r>
    </w:p>
    <w:p w14:paraId="4B7BBE8D" w14:textId="4CB8605D" w:rsidR="00E513E8" w:rsidRDefault="00292B11" w:rsidP="00386D1A">
      <w:pPr>
        <w:keepNext/>
        <w:spacing w:after="0" w:line="240" w:lineRule="auto"/>
        <w:jc w:val="right"/>
        <w:rPr>
          <w:rFonts w:cs="Arial"/>
        </w:rPr>
      </w:pPr>
      <w:r>
        <w:rPr>
          <w:rFonts w:cs="Arial"/>
          <w:b/>
          <w:bCs/>
          <w:noProof/>
          <w:highlight w:val="yellow"/>
        </w:rPr>
        <w:drawing>
          <wp:inline distT="0" distB="0" distL="0" distR="0" wp14:anchorId="25A4775D" wp14:editId="0054BC93">
            <wp:extent cx="5732780" cy="3379470"/>
            <wp:effectExtent l="0" t="0" r="127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780" cy="3379470"/>
                    </a:xfrm>
                    <a:prstGeom prst="rect">
                      <a:avLst/>
                    </a:prstGeom>
                    <a:noFill/>
                    <a:ln>
                      <a:noFill/>
                    </a:ln>
                  </pic:spPr>
                </pic:pic>
              </a:graphicData>
            </a:graphic>
          </wp:inline>
        </w:drawing>
      </w:r>
    </w:p>
    <w:p w14:paraId="5855ADE5" w14:textId="073C6749" w:rsidR="00292B11" w:rsidRDefault="00292B11" w:rsidP="00CA42F5">
      <w:pPr>
        <w:rPr>
          <w:rFonts w:cs="Arial"/>
        </w:rPr>
      </w:pPr>
      <w:r>
        <w:rPr>
          <w:rFonts w:cs="Arial"/>
          <w:b/>
          <w:bCs/>
          <w:noProof/>
          <w:highlight w:val="yellow"/>
        </w:rPr>
        <w:drawing>
          <wp:inline distT="0" distB="0" distL="0" distR="0" wp14:anchorId="33531E5B" wp14:editId="16C063CD">
            <wp:extent cx="5732780" cy="3379470"/>
            <wp:effectExtent l="0" t="0" r="1270" b="0"/>
            <wp:docPr id="2" name="Picture 2"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780" cy="3379470"/>
                    </a:xfrm>
                    <a:prstGeom prst="rect">
                      <a:avLst/>
                    </a:prstGeom>
                    <a:noFill/>
                    <a:ln>
                      <a:noFill/>
                    </a:ln>
                  </pic:spPr>
                </pic:pic>
              </a:graphicData>
            </a:graphic>
          </wp:inline>
        </w:drawing>
      </w:r>
    </w:p>
    <w:p w14:paraId="0823E1D2" w14:textId="4ECF78A4" w:rsidR="00292B11" w:rsidRDefault="00292B11" w:rsidP="00386D1A">
      <w:pPr>
        <w:pStyle w:val="Caption"/>
      </w:pPr>
      <w:bookmarkStart w:id="12" w:name="_Ref77245498"/>
      <w:r>
        <w:lastRenderedPageBreak/>
        <w:t xml:space="preserve">Figure </w:t>
      </w:r>
      <w:r w:rsidR="00B87FB2">
        <w:fldChar w:fldCharType="begin"/>
      </w:r>
      <w:r w:rsidR="00B87FB2">
        <w:instrText xml:space="preserve"> SEQ Figure \* ARABIC </w:instrText>
      </w:r>
      <w:r w:rsidR="00B87FB2">
        <w:fldChar w:fldCharType="separate"/>
      </w:r>
      <w:r w:rsidR="0047483E">
        <w:rPr>
          <w:noProof/>
        </w:rPr>
        <w:t>2</w:t>
      </w:r>
      <w:r w:rsidR="00B87FB2">
        <w:rPr>
          <w:noProof/>
        </w:rPr>
        <w:fldChar w:fldCharType="end"/>
      </w:r>
      <w:bookmarkEnd w:id="12"/>
      <w:r>
        <w:t>:</w:t>
      </w:r>
      <w:r w:rsidR="0047483E">
        <w:t xml:space="preserve"> All-cause mortality</w:t>
      </w:r>
      <w:r>
        <w:t xml:space="preserve"> infections by site</w:t>
      </w:r>
      <w:r w:rsidR="0047483E">
        <w:t xml:space="preserve"> (Stenotrophomonas)</w:t>
      </w:r>
      <w:r>
        <w:t xml:space="preserve"> CARBAR</w:t>
      </w:r>
    </w:p>
    <w:p w14:paraId="14778D39" w14:textId="3590D384" w:rsidR="001B366C" w:rsidRDefault="00292B11" w:rsidP="00386D1A">
      <w:pPr>
        <w:keepNext/>
        <w:spacing w:after="0" w:line="240" w:lineRule="auto"/>
        <w:rPr>
          <w:rFonts w:cs="Arial"/>
        </w:rPr>
      </w:pPr>
      <w:r>
        <w:rPr>
          <w:rFonts w:cs="Arial"/>
          <w:noProof/>
        </w:rPr>
        <w:drawing>
          <wp:inline distT="0" distB="0" distL="0" distR="0" wp14:anchorId="1CB2CC42" wp14:editId="4DD30468">
            <wp:extent cx="5732780" cy="3379470"/>
            <wp:effectExtent l="0" t="0" r="127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780" cy="3379470"/>
                    </a:xfrm>
                    <a:prstGeom prst="rect">
                      <a:avLst/>
                    </a:prstGeom>
                    <a:noFill/>
                    <a:ln>
                      <a:noFill/>
                    </a:ln>
                  </pic:spPr>
                </pic:pic>
              </a:graphicData>
            </a:graphic>
          </wp:inline>
        </w:drawing>
      </w:r>
      <w:r>
        <w:rPr>
          <w:rFonts w:cs="Arial"/>
          <w:noProof/>
        </w:rPr>
        <w:drawing>
          <wp:inline distT="0" distB="0" distL="0" distR="0" wp14:anchorId="756F8A46" wp14:editId="335CDBAE">
            <wp:extent cx="5732780" cy="3379470"/>
            <wp:effectExtent l="0" t="0" r="127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2780" cy="3379470"/>
                    </a:xfrm>
                    <a:prstGeom prst="rect">
                      <a:avLst/>
                    </a:prstGeom>
                    <a:noFill/>
                    <a:ln>
                      <a:noFill/>
                    </a:ln>
                  </pic:spPr>
                </pic:pic>
              </a:graphicData>
            </a:graphic>
          </wp:inline>
        </w:drawing>
      </w:r>
    </w:p>
    <w:p w14:paraId="25690EF4" w14:textId="46D07985" w:rsidR="00CA53FF" w:rsidRDefault="00CA53FF">
      <w:pPr>
        <w:spacing w:after="0" w:line="276" w:lineRule="auto"/>
        <w:rPr>
          <w:rFonts w:cs="Arial"/>
        </w:rPr>
      </w:pPr>
      <w:r>
        <w:rPr>
          <w:rFonts w:cs="Arial"/>
        </w:rPr>
        <w:br w:type="page"/>
      </w:r>
    </w:p>
    <w:p w14:paraId="141240FA" w14:textId="77777777" w:rsidR="00E8517A" w:rsidRDefault="00E8517A">
      <w:pPr>
        <w:spacing w:after="0" w:line="276" w:lineRule="auto"/>
        <w:rPr>
          <w:rFonts w:cs="Arial"/>
        </w:rPr>
      </w:pPr>
      <w:r>
        <w:rPr>
          <w:rFonts w:cs="Arial"/>
          <w:noProof/>
        </w:rPr>
        <w:lastRenderedPageBreak/>
        <w:drawing>
          <wp:inline distT="0" distB="0" distL="0" distR="0" wp14:anchorId="01B0DAD1" wp14:editId="0C647888">
            <wp:extent cx="5466715" cy="3041840"/>
            <wp:effectExtent l="0" t="0" r="635" b="635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1613" cy="3044565"/>
                    </a:xfrm>
                    <a:prstGeom prst="rect">
                      <a:avLst/>
                    </a:prstGeom>
                    <a:noFill/>
                    <a:ln>
                      <a:noFill/>
                    </a:ln>
                  </pic:spPr>
                </pic:pic>
              </a:graphicData>
            </a:graphic>
          </wp:inline>
        </w:drawing>
      </w:r>
    </w:p>
    <w:p w14:paraId="46D2CC97" w14:textId="72FF01F8" w:rsidR="00CA53FF" w:rsidRDefault="00E8517A">
      <w:pPr>
        <w:spacing w:after="0" w:line="276" w:lineRule="auto"/>
        <w:rPr>
          <w:rFonts w:cs="Arial"/>
        </w:rPr>
      </w:pPr>
      <w:r>
        <w:rPr>
          <w:noProof/>
        </w:rPr>
        <w:drawing>
          <wp:inline distT="0" distB="0" distL="0" distR="0" wp14:anchorId="3E56BF62" wp14:editId="0570B67A">
            <wp:extent cx="5733415" cy="3195320"/>
            <wp:effectExtent l="0" t="0" r="635" b="508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3415" cy="3195320"/>
                    </a:xfrm>
                    <a:prstGeom prst="rect">
                      <a:avLst/>
                    </a:prstGeom>
                    <a:noFill/>
                    <a:ln>
                      <a:noFill/>
                    </a:ln>
                  </pic:spPr>
                </pic:pic>
              </a:graphicData>
            </a:graphic>
          </wp:inline>
        </w:drawing>
      </w:r>
      <w:r w:rsidR="00CA53FF">
        <w:rPr>
          <w:rFonts w:cs="Arial"/>
        </w:rPr>
        <w:br w:type="page"/>
      </w:r>
    </w:p>
    <w:p w14:paraId="320E526A" w14:textId="61D46AA7" w:rsidR="0047483E" w:rsidRDefault="0047483E" w:rsidP="0047483E">
      <w:pPr>
        <w:pStyle w:val="Caption"/>
      </w:pPr>
      <w:bookmarkStart w:id="13" w:name="_Ref77245505"/>
      <w:r>
        <w:lastRenderedPageBreak/>
        <w:t xml:space="preserve">Figure </w:t>
      </w:r>
      <w:r w:rsidR="00B87FB2">
        <w:fldChar w:fldCharType="begin"/>
      </w:r>
      <w:r w:rsidR="00B87FB2">
        <w:instrText xml:space="preserve"> SEQ Figure \* ARABIC </w:instrText>
      </w:r>
      <w:r w:rsidR="00B87FB2">
        <w:fldChar w:fldCharType="separate"/>
      </w:r>
      <w:r>
        <w:rPr>
          <w:noProof/>
        </w:rPr>
        <w:t>3</w:t>
      </w:r>
      <w:r w:rsidR="00B87FB2">
        <w:rPr>
          <w:noProof/>
        </w:rPr>
        <w:fldChar w:fldCharType="end"/>
      </w:r>
      <w:bookmarkEnd w:id="13"/>
      <w:r w:rsidRPr="00D16E05">
        <w:t>: All-cause mortality by infection site</w:t>
      </w:r>
      <w:r>
        <w:t xml:space="preserve"> (pseudomonas)</w:t>
      </w:r>
      <w:r w:rsidRPr="00D16E05">
        <w:t xml:space="preserve"> - CARBAR</w:t>
      </w:r>
    </w:p>
    <w:p w14:paraId="6A7C8C6A" w14:textId="77777777" w:rsidR="0047483E" w:rsidRDefault="0047483E" w:rsidP="0047483E">
      <w:pPr>
        <w:keepNext/>
        <w:spacing w:after="0" w:line="240" w:lineRule="auto"/>
      </w:pPr>
      <w:r>
        <w:rPr>
          <w:noProof/>
        </w:rPr>
        <w:drawing>
          <wp:inline distT="0" distB="0" distL="0" distR="0" wp14:anchorId="3E783EE6" wp14:editId="2611C3C4">
            <wp:extent cx="5732780" cy="3379470"/>
            <wp:effectExtent l="0" t="0" r="1270" b="0"/>
            <wp:docPr id="5" name="Picture 5"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ox and whisker 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3379470"/>
                    </a:xfrm>
                    <a:prstGeom prst="rect">
                      <a:avLst/>
                    </a:prstGeom>
                    <a:noFill/>
                    <a:ln>
                      <a:noFill/>
                    </a:ln>
                  </pic:spPr>
                </pic:pic>
              </a:graphicData>
            </a:graphic>
          </wp:inline>
        </w:drawing>
      </w:r>
    </w:p>
    <w:p w14:paraId="4723AB87" w14:textId="77777777" w:rsidR="0047483E" w:rsidRPr="00DE5B96" w:rsidRDefault="0047483E" w:rsidP="0047483E">
      <w:r>
        <w:rPr>
          <w:noProof/>
        </w:rPr>
        <w:drawing>
          <wp:inline distT="0" distB="0" distL="0" distR="0" wp14:anchorId="128FF140" wp14:editId="3726DCD2">
            <wp:extent cx="5732780" cy="3379470"/>
            <wp:effectExtent l="0" t="0" r="1270" b="0"/>
            <wp:docPr id="6" name="Picture 6"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abl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780" cy="3379470"/>
                    </a:xfrm>
                    <a:prstGeom prst="rect">
                      <a:avLst/>
                    </a:prstGeom>
                    <a:noFill/>
                    <a:ln>
                      <a:noFill/>
                    </a:ln>
                  </pic:spPr>
                </pic:pic>
              </a:graphicData>
            </a:graphic>
          </wp:inline>
        </w:drawing>
      </w:r>
    </w:p>
    <w:p w14:paraId="2F356F3B" w14:textId="5A8B9331" w:rsidR="00CA42F5" w:rsidRPr="00DE5B96" w:rsidRDefault="00CA42F5" w:rsidP="00CA42F5">
      <w:pPr>
        <w:pStyle w:val="Heading3"/>
        <w:rPr>
          <w:lang w:val="en-GB"/>
        </w:rPr>
      </w:pPr>
      <w:r w:rsidRPr="00DE5B96">
        <w:rPr>
          <w:lang w:val="en-GB"/>
        </w:rPr>
        <w:t>Question 2d: Further analysis of CARBAR hospitalisation data</w:t>
      </w:r>
    </w:p>
    <w:p w14:paraId="2FF8EAF3" w14:textId="72C21443" w:rsidR="00CA42F5" w:rsidRDefault="0047483E" w:rsidP="00CA42F5">
      <w:pPr>
        <w:rPr>
          <w:rFonts w:cs="Arial"/>
        </w:rPr>
      </w:pPr>
      <w:r>
        <w:rPr>
          <w:rFonts w:cs="Arial"/>
        </w:rPr>
        <w:t xml:space="preserve">Unfortunately, it was not possible to produce appropriate Kaplan-Meier analysis in the timeframe, as this would require careful consideration of censoring rules. This is because when using the overall survival and ICU length of stay Kaplan-Meier data in conjunction, death is an event in both, meaning that when treating the two as competing risks, deaths will be double counted in the ICU length of stay data, </w:t>
      </w:r>
      <w:r>
        <w:rPr>
          <w:rFonts w:cs="Arial"/>
        </w:rPr>
        <w:lastRenderedPageBreak/>
        <w:t>leading to underestimates.</w:t>
      </w:r>
      <w:r w:rsidR="00854DBA">
        <w:rPr>
          <w:rFonts w:cs="Arial"/>
        </w:rPr>
        <w:t xml:space="preserve"> Because of this, the value associated with improved time to effective therapy associated with cefiderocol will be underestimated due to underestimation of the associated cost offsets.</w:t>
      </w:r>
      <w:r>
        <w:rPr>
          <w:rFonts w:cs="Arial"/>
        </w:rPr>
        <w:t xml:space="preserve"> Therefore, EEPRU should be cautious when using the below data, as this does not censor for death whilst in the ICU. </w:t>
      </w:r>
    </w:p>
    <w:p w14:paraId="43C93200" w14:textId="71D27824" w:rsidR="005F4CF8" w:rsidRDefault="005F4CF8" w:rsidP="005F4CF8">
      <w:pPr>
        <w:pStyle w:val="NICEnormal"/>
      </w:pPr>
      <w:r>
        <w:t xml:space="preserve">There are several data points which may be useful to EEPRU when establishing the resource use and patient outcomes in a cost-effectiveness modelling context. We have provided as much information as we could in the timeframe to assist EEPRU. </w:t>
      </w:r>
      <w:r w:rsidR="00B546DE" w:rsidRPr="00DE5B96">
        <w:t>CARBAR reports length of stay data</w:t>
      </w:r>
      <w:r w:rsidR="001B366C">
        <w:t xml:space="preserve"> more generally. This is presented below in </w:t>
      </w:r>
      <w:r w:rsidR="001B131A">
        <w:fldChar w:fldCharType="begin"/>
      </w:r>
      <w:r w:rsidR="001B131A">
        <w:instrText xml:space="preserve"> REF _Ref77241591 \h </w:instrText>
      </w:r>
      <w:r w:rsidR="001B131A">
        <w:fldChar w:fldCharType="separate"/>
      </w:r>
      <w:r w:rsidR="001B131A">
        <w:t>Table 7</w:t>
      </w:r>
      <w:r w:rsidR="001B131A">
        <w:fldChar w:fldCharType="end"/>
      </w:r>
      <w:r w:rsidR="001B131A">
        <w:t>.</w:t>
      </w:r>
      <w:r>
        <w:t xml:space="preserve"> CARBAR also reports length of stay in the ICU, which is reported below in </w:t>
      </w:r>
      <w:r>
        <w:fldChar w:fldCharType="begin"/>
      </w:r>
      <w:r>
        <w:instrText xml:space="preserve"> REF _Ref77241598 \h </w:instrText>
      </w:r>
      <w:r>
        <w:fldChar w:fldCharType="separate"/>
      </w:r>
      <w:r>
        <w:t>Table 8</w:t>
      </w:r>
      <w:r>
        <w:fldChar w:fldCharType="end"/>
      </w:r>
      <w:r>
        <w:t xml:space="preserve">. </w:t>
      </w:r>
    </w:p>
    <w:p w14:paraId="3257E1EF" w14:textId="2AFC376B" w:rsidR="00FA199E" w:rsidRDefault="00FA199E" w:rsidP="00C17701">
      <w:pPr>
        <w:pStyle w:val="NoSpacing"/>
        <w:spacing w:line="360" w:lineRule="auto"/>
        <w:rPr>
          <w:lang w:eastAsia="en-GB"/>
        </w:rPr>
      </w:pPr>
      <w:r>
        <w:rPr>
          <w:lang w:eastAsia="en-GB"/>
        </w:rPr>
        <w:t>It should be noted that in the tables below, and contrary to the KM data above, patients can be classified as having more than one infection (for example if they go on to have a secondary infection). For the overall survival data above patients have been classified according to their primary infection site.</w:t>
      </w:r>
    </w:p>
    <w:p w14:paraId="7941580D" w14:textId="77777777" w:rsidR="00FA199E" w:rsidRPr="00C17701" w:rsidRDefault="00FA199E" w:rsidP="00C17701">
      <w:pPr>
        <w:pStyle w:val="NoSpacing"/>
      </w:pPr>
    </w:p>
    <w:p w14:paraId="40475D81" w14:textId="20220482" w:rsidR="001B131A" w:rsidRDefault="001B131A" w:rsidP="00386D1A">
      <w:pPr>
        <w:pStyle w:val="Caption"/>
      </w:pPr>
      <w:bookmarkStart w:id="14" w:name="_Ref77241591"/>
      <w:r>
        <w:t xml:space="preserve">Table </w:t>
      </w:r>
      <w:r w:rsidR="00B87FB2">
        <w:fldChar w:fldCharType="begin"/>
      </w:r>
      <w:r w:rsidR="00B87FB2">
        <w:instrText xml:space="preserve"> SEQ Table \* ARABIC </w:instrText>
      </w:r>
      <w:r w:rsidR="00B87FB2">
        <w:fldChar w:fldCharType="separate"/>
      </w:r>
      <w:r>
        <w:rPr>
          <w:noProof/>
        </w:rPr>
        <w:t>7</w:t>
      </w:r>
      <w:r w:rsidR="00B87FB2">
        <w:rPr>
          <w:noProof/>
        </w:rPr>
        <w:fldChar w:fldCharType="end"/>
      </w:r>
      <w:bookmarkEnd w:id="14"/>
      <w:r>
        <w:t>: CARBAR - length of stay</w:t>
      </w:r>
    </w:p>
    <w:tbl>
      <w:tblPr>
        <w:tblStyle w:val="TableGrid3"/>
        <w:tblW w:w="6007" w:type="dxa"/>
        <w:tblLayout w:type="fixed"/>
        <w:tblLook w:val="04A0" w:firstRow="1" w:lastRow="0" w:firstColumn="1" w:lastColumn="0" w:noHBand="0" w:noVBand="1"/>
      </w:tblPr>
      <w:tblGrid>
        <w:gridCol w:w="2393"/>
        <w:gridCol w:w="1293"/>
        <w:gridCol w:w="934"/>
        <w:gridCol w:w="1387"/>
      </w:tblGrid>
      <w:tr w:rsidR="00F353DB" w:rsidRPr="001B131A" w14:paraId="69D0B534" w14:textId="6E0DCD56" w:rsidTr="00B87FB2">
        <w:trPr>
          <w:trHeight w:val="300"/>
        </w:trPr>
        <w:tc>
          <w:tcPr>
            <w:tcW w:w="2393" w:type="dxa"/>
            <w:hideMark/>
          </w:tcPr>
          <w:p w14:paraId="49672F4E" w14:textId="77777777" w:rsidR="00F353DB" w:rsidRPr="001B131A" w:rsidRDefault="00F353DB" w:rsidP="00F353DB">
            <w:pPr>
              <w:spacing w:after="0" w:line="240" w:lineRule="auto"/>
              <w:rPr>
                <w:rFonts w:ascii="Times New Roman" w:hAnsi="Times New Roman"/>
                <w:sz w:val="20"/>
                <w:szCs w:val="20"/>
                <w:lang w:eastAsia="en-GB"/>
              </w:rPr>
            </w:pPr>
          </w:p>
        </w:tc>
        <w:tc>
          <w:tcPr>
            <w:tcW w:w="1293" w:type="dxa"/>
            <w:hideMark/>
          </w:tcPr>
          <w:p w14:paraId="168E9862" w14:textId="77777777" w:rsidR="00F353DB" w:rsidRPr="001B131A" w:rsidRDefault="00F353DB" w:rsidP="00F353DB">
            <w:pPr>
              <w:pStyle w:val="NICETableHeading"/>
              <w:rPr>
                <w:lang w:eastAsia="en-GB"/>
              </w:rPr>
            </w:pPr>
            <w:r w:rsidRPr="001B131A">
              <w:rPr>
                <w:lang w:eastAsia="en-GB"/>
              </w:rPr>
              <w:t>Mean</w:t>
            </w:r>
          </w:p>
        </w:tc>
        <w:tc>
          <w:tcPr>
            <w:tcW w:w="934" w:type="dxa"/>
            <w:hideMark/>
          </w:tcPr>
          <w:p w14:paraId="7778A14B" w14:textId="77777777" w:rsidR="00F353DB" w:rsidRPr="001B131A" w:rsidRDefault="00F353DB" w:rsidP="00F353DB">
            <w:pPr>
              <w:pStyle w:val="NICETableHeading"/>
              <w:rPr>
                <w:lang w:eastAsia="en-GB"/>
              </w:rPr>
            </w:pPr>
            <w:r w:rsidRPr="001B131A">
              <w:rPr>
                <w:lang w:eastAsia="en-GB"/>
              </w:rPr>
              <w:t>n</w:t>
            </w:r>
          </w:p>
        </w:tc>
        <w:tc>
          <w:tcPr>
            <w:tcW w:w="1387" w:type="dxa"/>
          </w:tcPr>
          <w:p w14:paraId="228B50E8" w14:textId="33F419A0" w:rsidR="00F353DB" w:rsidRPr="0093718A" w:rsidRDefault="00F353DB" w:rsidP="00F353DB">
            <w:pPr>
              <w:pStyle w:val="NICETableHeading"/>
              <w:rPr>
                <w:rFonts w:cs="Arial"/>
                <w:lang w:eastAsia="en-GB"/>
              </w:rPr>
            </w:pPr>
            <w:r w:rsidRPr="00F353DB">
              <w:rPr>
                <w:rFonts w:cs="Arial"/>
                <w:color w:val="000000"/>
                <w:szCs w:val="22"/>
              </w:rPr>
              <w:t>SD</w:t>
            </w:r>
          </w:p>
        </w:tc>
      </w:tr>
      <w:tr w:rsidR="00F353DB" w:rsidRPr="001B131A" w14:paraId="01F237F6" w14:textId="55ABA713" w:rsidTr="00B87FB2">
        <w:trPr>
          <w:trHeight w:val="300"/>
        </w:trPr>
        <w:tc>
          <w:tcPr>
            <w:tcW w:w="2393" w:type="dxa"/>
            <w:hideMark/>
          </w:tcPr>
          <w:p w14:paraId="06C46895" w14:textId="3A88CB03" w:rsidR="00F353DB" w:rsidRPr="001B131A" w:rsidRDefault="00F353DB" w:rsidP="00F353DB">
            <w:pPr>
              <w:pStyle w:val="NICETableText"/>
              <w:rPr>
                <w:lang w:eastAsia="en-GB"/>
              </w:rPr>
            </w:pPr>
            <w:r w:rsidRPr="001B131A">
              <w:rPr>
                <w:lang w:eastAsia="en-GB"/>
              </w:rPr>
              <w:t>Bloodstream</w:t>
            </w:r>
            <w:r w:rsidR="00974235">
              <w:rPr>
                <w:lang w:eastAsia="en-GB"/>
              </w:rPr>
              <w:t xml:space="preserve"> </w:t>
            </w:r>
            <w:r w:rsidRPr="001B131A">
              <w:rPr>
                <w:lang w:eastAsia="en-GB"/>
              </w:rPr>
              <w:t>infection</w:t>
            </w:r>
          </w:p>
        </w:tc>
        <w:tc>
          <w:tcPr>
            <w:tcW w:w="1293" w:type="dxa"/>
            <w:hideMark/>
          </w:tcPr>
          <w:p w14:paraId="37ECC3B1" w14:textId="77777777" w:rsidR="00F353DB" w:rsidRPr="001B131A" w:rsidRDefault="00F353DB" w:rsidP="00F353DB">
            <w:pPr>
              <w:pStyle w:val="NICETableText"/>
              <w:rPr>
                <w:lang w:eastAsia="en-GB"/>
              </w:rPr>
            </w:pPr>
            <w:r w:rsidRPr="001B131A">
              <w:rPr>
                <w:lang w:eastAsia="en-GB"/>
              </w:rPr>
              <w:t>45.89</w:t>
            </w:r>
          </w:p>
        </w:tc>
        <w:tc>
          <w:tcPr>
            <w:tcW w:w="934" w:type="dxa"/>
            <w:hideMark/>
          </w:tcPr>
          <w:p w14:paraId="111C338C" w14:textId="77777777" w:rsidR="00F353DB" w:rsidRPr="001B131A" w:rsidRDefault="00F353DB" w:rsidP="00F353DB">
            <w:pPr>
              <w:pStyle w:val="NICETableText"/>
              <w:rPr>
                <w:lang w:eastAsia="en-GB"/>
              </w:rPr>
            </w:pPr>
            <w:r w:rsidRPr="001B131A">
              <w:rPr>
                <w:lang w:eastAsia="en-GB"/>
              </w:rPr>
              <w:t>27</w:t>
            </w:r>
          </w:p>
        </w:tc>
        <w:tc>
          <w:tcPr>
            <w:tcW w:w="1387" w:type="dxa"/>
          </w:tcPr>
          <w:p w14:paraId="35357917" w14:textId="06EB2F55" w:rsidR="00F353DB" w:rsidRPr="00F353DB" w:rsidRDefault="00F353DB" w:rsidP="00F353DB">
            <w:pPr>
              <w:pStyle w:val="NICETableText"/>
              <w:rPr>
                <w:lang w:eastAsia="en-GB"/>
              </w:rPr>
            </w:pPr>
            <w:r w:rsidRPr="00974235">
              <w:rPr>
                <w:color w:val="000000"/>
                <w:szCs w:val="22"/>
              </w:rPr>
              <w:t>2.9123</w:t>
            </w:r>
          </w:p>
        </w:tc>
      </w:tr>
      <w:tr w:rsidR="00F353DB" w:rsidRPr="001B131A" w14:paraId="7BB75E1E" w14:textId="5F73447D" w:rsidTr="00B87FB2">
        <w:trPr>
          <w:trHeight w:val="300"/>
        </w:trPr>
        <w:tc>
          <w:tcPr>
            <w:tcW w:w="2393" w:type="dxa"/>
            <w:hideMark/>
          </w:tcPr>
          <w:p w14:paraId="44599163" w14:textId="77777777" w:rsidR="00F353DB" w:rsidRPr="001B131A" w:rsidRDefault="00F353DB" w:rsidP="00F353DB">
            <w:pPr>
              <w:pStyle w:val="NICETableText"/>
              <w:rPr>
                <w:lang w:eastAsia="en-GB"/>
              </w:rPr>
            </w:pPr>
            <w:r w:rsidRPr="001B131A">
              <w:rPr>
                <w:lang w:eastAsia="en-GB"/>
              </w:rPr>
              <w:t>cUTI</w:t>
            </w:r>
          </w:p>
        </w:tc>
        <w:tc>
          <w:tcPr>
            <w:tcW w:w="1293" w:type="dxa"/>
            <w:hideMark/>
          </w:tcPr>
          <w:p w14:paraId="3B2B6593" w14:textId="77777777" w:rsidR="00F353DB" w:rsidRPr="001B131A" w:rsidRDefault="00F353DB" w:rsidP="00F353DB">
            <w:pPr>
              <w:pStyle w:val="NICETableText"/>
              <w:rPr>
                <w:lang w:eastAsia="en-GB"/>
              </w:rPr>
            </w:pPr>
            <w:r w:rsidRPr="001B131A">
              <w:rPr>
                <w:lang w:eastAsia="en-GB"/>
              </w:rPr>
              <w:t>29.11</w:t>
            </w:r>
          </w:p>
        </w:tc>
        <w:tc>
          <w:tcPr>
            <w:tcW w:w="934" w:type="dxa"/>
            <w:hideMark/>
          </w:tcPr>
          <w:p w14:paraId="0AE48462" w14:textId="77777777" w:rsidR="00F353DB" w:rsidRPr="001B131A" w:rsidRDefault="00F353DB" w:rsidP="00F353DB">
            <w:pPr>
              <w:pStyle w:val="NICETableText"/>
              <w:rPr>
                <w:lang w:eastAsia="en-GB"/>
              </w:rPr>
            </w:pPr>
            <w:r w:rsidRPr="001B131A">
              <w:rPr>
                <w:lang w:eastAsia="en-GB"/>
              </w:rPr>
              <w:t>28</w:t>
            </w:r>
          </w:p>
        </w:tc>
        <w:tc>
          <w:tcPr>
            <w:tcW w:w="1387" w:type="dxa"/>
          </w:tcPr>
          <w:p w14:paraId="64176725" w14:textId="5DE26E3E" w:rsidR="00F353DB" w:rsidRPr="00F353DB" w:rsidRDefault="00F353DB" w:rsidP="00F353DB">
            <w:pPr>
              <w:pStyle w:val="NICETableText"/>
              <w:rPr>
                <w:lang w:eastAsia="en-GB"/>
              </w:rPr>
            </w:pPr>
            <w:r w:rsidRPr="00974235">
              <w:rPr>
                <w:color w:val="000000"/>
                <w:szCs w:val="22"/>
              </w:rPr>
              <w:t>2.7070</w:t>
            </w:r>
          </w:p>
        </w:tc>
      </w:tr>
      <w:tr w:rsidR="00F353DB" w:rsidRPr="001B131A" w14:paraId="209A86B7" w14:textId="70DCDA51" w:rsidTr="00B87FB2">
        <w:trPr>
          <w:trHeight w:val="600"/>
        </w:trPr>
        <w:tc>
          <w:tcPr>
            <w:tcW w:w="2393" w:type="dxa"/>
            <w:hideMark/>
          </w:tcPr>
          <w:p w14:paraId="44A29FC8" w14:textId="77777777" w:rsidR="00F353DB" w:rsidRPr="001B131A" w:rsidRDefault="00F353DB" w:rsidP="00F353DB">
            <w:pPr>
              <w:pStyle w:val="NICETableText"/>
              <w:rPr>
                <w:lang w:eastAsia="en-GB"/>
              </w:rPr>
            </w:pPr>
            <w:r w:rsidRPr="001B131A">
              <w:rPr>
                <w:lang w:eastAsia="en-GB"/>
              </w:rPr>
              <w:t>Intra-abdominal infection</w:t>
            </w:r>
          </w:p>
        </w:tc>
        <w:tc>
          <w:tcPr>
            <w:tcW w:w="1293" w:type="dxa"/>
            <w:hideMark/>
          </w:tcPr>
          <w:p w14:paraId="2DD8914D" w14:textId="77777777" w:rsidR="00F353DB" w:rsidRPr="001B131A" w:rsidRDefault="00F353DB" w:rsidP="00F353DB">
            <w:pPr>
              <w:pStyle w:val="NICETableText"/>
              <w:rPr>
                <w:lang w:eastAsia="en-GB"/>
              </w:rPr>
            </w:pPr>
            <w:r w:rsidRPr="001B131A">
              <w:rPr>
                <w:lang w:eastAsia="en-GB"/>
              </w:rPr>
              <w:t>65.25</w:t>
            </w:r>
          </w:p>
        </w:tc>
        <w:tc>
          <w:tcPr>
            <w:tcW w:w="934" w:type="dxa"/>
            <w:hideMark/>
          </w:tcPr>
          <w:p w14:paraId="684B020C" w14:textId="77777777" w:rsidR="00F353DB" w:rsidRPr="001B131A" w:rsidRDefault="00F353DB" w:rsidP="00F353DB">
            <w:pPr>
              <w:pStyle w:val="NICETableText"/>
              <w:rPr>
                <w:lang w:eastAsia="en-GB"/>
              </w:rPr>
            </w:pPr>
            <w:r w:rsidRPr="001B131A">
              <w:rPr>
                <w:lang w:eastAsia="en-GB"/>
              </w:rPr>
              <w:t>8</w:t>
            </w:r>
          </w:p>
        </w:tc>
        <w:tc>
          <w:tcPr>
            <w:tcW w:w="1387" w:type="dxa"/>
          </w:tcPr>
          <w:p w14:paraId="63B05A7F" w14:textId="3256529C" w:rsidR="00F353DB" w:rsidRPr="00F353DB" w:rsidRDefault="00F353DB" w:rsidP="00F353DB">
            <w:pPr>
              <w:pStyle w:val="NICETableText"/>
              <w:rPr>
                <w:lang w:eastAsia="en-GB"/>
              </w:rPr>
            </w:pPr>
            <w:r w:rsidRPr="00974235">
              <w:rPr>
                <w:color w:val="000000"/>
                <w:szCs w:val="22"/>
              </w:rPr>
              <w:t>1.6850</w:t>
            </w:r>
          </w:p>
        </w:tc>
      </w:tr>
      <w:tr w:rsidR="00F353DB" w:rsidRPr="001B131A" w14:paraId="11E1C900" w14:textId="7F8CAAC0" w:rsidTr="00B87FB2">
        <w:trPr>
          <w:trHeight w:val="300"/>
        </w:trPr>
        <w:tc>
          <w:tcPr>
            <w:tcW w:w="2393" w:type="dxa"/>
            <w:hideMark/>
          </w:tcPr>
          <w:p w14:paraId="632ED3B9" w14:textId="77777777" w:rsidR="00F353DB" w:rsidRPr="001B131A" w:rsidRDefault="00F353DB" w:rsidP="00F353DB">
            <w:pPr>
              <w:pStyle w:val="NICETableText"/>
              <w:rPr>
                <w:lang w:eastAsia="en-GB"/>
              </w:rPr>
            </w:pPr>
            <w:r w:rsidRPr="001B131A">
              <w:rPr>
                <w:lang w:eastAsia="en-GB"/>
              </w:rPr>
              <w:t>Osteomyelitis</w:t>
            </w:r>
          </w:p>
        </w:tc>
        <w:tc>
          <w:tcPr>
            <w:tcW w:w="1293" w:type="dxa"/>
            <w:hideMark/>
          </w:tcPr>
          <w:p w14:paraId="167D57B8" w14:textId="77777777" w:rsidR="00F353DB" w:rsidRPr="001B131A" w:rsidRDefault="00F353DB" w:rsidP="00F353DB">
            <w:pPr>
              <w:pStyle w:val="NICETableText"/>
              <w:rPr>
                <w:lang w:eastAsia="en-GB"/>
              </w:rPr>
            </w:pPr>
            <w:r w:rsidRPr="001B131A">
              <w:rPr>
                <w:lang w:eastAsia="en-GB"/>
              </w:rPr>
              <w:t>30.50</w:t>
            </w:r>
          </w:p>
        </w:tc>
        <w:tc>
          <w:tcPr>
            <w:tcW w:w="934" w:type="dxa"/>
            <w:hideMark/>
          </w:tcPr>
          <w:p w14:paraId="619AFCD1" w14:textId="77777777" w:rsidR="00F353DB" w:rsidRPr="001B131A" w:rsidRDefault="00F353DB" w:rsidP="00F353DB">
            <w:pPr>
              <w:pStyle w:val="NICETableText"/>
              <w:rPr>
                <w:lang w:eastAsia="en-GB"/>
              </w:rPr>
            </w:pPr>
            <w:r w:rsidRPr="001B131A">
              <w:rPr>
                <w:lang w:eastAsia="en-GB"/>
              </w:rPr>
              <w:t>2</w:t>
            </w:r>
          </w:p>
        </w:tc>
        <w:tc>
          <w:tcPr>
            <w:tcW w:w="1387" w:type="dxa"/>
          </w:tcPr>
          <w:p w14:paraId="527F882D" w14:textId="4480FAEB" w:rsidR="00F353DB" w:rsidRPr="00F353DB" w:rsidRDefault="00F353DB" w:rsidP="00F353DB">
            <w:pPr>
              <w:pStyle w:val="NICETableText"/>
              <w:rPr>
                <w:lang w:eastAsia="en-GB"/>
              </w:rPr>
            </w:pPr>
            <w:r w:rsidRPr="00974235">
              <w:rPr>
                <w:color w:val="000000"/>
                <w:szCs w:val="22"/>
              </w:rPr>
              <w:t>2.1213</w:t>
            </w:r>
          </w:p>
        </w:tc>
      </w:tr>
      <w:tr w:rsidR="00F353DB" w:rsidRPr="001B131A" w14:paraId="398CB095" w14:textId="01980D14" w:rsidTr="00B87FB2">
        <w:trPr>
          <w:trHeight w:val="300"/>
        </w:trPr>
        <w:tc>
          <w:tcPr>
            <w:tcW w:w="2393" w:type="dxa"/>
            <w:hideMark/>
          </w:tcPr>
          <w:p w14:paraId="1DE8CE22" w14:textId="77777777" w:rsidR="00F353DB" w:rsidRPr="001B131A" w:rsidRDefault="00F353DB" w:rsidP="00F353DB">
            <w:pPr>
              <w:pStyle w:val="NICETableText"/>
              <w:rPr>
                <w:lang w:eastAsia="en-GB"/>
              </w:rPr>
            </w:pPr>
            <w:r w:rsidRPr="001B131A">
              <w:rPr>
                <w:lang w:eastAsia="en-GB"/>
              </w:rPr>
              <w:t>Other</w:t>
            </w:r>
          </w:p>
        </w:tc>
        <w:tc>
          <w:tcPr>
            <w:tcW w:w="1293" w:type="dxa"/>
            <w:hideMark/>
          </w:tcPr>
          <w:p w14:paraId="0738AC9F" w14:textId="77777777" w:rsidR="00F353DB" w:rsidRPr="001B131A" w:rsidRDefault="00F353DB" w:rsidP="00F353DB">
            <w:pPr>
              <w:pStyle w:val="NICETableText"/>
              <w:rPr>
                <w:lang w:eastAsia="en-GB"/>
              </w:rPr>
            </w:pPr>
            <w:r w:rsidRPr="001B131A">
              <w:rPr>
                <w:lang w:eastAsia="en-GB"/>
              </w:rPr>
              <w:t>42.36</w:t>
            </w:r>
          </w:p>
        </w:tc>
        <w:tc>
          <w:tcPr>
            <w:tcW w:w="934" w:type="dxa"/>
            <w:hideMark/>
          </w:tcPr>
          <w:p w14:paraId="24430111" w14:textId="77777777" w:rsidR="00F353DB" w:rsidRPr="001B131A" w:rsidRDefault="00F353DB" w:rsidP="00F353DB">
            <w:pPr>
              <w:pStyle w:val="NICETableText"/>
              <w:rPr>
                <w:lang w:eastAsia="en-GB"/>
              </w:rPr>
            </w:pPr>
            <w:r w:rsidRPr="001B131A">
              <w:rPr>
                <w:lang w:eastAsia="en-GB"/>
              </w:rPr>
              <w:t>11</w:t>
            </w:r>
          </w:p>
        </w:tc>
        <w:tc>
          <w:tcPr>
            <w:tcW w:w="1387" w:type="dxa"/>
          </w:tcPr>
          <w:p w14:paraId="413A6CDE" w14:textId="27B90B57" w:rsidR="00F353DB" w:rsidRPr="00F353DB" w:rsidRDefault="00F353DB" w:rsidP="00F353DB">
            <w:pPr>
              <w:pStyle w:val="NICETableText"/>
              <w:rPr>
                <w:lang w:eastAsia="en-GB"/>
              </w:rPr>
            </w:pPr>
            <w:r w:rsidRPr="00974235">
              <w:rPr>
                <w:color w:val="000000"/>
                <w:szCs w:val="22"/>
              </w:rPr>
              <w:t>2.0226</w:t>
            </w:r>
          </w:p>
        </w:tc>
      </w:tr>
      <w:tr w:rsidR="00F353DB" w:rsidRPr="001B131A" w14:paraId="22A72C31" w14:textId="796F47C1" w:rsidTr="00B87FB2">
        <w:trPr>
          <w:trHeight w:val="300"/>
        </w:trPr>
        <w:tc>
          <w:tcPr>
            <w:tcW w:w="2393" w:type="dxa"/>
            <w:hideMark/>
          </w:tcPr>
          <w:p w14:paraId="655F21F0" w14:textId="77777777" w:rsidR="00F353DB" w:rsidRPr="001B131A" w:rsidRDefault="00F353DB" w:rsidP="00F353DB">
            <w:pPr>
              <w:pStyle w:val="NICETableText"/>
              <w:rPr>
                <w:lang w:eastAsia="en-GB"/>
              </w:rPr>
            </w:pPr>
            <w:r w:rsidRPr="001B131A">
              <w:rPr>
                <w:lang w:eastAsia="en-GB"/>
              </w:rPr>
              <w:t>Pneumonia</w:t>
            </w:r>
          </w:p>
        </w:tc>
        <w:tc>
          <w:tcPr>
            <w:tcW w:w="1293" w:type="dxa"/>
            <w:hideMark/>
          </w:tcPr>
          <w:p w14:paraId="0DA5DDEA" w14:textId="77777777" w:rsidR="00F353DB" w:rsidRPr="001B131A" w:rsidRDefault="00F353DB" w:rsidP="00F353DB">
            <w:pPr>
              <w:pStyle w:val="NICETableText"/>
              <w:rPr>
                <w:lang w:eastAsia="en-GB"/>
              </w:rPr>
            </w:pPr>
            <w:r w:rsidRPr="001B131A">
              <w:rPr>
                <w:lang w:eastAsia="en-GB"/>
              </w:rPr>
              <w:t>41.41</w:t>
            </w:r>
          </w:p>
        </w:tc>
        <w:tc>
          <w:tcPr>
            <w:tcW w:w="934" w:type="dxa"/>
            <w:hideMark/>
          </w:tcPr>
          <w:p w14:paraId="2F3F18CD" w14:textId="77777777" w:rsidR="00F353DB" w:rsidRPr="001B131A" w:rsidRDefault="00F353DB" w:rsidP="00F353DB">
            <w:pPr>
              <w:pStyle w:val="NICETableText"/>
              <w:rPr>
                <w:lang w:eastAsia="en-GB"/>
              </w:rPr>
            </w:pPr>
            <w:r w:rsidRPr="001B131A">
              <w:rPr>
                <w:lang w:eastAsia="en-GB"/>
              </w:rPr>
              <w:t>39</w:t>
            </w:r>
          </w:p>
        </w:tc>
        <w:tc>
          <w:tcPr>
            <w:tcW w:w="1387" w:type="dxa"/>
          </w:tcPr>
          <w:p w14:paraId="3D20AAE1" w14:textId="4B3E9C81" w:rsidR="00F353DB" w:rsidRPr="00F353DB" w:rsidRDefault="00F353DB" w:rsidP="00F353DB">
            <w:pPr>
              <w:pStyle w:val="NICETableText"/>
              <w:rPr>
                <w:lang w:eastAsia="en-GB"/>
              </w:rPr>
            </w:pPr>
            <w:r w:rsidRPr="00974235">
              <w:rPr>
                <w:color w:val="000000"/>
                <w:szCs w:val="22"/>
              </w:rPr>
              <w:t>2.8741</w:t>
            </w:r>
          </w:p>
        </w:tc>
      </w:tr>
      <w:tr w:rsidR="00F353DB" w:rsidRPr="001B131A" w14:paraId="433C0EAD" w14:textId="294845A4" w:rsidTr="00B87FB2">
        <w:trPr>
          <w:trHeight w:val="300"/>
        </w:trPr>
        <w:tc>
          <w:tcPr>
            <w:tcW w:w="2393" w:type="dxa"/>
            <w:hideMark/>
          </w:tcPr>
          <w:p w14:paraId="025724BA" w14:textId="77777777" w:rsidR="00F353DB" w:rsidRPr="001B131A" w:rsidRDefault="00F353DB" w:rsidP="00F353DB">
            <w:pPr>
              <w:pStyle w:val="NICETableText"/>
              <w:rPr>
                <w:lang w:eastAsia="en-GB"/>
              </w:rPr>
            </w:pPr>
            <w:r w:rsidRPr="001B131A">
              <w:rPr>
                <w:lang w:eastAsia="en-GB"/>
              </w:rPr>
              <w:t>Skin</w:t>
            </w:r>
          </w:p>
        </w:tc>
        <w:tc>
          <w:tcPr>
            <w:tcW w:w="1293" w:type="dxa"/>
            <w:hideMark/>
          </w:tcPr>
          <w:p w14:paraId="6428ADA3" w14:textId="77777777" w:rsidR="00F353DB" w:rsidRPr="001B131A" w:rsidRDefault="00F353DB" w:rsidP="00F353DB">
            <w:pPr>
              <w:pStyle w:val="NICETableText"/>
              <w:rPr>
                <w:lang w:eastAsia="en-GB"/>
              </w:rPr>
            </w:pPr>
            <w:r w:rsidRPr="001B131A">
              <w:rPr>
                <w:lang w:eastAsia="en-GB"/>
              </w:rPr>
              <w:t>48.88</w:t>
            </w:r>
          </w:p>
        </w:tc>
        <w:tc>
          <w:tcPr>
            <w:tcW w:w="934" w:type="dxa"/>
            <w:hideMark/>
          </w:tcPr>
          <w:p w14:paraId="079A3DA8" w14:textId="77777777" w:rsidR="00F353DB" w:rsidRPr="001B131A" w:rsidRDefault="00F353DB" w:rsidP="00F353DB">
            <w:pPr>
              <w:pStyle w:val="NICETableText"/>
              <w:rPr>
                <w:lang w:eastAsia="en-GB"/>
              </w:rPr>
            </w:pPr>
            <w:r w:rsidRPr="001B131A">
              <w:rPr>
                <w:lang w:eastAsia="en-GB"/>
              </w:rPr>
              <w:t>40</w:t>
            </w:r>
          </w:p>
        </w:tc>
        <w:tc>
          <w:tcPr>
            <w:tcW w:w="1387" w:type="dxa"/>
          </w:tcPr>
          <w:p w14:paraId="54A47E7E" w14:textId="6CA2584D" w:rsidR="00F353DB" w:rsidRPr="00F353DB" w:rsidRDefault="00F353DB" w:rsidP="00F353DB">
            <w:pPr>
              <w:pStyle w:val="NICETableText"/>
              <w:rPr>
                <w:lang w:eastAsia="en-GB"/>
              </w:rPr>
            </w:pPr>
            <w:r w:rsidRPr="00974235">
              <w:rPr>
                <w:color w:val="000000"/>
                <w:szCs w:val="22"/>
              </w:rPr>
              <w:t>2.7909</w:t>
            </w:r>
          </w:p>
        </w:tc>
      </w:tr>
      <w:tr w:rsidR="00F353DB" w:rsidRPr="001B131A" w14:paraId="16CB2C09" w14:textId="4595806A" w:rsidTr="00B87FB2">
        <w:trPr>
          <w:trHeight w:val="300"/>
        </w:trPr>
        <w:tc>
          <w:tcPr>
            <w:tcW w:w="2393" w:type="dxa"/>
            <w:hideMark/>
          </w:tcPr>
          <w:p w14:paraId="720BE8F9" w14:textId="77777777" w:rsidR="00F353DB" w:rsidRPr="001B131A" w:rsidRDefault="00F353DB" w:rsidP="00F353DB">
            <w:pPr>
              <w:pStyle w:val="NICETableText"/>
              <w:rPr>
                <w:lang w:eastAsia="en-GB"/>
              </w:rPr>
            </w:pPr>
            <w:r w:rsidRPr="001B131A">
              <w:rPr>
                <w:lang w:eastAsia="en-GB"/>
              </w:rPr>
              <w:t>Unknown</w:t>
            </w:r>
          </w:p>
        </w:tc>
        <w:tc>
          <w:tcPr>
            <w:tcW w:w="1293" w:type="dxa"/>
            <w:hideMark/>
          </w:tcPr>
          <w:p w14:paraId="4DF58866" w14:textId="77777777" w:rsidR="00F353DB" w:rsidRPr="001B131A" w:rsidRDefault="00F353DB" w:rsidP="00F353DB">
            <w:pPr>
              <w:pStyle w:val="NICETableText"/>
              <w:rPr>
                <w:lang w:eastAsia="en-GB"/>
              </w:rPr>
            </w:pPr>
            <w:r w:rsidRPr="001B131A">
              <w:rPr>
                <w:lang w:eastAsia="en-GB"/>
              </w:rPr>
              <w:t>17.50</w:t>
            </w:r>
          </w:p>
        </w:tc>
        <w:tc>
          <w:tcPr>
            <w:tcW w:w="934" w:type="dxa"/>
            <w:hideMark/>
          </w:tcPr>
          <w:p w14:paraId="5F7E9947" w14:textId="77777777" w:rsidR="00F353DB" w:rsidRPr="001B131A" w:rsidRDefault="00F353DB" w:rsidP="00F353DB">
            <w:pPr>
              <w:pStyle w:val="NICETableText"/>
              <w:rPr>
                <w:lang w:eastAsia="en-GB"/>
              </w:rPr>
            </w:pPr>
            <w:r w:rsidRPr="001B131A">
              <w:rPr>
                <w:lang w:eastAsia="en-GB"/>
              </w:rPr>
              <w:t>2</w:t>
            </w:r>
          </w:p>
        </w:tc>
        <w:tc>
          <w:tcPr>
            <w:tcW w:w="1387" w:type="dxa"/>
          </w:tcPr>
          <w:p w14:paraId="136C37C7" w14:textId="653F31A6" w:rsidR="00F353DB" w:rsidRPr="00F353DB" w:rsidRDefault="00F353DB" w:rsidP="00F353DB">
            <w:pPr>
              <w:pStyle w:val="NICETableText"/>
              <w:rPr>
                <w:lang w:eastAsia="en-GB"/>
              </w:rPr>
            </w:pPr>
            <w:r w:rsidRPr="00974235">
              <w:rPr>
                <w:color w:val="000000"/>
                <w:szCs w:val="22"/>
              </w:rPr>
              <w:t>4.9497</w:t>
            </w:r>
          </w:p>
        </w:tc>
      </w:tr>
    </w:tbl>
    <w:p w14:paraId="6B387F09" w14:textId="77777777" w:rsidR="001B131A" w:rsidRPr="00386D1A" w:rsidRDefault="001B131A" w:rsidP="00386D1A">
      <w:pPr>
        <w:pStyle w:val="NoSpacing"/>
        <w:rPr>
          <w:lang w:eastAsia="en-GB"/>
        </w:rPr>
      </w:pPr>
    </w:p>
    <w:p w14:paraId="4DC9F059" w14:textId="072C3D57" w:rsidR="001B366C" w:rsidRDefault="001B366C" w:rsidP="001B366C">
      <w:pPr>
        <w:pStyle w:val="NoSpacing"/>
        <w:rPr>
          <w:lang w:eastAsia="en-GB"/>
        </w:rPr>
      </w:pPr>
    </w:p>
    <w:p w14:paraId="13450558" w14:textId="7C61EED9" w:rsidR="001B131A" w:rsidRDefault="001B131A" w:rsidP="001B366C">
      <w:pPr>
        <w:pStyle w:val="NoSpacing"/>
        <w:rPr>
          <w:lang w:eastAsia="en-GB"/>
        </w:rPr>
      </w:pPr>
    </w:p>
    <w:p w14:paraId="5414FC28" w14:textId="441A7827" w:rsidR="00F353DB" w:rsidRDefault="00F353DB" w:rsidP="001B366C">
      <w:pPr>
        <w:pStyle w:val="NoSpacing"/>
        <w:rPr>
          <w:lang w:eastAsia="en-GB"/>
        </w:rPr>
      </w:pPr>
    </w:p>
    <w:p w14:paraId="4680400B" w14:textId="518092AC" w:rsidR="00F353DB" w:rsidRDefault="00F353DB" w:rsidP="001B366C">
      <w:pPr>
        <w:pStyle w:val="NoSpacing"/>
        <w:rPr>
          <w:lang w:eastAsia="en-GB"/>
        </w:rPr>
      </w:pPr>
    </w:p>
    <w:p w14:paraId="4C87A441" w14:textId="0D2806CD" w:rsidR="00F353DB" w:rsidRDefault="00F353DB" w:rsidP="001B366C">
      <w:pPr>
        <w:pStyle w:val="NoSpacing"/>
        <w:rPr>
          <w:lang w:eastAsia="en-GB"/>
        </w:rPr>
      </w:pPr>
    </w:p>
    <w:p w14:paraId="53999C92" w14:textId="332B0C72" w:rsidR="00F353DB" w:rsidRDefault="00F353DB" w:rsidP="001B366C">
      <w:pPr>
        <w:pStyle w:val="NoSpacing"/>
        <w:rPr>
          <w:lang w:eastAsia="en-GB"/>
        </w:rPr>
      </w:pPr>
    </w:p>
    <w:p w14:paraId="15893501" w14:textId="77777777" w:rsidR="00F353DB" w:rsidRDefault="00F353DB" w:rsidP="001B366C">
      <w:pPr>
        <w:pStyle w:val="NoSpacing"/>
        <w:rPr>
          <w:lang w:eastAsia="en-GB"/>
        </w:rPr>
      </w:pPr>
    </w:p>
    <w:p w14:paraId="0C7C5FC7" w14:textId="65CE53FD" w:rsidR="001B131A" w:rsidRDefault="001B131A" w:rsidP="00386D1A">
      <w:pPr>
        <w:pStyle w:val="Caption"/>
      </w:pPr>
      <w:bookmarkStart w:id="15" w:name="_Ref77241598"/>
      <w:r>
        <w:t xml:space="preserve">Table </w:t>
      </w:r>
      <w:r w:rsidR="00B87FB2">
        <w:fldChar w:fldCharType="begin"/>
      </w:r>
      <w:r w:rsidR="00B87FB2">
        <w:instrText xml:space="preserve"> SEQ Table \* ARABIC </w:instrText>
      </w:r>
      <w:r w:rsidR="00B87FB2">
        <w:fldChar w:fldCharType="separate"/>
      </w:r>
      <w:r>
        <w:rPr>
          <w:noProof/>
        </w:rPr>
        <w:t>8</w:t>
      </w:r>
      <w:r w:rsidR="00B87FB2">
        <w:rPr>
          <w:noProof/>
        </w:rPr>
        <w:fldChar w:fldCharType="end"/>
      </w:r>
      <w:bookmarkEnd w:id="15"/>
      <w:r>
        <w:t>: CARBAR - length of stay in the ICU</w:t>
      </w:r>
    </w:p>
    <w:tbl>
      <w:tblPr>
        <w:tblStyle w:val="TableGrid3"/>
        <w:tblW w:w="0" w:type="auto"/>
        <w:tblLayout w:type="fixed"/>
        <w:tblLook w:val="04A0" w:firstRow="1" w:lastRow="0" w:firstColumn="1" w:lastColumn="0" w:noHBand="0" w:noVBand="1"/>
      </w:tblPr>
      <w:tblGrid>
        <w:gridCol w:w="2626"/>
        <w:gridCol w:w="1055"/>
        <w:gridCol w:w="850"/>
        <w:gridCol w:w="1134"/>
      </w:tblGrid>
      <w:tr w:rsidR="00F353DB" w:rsidRPr="001B131A" w14:paraId="29454531" w14:textId="30537E68" w:rsidTr="00B87FB2">
        <w:trPr>
          <w:trHeight w:val="300"/>
        </w:trPr>
        <w:tc>
          <w:tcPr>
            <w:tcW w:w="2626" w:type="dxa"/>
            <w:noWrap/>
            <w:hideMark/>
          </w:tcPr>
          <w:p w14:paraId="15E7FC88" w14:textId="77777777" w:rsidR="00F353DB" w:rsidRPr="00386D1A" w:rsidRDefault="00F353DB" w:rsidP="00F353DB">
            <w:pPr>
              <w:pStyle w:val="NICETableHeading"/>
            </w:pPr>
          </w:p>
        </w:tc>
        <w:tc>
          <w:tcPr>
            <w:tcW w:w="1055" w:type="dxa"/>
            <w:noWrap/>
            <w:hideMark/>
          </w:tcPr>
          <w:p w14:paraId="7FCFA1B4" w14:textId="77777777" w:rsidR="00F353DB" w:rsidRPr="00386D1A" w:rsidRDefault="00F353DB" w:rsidP="00F353DB">
            <w:pPr>
              <w:pStyle w:val="NICETableHeading"/>
            </w:pPr>
            <w:r w:rsidRPr="00386D1A">
              <w:t>Mean</w:t>
            </w:r>
          </w:p>
        </w:tc>
        <w:tc>
          <w:tcPr>
            <w:tcW w:w="850" w:type="dxa"/>
            <w:noWrap/>
            <w:hideMark/>
          </w:tcPr>
          <w:p w14:paraId="5B7B6E59" w14:textId="77777777" w:rsidR="00F353DB" w:rsidRPr="00386D1A" w:rsidRDefault="00F353DB" w:rsidP="00F353DB">
            <w:pPr>
              <w:pStyle w:val="NICETableHeading"/>
            </w:pPr>
            <w:r w:rsidRPr="00386D1A">
              <w:t>n</w:t>
            </w:r>
          </w:p>
        </w:tc>
        <w:tc>
          <w:tcPr>
            <w:tcW w:w="1134" w:type="dxa"/>
          </w:tcPr>
          <w:p w14:paraId="0E2526A3" w14:textId="128466A1" w:rsidR="00F353DB" w:rsidRPr="0093718A" w:rsidRDefault="00F353DB" w:rsidP="00F353DB">
            <w:pPr>
              <w:pStyle w:val="NICETableHeading"/>
              <w:rPr>
                <w:rFonts w:cs="Arial"/>
              </w:rPr>
            </w:pPr>
            <w:r w:rsidRPr="00F353DB">
              <w:rPr>
                <w:rFonts w:cs="Arial"/>
                <w:color w:val="000000"/>
                <w:szCs w:val="22"/>
              </w:rPr>
              <w:t>SD</w:t>
            </w:r>
          </w:p>
        </w:tc>
      </w:tr>
      <w:tr w:rsidR="00F353DB" w:rsidRPr="001B131A" w14:paraId="57C07788" w14:textId="4248004D" w:rsidTr="00B87FB2">
        <w:trPr>
          <w:trHeight w:val="300"/>
        </w:trPr>
        <w:tc>
          <w:tcPr>
            <w:tcW w:w="2626" w:type="dxa"/>
            <w:hideMark/>
          </w:tcPr>
          <w:p w14:paraId="617C421D" w14:textId="4F238BB0" w:rsidR="00F353DB" w:rsidRPr="001B131A" w:rsidRDefault="00F353DB" w:rsidP="00F353DB">
            <w:pPr>
              <w:pStyle w:val="NICETableText"/>
              <w:rPr>
                <w:lang w:eastAsia="en-GB"/>
              </w:rPr>
            </w:pPr>
            <w:r w:rsidRPr="001B131A">
              <w:rPr>
                <w:lang w:eastAsia="en-GB"/>
              </w:rPr>
              <w:lastRenderedPageBreak/>
              <w:t>Bloodstream</w:t>
            </w:r>
            <w:r w:rsidR="00974235">
              <w:rPr>
                <w:lang w:eastAsia="en-GB"/>
              </w:rPr>
              <w:t xml:space="preserve"> </w:t>
            </w:r>
            <w:r w:rsidRPr="001B131A">
              <w:rPr>
                <w:lang w:eastAsia="en-GB"/>
              </w:rPr>
              <w:t>infection</w:t>
            </w:r>
          </w:p>
        </w:tc>
        <w:tc>
          <w:tcPr>
            <w:tcW w:w="1055" w:type="dxa"/>
            <w:hideMark/>
          </w:tcPr>
          <w:p w14:paraId="77014027" w14:textId="77777777" w:rsidR="00F353DB" w:rsidRPr="001B131A" w:rsidRDefault="00F353DB" w:rsidP="00F353DB">
            <w:pPr>
              <w:pStyle w:val="NICETableText"/>
              <w:rPr>
                <w:lang w:eastAsia="en-GB"/>
              </w:rPr>
            </w:pPr>
            <w:r w:rsidRPr="001B131A">
              <w:rPr>
                <w:lang w:eastAsia="en-GB"/>
              </w:rPr>
              <w:t>23.88</w:t>
            </w:r>
          </w:p>
        </w:tc>
        <w:tc>
          <w:tcPr>
            <w:tcW w:w="850" w:type="dxa"/>
            <w:hideMark/>
          </w:tcPr>
          <w:p w14:paraId="06070E69" w14:textId="77777777" w:rsidR="00F353DB" w:rsidRPr="001B131A" w:rsidRDefault="00F353DB" w:rsidP="00F353DB">
            <w:pPr>
              <w:pStyle w:val="NICETableText"/>
              <w:rPr>
                <w:lang w:eastAsia="en-GB"/>
              </w:rPr>
            </w:pPr>
            <w:r w:rsidRPr="001B131A">
              <w:rPr>
                <w:lang w:eastAsia="en-GB"/>
              </w:rPr>
              <w:t>8</w:t>
            </w:r>
          </w:p>
        </w:tc>
        <w:tc>
          <w:tcPr>
            <w:tcW w:w="1134" w:type="dxa"/>
          </w:tcPr>
          <w:p w14:paraId="5F404F94" w14:textId="3726C8DF" w:rsidR="00F353DB" w:rsidRPr="00F353DB" w:rsidRDefault="00F353DB" w:rsidP="00F353DB">
            <w:pPr>
              <w:pStyle w:val="NICETableText"/>
              <w:rPr>
                <w:lang w:eastAsia="en-GB"/>
              </w:rPr>
            </w:pPr>
            <w:r w:rsidRPr="00974235">
              <w:rPr>
                <w:color w:val="000000"/>
                <w:szCs w:val="22"/>
              </w:rPr>
              <w:t>3.07060</w:t>
            </w:r>
          </w:p>
        </w:tc>
      </w:tr>
      <w:tr w:rsidR="00F353DB" w:rsidRPr="001B131A" w14:paraId="47863523" w14:textId="4139D727" w:rsidTr="00B87FB2">
        <w:trPr>
          <w:trHeight w:val="300"/>
        </w:trPr>
        <w:tc>
          <w:tcPr>
            <w:tcW w:w="2626" w:type="dxa"/>
            <w:hideMark/>
          </w:tcPr>
          <w:p w14:paraId="0DB68EC0" w14:textId="77777777" w:rsidR="00F353DB" w:rsidRPr="001B131A" w:rsidRDefault="00F353DB" w:rsidP="00F353DB">
            <w:pPr>
              <w:pStyle w:val="NICETableText"/>
              <w:rPr>
                <w:lang w:eastAsia="en-GB"/>
              </w:rPr>
            </w:pPr>
            <w:r w:rsidRPr="001B131A">
              <w:rPr>
                <w:lang w:eastAsia="en-GB"/>
              </w:rPr>
              <w:t>cUTI</w:t>
            </w:r>
          </w:p>
        </w:tc>
        <w:tc>
          <w:tcPr>
            <w:tcW w:w="1055" w:type="dxa"/>
            <w:hideMark/>
          </w:tcPr>
          <w:p w14:paraId="2F8F1645" w14:textId="77777777" w:rsidR="00F353DB" w:rsidRPr="001B131A" w:rsidRDefault="00F353DB" w:rsidP="00F353DB">
            <w:pPr>
              <w:pStyle w:val="NICETableText"/>
              <w:rPr>
                <w:lang w:eastAsia="en-GB"/>
              </w:rPr>
            </w:pPr>
            <w:r w:rsidRPr="001B131A">
              <w:rPr>
                <w:lang w:eastAsia="en-GB"/>
              </w:rPr>
              <w:t>22.67</w:t>
            </w:r>
          </w:p>
        </w:tc>
        <w:tc>
          <w:tcPr>
            <w:tcW w:w="850" w:type="dxa"/>
            <w:hideMark/>
          </w:tcPr>
          <w:p w14:paraId="1F562996" w14:textId="77777777" w:rsidR="00F353DB" w:rsidRPr="001B131A" w:rsidRDefault="00F353DB" w:rsidP="00F353DB">
            <w:pPr>
              <w:pStyle w:val="NICETableText"/>
              <w:rPr>
                <w:lang w:eastAsia="en-GB"/>
              </w:rPr>
            </w:pPr>
            <w:r w:rsidRPr="001B131A">
              <w:rPr>
                <w:lang w:eastAsia="en-GB"/>
              </w:rPr>
              <w:t>3</w:t>
            </w:r>
          </w:p>
        </w:tc>
        <w:tc>
          <w:tcPr>
            <w:tcW w:w="1134" w:type="dxa"/>
          </w:tcPr>
          <w:p w14:paraId="62FFCCB5" w14:textId="65F4DF5D" w:rsidR="00F353DB" w:rsidRPr="00F353DB" w:rsidRDefault="00F353DB" w:rsidP="00F353DB">
            <w:pPr>
              <w:pStyle w:val="NICETableText"/>
              <w:rPr>
                <w:lang w:eastAsia="en-GB"/>
              </w:rPr>
            </w:pPr>
            <w:r w:rsidRPr="00974235">
              <w:rPr>
                <w:color w:val="000000"/>
                <w:szCs w:val="22"/>
              </w:rPr>
              <w:t>1.73205</w:t>
            </w:r>
          </w:p>
        </w:tc>
      </w:tr>
      <w:tr w:rsidR="00F353DB" w:rsidRPr="001B131A" w14:paraId="5FEB4A6E" w14:textId="0A5D17EB" w:rsidTr="00B87FB2">
        <w:trPr>
          <w:trHeight w:val="600"/>
        </w:trPr>
        <w:tc>
          <w:tcPr>
            <w:tcW w:w="2626" w:type="dxa"/>
            <w:hideMark/>
          </w:tcPr>
          <w:p w14:paraId="02B14ACC" w14:textId="77777777" w:rsidR="00F353DB" w:rsidRPr="001B131A" w:rsidRDefault="00F353DB" w:rsidP="00F353DB">
            <w:pPr>
              <w:pStyle w:val="NICETableText"/>
              <w:rPr>
                <w:lang w:eastAsia="en-GB"/>
              </w:rPr>
            </w:pPr>
            <w:r w:rsidRPr="001B131A">
              <w:rPr>
                <w:lang w:eastAsia="en-GB"/>
              </w:rPr>
              <w:t>Intra-abdominal infection</w:t>
            </w:r>
          </w:p>
        </w:tc>
        <w:tc>
          <w:tcPr>
            <w:tcW w:w="1055" w:type="dxa"/>
            <w:hideMark/>
          </w:tcPr>
          <w:p w14:paraId="668F27BC" w14:textId="77777777" w:rsidR="00F353DB" w:rsidRPr="001B131A" w:rsidRDefault="00F353DB" w:rsidP="00F353DB">
            <w:pPr>
              <w:pStyle w:val="NICETableText"/>
              <w:rPr>
                <w:lang w:eastAsia="en-GB"/>
              </w:rPr>
            </w:pPr>
            <w:r w:rsidRPr="001B131A">
              <w:rPr>
                <w:lang w:eastAsia="en-GB"/>
              </w:rPr>
              <w:t>18.00</w:t>
            </w:r>
          </w:p>
        </w:tc>
        <w:tc>
          <w:tcPr>
            <w:tcW w:w="850" w:type="dxa"/>
            <w:hideMark/>
          </w:tcPr>
          <w:p w14:paraId="1CF436E9" w14:textId="77777777" w:rsidR="00F353DB" w:rsidRPr="001B131A" w:rsidRDefault="00F353DB" w:rsidP="00F353DB">
            <w:pPr>
              <w:pStyle w:val="NICETableText"/>
              <w:rPr>
                <w:lang w:eastAsia="en-GB"/>
              </w:rPr>
            </w:pPr>
            <w:r w:rsidRPr="001B131A">
              <w:rPr>
                <w:lang w:eastAsia="en-GB"/>
              </w:rPr>
              <w:t>1</w:t>
            </w:r>
          </w:p>
        </w:tc>
        <w:tc>
          <w:tcPr>
            <w:tcW w:w="1134" w:type="dxa"/>
          </w:tcPr>
          <w:p w14:paraId="306B55E2" w14:textId="0926939B" w:rsidR="00F353DB" w:rsidRPr="00F353DB" w:rsidRDefault="00F353DB" w:rsidP="00F353DB">
            <w:pPr>
              <w:pStyle w:val="NICETableText"/>
              <w:rPr>
                <w:lang w:eastAsia="en-GB"/>
              </w:rPr>
            </w:pPr>
            <w:r w:rsidRPr="00974235">
              <w:rPr>
                <w:color w:val="000000"/>
                <w:szCs w:val="22"/>
              </w:rPr>
              <w:t>N/A</w:t>
            </w:r>
          </w:p>
        </w:tc>
      </w:tr>
      <w:tr w:rsidR="00F353DB" w:rsidRPr="001B131A" w14:paraId="01F18C7D" w14:textId="20CA8BD5" w:rsidTr="00B87FB2">
        <w:trPr>
          <w:trHeight w:val="300"/>
        </w:trPr>
        <w:tc>
          <w:tcPr>
            <w:tcW w:w="2626" w:type="dxa"/>
            <w:hideMark/>
          </w:tcPr>
          <w:p w14:paraId="60934A3B" w14:textId="77777777" w:rsidR="00F353DB" w:rsidRPr="001B131A" w:rsidRDefault="00F353DB" w:rsidP="00F353DB">
            <w:pPr>
              <w:pStyle w:val="NICETableText"/>
              <w:rPr>
                <w:lang w:eastAsia="en-GB"/>
              </w:rPr>
            </w:pPr>
            <w:r w:rsidRPr="001B131A">
              <w:rPr>
                <w:lang w:eastAsia="en-GB"/>
              </w:rPr>
              <w:t>Osteomyelitis</w:t>
            </w:r>
          </w:p>
        </w:tc>
        <w:tc>
          <w:tcPr>
            <w:tcW w:w="1055" w:type="dxa"/>
            <w:hideMark/>
          </w:tcPr>
          <w:p w14:paraId="0D93A555" w14:textId="77777777" w:rsidR="00F353DB" w:rsidRPr="001B131A" w:rsidRDefault="00F353DB" w:rsidP="00F353DB">
            <w:pPr>
              <w:pStyle w:val="NICETableText"/>
              <w:rPr>
                <w:lang w:eastAsia="en-GB"/>
              </w:rPr>
            </w:pPr>
            <w:r w:rsidRPr="001B131A">
              <w:rPr>
                <w:lang w:eastAsia="en-GB"/>
              </w:rPr>
              <w:t>7.00</w:t>
            </w:r>
          </w:p>
        </w:tc>
        <w:tc>
          <w:tcPr>
            <w:tcW w:w="850" w:type="dxa"/>
            <w:hideMark/>
          </w:tcPr>
          <w:p w14:paraId="743A76EE" w14:textId="77777777" w:rsidR="00F353DB" w:rsidRPr="001B131A" w:rsidRDefault="00F353DB" w:rsidP="00F353DB">
            <w:pPr>
              <w:pStyle w:val="NICETableText"/>
              <w:rPr>
                <w:lang w:eastAsia="en-GB"/>
              </w:rPr>
            </w:pPr>
            <w:r w:rsidRPr="001B131A">
              <w:rPr>
                <w:lang w:eastAsia="en-GB"/>
              </w:rPr>
              <w:t>1</w:t>
            </w:r>
          </w:p>
        </w:tc>
        <w:tc>
          <w:tcPr>
            <w:tcW w:w="1134" w:type="dxa"/>
          </w:tcPr>
          <w:p w14:paraId="15631DDC" w14:textId="27F960C6" w:rsidR="00F353DB" w:rsidRPr="00F353DB" w:rsidRDefault="00F353DB" w:rsidP="00F353DB">
            <w:pPr>
              <w:pStyle w:val="NICETableText"/>
              <w:rPr>
                <w:lang w:eastAsia="en-GB"/>
              </w:rPr>
            </w:pPr>
            <w:r w:rsidRPr="00974235">
              <w:rPr>
                <w:color w:val="000000"/>
                <w:szCs w:val="22"/>
              </w:rPr>
              <w:t>N/A</w:t>
            </w:r>
          </w:p>
        </w:tc>
      </w:tr>
      <w:tr w:rsidR="00F353DB" w:rsidRPr="001B131A" w14:paraId="1AD74803" w14:textId="167D2C3C" w:rsidTr="00B87FB2">
        <w:trPr>
          <w:trHeight w:val="300"/>
        </w:trPr>
        <w:tc>
          <w:tcPr>
            <w:tcW w:w="2626" w:type="dxa"/>
            <w:hideMark/>
          </w:tcPr>
          <w:p w14:paraId="2AA74CFC" w14:textId="77777777" w:rsidR="00F353DB" w:rsidRPr="001B131A" w:rsidRDefault="00F353DB" w:rsidP="00F353DB">
            <w:pPr>
              <w:pStyle w:val="NICETableText"/>
              <w:rPr>
                <w:lang w:eastAsia="en-GB"/>
              </w:rPr>
            </w:pPr>
            <w:r w:rsidRPr="001B131A">
              <w:rPr>
                <w:lang w:eastAsia="en-GB"/>
              </w:rPr>
              <w:t>Pneumonia</w:t>
            </w:r>
          </w:p>
        </w:tc>
        <w:tc>
          <w:tcPr>
            <w:tcW w:w="1055" w:type="dxa"/>
            <w:hideMark/>
          </w:tcPr>
          <w:p w14:paraId="6F413484" w14:textId="77777777" w:rsidR="00F353DB" w:rsidRPr="001B131A" w:rsidRDefault="00F353DB" w:rsidP="00F353DB">
            <w:pPr>
              <w:pStyle w:val="NICETableText"/>
              <w:rPr>
                <w:lang w:eastAsia="en-GB"/>
              </w:rPr>
            </w:pPr>
            <w:r w:rsidRPr="001B131A">
              <w:rPr>
                <w:lang w:eastAsia="en-GB"/>
              </w:rPr>
              <w:t>29.67</w:t>
            </w:r>
          </w:p>
        </w:tc>
        <w:tc>
          <w:tcPr>
            <w:tcW w:w="850" w:type="dxa"/>
            <w:hideMark/>
          </w:tcPr>
          <w:p w14:paraId="33889C0C" w14:textId="77777777" w:rsidR="00F353DB" w:rsidRPr="001B131A" w:rsidRDefault="00F353DB" w:rsidP="00F353DB">
            <w:pPr>
              <w:pStyle w:val="NICETableText"/>
              <w:rPr>
                <w:lang w:eastAsia="en-GB"/>
              </w:rPr>
            </w:pPr>
            <w:r w:rsidRPr="001B131A">
              <w:rPr>
                <w:lang w:eastAsia="en-GB"/>
              </w:rPr>
              <w:t>15</w:t>
            </w:r>
          </w:p>
        </w:tc>
        <w:tc>
          <w:tcPr>
            <w:tcW w:w="1134" w:type="dxa"/>
          </w:tcPr>
          <w:p w14:paraId="5B16ACD2" w14:textId="4B05C76F" w:rsidR="00F353DB" w:rsidRPr="00F353DB" w:rsidRDefault="00F353DB" w:rsidP="00F353DB">
            <w:pPr>
              <w:pStyle w:val="NICETableText"/>
              <w:rPr>
                <w:lang w:eastAsia="en-GB"/>
              </w:rPr>
            </w:pPr>
            <w:r w:rsidRPr="00974235">
              <w:rPr>
                <w:color w:val="000000"/>
                <w:szCs w:val="22"/>
              </w:rPr>
              <w:t>2.68506</w:t>
            </w:r>
          </w:p>
        </w:tc>
      </w:tr>
      <w:tr w:rsidR="00F353DB" w:rsidRPr="001B131A" w14:paraId="4E9E8527" w14:textId="0FF0E8E1" w:rsidTr="00B87FB2">
        <w:trPr>
          <w:trHeight w:val="300"/>
        </w:trPr>
        <w:tc>
          <w:tcPr>
            <w:tcW w:w="2626" w:type="dxa"/>
            <w:hideMark/>
          </w:tcPr>
          <w:p w14:paraId="4FF251C9" w14:textId="77777777" w:rsidR="00F353DB" w:rsidRPr="001B131A" w:rsidRDefault="00F353DB" w:rsidP="00F353DB">
            <w:pPr>
              <w:pStyle w:val="NICETableText"/>
              <w:rPr>
                <w:lang w:eastAsia="en-GB"/>
              </w:rPr>
            </w:pPr>
            <w:r w:rsidRPr="001B131A">
              <w:rPr>
                <w:lang w:eastAsia="en-GB"/>
              </w:rPr>
              <w:t>Skin</w:t>
            </w:r>
          </w:p>
        </w:tc>
        <w:tc>
          <w:tcPr>
            <w:tcW w:w="1055" w:type="dxa"/>
            <w:hideMark/>
          </w:tcPr>
          <w:p w14:paraId="1E387CCA" w14:textId="77777777" w:rsidR="00F353DB" w:rsidRPr="001B131A" w:rsidRDefault="00F353DB" w:rsidP="00F353DB">
            <w:pPr>
              <w:pStyle w:val="NICETableText"/>
              <w:rPr>
                <w:lang w:eastAsia="en-GB"/>
              </w:rPr>
            </w:pPr>
            <w:r w:rsidRPr="001B131A">
              <w:rPr>
                <w:lang w:eastAsia="en-GB"/>
              </w:rPr>
              <w:t>32.89</w:t>
            </w:r>
          </w:p>
        </w:tc>
        <w:tc>
          <w:tcPr>
            <w:tcW w:w="850" w:type="dxa"/>
            <w:hideMark/>
          </w:tcPr>
          <w:p w14:paraId="78181304" w14:textId="77777777" w:rsidR="00F353DB" w:rsidRPr="001B131A" w:rsidRDefault="00F353DB" w:rsidP="00F353DB">
            <w:pPr>
              <w:pStyle w:val="NICETableText"/>
              <w:rPr>
                <w:lang w:eastAsia="en-GB"/>
              </w:rPr>
            </w:pPr>
            <w:r w:rsidRPr="001B131A">
              <w:rPr>
                <w:lang w:eastAsia="en-GB"/>
              </w:rPr>
              <w:t>9</w:t>
            </w:r>
          </w:p>
        </w:tc>
        <w:tc>
          <w:tcPr>
            <w:tcW w:w="1134" w:type="dxa"/>
          </w:tcPr>
          <w:p w14:paraId="2822CB7E" w14:textId="37C0D420" w:rsidR="00F353DB" w:rsidRPr="00F353DB" w:rsidRDefault="00F353DB" w:rsidP="00F353DB">
            <w:pPr>
              <w:pStyle w:val="NICETableText"/>
              <w:rPr>
                <w:lang w:eastAsia="en-GB"/>
              </w:rPr>
            </w:pPr>
            <w:r w:rsidRPr="00974235">
              <w:rPr>
                <w:color w:val="000000"/>
                <w:szCs w:val="22"/>
              </w:rPr>
              <w:t>2.75882</w:t>
            </w:r>
          </w:p>
        </w:tc>
      </w:tr>
    </w:tbl>
    <w:p w14:paraId="1E834F49" w14:textId="77777777" w:rsidR="001B131A" w:rsidRDefault="001B131A" w:rsidP="001B366C">
      <w:pPr>
        <w:pStyle w:val="NoSpacing"/>
        <w:rPr>
          <w:lang w:eastAsia="en-GB"/>
        </w:rPr>
      </w:pPr>
    </w:p>
    <w:p w14:paraId="10BDE51F" w14:textId="702D29AE" w:rsidR="0047483E" w:rsidRDefault="0047483E" w:rsidP="001B131A">
      <w:pPr>
        <w:pStyle w:val="Caption"/>
      </w:pPr>
      <w:bookmarkStart w:id="16" w:name="_Ref77242155"/>
    </w:p>
    <w:p w14:paraId="0FA4FB7D" w14:textId="77777777" w:rsidR="0047483E" w:rsidRPr="00386D1A" w:rsidRDefault="0047483E" w:rsidP="00386D1A"/>
    <w:bookmarkEnd w:id="16"/>
    <w:p w14:paraId="14EE1287" w14:textId="1F6AB040" w:rsidR="00CA42F5" w:rsidRPr="00DE5B96" w:rsidRDefault="00CA42F5" w:rsidP="00CA42F5">
      <w:pPr>
        <w:pStyle w:val="Heading3"/>
        <w:rPr>
          <w:lang w:val="en-GB"/>
        </w:rPr>
      </w:pPr>
      <w:r w:rsidRPr="00DE5B96">
        <w:rPr>
          <w:lang w:val="en-GB"/>
        </w:rPr>
        <w:t>Question 2e: Baseline characteristics from CARBAR</w:t>
      </w:r>
    </w:p>
    <w:p w14:paraId="0C497DC4" w14:textId="51FE4EA6" w:rsidR="00CA42F5" w:rsidRPr="00DE5B96" w:rsidRDefault="00CA42F5" w:rsidP="00CA42F5">
      <w:pPr>
        <w:rPr>
          <w:rFonts w:cs="Arial"/>
        </w:rPr>
      </w:pPr>
    </w:p>
    <w:p w14:paraId="241C0CA0" w14:textId="5E701FD7" w:rsidR="0089733E" w:rsidRPr="00DE5B96" w:rsidRDefault="0089733E" w:rsidP="0089733E">
      <w:pPr>
        <w:pStyle w:val="NICEnormal"/>
      </w:pPr>
      <w:r w:rsidRPr="00DE5B96">
        <w:t>EEPRU requested the following by sample type:</w:t>
      </w:r>
    </w:p>
    <w:p w14:paraId="4866A586" w14:textId="0F795F8F" w:rsidR="0089733E" w:rsidRPr="00DE5B96" w:rsidRDefault="0089733E" w:rsidP="0089733E">
      <w:pPr>
        <w:pStyle w:val="NICEBullet1"/>
      </w:pPr>
      <w:r w:rsidRPr="00DE5B96">
        <w:t>Mean Charlson comorbidity index score and distribution of scores</w:t>
      </w:r>
    </w:p>
    <w:p w14:paraId="24E8EEA8" w14:textId="5611D588" w:rsidR="0089733E" w:rsidRPr="00DE5B96" w:rsidRDefault="0089733E" w:rsidP="0089733E">
      <w:pPr>
        <w:pStyle w:val="NICEBullet1"/>
        <w:rPr>
          <w:rFonts w:eastAsia="Calibri"/>
          <w:b/>
        </w:rPr>
      </w:pPr>
      <w:r w:rsidRPr="00DE5B96">
        <w:t>Proportion of patients with impaired renal function (along with details on how this is defined)</w:t>
      </w:r>
    </w:p>
    <w:p w14:paraId="171868DE" w14:textId="0539A4F1" w:rsidR="0089733E" w:rsidRPr="00DE5B96" w:rsidRDefault="0089733E" w:rsidP="0089733E">
      <w:pPr>
        <w:pStyle w:val="NICEBullet1"/>
      </w:pPr>
      <w:r w:rsidRPr="00DE5B96">
        <w:t>Mean age</w:t>
      </w:r>
    </w:p>
    <w:p w14:paraId="6588B3CD" w14:textId="0E825A31" w:rsidR="0089733E" w:rsidRPr="00DE5B96" w:rsidRDefault="0089733E" w:rsidP="00CA42F5">
      <w:pPr>
        <w:rPr>
          <w:rFonts w:cs="Arial"/>
        </w:rPr>
      </w:pPr>
    </w:p>
    <w:p w14:paraId="39CAD089" w14:textId="46098D0B" w:rsidR="0089733E" w:rsidRPr="00DE5B96" w:rsidRDefault="0089733E" w:rsidP="00CA42F5">
      <w:pPr>
        <w:rPr>
          <w:rFonts w:cs="Arial"/>
        </w:rPr>
      </w:pPr>
      <w:r w:rsidRPr="00DE5B96">
        <w:rPr>
          <w:rFonts w:cs="Arial"/>
        </w:rPr>
        <w:t xml:space="preserve">The </w:t>
      </w:r>
      <w:r w:rsidR="005F4CF8">
        <w:rPr>
          <w:rFonts w:cs="Arial"/>
        </w:rPr>
        <w:t xml:space="preserve">distribution of the </w:t>
      </w:r>
      <w:r w:rsidRPr="00DE5B96">
        <w:rPr>
          <w:rFonts w:cs="Arial"/>
        </w:rPr>
        <w:t>Charlson comorbidity index score</w:t>
      </w:r>
      <w:r w:rsidR="005F4CF8">
        <w:rPr>
          <w:rFonts w:cs="Arial"/>
        </w:rPr>
        <w:t xml:space="preserve"> in CARBAR is presented in </w:t>
      </w:r>
      <w:r w:rsidR="005F4CF8">
        <w:rPr>
          <w:rFonts w:cs="Arial"/>
        </w:rPr>
        <w:fldChar w:fldCharType="begin"/>
      </w:r>
      <w:r w:rsidR="005F4CF8">
        <w:rPr>
          <w:rFonts w:cs="Arial"/>
        </w:rPr>
        <w:instrText xml:space="preserve"> REF _Ref77242473 \h </w:instrText>
      </w:r>
      <w:r w:rsidR="005F4CF8">
        <w:rPr>
          <w:rFonts w:cs="Arial"/>
        </w:rPr>
      </w:r>
      <w:r w:rsidR="005F4CF8">
        <w:rPr>
          <w:rFonts w:cs="Arial"/>
        </w:rPr>
        <w:fldChar w:fldCharType="separate"/>
      </w:r>
      <w:r w:rsidR="005F4CF8">
        <w:t xml:space="preserve">Table </w:t>
      </w:r>
      <w:r w:rsidR="005F4CF8">
        <w:rPr>
          <w:noProof/>
        </w:rPr>
        <w:t>10</w:t>
      </w:r>
      <w:r w:rsidR="005F4CF8">
        <w:rPr>
          <w:rFonts w:cs="Arial"/>
        </w:rPr>
        <w:fldChar w:fldCharType="end"/>
      </w:r>
      <w:r w:rsidR="005F4CF8">
        <w:rPr>
          <w:rFonts w:cs="Arial"/>
        </w:rPr>
        <w:t xml:space="preserve"> below</w:t>
      </w:r>
      <w:r w:rsidRPr="00DE5B96">
        <w:rPr>
          <w:rFonts w:cs="Arial"/>
        </w:rPr>
        <w:t>.</w:t>
      </w:r>
      <w:r w:rsidR="005F4CF8">
        <w:rPr>
          <w:rFonts w:cs="Arial"/>
        </w:rPr>
        <w:t xml:space="preserve"> Note that although the sample size is relatively small, the distribution </w:t>
      </w:r>
      <w:r w:rsidR="000C5E5F">
        <w:rPr>
          <w:rFonts w:cs="Arial"/>
        </w:rPr>
        <w:t xml:space="preserve">may not adhere neatly to a normal or lognormal distributional shape, and it appears to differ by </w:t>
      </w:r>
      <w:r w:rsidR="00AF4160">
        <w:rPr>
          <w:rFonts w:cs="Arial"/>
        </w:rPr>
        <w:t>infection site</w:t>
      </w:r>
      <w:r w:rsidR="005F4CF8">
        <w:rPr>
          <w:rFonts w:cs="Arial"/>
        </w:rPr>
        <w:t xml:space="preserve">. EEPRU should consider this distribution when simulating the patient cohort. </w:t>
      </w:r>
      <w:r w:rsidRPr="00DE5B96">
        <w:rPr>
          <w:rFonts w:cs="Arial"/>
        </w:rPr>
        <w:t>Therefore, these have been presented not only as mean and standard deviation</w:t>
      </w:r>
      <w:r w:rsidR="00AF4160">
        <w:rPr>
          <w:rFonts w:cs="Arial"/>
        </w:rPr>
        <w:t xml:space="preserve"> (</w:t>
      </w:r>
      <w:r w:rsidR="00AF4160">
        <w:rPr>
          <w:rFonts w:cs="Arial"/>
        </w:rPr>
        <w:fldChar w:fldCharType="begin"/>
      </w:r>
      <w:r w:rsidR="00AF4160">
        <w:rPr>
          <w:rFonts w:cs="Arial"/>
        </w:rPr>
        <w:instrText xml:space="preserve"> REF _Ref77246093 \h </w:instrText>
      </w:r>
      <w:r w:rsidR="00AF4160">
        <w:rPr>
          <w:rFonts w:cs="Arial"/>
        </w:rPr>
      </w:r>
      <w:r w:rsidR="00AF4160">
        <w:rPr>
          <w:rFonts w:cs="Arial"/>
        </w:rPr>
        <w:fldChar w:fldCharType="separate"/>
      </w:r>
      <w:r w:rsidR="00AF4160">
        <w:t xml:space="preserve">Table </w:t>
      </w:r>
      <w:r w:rsidR="00AF4160">
        <w:rPr>
          <w:noProof/>
        </w:rPr>
        <w:t>11</w:t>
      </w:r>
      <w:r w:rsidR="00AF4160">
        <w:rPr>
          <w:rFonts w:cs="Arial"/>
        </w:rPr>
        <w:fldChar w:fldCharType="end"/>
      </w:r>
      <w:r w:rsidR="00AF4160">
        <w:rPr>
          <w:rFonts w:cs="Arial"/>
        </w:rPr>
        <w:t>)</w:t>
      </w:r>
      <w:r w:rsidRPr="00DE5B96">
        <w:rPr>
          <w:rFonts w:cs="Arial"/>
        </w:rPr>
        <w:t xml:space="preserve">, but </w:t>
      </w:r>
      <w:r w:rsidR="00AF4160">
        <w:rPr>
          <w:rFonts w:cs="Arial"/>
        </w:rPr>
        <w:t>in a frequency table as well to allow variation using a Dirichlet distribution</w:t>
      </w:r>
      <w:r w:rsidRPr="00DE5B96">
        <w:rPr>
          <w:rFonts w:cs="Arial"/>
        </w:rPr>
        <w:t>.</w:t>
      </w:r>
      <w:r w:rsidR="00061418" w:rsidRPr="00DE5B96">
        <w:rPr>
          <w:rFonts w:cs="Arial"/>
        </w:rPr>
        <w:t xml:space="preserve"> </w:t>
      </w:r>
    </w:p>
    <w:p w14:paraId="4962E270" w14:textId="55E92422" w:rsidR="00061418" w:rsidRPr="00DE5B96" w:rsidRDefault="00061418" w:rsidP="00061418">
      <w:pPr>
        <w:rPr>
          <w:rFonts w:cs="Arial"/>
        </w:rPr>
      </w:pPr>
      <w:r w:rsidRPr="00D76AD6">
        <w:rPr>
          <w:rFonts w:cs="Arial"/>
        </w:rPr>
        <w:t>It is likely that these three parameters are also strongly correlated</w:t>
      </w:r>
      <w:r w:rsidR="00AF4160" w:rsidRPr="00D76AD6">
        <w:rPr>
          <w:rFonts w:cs="Arial"/>
        </w:rPr>
        <w:t>, particularly comorbidities index and renal impairment</w:t>
      </w:r>
      <w:r w:rsidRPr="00D76AD6">
        <w:rPr>
          <w:rFonts w:cs="Arial"/>
        </w:rPr>
        <w:t xml:space="preserve">. </w:t>
      </w:r>
      <w:r w:rsidR="00AF4160" w:rsidRPr="00D76AD6">
        <w:rPr>
          <w:rFonts w:cs="Arial"/>
        </w:rPr>
        <w:t>Therefore,</w:t>
      </w:r>
      <w:r w:rsidRPr="00D76AD6">
        <w:rPr>
          <w:rFonts w:cs="Arial"/>
        </w:rPr>
        <w:t xml:space="preserve"> we also provide a variance-covariance matrix for </w:t>
      </w:r>
      <w:r w:rsidR="00AF4160" w:rsidRPr="00D76AD6">
        <w:rPr>
          <w:rFonts w:cs="Arial"/>
        </w:rPr>
        <w:t>pneumonia and cUTI</w:t>
      </w:r>
      <w:r w:rsidRPr="00D76AD6">
        <w:rPr>
          <w:rFonts w:cs="Arial"/>
        </w:rPr>
        <w:t>.</w:t>
      </w:r>
      <w:r w:rsidR="00AF4160">
        <w:rPr>
          <w:rFonts w:cs="Arial"/>
        </w:rPr>
        <w:t xml:space="preserve"> These are reported in section </w:t>
      </w:r>
      <w:r w:rsidR="00AF4160">
        <w:rPr>
          <w:rFonts w:cs="Arial"/>
          <w:highlight w:val="yellow"/>
        </w:rPr>
        <w:fldChar w:fldCharType="begin"/>
      </w:r>
      <w:r w:rsidR="00AF4160">
        <w:rPr>
          <w:rFonts w:cs="Arial"/>
        </w:rPr>
        <w:instrText xml:space="preserve"> REF _Ref77245973 \r \h </w:instrText>
      </w:r>
      <w:r w:rsidR="00AF4160">
        <w:rPr>
          <w:rFonts w:cs="Arial"/>
          <w:highlight w:val="yellow"/>
        </w:rPr>
      </w:r>
      <w:r w:rsidR="00AF4160">
        <w:rPr>
          <w:rFonts w:cs="Arial"/>
          <w:highlight w:val="yellow"/>
        </w:rPr>
        <w:fldChar w:fldCharType="separate"/>
      </w:r>
      <w:r w:rsidR="00AF4160">
        <w:rPr>
          <w:rFonts w:cs="Arial"/>
        </w:rPr>
        <w:t>2.3.5.4</w:t>
      </w:r>
      <w:r w:rsidR="00AF4160">
        <w:rPr>
          <w:rFonts w:cs="Arial"/>
          <w:highlight w:val="yellow"/>
        </w:rPr>
        <w:fldChar w:fldCharType="end"/>
      </w:r>
      <w:r w:rsidR="00AF4160">
        <w:rPr>
          <w:rFonts w:cs="Arial"/>
        </w:rPr>
        <w:t>.</w:t>
      </w:r>
    </w:p>
    <w:p w14:paraId="0244EDCF" w14:textId="77777777" w:rsidR="0047483E" w:rsidRPr="00DE5B96" w:rsidRDefault="0047483E" w:rsidP="0047483E">
      <w:pPr>
        <w:rPr>
          <w:rFonts w:cs="Arial"/>
        </w:rPr>
      </w:pPr>
    </w:p>
    <w:p w14:paraId="25D6C39B" w14:textId="77777777" w:rsidR="0047483E" w:rsidRPr="00DE5B96" w:rsidRDefault="0047483E">
      <w:pPr>
        <w:rPr>
          <w:rFonts w:cs="Arial"/>
        </w:rPr>
      </w:pPr>
    </w:p>
    <w:p w14:paraId="290B93E3" w14:textId="77777777" w:rsidR="005F4CF8" w:rsidRDefault="005F4CF8" w:rsidP="0089733E">
      <w:pPr>
        <w:sectPr w:rsidR="005F4CF8">
          <w:pgSz w:w="11909" w:h="16834"/>
          <w:pgMar w:top="1440" w:right="1440" w:bottom="1440" w:left="1440" w:header="720" w:footer="720" w:gutter="0"/>
          <w:pgNumType w:start="1"/>
          <w:cols w:space="720"/>
        </w:sectPr>
      </w:pPr>
    </w:p>
    <w:p w14:paraId="205D8670" w14:textId="6EA45C3A" w:rsidR="005F4CF8" w:rsidRDefault="005F4CF8" w:rsidP="00386D1A">
      <w:pPr>
        <w:pStyle w:val="Caption"/>
      </w:pPr>
      <w:bookmarkStart w:id="17" w:name="_Ref77242473"/>
      <w:r>
        <w:lastRenderedPageBreak/>
        <w:t xml:space="preserve">Table </w:t>
      </w:r>
      <w:r w:rsidR="00B87FB2">
        <w:fldChar w:fldCharType="begin"/>
      </w:r>
      <w:r w:rsidR="00B87FB2">
        <w:instrText xml:space="preserve"> SEQ Table \* ARABIC </w:instrText>
      </w:r>
      <w:r w:rsidR="00B87FB2">
        <w:fldChar w:fldCharType="separate"/>
      </w:r>
      <w:r>
        <w:rPr>
          <w:noProof/>
        </w:rPr>
        <w:t>10</w:t>
      </w:r>
      <w:r w:rsidR="00B87FB2">
        <w:rPr>
          <w:noProof/>
        </w:rPr>
        <w:fldChar w:fldCharType="end"/>
      </w:r>
      <w:bookmarkEnd w:id="17"/>
      <w:r>
        <w:t>: Charlson comorbidity score distribution - CARBAR</w:t>
      </w:r>
    </w:p>
    <w:tbl>
      <w:tblPr>
        <w:tblStyle w:val="TableGrid3"/>
        <w:tblW w:w="5000" w:type="pct"/>
        <w:tblLook w:val="04A0" w:firstRow="1" w:lastRow="0" w:firstColumn="1" w:lastColumn="0" w:noHBand="0" w:noVBand="1"/>
      </w:tblPr>
      <w:tblGrid>
        <w:gridCol w:w="2614"/>
        <w:gridCol w:w="1091"/>
        <w:gridCol w:w="976"/>
        <w:gridCol w:w="976"/>
        <w:gridCol w:w="976"/>
        <w:gridCol w:w="976"/>
        <w:gridCol w:w="976"/>
        <w:gridCol w:w="853"/>
        <w:gridCol w:w="853"/>
        <w:gridCol w:w="976"/>
        <w:gridCol w:w="976"/>
        <w:gridCol w:w="853"/>
        <w:gridCol w:w="848"/>
      </w:tblGrid>
      <w:tr w:rsidR="005F4CF8" w:rsidRPr="005F4CF8" w14:paraId="7D5B55A1" w14:textId="77777777" w:rsidTr="00B87FB2">
        <w:trPr>
          <w:trHeight w:val="20"/>
        </w:trPr>
        <w:tc>
          <w:tcPr>
            <w:tcW w:w="937" w:type="pct"/>
            <w:hideMark/>
          </w:tcPr>
          <w:p w14:paraId="70C90A33" w14:textId="77777777" w:rsidR="005F4CF8" w:rsidRPr="005F4CF8" w:rsidRDefault="005F4CF8" w:rsidP="00386D1A">
            <w:pPr>
              <w:pStyle w:val="NICETableText"/>
              <w:rPr>
                <w:lang w:eastAsia="en-GB"/>
              </w:rPr>
            </w:pPr>
          </w:p>
        </w:tc>
        <w:tc>
          <w:tcPr>
            <w:tcW w:w="391" w:type="pct"/>
            <w:hideMark/>
          </w:tcPr>
          <w:p w14:paraId="6B993C2A" w14:textId="77777777" w:rsidR="005F4CF8" w:rsidRPr="005F4CF8" w:rsidRDefault="005F4CF8" w:rsidP="00386D1A">
            <w:pPr>
              <w:pStyle w:val="NICETableText"/>
              <w:rPr>
                <w:color w:val="000000"/>
                <w:szCs w:val="22"/>
                <w:lang w:eastAsia="en-GB"/>
              </w:rPr>
            </w:pPr>
            <w:r w:rsidRPr="005F4CF8">
              <w:rPr>
                <w:color w:val="000000"/>
                <w:szCs w:val="22"/>
                <w:lang w:eastAsia="en-GB"/>
              </w:rPr>
              <w:t>0</w:t>
            </w:r>
          </w:p>
        </w:tc>
        <w:tc>
          <w:tcPr>
            <w:tcW w:w="350" w:type="pct"/>
            <w:hideMark/>
          </w:tcPr>
          <w:p w14:paraId="70A5F7FD" w14:textId="77777777" w:rsidR="005F4CF8" w:rsidRPr="005F4CF8" w:rsidRDefault="005F4CF8" w:rsidP="00386D1A">
            <w:pPr>
              <w:pStyle w:val="NICETableText"/>
              <w:rPr>
                <w:color w:val="000000"/>
                <w:szCs w:val="22"/>
                <w:lang w:eastAsia="en-GB"/>
              </w:rPr>
            </w:pPr>
            <w:r w:rsidRPr="005F4CF8">
              <w:rPr>
                <w:color w:val="000000"/>
                <w:szCs w:val="22"/>
                <w:lang w:eastAsia="en-GB"/>
              </w:rPr>
              <w:t>1</w:t>
            </w:r>
          </w:p>
        </w:tc>
        <w:tc>
          <w:tcPr>
            <w:tcW w:w="350" w:type="pct"/>
            <w:hideMark/>
          </w:tcPr>
          <w:p w14:paraId="2A2791EF" w14:textId="77777777" w:rsidR="005F4CF8" w:rsidRPr="005F4CF8" w:rsidRDefault="005F4CF8" w:rsidP="00386D1A">
            <w:pPr>
              <w:pStyle w:val="NICETableText"/>
              <w:rPr>
                <w:color w:val="000000"/>
                <w:szCs w:val="22"/>
                <w:lang w:eastAsia="en-GB"/>
              </w:rPr>
            </w:pPr>
            <w:r w:rsidRPr="005F4CF8">
              <w:rPr>
                <w:color w:val="000000"/>
                <w:szCs w:val="22"/>
                <w:lang w:eastAsia="en-GB"/>
              </w:rPr>
              <w:t>2</w:t>
            </w:r>
          </w:p>
        </w:tc>
        <w:tc>
          <w:tcPr>
            <w:tcW w:w="350" w:type="pct"/>
            <w:hideMark/>
          </w:tcPr>
          <w:p w14:paraId="4B163C64" w14:textId="77777777" w:rsidR="005F4CF8" w:rsidRPr="005F4CF8" w:rsidRDefault="005F4CF8" w:rsidP="00386D1A">
            <w:pPr>
              <w:pStyle w:val="NICETableText"/>
              <w:rPr>
                <w:color w:val="000000"/>
                <w:szCs w:val="22"/>
                <w:lang w:eastAsia="en-GB"/>
              </w:rPr>
            </w:pPr>
            <w:r w:rsidRPr="005F4CF8">
              <w:rPr>
                <w:color w:val="000000"/>
                <w:szCs w:val="22"/>
                <w:lang w:eastAsia="en-GB"/>
              </w:rPr>
              <w:t>3</w:t>
            </w:r>
          </w:p>
        </w:tc>
        <w:tc>
          <w:tcPr>
            <w:tcW w:w="350" w:type="pct"/>
            <w:hideMark/>
          </w:tcPr>
          <w:p w14:paraId="2F179581" w14:textId="77777777" w:rsidR="005F4CF8" w:rsidRPr="005F4CF8" w:rsidRDefault="005F4CF8" w:rsidP="00386D1A">
            <w:pPr>
              <w:pStyle w:val="NICETableText"/>
              <w:rPr>
                <w:color w:val="000000"/>
                <w:szCs w:val="22"/>
                <w:lang w:eastAsia="en-GB"/>
              </w:rPr>
            </w:pPr>
            <w:r w:rsidRPr="005F4CF8">
              <w:rPr>
                <w:color w:val="000000"/>
                <w:szCs w:val="22"/>
                <w:lang w:eastAsia="en-GB"/>
              </w:rPr>
              <w:t>4</w:t>
            </w:r>
          </w:p>
        </w:tc>
        <w:tc>
          <w:tcPr>
            <w:tcW w:w="350" w:type="pct"/>
            <w:hideMark/>
          </w:tcPr>
          <w:p w14:paraId="36CF5326" w14:textId="77777777" w:rsidR="005F4CF8" w:rsidRPr="005F4CF8" w:rsidRDefault="005F4CF8" w:rsidP="00386D1A">
            <w:pPr>
              <w:pStyle w:val="NICETableText"/>
              <w:rPr>
                <w:color w:val="000000"/>
                <w:szCs w:val="22"/>
                <w:lang w:eastAsia="en-GB"/>
              </w:rPr>
            </w:pPr>
            <w:r w:rsidRPr="005F4CF8">
              <w:rPr>
                <w:color w:val="000000"/>
                <w:szCs w:val="22"/>
                <w:lang w:eastAsia="en-GB"/>
              </w:rPr>
              <w:t>5</w:t>
            </w:r>
          </w:p>
        </w:tc>
        <w:tc>
          <w:tcPr>
            <w:tcW w:w="306" w:type="pct"/>
            <w:hideMark/>
          </w:tcPr>
          <w:p w14:paraId="4AB5B81D" w14:textId="77777777" w:rsidR="005F4CF8" w:rsidRPr="005F4CF8" w:rsidRDefault="005F4CF8" w:rsidP="00386D1A">
            <w:pPr>
              <w:pStyle w:val="NICETableText"/>
              <w:rPr>
                <w:color w:val="000000"/>
                <w:szCs w:val="22"/>
                <w:lang w:eastAsia="en-GB"/>
              </w:rPr>
            </w:pPr>
            <w:r w:rsidRPr="005F4CF8">
              <w:rPr>
                <w:color w:val="000000"/>
                <w:szCs w:val="22"/>
                <w:lang w:eastAsia="en-GB"/>
              </w:rPr>
              <w:t>6</w:t>
            </w:r>
          </w:p>
        </w:tc>
        <w:tc>
          <w:tcPr>
            <w:tcW w:w="306" w:type="pct"/>
            <w:hideMark/>
          </w:tcPr>
          <w:p w14:paraId="38650C2C" w14:textId="77777777" w:rsidR="005F4CF8" w:rsidRPr="005F4CF8" w:rsidRDefault="005F4CF8" w:rsidP="00386D1A">
            <w:pPr>
              <w:pStyle w:val="NICETableText"/>
              <w:rPr>
                <w:color w:val="000000"/>
                <w:szCs w:val="22"/>
                <w:lang w:eastAsia="en-GB"/>
              </w:rPr>
            </w:pPr>
            <w:r w:rsidRPr="005F4CF8">
              <w:rPr>
                <w:color w:val="000000"/>
                <w:szCs w:val="22"/>
                <w:lang w:eastAsia="en-GB"/>
              </w:rPr>
              <w:t>7</w:t>
            </w:r>
          </w:p>
        </w:tc>
        <w:tc>
          <w:tcPr>
            <w:tcW w:w="350" w:type="pct"/>
            <w:hideMark/>
          </w:tcPr>
          <w:p w14:paraId="1790D372" w14:textId="77777777" w:rsidR="005F4CF8" w:rsidRPr="005F4CF8" w:rsidRDefault="005F4CF8" w:rsidP="00386D1A">
            <w:pPr>
              <w:pStyle w:val="NICETableText"/>
              <w:rPr>
                <w:color w:val="000000"/>
                <w:szCs w:val="22"/>
                <w:lang w:eastAsia="en-GB"/>
              </w:rPr>
            </w:pPr>
            <w:r w:rsidRPr="005F4CF8">
              <w:rPr>
                <w:color w:val="000000"/>
                <w:szCs w:val="22"/>
                <w:lang w:eastAsia="en-GB"/>
              </w:rPr>
              <w:t>8</w:t>
            </w:r>
          </w:p>
        </w:tc>
        <w:tc>
          <w:tcPr>
            <w:tcW w:w="350" w:type="pct"/>
            <w:hideMark/>
          </w:tcPr>
          <w:p w14:paraId="2A0C7FA0" w14:textId="77777777" w:rsidR="005F4CF8" w:rsidRPr="005F4CF8" w:rsidRDefault="005F4CF8" w:rsidP="00386D1A">
            <w:pPr>
              <w:pStyle w:val="NICETableText"/>
              <w:rPr>
                <w:color w:val="000000"/>
                <w:szCs w:val="22"/>
                <w:lang w:eastAsia="en-GB"/>
              </w:rPr>
            </w:pPr>
            <w:r w:rsidRPr="005F4CF8">
              <w:rPr>
                <w:color w:val="000000"/>
                <w:szCs w:val="22"/>
                <w:lang w:eastAsia="en-GB"/>
              </w:rPr>
              <w:t>9</w:t>
            </w:r>
          </w:p>
        </w:tc>
        <w:tc>
          <w:tcPr>
            <w:tcW w:w="306" w:type="pct"/>
            <w:hideMark/>
          </w:tcPr>
          <w:p w14:paraId="3C88F458" w14:textId="77777777" w:rsidR="005F4CF8" w:rsidRPr="005F4CF8" w:rsidRDefault="005F4CF8" w:rsidP="00386D1A">
            <w:pPr>
              <w:pStyle w:val="NICETableText"/>
              <w:rPr>
                <w:color w:val="000000"/>
                <w:szCs w:val="22"/>
                <w:lang w:eastAsia="en-GB"/>
              </w:rPr>
            </w:pPr>
            <w:r w:rsidRPr="005F4CF8">
              <w:rPr>
                <w:color w:val="000000"/>
                <w:szCs w:val="22"/>
                <w:lang w:eastAsia="en-GB"/>
              </w:rPr>
              <w:t>10</w:t>
            </w:r>
          </w:p>
        </w:tc>
        <w:tc>
          <w:tcPr>
            <w:tcW w:w="306" w:type="pct"/>
            <w:hideMark/>
          </w:tcPr>
          <w:p w14:paraId="6D1297ED" w14:textId="77777777" w:rsidR="005F4CF8" w:rsidRPr="005F4CF8" w:rsidRDefault="005F4CF8" w:rsidP="00386D1A">
            <w:pPr>
              <w:pStyle w:val="NICETableText"/>
              <w:rPr>
                <w:color w:val="000000"/>
                <w:szCs w:val="22"/>
                <w:lang w:eastAsia="en-GB"/>
              </w:rPr>
            </w:pPr>
            <w:r w:rsidRPr="005F4CF8">
              <w:rPr>
                <w:color w:val="000000"/>
                <w:szCs w:val="22"/>
                <w:lang w:eastAsia="en-GB"/>
              </w:rPr>
              <w:t>11</w:t>
            </w:r>
          </w:p>
        </w:tc>
      </w:tr>
      <w:tr w:rsidR="005F4CF8" w:rsidRPr="005F4CF8" w14:paraId="679CEB45" w14:textId="77777777" w:rsidTr="00B87FB2">
        <w:trPr>
          <w:trHeight w:val="20"/>
        </w:trPr>
        <w:tc>
          <w:tcPr>
            <w:tcW w:w="937" w:type="pct"/>
            <w:hideMark/>
          </w:tcPr>
          <w:p w14:paraId="33F10F7A" w14:textId="5EE64D4B" w:rsidR="005F4CF8" w:rsidRPr="00386D1A" w:rsidRDefault="005F4CF8" w:rsidP="00386D1A">
            <w:pPr>
              <w:pStyle w:val="NICETableText"/>
              <w:rPr>
                <w:sz w:val="20"/>
                <w:szCs w:val="22"/>
                <w:lang w:eastAsia="en-GB"/>
              </w:rPr>
            </w:pPr>
            <w:r w:rsidRPr="00386D1A">
              <w:rPr>
                <w:sz w:val="20"/>
                <w:szCs w:val="22"/>
                <w:lang w:eastAsia="en-GB"/>
              </w:rPr>
              <w:t>Bloodstream</w:t>
            </w:r>
            <w:r w:rsidR="00974235">
              <w:rPr>
                <w:sz w:val="20"/>
                <w:szCs w:val="22"/>
                <w:lang w:eastAsia="en-GB"/>
              </w:rPr>
              <w:t xml:space="preserve"> </w:t>
            </w:r>
            <w:r w:rsidRPr="00386D1A">
              <w:rPr>
                <w:sz w:val="20"/>
                <w:szCs w:val="22"/>
                <w:lang w:eastAsia="en-GB"/>
              </w:rPr>
              <w:t>infection</w:t>
            </w:r>
          </w:p>
        </w:tc>
        <w:tc>
          <w:tcPr>
            <w:tcW w:w="391" w:type="pct"/>
            <w:hideMark/>
          </w:tcPr>
          <w:p w14:paraId="41EB9D40" w14:textId="77777777" w:rsidR="005F4CF8" w:rsidRPr="00386D1A" w:rsidRDefault="005F4CF8" w:rsidP="00386D1A">
            <w:pPr>
              <w:pStyle w:val="NICETableText"/>
              <w:rPr>
                <w:sz w:val="20"/>
                <w:szCs w:val="22"/>
                <w:lang w:eastAsia="en-GB"/>
              </w:rPr>
            </w:pPr>
            <w:r w:rsidRPr="00386D1A">
              <w:rPr>
                <w:sz w:val="20"/>
                <w:szCs w:val="22"/>
                <w:lang w:eastAsia="en-GB"/>
              </w:rPr>
              <w:t>3 (11%)</w:t>
            </w:r>
          </w:p>
        </w:tc>
        <w:tc>
          <w:tcPr>
            <w:tcW w:w="350" w:type="pct"/>
            <w:hideMark/>
          </w:tcPr>
          <w:p w14:paraId="06FC899A" w14:textId="77777777" w:rsidR="005F4CF8" w:rsidRPr="00386D1A" w:rsidRDefault="005F4CF8" w:rsidP="00386D1A">
            <w:pPr>
              <w:pStyle w:val="NICETableText"/>
              <w:rPr>
                <w:sz w:val="20"/>
                <w:szCs w:val="22"/>
                <w:lang w:eastAsia="en-GB"/>
              </w:rPr>
            </w:pPr>
            <w:r w:rsidRPr="00386D1A">
              <w:rPr>
                <w:sz w:val="20"/>
                <w:szCs w:val="22"/>
                <w:lang w:eastAsia="en-GB"/>
              </w:rPr>
              <w:t>3 (11%)</w:t>
            </w:r>
          </w:p>
        </w:tc>
        <w:tc>
          <w:tcPr>
            <w:tcW w:w="350" w:type="pct"/>
            <w:hideMark/>
          </w:tcPr>
          <w:p w14:paraId="21379B42" w14:textId="77777777" w:rsidR="005F4CF8" w:rsidRPr="00386D1A" w:rsidRDefault="005F4CF8" w:rsidP="00386D1A">
            <w:pPr>
              <w:pStyle w:val="NICETableText"/>
              <w:rPr>
                <w:sz w:val="20"/>
                <w:szCs w:val="22"/>
                <w:lang w:eastAsia="en-GB"/>
              </w:rPr>
            </w:pPr>
            <w:r w:rsidRPr="00386D1A">
              <w:rPr>
                <w:sz w:val="20"/>
                <w:szCs w:val="22"/>
                <w:lang w:eastAsia="en-GB"/>
              </w:rPr>
              <w:t>8 (30%)</w:t>
            </w:r>
          </w:p>
        </w:tc>
        <w:tc>
          <w:tcPr>
            <w:tcW w:w="350" w:type="pct"/>
            <w:hideMark/>
          </w:tcPr>
          <w:p w14:paraId="6D4C034C" w14:textId="77777777" w:rsidR="005F4CF8" w:rsidRPr="00386D1A" w:rsidRDefault="005F4CF8" w:rsidP="00386D1A">
            <w:pPr>
              <w:pStyle w:val="NICETableText"/>
              <w:rPr>
                <w:sz w:val="20"/>
                <w:szCs w:val="22"/>
                <w:lang w:eastAsia="en-GB"/>
              </w:rPr>
            </w:pPr>
            <w:r w:rsidRPr="00386D1A">
              <w:rPr>
                <w:sz w:val="20"/>
                <w:szCs w:val="22"/>
                <w:lang w:eastAsia="en-GB"/>
              </w:rPr>
              <w:t>2 (7%)</w:t>
            </w:r>
          </w:p>
        </w:tc>
        <w:tc>
          <w:tcPr>
            <w:tcW w:w="350" w:type="pct"/>
            <w:hideMark/>
          </w:tcPr>
          <w:p w14:paraId="18277006" w14:textId="77777777" w:rsidR="005F4CF8" w:rsidRPr="00386D1A" w:rsidRDefault="005F4CF8" w:rsidP="00386D1A">
            <w:pPr>
              <w:pStyle w:val="NICETableText"/>
              <w:rPr>
                <w:sz w:val="20"/>
                <w:szCs w:val="22"/>
                <w:lang w:eastAsia="en-GB"/>
              </w:rPr>
            </w:pPr>
            <w:r w:rsidRPr="00386D1A">
              <w:rPr>
                <w:sz w:val="20"/>
                <w:szCs w:val="22"/>
                <w:lang w:eastAsia="en-GB"/>
              </w:rPr>
              <w:t>2 (7%)</w:t>
            </w:r>
          </w:p>
        </w:tc>
        <w:tc>
          <w:tcPr>
            <w:tcW w:w="350" w:type="pct"/>
            <w:hideMark/>
          </w:tcPr>
          <w:p w14:paraId="3C0161EF" w14:textId="77777777" w:rsidR="005F4CF8" w:rsidRPr="00386D1A" w:rsidRDefault="005F4CF8" w:rsidP="00386D1A">
            <w:pPr>
              <w:pStyle w:val="NICETableText"/>
              <w:rPr>
                <w:sz w:val="20"/>
                <w:szCs w:val="22"/>
                <w:lang w:eastAsia="en-GB"/>
              </w:rPr>
            </w:pPr>
            <w:r w:rsidRPr="00386D1A">
              <w:rPr>
                <w:sz w:val="20"/>
                <w:szCs w:val="22"/>
                <w:lang w:eastAsia="en-GB"/>
              </w:rPr>
              <w:t>3 (11%)</w:t>
            </w:r>
          </w:p>
        </w:tc>
        <w:tc>
          <w:tcPr>
            <w:tcW w:w="306" w:type="pct"/>
            <w:hideMark/>
          </w:tcPr>
          <w:p w14:paraId="1C16D9CE" w14:textId="77777777" w:rsidR="005F4CF8" w:rsidRPr="00386D1A" w:rsidRDefault="005F4CF8" w:rsidP="00386D1A">
            <w:pPr>
              <w:pStyle w:val="NICETableText"/>
              <w:rPr>
                <w:sz w:val="20"/>
                <w:szCs w:val="22"/>
                <w:lang w:eastAsia="en-GB"/>
              </w:rPr>
            </w:pPr>
            <w:r w:rsidRPr="00386D1A">
              <w:rPr>
                <w:sz w:val="20"/>
                <w:szCs w:val="22"/>
                <w:lang w:eastAsia="en-GB"/>
              </w:rPr>
              <w:t>1 (4%)</w:t>
            </w:r>
          </w:p>
        </w:tc>
        <w:tc>
          <w:tcPr>
            <w:tcW w:w="306" w:type="pct"/>
            <w:hideMark/>
          </w:tcPr>
          <w:p w14:paraId="33AE6E5B"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50" w:type="pct"/>
            <w:hideMark/>
          </w:tcPr>
          <w:p w14:paraId="45CC6D94" w14:textId="77777777" w:rsidR="005F4CF8" w:rsidRPr="00386D1A" w:rsidRDefault="005F4CF8" w:rsidP="00386D1A">
            <w:pPr>
              <w:pStyle w:val="NICETableText"/>
              <w:rPr>
                <w:sz w:val="20"/>
                <w:szCs w:val="22"/>
                <w:lang w:eastAsia="en-GB"/>
              </w:rPr>
            </w:pPr>
            <w:r w:rsidRPr="00386D1A">
              <w:rPr>
                <w:sz w:val="20"/>
                <w:szCs w:val="22"/>
                <w:lang w:eastAsia="en-GB"/>
              </w:rPr>
              <w:t>3 (11%)</w:t>
            </w:r>
          </w:p>
        </w:tc>
        <w:tc>
          <w:tcPr>
            <w:tcW w:w="350" w:type="pct"/>
            <w:hideMark/>
          </w:tcPr>
          <w:p w14:paraId="4E949C68" w14:textId="77777777" w:rsidR="005F4CF8" w:rsidRPr="00386D1A" w:rsidRDefault="005F4CF8" w:rsidP="00386D1A">
            <w:pPr>
              <w:pStyle w:val="NICETableText"/>
              <w:rPr>
                <w:sz w:val="20"/>
                <w:szCs w:val="22"/>
                <w:lang w:eastAsia="en-GB"/>
              </w:rPr>
            </w:pPr>
            <w:r w:rsidRPr="00386D1A">
              <w:rPr>
                <w:sz w:val="20"/>
                <w:szCs w:val="22"/>
                <w:lang w:eastAsia="en-GB"/>
              </w:rPr>
              <w:t>1 (4%)</w:t>
            </w:r>
          </w:p>
        </w:tc>
        <w:tc>
          <w:tcPr>
            <w:tcW w:w="306" w:type="pct"/>
            <w:hideMark/>
          </w:tcPr>
          <w:p w14:paraId="36413339" w14:textId="77777777" w:rsidR="005F4CF8" w:rsidRPr="00386D1A" w:rsidRDefault="005F4CF8" w:rsidP="00386D1A">
            <w:pPr>
              <w:pStyle w:val="NICETableText"/>
              <w:rPr>
                <w:sz w:val="20"/>
                <w:szCs w:val="22"/>
                <w:lang w:eastAsia="en-GB"/>
              </w:rPr>
            </w:pPr>
            <w:r w:rsidRPr="00386D1A">
              <w:rPr>
                <w:sz w:val="20"/>
                <w:szCs w:val="22"/>
                <w:lang w:eastAsia="en-GB"/>
              </w:rPr>
              <w:t>1 (4%)</w:t>
            </w:r>
          </w:p>
        </w:tc>
        <w:tc>
          <w:tcPr>
            <w:tcW w:w="306" w:type="pct"/>
            <w:hideMark/>
          </w:tcPr>
          <w:p w14:paraId="7E56EBB1" w14:textId="77777777" w:rsidR="005F4CF8" w:rsidRPr="00386D1A" w:rsidRDefault="005F4CF8" w:rsidP="00386D1A">
            <w:pPr>
              <w:pStyle w:val="NICETableText"/>
              <w:rPr>
                <w:sz w:val="20"/>
                <w:szCs w:val="22"/>
                <w:lang w:eastAsia="en-GB"/>
              </w:rPr>
            </w:pPr>
            <w:r w:rsidRPr="00386D1A">
              <w:rPr>
                <w:sz w:val="20"/>
                <w:szCs w:val="22"/>
                <w:lang w:eastAsia="en-GB"/>
              </w:rPr>
              <w:t>0 (0%)</w:t>
            </w:r>
          </w:p>
        </w:tc>
      </w:tr>
      <w:tr w:rsidR="005F4CF8" w:rsidRPr="005F4CF8" w14:paraId="75B0C5D4" w14:textId="77777777" w:rsidTr="00B87FB2">
        <w:trPr>
          <w:trHeight w:val="20"/>
        </w:trPr>
        <w:tc>
          <w:tcPr>
            <w:tcW w:w="937" w:type="pct"/>
            <w:hideMark/>
          </w:tcPr>
          <w:p w14:paraId="09FAAD95" w14:textId="77777777" w:rsidR="005F4CF8" w:rsidRPr="00386D1A" w:rsidRDefault="005F4CF8" w:rsidP="00386D1A">
            <w:pPr>
              <w:pStyle w:val="NICETableText"/>
              <w:rPr>
                <w:sz w:val="20"/>
                <w:szCs w:val="22"/>
                <w:lang w:eastAsia="en-GB"/>
              </w:rPr>
            </w:pPr>
            <w:r w:rsidRPr="00386D1A">
              <w:rPr>
                <w:sz w:val="20"/>
                <w:szCs w:val="22"/>
                <w:lang w:eastAsia="en-GB"/>
              </w:rPr>
              <w:t>cUTI</w:t>
            </w:r>
          </w:p>
        </w:tc>
        <w:tc>
          <w:tcPr>
            <w:tcW w:w="391" w:type="pct"/>
            <w:hideMark/>
          </w:tcPr>
          <w:p w14:paraId="70E1D5BD" w14:textId="77777777" w:rsidR="005F4CF8" w:rsidRPr="00386D1A" w:rsidRDefault="005F4CF8" w:rsidP="00386D1A">
            <w:pPr>
              <w:pStyle w:val="NICETableText"/>
              <w:rPr>
                <w:sz w:val="20"/>
                <w:szCs w:val="22"/>
                <w:lang w:eastAsia="en-GB"/>
              </w:rPr>
            </w:pPr>
            <w:r w:rsidRPr="00386D1A">
              <w:rPr>
                <w:sz w:val="20"/>
                <w:szCs w:val="22"/>
                <w:lang w:eastAsia="en-GB"/>
              </w:rPr>
              <w:t>6 (21%)</w:t>
            </w:r>
          </w:p>
        </w:tc>
        <w:tc>
          <w:tcPr>
            <w:tcW w:w="350" w:type="pct"/>
            <w:hideMark/>
          </w:tcPr>
          <w:p w14:paraId="22D19EBC" w14:textId="77777777" w:rsidR="005F4CF8" w:rsidRPr="00386D1A" w:rsidRDefault="005F4CF8" w:rsidP="00386D1A">
            <w:pPr>
              <w:pStyle w:val="NICETableText"/>
              <w:rPr>
                <w:sz w:val="20"/>
                <w:szCs w:val="22"/>
                <w:lang w:eastAsia="en-GB"/>
              </w:rPr>
            </w:pPr>
            <w:r w:rsidRPr="00386D1A">
              <w:rPr>
                <w:sz w:val="20"/>
                <w:szCs w:val="22"/>
                <w:lang w:eastAsia="en-GB"/>
              </w:rPr>
              <w:t>3 (11%)</w:t>
            </w:r>
          </w:p>
        </w:tc>
        <w:tc>
          <w:tcPr>
            <w:tcW w:w="350" w:type="pct"/>
            <w:hideMark/>
          </w:tcPr>
          <w:p w14:paraId="5EC35B80" w14:textId="77777777" w:rsidR="005F4CF8" w:rsidRPr="00386D1A" w:rsidRDefault="005F4CF8" w:rsidP="00386D1A">
            <w:pPr>
              <w:pStyle w:val="NICETableText"/>
              <w:rPr>
                <w:sz w:val="20"/>
                <w:szCs w:val="22"/>
                <w:lang w:eastAsia="en-GB"/>
              </w:rPr>
            </w:pPr>
            <w:r w:rsidRPr="00386D1A">
              <w:rPr>
                <w:sz w:val="20"/>
                <w:szCs w:val="22"/>
                <w:lang w:eastAsia="en-GB"/>
              </w:rPr>
              <w:t>3 (11%)</w:t>
            </w:r>
          </w:p>
        </w:tc>
        <w:tc>
          <w:tcPr>
            <w:tcW w:w="350" w:type="pct"/>
            <w:hideMark/>
          </w:tcPr>
          <w:p w14:paraId="079A291A" w14:textId="77777777" w:rsidR="005F4CF8" w:rsidRPr="00386D1A" w:rsidRDefault="005F4CF8" w:rsidP="00386D1A">
            <w:pPr>
              <w:pStyle w:val="NICETableText"/>
              <w:rPr>
                <w:sz w:val="20"/>
                <w:szCs w:val="22"/>
                <w:lang w:eastAsia="en-GB"/>
              </w:rPr>
            </w:pPr>
            <w:r w:rsidRPr="00386D1A">
              <w:rPr>
                <w:sz w:val="20"/>
                <w:szCs w:val="22"/>
                <w:lang w:eastAsia="en-GB"/>
              </w:rPr>
              <w:t>6 (21%)</w:t>
            </w:r>
          </w:p>
        </w:tc>
        <w:tc>
          <w:tcPr>
            <w:tcW w:w="350" w:type="pct"/>
            <w:hideMark/>
          </w:tcPr>
          <w:p w14:paraId="402777A1" w14:textId="77777777" w:rsidR="005F4CF8" w:rsidRPr="00386D1A" w:rsidRDefault="005F4CF8" w:rsidP="00386D1A">
            <w:pPr>
              <w:pStyle w:val="NICETableText"/>
              <w:rPr>
                <w:sz w:val="20"/>
                <w:szCs w:val="22"/>
                <w:lang w:eastAsia="en-GB"/>
              </w:rPr>
            </w:pPr>
            <w:r w:rsidRPr="00386D1A">
              <w:rPr>
                <w:sz w:val="20"/>
                <w:szCs w:val="22"/>
                <w:lang w:eastAsia="en-GB"/>
              </w:rPr>
              <w:t>3 (11%)</w:t>
            </w:r>
          </w:p>
        </w:tc>
        <w:tc>
          <w:tcPr>
            <w:tcW w:w="350" w:type="pct"/>
            <w:hideMark/>
          </w:tcPr>
          <w:p w14:paraId="45252345" w14:textId="77777777" w:rsidR="005F4CF8" w:rsidRPr="00386D1A" w:rsidRDefault="005F4CF8" w:rsidP="00386D1A">
            <w:pPr>
              <w:pStyle w:val="NICETableText"/>
              <w:rPr>
                <w:sz w:val="20"/>
                <w:szCs w:val="22"/>
                <w:lang w:eastAsia="en-GB"/>
              </w:rPr>
            </w:pPr>
            <w:r w:rsidRPr="00386D1A">
              <w:rPr>
                <w:sz w:val="20"/>
                <w:szCs w:val="22"/>
                <w:lang w:eastAsia="en-GB"/>
              </w:rPr>
              <w:t>3 (11%)</w:t>
            </w:r>
          </w:p>
        </w:tc>
        <w:tc>
          <w:tcPr>
            <w:tcW w:w="306" w:type="pct"/>
            <w:hideMark/>
          </w:tcPr>
          <w:p w14:paraId="3CC6E85B" w14:textId="77777777" w:rsidR="005F4CF8" w:rsidRPr="00386D1A" w:rsidRDefault="005F4CF8" w:rsidP="00386D1A">
            <w:pPr>
              <w:pStyle w:val="NICETableText"/>
              <w:rPr>
                <w:sz w:val="20"/>
                <w:szCs w:val="22"/>
                <w:lang w:eastAsia="en-GB"/>
              </w:rPr>
            </w:pPr>
            <w:r w:rsidRPr="00386D1A">
              <w:rPr>
                <w:sz w:val="20"/>
                <w:szCs w:val="22"/>
                <w:lang w:eastAsia="en-GB"/>
              </w:rPr>
              <w:t>1 (4%)</w:t>
            </w:r>
          </w:p>
        </w:tc>
        <w:tc>
          <w:tcPr>
            <w:tcW w:w="306" w:type="pct"/>
            <w:hideMark/>
          </w:tcPr>
          <w:p w14:paraId="35CCC02E" w14:textId="77777777" w:rsidR="005F4CF8" w:rsidRPr="00386D1A" w:rsidRDefault="005F4CF8" w:rsidP="00386D1A">
            <w:pPr>
              <w:pStyle w:val="NICETableText"/>
              <w:rPr>
                <w:sz w:val="20"/>
                <w:szCs w:val="22"/>
                <w:lang w:eastAsia="en-GB"/>
              </w:rPr>
            </w:pPr>
            <w:r w:rsidRPr="00386D1A">
              <w:rPr>
                <w:sz w:val="20"/>
                <w:szCs w:val="22"/>
                <w:lang w:eastAsia="en-GB"/>
              </w:rPr>
              <w:t>1 (4%)</w:t>
            </w:r>
          </w:p>
        </w:tc>
        <w:tc>
          <w:tcPr>
            <w:tcW w:w="350" w:type="pct"/>
            <w:hideMark/>
          </w:tcPr>
          <w:p w14:paraId="0AF56561" w14:textId="77777777" w:rsidR="005F4CF8" w:rsidRPr="00386D1A" w:rsidRDefault="005F4CF8" w:rsidP="00386D1A">
            <w:pPr>
              <w:pStyle w:val="NICETableText"/>
              <w:rPr>
                <w:sz w:val="20"/>
                <w:szCs w:val="22"/>
                <w:lang w:eastAsia="en-GB"/>
              </w:rPr>
            </w:pPr>
            <w:r w:rsidRPr="00386D1A">
              <w:rPr>
                <w:sz w:val="20"/>
                <w:szCs w:val="22"/>
                <w:lang w:eastAsia="en-GB"/>
              </w:rPr>
              <w:t>1 (4%)</w:t>
            </w:r>
          </w:p>
        </w:tc>
        <w:tc>
          <w:tcPr>
            <w:tcW w:w="350" w:type="pct"/>
            <w:hideMark/>
          </w:tcPr>
          <w:p w14:paraId="033EE45A"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06" w:type="pct"/>
            <w:hideMark/>
          </w:tcPr>
          <w:p w14:paraId="1ECB0752"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06" w:type="pct"/>
            <w:hideMark/>
          </w:tcPr>
          <w:p w14:paraId="6DE49839" w14:textId="77777777" w:rsidR="005F4CF8" w:rsidRPr="00386D1A" w:rsidRDefault="005F4CF8" w:rsidP="00386D1A">
            <w:pPr>
              <w:pStyle w:val="NICETableText"/>
              <w:rPr>
                <w:sz w:val="20"/>
                <w:szCs w:val="22"/>
                <w:lang w:eastAsia="en-GB"/>
              </w:rPr>
            </w:pPr>
            <w:r w:rsidRPr="00386D1A">
              <w:rPr>
                <w:sz w:val="20"/>
                <w:szCs w:val="22"/>
                <w:lang w:eastAsia="en-GB"/>
              </w:rPr>
              <w:t>1 (4%)</w:t>
            </w:r>
          </w:p>
        </w:tc>
      </w:tr>
      <w:tr w:rsidR="005F4CF8" w:rsidRPr="005F4CF8" w14:paraId="7469B02A" w14:textId="77777777" w:rsidTr="00B87FB2">
        <w:trPr>
          <w:trHeight w:val="20"/>
        </w:trPr>
        <w:tc>
          <w:tcPr>
            <w:tcW w:w="937" w:type="pct"/>
            <w:hideMark/>
          </w:tcPr>
          <w:p w14:paraId="19A2516D" w14:textId="77777777" w:rsidR="005F4CF8" w:rsidRPr="00386D1A" w:rsidRDefault="005F4CF8" w:rsidP="00386D1A">
            <w:pPr>
              <w:pStyle w:val="NICETableText"/>
              <w:rPr>
                <w:sz w:val="20"/>
                <w:szCs w:val="22"/>
                <w:lang w:eastAsia="en-GB"/>
              </w:rPr>
            </w:pPr>
            <w:r w:rsidRPr="00386D1A">
              <w:rPr>
                <w:sz w:val="20"/>
                <w:szCs w:val="22"/>
                <w:lang w:eastAsia="en-GB"/>
              </w:rPr>
              <w:t>Intra-abdominal infection</w:t>
            </w:r>
          </w:p>
        </w:tc>
        <w:tc>
          <w:tcPr>
            <w:tcW w:w="391" w:type="pct"/>
            <w:hideMark/>
          </w:tcPr>
          <w:p w14:paraId="031A7C5F" w14:textId="77777777" w:rsidR="005F4CF8" w:rsidRPr="00386D1A" w:rsidRDefault="005F4CF8" w:rsidP="00386D1A">
            <w:pPr>
              <w:pStyle w:val="NICETableText"/>
              <w:rPr>
                <w:sz w:val="20"/>
                <w:szCs w:val="22"/>
                <w:lang w:eastAsia="en-GB"/>
              </w:rPr>
            </w:pPr>
            <w:r w:rsidRPr="00386D1A">
              <w:rPr>
                <w:sz w:val="20"/>
                <w:szCs w:val="22"/>
                <w:lang w:eastAsia="en-GB"/>
              </w:rPr>
              <w:t>2 (25%)</w:t>
            </w:r>
          </w:p>
        </w:tc>
        <w:tc>
          <w:tcPr>
            <w:tcW w:w="350" w:type="pct"/>
            <w:hideMark/>
          </w:tcPr>
          <w:p w14:paraId="2A21FDB6"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50" w:type="pct"/>
            <w:hideMark/>
          </w:tcPr>
          <w:p w14:paraId="750F079B" w14:textId="77777777" w:rsidR="005F4CF8" w:rsidRPr="00386D1A" w:rsidRDefault="005F4CF8" w:rsidP="00386D1A">
            <w:pPr>
              <w:pStyle w:val="NICETableText"/>
              <w:rPr>
                <w:sz w:val="20"/>
                <w:szCs w:val="22"/>
                <w:lang w:eastAsia="en-GB"/>
              </w:rPr>
            </w:pPr>
            <w:r w:rsidRPr="00386D1A">
              <w:rPr>
                <w:sz w:val="20"/>
                <w:szCs w:val="22"/>
                <w:lang w:eastAsia="en-GB"/>
              </w:rPr>
              <w:t>2 (25%)</w:t>
            </w:r>
          </w:p>
        </w:tc>
        <w:tc>
          <w:tcPr>
            <w:tcW w:w="350" w:type="pct"/>
            <w:hideMark/>
          </w:tcPr>
          <w:p w14:paraId="5CA3CA01" w14:textId="77777777" w:rsidR="005F4CF8" w:rsidRPr="00386D1A" w:rsidRDefault="005F4CF8" w:rsidP="00386D1A">
            <w:pPr>
              <w:pStyle w:val="NICETableText"/>
              <w:rPr>
                <w:sz w:val="20"/>
                <w:szCs w:val="22"/>
                <w:lang w:eastAsia="en-GB"/>
              </w:rPr>
            </w:pPr>
            <w:r w:rsidRPr="00386D1A">
              <w:rPr>
                <w:sz w:val="20"/>
                <w:szCs w:val="22"/>
                <w:lang w:eastAsia="en-GB"/>
              </w:rPr>
              <w:t>1 (12%)</w:t>
            </w:r>
          </w:p>
        </w:tc>
        <w:tc>
          <w:tcPr>
            <w:tcW w:w="350" w:type="pct"/>
            <w:hideMark/>
          </w:tcPr>
          <w:p w14:paraId="12897C95" w14:textId="77777777" w:rsidR="005F4CF8" w:rsidRPr="00386D1A" w:rsidRDefault="005F4CF8" w:rsidP="00386D1A">
            <w:pPr>
              <w:pStyle w:val="NICETableText"/>
              <w:rPr>
                <w:sz w:val="20"/>
                <w:szCs w:val="22"/>
                <w:lang w:eastAsia="en-GB"/>
              </w:rPr>
            </w:pPr>
            <w:r w:rsidRPr="00386D1A">
              <w:rPr>
                <w:sz w:val="20"/>
                <w:szCs w:val="22"/>
                <w:lang w:eastAsia="en-GB"/>
              </w:rPr>
              <w:t>3 (38%)</w:t>
            </w:r>
          </w:p>
        </w:tc>
        <w:tc>
          <w:tcPr>
            <w:tcW w:w="350" w:type="pct"/>
            <w:hideMark/>
          </w:tcPr>
          <w:p w14:paraId="3F7D090A"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06" w:type="pct"/>
            <w:hideMark/>
          </w:tcPr>
          <w:p w14:paraId="3AD0A537"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06" w:type="pct"/>
            <w:hideMark/>
          </w:tcPr>
          <w:p w14:paraId="715F0DFD"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50" w:type="pct"/>
            <w:hideMark/>
          </w:tcPr>
          <w:p w14:paraId="66A88909"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50" w:type="pct"/>
            <w:hideMark/>
          </w:tcPr>
          <w:p w14:paraId="6A9E0E49"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06" w:type="pct"/>
            <w:hideMark/>
          </w:tcPr>
          <w:p w14:paraId="4C96F590"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06" w:type="pct"/>
            <w:hideMark/>
          </w:tcPr>
          <w:p w14:paraId="5657767E" w14:textId="77777777" w:rsidR="005F4CF8" w:rsidRPr="00386D1A" w:rsidRDefault="005F4CF8" w:rsidP="00386D1A">
            <w:pPr>
              <w:pStyle w:val="NICETableText"/>
              <w:rPr>
                <w:sz w:val="20"/>
                <w:szCs w:val="22"/>
                <w:lang w:eastAsia="en-GB"/>
              </w:rPr>
            </w:pPr>
            <w:r w:rsidRPr="00386D1A">
              <w:rPr>
                <w:sz w:val="20"/>
                <w:szCs w:val="22"/>
                <w:lang w:eastAsia="en-GB"/>
              </w:rPr>
              <w:t>0 (0%)</w:t>
            </w:r>
          </w:p>
        </w:tc>
      </w:tr>
      <w:tr w:rsidR="005F4CF8" w:rsidRPr="005F4CF8" w14:paraId="62EBEA9F" w14:textId="77777777" w:rsidTr="00B87FB2">
        <w:trPr>
          <w:trHeight w:val="20"/>
        </w:trPr>
        <w:tc>
          <w:tcPr>
            <w:tcW w:w="937" w:type="pct"/>
            <w:hideMark/>
          </w:tcPr>
          <w:p w14:paraId="159826C8" w14:textId="77777777" w:rsidR="005F4CF8" w:rsidRPr="00386D1A" w:rsidRDefault="005F4CF8" w:rsidP="00386D1A">
            <w:pPr>
              <w:pStyle w:val="NICETableText"/>
              <w:rPr>
                <w:sz w:val="20"/>
                <w:szCs w:val="22"/>
                <w:lang w:eastAsia="en-GB"/>
              </w:rPr>
            </w:pPr>
            <w:r w:rsidRPr="00386D1A">
              <w:rPr>
                <w:sz w:val="20"/>
                <w:szCs w:val="22"/>
                <w:lang w:eastAsia="en-GB"/>
              </w:rPr>
              <w:t>Osteomyelitis</w:t>
            </w:r>
          </w:p>
        </w:tc>
        <w:tc>
          <w:tcPr>
            <w:tcW w:w="391" w:type="pct"/>
            <w:hideMark/>
          </w:tcPr>
          <w:p w14:paraId="09149350" w14:textId="77777777" w:rsidR="005F4CF8" w:rsidRPr="00386D1A" w:rsidRDefault="005F4CF8" w:rsidP="00386D1A">
            <w:pPr>
              <w:pStyle w:val="NICETableText"/>
              <w:rPr>
                <w:sz w:val="20"/>
                <w:szCs w:val="22"/>
                <w:lang w:eastAsia="en-GB"/>
              </w:rPr>
            </w:pPr>
            <w:r w:rsidRPr="00386D1A">
              <w:rPr>
                <w:sz w:val="20"/>
                <w:szCs w:val="22"/>
                <w:lang w:eastAsia="en-GB"/>
              </w:rPr>
              <w:t>1 (50%)</w:t>
            </w:r>
          </w:p>
        </w:tc>
        <w:tc>
          <w:tcPr>
            <w:tcW w:w="350" w:type="pct"/>
            <w:hideMark/>
          </w:tcPr>
          <w:p w14:paraId="75641091"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50" w:type="pct"/>
            <w:hideMark/>
          </w:tcPr>
          <w:p w14:paraId="1ADC86D6"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50" w:type="pct"/>
            <w:hideMark/>
          </w:tcPr>
          <w:p w14:paraId="192D7279" w14:textId="77777777" w:rsidR="005F4CF8" w:rsidRPr="00386D1A" w:rsidRDefault="005F4CF8" w:rsidP="00386D1A">
            <w:pPr>
              <w:pStyle w:val="NICETableText"/>
              <w:rPr>
                <w:sz w:val="20"/>
                <w:szCs w:val="22"/>
                <w:lang w:eastAsia="en-GB"/>
              </w:rPr>
            </w:pPr>
            <w:r w:rsidRPr="00386D1A">
              <w:rPr>
                <w:sz w:val="20"/>
                <w:szCs w:val="22"/>
                <w:lang w:eastAsia="en-GB"/>
              </w:rPr>
              <w:t>1 (50%)</w:t>
            </w:r>
          </w:p>
        </w:tc>
        <w:tc>
          <w:tcPr>
            <w:tcW w:w="350" w:type="pct"/>
            <w:hideMark/>
          </w:tcPr>
          <w:p w14:paraId="7F8D3E4E"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50" w:type="pct"/>
            <w:hideMark/>
          </w:tcPr>
          <w:p w14:paraId="689C38EF"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06" w:type="pct"/>
            <w:hideMark/>
          </w:tcPr>
          <w:p w14:paraId="4C4119BE"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06" w:type="pct"/>
            <w:hideMark/>
          </w:tcPr>
          <w:p w14:paraId="78855D98"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50" w:type="pct"/>
            <w:hideMark/>
          </w:tcPr>
          <w:p w14:paraId="2F648CAD"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50" w:type="pct"/>
            <w:hideMark/>
          </w:tcPr>
          <w:p w14:paraId="3F759773"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06" w:type="pct"/>
            <w:hideMark/>
          </w:tcPr>
          <w:p w14:paraId="1D3FDF03"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06" w:type="pct"/>
            <w:hideMark/>
          </w:tcPr>
          <w:p w14:paraId="365B2D76" w14:textId="77777777" w:rsidR="005F4CF8" w:rsidRPr="00386D1A" w:rsidRDefault="005F4CF8" w:rsidP="00386D1A">
            <w:pPr>
              <w:pStyle w:val="NICETableText"/>
              <w:rPr>
                <w:sz w:val="20"/>
                <w:szCs w:val="22"/>
                <w:lang w:eastAsia="en-GB"/>
              </w:rPr>
            </w:pPr>
            <w:r w:rsidRPr="00386D1A">
              <w:rPr>
                <w:sz w:val="20"/>
                <w:szCs w:val="22"/>
                <w:lang w:eastAsia="en-GB"/>
              </w:rPr>
              <w:t>0 (0%)</w:t>
            </w:r>
          </w:p>
        </w:tc>
      </w:tr>
      <w:tr w:rsidR="005F4CF8" w:rsidRPr="005F4CF8" w14:paraId="210F750B" w14:textId="77777777" w:rsidTr="00B87FB2">
        <w:trPr>
          <w:trHeight w:val="20"/>
        </w:trPr>
        <w:tc>
          <w:tcPr>
            <w:tcW w:w="937" w:type="pct"/>
            <w:hideMark/>
          </w:tcPr>
          <w:p w14:paraId="0F94BF0A" w14:textId="77777777" w:rsidR="005F4CF8" w:rsidRPr="00386D1A" w:rsidRDefault="005F4CF8" w:rsidP="00386D1A">
            <w:pPr>
              <w:pStyle w:val="NICETableText"/>
              <w:rPr>
                <w:sz w:val="20"/>
                <w:szCs w:val="22"/>
                <w:lang w:eastAsia="en-GB"/>
              </w:rPr>
            </w:pPr>
            <w:r w:rsidRPr="00386D1A">
              <w:rPr>
                <w:sz w:val="20"/>
                <w:szCs w:val="22"/>
                <w:lang w:eastAsia="en-GB"/>
              </w:rPr>
              <w:t>Other</w:t>
            </w:r>
          </w:p>
        </w:tc>
        <w:tc>
          <w:tcPr>
            <w:tcW w:w="391" w:type="pct"/>
            <w:hideMark/>
          </w:tcPr>
          <w:p w14:paraId="58719DFA" w14:textId="77777777" w:rsidR="005F4CF8" w:rsidRPr="00386D1A" w:rsidRDefault="005F4CF8" w:rsidP="00386D1A">
            <w:pPr>
              <w:pStyle w:val="NICETableText"/>
              <w:rPr>
                <w:sz w:val="20"/>
                <w:szCs w:val="22"/>
                <w:lang w:eastAsia="en-GB"/>
              </w:rPr>
            </w:pPr>
            <w:r w:rsidRPr="00386D1A">
              <w:rPr>
                <w:sz w:val="20"/>
                <w:szCs w:val="22"/>
                <w:lang w:eastAsia="en-GB"/>
              </w:rPr>
              <w:t>1 (9%)</w:t>
            </w:r>
          </w:p>
        </w:tc>
        <w:tc>
          <w:tcPr>
            <w:tcW w:w="350" w:type="pct"/>
            <w:hideMark/>
          </w:tcPr>
          <w:p w14:paraId="19C65444" w14:textId="77777777" w:rsidR="005F4CF8" w:rsidRPr="00386D1A" w:rsidRDefault="005F4CF8" w:rsidP="00386D1A">
            <w:pPr>
              <w:pStyle w:val="NICETableText"/>
              <w:rPr>
                <w:sz w:val="20"/>
                <w:szCs w:val="22"/>
                <w:lang w:eastAsia="en-GB"/>
              </w:rPr>
            </w:pPr>
            <w:r w:rsidRPr="00386D1A">
              <w:rPr>
                <w:sz w:val="20"/>
                <w:szCs w:val="22"/>
                <w:lang w:eastAsia="en-GB"/>
              </w:rPr>
              <w:t>1 (9%)</w:t>
            </w:r>
          </w:p>
        </w:tc>
        <w:tc>
          <w:tcPr>
            <w:tcW w:w="350" w:type="pct"/>
            <w:hideMark/>
          </w:tcPr>
          <w:p w14:paraId="689B8360" w14:textId="77777777" w:rsidR="005F4CF8" w:rsidRPr="00386D1A" w:rsidRDefault="005F4CF8" w:rsidP="00386D1A">
            <w:pPr>
              <w:pStyle w:val="NICETableText"/>
              <w:rPr>
                <w:sz w:val="20"/>
                <w:szCs w:val="22"/>
                <w:lang w:eastAsia="en-GB"/>
              </w:rPr>
            </w:pPr>
            <w:r w:rsidRPr="00386D1A">
              <w:rPr>
                <w:sz w:val="20"/>
                <w:szCs w:val="22"/>
                <w:lang w:eastAsia="en-GB"/>
              </w:rPr>
              <w:t>4 (36%)</w:t>
            </w:r>
          </w:p>
        </w:tc>
        <w:tc>
          <w:tcPr>
            <w:tcW w:w="350" w:type="pct"/>
            <w:hideMark/>
          </w:tcPr>
          <w:p w14:paraId="310BEF70" w14:textId="77777777" w:rsidR="005F4CF8" w:rsidRPr="00386D1A" w:rsidRDefault="005F4CF8" w:rsidP="00386D1A">
            <w:pPr>
              <w:pStyle w:val="NICETableText"/>
              <w:rPr>
                <w:sz w:val="20"/>
                <w:szCs w:val="22"/>
                <w:lang w:eastAsia="en-GB"/>
              </w:rPr>
            </w:pPr>
            <w:r w:rsidRPr="00386D1A">
              <w:rPr>
                <w:sz w:val="20"/>
                <w:szCs w:val="22"/>
                <w:lang w:eastAsia="en-GB"/>
              </w:rPr>
              <w:t>2 (18%)</w:t>
            </w:r>
          </w:p>
        </w:tc>
        <w:tc>
          <w:tcPr>
            <w:tcW w:w="350" w:type="pct"/>
            <w:hideMark/>
          </w:tcPr>
          <w:p w14:paraId="31ED754E"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50" w:type="pct"/>
            <w:hideMark/>
          </w:tcPr>
          <w:p w14:paraId="7DB9EE19" w14:textId="77777777" w:rsidR="005F4CF8" w:rsidRPr="00386D1A" w:rsidRDefault="005F4CF8" w:rsidP="00386D1A">
            <w:pPr>
              <w:pStyle w:val="NICETableText"/>
              <w:rPr>
                <w:sz w:val="20"/>
                <w:szCs w:val="22"/>
                <w:lang w:eastAsia="en-GB"/>
              </w:rPr>
            </w:pPr>
            <w:r w:rsidRPr="00386D1A">
              <w:rPr>
                <w:sz w:val="20"/>
                <w:szCs w:val="22"/>
                <w:lang w:eastAsia="en-GB"/>
              </w:rPr>
              <w:t>2 (18%)</w:t>
            </w:r>
          </w:p>
        </w:tc>
        <w:tc>
          <w:tcPr>
            <w:tcW w:w="306" w:type="pct"/>
            <w:hideMark/>
          </w:tcPr>
          <w:p w14:paraId="60F04132"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06" w:type="pct"/>
            <w:hideMark/>
          </w:tcPr>
          <w:p w14:paraId="7C020EC6" w14:textId="77777777" w:rsidR="005F4CF8" w:rsidRPr="00386D1A" w:rsidRDefault="005F4CF8" w:rsidP="00386D1A">
            <w:pPr>
              <w:pStyle w:val="NICETableText"/>
              <w:rPr>
                <w:sz w:val="20"/>
                <w:szCs w:val="22"/>
                <w:lang w:eastAsia="en-GB"/>
              </w:rPr>
            </w:pPr>
            <w:r w:rsidRPr="00386D1A">
              <w:rPr>
                <w:sz w:val="20"/>
                <w:szCs w:val="22"/>
                <w:lang w:eastAsia="en-GB"/>
              </w:rPr>
              <w:t>1 (9%)</w:t>
            </w:r>
          </w:p>
        </w:tc>
        <w:tc>
          <w:tcPr>
            <w:tcW w:w="350" w:type="pct"/>
            <w:hideMark/>
          </w:tcPr>
          <w:p w14:paraId="75FDCC8B"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50" w:type="pct"/>
            <w:hideMark/>
          </w:tcPr>
          <w:p w14:paraId="249CF233"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06" w:type="pct"/>
            <w:hideMark/>
          </w:tcPr>
          <w:p w14:paraId="34045230"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06" w:type="pct"/>
            <w:hideMark/>
          </w:tcPr>
          <w:p w14:paraId="24D1D61A" w14:textId="77777777" w:rsidR="005F4CF8" w:rsidRPr="00386D1A" w:rsidRDefault="005F4CF8" w:rsidP="00386D1A">
            <w:pPr>
              <w:pStyle w:val="NICETableText"/>
              <w:rPr>
                <w:sz w:val="20"/>
                <w:szCs w:val="22"/>
                <w:lang w:eastAsia="en-GB"/>
              </w:rPr>
            </w:pPr>
            <w:r w:rsidRPr="00386D1A">
              <w:rPr>
                <w:sz w:val="20"/>
                <w:szCs w:val="22"/>
                <w:lang w:eastAsia="en-GB"/>
              </w:rPr>
              <w:t>0 (0%)</w:t>
            </w:r>
          </w:p>
        </w:tc>
      </w:tr>
      <w:tr w:rsidR="005F4CF8" w:rsidRPr="005F4CF8" w14:paraId="1C1C51A6" w14:textId="77777777" w:rsidTr="00B87FB2">
        <w:trPr>
          <w:trHeight w:val="20"/>
        </w:trPr>
        <w:tc>
          <w:tcPr>
            <w:tcW w:w="937" w:type="pct"/>
            <w:hideMark/>
          </w:tcPr>
          <w:p w14:paraId="6909F96A" w14:textId="77777777" w:rsidR="005F4CF8" w:rsidRPr="00386D1A" w:rsidRDefault="005F4CF8" w:rsidP="00386D1A">
            <w:pPr>
              <w:pStyle w:val="NICETableText"/>
              <w:rPr>
                <w:sz w:val="20"/>
                <w:szCs w:val="22"/>
                <w:lang w:eastAsia="en-GB"/>
              </w:rPr>
            </w:pPr>
            <w:r w:rsidRPr="00386D1A">
              <w:rPr>
                <w:sz w:val="20"/>
                <w:szCs w:val="22"/>
                <w:lang w:eastAsia="en-GB"/>
              </w:rPr>
              <w:t>Pneumonia</w:t>
            </w:r>
          </w:p>
        </w:tc>
        <w:tc>
          <w:tcPr>
            <w:tcW w:w="391" w:type="pct"/>
            <w:hideMark/>
          </w:tcPr>
          <w:p w14:paraId="3EB25038" w14:textId="77777777" w:rsidR="005F4CF8" w:rsidRPr="00386D1A" w:rsidRDefault="005F4CF8" w:rsidP="00386D1A">
            <w:pPr>
              <w:pStyle w:val="NICETableText"/>
              <w:rPr>
                <w:sz w:val="20"/>
                <w:szCs w:val="22"/>
                <w:lang w:eastAsia="en-GB"/>
              </w:rPr>
            </w:pPr>
            <w:r w:rsidRPr="00386D1A">
              <w:rPr>
                <w:sz w:val="20"/>
                <w:szCs w:val="22"/>
                <w:lang w:eastAsia="en-GB"/>
              </w:rPr>
              <w:t>8 (21%)</w:t>
            </w:r>
          </w:p>
        </w:tc>
        <w:tc>
          <w:tcPr>
            <w:tcW w:w="350" w:type="pct"/>
            <w:hideMark/>
          </w:tcPr>
          <w:p w14:paraId="59BC3FB8" w14:textId="77777777" w:rsidR="005F4CF8" w:rsidRPr="00386D1A" w:rsidRDefault="005F4CF8" w:rsidP="00386D1A">
            <w:pPr>
              <w:pStyle w:val="NICETableText"/>
              <w:rPr>
                <w:sz w:val="20"/>
                <w:szCs w:val="22"/>
                <w:lang w:eastAsia="en-GB"/>
              </w:rPr>
            </w:pPr>
            <w:r w:rsidRPr="00386D1A">
              <w:rPr>
                <w:sz w:val="20"/>
                <w:szCs w:val="22"/>
                <w:lang w:eastAsia="en-GB"/>
              </w:rPr>
              <w:t>7 (18%)</w:t>
            </w:r>
          </w:p>
        </w:tc>
        <w:tc>
          <w:tcPr>
            <w:tcW w:w="350" w:type="pct"/>
            <w:hideMark/>
          </w:tcPr>
          <w:p w14:paraId="25E56BB5" w14:textId="77777777" w:rsidR="005F4CF8" w:rsidRPr="00386D1A" w:rsidRDefault="005F4CF8" w:rsidP="00386D1A">
            <w:pPr>
              <w:pStyle w:val="NICETableText"/>
              <w:rPr>
                <w:sz w:val="20"/>
                <w:szCs w:val="22"/>
                <w:lang w:eastAsia="en-GB"/>
              </w:rPr>
            </w:pPr>
            <w:r w:rsidRPr="00386D1A">
              <w:rPr>
                <w:sz w:val="20"/>
                <w:szCs w:val="22"/>
                <w:lang w:eastAsia="en-GB"/>
              </w:rPr>
              <w:t>7 (18%)</w:t>
            </w:r>
          </w:p>
        </w:tc>
        <w:tc>
          <w:tcPr>
            <w:tcW w:w="350" w:type="pct"/>
            <w:hideMark/>
          </w:tcPr>
          <w:p w14:paraId="6D61CDE0" w14:textId="77777777" w:rsidR="005F4CF8" w:rsidRPr="00386D1A" w:rsidRDefault="005F4CF8" w:rsidP="00386D1A">
            <w:pPr>
              <w:pStyle w:val="NICETableText"/>
              <w:rPr>
                <w:sz w:val="20"/>
                <w:szCs w:val="22"/>
                <w:lang w:eastAsia="en-GB"/>
              </w:rPr>
            </w:pPr>
            <w:r w:rsidRPr="00386D1A">
              <w:rPr>
                <w:sz w:val="20"/>
                <w:szCs w:val="22"/>
                <w:lang w:eastAsia="en-GB"/>
              </w:rPr>
              <w:t>4 (10%)</w:t>
            </w:r>
          </w:p>
        </w:tc>
        <w:tc>
          <w:tcPr>
            <w:tcW w:w="350" w:type="pct"/>
            <w:hideMark/>
          </w:tcPr>
          <w:p w14:paraId="5C240362" w14:textId="77777777" w:rsidR="005F4CF8" w:rsidRPr="00386D1A" w:rsidRDefault="005F4CF8" w:rsidP="00386D1A">
            <w:pPr>
              <w:pStyle w:val="NICETableText"/>
              <w:rPr>
                <w:sz w:val="20"/>
                <w:szCs w:val="22"/>
                <w:lang w:eastAsia="en-GB"/>
              </w:rPr>
            </w:pPr>
            <w:r w:rsidRPr="00386D1A">
              <w:rPr>
                <w:sz w:val="20"/>
                <w:szCs w:val="22"/>
                <w:lang w:eastAsia="en-GB"/>
              </w:rPr>
              <w:t>4 (10%)</w:t>
            </w:r>
          </w:p>
        </w:tc>
        <w:tc>
          <w:tcPr>
            <w:tcW w:w="350" w:type="pct"/>
            <w:hideMark/>
          </w:tcPr>
          <w:p w14:paraId="6CA2ADED" w14:textId="77777777" w:rsidR="005F4CF8" w:rsidRPr="00386D1A" w:rsidRDefault="005F4CF8" w:rsidP="00386D1A">
            <w:pPr>
              <w:pStyle w:val="NICETableText"/>
              <w:rPr>
                <w:sz w:val="20"/>
                <w:szCs w:val="22"/>
                <w:lang w:eastAsia="en-GB"/>
              </w:rPr>
            </w:pPr>
            <w:r w:rsidRPr="00386D1A">
              <w:rPr>
                <w:sz w:val="20"/>
                <w:szCs w:val="22"/>
                <w:lang w:eastAsia="en-GB"/>
              </w:rPr>
              <w:t>2 (5%)</w:t>
            </w:r>
          </w:p>
        </w:tc>
        <w:tc>
          <w:tcPr>
            <w:tcW w:w="306" w:type="pct"/>
            <w:hideMark/>
          </w:tcPr>
          <w:p w14:paraId="37F74972" w14:textId="77777777" w:rsidR="005F4CF8" w:rsidRPr="00386D1A" w:rsidRDefault="005F4CF8" w:rsidP="00386D1A">
            <w:pPr>
              <w:pStyle w:val="NICETableText"/>
              <w:rPr>
                <w:sz w:val="20"/>
                <w:szCs w:val="22"/>
                <w:lang w:eastAsia="en-GB"/>
              </w:rPr>
            </w:pPr>
            <w:r w:rsidRPr="00386D1A">
              <w:rPr>
                <w:sz w:val="20"/>
                <w:szCs w:val="22"/>
                <w:lang w:eastAsia="en-GB"/>
              </w:rPr>
              <w:t>2 (5%)</w:t>
            </w:r>
          </w:p>
        </w:tc>
        <w:tc>
          <w:tcPr>
            <w:tcW w:w="306" w:type="pct"/>
            <w:hideMark/>
          </w:tcPr>
          <w:p w14:paraId="24C96711" w14:textId="77777777" w:rsidR="005F4CF8" w:rsidRPr="00386D1A" w:rsidRDefault="005F4CF8" w:rsidP="00386D1A">
            <w:pPr>
              <w:pStyle w:val="NICETableText"/>
              <w:rPr>
                <w:sz w:val="20"/>
                <w:szCs w:val="22"/>
                <w:lang w:eastAsia="en-GB"/>
              </w:rPr>
            </w:pPr>
            <w:r w:rsidRPr="00386D1A">
              <w:rPr>
                <w:sz w:val="20"/>
                <w:szCs w:val="22"/>
                <w:lang w:eastAsia="en-GB"/>
              </w:rPr>
              <w:t>1 (3%)</w:t>
            </w:r>
          </w:p>
        </w:tc>
        <w:tc>
          <w:tcPr>
            <w:tcW w:w="350" w:type="pct"/>
            <w:hideMark/>
          </w:tcPr>
          <w:p w14:paraId="5D83CA0C" w14:textId="77777777" w:rsidR="005F4CF8" w:rsidRPr="00386D1A" w:rsidRDefault="005F4CF8" w:rsidP="00386D1A">
            <w:pPr>
              <w:pStyle w:val="NICETableText"/>
              <w:rPr>
                <w:sz w:val="20"/>
                <w:szCs w:val="22"/>
                <w:lang w:eastAsia="en-GB"/>
              </w:rPr>
            </w:pPr>
            <w:r w:rsidRPr="00386D1A">
              <w:rPr>
                <w:sz w:val="20"/>
                <w:szCs w:val="22"/>
                <w:lang w:eastAsia="en-GB"/>
              </w:rPr>
              <w:t>1 (3%)</w:t>
            </w:r>
          </w:p>
        </w:tc>
        <w:tc>
          <w:tcPr>
            <w:tcW w:w="350" w:type="pct"/>
            <w:hideMark/>
          </w:tcPr>
          <w:p w14:paraId="23EB0428" w14:textId="77777777" w:rsidR="005F4CF8" w:rsidRPr="00386D1A" w:rsidRDefault="005F4CF8" w:rsidP="00386D1A">
            <w:pPr>
              <w:pStyle w:val="NICETableText"/>
              <w:rPr>
                <w:sz w:val="20"/>
                <w:szCs w:val="22"/>
                <w:lang w:eastAsia="en-GB"/>
              </w:rPr>
            </w:pPr>
            <w:r w:rsidRPr="00386D1A">
              <w:rPr>
                <w:sz w:val="20"/>
                <w:szCs w:val="22"/>
                <w:lang w:eastAsia="en-GB"/>
              </w:rPr>
              <w:t>2 (5%)</w:t>
            </w:r>
          </w:p>
        </w:tc>
        <w:tc>
          <w:tcPr>
            <w:tcW w:w="306" w:type="pct"/>
            <w:hideMark/>
          </w:tcPr>
          <w:p w14:paraId="0A0B2530"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06" w:type="pct"/>
            <w:hideMark/>
          </w:tcPr>
          <w:p w14:paraId="689E4DD2" w14:textId="77777777" w:rsidR="005F4CF8" w:rsidRPr="00386D1A" w:rsidRDefault="005F4CF8" w:rsidP="00386D1A">
            <w:pPr>
              <w:pStyle w:val="NICETableText"/>
              <w:rPr>
                <w:sz w:val="20"/>
                <w:szCs w:val="22"/>
                <w:lang w:eastAsia="en-GB"/>
              </w:rPr>
            </w:pPr>
            <w:r w:rsidRPr="00386D1A">
              <w:rPr>
                <w:sz w:val="20"/>
                <w:szCs w:val="22"/>
                <w:lang w:eastAsia="en-GB"/>
              </w:rPr>
              <w:t>1 (3%)</w:t>
            </w:r>
          </w:p>
        </w:tc>
      </w:tr>
      <w:tr w:rsidR="005F4CF8" w:rsidRPr="005F4CF8" w14:paraId="0CEB19BA" w14:textId="77777777" w:rsidTr="00B87FB2">
        <w:trPr>
          <w:trHeight w:val="20"/>
        </w:trPr>
        <w:tc>
          <w:tcPr>
            <w:tcW w:w="937" w:type="pct"/>
            <w:hideMark/>
          </w:tcPr>
          <w:p w14:paraId="0575176A" w14:textId="77777777" w:rsidR="005F4CF8" w:rsidRPr="00386D1A" w:rsidRDefault="005F4CF8" w:rsidP="00386D1A">
            <w:pPr>
              <w:pStyle w:val="NICETableText"/>
              <w:rPr>
                <w:sz w:val="20"/>
                <w:szCs w:val="22"/>
                <w:lang w:eastAsia="en-GB"/>
              </w:rPr>
            </w:pPr>
            <w:r w:rsidRPr="00386D1A">
              <w:rPr>
                <w:sz w:val="20"/>
                <w:szCs w:val="22"/>
                <w:lang w:eastAsia="en-GB"/>
              </w:rPr>
              <w:t>Skin</w:t>
            </w:r>
          </w:p>
        </w:tc>
        <w:tc>
          <w:tcPr>
            <w:tcW w:w="391" w:type="pct"/>
            <w:hideMark/>
          </w:tcPr>
          <w:p w14:paraId="780FE345" w14:textId="77777777" w:rsidR="005F4CF8" w:rsidRPr="00386D1A" w:rsidRDefault="005F4CF8" w:rsidP="00386D1A">
            <w:pPr>
              <w:pStyle w:val="NICETableText"/>
              <w:rPr>
                <w:sz w:val="20"/>
                <w:szCs w:val="22"/>
                <w:lang w:eastAsia="en-GB"/>
              </w:rPr>
            </w:pPr>
            <w:r w:rsidRPr="00386D1A">
              <w:rPr>
                <w:sz w:val="20"/>
                <w:szCs w:val="22"/>
                <w:lang w:eastAsia="en-GB"/>
              </w:rPr>
              <w:t>10 (25%)</w:t>
            </w:r>
          </w:p>
        </w:tc>
        <w:tc>
          <w:tcPr>
            <w:tcW w:w="350" w:type="pct"/>
            <w:hideMark/>
          </w:tcPr>
          <w:p w14:paraId="148EBCE3" w14:textId="77777777" w:rsidR="005F4CF8" w:rsidRPr="00386D1A" w:rsidRDefault="005F4CF8" w:rsidP="00386D1A">
            <w:pPr>
              <w:pStyle w:val="NICETableText"/>
              <w:rPr>
                <w:sz w:val="20"/>
                <w:szCs w:val="22"/>
                <w:lang w:eastAsia="en-GB"/>
              </w:rPr>
            </w:pPr>
            <w:r w:rsidRPr="00386D1A">
              <w:rPr>
                <w:sz w:val="20"/>
                <w:szCs w:val="22"/>
                <w:lang w:eastAsia="en-GB"/>
              </w:rPr>
              <w:t>3 (8%)</w:t>
            </w:r>
          </w:p>
        </w:tc>
        <w:tc>
          <w:tcPr>
            <w:tcW w:w="350" w:type="pct"/>
            <w:hideMark/>
          </w:tcPr>
          <w:p w14:paraId="42F11CD1" w14:textId="77777777" w:rsidR="005F4CF8" w:rsidRPr="00386D1A" w:rsidRDefault="005F4CF8" w:rsidP="00386D1A">
            <w:pPr>
              <w:pStyle w:val="NICETableText"/>
              <w:rPr>
                <w:sz w:val="20"/>
                <w:szCs w:val="22"/>
                <w:lang w:eastAsia="en-GB"/>
              </w:rPr>
            </w:pPr>
            <w:r w:rsidRPr="00386D1A">
              <w:rPr>
                <w:sz w:val="20"/>
                <w:szCs w:val="22"/>
                <w:lang w:eastAsia="en-GB"/>
              </w:rPr>
              <w:t>5 (12%)</w:t>
            </w:r>
          </w:p>
        </w:tc>
        <w:tc>
          <w:tcPr>
            <w:tcW w:w="350" w:type="pct"/>
            <w:hideMark/>
          </w:tcPr>
          <w:p w14:paraId="36EB5B4A" w14:textId="77777777" w:rsidR="005F4CF8" w:rsidRPr="00386D1A" w:rsidRDefault="005F4CF8" w:rsidP="00386D1A">
            <w:pPr>
              <w:pStyle w:val="NICETableText"/>
              <w:rPr>
                <w:sz w:val="20"/>
                <w:szCs w:val="22"/>
                <w:lang w:eastAsia="en-GB"/>
              </w:rPr>
            </w:pPr>
            <w:r w:rsidRPr="00386D1A">
              <w:rPr>
                <w:sz w:val="20"/>
                <w:szCs w:val="22"/>
                <w:lang w:eastAsia="en-GB"/>
              </w:rPr>
              <w:t>7 (18%)</w:t>
            </w:r>
          </w:p>
        </w:tc>
        <w:tc>
          <w:tcPr>
            <w:tcW w:w="350" w:type="pct"/>
            <w:hideMark/>
          </w:tcPr>
          <w:p w14:paraId="7E19E5CB"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50" w:type="pct"/>
            <w:hideMark/>
          </w:tcPr>
          <w:p w14:paraId="42919AA0" w14:textId="77777777" w:rsidR="005F4CF8" w:rsidRPr="00386D1A" w:rsidRDefault="005F4CF8" w:rsidP="00386D1A">
            <w:pPr>
              <w:pStyle w:val="NICETableText"/>
              <w:rPr>
                <w:sz w:val="20"/>
                <w:szCs w:val="22"/>
                <w:lang w:eastAsia="en-GB"/>
              </w:rPr>
            </w:pPr>
            <w:r w:rsidRPr="00386D1A">
              <w:rPr>
                <w:sz w:val="20"/>
                <w:szCs w:val="22"/>
                <w:lang w:eastAsia="en-GB"/>
              </w:rPr>
              <w:t>8 (20%)</w:t>
            </w:r>
          </w:p>
        </w:tc>
        <w:tc>
          <w:tcPr>
            <w:tcW w:w="306" w:type="pct"/>
            <w:hideMark/>
          </w:tcPr>
          <w:p w14:paraId="66E5CBF5" w14:textId="77777777" w:rsidR="005F4CF8" w:rsidRPr="00386D1A" w:rsidRDefault="005F4CF8" w:rsidP="00386D1A">
            <w:pPr>
              <w:pStyle w:val="NICETableText"/>
              <w:rPr>
                <w:sz w:val="20"/>
                <w:szCs w:val="22"/>
                <w:lang w:eastAsia="en-GB"/>
              </w:rPr>
            </w:pPr>
            <w:r w:rsidRPr="00386D1A">
              <w:rPr>
                <w:sz w:val="20"/>
                <w:szCs w:val="22"/>
                <w:lang w:eastAsia="en-GB"/>
              </w:rPr>
              <w:t>3 (8%)</w:t>
            </w:r>
          </w:p>
        </w:tc>
        <w:tc>
          <w:tcPr>
            <w:tcW w:w="306" w:type="pct"/>
            <w:hideMark/>
          </w:tcPr>
          <w:p w14:paraId="18CE5C0F"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50" w:type="pct"/>
            <w:hideMark/>
          </w:tcPr>
          <w:p w14:paraId="3FAE6E10" w14:textId="77777777" w:rsidR="005F4CF8" w:rsidRPr="00386D1A" w:rsidRDefault="005F4CF8" w:rsidP="00386D1A">
            <w:pPr>
              <w:pStyle w:val="NICETableText"/>
              <w:rPr>
                <w:sz w:val="20"/>
                <w:szCs w:val="22"/>
                <w:lang w:eastAsia="en-GB"/>
              </w:rPr>
            </w:pPr>
            <w:r w:rsidRPr="00386D1A">
              <w:rPr>
                <w:sz w:val="20"/>
                <w:szCs w:val="22"/>
                <w:lang w:eastAsia="en-GB"/>
              </w:rPr>
              <w:t>3 (8%)</w:t>
            </w:r>
          </w:p>
        </w:tc>
        <w:tc>
          <w:tcPr>
            <w:tcW w:w="350" w:type="pct"/>
            <w:hideMark/>
          </w:tcPr>
          <w:p w14:paraId="21C121A6"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06" w:type="pct"/>
            <w:hideMark/>
          </w:tcPr>
          <w:p w14:paraId="09349BE0"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06" w:type="pct"/>
            <w:hideMark/>
          </w:tcPr>
          <w:p w14:paraId="424C8730" w14:textId="77777777" w:rsidR="005F4CF8" w:rsidRPr="00386D1A" w:rsidRDefault="005F4CF8" w:rsidP="00386D1A">
            <w:pPr>
              <w:pStyle w:val="NICETableText"/>
              <w:rPr>
                <w:sz w:val="20"/>
                <w:szCs w:val="22"/>
                <w:lang w:eastAsia="en-GB"/>
              </w:rPr>
            </w:pPr>
            <w:r w:rsidRPr="00386D1A">
              <w:rPr>
                <w:sz w:val="20"/>
                <w:szCs w:val="22"/>
                <w:lang w:eastAsia="en-GB"/>
              </w:rPr>
              <w:t>1 (2%)</w:t>
            </w:r>
          </w:p>
        </w:tc>
      </w:tr>
      <w:tr w:rsidR="005F4CF8" w:rsidRPr="005F4CF8" w14:paraId="7E1936C6" w14:textId="77777777" w:rsidTr="00B87FB2">
        <w:trPr>
          <w:trHeight w:val="20"/>
        </w:trPr>
        <w:tc>
          <w:tcPr>
            <w:tcW w:w="937" w:type="pct"/>
            <w:hideMark/>
          </w:tcPr>
          <w:p w14:paraId="3246AD84" w14:textId="77777777" w:rsidR="005F4CF8" w:rsidRPr="00386D1A" w:rsidRDefault="005F4CF8" w:rsidP="00386D1A">
            <w:pPr>
              <w:pStyle w:val="NICETableText"/>
              <w:rPr>
                <w:sz w:val="20"/>
                <w:szCs w:val="22"/>
                <w:lang w:eastAsia="en-GB"/>
              </w:rPr>
            </w:pPr>
            <w:r w:rsidRPr="00386D1A">
              <w:rPr>
                <w:sz w:val="20"/>
                <w:szCs w:val="22"/>
                <w:lang w:eastAsia="en-GB"/>
              </w:rPr>
              <w:t>Unknown</w:t>
            </w:r>
          </w:p>
        </w:tc>
        <w:tc>
          <w:tcPr>
            <w:tcW w:w="391" w:type="pct"/>
            <w:hideMark/>
          </w:tcPr>
          <w:p w14:paraId="5C7B7C97"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50" w:type="pct"/>
            <w:hideMark/>
          </w:tcPr>
          <w:p w14:paraId="08678C51"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50" w:type="pct"/>
            <w:hideMark/>
          </w:tcPr>
          <w:p w14:paraId="077EC2A4" w14:textId="77777777" w:rsidR="005F4CF8" w:rsidRPr="00386D1A" w:rsidRDefault="005F4CF8" w:rsidP="00386D1A">
            <w:pPr>
              <w:pStyle w:val="NICETableText"/>
              <w:rPr>
                <w:sz w:val="20"/>
                <w:szCs w:val="22"/>
                <w:lang w:eastAsia="en-GB"/>
              </w:rPr>
            </w:pPr>
            <w:r w:rsidRPr="00386D1A">
              <w:rPr>
                <w:sz w:val="20"/>
                <w:szCs w:val="22"/>
                <w:lang w:eastAsia="en-GB"/>
              </w:rPr>
              <w:t>1 (50%)</w:t>
            </w:r>
          </w:p>
        </w:tc>
        <w:tc>
          <w:tcPr>
            <w:tcW w:w="350" w:type="pct"/>
            <w:hideMark/>
          </w:tcPr>
          <w:p w14:paraId="24FDBE6F"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50" w:type="pct"/>
            <w:hideMark/>
          </w:tcPr>
          <w:p w14:paraId="357F6C49"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50" w:type="pct"/>
            <w:hideMark/>
          </w:tcPr>
          <w:p w14:paraId="7469FCB1"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06" w:type="pct"/>
            <w:hideMark/>
          </w:tcPr>
          <w:p w14:paraId="210FF9C7"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06" w:type="pct"/>
            <w:hideMark/>
          </w:tcPr>
          <w:p w14:paraId="7CEE1B49"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50" w:type="pct"/>
            <w:hideMark/>
          </w:tcPr>
          <w:p w14:paraId="5599B11C"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50" w:type="pct"/>
            <w:hideMark/>
          </w:tcPr>
          <w:p w14:paraId="042C671A" w14:textId="77777777" w:rsidR="005F4CF8" w:rsidRPr="00386D1A" w:rsidRDefault="005F4CF8" w:rsidP="00386D1A">
            <w:pPr>
              <w:pStyle w:val="NICETableText"/>
              <w:rPr>
                <w:sz w:val="20"/>
                <w:szCs w:val="22"/>
                <w:lang w:eastAsia="en-GB"/>
              </w:rPr>
            </w:pPr>
            <w:r w:rsidRPr="00386D1A">
              <w:rPr>
                <w:sz w:val="20"/>
                <w:szCs w:val="22"/>
                <w:lang w:eastAsia="en-GB"/>
              </w:rPr>
              <w:t>1 (50%)</w:t>
            </w:r>
          </w:p>
        </w:tc>
        <w:tc>
          <w:tcPr>
            <w:tcW w:w="306" w:type="pct"/>
            <w:hideMark/>
          </w:tcPr>
          <w:p w14:paraId="367C0173" w14:textId="77777777" w:rsidR="005F4CF8" w:rsidRPr="00386D1A" w:rsidRDefault="005F4CF8" w:rsidP="00386D1A">
            <w:pPr>
              <w:pStyle w:val="NICETableText"/>
              <w:rPr>
                <w:sz w:val="20"/>
                <w:szCs w:val="22"/>
                <w:lang w:eastAsia="en-GB"/>
              </w:rPr>
            </w:pPr>
            <w:r w:rsidRPr="00386D1A">
              <w:rPr>
                <w:sz w:val="20"/>
                <w:szCs w:val="22"/>
                <w:lang w:eastAsia="en-GB"/>
              </w:rPr>
              <w:t>0 (0%)</w:t>
            </w:r>
          </w:p>
        </w:tc>
        <w:tc>
          <w:tcPr>
            <w:tcW w:w="306" w:type="pct"/>
            <w:hideMark/>
          </w:tcPr>
          <w:p w14:paraId="4E506AAC" w14:textId="77777777" w:rsidR="005F4CF8" w:rsidRPr="00386D1A" w:rsidRDefault="005F4CF8" w:rsidP="00386D1A">
            <w:pPr>
              <w:pStyle w:val="NICETableText"/>
              <w:rPr>
                <w:sz w:val="20"/>
                <w:szCs w:val="22"/>
                <w:lang w:eastAsia="en-GB"/>
              </w:rPr>
            </w:pPr>
            <w:r w:rsidRPr="00386D1A">
              <w:rPr>
                <w:sz w:val="20"/>
                <w:szCs w:val="22"/>
                <w:lang w:eastAsia="en-GB"/>
              </w:rPr>
              <w:t>0 (0%)</w:t>
            </w:r>
          </w:p>
        </w:tc>
      </w:tr>
    </w:tbl>
    <w:p w14:paraId="6A6E06D3" w14:textId="77777777" w:rsidR="00835719" w:rsidRDefault="00835719" w:rsidP="00835719">
      <w:pPr>
        <w:pStyle w:val="Caption"/>
      </w:pPr>
    </w:p>
    <w:p w14:paraId="0E75C4D1" w14:textId="3EEB782C" w:rsidR="00835719" w:rsidRDefault="00835719" w:rsidP="00386D1A">
      <w:pPr>
        <w:pStyle w:val="Caption"/>
      </w:pPr>
      <w:bookmarkStart w:id="18" w:name="_Ref77246093"/>
      <w:r>
        <w:t xml:space="preserve">Table </w:t>
      </w:r>
      <w:r w:rsidR="00B87FB2">
        <w:fldChar w:fldCharType="begin"/>
      </w:r>
      <w:r w:rsidR="00B87FB2">
        <w:instrText xml:space="preserve"> SEQ Table \* ARABIC </w:instrText>
      </w:r>
      <w:r w:rsidR="00B87FB2">
        <w:fldChar w:fldCharType="separate"/>
      </w:r>
      <w:r>
        <w:rPr>
          <w:noProof/>
        </w:rPr>
        <w:t>11</w:t>
      </w:r>
      <w:r w:rsidR="00B87FB2">
        <w:rPr>
          <w:noProof/>
        </w:rPr>
        <w:fldChar w:fldCharType="end"/>
      </w:r>
      <w:bookmarkEnd w:id="18"/>
      <w:r>
        <w:t>: Charlson comorbidity score mean and SD - CARBAR</w:t>
      </w:r>
    </w:p>
    <w:tbl>
      <w:tblPr>
        <w:tblStyle w:val="TableGrid3"/>
        <w:tblW w:w="0" w:type="auto"/>
        <w:tblLook w:val="04A0" w:firstRow="1" w:lastRow="0" w:firstColumn="1" w:lastColumn="0" w:noHBand="0" w:noVBand="1"/>
      </w:tblPr>
      <w:tblGrid>
        <w:gridCol w:w="2502"/>
        <w:gridCol w:w="733"/>
        <w:gridCol w:w="607"/>
        <w:gridCol w:w="440"/>
      </w:tblGrid>
      <w:tr w:rsidR="00835719" w:rsidRPr="00835719" w14:paraId="3C4C73F9" w14:textId="77777777" w:rsidTr="00B87FB2">
        <w:trPr>
          <w:trHeight w:val="600"/>
        </w:trPr>
        <w:tc>
          <w:tcPr>
            <w:tcW w:w="0" w:type="auto"/>
            <w:hideMark/>
          </w:tcPr>
          <w:p w14:paraId="47BC30E3" w14:textId="77777777" w:rsidR="00835719" w:rsidRPr="00835719" w:rsidRDefault="00835719" w:rsidP="00835719">
            <w:pPr>
              <w:spacing w:after="0" w:line="240" w:lineRule="auto"/>
              <w:rPr>
                <w:rFonts w:ascii="Times New Roman" w:hAnsi="Times New Roman"/>
                <w:sz w:val="20"/>
                <w:szCs w:val="20"/>
                <w:lang w:eastAsia="en-GB"/>
              </w:rPr>
            </w:pPr>
          </w:p>
        </w:tc>
        <w:tc>
          <w:tcPr>
            <w:tcW w:w="0" w:type="auto"/>
            <w:hideMark/>
          </w:tcPr>
          <w:p w14:paraId="19AC5A72" w14:textId="77777777" w:rsidR="00835719" w:rsidRPr="00835719" w:rsidRDefault="00835719" w:rsidP="00386D1A">
            <w:pPr>
              <w:pStyle w:val="NICETableHeading"/>
              <w:rPr>
                <w:lang w:eastAsia="en-GB"/>
              </w:rPr>
            </w:pPr>
            <w:r w:rsidRPr="00835719">
              <w:rPr>
                <w:lang w:eastAsia="en-GB"/>
              </w:rPr>
              <w:t>mean</w:t>
            </w:r>
          </w:p>
        </w:tc>
        <w:tc>
          <w:tcPr>
            <w:tcW w:w="0" w:type="auto"/>
            <w:hideMark/>
          </w:tcPr>
          <w:p w14:paraId="04168310" w14:textId="77777777" w:rsidR="00835719" w:rsidRPr="00835719" w:rsidRDefault="00835719" w:rsidP="00386D1A">
            <w:pPr>
              <w:pStyle w:val="NICETableHeading"/>
              <w:rPr>
                <w:lang w:eastAsia="en-GB"/>
              </w:rPr>
            </w:pPr>
            <w:proofErr w:type="spellStart"/>
            <w:r w:rsidRPr="00835719">
              <w:rPr>
                <w:lang w:eastAsia="en-GB"/>
              </w:rPr>
              <w:t>sd</w:t>
            </w:r>
            <w:proofErr w:type="spellEnd"/>
          </w:p>
        </w:tc>
        <w:tc>
          <w:tcPr>
            <w:tcW w:w="0" w:type="auto"/>
            <w:hideMark/>
          </w:tcPr>
          <w:p w14:paraId="6EAEA067" w14:textId="77777777" w:rsidR="00835719" w:rsidRPr="00835719" w:rsidRDefault="00835719" w:rsidP="00386D1A">
            <w:pPr>
              <w:pStyle w:val="NICETableHeading"/>
              <w:rPr>
                <w:lang w:eastAsia="en-GB"/>
              </w:rPr>
            </w:pPr>
            <w:r w:rsidRPr="00835719">
              <w:rPr>
                <w:lang w:eastAsia="en-GB"/>
              </w:rPr>
              <w:t>n</w:t>
            </w:r>
          </w:p>
        </w:tc>
      </w:tr>
      <w:tr w:rsidR="00835719" w:rsidRPr="00835719" w14:paraId="18A30479" w14:textId="77777777" w:rsidTr="00B87FB2">
        <w:trPr>
          <w:trHeight w:val="300"/>
        </w:trPr>
        <w:tc>
          <w:tcPr>
            <w:tcW w:w="0" w:type="auto"/>
            <w:hideMark/>
          </w:tcPr>
          <w:p w14:paraId="5C09E84E" w14:textId="05195452" w:rsidR="00835719" w:rsidRPr="00835719" w:rsidRDefault="00835719" w:rsidP="00386D1A">
            <w:pPr>
              <w:pStyle w:val="NICETableText"/>
              <w:rPr>
                <w:lang w:eastAsia="en-GB"/>
              </w:rPr>
            </w:pPr>
            <w:r w:rsidRPr="00835719">
              <w:rPr>
                <w:lang w:eastAsia="en-GB"/>
              </w:rPr>
              <w:t>Bloodstream</w:t>
            </w:r>
            <w:r w:rsidR="00974235">
              <w:rPr>
                <w:lang w:eastAsia="en-GB"/>
              </w:rPr>
              <w:t xml:space="preserve"> </w:t>
            </w:r>
            <w:r w:rsidRPr="00835719">
              <w:rPr>
                <w:lang w:eastAsia="en-GB"/>
              </w:rPr>
              <w:t>infection</w:t>
            </w:r>
          </w:p>
        </w:tc>
        <w:tc>
          <w:tcPr>
            <w:tcW w:w="0" w:type="auto"/>
            <w:hideMark/>
          </w:tcPr>
          <w:p w14:paraId="0321D1CE" w14:textId="77777777" w:rsidR="00835719" w:rsidRPr="00835719" w:rsidRDefault="00835719" w:rsidP="00386D1A">
            <w:pPr>
              <w:pStyle w:val="NICETableText"/>
              <w:rPr>
                <w:lang w:eastAsia="en-GB"/>
              </w:rPr>
            </w:pPr>
            <w:r w:rsidRPr="00835719">
              <w:rPr>
                <w:lang w:eastAsia="en-GB"/>
              </w:rPr>
              <w:t>3.59</w:t>
            </w:r>
          </w:p>
        </w:tc>
        <w:tc>
          <w:tcPr>
            <w:tcW w:w="0" w:type="auto"/>
            <w:hideMark/>
          </w:tcPr>
          <w:p w14:paraId="437A7AAB" w14:textId="77777777" w:rsidR="00835719" w:rsidRPr="00835719" w:rsidRDefault="00835719" w:rsidP="00386D1A">
            <w:pPr>
              <w:pStyle w:val="NICETableText"/>
              <w:rPr>
                <w:lang w:eastAsia="en-GB"/>
              </w:rPr>
            </w:pPr>
            <w:r w:rsidRPr="00835719">
              <w:rPr>
                <w:lang w:eastAsia="en-GB"/>
              </w:rPr>
              <w:t>2.91</w:t>
            </w:r>
          </w:p>
        </w:tc>
        <w:tc>
          <w:tcPr>
            <w:tcW w:w="0" w:type="auto"/>
            <w:hideMark/>
          </w:tcPr>
          <w:p w14:paraId="4CC0B9C1" w14:textId="77777777" w:rsidR="00835719" w:rsidRPr="00835719" w:rsidRDefault="00835719" w:rsidP="00386D1A">
            <w:pPr>
              <w:pStyle w:val="NICETableText"/>
              <w:rPr>
                <w:lang w:eastAsia="en-GB"/>
              </w:rPr>
            </w:pPr>
            <w:r w:rsidRPr="00835719">
              <w:rPr>
                <w:lang w:eastAsia="en-GB"/>
              </w:rPr>
              <w:t>27</w:t>
            </w:r>
          </w:p>
        </w:tc>
      </w:tr>
      <w:tr w:rsidR="00835719" w:rsidRPr="00835719" w14:paraId="4D1CAA03" w14:textId="77777777" w:rsidTr="00B87FB2">
        <w:trPr>
          <w:trHeight w:val="300"/>
        </w:trPr>
        <w:tc>
          <w:tcPr>
            <w:tcW w:w="0" w:type="auto"/>
            <w:hideMark/>
          </w:tcPr>
          <w:p w14:paraId="40EF43E3" w14:textId="77777777" w:rsidR="00835719" w:rsidRPr="00835719" w:rsidRDefault="00835719" w:rsidP="00386D1A">
            <w:pPr>
              <w:pStyle w:val="NICETableText"/>
              <w:rPr>
                <w:lang w:eastAsia="en-GB"/>
              </w:rPr>
            </w:pPr>
            <w:r w:rsidRPr="00835719">
              <w:rPr>
                <w:lang w:eastAsia="en-GB"/>
              </w:rPr>
              <w:t>cUTI</w:t>
            </w:r>
          </w:p>
        </w:tc>
        <w:tc>
          <w:tcPr>
            <w:tcW w:w="0" w:type="auto"/>
            <w:hideMark/>
          </w:tcPr>
          <w:p w14:paraId="360C4291" w14:textId="77777777" w:rsidR="00835719" w:rsidRPr="00835719" w:rsidRDefault="00835719" w:rsidP="00386D1A">
            <w:pPr>
              <w:pStyle w:val="NICETableText"/>
              <w:rPr>
                <w:lang w:eastAsia="en-GB"/>
              </w:rPr>
            </w:pPr>
            <w:r w:rsidRPr="00835719">
              <w:rPr>
                <w:lang w:eastAsia="en-GB"/>
              </w:rPr>
              <w:t>3.07</w:t>
            </w:r>
          </w:p>
        </w:tc>
        <w:tc>
          <w:tcPr>
            <w:tcW w:w="0" w:type="auto"/>
            <w:hideMark/>
          </w:tcPr>
          <w:p w14:paraId="0F628C1F" w14:textId="77777777" w:rsidR="00835719" w:rsidRPr="00835719" w:rsidRDefault="00835719" w:rsidP="00386D1A">
            <w:pPr>
              <w:pStyle w:val="NICETableText"/>
              <w:rPr>
                <w:lang w:eastAsia="en-GB"/>
              </w:rPr>
            </w:pPr>
            <w:r w:rsidRPr="00835719">
              <w:rPr>
                <w:lang w:eastAsia="en-GB"/>
              </w:rPr>
              <w:t>2.71</w:t>
            </w:r>
          </w:p>
        </w:tc>
        <w:tc>
          <w:tcPr>
            <w:tcW w:w="0" w:type="auto"/>
            <w:hideMark/>
          </w:tcPr>
          <w:p w14:paraId="52A633C3" w14:textId="77777777" w:rsidR="00835719" w:rsidRPr="00835719" w:rsidRDefault="00835719" w:rsidP="00386D1A">
            <w:pPr>
              <w:pStyle w:val="NICETableText"/>
              <w:rPr>
                <w:lang w:eastAsia="en-GB"/>
              </w:rPr>
            </w:pPr>
            <w:r w:rsidRPr="00835719">
              <w:rPr>
                <w:lang w:eastAsia="en-GB"/>
              </w:rPr>
              <w:t>28</w:t>
            </w:r>
          </w:p>
        </w:tc>
      </w:tr>
      <w:tr w:rsidR="00835719" w:rsidRPr="00835719" w14:paraId="0B10BC71" w14:textId="77777777" w:rsidTr="00B87FB2">
        <w:trPr>
          <w:trHeight w:val="600"/>
        </w:trPr>
        <w:tc>
          <w:tcPr>
            <w:tcW w:w="0" w:type="auto"/>
            <w:hideMark/>
          </w:tcPr>
          <w:p w14:paraId="5FB31DB0" w14:textId="77777777" w:rsidR="00835719" w:rsidRPr="00835719" w:rsidRDefault="00835719" w:rsidP="00386D1A">
            <w:pPr>
              <w:pStyle w:val="NICETableText"/>
              <w:rPr>
                <w:lang w:eastAsia="en-GB"/>
              </w:rPr>
            </w:pPr>
            <w:r w:rsidRPr="00835719">
              <w:rPr>
                <w:lang w:eastAsia="en-GB"/>
              </w:rPr>
              <w:t>Intra-abdominal infection</w:t>
            </w:r>
          </w:p>
        </w:tc>
        <w:tc>
          <w:tcPr>
            <w:tcW w:w="0" w:type="auto"/>
            <w:hideMark/>
          </w:tcPr>
          <w:p w14:paraId="7586D8A7" w14:textId="77777777" w:rsidR="00835719" w:rsidRPr="00835719" w:rsidRDefault="00835719" w:rsidP="00386D1A">
            <w:pPr>
              <w:pStyle w:val="NICETableText"/>
              <w:rPr>
                <w:lang w:eastAsia="en-GB"/>
              </w:rPr>
            </w:pPr>
            <w:r w:rsidRPr="00835719">
              <w:rPr>
                <w:lang w:eastAsia="en-GB"/>
              </w:rPr>
              <w:t>2.38</w:t>
            </w:r>
          </w:p>
        </w:tc>
        <w:tc>
          <w:tcPr>
            <w:tcW w:w="0" w:type="auto"/>
            <w:hideMark/>
          </w:tcPr>
          <w:p w14:paraId="51327833" w14:textId="77777777" w:rsidR="00835719" w:rsidRPr="00835719" w:rsidRDefault="00835719" w:rsidP="00386D1A">
            <w:pPr>
              <w:pStyle w:val="NICETableText"/>
              <w:rPr>
                <w:lang w:eastAsia="en-GB"/>
              </w:rPr>
            </w:pPr>
            <w:r w:rsidRPr="00835719">
              <w:rPr>
                <w:lang w:eastAsia="en-GB"/>
              </w:rPr>
              <w:t>1.69</w:t>
            </w:r>
          </w:p>
        </w:tc>
        <w:tc>
          <w:tcPr>
            <w:tcW w:w="0" w:type="auto"/>
            <w:hideMark/>
          </w:tcPr>
          <w:p w14:paraId="183A2E59" w14:textId="77777777" w:rsidR="00835719" w:rsidRPr="00835719" w:rsidRDefault="00835719" w:rsidP="00386D1A">
            <w:pPr>
              <w:pStyle w:val="NICETableText"/>
              <w:rPr>
                <w:lang w:eastAsia="en-GB"/>
              </w:rPr>
            </w:pPr>
            <w:r w:rsidRPr="00835719">
              <w:rPr>
                <w:lang w:eastAsia="en-GB"/>
              </w:rPr>
              <w:t>8</w:t>
            </w:r>
          </w:p>
        </w:tc>
      </w:tr>
      <w:tr w:rsidR="00835719" w:rsidRPr="00835719" w14:paraId="1C71C8DB" w14:textId="77777777" w:rsidTr="00B87FB2">
        <w:trPr>
          <w:trHeight w:val="300"/>
        </w:trPr>
        <w:tc>
          <w:tcPr>
            <w:tcW w:w="0" w:type="auto"/>
            <w:hideMark/>
          </w:tcPr>
          <w:p w14:paraId="1C19DFB1" w14:textId="77777777" w:rsidR="00835719" w:rsidRPr="00835719" w:rsidRDefault="00835719" w:rsidP="00386D1A">
            <w:pPr>
              <w:pStyle w:val="NICETableText"/>
              <w:rPr>
                <w:lang w:eastAsia="en-GB"/>
              </w:rPr>
            </w:pPr>
            <w:r w:rsidRPr="00835719">
              <w:rPr>
                <w:lang w:eastAsia="en-GB"/>
              </w:rPr>
              <w:t>Osteomyelitis</w:t>
            </w:r>
          </w:p>
        </w:tc>
        <w:tc>
          <w:tcPr>
            <w:tcW w:w="0" w:type="auto"/>
            <w:hideMark/>
          </w:tcPr>
          <w:p w14:paraId="27A75C53" w14:textId="77777777" w:rsidR="00835719" w:rsidRPr="00835719" w:rsidRDefault="00835719" w:rsidP="00386D1A">
            <w:pPr>
              <w:pStyle w:val="NICETableText"/>
              <w:rPr>
                <w:lang w:eastAsia="en-GB"/>
              </w:rPr>
            </w:pPr>
            <w:r w:rsidRPr="00835719">
              <w:rPr>
                <w:lang w:eastAsia="en-GB"/>
              </w:rPr>
              <w:t>1.50</w:t>
            </w:r>
          </w:p>
        </w:tc>
        <w:tc>
          <w:tcPr>
            <w:tcW w:w="0" w:type="auto"/>
            <w:hideMark/>
          </w:tcPr>
          <w:p w14:paraId="5A8D9984" w14:textId="77777777" w:rsidR="00835719" w:rsidRPr="00835719" w:rsidRDefault="00835719" w:rsidP="00386D1A">
            <w:pPr>
              <w:pStyle w:val="NICETableText"/>
              <w:rPr>
                <w:lang w:eastAsia="en-GB"/>
              </w:rPr>
            </w:pPr>
            <w:r w:rsidRPr="00835719">
              <w:rPr>
                <w:lang w:eastAsia="en-GB"/>
              </w:rPr>
              <w:t>2.12</w:t>
            </w:r>
          </w:p>
        </w:tc>
        <w:tc>
          <w:tcPr>
            <w:tcW w:w="0" w:type="auto"/>
            <w:hideMark/>
          </w:tcPr>
          <w:p w14:paraId="05475418" w14:textId="77777777" w:rsidR="00835719" w:rsidRPr="00835719" w:rsidRDefault="00835719" w:rsidP="00386D1A">
            <w:pPr>
              <w:pStyle w:val="NICETableText"/>
              <w:rPr>
                <w:lang w:eastAsia="en-GB"/>
              </w:rPr>
            </w:pPr>
            <w:r w:rsidRPr="00835719">
              <w:rPr>
                <w:lang w:eastAsia="en-GB"/>
              </w:rPr>
              <w:t>2</w:t>
            </w:r>
          </w:p>
        </w:tc>
      </w:tr>
      <w:tr w:rsidR="00835719" w:rsidRPr="00835719" w14:paraId="4474CE8A" w14:textId="77777777" w:rsidTr="00B87FB2">
        <w:trPr>
          <w:trHeight w:val="300"/>
        </w:trPr>
        <w:tc>
          <w:tcPr>
            <w:tcW w:w="0" w:type="auto"/>
            <w:hideMark/>
          </w:tcPr>
          <w:p w14:paraId="54332C82" w14:textId="77777777" w:rsidR="00835719" w:rsidRPr="00835719" w:rsidRDefault="00835719" w:rsidP="00386D1A">
            <w:pPr>
              <w:pStyle w:val="NICETableText"/>
              <w:rPr>
                <w:lang w:eastAsia="en-GB"/>
              </w:rPr>
            </w:pPr>
            <w:r w:rsidRPr="00835719">
              <w:rPr>
                <w:lang w:eastAsia="en-GB"/>
              </w:rPr>
              <w:t>Other</w:t>
            </w:r>
          </w:p>
        </w:tc>
        <w:tc>
          <w:tcPr>
            <w:tcW w:w="0" w:type="auto"/>
            <w:hideMark/>
          </w:tcPr>
          <w:p w14:paraId="4A3F64D9" w14:textId="77777777" w:rsidR="00835719" w:rsidRPr="00835719" w:rsidRDefault="00835719" w:rsidP="00386D1A">
            <w:pPr>
              <w:pStyle w:val="NICETableText"/>
              <w:rPr>
                <w:lang w:eastAsia="en-GB"/>
              </w:rPr>
            </w:pPr>
            <w:r w:rsidRPr="00835719">
              <w:rPr>
                <w:lang w:eastAsia="en-GB"/>
              </w:rPr>
              <w:t>2.91</w:t>
            </w:r>
          </w:p>
        </w:tc>
        <w:tc>
          <w:tcPr>
            <w:tcW w:w="0" w:type="auto"/>
            <w:hideMark/>
          </w:tcPr>
          <w:p w14:paraId="7D0CA8B4" w14:textId="77777777" w:rsidR="00835719" w:rsidRPr="00835719" w:rsidRDefault="00835719" w:rsidP="00386D1A">
            <w:pPr>
              <w:pStyle w:val="NICETableText"/>
              <w:rPr>
                <w:lang w:eastAsia="en-GB"/>
              </w:rPr>
            </w:pPr>
            <w:r w:rsidRPr="00835719">
              <w:rPr>
                <w:lang w:eastAsia="en-GB"/>
              </w:rPr>
              <w:t>2.02</w:t>
            </w:r>
          </w:p>
        </w:tc>
        <w:tc>
          <w:tcPr>
            <w:tcW w:w="0" w:type="auto"/>
            <w:hideMark/>
          </w:tcPr>
          <w:p w14:paraId="69B0F35B" w14:textId="77777777" w:rsidR="00835719" w:rsidRPr="00835719" w:rsidRDefault="00835719" w:rsidP="00386D1A">
            <w:pPr>
              <w:pStyle w:val="NICETableText"/>
              <w:rPr>
                <w:lang w:eastAsia="en-GB"/>
              </w:rPr>
            </w:pPr>
            <w:r w:rsidRPr="00835719">
              <w:rPr>
                <w:lang w:eastAsia="en-GB"/>
              </w:rPr>
              <w:t>11</w:t>
            </w:r>
          </w:p>
        </w:tc>
      </w:tr>
      <w:tr w:rsidR="00835719" w:rsidRPr="00835719" w14:paraId="325F55BA" w14:textId="77777777" w:rsidTr="00B87FB2">
        <w:trPr>
          <w:trHeight w:val="300"/>
        </w:trPr>
        <w:tc>
          <w:tcPr>
            <w:tcW w:w="0" w:type="auto"/>
            <w:hideMark/>
          </w:tcPr>
          <w:p w14:paraId="50244DDD" w14:textId="77777777" w:rsidR="00835719" w:rsidRPr="00835719" w:rsidRDefault="00835719" w:rsidP="00386D1A">
            <w:pPr>
              <w:pStyle w:val="NICETableText"/>
              <w:rPr>
                <w:lang w:eastAsia="en-GB"/>
              </w:rPr>
            </w:pPr>
            <w:r w:rsidRPr="00835719">
              <w:rPr>
                <w:lang w:eastAsia="en-GB"/>
              </w:rPr>
              <w:t>Pneumonia</w:t>
            </w:r>
          </w:p>
        </w:tc>
        <w:tc>
          <w:tcPr>
            <w:tcW w:w="0" w:type="auto"/>
            <w:hideMark/>
          </w:tcPr>
          <w:p w14:paraId="1BCBE6F0" w14:textId="77777777" w:rsidR="00835719" w:rsidRPr="00835719" w:rsidRDefault="00835719" w:rsidP="00386D1A">
            <w:pPr>
              <w:pStyle w:val="NICETableText"/>
              <w:rPr>
                <w:lang w:eastAsia="en-GB"/>
              </w:rPr>
            </w:pPr>
            <w:r w:rsidRPr="00835719">
              <w:rPr>
                <w:lang w:eastAsia="en-GB"/>
              </w:rPr>
              <w:t>2.95</w:t>
            </w:r>
          </w:p>
        </w:tc>
        <w:tc>
          <w:tcPr>
            <w:tcW w:w="0" w:type="auto"/>
            <w:hideMark/>
          </w:tcPr>
          <w:p w14:paraId="78673BE2" w14:textId="77777777" w:rsidR="00835719" w:rsidRPr="00835719" w:rsidRDefault="00835719" w:rsidP="00386D1A">
            <w:pPr>
              <w:pStyle w:val="NICETableText"/>
              <w:rPr>
                <w:lang w:eastAsia="en-GB"/>
              </w:rPr>
            </w:pPr>
            <w:r w:rsidRPr="00835719">
              <w:rPr>
                <w:lang w:eastAsia="en-GB"/>
              </w:rPr>
              <w:t>2.87</w:t>
            </w:r>
          </w:p>
        </w:tc>
        <w:tc>
          <w:tcPr>
            <w:tcW w:w="0" w:type="auto"/>
            <w:hideMark/>
          </w:tcPr>
          <w:p w14:paraId="2B713DDF" w14:textId="77777777" w:rsidR="00835719" w:rsidRPr="00835719" w:rsidRDefault="00835719" w:rsidP="00386D1A">
            <w:pPr>
              <w:pStyle w:val="NICETableText"/>
              <w:rPr>
                <w:lang w:eastAsia="en-GB"/>
              </w:rPr>
            </w:pPr>
            <w:r w:rsidRPr="00835719">
              <w:rPr>
                <w:lang w:eastAsia="en-GB"/>
              </w:rPr>
              <w:t>39</w:t>
            </w:r>
          </w:p>
        </w:tc>
      </w:tr>
      <w:tr w:rsidR="00835719" w:rsidRPr="00835719" w14:paraId="07EC9808" w14:textId="77777777" w:rsidTr="00B87FB2">
        <w:trPr>
          <w:trHeight w:val="300"/>
        </w:trPr>
        <w:tc>
          <w:tcPr>
            <w:tcW w:w="0" w:type="auto"/>
            <w:hideMark/>
          </w:tcPr>
          <w:p w14:paraId="0E687F83" w14:textId="77777777" w:rsidR="00835719" w:rsidRPr="00835719" w:rsidRDefault="00835719" w:rsidP="00386D1A">
            <w:pPr>
              <w:pStyle w:val="NICETableText"/>
              <w:rPr>
                <w:lang w:eastAsia="en-GB"/>
              </w:rPr>
            </w:pPr>
            <w:r w:rsidRPr="00835719">
              <w:rPr>
                <w:lang w:eastAsia="en-GB"/>
              </w:rPr>
              <w:t>Skin</w:t>
            </w:r>
          </w:p>
        </w:tc>
        <w:tc>
          <w:tcPr>
            <w:tcW w:w="0" w:type="auto"/>
            <w:hideMark/>
          </w:tcPr>
          <w:p w14:paraId="59F08E3E" w14:textId="77777777" w:rsidR="00835719" w:rsidRPr="00835719" w:rsidRDefault="00835719" w:rsidP="00386D1A">
            <w:pPr>
              <w:pStyle w:val="NICETableText"/>
              <w:rPr>
                <w:lang w:eastAsia="en-GB"/>
              </w:rPr>
            </w:pPr>
            <w:r w:rsidRPr="00835719">
              <w:rPr>
                <w:lang w:eastAsia="en-GB"/>
              </w:rPr>
              <w:t>3.18</w:t>
            </w:r>
          </w:p>
        </w:tc>
        <w:tc>
          <w:tcPr>
            <w:tcW w:w="0" w:type="auto"/>
            <w:hideMark/>
          </w:tcPr>
          <w:p w14:paraId="7C8DCF90" w14:textId="77777777" w:rsidR="00835719" w:rsidRPr="00835719" w:rsidRDefault="00835719" w:rsidP="00386D1A">
            <w:pPr>
              <w:pStyle w:val="NICETableText"/>
              <w:rPr>
                <w:lang w:eastAsia="en-GB"/>
              </w:rPr>
            </w:pPr>
            <w:r w:rsidRPr="00835719">
              <w:rPr>
                <w:lang w:eastAsia="en-GB"/>
              </w:rPr>
              <w:t>2.79</w:t>
            </w:r>
          </w:p>
        </w:tc>
        <w:tc>
          <w:tcPr>
            <w:tcW w:w="0" w:type="auto"/>
            <w:hideMark/>
          </w:tcPr>
          <w:p w14:paraId="6760CEDB" w14:textId="77777777" w:rsidR="00835719" w:rsidRPr="00835719" w:rsidRDefault="00835719" w:rsidP="00386D1A">
            <w:pPr>
              <w:pStyle w:val="NICETableText"/>
              <w:rPr>
                <w:lang w:eastAsia="en-GB"/>
              </w:rPr>
            </w:pPr>
            <w:r w:rsidRPr="00835719">
              <w:rPr>
                <w:lang w:eastAsia="en-GB"/>
              </w:rPr>
              <w:t>40</w:t>
            </w:r>
          </w:p>
        </w:tc>
      </w:tr>
      <w:tr w:rsidR="00835719" w:rsidRPr="00835719" w14:paraId="244D962E" w14:textId="77777777" w:rsidTr="00B87FB2">
        <w:trPr>
          <w:trHeight w:val="300"/>
        </w:trPr>
        <w:tc>
          <w:tcPr>
            <w:tcW w:w="0" w:type="auto"/>
            <w:hideMark/>
          </w:tcPr>
          <w:p w14:paraId="1A9110AC" w14:textId="77777777" w:rsidR="00835719" w:rsidRPr="00835719" w:rsidRDefault="00835719" w:rsidP="00386D1A">
            <w:pPr>
              <w:pStyle w:val="NICETableText"/>
              <w:rPr>
                <w:lang w:eastAsia="en-GB"/>
              </w:rPr>
            </w:pPr>
            <w:r w:rsidRPr="00835719">
              <w:rPr>
                <w:lang w:eastAsia="en-GB"/>
              </w:rPr>
              <w:t>Unknown</w:t>
            </w:r>
          </w:p>
        </w:tc>
        <w:tc>
          <w:tcPr>
            <w:tcW w:w="0" w:type="auto"/>
            <w:hideMark/>
          </w:tcPr>
          <w:p w14:paraId="4A395EF1" w14:textId="77777777" w:rsidR="00835719" w:rsidRPr="00835719" w:rsidRDefault="00835719" w:rsidP="00386D1A">
            <w:pPr>
              <w:pStyle w:val="NICETableText"/>
              <w:rPr>
                <w:lang w:eastAsia="en-GB"/>
              </w:rPr>
            </w:pPr>
            <w:r w:rsidRPr="00835719">
              <w:rPr>
                <w:lang w:eastAsia="en-GB"/>
              </w:rPr>
              <w:t>5.50</w:t>
            </w:r>
          </w:p>
        </w:tc>
        <w:tc>
          <w:tcPr>
            <w:tcW w:w="0" w:type="auto"/>
            <w:hideMark/>
          </w:tcPr>
          <w:p w14:paraId="15FC0FD5" w14:textId="77777777" w:rsidR="00835719" w:rsidRPr="00835719" w:rsidRDefault="00835719" w:rsidP="00386D1A">
            <w:pPr>
              <w:pStyle w:val="NICETableText"/>
              <w:rPr>
                <w:lang w:eastAsia="en-GB"/>
              </w:rPr>
            </w:pPr>
            <w:r w:rsidRPr="00835719">
              <w:rPr>
                <w:lang w:eastAsia="en-GB"/>
              </w:rPr>
              <w:t>4.95</w:t>
            </w:r>
          </w:p>
        </w:tc>
        <w:tc>
          <w:tcPr>
            <w:tcW w:w="0" w:type="auto"/>
            <w:hideMark/>
          </w:tcPr>
          <w:p w14:paraId="01F80E69" w14:textId="77777777" w:rsidR="00835719" w:rsidRPr="00835719" w:rsidRDefault="00835719" w:rsidP="00386D1A">
            <w:pPr>
              <w:pStyle w:val="NICETableText"/>
              <w:rPr>
                <w:lang w:eastAsia="en-GB"/>
              </w:rPr>
            </w:pPr>
            <w:r w:rsidRPr="00835719">
              <w:rPr>
                <w:lang w:eastAsia="en-GB"/>
              </w:rPr>
              <w:t>2</w:t>
            </w:r>
          </w:p>
        </w:tc>
      </w:tr>
    </w:tbl>
    <w:p w14:paraId="66012392" w14:textId="77777777" w:rsidR="00835719" w:rsidRDefault="00835719" w:rsidP="0089733E"/>
    <w:p w14:paraId="62D03195" w14:textId="1A165680" w:rsidR="00835719" w:rsidRDefault="00835719" w:rsidP="0089733E">
      <w:pPr>
        <w:sectPr w:rsidR="00835719" w:rsidSect="00386D1A">
          <w:pgSz w:w="16834" w:h="11909" w:orient="landscape"/>
          <w:pgMar w:top="1440" w:right="1440" w:bottom="1440" w:left="1440" w:header="720" w:footer="720" w:gutter="0"/>
          <w:pgNumType w:start="1"/>
          <w:cols w:space="720"/>
          <w:docGrid w:linePitch="326"/>
        </w:sectPr>
      </w:pPr>
    </w:p>
    <w:p w14:paraId="3819FF3A" w14:textId="44C83BEA" w:rsidR="0089733E" w:rsidRPr="00DE5B96" w:rsidRDefault="00A11A6D" w:rsidP="00A11A6D">
      <w:pPr>
        <w:pStyle w:val="Heading4"/>
      </w:pPr>
      <w:r w:rsidRPr="00DE5B96">
        <w:lastRenderedPageBreak/>
        <w:t>Renal function and age</w:t>
      </w:r>
    </w:p>
    <w:p w14:paraId="6CCDA800" w14:textId="350A4A4D" w:rsidR="00A11A6D" w:rsidRDefault="00A11A6D" w:rsidP="00A11A6D">
      <w:r w:rsidRPr="00DE5B96">
        <w:t xml:space="preserve">Renal function </w:t>
      </w:r>
      <w:r w:rsidR="00AF4160">
        <w:t xml:space="preserve">is </w:t>
      </w:r>
      <w:r w:rsidRPr="00DE5B96">
        <w:t xml:space="preserve">presented below in </w:t>
      </w:r>
      <w:r w:rsidR="00AF4160">
        <w:fldChar w:fldCharType="begin"/>
      </w:r>
      <w:r w:rsidR="00AF4160">
        <w:instrText xml:space="preserve"> REF _Ref77246479 \h </w:instrText>
      </w:r>
      <w:r w:rsidR="00AF4160">
        <w:fldChar w:fldCharType="separate"/>
      </w:r>
      <w:r w:rsidR="00AF4160">
        <w:t xml:space="preserve">Table </w:t>
      </w:r>
      <w:r w:rsidR="00AF4160">
        <w:rPr>
          <w:noProof/>
        </w:rPr>
        <w:t>11</w:t>
      </w:r>
      <w:r w:rsidR="00AF4160">
        <w:fldChar w:fldCharType="end"/>
      </w:r>
      <w:r w:rsidRPr="00DE5B96">
        <w:t xml:space="preserve"> by </w:t>
      </w:r>
      <w:r w:rsidR="00AF4160">
        <w:t xml:space="preserve">infection site. In this case, renal impairment is defined as eGFR of less than 60. Age is presented in </w:t>
      </w:r>
      <w:r w:rsidR="00AF4160">
        <w:fldChar w:fldCharType="begin"/>
      </w:r>
      <w:r w:rsidR="00AF4160">
        <w:instrText xml:space="preserve"> REF _Ref77246647 \h </w:instrText>
      </w:r>
      <w:r w:rsidR="00AF4160">
        <w:fldChar w:fldCharType="separate"/>
      </w:r>
      <w:r w:rsidR="00AF4160">
        <w:t xml:space="preserve">Table </w:t>
      </w:r>
      <w:r w:rsidR="00AF4160">
        <w:rPr>
          <w:noProof/>
        </w:rPr>
        <w:t>12</w:t>
      </w:r>
      <w:r w:rsidR="00AF4160">
        <w:fldChar w:fldCharType="end"/>
      </w:r>
      <w:r w:rsidR="00AF4160">
        <w:t>.</w:t>
      </w:r>
    </w:p>
    <w:p w14:paraId="50DB6799" w14:textId="77777777" w:rsidR="00AF4160" w:rsidRPr="00DE5B96" w:rsidRDefault="00AF4160" w:rsidP="00A11A6D"/>
    <w:p w14:paraId="250FAF15" w14:textId="106E96BB" w:rsidR="00AF4160" w:rsidRDefault="00AF4160" w:rsidP="00386D1A">
      <w:pPr>
        <w:pStyle w:val="Caption"/>
      </w:pPr>
      <w:bookmarkStart w:id="19" w:name="_Ref77246479"/>
      <w:r>
        <w:t xml:space="preserve">Table </w:t>
      </w:r>
      <w:r w:rsidR="00B87FB2">
        <w:fldChar w:fldCharType="begin"/>
      </w:r>
      <w:r w:rsidR="00B87FB2">
        <w:instrText xml:space="preserve"> SEQ Table \* ARABIC </w:instrText>
      </w:r>
      <w:r w:rsidR="00B87FB2">
        <w:fldChar w:fldCharType="separate"/>
      </w:r>
      <w:r>
        <w:rPr>
          <w:noProof/>
        </w:rPr>
        <w:t>11</w:t>
      </w:r>
      <w:r w:rsidR="00B87FB2">
        <w:rPr>
          <w:noProof/>
        </w:rPr>
        <w:fldChar w:fldCharType="end"/>
      </w:r>
      <w:bookmarkEnd w:id="19"/>
      <w:r>
        <w:t>: Renal impairment at index date by infection site - CARBAR</w:t>
      </w:r>
    </w:p>
    <w:tbl>
      <w:tblPr>
        <w:tblStyle w:val="TableGrid3"/>
        <w:tblW w:w="5000" w:type="pct"/>
        <w:tblLook w:val="04A0" w:firstRow="1" w:lastRow="0" w:firstColumn="1" w:lastColumn="0" w:noHBand="0" w:noVBand="1"/>
      </w:tblPr>
      <w:tblGrid>
        <w:gridCol w:w="5007"/>
        <w:gridCol w:w="2006"/>
        <w:gridCol w:w="2006"/>
      </w:tblGrid>
      <w:tr w:rsidR="00AF4160" w:rsidRPr="00AF4160" w14:paraId="25C97F89" w14:textId="77777777" w:rsidTr="00B87FB2">
        <w:trPr>
          <w:trHeight w:val="600"/>
        </w:trPr>
        <w:tc>
          <w:tcPr>
            <w:tcW w:w="2776" w:type="pct"/>
            <w:hideMark/>
          </w:tcPr>
          <w:p w14:paraId="4DB00764" w14:textId="77777777" w:rsidR="00AF4160" w:rsidRPr="00AF4160" w:rsidRDefault="00AF4160" w:rsidP="00386D1A">
            <w:pPr>
              <w:pStyle w:val="NICETableHeading"/>
              <w:rPr>
                <w:lang w:eastAsia="en-GB"/>
              </w:rPr>
            </w:pPr>
          </w:p>
        </w:tc>
        <w:tc>
          <w:tcPr>
            <w:tcW w:w="1112" w:type="pct"/>
            <w:hideMark/>
          </w:tcPr>
          <w:p w14:paraId="75185B2C" w14:textId="77777777" w:rsidR="00AF4160" w:rsidRPr="00AF4160" w:rsidRDefault="00AF4160" w:rsidP="00386D1A">
            <w:pPr>
              <w:pStyle w:val="NICETableHeading"/>
              <w:rPr>
                <w:rFonts w:cs="Calibri"/>
                <w:bCs/>
                <w:color w:val="000000"/>
                <w:szCs w:val="22"/>
                <w:lang w:eastAsia="en-GB"/>
              </w:rPr>
            </w:pPr>
            <w:r w:rsidRPr="00AF4160">
              <w:rPr>
                <w:rFonts w:cs="Calibri"/>
                <w:bCs/>
                <w:color w:val="000000"/>
                <w:szCs w:val="22"/>
                <w:lang w:eastAsia="en-GB"/>
              </w:rPr>
              <w:t>RI</w:t>
            </w:r>
          </w:p>
        </w:tc>
        <w:tc>
          <w:tcPr>
            <w:tcW w:w="1112" w:type="pct"/>
            <w:hideMark/>
          </w:tcPr>
          <w:p w14:paraId="426E8AA4" w14:textId="77777777" w:rsidR="00AF4160" w:rsidRPr="00AF4160" w:rsidRDefault="00AF4160" w:rsidP="00386D1A">
            <w:pPr>
              <w:pStyle w:val="NICETableHeading"/>
              <w:rPr>
                <w:rFonts w:cs="Calibri"/>
                <w:bCs/>
                <w:color w:val="000000"/>
                <w:szCs w:val="22"/>
                <w:lang w:eastAsia="en-GB"/>
              </w:rPr>
            </w:pPr>
            <w:r w:rsidRPr="00AF4160">
              <w:rPr>
                <w:rFonts w:cs="Calibri"/>
                <w:bCs/>
                <w:color w:val="000000"/>
                <w:szCs w:val="22"/>
                <w:lang w:eastAsia="en-GB"/>
              </w:rPr>
              <w:t>No RI</w:t>
            </w:r>
          </w:p>
        </w:tc>
      </w:tr>
      <w:tr w:rsidR="00AF4160" w:rsidRPr="00AF4160" w14:paraId="404417D4" w14:textId="77777777" w:rsidTr="00B87FB2">
        <w:trPr>
          <w:trHeight w:val="300"/>
        </w:trPr>
        <w:tc>
          <w:tcPr>
            <w:tcW w:w="2776" w:type="pct"/>
            <w:hideMark/>
          </w:tcPr>
          <w:p w14:paraId="3E2E68F6" w14:textId="083E23C7" w:rsidR="00AF4160" w:rsidRPr="00AF4160" w:rsidRDefault="00AF4160" w:rsidP="00386D1A">
            <w:pPr>
              <w:pStyle w:val="NICETableText"/>
              <w:rPr>
                <w:lang w:eastAsia="en-GB"/>
              </w:rPr>
            </w:pPr>
            <w:r w:rsidRPr="00AF4160">
              <w:rPr>
                <w:lang w:eastAsia="en-GB"/>
              </w:rPr>
              <w:t>Bloodstream</w:t>
            </w:r>
            <w:r w:rsidR="00974235">
              <w:rPr>
                <w:lang w:eastAsia="en-GB"/>
              </w:rPr>
              <w:t xml:space="preserve"> </w:t>
            </w:r>
            <w:r w:rsidRPr="00AF4160">
              <w:rPr>
                <w:lang w:eastAsia="en-GB"/>
              </w:rPr>
              <w:t>infection</w:t>
            </w:r>
          </w:p>
        </w:tc>
        <w:tc>
          <w:tcPr>
            <w:tcW w:w="1112" w:type="pct"/>
            <w:hideMark/>
          </w:tcPr>
          <w:p w14:paraId="157D7611" w14:textId="77777777" w:rsidR="00AF4160" w:rsidRPr="00AF4160" w:rsidRDefault="00AF4160" w:rsidP="00386D1A">
            <w:pPr>
              <w:pStyle w:val="NICETableText"/>
              <w:rPr>
                <w:lang w:eastAsia="en-GB"/>
              </w:rPr>
            </w:pPr>
            <w:r w:rsidRPr="00AF4160">
              <w:rPr>
                <w:lang w:eastAsia="en-GB"/>
              </w:rPr>
              <w:t>9 (33%)</w:t>
            </w:r>
          </w:p>
        </w:tc>
        <w:tc>
          <w:tcPr>
            <w:tcW w:w="1112" w:type="pct"/>
            <w:hideMark/>
          </w:tcPr>
          <w:p w14:paraId="092735B5" w14:textId="77777777" w:rsidR="00AF4160" w:rsidRPr="00AF4160" w:rsidRDefault="00AF4160" w:rsidP="00386D1A">
            <w:pPr>
              <w:pStyle w:val="NICETableText"/>
              <w:rPr>
                <w:lang w:eastAsia="en-GB"/>
              </w:rPr>
            </w:pPr>
            <w:r w:rsidRPr="00AF4160">
              <w:rPr>
                <w:lang w:eastAsia="en-GB"/>
              </w:rPr>
              <w:t>18 (67%)</w:t>
            </w:r>
          </w:p>
        </w:tc>
      </w:tr>
      <w:tr w:rsidR="00AF4160" w:rsidRPr="00AF4160" w14:paraId="6714F193" w14:textId="77777777" w:rsidTr="00B87FB2">
        <w:trPr>
          <w:trHeight w:val="300"/>
        </w:trPr>
        <w:tc>
          <w:tcPr>
            <w:tcW w:w="2776" w:type="pct"/>
            <w:hideMark/>
          </w:tcPr>
          <w:p w14:paraId="0F52E6E7" w14:textId="77777777" w:rsidR="00AF4160" w:rsidRPr="00AF4160" w:rsidRDefault="00AF4160" w:rsidP="00386D1A">
            <w:pPr>
              <w:pStyle w:val="NICETableText"/>
              <w:rPr>
                <w:lang w:eastAsia="en-GB"/>
              </w:rPr>
            </w:pPr>
            <w:r w:rsidRPr="00AF4160">
              <w:rPr>
                <w:lang w:eastAsia="en-GB"/>
              </w:rPr>
              <w:t>cUTI</w:t>
            </w:r>
          </w:p>
        </w:tc>
        <w:tc>
          <w:tcPr>
            <w:tcW w:w="1112" w:type="pct"/>
            <w:hideMark/>
          </w:tcPr>
          <w:p w14:paraId="7A70D8F2" w14:textId="77777777" w:rsidR="00AF4160" w:rsidRPr="00AF4160" w:rsidRDefault="00AF4160" w:rsidP="00386D1A">
            <w:pPr>
              <w:pStyle w:val="NICETableText"/>
              <w:rPr>
                <w:lang w:eastAsia="en-GB"/>
              </w:rPr>
            </w:pPr>
            <w:r w:rsidRPr="00AF4160">
              <w:rPr>
                <w:lang w:eastAsia="en-GB"/>
              </w:rPr>
              <w:t>11 (39%)</w:t>
            </w:r>
          </w:p>
        </w:tc>
        <w:tc>
          <w:tcPr>
            <w:tcW w:w="1112" w:type="pct"/>
            <w:hideMark/>
          </w:tcPr>
          <w:p w14:paraId="563FC27C" w14:textId="77777777" w:rsidR="00AF4160" w:rsidRPr="00AF4160" w:rsidRDefault="00AF4160" w:rsidP="00386D1A">
            <w:pPr>
              <w:pStyle w:val="NICETableText"/>
              <w:rPr>
                <w:lang w:eastAsia="en-GB"/>
              </w:rPr>
            </w:pPr>
            <w:r w:rsidRPr="00AF4160">
              <w:rPr>
                <w:lang w:eastAsia="en-GB"/>
              </w:rPr>
              <w:t>17 (61%)</w:t>
            </w:r>
          </w:p>
        </w:tc>
      </w:tr>
      <w:tr w:rsidR="00AF4160" w:rsidRPr="00AF4160" w14:paraId="08DB5BD4" w14:textId="77777777" w:rsidTr="00B87FB2">
        <w:trPr>
          <w:trHeight w:val="600"/>
        </w:trPr>
        <w:tc>
          <w:tcPr>
            <w:tcW w:w="2776" w:type="pct"/>
            <w:hideMark/>
          </w:tcPr>
          <w:p w14:paraId="29848F23" w14:textId="77777777" w:rsidR="00AF4160" w:rsidRPr="00AF4160" w:rsidRDefault="00AF4160" w:rsidP="00386D1A">
            <w:pPr>
              <w:pStyle w:val="NICETableText"/>
              <w:rPr>
                <w:lang w:eastAsia="en-GB"/>
              </w:rPr>
            </w:pPr>
            <w:r w:rsidRPr="00AF4160">
              <w:rPr>
                <w:lang w:eastAsia="en-GB"/>
              </w:rPr>
              <w:t>Intra-abdominal infection</w:t>
            </w:r>
          </w:p>
        </w:tc>
        <w:tc>
          <w:tcPr>
            <w:tcW w:w="1112" w:type="pct"/>
            <w:hideMark/>
          </w:tcPr>
          <w:p w14:paraId="5D73F96B" w14:textId="77777777" w:rsidR="00AF4160" w:rsidRPr="00AF4160" w:rsidRDefault="00AF4160" w:rsidP="00386D1A">
            <w:pPr>
              <w:pStyle w:val="NICETableText"/>
              <w:rPr>
                <w:lang w:eastAsia="en-GB"/>
              </w:rPr>
            </w:pPr>
            <w:r w:rsidRPr="00AF4160">
              <w:rPr>
                <w:lang w:eastAsia="en-GB"/>
              </w:rPr>
              <w:t>2 (25%)</w:t>
            </w:r>
          </w:p>
        </w:tc>
        <w:tc>
          <w:tcPr>
            <w:tcW w:w="1112" w:type="pct"/>
            <w:hideMark/>
          </w:tcPr>
          <w:p w14:paraId="4534778E" w14:textId="77777777" w:rsidR="00AF4160" w:rsidRPr="00AF4160" w:rsidRDefault="00AF4160" w:rsidP="00386D1A">
            <w:pPr>
              <w:pStyle w:val="NICETableText"/>
              <w:rPr>
                <w:lang w:eastAsia="en-GB"/>
              </w:rPr>
            </w:pPr>
            <w:r w:rsidRPr="00AF4160">
              <w:rPr>
                <w:lang w:eastAsia="en-GB"/>
              </w:rPr>
              <w:t>6 (75%)</w:t>
            </w:r>
          </w:p>
        </w:tc>
      </w:tr>
      <w:tr w:rsidR="00AF4160" w:rsidRPr="00AF4160" w14:paraId="64B3E3BB" w14:textId="77777777" w:rsidTr="00B87FB2">
        <w:trPr>
          <w:trHeight w:val="300"/>
        </w:trPr>
        <w:tc>
          <w:tcPr>
            <w:tcW w:w="2776" w:type="pct"/>
            <w:hideMark/>
          </w:tcPr>
          <w:p w14:paraId="625E944D" w14:textId="77777777" w:rsidR="00AF4160" w:rsidRPr="00AF4160" w:rsidRDefault="00AF4160" w:rsidP="00386D1A">
            <w:pPr>
              <w:pStyle w:val="NICETableText"/>
              <w:rPr>
                <w:lang w:eastAsia="en-GB"/>
              </w:rPr>
            </w:pPr>
            <w:r w:rsidRPr="00AF4160">
              <w:rPr>
                <w:lang w:eastAsia="en-GB"/>
              </w:rPr>
              <w:t>Osteomyelitis</w:t>
            </w:r>
          </w:p>
        </w:tc>
        <w:tc>
          <w:tcPr>
            <w:tcW w:w="1112" w:type="pct"/>
            <w:hideMark/>
          </w:tcPr>
          <w:p w14:paraId="616C4854" w14:textId="77777777" w:rsidR="00AF4160" w:rsidRPr="00AF4160" w:rsidRDefault="00AF4160" w:rsidP="00386D1A">
            <w:pPr>
              <w:pStyle w:val="NICETableText"/>
              <w:rPr>
                <w:lang w:eastAsia="en-GB"/>
              </w:rPr>
            </w:pPr>
            <w:r w:rsidRPr="00AF4160">
              <w:rPr>
                <w:lang w:eastAsia="en-GB"/>
              </w:rPr>
              <w:t>1 (50%)</w:t>
            </w:r>
          </w:p>
        </w:tc>
        <w:tc>
          <w:tcPr>
            <w:tcW w:w="1112" w:type="pct"/>
            <w:hideMark/>
          </w:tcPr>
          <w:p w14:paraId="121FB01C" w14:textId="77777777" w:rsidR="00AF4160" w:rsidRPr="00AF4160" w:rsidRDefault="00AF4160" w:rsidP="00386D1A">
            <w:pPr>
              <w:pStyle w:val="NICETableText"/>
              <w:rPr>
                <w:lang w:eastAsia="en-GB"/>
              </w:rPr>
            </w:pPr>
            <w:r w:rsidRPr="00AF4160">
              <w:rPr>
                <w:lang w:eastAsia="en-GB"/>
              </w:rPr>
              <w:t>1 (50%)</w:t>
            </w:r>
          </w:p>
        </w:tc>
      </w:tr>
      <w:tr w:rsidR="00AF4160" w:rsidRPr="00AF4160" w14:paraId="27F9AE98" w14:textId="77777777" w:rsidTr="00B87FB2">
        <w:trPr>
          <w:trHeight w:val="300"/>
        </w:trPr>
        <w:tc>
          <w:tcPr>
            <w:tcW w:w="2776" w:type="pct"/>
            <w:hideMark/>
          </w:tcPr>
          <w:p w14:paraId="64347AA9" w14:textId="77777777" w:rsidR="00AF4160" w:rsidRPr="00AF4160" w:rsidRDefault="00AF4160" w:rsidP="00386D1A">
            <w:pPr>
              <w:pStyle w:val="NICETableText"/>
              <w:rPr>
                <w:lang w:eastAsia="en-GB"/>
              </w:rPr>
            </w:pPr>
            <w:r w:rsidRPr="00AF4160">
              <w:rPr>
                <w:lang w:eastAsia="en-GB"/>
              </w:rPr>
              <w:t>Other</w:t>
            </w:r>
          </w:p>
        </w:tc>
        <w:tc>
          <w:tcPr>
            <w:tcW w:w="1112" w:type="pct"/>
            <w:hideMark/>
          </w:tcPr>
          <w:p w14:paraId="4C529DA7" w14:textId="77777777" w:rsidR="00AF4160" w:rsidRPr="00AF4160" w:rsidRDefault="00AF4160" w:rsidP="00386D1A">
            <w:pPr>
              <w:pStyle w:val="NICETableText"/>
              <w:rPr>
                <w:lang w:eastAsia="en-GB"/>
              </w:rPr>
            </w:pPr>
            <w:r w:rsidRPr="00AF4160">
              <w:rPr>
                <w:lang w:eastAsia="en-GB"/>
              </w:rPr>
              <w:t>3 (27%)</w:t>
            </w:r>
          </w:p>
        </w:tc>
        <w:tc>
          <w:tcPr>
            <w:tcW w:w="1112" w:type="pct"/>
            <w:hideMark/>
          </w:tcPr>
          <w:p w14:paraId="1876FDF7" w14:textId="77777777" w:rsidR="00AF4160" w:rsidRPr="00AF4160" w:rsidRDefault="00AF4160" w:rsidP="00386D1A">
            <w:pPr>
              <w:pStyle w:val="NICETableText"/>
              <w:rPr>
                <w:lang w:eastAsia="en-GB"/>
              </w:rPr>
            </w:pPr>
            <w:r w:rsidRPr="00AF4160">
              <w:rPr>
                <w:lang w:eastAsia="en-GB"/>
              </w:rPr>
              <w:t>8 (73%)</w:t>
            </w:r>
          </w:p>
        </w:tc>
      </w:tr>
      <w:tr w:rsidR="00AF4160" w:rsidRPr="00AF4160" w14:paraId="4456F3D1" w14:textId="77777777" w:rsidTr="00B87FB2">
        <w:trPr>
          <w:trHeight w:val="300"/>
        </w:trPr>
        <w:tc>
          <w:tcPr>
            <w:tcW w:w="2776" w:type="pct"/>
            <w:hideMark/>
          </w:tcPr>
          <w:p w14:paraId="30ABCA19" w14:textId="77777777" w:rsidR="00AF4160" w:rsidRPr="00AF4160" w:rsidRDefault="00AF4160" w:rsidP="00386D1A">
            <w:pPr>
              <w:pStyle w:val="NICETableText"/>
              <w:rPr>
                <w:lang w:eastAsia="en-GB"/>
              </w:rPr>
            </w:pPr>
            <w:r w:rsidRPr="00AF4160">
              <w:rPr>
                <w:lang w:eastAsia="en-GB"/>
              </w:rPr>
              <w:t>Pneumonia</w:t>
            </w:r>
          </w:p>
        </w:tc>
        <w:tc>
          <w:tcPr>
            <w:tcW w:w="1112" w:type="pct"/>
            <w:hideMark/>
          </w:tcPr>
          <w:p w14:paraId="4974E27F" w14:textId="77777777" w:rsidR="00AF4160" w:rsidRPr="00AF4160" w:rsidRDefault="00AF4160" w:rsidP="00386D1A">
            <w:pPr>
              <w:pStyle w:val="NICETableText"/>
              <w:rPr>
                <w:lang w:eastAsia="en-GB"/>
              </w:rPr>
            </w:pPr>
            <w:r w:rsidRPr="00AF4160">
              <w:rPr>
                <w:lang w:eastAsia="en-GB"/>
              </w:rPr>
              <w:t>5 (13%)</w:t>
            </w:r>
          </w:p>
        </w:tc>
        <w:tc>
          <w:tcPr>
            <w:tcW w:w="1112" w:type="pct"/>
            <w:hideMark/>
          </w:tcPr>
          <w:p w14:paraId="2421EB92" w14:textId="77777777" w:rsidR="00AF4160" w:rsidRPr="00AF4160" w:rsidRDefault="00AF4160" w:rsidP="00386D1A">
            <w:pPr>
              <w:pStyle w:val="NICETableText"/>
              <w:rPr>
                <w:lang w:eastAsia="en-GB"/>
              </w:rPr>
            </w:pPr>
            <w:r w:rsidRPr="00AF4160">
              <w:rPr>
                <w:lang w:eastAsia="en-GB"/>
              </w:rPr>
              <w:t>34 (87%)</w:t>
            </w:r>
          </w:p>
        </w:tc>
      </w:tr>
      <w:tr w:rsidR="00AF4160" w:rsidRPr="00AF4160" w14:paraId="144E96F1" w14:textId="77777777" w:rsidTr="00B87FB2">
        <w:trPr>
          <w:trHeight w:val="300"/>
        </w:trPr>
        <w:tc>
          <w:tcPr>
            <w:tcW w:w="2776" w:type="pct"/>
            <w:hideMark/>
          </w:tcPr>
          <w:p w14:paraId="56D4601B" w14:textId="77777777" w:rsidR="00AF4160" w:rsidRPr="00AF4160" w:rsidRDefault="00AF4160" w:rsidP="00386D1A">
            <w:pPr>
              <w:pStyle w:val="NICETableText"/>
              <w:rPr>
                <w:lang w:eastAsia="en-GB"/>
              </w:rPr>
            </w:pPr>
            <w:r w:rsidRPr="00AF4160">
              <w:rPr>
                <w:lang w:eastAsia="en-GB"/>
              </w:rPr>
              <w:t>Skin</w:t>
            </w:r>
          </w:p>
        </w:tc>
        <w:tc>
          <w:tcPr>
            <w:tcW w:w="1112" w:type="pct"/>
            <w:hideMark/>
          </w:tcPr>
          <w:p w14:paraId="2C77DB14" w14:textId="77777777" w:rsidR="00AF4160" w:rsidRPr="00AF4160" w:rsidRDefault="00AF4160" w:rsidP="00386D1A">
            <w:pPr>
              <w:pStyle w:val="NICETableText"/>
              <w:rPr>
                <w:lang w:eastAsia="en-GB"/>
              </w:rPr>
            </w:pPr>
            <w:r w:rsidRPr="00AF4160">
              <w:rPr>
                <w:lang w:eastAsia="en-GB"/>
              </w:rPr>
              <w:t>12 (30%)</w:t>
            </w:r>
          </w:p>
        </w:tc>
        <w:tc>
          <w:tcPr>
            <w:tcW w:w="1112" w:type="pct"/>
            <w:hideMark/>
          </w:tcPr>
          <w:p w14:paraId="0D1C5DFE" w14:textId="77777777" w:rsidR="00AF4160" w:rsidRPr="00AF4160" w:rsidRDefault="00AF4160" w:rsidP="00386D1A">
            <w:pPr>
              <w:pStyle w:val="NICETableText"/>
              <w:rPr>
                <w:lang w:eastAsia="en-GB"/>
              </w:rPr>
            </w:pPr>
            <w:r w:rsidRPr="00AF4160">
              <w:rPr>
                <w:lang w:eastAsia="en-GB"/>
              </w:rPr>
              <w:t>28 (70%)</w:t>
            </w:r>
          </w:p>
        </w:tc>
      </w:tr>
      <w:tr w:rsidR="00AF4160" w:rsidRPr="00AF4160" w14:paraId="4C88E1A1" w14:textId="77777777" w:rsidTr="00B87FB2">
        <w:trPr>
          <w:trHeight w:val="300"/>
        </w:trPr>
        <w:tc>
          <w:tcPr>
            <w:tcW w:w="2776" w:type="pct"/>
            <w:hideMark/>
          </w:tcPr>
          <w:p w14:paraId="260161D6" w14:textId="77777777" w:rsidR="00AF4160" w:rsidRPr="00AF4160" w:rsidRDefault="00AF4160" w:rsidP="00386D1A">
            <w:pPr>
              <w:pStyle w:val="NICETableText"/>
              <w:rPr>
                <w:lang w:eastAsia="en-GB"/>
              </w:rPr>
            </w:pPr>
            <w:r w:rsidRPr="00AF4160">
              <w:rPr>
                <w:lang w:eastAsia="en-GB"/>
              </w:rPr>
              <w:t>Unknown</w:t>
            </w:r>
          </w:p>
        </w:tc>
        <w:tc>
          <w:tcPr>
            <w:tcW w:w="1112" w:type="pct"/>
            <w:hideMark/>
          </w:tcPr>
          <w:p w14:paraId="1E1310C2" w14:textId="77777777" w:rsidR="00AF4160" w:rsidRPr="00AF4160" w:rsidRDefault="00AF4160" w:rsidP="00386D1A">
            <w:pPr>
              <w:pStyle w:val="NICETableText"/>
              <w:rPr>
                <w:lang w:eastAsia="en-GB"/>
              </w:rPr>
            </w:pPr>
            <w:r w:rsidRPr="00AF4160">
              <w:rPr>
                <w:lang w:eastAsia="en-GB"/>
              </w:rPr>
              <w:t>1 (50%)</w:t>
            </w:r>
          </w:p>
        </w:tc>
        <w:tc>
          <w:tcPr>
            <w:tcW w:w="1112" w:type="pct"/>
            <w:hideMark/>
          </w:tcPr>
          <w:p w14:paraId="5C7696ED" w14:textId="77777777" w:rsidR="00AF4160" w:rsidRPr="00AF4160" w:rsidRDefault="00AF4160" w:rsidP="00386D1A">
            <w:pPr>
              <w:pStyle w:val="NICETableText"/>
              <w:rPr>
                <w:lang w:eastAsia="en-GB"/>
              </w:rPr>
            </w:pPr>
            <w:r w:rsidRPr="00AF4160">
              <w:rPr>
                <w:lang w:eastAsia="en-GB"/>
              </w:rPr>
              <w:t>1 (50%)</w:t>
            </w:r>
          </w:p>
        </w:tc>
      </w:tr>
    </w:tbl>
    <w:p w14:paraId="7F0D2C3A" w14:textId="77777777" w:rsidR="00A11A6D" w:rsidRPr="00DE5B96" w:rsidRDefault="00A11A6D" w:rsidP="00A11A6D"/>
    <w:p w14:paraId="3613D146" w14:textId="0CEDF6F3" w:rsidR="00AF4160" w:rsidRDefault="00AF4160" w:rsidP="00386D1A">
      <w:pPr>
        <w:pStyle w:val="Caption"/>
      </w:pPr>
      <w:bookmarkStart w:id="20" w:name="_Ref77246647"/>
      <w:r>
        <w:t xml:space="preserve">Table </w:t>
      </w:r>
      <w:r w:rsidR="00B87FB2">
        <w:fldChar w:fldCharType="begin"/>
      </w:r>
      <w:r w:rsidR="00B87FB2">
        <w:instrText xml:space="preserve"> SEQ Table \* ARABIC </w:instrText>
      </w:r>
      <w:r w:rsidR="00B87FB2">
        <w:fldChar w:fldCharType="separate"/>
      </w:r>
      <w:r>
        <w:rPr>
          <w:noProof/>
        </w:rPr>
        <w:t>12</w:t>
      </w:r>
      <w:r w:rsidR="00B87FB2">
        <w:rPr>
          <w:noProof/>
        </w:rPr>
        <w:fldChar w:fldCharType="end"/>
      </w:r>
      <w:bookmarkEnd w:id="20"/>
      <w:r>
        <w:t>: Age at baseline by infection site - CARBAR</w:t>
      </w:r>
    </w:p>
    <w:tbl>
      <w:tblPr>
        <w:tblStyle w:val="TableGrid3"/>
        <w:tblW w:w="5000" w:type="pct"/>
        <w:tblLook w:val="04A0" w:firstRow="1" w:lastRow="0" w:firstColumn="1" w:lastColumn="0" w:noHBand="0" w:noVBand="1"/>
      </w:tblPr>
      <w:tblGrid>
        <w:gridCol w:w="5693"/>
        <w:gridCol w:w="1663"/>
        <w:gridCol w:w="1663"/>
      </w:tblGrid>
      <w:tr w:rsidR="00AF4160" w:rsidRPr="00AF4160" w14:paraId="3DD4EE9D" w14:textId="77777777" w:rsidTr="00B87FB2">
        <w:trPr>
          <w:trHeight w:val="600"/>
        </w:trPr>
        <w:tc>
          <w:tcPr>
            <w:tcW w:w="3156" w:type="pct"/>
            <w:hideMark/>
          </w:tcPr>
          <w:p w14:paraId="60604608" w14:textId="77777777" w:rsidR="00AF4160" w:rsidRPr="00AF4160" w:rsidRDefault="00AF4160" w:rsidP="00386D1A">
            <w:pPr>
              <w:pStyle w:val="NICETableHeading"/>
              <w:rPr>
                <w:lang w:eastAsia="en-GB"/>
              </w:rPr>
            </w:pPr>
          </w:p>
        </w:tc>
        <w:tc>
          <w:tcPr>
            <w:tcW w:w="922" w:type="pct"/>
            <w:hideMark/>
          </w:tcPr>
          <w:p w14:paraId="686B8D66" w14:textId="77777777" w:rsidR="00AF4160" w:rsidRPr="00AF4160" w:rsidRDefault="00AF4160" w:rsidP="00386D1A">
            <w:pPr>
              <w:pStyle w:val="NICETableHeading"/>
              <w:rPr>
                <w:rFonts w:cs="Calibri"/>
                <w:bCs/>
                <w:color w:val="000000"/>
                <w:szCs w:val="22"/>
                <w:lang w:eastAsia="en-GB"/>
              </w:rPr>
            </w:pPr>
            <w:r w:rsidRPr="00AF4160">
              <w:rPr>
                <w:rFonts w:cs="Calibri"/>
                <w:bCs/>
                <w:color w:val="000000"/>
                <w:szCs w:val="22"/>
                <w:lang w:eastAsia="en-GB"/>
              </w:rPr>
              <w:t>mean</w:t>
            </w:r>
          </w:p>
        </w:tc>
        <w:tc>
          <w:tcPr>
            <w:tcW w:w="922" w:type="pct"/>
            <w:hideMark/>
          </w:tcPr>
          <w:p w14:paraId="011C82DC" w14:textId="77777777" w:rsidR="00AF4160" w:rsidRPr="00AF4160" w:rsidRDefault="00AF4160" w:rsidP="00386D1A">
            <w:pPr>
              <w:pStyle w:val="NICETableHeading"/>
              <w:rPr>
                <w:rFonts w:cs="Calibri"/>
                <w:bCs/>
                <w:color w:val="000000"/>
                <w:szCs w:val="22"/>
                <w:lang w:eastAsia="en-GB"/>
              </w:rPr>
            </w:pPr>
            <w:r w:rsidRPr="00AF4160">
              <w:rPr>
                <w:rFonts w:cs="Calibri"/>
                <w:bCs/>
                <w:color w:val="000000"/>
                <w:szCs w:val="22"/>
                <w:lang w:eastAsia="en-GB"/>
              </w:rPr>
              <w:t>n</w:t>
            </w:r>
          </w:p>
        </w:tc>
      </w:tr>
      <w:tr w:rsidR="00AF4160" w:rsidRPr="00AF4160" w14:paraId="4A8C64A1" w14:textId="77777777" w:rsidTr="00B87FB2">
        <w:trPr>
          <w:trHeight w:val="300"/>
        </w:trPr>
        <w:tc>
          <w:tcPr>
            <w:tcW w:w="3156" w:type="pct"/>
            <w:hideMark/>
          </w:tcPr>
          <w:p w14:paraId="2CD2DBD2" w14:textId="3CEA3B09" w:rsidR="00AF4160" w:rsidRPr="00AF4160" w:rsidRDefault="00AF4160" w:rsidP="00386D1A">
            <w:pPr>
              <w:pStyle w:val="NICETableText"/>
              <w:rPr>
                <w:lang w:eastAsia="en-GB"/>
              </w:rPr>
            </w:pPr>
            <w:r w:rsidRPr="00AF4160">
              <w:rPr>
                <w:lang w:eastAsia="en-GB"/>
              </w:rPr>
              <w:t>Bloodstream</w:t>
            </w:r>
            <w:r w:rsidR="00974235">
              <w:rPr>
                <w:lang w:eastAsia="en-GB"/>
              </w:rPr>
              <w:t xml:space="preserve"> </w:t>
            </w:r>
            <w:r w:rsidRPr="00AF4160">
              <w:rPr>
                <w:lang w:eastAsia="en-GB"/>
              </w:rPr>
              <w:t>infection</w:t>
            </w:r>
          </w:p>
        </w:tc>
        <w:tc>
          <w:tcPr>
            <w:tcW w:w="922" w:type="pct"/>
            <w:hideMark/>
          </w:tcPr>
          <w:p w14:paraId="3047E3FA" w14:textId="77777777" w:rsidR="00AF4160" w:rsidRPr="00AF4160" w:rsidRDefault="00AF4160" w:rsidP="00386D1A">
            <w:pPr>
              <w:pStyle w:val="NICETableText"/>
              <w:rPr>
                <w:lang w:eastAsia="en-GB"/>
              </w:rPr>
            </w:pPr>
            <w:r w:rsidRPr="00AF4160">
              <w:rPr>
                <w:lang w:eastAsia="en-GB"/>
              </w:rPr>
              <w:t>64.59</w:t>
            </w:r>
          </w:p>
        </w:tc>
        <w:tc>
          <w:tcPr>
            <w:tcW w:w="922" w:type="pct"/>
            <w:hideMark/>
          </w:tcPr>
          <w:p w14:paraId="5101BBBF" w14:textId="77777777" w:rsidR="00AF4160" w:rsidRPr="00AF4160" w:rsidRDefault="00AF4160" w:rsidP="00386D1A">
            <w:pPr>
              <w:pStyle w:val="NICETableText"/>
              <w:rPr>
                <w:lang w:eastAsia="en-GB"/>
              </w:rPr>
            </w:pPr>
            <w:r w:rsidRPr="00AF4160">
              <w:rPr>
                <w:lang w:eastAsia="en-GB"/>
              </w:rPr>
              <w:t>27.00</w:t>
            </w:r>
          </w:p>
        </w:tc>
      </w:tr>
      <w:tr w:rsidR="00AF4160" w:rsidRPr="00AF4160" w14:paraId="50FC5A56" w14:textId="77777777" w:rsidTr="00B87FB2">
        <w:trPr>
          <w:trHeight w:val="300"/>
        </w:trPr>
        <w:tc>
          <w:tcPr>
            <w:tcW w:w="3156" w:type="pct"/>
            <w:hideMark/>
          </w:tcPr>
          <w:p w14:paraId="06FD50F4" w14:textId="77777777" w:rsidR="00AF4160" w:rsidRPr="00AF4160" w:rsidRDefault="00AF4160" w:rsidP="00386D1A">
            <w:pPr>
              <w:pStyle w:val="NICETableText"/>
              <w:rPr>
                <w:lang w:eastAsia="en-GB"/>
              </w:rPr>
            </w:pPr>
            <w:r w:rsidRPr="00AF4160">
              <w:rPr>
                <w:lang w:eastAsia="en-GB"/>
              </w:rPr>
              <w:t>cUTI</w:t>
            </w:r>
          </w:p>
        </w:tc>
        <w:tc>
          <w:tcPr>
            <w:tcW w:w="922" w:type="pct"/>
            <w:hideMark/>
          </w:tcPr>
          <w:p w14:paraId="3F1759A9" w14:textId="77777777" w:rsidR="00AF4160" w:rsidRPr="00AF4160" w:rsidRDefault="00AF4160" w:rsidP="00386D1A">
            <w:pPr>
              <w:pStyle w:val="NICETableText"/>
              <w:rPr>
                <w:lang w:eastAsia="en-GB"/>
              </w:rPr>
            </w:pPr>
            <w:r w:rsidRPr="00AF4160">
              <w:rPr>
                <w:lang w:eastAsia="en-GB"/>
              </w:rPr>
              <w:t>67.25</w:t>
            </w:r>
          </w:p>
        </w:tc>
        <w:tc>
          <w:tcPr>
            <w:tcW w:w="922" w:type="pct"/>
            <w:hideMark/>
          </w:tcPr>
          <w:p w14:paraId="7DD78AFF" w14:textId="77777777" w:rsidR="00AF4160" w:rsidRPr="00AF4160" w:rsidRDefault="00AF4160" w:rsidP="00386D1A">
            <w:pPr>
              <w:pStyle w:val="NICETableText"/>
              <w:rPr>
                <w:lang w:eastAsia="en-GB"/>
              </w:rPr>
            </w:pPr>
            <w:r w:rsidRPr="00AF4160">
              <w:rPr>
                <w:lang w:eastAsia="en-GB"/>
              </w:rPr>
              <w:t>28.00</w:t>
            </w:r>
          </w:p>
        </w:tc>
      </w:tr>
      <w:tr w:rsidR="00AF4160" w:rsidRPr="00AF4160" w14:paraId="7C5A3A8C" w14:textId="77777777" w:rsidTr="00B87FB2">
        <w:trPr>
          <w:trHeight w:val="600"/>
        </w:trPr>
        <w:tc>
          <w:tcPr>
            <w:tcW w:w="3156" w:type="pct"/>
            <w:hideMark/>
          </w:tcPr>
          <w:p w14:paraId="7C227F43" w14:textId="77777777" w:rsidR="00AF4160" w:rsidRPr="00AF4160" w:rsidRDefault="00AF4160" w:rsidP="00386D1A">
            <w:pPr>
              <w:pStyle w:val="NICETableText"/>
              <w:rPr>
                <w:lang w:eastAsia="en-GB"/>
              </w:rPr>
            </w:pPr>
            <w:r w:rsidRPr="00AF4160">
              <w:rPr>
                <w:lang w:eastAsia="en-GB"/>
              </w:rPr>
              <w:t>Intra-abdominal infection</w:t>
            </w:r>
          </w:p>
        </w:tc>
        <w:tc>
          <w:tcPr>
            <w:tcW w:w="922" w:type="pct"/>
            <w:hideMark/>
          </w:tcPr>
          <w:p w14:paraId="52792E5E" w14:textId="77777777" w:rsidR="00AF4160" w:rsidRPr="00AF4160" w:rsidRDefault="00AF4160" w:rsidP="00386D1A">
            <w:pPr>
              <w:pStyle w:val="NICETableText"/>
              <w:rPr>
                <w:lang w:eastAsia="en-GB"/>
              </w:rPr>
            </w:pPr>
            <w:r w:rsidRPr="00AF4160">
              <w:rPr>
                <w:lang w:eastAsia="en-GB"/>
              </w:rPr>
              <w:t>59.38</w:t>
            </w:r>
          </w:p>
        </w:tc>
        <w:tc>
          <w:tcPr>
            <w:tcW w:w="922" w:type="pct"/>
            <w:hideMark/>
          </w:tcPr>
          <w:p w14:paraId="0DF49DE6" w14:textId="77777777" w:rsidR="00AF4160" w:rsidRPr="00AF4160" w:rsidRDefault="00AF4160" w:rsidP="00386D1A">
            <w:pPr>
              <w:pStyle w:val="NICETableText"/>
              <w:rPr>
                <w:lang w:eastAsia="en-GB"/>
              </w:rPr>
            </w:pPr>
            <w:r w:rsidRPr="00AF4160">
              <w:rPr>
                <w:lang w:eastAsia="en-GB"/>
              </w:rPr>
              <w:t>8.00</w:t>
            </w:r>
          </w:p>
        </w:tc>
      </w:tr>
      <w:tr w:rsidR="00AF4160" w:rsidRPr="00AF4160" w14:paraId="64D79C38" w14:textId="77777777" w:rsidTr="00B87FB2">
        <w:trPr>
          <w:trHeight w:val="300"/>
        </w:trPr>
        <w:tc>
          <w:tcPr>
            <w:tcW w:w="3156" w:type="pct"/>
            <w:hideMark/>
          </w:tcPr>
          <w:p w14:paraId="2C84FD54" w14:textId="77777777" w:rsidR="00AF4160" w:rsidRPr="00AF4160" w:rsidRDefault="00AF4160" w:rsidP="00386D1A">
            <w:pPr>
              <w:pStyle w:val="NICETableText"/>
              <w:rPr>
                <w:lang w:eastAsia="en-GB"/>
              </w:rPr>
            </w:pPr>
            <w:r w:rsidRPr="00AF4160">
              <w:rPr>
                <w:lang w:eastAsia="en-GB"/>
              </w:rPr>
              <w:t>Osteomyelitis</w:t>
            </w:r>
          </w:p>
        </w:tc>
        <w:tc>
          <w:tcPr>
            <w:tcW w:w="922" w:type="pct"/>
            <w:hideMark/>
          </w:tcPr>
          <w:p w14:paraId="04F74BB9" w14:textId="77777777" w:rsidR="00AF4160" w:rsidRPr="00AF4160" w:rsidRDefault="00AF4160" w:rsidP="00386D1A">
            <w:pPr>
              <w:pStyle w:val="NICETableText"/>
              <w:rPr>
                <w:lang w:eastAsia="en-GB"/>
              </w:rPr>
            </w:pPr>
            <w:r w:rsidRPr="00AF4160">
              <w:rPr>
                <w:lang w:eastAsia="en-GB"/>
              </w:rPr>
              <w:t>73.50</w:t>
            </w:r>
          </w:p>
        </w:tc>
        <w:tc>
          <w:tcPr>
            <w:tcW w:w="922" w:type="pct"/>
            <w:hideMark/>
          </w:tcPr>
          <w:p w14:paraId="1E20A145" w14:textId="77777777" w:rsidR="00AF4160" w:rsidRPr="00AF4160" w:rsidRDefault="00AF4160" w:rsidP="00386D1A">
            <w:pPr>
              <w:pStyle w:val="NICETableText"/>
              <w:rPr>
                <w:lang w:eastAsia="en-GB"/>
              </w:rPr>
            </w:pPr>
            <w:r w:rsidRPr="00AF4160">
              <w:rPr>
                <w:lang w:eastAsia="en-GB"/>
              </w:rPr>
              <w:t>2.00</w:t>
            </w:r>
          </w:p>
        </w:tc>
      </w:tr>
      <w:tr w:rsidR="00AF4160" w:rsidRPr="00AF4160" w14:paraId="101B1606" w14:textId="77777777" w:rsidTr="00B87FB2">
        <w:trPr>
          <w:trHeight w:val="300"/>
        </w:trPr>
        <w:tc>
          <w:tcPr>
            <w:tcW w:w="3156" w:type="pct"/>
            <w:hideMark/>
          </w:tcPr>
          <w:p w14:paraId="3E910D79" w14:textId="77777777" w:rsidR="00AF4160" w:rsidRPr="00AF4160" w:rsidRDefault="00AF4160" w:rsidP="00386D1A">
            <w:pPr>
              <w:pStyle w:val="NICETableText"/>
              <w:rPr>
                <w:lang w:eastAsia="en-GB"/>
              </w:rPr>
            </w:pPr>
            <w:r w:rsidRPr="00AF4160">
              <w:rPr>
                <w:lang w:eastAsia="en-GB"/>
              </w:rPr>
              <w:t>Other</w:t>
            </w:r>
          </w:p>
        </w:tc>
        <w:tc>
          <w:tcPr>
            <w:tcW w:w="922" w:type="pct"/>
            <w:hideMark/>
          </w:tcPr>
          <w:p w14:paraId="5DBEC1D5" w14:textId="77777777" w:rsidR="00AF4160" w:rsidRPr="00AF4160" w:rsidRDefault="00AF4160" w:rsidP="00386D1A">
            <w:pPr>
              <w:pStyle w:val="NICETableText"/>
              <w:rPr>
                <w:lang w:eastAsia="en-GB"/>
              </w:rPr>
            </w:pPr>
            <w:r w:rsidRPr="00AF4160">
              <w:rPr>
                <w:lang w:eastAsia="en-GB"/>
              </w:rPr>
              <w:t>53.91</w:t>
            </w:r>
          </w:p>
        </w:tc>
        <w:tc>
          <w:tcPr>
            <w:tcW w:w="922" w:type="pct"/>
            <w:hideMark/>
          </w:tcPr>
          <w:p w14:paraId="7A1EF146" w14:textId="77777777" w:rsidR="00AF4160" w:rsidRPr="00AF4160" w:rsidRDefault="00AF4160" w:rsidP="00386D1A">
            <w:pPr>
              <w:pStyle w:val="NICETableText"/>
              <w:rPr>
                <w:lang w:eastAsia="en-GB"/>
              </w:rPr>
            </w:pPr>
            <w:r w:rsidRPr="00AF4160">
              <w:rPr>
                <w:lang w:eastAsia="en-GB"/>
              </w:rPr>
              <w:t>11.00</w:t>
            </w:r>
          </w:p>
        </w:tc>
      </w:tr>
      <w:tr w:rsidR="00AF4160" w:rsidRPr="00AF4160" w14:paraId="6FC11AFC" w14:textId="77777777" w:rsidTr="00B87FB2">
        <w:trPr>
          <w:trHeight w:val="300"/>
        </w:trPr>
        <w:tc>
          <w:tcPr>
            <w:tcW w:w="3156" w:type="pct"/>
            <w:hideMark/>
          </w:tcPr>
          <w:p w14:paraId="7A28A6F0" w14:textId="77777777" w:rsidR="00AF4160" w:rsidRPr="00AF4160" w:rsidRDefault="00AF4160" w:rsidP="00386D1A">
            <w:pPr>
              <w:pStyle w:val="NICETableText"/>
              <w:rPr>
                <w:lang w:eastAsia="en-GB"/>
              </w:rPr>
            </w:pPr>
            <w:r w:rsidRPr="00AF4160">
              <w:rPr>
                <w:lang w:eastAsia="en-GB"/>
              </w:rPr>
              <w:t>Pneumonia</w:t>
            </w:r>
          </w:p>
        </w:tc>
        <w:tc>
          <w:tcPr>
            <w:tcW w:w="922" w:type="pct"/>
            <w:hideMark/>
          </w:tcPr>
          <w:p w14:paraId="04993F53" w14:textId="77777777" w:rsidR="00AF4160" w:rsidRPr="00AF4160" w:rsidRDefault="00AF4160" w:rsidP="00386D1A">
            <w:pPr>
              <w:pStyle w:val="NICETableText"/>
              <w:rPr>
                <w:lang w:eastAsia="en-GB"/>
              </w:rPr>
            </w:pPr>
            <w:r w:rsidRPr="00AF4160">
              <w:rPr>
                <w:lang w:eastAsia="en-GB"/>
              </w:rPr>
              <w:t>64.15</w:t>
            </w:r>
          </w:p>
        </w:tc>
        <w:tc>
          <w:tcPr>
            <w:tcW w:w="922" w:type="pct"/>
            <w:hideMark/>
          </w:tcPr>
          <w:p w14:paraId="061F09A1" w14:textId="77777777" w:rsidR="00AF4160" w:rsidRPr="00AF4160" w:rsidRDefault="00AF4160" w:rsidP="00386D1A">
            <w:pPr>
              <w:pStyle w:val="NICETableText"/>
              <w:rPr>
                <w:lang w:eastAsia="en-GB"/>
              </w:rPr>
            </w:pPr>
            <w:r w:rsidRPr="00AF4160">
              <w:rPr>
                <w:lang w:eastAsia="en-GB"/>
              </w:rPr>
              <w:t>39.00</w:t>
            </w:r>
          </w:p>
        </w:tc>
      </w:tr>
      <w:tr w:rsidR="00AF4160" w:rsidRPr="00AF4160" w14:paraId="71A23233" w14:textId="77777777" w:rsidTr="00B87FB2">
        <w:trPr>
          <w:trHeight w:val="300"/>
        </w:trPr>
        <w:tc>
          <w:tcPr>
            <w:tcW w:w="3156" w:type="pct"/>
            <w:hideMark/>
          </w:tcPr>
          <w:p w14:paraId="5E3529E9" w14:textId="77777777" w:rsidR="00AF4160" w:rsidRPr="00AF4160" w:rsidRDefault="00AF4160" w:rsidP="00386D1A">
            <w:pPr>
              <w:pStyle w:val="NICETableText"/>
              <w:rPr>
                <w:lang w:eastAsia="en-GB"/>
              </w:rPr>
            </w:pPr>
            <w:r w:rsidRPr="00AF4160">
              <w:rPr>
                <w:lang w:eastAsia="en-GB"/>
              </w:rPr>
              <w:t>Skin</w:t>
            </w:r>
          </w:p>
        </w:tc>
        <w:tc>
          <w:tcPr>
            <w:tcW w:w="922" w:type="pct"/>
            <w:hideMark/>
          </w:tcPr>
          <w:p w14:paraId="3895ACEE" w14:textId="77777777" w:rsidR="00AF4160" w:rsidRPr="00AF4160" w:rsidRDefault="00AF4160" w:rsidP="00386D1A">
            <w:pPr>
              <w:pStyle w:val="NICETableText"/>
              <w:rPr>
                <w:lang w:eastAsia="en-GB"/>
              </w:rPr>
            </w:pPr>
            <w:r w:rsidRPr="00AF4160">
              <w:rPr>
                <w:lang w:eastAsia="en-GB"/>
              </w:rPr>
              <w:t>61.38</w:t>
            </w:r>
          </w:p>
        </w:tc>
        <w:tc>
          <w:tcPr>
            <w:tcW w:w="922" w:type="pct"/>
            <w:hideMark/>
          </w:tcPr>
          <w:p w14:paraId="611805C5" w14:textId="77777777" w:rsidR="00AF4160" w:rsidRPr="00AF4160" w:rsidRDefault="00AF4160" w:rsidP="00386D1A">
            <w:pPr>
              <w:pStyle w:val="NICETableText"/>
              <w:rPr>
                <w:lang w:eastAsia="en-GB"/>
              </w:rPr>
            </w:pPr>
            <w:r w:rsidRPr="00AF4160">
              <w:rPr>
                <w:lang w:eastAsia="en-GB"/>
              </w:rPr>
              <w:t>40.00</w:t>
            </w:r>
          </w:p>
        </w:tc>
      </w:tr>
      <w:tr w:rsidR="00AF4160" w:rsidRPr="00AF4160" w14:paraId="23DB901D" w14:textId="77777777" w:rsidTr="00B87FB2">
        <w:trPr>
          <w:trHeight w:val="300"/>
        </w:trPr>
        <w:tc>
          <w:tcPr>
            <w:tcW w:w="3156" w:type="pct"/>
            <w:hideMark/>
          </w:tcPr>
          <w:p w14:paraId="766CD459" w14:textId="77777777" w:rsidR="00AF4160" w:rsidRPr="00AF4160" w:rsidRDefault="00AF4160" w:rsidP="00386D1A">
            <w:pPr>
              <w:pStyle w:val="NICETableText"/>
              <w:rPr>
                <w:lang w:eastAsia="en-GB"/>
              </w:rPr>
            </w:pPr>
            <w:r w:rsidRPr="00AF4160">
              <w:rPr>
                <w:lang w:eastAsia="en-GB"/>
              </w:rPr>
              <w:t>Unknown</w:t>
            </w:r>
          </w:p>
        </w:tc>
        <w:tc>
          <w:tcPr>
            <w:tcW w:w="922" w:type="pct"/>
            <w:hideMark/>
          </w:tcPr>
          <w:p w14:paraId="481B440E" w14:textId="77777777" w:rsidR="00AF4160" w:rsidRPr="00AF4160" w:rsidRDefault="00AF4160" w:rsidP="00386D1A">
            <w:pPr>
              <w:pStyle w:val="NICETableText"/>
              <w:rPr>
                <w:lang w:eastAsia="en-GB"/>
              </w:rPr>
            </w:pPr>
            <w:r w:rsidRPr="00AF4160">
              <w:rPr>
                <w:lang w:eastAsia="en-GB"/>
              </w:rPr>
              <w:t>69.50</w:t>
            </w:r>
          </w:p>
        </w:tc>
        <w:tc>
          <w:tcPr>
            <w:tcW w:w="922" w:type="pct"/>
            <w:hideMark/>
          </w:tcPr>
          <w:p w14:paraId="590EB250" w14:textId="77777777" w:rsidR="00AF4160" w:rsidRPr="00AF4160" w:rsidRDefault="00AF4160" w:rsidP="00386D1A">
            <w:pPr>
              <w:pStyle w:val="NICETableText"/>
              <w:rPr>
                <w:lang w:eastAsia="en-GB"/>
              </w:rPr>
            </w:pPr>
            <w:r w:rsidRPr="00AF4160">
              <w:rPr>
                <w:lang w:eastAsia="en-GB"/>
              </w:rPr>
              <w:t>2.00</w:t>
            </w:r>
          </w:p>
        </w:tc>
      </w:tr>
    </w:tbl>
    <w:p w14:paraId="188D588B" w14:textId="77777777" w:rsidR="00AF4160" w:rsidRPr="00DE5B96" w:rsidRDefault="00AF4160">
      <w:pPr>
        <w:rPr>
          <w:rFonts w:cs="Arial"/>
        </w:rPr>
      </w:pPr>
    </w:p>
    <w:p w14:paraId="78C13C3F" w14:textId="51047E93" w:rsidR="00CA42F5" w:rsidRPr="00DE5B96" w:rsidRDefault="00061418" w:rsidP="00061418">
      <w:pPr>
        <w:pStyle w:val="Heading4"/>
      </w:pPr>
      <w:bookmarkStart w:id="21" w:name="_Ref77245973"/>
      <w:r w:rsidRPr="00DE5B96">
        <w:t>Variance-covariance matrices</w:t>
      </w:r>
      <w:bookmarkEnd w:id="21"/>
    </w:p>
    <w:p w14:paraId="3478AFA2" w14:textId="50AE0685" w:rsidR="00061418" w:rsidRPr="00DE5B96" w:rsidRDefault="00061418" w:rsidP="00061418"/>
    <w:p w14:paraId="3F3D03A5" w14:textId="552316F2" w:rsidR="00061418" w:rsidRPr="00DE5B96" w:rsidRDefault="00061418" w:rsidP="00061418">
      <w:r w:rsidRPr="00DE5B96">
        <w:t>As the baseline characteristics requested are correlated, a variance covariance matrix has been provided for each class of diagnostic sampling:</w:t>
      </w:r>
    </w:p>
    <w:p w14:paraId="3E342DBC" w14:textId="72CB6DBE" w:rsidR="00061418" w:rsidRPr="00DE5B96" w:rsidRDefault="00061418" w:rsidP="00061418"/>
    <w:p w14:paraId="075EBDF8" w14:textId="5FCD95B6" w:rsidR="00061418" w:rsidRPr="00DE5B96" w:rsidRDefault="00061418" w:rsidP="00061418">
      <w:pPr>
        <w:pStyle w:val="Caption"/>
      </w:pPr>
      <w:r w:rsidRPr="00DE5B96">
        <w:t xml:space="preserve">Table </w:t>
      </w:r>
      <w:r w:rsidR="00B87FB2">
        <w:fldChar w:fldCharType="begin"/>
      </w:r>
      <w:r w:rsidR="00B87FB2">
        <w:instrText xml:space="preserve"> SEQ Table \* ARABIC </w:instrText>
      </w:r>
      <w:r w:rsidR="00B87FB2">
        <w:fldChar w:fldCharType="separate"/>
      </w:r>
      <w:r w:rsidR="008D7B93">
        <w:rPr>
          <w:noProof/>
        </w:rPr>
        <w:t>26</w:t>
      </w:r>
      <w:r w:rsidR="00B87FB2">
        <w:rPr>
          <w:noProof/>
        </w:rPr>
        <w:fldChar w:fldCharType="end"/>
      </w:r>
      <w:r w:rsidRPr="00DE5B96">
        <w:t xml:space="preserve">: correlation between baseline characteristics requested by EEPRU - </w:t>
      </w:r>
      <w:r w:rsidR="00AF4160">
        <w:t>Pneumonia</w:t>
      </w:r>
    </w:p>
    <w:tbl>
      <w:tblPr>
        <w:tblStyle w:val="TableGrid3"/>
        <w:tblW w:w="0" w:type="auto"/>
        <w:tblLook w:val="04A0" w:firstRow="1" w:lastRow="0" w:firstColumn="1" w:lastColumn="0" w:noHBand="0" w:noVBand="1"/>
      </w:tblPr>
      <w:tblGrid>
        <w:gridCol w:w="2248"/>
        <w:gridCol w:w="2280"/>
        <w:gridCol w:w="2249"/>
        <w:gridCol w:w="2242"/>
      </w:tblGrid>
      <w:tr w:rsidR="001642DD" w:rsidRPr="001642DD" w14:paraId="26A89147" w14:textId="77777777" w:rsidTr="00B87FB2">
        <w:tc>
          <w:tcPr>
            <w:tcW w:w="2248" w:type="dxa"/>
            <w:hideMark/>
          </w:tcPr>
          <w:p w14:paraId="53ADC159" w14:textId="77777777" w:rsidR="001642DD" w:rsidRPr="001642DD" w:rsidRDefault="001642DD">
            <w:pPr>
              <w:pStyle w:val="NICETableText"/>
              <w:spacing w:line="276" w:lineRule="auto"/>
              <w:rPr>
                <w:szCs w:val="22"/>
                <w:lang w:eastAsia="en-GB"/>
              </w:rPr>
            </w:pPr>
            <w:r w:rsidRPr="001642DD">
              <w:rPr>
                <w:szCs w:val="22"/>
              </w:rPr>
              <w:t> </w:t>
            </w:r>
          </w:p>
        </w:tc>
        <w:tc>
          <w:tcPr>
            <w:tcW w:w="2280" w:type="dxa"/>
            <w:hideMark/>
          </w:tcPr>
          <w:p w14:paraId="4BDF42C1" w14:textId="77777777" w:rsidR="001642DD" w:rsidRPr="001642DD" w:rsidRDefault="001642DD">
            <w:pPr>
              <w:pStyle w:val="NICETableHeading"/>
              <w:spacing w:line="276" w:lineRule="auto"/>
              <w:rPr>
                <w:rFonts w:cs="Arial"/>
                <w:szCs w:val="22"/>
              </w:rPr>
            </w:pPr>
            <w:r w:rsidRPr="001642DD">
              <w:rPr>
                <w:rFonts w:cs="Arial"/>
                <w:szCs w:val="22"/>
              </w:rPr>
              <w:t>Age</w:t>
            </w:r>
          </w:p>
        </w:tc>
        <w:tc>
          <w:tcPr>
            <w:tcW w:w="2249" w:type="dxa"/>
            <w:hideMark/>
          </w:tcPr>
          <w:p w14:paraId="4F10D4A2" w14:textId="77777777" w:rsidR="001642DD" w:rsidRPr="001642DD" w:rsidRDefault="001642DD">
            <w:pPr>
              <w:pStyle w:val="NICETableHeading"/>
              <w:spacing w:line="276" w:lineRule="auto"/>
              <w:rPr>
                <w:rFonts w:cs="Arial"/>
                <w:szCs w:val="22"/>
              </w:rPr>
            </w:pPr>
            <w:r w:rsidRPr="001642DD">
              <w:rPr>
                <w:rFonts w:cs="Arial"/>
                <w:szCs w:val="22"/>
              </w:rPr>
              <w:t>Renal (EGFR)</w:t>
            </w:r>
          </w:p>
        </w:tc>
        <w:tc>
          <w:tcPr>
            <w:tcW w:w="2242" w:type="dxa"/>
            <w:hideMark/>
          </w:tcPr>
          <w:p w14:paraId="53BA219E" w14:textId="77777777" w:rsidR="001642DD" w:rsidRPr="001642DD" w:rsidRDefault="001642DD">
            <w:pPr>
              <w:pStyle w:val="NICETableHeading"/>
              <w:spacing w:line="276" w:lineRule="auto"/>
              <w:rPr>
                <w:rFonts w:cs="Arial"/>
                <w:szCs w:val="22"/>
              </w:rPr>
            </w:pPr>
            <w:r w:rsidRPr="001642DD">
              <w:rPr>
                <w:rFonts w:cs="Arial"/>
                <w:szCs w:val="22"/>
              </w:rPr>
              <w:t>Charlson</w:t>
            </w:r>
          </w:p>
        </w:tc>
      </w:tr>
      <w:tr w:rsidR="001642DD" w:rsidRPr="001642DD" w14:paraId="7C72A732" w14:textId="77777777" w:rsidTr="00B87FB2">
        <w:tc>
          <w:tcPr>
            <w:tcW w:w="2248" w:type="dxa"/>
            <w:hideMark/>
          </w:tcPr>
          <w:p w14:paraId="2BDA1355" w14:textId="77777777" w:rsidR="001642DD" w:rsidRPr="001642DD" w:rsidRDefault="001642DD">
            <w:pPr>
              <w:pStyle w:val="NICETableHeading"/>
              <w:spacing w:line="276" w:lineRule="auto"/>
              <w:rPr>
                <w:rFonts w:cs="Arial"/>
                <w:szCs w:val="22"/>
              </w:rPr>
            </w:pPr>
            <w:r w:rsidRPr="001642DD">
              <w:rPr>
                <w:rFonts w:cs="Arial"/>
                <w:szCs w:val="22"/>
              </w:rPr>
              <w:t>Age</w:t>
            </w:r>
          </w:p>
        </w:tc>
        <w:tc>
          <w:tcPr>
            <w:tcW w:w="2280" w:type="dxa"/>
            <w:hideMark/>
          </w:tcPr>
          <w:p w14:paraId="682462BE" w14:textId="77777777" w:rsidR="001642DD" w:rsidRPr="001642DD" w:rsidRDefault="001642DD">
            <w:pPr>
              <w:pStyle w:val="NICETableText"/>
              <w:spacing w:line="276" w:lineRule="auto"/>
              <w:rPr>
                <w:szCs w:val="22"/>
              </w:rPr>
            </w:pPr>
            <w:r w:rsidRPr="001642DD">
              <w:rPr>
                <w:color w:val="000000"/>
                <w:szCs w:val="22"/>
              </w:rPr>
              <w:t>194.952381</w:t>
            </w:r>
          </w:p>
        </w:tc>
        <w:tc>
          <w:tcPr>
            <w:tcW w:w="2249" w:type="dxa"/>
            <w:hideMark/>
          </w:tcPr>
          <w:p w14:paraId="56ECFC12" w14:textId="77777777" w:rsidR="001642DD" w:rsidRPr="001642DD" w:rsidRDefault="001642DD">
            <w:pPr>
              <w:pStyle w:val="NICETableText"/>
              <w:spacing w:line="276" w:lineRule="auto"/>
              <w:rPr>
                <w:szCs w:val="22"/>
              </w:rPr>
            </w:pPr>
            <w:r w:rsidRPr="001642DD">
              <w:rPr>
                <w:color w:val="000000"/>
                <w:szCs w:val="22"/>
              </w:rPr>
              <w:t>195.0714286</w:t>
            </w:r>
          </w:p>
        </w:tc>
        <w:tc>
          <w:tcPr>
            <w:tcW w:w="2242" w:type="dxa"/>
            <w:hideMark/>
          </w:tcPr>
          <w:p w14:paraId="5C8F31B4" w14:textId="77777777" w:rsidR="001642DD" w:rsidRPr="001642DD" w:rsidRDefault="001642DD">
            <w:pPr>
              <w:pStyle w:val="NICETableText"/>
              <w:spacing w:line="276" w:lineRule="auto"/>
              <w:rPr>
                <w:szCs w:val="22"/>
              </w:rPr>
            </w:pPr>
            <w:r w:rsidRPr="001642DD">
              <w:rPr>
                <w:color w:val="000000"/>
                <w:szCs w:val="22"/>
              </w:rPr>
              <w:t>38.57142857</w:t>
            </w:r>
          </w:p>
        </w:tc>
      </w:tr>
      <w:tr w:rsidR="001642DD" w:rsidRPr="001642DD" w14:paraId="74B7FDDE" w14:textId="77777777" w:rsidTr="00B87FB2">
        <w:tc>
          <w:tcPr>
            <w:tcW w:w="2248" w:type="dxa"/>
            <w:hideMark/>
          </w:tcPr>
          <w:p w14:paraId="55851D14" w14:textId="77777777" w:rsidR="001642DD" w:rsidRPr="001642DD" w:rsidRDefault="001642DD">
            <w:pPr>
              <w:pStyle w:val="NICETableHeading"/>
              <w:spacing w:line="276" w:lineRule="auto"/>
              <w:rPr>
                <w:rFonts w:cs="Arial"/>
                <w:szCs w:val="22"/>
              </w:rPr>
            </w:pPr>
            <w:r w:rsidRPr="001642DD">
              <w:rPr>
                <w:rFonts w:cs="Arial"/>
                <w:szCs w:val="22"/>
              </w:rPr>
              <w:t>Renal (EGFR)</w:t>
            </w:r>
          </w:p>
        </w:tc>
        <w:tc>
          <w:tcPr>
            <w:tcW w:w="2280" w:type="dxa"/>
            <w:hideMark/>
          </w:tcPr>
          <w:p w14:paraId="6EB9621A" w14:textId="77777777" w:rsidR="001642DD" w:rsidRPr="001642DD" w:rsidRDefault="001642DD">
            <w:pPr>
              <w:pStyle w:val="NICETableText"/>
              <w:spacing w:line="276" w:lineRule="auto"/>
              <w:rPr>
                <w:szCs w:val="22"/>
              </w:rPr>
            </w:pPr>
            <w:r w:rsidRPr="001642DD">
              <w:rPr>
                <w:color w:val="000000"/>
                <w:szCs w:val="22"/>
              </w:rPr>
              <w:t>195.0714286</w:t>
            </w:r>
          </w:p>
        </w:tc>
        <w:tc>
          <w:tcPr>
            <w:tcW w:w="2249" w:type="dxa"/>
            <w:hideMark/>
          </w:tcPr>
          <w:p w14:paraId="58F5777B" w14:textId="77777777" w:rsidR="001642DD" w:rsidRPr="001642DD" w:rsidRDefault="001642DD">
            <w:pPr>
              <w:pStyle w:val="NICETableText"/>
              <w:spacing w:line="276" w:lineRule="auto"/>
              <w:rPr>
                <w:szCs w:val="22"/>
              </w:rPr>
            </w:pPr>
            <w:r w:rsidRPr="001642DD">
              <w:rPr>
                <w:color w:val="000000"/>
                <w:szCs w:val="22"/>
              </w:rPr>
              <w:t>3820.809524</w:t>
            </w:r>
          </w:p>
        </w:tc>
        <w:tc>
          <w:tcPr>
            <w:tcW w:w="2242" w:type="dxa"/>
            <w:hideMark/>
          </w:tcPr>
          <w:p w14:paraId="5BF58339" w14:textId="77777777" w:rsidR="001642DD" w:rsidRPr="001642DD" w:rsidRDefault="001642DD">
            <w:pPr>
              <w:pStyle w:val="NICETableText"/>
              <w:spacing w:line="276" w:lineRule="auto"/>
              <w:rPr>
                <w:szCs w:val="22"/>
              </w:rPr>
            </w:pPr>
            <w:r w:rsidRPr="001642DD">
              <w:rPr>
                <w:color w:val="000000"/>
                <w:szCs w:val="22"/>
              </w:rPr>
              <w:t>-47.02380952</w:t>
            </w:r>
          </w:p>
        </w:tc>
      </w:tr>
      <w:tr w:rsidR="001642DD" w:rsidRPr="001642DD" w14:paraId="55410FEA" w14:textId="77777777" w:rsidTr="00B87FB2">
        <w:tc>
          <w:tcPr>
            <w:tcW w:w="2248" w:type="dxa"/>
            <w:hideMark/>
          </w:tcPr>
          <w:p w14:paraId="51931785" w14:textId="77777777" w:rsidR="001642DD" w:rsidRPr="001642DD" w:rsidRDefault="001642DD">
            <w:pPr>
              <w:pStyle w:val="NICETableHeading"/>
              <w:spacing w:line="276" w:lineRule="auto"/>
              <w:rPr>
                <w:rFonts w:cs="Arial"/>
                <w:szCs w:val="22"/>
              </w:rPr>
            </w:pPr>
            <w:r w:rsidRPr="001642DD">
              <w:rPr>
                <w:rFonts w:cs="Arial"/>
                <w:szCs w:val="22"/>
              </w:rPr>
              <w:t>Charlson</w:t>
            </w:r>
          </w:p>
        </w:tc>
        <w:tc>
          <w:tcPr>
            <w:tcW w:w="2280" w:type="dxa"/>
            <w:hideMark/>
          </w:tcPr>
          <w:p w14:paraId="12FA3C7C" w14:textId="77777777" w:rsidR="001642DD" w:rsidRPr="001642DD" w:rsidRDefault="001642DD">
            <w:pPr>
              <w:pStyle w:val="NICETableText"/>
              <w:spacing w:line="276" w:lineRule="auto"/>
              <w:rPr>
                <w:szCs w:val="22"/>
              </w:rPr>
            </w:pPr>
            <w:r w:rsidRPr="001642DD">
              <w:rPr>
                <w:color w:val="000000"/>
                <w:szCs w:val="22"/>
              </w:rPr>
              <w:t>38.57142857</w:t>
            </w:r>
          </w:p>
        </w:tc>
        <w:tc>
          <w:tcPr>
            <w:tcW w:w="2249" w:type="dxa"/>
            <w:hideMark/>
          </w:tcPr>
          <w:p w14:paraId="24EF1B7E" w14:textId="77777777" w:rsidR="001642DD" w:rsidRPr="001642DD" w:rsidRDefault="001642DD">
            <w:pPr>
              <w:pStyle w:val="NICETableText"/>
              <w:spacing w:line="276" w:lineRule="auto"/>
              <w:rPr>
                <w:szCs w:val="22"/>
              </w:rPr>
            </w:pPr>
            <w:r w:rsidRPr="001642DD">
              <w:rPr>
                <w:color w:val="000000"/>
                <w:szCs w:val="22"/>
              </w:rPr>
              <w:t>-47.02380952</w:t>
            </w:r>
          </w:p>
        </w:tc>
        <w:tc>
          <w:tcPr>
            <w:tcW w:w="2242" w:type="dxa"/>
            <w:hideMark/>
          </w:tcPr>
          <w:p w14:paraId="03FE7E54" w14:textId="77777777" w:rsidR="001642DD" w:rsidRPr="001642DD" w:rsidRDefault="001642DD">
            <w:pPr>
              <w:pStyle w:val="NICETableText"/>
              <w:spacing w:line="276" w:lineRule="auto"/>
              <w:rPr>
                <w:szCs w:val="22"/>
              </w:rPr>
            </w:pPr>
            <w:r w:rsidRPr="001642DD">
              <w:rPr>
                <w:color w:val="000000"/>
                <w:szCs w:val="22"/>
              </w:rPr>
              <w:t>19.14285714</w:t>
            </w:r>
          </w:p>
        </w:tc>
      </w:tr>
    </w:tbl>
    <w:p w14:paraId="077666B3" w14:textId="77777777" w:rsidR="00061418" w:rsidRPr="00DE5B96" w:rsidRDefault="00061418" w:rsidP="00061418"/>
    <w:p w14:paraId="67B5CF05" w14:textId="6CF54D51" w:rsidR="00C836E1" w:rsidRPr="00DE5B96" w:rsidRDefault="00C836E1" w:rsidP="00C836E1">
      <w:pPr>
        <w:pStyle w:val="Caption"/>
      </w:pPr>
      <w:r w:rsidRPr="00DE5B96">
        <w:t xml:space="preserve">Table </w:t>
      </w:r>
      <w:r w:rsidR="00B87FB2">
        <w:fldChar w:fldCharType="begin"/>
      </w:r>
      <w:r w:rsidR="00B87FB2">
        <w:instrText xml:space="preserve"> SEQ Table \* ARABIC </w:instrText>
      </w:r>
      <w:r w:rsidR="00B87FB2">
        <w:fldChar w:fldCharType="separate"/>
      </w:r>
      <w:r w:rsidR="008D7B93">
        <w:rPr>
          <w:noProof/>
        </w:rPr>
        <w:t>27</w:t>
      </w:r>
      <w:r w:rsidR="00B87FB2">
        <w:rPr>
          <w:noProof/>
        </w:rPr>
        <w:fldChar w:fldCharType="end"/>
      </w:r>
      <w:r w:rsidRPr="00DE5B96">
        <w:t xml:space="preserve">: correlation between baseline characteristics requested by EEPRU - </w:t>
      </w:r>
      <w:bookmarkStart w:id="22" w:name="_Hlk77594984"/>
      <w:r w:rsidRPr="00DE5B96">
        <w:t xml:space="preserve">cUTI </w:t>
      </w:r>
    </w:p>
    <w:tbl>
      <w:tblPr>
        <w:tblStyle w:val="TableGrid3"/>
        <w:tblW w:w="0" w:type="auto"/>
        <w:tblLook w:val="04A0" w:firstRow="1" w:lastRow="0" w:firstColumn="1" w:lastColumn="0" w:noHBand="0" w:noVBand="1"/>
      </w:tblPr>
      <w:tblGrid>
        <w:gridCol w:w="2248"/>
        <w:gridCol w:w="2280"/>
        <w:gridCol w:w="2249"/>
        <w:gridCol w:w="2242"/>
      </w:tblGrid>
      <w:tr w:rsidR="001642DD" w:rsidRPr="001642DD" w14:paraId="3449FE6B" w14:textId="77777777" w:rsidTr="00B87FB2">
        <w:tc>
          <w:tcPr>
            <w:tcW w:w="2248" w:type="dxa"/>
            <w:hideMark/>
          </w:tcPr>
          <w:bookmarkEnd w:id="22"/>
          <w:p w14:paraId="70655DE8" w14:textId="77777777" w:rsidR="001642DD" w:rsidRPr="001642DD" w:rsidRDefault="001642DD">
            <w:pPr>
              <w:pStyle w:val="NICETableText"/>
              <w:spacing w:line="276" w:lineRule="auto"/>
              <w:rPr>
                <w:szCs w:val="22"/>
                <w:lang w:eastAsia="en-GB"/>
              </w:rPr>
            </w:pPr>
            <w:r w:rsidRPr="001642DD">
              <w:rPr>
                <w:szCs w:val="22"/>
              </w:rPr>
              <w:t> </w:t>
            </w:r>
          </w:p>
        </w:tc>
        <w:tc>
          <w:tcPr>
            <w:tcW w:w="2280" w:type="dxa"/>
            <w:hideMark/>
          </w:tcPr>
          <w:p w14:paraId="7BD08BE8" w14:textId="77777777" w:rsidR="001642DD" w:rsidRPr="001642DD" w:rsidRDefault="001642DD">
            <w:pPr>
              <w:pStyle w:val="NICETableHeading"/>
              <w:spacing w:line="276" w:lineRule="auto"/>
              <w:rPr>
                <w:szCs w:val="22"/>
              </w:rPr>
            </w:pPr>
            <w:r w:rsidRPr="001642DD">
              <w:rPr>
                <w:szCs w:val="22"/>
              </w:rPr>
              <w:t>Age</w:t>
            </w:r>
          </w:p>
        </w:tc>
        <w:tc>
          <w:tcPr>
            <w:tcW w:w="2249" w:type="dxa"/>
            <w:hideMark/>
          </w:tcPr>
          <w:p w14:paraId="0A944297" w14:textId="77777777" w:rsidR="001642DD" w:rsidRPr="001642DD" w:rsidRDefault="001642DD">
            <w:pPr>
              <w:pStyle w:val="NICETableHeading"/>
              <w:spacing w:line="276" w:lineRule="auto"/>
              <w:rPr>
                <w:szCs w:val="22"/>
              </w:rPr>
            </w:pPr>
            <w:r w:rsidRPr="001642DD">
              <w:rPr>
                <w:szCs w:val="22"/>
              </w:rPr>
              <w:t>Renal (EGFR)</w:t>
            </w:r>
          </w:p>
        </w:tc>
        <w:tc>
          <w:tcPr>
            <w:tcW w:w="2242" w:type="dxa"/>
            <w:hideMark/>
          </w:tcPr>
          <w:p w14:paraId="74CB3F58" w14:textId="77777777" w:rsidR="001642DD" w:rsidRPr="001642DD" w:rsidRDefault="001642DD">
            <w:pPr>
              <w:pStyle w:val="NICETableHeading"/>
              <w:spacing w:line="276" w:lineRule="auto"/>
              <w:rPr>
                <w:szCs w:val="22"/>
              </w:rPr>
            </w:pPr>
            <w:r w:rsidRPr="001642DD">
              <w:rPr>
                <w:szCs w:val="22"/>
              </w:rPr>
              <w:t>Charlson</w:t>
            </w:r>
          </w:p>
        </w:tc>
      </w:tr>
      <w:tr w:rsidR="001642DD" w:rsidRPr="001642DD" w14:paraId="168A2E44" w14:textId="77777777" w:rsidTr="00B87FB2">
        <w:tc>
          <w:tcPr>
            <w:tcW w:w="2248" w:type="dxa"/>
            <w:hideMark/>
          </w:tcPr>
          <w:p w14:paraId="15B214A2" w14:textId="77777777" w:rsidR="001642DD" w:rsidRPr="001642DD" w:rsidRDefault="001642DD">
            <w:pPr>
              <w:pStyle w:val="NICETableHeading"/>
              <w:spacing w:line="276" w:lineRule="auto"/>
              <w:rPr>
                <w:szCs w:val="22"/>
              </w:rPr>
            </w:pPr>
            <w:r w:rsidRPr="001642DD">
              <w:rPr>
                <w:szCs w:val="22"/>
              </w:rPr>
              <w:t>Age</w:t>
            </w:r>
          </w:p>
        </w:tc>
        <w:tc>
          <w:tcPr>
            <w:tcW w:w="2280" w:type="dxa"/>
            <w:hideMark/>
          </w:tcPr>
          <w:p w14:paraId="6BCE4272" w14:textId="77777777" w:rsidR="001642DD" w:rsidRPr="001642DD" w:rsidRDefault="001642DD">
            <w:pPr>
              <w:pStyle w:val="NICETableText"/>
              <w:spacing w:line="276" w:lineRule="auto"/>
              <w:rPr>
                <w:szCs w:val="22"/>
              </w:rPr>
            </w:pPr>
            <w:r w:rsidRPr="001642DD">
              <w:rPr>
                <w:color w:val="000000"/>
                <w:szCs w:val="22"/>
              </w:rPr>
              <w:t>167.7435897</w:t>
            </w:r>
          </w:p>
        </w:tc>
        <w:tc>
          <w:tcPr>
            <w:tcW w:w="2249" w:type="dxa"/>
            <w:hideMark/>
          </w:tcPr>
          <w:p w14:paraId="62D80713" w14:textId="77777777" w:rsidR="001642DD" w:rsidRPr="001642DD" w:rsidRDefault="001642DD">
            <w:pPr>
              <w:pStyle w:val="NICETableText"/>
              <w:spacing w:line="276" w:lineRule="auto"/>
              <w:rPr>
                <w:szCs w:val="22"/>
              </w:rPr>
            </w:pPr>
            <w:r w:rsidRPr="001642DD">
              <w:rPr>
                <w:color w:val="000000"/>
                <w:szCs w:val="22"/>
              </w:rPr>
              <w:t>-101.4871795</w:t>
            </w:r>
          </w:p>
        </w:tc>
        <w:tc>
          <w:tcPr>
            <w:tcW w:w="2242" w:type="dxa"/>
            <w:hideMark/>
          </w:tcPr>
          <w:p w14:paraId="149440E4" w14:textId="77777777" w:rsidR="001642DD" w:rsidRPr="001642DD" w:rsidRDefault="001642DD">
            <w:pPr>
              <w:pStyle w:val="NICETableText"/>
              <w:spacing w:line="276" w:lineRule="auto"/>
              <w:rPr>
                <w:szCs w:val="22"/>
              </w:rPr>
            </w:pPr>
            <w:r w:rsidRPr="001642DD">
              <w:rPr>
                <w:color w:val="000000"/>
                <w:szCs w:val="22"/>
              </w:rPr>
              <w:t>-8.692307692</w:t>
            </w:r>
          </w:p>
        </w:tc>
      </w:tr>
      <w:tr w:rsidR="001642DD" w:rsidRPr="001642DD" w14:paraId="4D94F649" w14:textId="77777777" w:rsidTr="00B87FB2">
        <w:tc>
          <w:tcPr>
            <w:tcW w:w="2248" w:type="dxa"/>
            <w:hideMark/>
          </w:tcPr>
          <w:p w14:paraId="4E1DAC76" w14:textId="77777777" w:rsidR="001642DD" w:rsidRPr="001642DD" w:rsidRDefault="001642DD">
            <w:pPr>
              <w:pStyle w:val="NICETableHeading"/>
              <w:spacing w:line="276" w:lineRule="auto"/>
              <w:rPr>
                <w:szCs w:val="22"/>
              </w:rPr>
            </w:pPr>
            <w:r w:rsidRPr="001642DD">
              <w:rPr>
                <w:szCs w:val="22"/>
              </w:rPr>
              <w:t>Renal (EGFR)</w:t>
            </w:r>
          </w:p>
        </w:tc>
        <w:tc>
          <w:tcPr>
            <w:tcW w:w="2280" w:type="dxa"/>
            <w:hideMark/>
          </w:tcPr>
          <w:p w14:paraId="636E08D3" w14:textId="77777777" w:rsidR="001642DD" w:rsidRPr="001642DD" w:rsidRDefault="001642DD">
            <w:pPr>
              <w:pStyle w:val="NICETableText"/>
              <w:spacing w:line="276" w:lineRule="auto"/>
              <w:rPr>
                <w:szCs w:val="22"/>
              </w:rPr>
            </w:pPr>
            <w:r w:rsidRPr="001642DD">
              <w:rPr>
                <w:color w:val="000000"/>
                <w:szCs w:val="22"/>
              </w:rPr>
              <w:t>-101.4871795</w:t>
            </w:r>
          </w:p>
        </w:tc>
        <w:tc>
          <w:tcPr>
            <w:tcW w:w="2249" w:type="dxa"/>
            <w:hideMark/>
          </w:tcPr>
          <w:p w14:paraId="0F557E51" w14:textId="77777777" w:rsidR="001642DD" w:rsidRPr="001642DD" w:rsidRDefault="001642DD">
            <w:pPr>
              <w:pStyle w:val="NICETableText"/>
              <w:spacing w:line="276" w:lineRule="auto"/>
              <w:rPr>
                <w:szCs w:val="22"/>
              </w:rPr>
            </w:pPr>
            <w:r w:rsidRPr="001642DD">
              <w:rPr>
                <w:color w:val="000000"/>
                <w:szCs w:val="22"/>
              </w:rPr>
              <w:t>31926.64103</w:t>
            </w:r>
          </w:p>
        </w:tc>
        <w:tc>
          <w:tcPr>
            <w:tcW w:w="2242" w:type="dxa"/>
            <w:hideMark/>
          </w:tcPr>
          <w:p w14:paraId="5DDB9FF9" w14:textId="77777777" w:rsidR="001642DD" w:rsidRPr="001642DD" w:rsidRDefault="001642DD">
            <w:pPr>
              <w:pStyle w:val="NICETableText"/>
              <w:spacing w:line="276" w:lineRule="auto"/>
              <w:rPr>
                <w:szCs w:val="22"/>
              </w:rPr>
            </w:pPr>
            <w:r w:rsidRPr="001642DD">
              <w:rPr>
                <w:color w:val="000000"/>
                <w:szCs w:val="22"/>
              </w:rPr>
              <w:t>-127.8653846</w:t>
            </w:r>
          </w:p>
        </w:tc>
      </w:tr>
      <w:tr w:rsidR="001642DD" w:rsidRPr="001642DD" w14:paraId="1416D124" w14:textId="77777777" w:rsidTr="00B87FB2">
        <w:tc>
          <w:tcPr>
            <w:tcW w:w="2248" w:type="dxa"/>
            <w:hideMark/>
          </w:tcPr>
          <w:p w14:paraId="66B93EC3" w14:textId="77777777" w:rsidR="001642DD" w:rsidRPr="001642DD" w:rsidRDefault="001642DD">
            <w:pPr>
              <w:pStyle w:val="NICETableHeading"/>
              <w:spacing w:line="276" w:lineRule="auto"/>
              <w:rPr>
                <w:szCs w:val="22"/>
              </w:rPr>
            </w:pPr>
            <w:r w:rsidRPr="001642DD">
              <w:rPr>
                <w:szCs w:val="22"/>
              </w:rPr>
              <w:t>Charlson</w:t>
            </w:r>
          </w:p>
        </w:tc>
        <w:tc>
          <w:tcPr>
            <w:tcW w:w="2280" w:type="dxa"/>
            <w:hideMark/>
          </w:tcPr>
          <w:p w14:paraId="6BA99C6C" w14:textId="77777777" w:rsidR="001642DD" w:rsidRPr="001642DD" w:rsidRDefault="001642DD">
            <w:pPr>
              <w:pStyle w:val="NICETableText"/>
              <w:spacing w:line="276" w:lineRule="auto"/>
              <w:rPr>
                <w:szCs w:val="22"/>
              </w:rPr>
            </w:pPr>
            <w:r w:rsidRPr="001642DD">
              <w:rPr>
                <w:color w:val="000000"/>
                <w:szCs w:val="22"/>
              </w:rPr>
              <w:t>-8.692307692</w:t>
            </w:r>
          </w:p>
        </w:tc>
        <w:tc>
          <w:tcPr>
            <w:tcW w:w="2249" w:type="dxa"/>
            <w:hideMark/>
          </w:tcPr>
          <w:p w14:paraId="64E2D66A" w14:textId="77777777" w:rsidR="001642DD" w:rsidRPr="001642DD" w:rsidRDefault="001642DD">
            <w:pPr>
              <w:pStyle w:val="NICETableText"/>
              <w:spacing w:line="276" w:lineRule="auto"/>
              <w:rPr>
                <w:szCs w:val="22"/>
              </w:rPr>
            </w:pPr>
            <w:r w:rsidRPr="001642DD">
              <w:rPr>
                <w:color w:val="000000"/>
                <w:szCs w:val="22"/>
              </w:rPr>
              <w:t>-127.8653846</w:t>
            </w:r>
          </w:p>
        </w:tc>
        <w:tc>
          <w:tcPr>
            <w:tcW w:w="2242" w:type="dxa"/>
            <w:hideMark/>
          </w:tcPr>
          <w:p w14:paraId="6D489206" w14:textId="77777777" w:rsidR="001642DD" w:rsidRPr="001642DD" w:rsidRDefault="001642DD">
            <w:pPr>
              <w:pStyle w:val="NICETableText"/>
              <w:spacing w:line="276" w:lineRule="auto"/>
              <w:rPr>
                <w:szCs w:val="22"/>
              </w:rPr>
            </w:pPr>
            <w:r w:rsidRPr="001642DD">
              <w:rPr>
                <w:color w:val="000000"/>
                <w:szCs w:val="22"/>
              </w:rPr>
              <w:t>8.397435897</w:t>
            </w:r>
          </w:p>
        </w:tc>
      </w:tr>
    </w:tbl>
    <w:p w14:paraId="5818F64F" w14:textId="77777777" w:rsidR="00061418" w:rsidRPr="001642DD" w:rsidRDefault="00061418" w:rsidP="00061418">
      <w:pPr>
        <w:rPr>
          <w:sz w:val="22"/>
          <w:szCs w:val="22"/>
        </w:rPr>
      </w:pPr>
    </w:p>
    <w:p w14:paraId="75BBBB34" w14:textId="77777777" w:rsidR="00AF4160" w:rsidRDefault="00AF4160" w:rsidP="00AF4160">
      <w:pPr>
        <w:pStyle w:val="Heading4"/>
      </w:pPr>
      <w:r>
        <w:t>Other useful information</w:t>
      </w:r>
    </w:p>
    <w:p w14:paraId="3E09B956" w14:textId="77777777" w:rsidR="00AF4160" w:rsidRPr="008F63E2" w:rsidRDefault="00AF4160" w:rsidP="00AF4160">
      <w:pPr>
        <w:pStyle w:val="NICEnormal"/>
      </w:pPr>
      <w:r>
        <w:t>CARBAR reports ventilation status for all infection types (</w:t>
      </w:r>
      <w:r>
        <w:fldChar w:fldCharType="begin"/>
      </w:r>
      <w:r>
        <w:instrText xml:space="preserve"> REF _Ref77242155 \h </w:instrText>
      </w:r>
      <w:r>
        <w:fldChar w:fldCharType="separate"/>
      </w:r>
      <w:r>
        <w:t>Table 9</w:t>
      </w:r>
      <w:r>
        <w:fldChar w:fldCharType="end"/>
      </w:r>
      <w:r>
        <w:t xml:space="preserve">). This may be useful for EEPRU when establishing health care resource use within a cost-effectiveness modelling context. This is because it provides an indication of the utilisation of more expensive resources across all infection types. </w:t>
      </w:r>
    </w:p>
    <w:p w14:paraId="1617E1C0" w14:textId="77777777" w:rsidR="00AF4160" w:rsidRDefault="00AF4160" w:rsidP="00AF4160">
      <w:pPr>
        <w:pStyle w:val="Caption"/>
      </w:pPr>
      <w:r>
        <w:t xml:space="preserve">Table </w:t>
      </w:r>
      <w:r w:rsidR="00B87FB2">
        <w:fldChar w:fldCharType="begin"/>
      </w:r>
      <w:r w:rsidR="00B87FB2">
        <w:instrText xml:space="preserve"> SEQ Tab</w:instrText>
      </w:r>
      <w:r w:rsidR="00B87FB2">
        <w:instrText xml:space="preserve">le \* ARABIC </w:instrText>
      </w:r>
      <w:r w:rsidR="00B87FB2">
        <w:fldChar w:fldCharType="separate"/>
      </w:r>
      <w:r>
        <w:rPr>
          <w:noProof/>
        </w:rPr>
        <w:t>9</w:t>
      </w:r>
      <w:r w:rsidR="00B87FB2">
        <w:rPr>
          <w:noProof/>
        </w:rPr>
        <w:fldChar w:fldCharType="end"/>
      </w:r>
      <w:r>
        <w:t>: Patients by ventilation status - CARBAR</w:t>
      </w:r>
    </w:p>
    <w:tbl>
      <w:tblPr>
        <w:tblStyle w:val="TableGrid3"/>
        <w:tblW w:w="5000" w:type="pct"/>
        <w:tblLook w:val="04A0" w:firstRow="1" w:lastRow="0" w:firstColumn="1" w:lastColumn="0" w:noHBand="0" w:noVBand="1"/>
      </w:tblPr>
      <w:tblGrid>
        <w:gridCol w:w="3830"/>
        <w:gridCol w:w="1618"/>
        <w:gridCol w:w="1955"/>
        <w:gridCol w:w="1616"/>
      </w:tblGrid>
      <w:tr w:rsidR="00AF4160" w:rsidRPr="001B131A" w14:paraId="1F854496" w14:textId="77777777" w:rsidTr="00B87FB2">
        <w:trPr>
          <w:trHeight w:val="600"/>
        </w:trPr>
        <w:tc>
          <w:tcPr>
            <w:tcW w:w="2123" w:type="pct"/>
            <w:hideMark/>
          </w:tcPr>
          <w:p w14:paraId="2D3C3D7F" w14:textId="77777777" w:rsidR="00AF4160" w:rsidRPr="001B131A" w:rsidRDefault="00AF4160" w:rsidP="004E1B40">
            <w:pPr>
              <w:spacing w:after="0" w:line="240" w:lineRule="auto"/>
              <w:rPr>
                <w:rFonts w:ascii="Times New Roman" w:hAnsi="Times New Roman"/>
                <w:sz w:val="20"/>
                <w:szCs w:val="20"/>
                <w:lang w:eastAsia="en-GB"/>
              </w:rPr>
            </w:pPr>
          </w:p>
        </w:tc>
        <w:tc>
          <w:tcPr>
            <w:tcW w:w="897" w:type="pct"/>
            <w:hideMark/>
          </w:tcPr>
          <w:p w14:paraId="7B0FF432" w14:textId="77777777" w:rsidR="00AF4160" w:rsidRPr="001B131A" w:rsidRDefault="00AF4160" w:rsidP="004E1B40">
            <w:pPr>
              <w:pStyle w:val="NICETableHeading"/>
              <w:rPr>
                <w:lang w:eastAsia="en-GB"/>
              </w:rPr>
            </w:pPr>
            <w:r w:rsidRPr="001B131A">
              <w:rPr>
                <w:lang w:eastAsia="en-GB"/>
              </w:rPr>
              <w:t>No</w:t>
            </w:r>
          </w:p>
        </w:tc>
        <w:tc>
          <w:tcPr>
            <w:tcW w:w="1084" w:type="pct"/>
            <w:hideMark/>
          </w:tcPr>
          <w:p w14:paraId="2E1811CF" w14:textId="77777777" w:rsidR="00AF4160" w:rsidRPr="001B131A" w:rsidRDefault="00AF4160" w:rsidP="004E1B40">
            <w:pPr>
              <w:pStyle w:val="NICETableHeading"/>
              <w:rPr>
                <w:lang w:eastAsia="en-GB"/>
              </w:rPr>
            </w:pPr>
            <w:r w:rsidRPr="001B131A">
              <w:rPr>
                <w:lang w:eastAsia="en-GB"/>
              </w:rPr>
              <w:t>Not known</w:t>
            </w:r>
          </w:p>
        </w:tc>
        <w:tc>
          <w:tcPr>
            <w:tcW w:w="896" w:type="pct"/>
            <w:hideMark/>
          </w:tcPr>
          <w:p w14:paraId="6C6FFE8C" w14:textId="77777777" w:rsidR="00AF4160" w:rsidRPr="001B131A" w:rsidRDefault="00AF4160" w:rsidP="004E1B40">
            <w:pPr>
              <w:pStyle w:val="NICETableHeading"/>
              <w:rPr>
                <w:lang w:eastAsia="en-GB"/>
              </w:rPr>
            </w:pPr>
            <w:r w:rsidRPr="001B131A">
              <w:rPr>
                <w:lang w:eastAsia="en-GB"/>
              </w:rPr>
              <w:t>Yes</w:t>
            </w:r>
          </w:p>
        </w:tc>
      </w:tr>
      <w:tr w:rsidR="00AF4160" w:rsidRPr="001B131A" w14:paraId="0868E829" w14:textId="77777777" w:rsidTr="00B87FB2">
        <w:trPr>
          <w:trHeight w:val="300"/>
        </w:trPr>
        <w:tc>
          <w:tcPr>
            <w:tcW w:w="2123" w:type="pct"/>
            <w:hideMark/>
          </w:tcPr>
          <w:p w14:paraId="56A4EE8E" w14:textId="77777777" w:rsidR="00AF4160" w:rsidRPr="001B131A" w:rsidRDefault="00AF4160" w:rsidP="004E1B40">
            <w:pPr>
              <w:pStyle w:val="NICETableText"/>
              <w:rPr>
                <w:lang w:eastAsia="en-GB"/>
              </w:rPr>
            </w:pPr>
            <w:r w:rsidRPr="001B131A">
              <w:rPr>
                <w:lang w:eastAsia="en-GB"/>
              </w:rPr>
              <w:t>Bloodstream</w:t>
            </w:r>
            <w:r>
              <w:rPr>
                <w:lang w:eastAsia="en-GB"/>
              </w:rPr>
              <w:t xml:space="preserve"> </w:t>
            </w:r>
            <w:r w:rsidRPr="001B131A">
              <w:rPr>
                <w:lang w:eastAsia="en-GB"/>
              </w:rPr>
              <w:t>infection</w:t>
            </w:r>
          </w:p>
        </w:tc>
        <w:tc>
          <w:tcPr>
            <w:tcW w:w="897" w:type="pct"/>
            <w:hideMark/>
          </w:tcPr>
          <w:p w14:paraId="1060A30B" w14:textId="77777777" w:rsidR="00AF4160" w:rsidRPr="001B131A" w:rsidRDefault="00AF4160" w:rsidP="004E1B40">
            <w:pPr>
              <w:pStyle w:val="NICETableText"/>
              <w:rPr>
                <w:lang w:eastAsia="en-GB"/>
              </w:rPr>
            </w:pPr>
            <w:r w:rsidRPr="001B131A">
              <w:rPr>
                <w:lang w:eastAsia="en-GB"/>
              </w:rPr>
              <w:t>17 (63%)</w:t>
            </w:r>
          </w:p>
        </w:tc>
        <w:tc>
          <w:tcPr>
            <w:tcW w:w="1084" w:type="pct"/>
            <w:hideMark/>
          </w:tcPr>
          <w:p w14:paraId="665B8E39" w14:textId="77777777" w:rsidR="00AF4160" w:rsidRPr="001B131A" w:rsidRDefault="00AF4160" w:rsidP="004E1B40">
            <w:pPr>
              <w:pStyle w:val="NICETableText"/>
              <w:rPr>
                <w:lang w:eastAsia="en-GB"/>
              </w:rPr>
            </w:pPr>
            <w:r w:rsidRPr="001B131A">
              <w:rPr>
                <w:lang w:eastAsia="en-GB"/>
              </w:rPr>
              <w:t>3 (11%)</w:t>
            </w:r>
          </w:p>
        </w:tc>
        <w:tc>
          <w:tcPr>
            <w:tcW w:w="896" w:type="pct"/>
            <w:hideMark/>
          </w:tcPr>
          <w:p w14:paraId="616C0782" w14:textId="77777777" w:rsidR="00AF4160" w:rsidRPr="001B131A" w:rsidRDefault="00AF4160" w:rsidP="004E1B40">
            <w:pPr>
              <w:pStyle w:val="NICETableText"/>
              <w:rPr>
                <w:lang w:eastAsia="en-GB"/>
              </w:rPr>
            </w:pPr>
            <w:r w:rsidRPr="001B131A">
              <w:rPr>
                <w:lang w:eastAsia="en-GB"/>
              </w:rPr>
              <w:t>7 (26%)</w:t>
            </w:r>
          </w:p>
        </w:tc>
      </w:tr>
      <w:tr w:rsidR="00AF4160" w:rsidRPr="001B131A" w14:paraId="52B21AA3" w14:textId="77777777" w:rsidTr="00B87FB2">
        <w:trPr>
          <w:trHeight w:val="300"/>
        </w:trPr>
        <w:tc>
          <w:tcPr>
            <w:tcW w:w="2123" w:type="pct"/>
            <w:hideMark/>
          </w:tcPr>
          <w:p w14:paraId="3B9F2FE2" w14:textId="77777777" w:rsidR="00AF4160" w:rsidRPr="001B131A" w:rsidRDefault="00AF4160" w:rsidP="004E1B40">
            <w:pPr>
              <w:pStyle w:val="NICETableText"/>
              <w:rPr>
                <w:lang w:eastAsia="en-GB"/>
              </w:rPr>
            </w:pPr>
            <w:r w:rsidRPr="001B131A">
              <w:rPr>
                <w:lang w:eastAsia="en-GB"/>
              </w:rPr>
              <w:t>cUTI</w:t>
            </w:r>
          </w:p>
        </w:tc>
        <w:tc>
          <w:tcPr>
            <w:tcW w:w="897" w:type="pct"/>
            <w:hideMark/>
          </w:tcPr>
          <w:p w14:paraId="64FCB369" w14:textId="77777777" w:rsidR="00AF4160" w:rsidRPr="001B131A" w:rsidRDefault="00AF4160" w:rsidP="004E1B40">
            <w:pPr>
              <w:pStyle w:val="NICETableText"/>
              <w:rPr>
                <w:lang w:eastAsia="en-GB"/>
              </w:rPr>
            </w:pPr>
            <w:r w:rsidRPr="001B131A">
              <w:rPr>
                <w:lang w:eastAsia="en-GB"/>
              </w:rPr>
              <w:t>20 (71%)</w:t>
            </w:r>
          </w:p>
        </w:tc>
        <w:tc>
          <w:tcPr>
            <w:tcW w:w="1084" w:type="pct"/>
            <w:hideMark/>
          </w:tcPr>
          <w:p w14:paraId="4D7BB9D5" w14:textId="77777777" w:rsidR="00AF4160" w:rsidRPr="001B131A" w:rsidRDefault="00AF4160" w:rsidP="004E1B40">
            <w:pPr>
              <w:pStyle w:val="NICETableText"/>
              <w:rPr>
                <w:lang w:eastAsia="en-GB"/>
              </w:rPr>
            </w:pPr>
            <w:r w:rsidRPr="001B131A">
              <w:rPr>
                <w:lang w:eastAsia="en-GB"/>
              </w:rPr>
              <w:t>1 (4%)</w:t>
            </w:r>
          </w:p>
        </w:tc>
        <w:tc>
          <w:tcPr>
            <w:tcW w:w="896" w:type="pct"/>
            <w:hideMark/>
          </w:tcPr>
          <w:p w14:paraId="1E94EF6E" w14:textId="77777777" w:rsidR="00AF4160" w:rsidRPr="001B131A" w:rsidRDefault="00AF4160" w:rsidP="004E1B40">
            <w:pPr>
              <w:pStyle w:val="NICETableText"/>
              <w:rPr>
                <w:lang w:eastAsia="en-GB"/>
              </w:rPr>
            </w:pPr>
            <w:r w:rsidRPr="001B131A">
              <w:rPr>
                <w:lang w:eastAsia="en-GB"/>
              </w:rPr>
              <w:t>7 (25%)</w:t>
            </w:r>
          </w:p>
        </w:tc>
      </w:tr>
      <w:tr w:rsidR="00AF4160" w:rsidRPr="001B131A" w14:paraId="1718E1A0" w14:textId="77777777" w:rsidTr="00B87FB2">
        <w:trPr>
          <w:trHeight w:val="600"/>
        </w:trPr>
        <w:tc>
          <w:tcPr>
            <w:tcW w:w="2123" w:type="pct"/>
            <w:hideMark/>
          </w:tcPr>
          <w:p w14:paraId="15B4CA97" w14:textId="77777777" w:rsidR="00AF4160" w:rsidRPr="001B131A" w:rsidRDefault="00AF4160" w:rsidP="004E1B40">
            <w:pPr>
              <w:pStyle w:val="NICETableText"/>
              <w:rPr>
                <w:lang w:eastAsia="en-GB"/>
              </w:rPr>
            </w:pPr>
            <w:r w:rsidRPr="001B131A">
              <w:rPr>
                <w:lang w:eastAsia="en-GB"/>
              </w:rPr>
              <w:t>Intra-abdominal infection</w:t>
            </w:r>
          </w:p>
        </w:tc>
        <w:tc>
          <w:tcPr>
            <w:tcW w:w="897" w:type="pct"/>
            <w:hideMark/>
          </w:tcPr>
          <w:p w14:paraId="53CCC17F" w14:textId="77777777" w:rsidR="00AF4160" w:rsidRPr="001B131A" w:rsidRDefault="00AF4160" w:rsidP="004E1B40">
            <w:pPr>
              <w:pStyle w:val="NICETableText"/>
              <w:rPr>
                <w:lang w:eastAsia="en-GB"/>
              </w:rPr>
            </w:pPr>
            <w:r w:rsidRPr="001B131A">
              <w:rPr>
                <w:lang w:eastAsia="en-GB"/>
              </w:rPr>
              <w:t>4 (50%)</w:t>
            </w:r>
          </w:p>
        </w:tc>
        <w:tc>
          <w:tcPr>
            <w:tcW w:w="1084" w:type="pct"/>
            <w:hideMark/>
          </w:tcPr>
          <w:p w14:paraId="7127F947" w14:textId="77777777" w:rsidR="00AF4160" w:rsidRPr="001B131A" w:rsidRDefault="00AF4160" w:rsidP="004E1B40">
            <w:pPr>
              <w:pStyle w:val="NICETableText"/>
              <w:rPr>
                <w:lang w:eastAsia="en-GB"/>
              </w:rPr>
            </w:pPr>
            <w:r w:rsidRPr="001B131A">
              <w:rPr>
                <w:lang w:eastAsia="en-GB"/>
              </w:rPr>
              <w:t>1 (12%)</w:t>
            </w:r>
          </w:p>
        </w:tc>
        <w:tc>
          <w:tcPr>
            <w:tcW w:w="896" w:type="pct"/>
            <w:hideMark/>
          </w:tcPr>
          <w:p w14:paraId="25931853" w14:textId="77777777" w:rsidR="00AF4160" w:rsidRPr="001B131A" w:rsidRDefault="00AF4160" w:rsidP="004E1B40">
            <w:pPr>
              <w:pStyle w:val="NICETableText"/>
              <w:rPr>
                <w:lang w:eastAsia="en-GB"/>
              </w:rPr>
            </w:pPr>
            <w:r w:rsidRPr="001B131A">
              <w:rPr>
                <w:lang w:eastAsia="en-GB"/>
              </w:rPr>
              <w:t>3 (38%)</w:t>
            </w:r>
          </w:p>
        </w:tc>
      </w:tr>
      <w:tr w:rsidR="00AF4160" w:rsidRPr="001B131A" w14:paraId="490C6D92" w14:textId="77777777" w:rsidTr="00B87FB2">
        <w:trPr>
          <w:trHeight w:val="300"/>
        </w:trPr>
        <w:tc>
          <w:tcPr>
            <w:tcW w:w="2123" w:type="pct"/>
            <w:hideMark/>
          </w:tcPr>
          <w:p w14:paraId="309476D1" w14:textId="77777777" w:rsidR="00AF4160" w:rsidRPr="001B131A" w:rsidRDefault="00AF4160" w:rsidP="004E1B40">
            <w:pPr>
              <w:pStyle w:val="NICETableText"/>
              <w:rPr>
                <w:lang w:eastAsia="en-GB"/>
              </w:rPr>
            </w:pPr>
            <w:r w:rsidRPr="001B131A">
              <w:rPr>
                <w:lang w:eastAsia="en-GB"/>
              </w:rPr>
              <w:t>Osteomyelitis</w:t>
            </w:r>
          </w:p>
        </w:tc>
        <w:tc>
          <w:tcPr>
            <w:tcW w:w="897" w:type="pct"/>
            <w:hideMark/>
          </w:tcPr>
          <w:p w14:paraId="4A9EF289" w14:textId="77777777" w:rsidR="00AF4160" w:rsidRPr="001B131A" w:rsidRDefault="00AF4160" w:rsidP="004E1B40">
            <w:pPr>
              <w:pStyle w:val="NICETableText"/>
              <w:rPr>
                <w:lang w:eastAsia="en-GB"/>
              </w:rPr>
            </w:pPr>
            <w:r w:rsidRPr="001B131A">
              <w:rPr>
                <w:lang w:eastAsia="en-GB"/>
              </w:rPr>
              <w:t>2 (100%)</w:t>
            </w:r>
          </w:p>
        </w:tc>
        <w:tc>
          <w:tcPr>
            <w:tcW w:w="1084" w:type="pct"/>
            <w:hideMark/>
          </w:tcPr>
          <w:p w14:paraId="4ECB5DF7" w14:textId="77777777" w:rsidR="00AF4160" w:rsidRPr="001B131A" w:rsidRDefault="00AF4160" w:rsidP="004E1B40">
            <w:pPr>
              <w:pStyle w:val="NICETableText"/>
              <w:rPr>
                <w:lang w:eastAsia="en-GB"/>
              </w:rPr>
            </w:pPr>
            <w:r w:rsidRPr="001B131A">
              <w:rPr>
                <w:lang w:eastAsia="en-GB"/>
              </w:rPr>
              <w:t>0 (0%)</w:t>
            </w:r>
          </w:p>
        </w:tc>
        <w:tc>
          <w:tcPr>
            <w:tcW w:w="896" w:type="pct"/>
            <w:hideMark/>
          </w:tcPr>
          <w:p w14:paraId="6AE0B1A8" w14:textId="77777777" w:rsidR="00AF4160" w:rsidRPr="001B131A" w:rsidRDefault="00AF4160" w:rsidP="004E1B40">
            <w:pPr>
              <w:pStyle w:val="NICETableText"/>
              <w:rPr>
                <w:lang w:eastAsia="en-GB"/>
              </w:rPr>
            </w:pPr>
            <w:r w:rsidRPr="001B131A">
              <w:rPr>
                <w:lang w:eastAsia="en-GB"/>
              </w:rPr>
              <w:t>0 (0%)</w:t>
            </w:r>
          </w:p>
        </w:tc>
      </w:tr>
      <w:tr w:rsidR="00AF4160" w:rsidRPr="001B131A" w14:paraId="16C465C2" w14:textId="77777777" w:rsidTr="00B87FB2">
        <w:trPr>
          <w:trHeight w:val="300"/>
        </w:trPr>
        <w:tc>
          <w:tcPr>
            <w:tcW w:w="2123" w:type="pct"/>
            <w:hideMark/>
          </w:tcPr>
          <w:p w14:paraId="7CD45779" w14:textId="77777777" w:rsidR="00AF4160" w:rsidRPr="001B131A" w:rsidRDefault="00AF4160" w:rsidP="004E1B40">
            <w:pPr>
              <w:pStyle w:val="NICETableText"/>
              <w:rPr>
                <w:lang w:eastAsia="en-GB"/>
              </w:rPr>
            </w:pPr>
            <w:r w:rsidRPr="001B131A">
              <w:rPr>
                <w:lang w:eastAsia="en-GB"/>
              </w:rPr>
              <w:t>Other</w:t>
            </w:r>
          </w:p>
        </w:tc>
        <w:tc>
          <w:tcPr>
            <w:tcW w:w="897" w:type="pct"/>
            <w:hideMark/>
          </w:tcPr>
          <w:p w14:paraId="792CAA33" w14:textId="77777777" w:rsidR="00AF4160" w:rsidRPr="001B131A" w:rsidRDefault="00AF4160" w:rsidP="004E1B40">
            <w:pPr>
              <w:pStyle w:val="NICETableText"/>
              <w:rPr>
                <w:lang w:eastAsia="en-GB"/>
              </w:rPr>
            </w:pPr>
            <w:r w:rsidRPr="001B131A">
              <w:rPr>
                <w:lang w:eastAsia="en-GB"/>
              </w:rPr>
              <w:t>5 (45%)</w:t>
            </w:r>
          </w:p>
        </w:tc>
        <w:tc>
          <w:tcPr>
            <w:tcW w:w="1084" w:type="pct"/>
            <w:hideMark/>
          </w:tcPr>
          <w:p w14:paraId="418A6070" w14:textId="77777777" w:rsidR="00AF4160" w:rsidRPr="001B131A" w:rsidRDefault="00AF4160" w:rsidP="004E1B40">
            <w:pPr>
              <w:pStyle w:val="NICETableText"/>
              <w:rPr>
                <w:lang w:eastAsia="en-GB"/>
              </w:rPr>
            </w:pPr>
            <w:r w:rsidRPr="001B131A">
              <w:rPr>
                <w:lang w:eastAsia="en-GB"/>
              </w:rPr>
              <w:t>1 (9%)</w:t>
            </w:r>
          </w:p>
        </w:tc>
        <w:tc>
          <w:tcPr>
            <w:tcW w:w="896" w:type="pct"/>
            <w:hideMark/>
          </w:tcPr>
          <w:p w14:paraId="74A2708A" w14:textId="77777777" w:rsidR="00AF4160" w:rsidRPr="001B131A" w:rsidRDefault="00AF4160" w:rsidP="004E1B40">
            <w:pPr>
              <w:pStyle w:val="NICETableText"/>
              <w:rPr>
                <w:lang w:eastAsia="en-GB"/>
              </w:rPr>
            </w:pPr>
            <w:r w:rsidRPr="001B131A">
              <w:rPr>
                <w:lang w:eastAsia="en-GB"/>
              </w:rPr>
              <w:t>5 (45%)</w:t>
            </w:r>
          </w:p>
        </w:tc>
      </w:tr>
      <w:tr w:rsidR="00AF4160" w:rsidRPr="001B131A" w14:paraId="27B00119" w14:textId="77777777" w:rsidTr="00B87FB2">
        <w:trPr>
          <w:trHeight w:val="300"/>
        </w:trPr>
        <w:tc>
          <w:tcPr>
            <w:tcW w:w="2123" w:type="pct"/>
            <w:hideMark/>
          </w:tcPr>
          <w:p w14:paraId="07806E44" w14:textId="77777777" w:rsidR="00AF4160" w:rsidRPr="001B131A" w:rsidRDefault="00AF4160" w:rsidP="004E1B40">
            <w:pPr>
              <w:pStyle w:val="NICETableText"/>
              <w:rPr>
                <w:lang w:eastAsia="en-GB"/>
              </w:rPr>
            </w:pPr>
            <w:r w:rsidRPr="001B131A">
              <w:rPr>
                <w:lang w:eastAsia="en-GB"/>
              </w:rPr>
              <w:t>Pneumonia</w:t>
            </w:r>
          </w:p>
        </w:tc>
        <w:tc>
          <w:tcPr>
            <w:tcW w:w="897" w:type="pct"/>
            <w:hideMark/>
          </w:tcPr>
          <w:p w14:paraId="6512CF50" w14:textId="77777777" w:rsidR="00AF4160" w:rsidRPr="001B131A" w:rsidRDefault="00AF4160" w:rsidP="004E1B40">
            <w:pPr>
              <w:pStyle w:val="NICETableText"/>
              <w:rPr>
                <w:lang w:eastAsia="en-GB"/>
              </w:rPr>
            </w:pPr>
            <w:r w:rsidRPr="001B131A">
              <w:rPr>
                <w:lang w:eastAsia="en-GB"/>
              </w:rPr>
              <w:t>14 (36%)</w:t>
            </w:r>
          </w:p>
        </w:tc>
        <w:tc>
          <w:tcPr>
            <w:tcW w:w="1084" w:type="pct"/>
            <w:hideMark/>
          </w:tcPr>
          <w:p w14:paraId="1DA81B23" w14:textId="77777777" w:rsidR="00AF4160" w:rsidRPr="001B131A" w:rsidRDefault="00AF4160" w:rsidP="004E1B40">
            <w:pPr>
              <w:pStyle w:val="NICETableText"/>
              <w:rPr>
                <w:lang w:eastAsia="en-GB"/>
              </w:rPr>
            </w:pPr>
            <w:r w:rsidRPr="001B131A">
              <w:rPr>
                <w:lang w:eastAsia="en-GB"/>
              </w:rPr>
              <w:t>1 (3%)</w:t>
            </w:r>
          </w:p>
        </w:tc>
        <w:tc>
          <w:tcPr>
            <w:tcW w:w="896" w:type="pct"/>
            <w:hideMark/>
          </w:tcPr>
          <w:p w14:paraId="5525D6D8" w14:textId="77777777" w:rsidR="00AF4160" w:rsidRPr="001B131A" w:rsidRDefault="00AF4160" w:rsidP="004E1B40">
            <w:pPr>
              <w:pStyle w:val="NICETableText"/>
              <w:rPr>
                <w:lang w:eastAsia="en-GB"/>
              </w:rPr>
            </w:pPr>
            <w:r w:rsidRPr="001B131A">
              <w:rPr>
                <w:lang w:eastAsia="en-GB"/>
              </w:rPr>
              <w:t>24 (62%)</w:t>
            </w:r>
          </w:p>
        </w:tc>
      </w:tr>
      <w:tr w:rsidR="00AF4160" w:rsidRPr="001B131A" w14:paraId="065CA2AC" w14:textId="77777777" w:rsidTr="00B87FB2">
        <w:trPr>
          <w:trHeight w:val="300"/>
        </w:trPr>
        <w:tc>
          <w:tcPr>
            <w:tcW w:w="2123" w:type="pct"/>
            <w:hideMark/>
          </w:tcPr>
          <w:p w14:paraId="2626F3C0" w14:textId="77777777" w:rsidR="00AF4160" w:rsidRPr="001B131A" w:rsidRDefault="00AF4160" w:rsidP="004E1B40">
            <w:pPr>
              <w:pStyle w:val="NICETableText"/>
              <w:rPr>
                <w:lang w:eastAsia="en-GB"/>
              </w:rPr>
            </w:pPr>
            <w:r w:rsidRPr="001B131A">
              <w:rPr>
                <w:lang w:eastAsia="en-GB"/>
              </w:rPr>
              <w:t>Skin</w:t>
            </w:r>
          </w:p>
        </w:tc>
        <w:tc>
          <w:tcPr>
            <w:tcW w:w="897" w:type="pct"/>
            <w:hideMark/>
          </w:tcPr>
          <w:p w14:paraId="3F61D428" w14:textId="77777777" w:rsidR="00AF4160" w:rsidRPr="001B131A" w:rsidRDefault="00AF4160" w:rsidP="004E1B40">
            <w:pPr>
              <w:pStyle w:val="NICETableText"/>
              <w:rPr>
                <w:lang w:eastAsia="en-GB"/>
              </w:rPr>
            </w:pPr>
            <w:r w:rsidRPr="001B131A">
              <w:rPr>
                <w:lang w:eastAsia="en-GB"/>
              </w:rPr>
              <w:t>28 (70%)</w:t>
            </w:r>
          </w:p>
        </w:tc>
        <w:tc>
          <w:tcPr>
            <w:tcW w:w="1084" w:type="pct"/>
            <w:hideMark/>
          </w:tcPr>
          <w:p w14:paraId="2714E058" w14:textId="77777777" w:rsidR="00AF4160" w:rsidRPr="001B131A" w:rsidRDefault="00AF4160" w:rsidP="004E1B40">
            <w:pPr>
              <w:pStyle w:val="NICETableText"/>
              <w:rPr>
                <w:lang w:eastAsia="en-GB"/>
              </w:rPr>
            </w:pPr>
            <w:r w:rsidRPr="001B131A">
              <w:rPr>
                <w:lang w:eastAsia="en-GB"/>
              </w:rPr>
              <w:t>3 (8%)</w:t>
            </w:r>
          </w:p>
        </w:tc>
        <w:tc>
          <w:tcPr>
            <w:tcW w:w="896" w:type="pct"/>
            <w:hideMark/>
          </w:tcPr>
          <w:p w14:paraId="66EF5354" w14:textId="77777777" w:rsidR="00AF4160" w:rsidRPr="001B131A" w:rsidRDefault="00AF4160" w:rsidP="004E1B40">
            <w:pPr>
              <w:pStyle w:val="NICETableText"/>
              <w:rPr>
                <w:lang w:eastAsia="en-GB"/>
              </w:rPr>
            </w:pPr>
            <w:r w:rsidRPr="001B131A">
              <w:rPr>
                <w:lang w:eastAsia="en-GB"/>
              </w:rPr>
              <w:t>9 (22%)</w:t>
            </w:r>
          </w:p>
        </w:tc>
      </w:tr>
      <w:tr w:rsidR="00AF4160" w:rsidRPr="001B131A" w14:paraId="6F693EFE" w14:textId="77777777" w:rsidTr="00B87FB2">
        <w:trPr>
          <w:trHeight w:val="300"/>
        </w:trPr>
        <w:tc>
          <w:tcPr>
            <w:tcW w:w="2123" w:type="pct"/>
            <w:hideMark/>
          </w:tcPr>
          <w:p w14:paraId="2AD95C34" w14:textId="77777777" w:rsidR="00AF4160" w:rsidRPr="001B131A" w:rsidRDefault="00AF4160" w:rsidP="004E1B40">
            <w:pPr>
              <w:pStyle w:val="NICETableText"/>
              <w:rPr>
                <w:lang w:eastAsia="en-GB"/>
              </w:rPr>
            </w:pPr>
            <w:r w:rsidRPr="001B131A">
              <w:rPr>
                <w:lang w:eastAsia="en-GB"/>
              </w:rPr>
              <w:t>Unknown</w:t>
            </w:r>
          </w:p>
        </w:tc>
        <w:tc>
          <w:tcPr>
            <w:tcW w:w="897" w:type="pct"/>
            <w:hideMark/>
          </w:tcPr>
          <w:p w14:paraId="6FB307D0" w14:textId="77777777" w:rsidR="00AF4160" w:rsidRPr="001B131A" w:rsidRDefault="00AF4160" w:rsidP="004E1B40">
            <w:pPr>
              <w:pStyle w:val="NICETableText"/>
              <w:rPr>
                <w:lang w:eastAsia="en-GB"/>
              </w:rPr>
            </w:pPr>
            <w:r w:rsidRPr="001B131A">
              <w:rPr>
                <w:lang w:eastAsia="en-GB"/>
              </w:rPr>
              <w:t>2 (100%)</w:t>
            </w:r>
          </w:p>
        </w:tc>
        <w:tc>
          <w:tcPr>
            <w:tcW w:w="1084" w:type="pct"/>
            <w:hideMark/>
          </w:tcPr>
          <w:p w14:paraId="423F96FF" w14:textId="77777777" w:rsidR="00AF4160" w:rsidRPr="001B131A" w:rsidRDefault="00AF4160" w:rsidP="004E1B40">
            <w:pPr>
              <w:pStyle w:val="NICETableText"/>
              <w:rPr>
                <w:lang w:eastAsia="en-GB"/>
              </w:rPr>
            </w:pPr>
            <w:r w:rsidRPr="001B131A">
              <w:rPr>
                <w:lang w:eastAsia="en-GB"/>
              </w:rPr>
              <w:t>0 (0%)</w:t>
            </w:r>
          </w:p>
        </w:tc>
        <w:tc>
          <w:tcPr>
            <w:tcW w:w="896" w:type="pct"/>
            <w:hideMark/>
          </w:tcPr>
          <w:p w14:paraId="1C9085C9" w14:textId="77777777" w:rsidR="00AF4160" w:rsidRPr="001B131A" w:rsidRDefault="00AF4160" w:rsidP="004E1B40">
            <w:pPr>
              <w:pStyle w:val="NICETableText"/>
              <w:rPr>
                <w:lang w:eastAsia="en-GB"/>
              </w:rPr>
            </w:pPr>
            <w:r w:rsidRPr="001B131A">
              <w:rPr>
                <w:lang w:eastAsia="en-GB"/>
              </w:rPr>
              <w:t>0 (0%)</w:t>
            </w:r>
          </w:p>
        </w:tc>
      </w:tr>
    </w:tbl>
    <w:p w14:paraId="258EDC7E" w14:textId="77777777" w:rsidR="002A0432" w:rsidRPr="00DE5B96" w:rsidRDefault="002A0432">
      <w:pPr>
        <w:rPr>
          <w:rFonts w:cs="Arial"/>
        </w:rPr>
      </w:pPr>
    </w:p>
    <w:p w14:paraId="42EA3D74" w14:textId="7CF6C548" w:rsidR="00841828" w:rsidRPr="00DE5B96" w:rsidRDefault="00841828">
      <w:pPr>
        <w:rPr>
          <w:rFonts w:cs="Arial"/>
        </w:rPr>
      </w:pPr>
      <w:r w:rsidRPr="00DE5B96">
        <w:rPr>
          <w:rFonts w:cs="Arial"/>
        </w:rPr>
        <w:t>Mark Sculpher, EEPRU</w:t>
      </w:r>
    </w:p>
    <w:p w14:paraId="21FB445C" w14:textId="7CC54641" w:rsidR="00841828" w:rsidRPr="00DE5B96" w:rsidRDefault="00B87FB2">
      <w:pPr>
        <w:rPr>
          <w:rFonts w:cs="Arial"/>
        </w:rPr>
      </w:pPr>
      <w:hyperlink r:id="rId17" w:history="1">
        <w:r w:rsidR="00841828" w:rsidRPr="00DE5B96">
          <w:rPr>
            <w:rStyle w:val="Hyperlink"/>
            <w:rFonts w:cs="Arial"/>
          </w:rPr>
          <w:t>Mark.sculpher@york.ac.uk</w:t>
        </w:r>
      </w:hyperlink>
    </w:p>
    <w:p w14:paraId="01F59C9C" w14:textId="51BCCCDA" w:rsidR="00841828" w:rsidRPr="00DE5B96" w:rsidRDefault="00841828">
      <w:pPr>
        <w:rPr>
          <w:rFonts w:cs="Arial"/>
        </w:rPr>
      </w:pPr>
      <w:r w:rsidRPr="00DE5B96">
        <w:rPr>
          <w:rFonts w:cs="Arial"/>
        </w:rPr>
        <w:t>14/6/21</w:t>
      </w:r>
    </w:p>
    <w:sectPr w:rsidR="00841828" w:rsidRPr="00DE5B9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7C214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74A12"/>
    <w:multiLevelType w:val="hybridMultilevel"/>
    <w:tmpl w:val="71EA7D54"/>
    <w:lvl w:ilvl="0" w:tplc="8D602B26">
      <w:start w:val="1"/>
      <w:numFmt w:val="decimal"/>
      <w:pStyle w:val="Appendixlevel2"/>
      <w:lvlText w:val="D.%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367803"/>
    <w:multiLevelType w:val="multilevel"/>
    <w:tmpl w:val="04404AAA"/>
    <w:lvl w:ilvl="0">
      <w:start w:val="1"/>
      <w:numFmt w:val="decimal"/>
      <w:lvlText w:val="%1."/>
      <w:lvlJc w:val="left"/>
      <w:pPr>
        <w:ind w:left="720" w:hanging="360"/>
      </w:pPr>
      <w:rPr>
        <w:rFonts w:hint="default"/>
        <w:u w:val="none"/>
      </w:rPr>
    </w:lvl>
    <w:lvl w:ilvl="1">
      <w:start w:val="1"/>
      <w:numFmt w:val="bullet"/>
      <w:lvlText w:val=""/>
      <w:lvlJc w:val="left"/>
      <w:pPr>
        <w:ind w:left="1440" w:hanging="360"/>
      </w:pPr>
      <w:rPr>
        <w:rFonts w:ascii="Symbol" w:hAnsi="Symbol" w:hint="default"/>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39D3EFA"/>
    <w:multiLevelType w:val="multilevel"/>
    <w:tmpl w:val="3BC8F14E"/>
    <w:lvl w:ilvl="0">
      <w:start w:val="1"/>
      <w:numFmt w:val="decimal"/>
      <w:pStyle w:val="Heading1"/>
      <w:suff w:val="space"/>
      <w:lvlText w:val="%1."/>
      <w:lvlJc w:val="left"/>
      <w:pPr>
        <w:ind w:left="340" w:hanging="34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w:lvlJc w:val="left"/>
      <w:pPr>
        <w:ind w:left="567" w:hanging="567"/>
      </w:pPr>
      <w:rPr>
        <w:rFonts w:hint="default"/>
      </w:rPr>
    </w:lvl>
    <w:lvl w:ilvl="2">
      <w:start w:val="1"/>
      <w:numFmt w:val="decimal"/>
      <w:pStyle w:val="Heading3"/>
      <w:suff w:val="space"/>
      <w:lvlText w:val="%1.%2.%3"/>
      <w:lvlJc w:val="left"/>
      <w:pPr>
        <w:ind w:left="624" w:hanging="624"/>
      </w:pPr>
      <w:rPr>
        <w:rFonts w:hint="default"/>
      </w:rPr>
    </w:lvl>
    <w:lvl w:ilvl="3">
      <w:start w:val="1"/>
      <w:numFmt w:val="decimal"/>
      <w:pStyle w:val="Heading4"/>
      <w:suff w:val="space"/>
      <w:lvlText w:val="%1.%2.%3.%4"/>
      <w:lvlJc w:val="left"/>
      <w:pPr>
        <w:ind w:left="1644" w:hanging="794"/>
      </w:pPr>
      <w:rPr>
        <w:rFonts w:hint="default"/>
      </w:rPr>
    </w:lvl>
    <w:lvl w:ilvl="4">
      <w:start w:val="1"/>
      <w:numFmt w:val="none"/>
      <w:pStyle w:val="Heading5"/>
      <w:lvlText w:val=""/>
      <w:lvlJc w:val="left"/>
      <w:pPr>
        <w:ind w:left="0" w:firstLine="0"/>
      </w:pPr>
      <w:rPr>
        <w:rFonts w:hint="default"/>
      </w:rPr>
    </w:lvl>
    <w:lvl w:ilvl="5">
      <w:start w:val="1"/>
      <w:numFmt w:val="none"/>
      <w:pStyle w:val="Heading6"/>
      <w:lvlText w:val=""/>
      <w:lvlJc w:val="left"/>
      <w:pPr>
        <w:ind w:left="1152" w:hanging="1152"/>
      </w:pPr>
      <w:rPr>
        <w:rFonts w:hint="default"/>
      </w:rPr>
    </w:lvl>
    <w:lvl w:ilvl="6">
      <w:start w:val="1"/>
      <w:numFmt w:val="none"/>
      <w:pStyle w:val="Heading7"/>
      <w:lvlText w:val=""/>
      <w:lvlJc w:val="left"/>
      <w:pPr>
        <w:ind w:left="1296" w:hanging="1296"/>
      </w:pPr>
      <w:rPr>
        <w:rFonts w:hint="default"/>
      </w:rPr>
    </w:lvl>
    <w:lvl w:ilvl="7">
      <w:start w:val="1"/>
      <w:numFmt w:val="none"/>
      <w:pStyle w:val="Heading8"/>
      <w:lvlText w:val=""/>
      <w:lvlJc w:val="left"/>
      <w:pPr>
        <w:ind w:left="1440" w:hanging="1440"/>
      </w:pPr>
      <w:rPr>
        <w:rFonts w:hint="default"/>
      </w:rPr>
    </w:lvl>
    <w:lvl w:ilvl="8">
      <w:start w:val="1"/>
      <w:numFmt w:val="none"/>
      <w:pStyle w:val="Heading9"/>
      <w:lvlText w:val=""/>
      <w:lvlJc w:val="left"/>
      <w:pPr>
        <w:ind w:left="1584" w:hanging="1584"/>
      </w:pPr>
      <w:rPr>
        <w:rFonts w:hint="default"/>
      </w:rPr>
    </w:lvl>
  </w:abstractNum>
  <w:abstractNum w:abstractNumId="4" w15:restartNumberingAfterBreak="0">
    <w:nsid w:val="039E64E3"/>
    <w:multiLevelType w:val="hybridMultilevel"/>
    <w:tmpl w:val="4656DC7E"/>
    <w:lvl w:ilvl="0" w:tplc="2AA69E2C">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9D0FAC"/>
    <w:multiLevelType w:val="multilevel"/>
    <w:tmpl w:val="1346ACDC"/>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6" w15:restartNumberingAfterBreak="0">
    <w:nsid w:val="077F3FE7"/>
    <w:multiLevelType w:val="hybridMultilevel"/>
    <w:tmpl w:val="6700F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377270"/>
    <w:multiLevelType w:val="hybridMultilevel"/>
    <w:tmpl w:val="2B6892E8"/>
    <w:lvl w:ilvl="0" w:tplc="C1DA702E">
      <w:start w:val="1"/>
      <w:numFmt w:val="bullet"/>
      <w:lvlText w:val=""/>
      <w:lvlJc w:val="left"/>
      <w:pPr>
        <w:tabs>
          <w:tab w:val="num" w:pos="284"/>
        </w:tabs>
        <w:ind w:left="284" w:hanging="284"/>
      </w:pPr>
      <w:rPr>
        <w:rFonts w:ascii="Symbol" w:hAnsi="Symbol" w:hint="default"/>
        <w:color w:val="auto"/>
      </w:rPr>
    </w:lvl>
    <w:lvl w:ilvl="1" w:tplc="126E827C">
      <w:start w:val="1"/>
      <w:numFmt w:val="bullet"/>
      <w:pStyle w:val="Bulletleft2"/>
      <w:lvlText w:val=""/>
      <w:lvlJc w:val="left"/>
      <w:pPr>
        <w:tabs>
          <w:tab w:val="num" w:pos="567"/>
        </w:tabs>
        <w:ind w:left="567" w:hanging="283"/>
      </w:pPr>
      <w:rPr>
        <w:rFonts w:ascii="Symbol" w:hAnsi="Symbol" w:hint="default"/>
      </w:rPr>
    </w:lvl>
    <w:lvl w:ilvl="2" w:tplc="618E00AE">
      <w:start w:val="1"/>
      <w:numFmt w:val="bullet"/>
      <w:lvlText w:val=""/>
      <w:lvlJc w:val="left"/>
      <w:pPr>
        <w:tabs>
          <w:tab w:val="num" w:pos="1364"/>
        </w:tabs>
        <w:ind w:left="1364" w:hanging="360"/>
      </w:pPr>
      <w:rPr>
        <w:rFonts w:ascii="Symbol" w:hAnsi="Symbol" w:hint="default"/>
        <w:color w:val="auto"/>
      </w:rPr>
    </w:lvl>
    <w:lvl w:ilvl="3" w:tplc="5046EAF8">
      <w:start w:val="1"/>
      <w:numFmt w:val="decimal"/>
      <w:lvlText w:val="(%4)"/>
      <w:lvlJc w:val="left"/>
      <w:pPr>
        <w:tabs>
          <w:tab w:val="num" w:pos="1724"/>
        </w:tabs>
        <w:ind w:left="1724" w:hanging="360"/>
      </w:pPr>
      <w:rPr>
        <w:rFonts w:hint="default"/>
      </w:rPr>
    </w:lvl>
    <w:lvl w:ilvl="4" w:tplc="E794DC56">
      <w:start w:val="1"/>
      <w:numFmt w:val="lowerLetter"/>
      <w:lvlText w:val="(%5)"/>
      <w:lvlJc w:val="left"/>
      <w:pPr>
        <w:tabs>
          <w:tab w:val="num" w:pos="2084"/>
        </w:tabs>
        <w:ind w:left="2084" w:hanging="360"/>
      </w:pPr>
      <w:rPr>
        <w:rFonts w:hint="default"/>
      </w:rPr>
    </w:lvl>
    <w:lvl w:ilvl="5" w:tplc="5CA4750E">
      <w:start w:val="1"/>
      <w:numFmt w:val="lowerRoman"/>
      <w:lvlText w:val="(%6)"/>
      <w:lvlJc w:val="left"/>
      <w:pPr>
        <w:tabs>
          <w:tab w:val="num" w:pos="2444"/>
        </w:tabs>
        <w:ind w:left="2444" w:hanging="360"/>
      </w:pPr>
      <w:rPr>
        <w:rFonts w:hint="default"/>
      </w:rPr>
    </w:lvl>
    <w:lvl w:ilvl="6" w:tplc="16725D56">
      <w:start w:val="1"/>
      <w:numFmt w:val="decimal"/>
      <w:lvlText w:val="%7."/>
      <w:lvlJc w:val="left"/>
      <w:pPr>
        <w:tabs>
          <w:tab w:val="num" w:pos="2804"/>
        </w:tabs>
        <w:ind w:left="2804" w:hanging="360"/>
      </w:pPr>
      <w:rPr>
        <w:rFonts w:hint="default"/>
      </w:rPr>
    </w:lvl>
    <w:lvl w:ilvl="7" w:tplc="02443768">
      <w:start w:val="1"/>
      <w:numFmt w:val="lowerLetter"/>
      <w:lvlText w:val="%8."/>
      <w:lvlJc w:val="left"/>
      <w:pPr>
        <w:tabs>
          <w:tab w:val="num" w:pos="3164"/>
        </w:tabs>
        <w:ind w:left="3164" w:hanging="360"/>
      </w:pPr>
      <w:rPr>
        <w:rFonts w:hint="default"/>
      </w:rPr>
    </w:lvl>
    <w:lvl w:ilvl="8" w:tplc="F208B9A0">
      <w:start w:val="1"/>
      <w:numFmt w:val="lowerRoman"/>
      <w:lvlText w:val="%9."/>
      <w:lvlJc w:val="left"/>
      <w:pPr>
        <w:tabs>
          <w:tab w:val="num" w:pos="3524"/>
        </w:tabs>
        <w:ind w:left="3524" w:hanging="360"/>
      </w:pPr>
      <w:rPr>
        <w:rFonts w:hint="default"/>
      </w:rPr>
    </w:lvl>
  </w:abstractNum>
  <w:abstractNum w:abstractNumId="8" w15:restartNumberingAfterBreak="0">
    <w:nsid w:val="14F23412"/>
    <w:multiLevelType w:val="hybridMultilevel"/>
    <w:tmpl w:val="28EC394E"/>
    <w:lvl w:ilvl="0" w:tplc="1F14CAA0">
      <w:start w:val="1"/>
      <w:numFmt w:val="bullet"/>
      <w:pStyle w:val="NICEBullet1"/>
      <w:lvlText w:val=""/>
      <w:lvlJc w:val="left"/>
      <w:pPr>
        <w:ind w:left="284" w:hanging="284"/>
      </w:pPr>
      <w:rPr>
        <w:rFonts w:ascii="Symbol" w:hAnsi="Symbol" w:hint="default"/>
      </w:rPr>
    </w:lvl>
    <w:lvl w:ilvl="1" w:tplc="E2B829B6">
      <w:start w:val="1"/>
      <w:numFmt w:val="bullet"/>
      <w:lvlText w:val=""/>
      <w:lvlJc w:val="left"/>
      <w:pPr>
        <w:ind w:left="567" w:hanging="283"/>
      </w:pPr>
      <w:rPr>
        <w:rFonts w:ascii="Symbol" w:hAnsi="Symbol" w:hint="default"/>
      </w:rPr>
    </w:lvl>
    <w:lvl w:ilvl="2" w:tplc="7B64215E">
      <w:start w:val="1"/>
      <w:numFmt w:val="bullet"/>
      <w:pStyle w:val="NICEBullet3"/>
      <w:lvlText w:val=""/>
      <w:lvlJc w:val="left"/>
      <w:pPr>
        <w:ind w:left="851" w:hanging="284"/>
      </w:pPr>
      <w:rPr>
        <w:rFonts w:ascii="Wingdings" w:hAnsi="Wingdings" w:hint="default"/>
      </w:rPr>
    </w:lvl>
    <w:lvl w:ilvl="3" w:tplc="9CE2FE66">
      <w:start w:val="1"/>
      <w:numFmt w:val="decimal"/>
      <w:lvlText w:val=""/>
      <w:lvlJc w:val="left"/>
      <w:pPr>
        <w:ind w:left="2880" w:hanging="360"/>
      </w:pPr>
    </w:lvl>
    <w:lvl w:ilvl="4" w:tplc="1FFA06A2">
      <w:start w:val="1"/>
      <w:numFmt w:val="decimal"/>
      <w:lvlText w:val=""/>
      <w:lvlJc w:val="left"/>
      <w:pPr>
        <w:ind w:left="3600" w:hanging="360"/>
      </w:pPr>
    </w:lvl>
    <w:lvl w:ilvl="5" w:tplc="F0800DCE">
      <w:start w:val="1"/>
      <w:numFmt w:val="decimal"/>
      <w:lvlText w:val=""/>
      <w:lvlJc w:val="left"/>
      <w:pPr>
        <w:ind w:left="4320" w:hanging="360"/>
      </w:pPr>
    </w:lvl>
    <w:lvl w:ilvl="6" w:tplc="03B8EB90">
      <w:start w:val="1"/>
      <w:numFmt w:val="decimal"/>
      <w:lvlText w:val=""/>
      <w:lvlJc w:val="left"/>
      <w:pPr>
        <w:ind w:left="5040" w:hanging="360"/>
      </w:pPr>
    </w:lvl>
    <w:lvl w:ilvl="7" w:tplc="A4222932">
      <w:start w:val="1"/>
      <w:numFmt w:val="decimal"/>
      <w:lvlText w:val=""/>
      <w:lvlJc w:val="left"/>
      <w:pPr>
        <w:ind w:left="5760" w:hanging="360"/>
      </w:pPr>
    </w:lvl>
    <w:lvl w:ilvl="8" w:tplc="E05E029E">
      <w:start w:val="1"/>
      <w:numFmt w:val="decimal"/>
      <w:lvlText w:val=""/>
      <w:lvlJc w:val="left"/>
      <w:pPr>
        <w:ind w:left="6480" w:hanging="360"/>
      </w:pPr>
    </w:lvl>
  </w:abstractNum>
  <w:abstractNum w:abstractNumId="9" w15:restartNumberingAfterBreak="0">
    <w:nsid w:val="15017405"/>
    <w:multiLevelType w:val="hybridMultilevel"/>
    <w:tmpl w:val="B0A899F0"/>
    <w:lvl w:ilvl="0" w:tplc="B952FFF8">
      <w:start w:val="1"/>
      <w:numFmt w:val="bullet"/>
      <w:pStyle w:val="Bulletleft1"/>
      <w:lvlText w:val=""/>
      <w:lvlJc w:val="left"/>
      <w:pPr>
        <w:tabs>
          <w:tab w:val="num" w:pos="284"/>
        </w:tabs>
        <w:ind w:left="284" w:hanging="284"/>
      </w:pPr>
      <w:rPr>
        <w:rFonts w:ascii="Symbol" w:hAnsi="Symbol" w:hint="default"/>
        <w:color w:val="auto"/>
      </w:rPr>
    </w:lvl>
    <w:lvl w:ilvl="1" w:tplc="8EFE0E7A">
      <w:start w:val="1"/>
      <w:numFmt w:val="bullet"/>
      <w:lvlText w:val=""/>
      <w:lvlJc w:val="left"/>
      <w:pPr>
        <w:tabs>
          <w:tab w:val="num" w:pos="567"/>
        </w:tabs>
        <w:ind w:left="567" w:hanging="283"/>
      </w:pPr>
      <w:rPr>
        <w:rFonts w:ascii="Symbol" w:hAnsi="Symbol" w:hint="default"/>
      </w:rPr>
    </w:lvl>
    <w:lvl w:ilvl="2" w:tplc="A0043FA6">
      <w:start w:val="1"/>
      <w:numFmt w:val="bullet"/>
      <w:lvlText w:val=""/>
      <w:lvlJc w:val="left"/>
      <w:pPr>
        <w:tabs>
          <w:tab w:val="num" w:pos="851"/>
        </w:tabs>
        <w:ind w:left="851" w:hanging="284"/>
      </w:pPr>
      <w:rPr>
        <w:rFonts w:ascii="Symbol" w:hAnsi="Symbol" w:hint="default"/>
        <w:color w:val="auto"/>
      </w:rPr>
    </w:lvl>
    <w:lvl w:ilvl="3" w:tplc="244AAD40">
      <w:start w:val="1"/>
      <w:numFmt w:val="decimal"/>
      <w:lvlText w:val="(%4)"/>
      <w:lvlJc w:val="left"/>
      <w:pPr>
        <w:tabs>
          <w:tab w:val="num" w:pos="1724"/>
        </w:tabs>
        <w:ind w:left="1724" w:hanging="360"/>
      </w:pPr>
      <w:rPr>
        <w:rFonts w:hint="default"/>
      </w:rPr>
    </w:lvl>
    <w:lvl w:ilvl="4" w:tplc="E27C3910">
      <w:start w:val="1"/>
      <w:numFmt w:val="lowerLetter"/>
      <w:lvlText w:val="(%5)"/>
      <w:lvlJc w:val="left"/>
      <w:pPr>
        <w:tabs>
          <w:tab w:val="num" w:pos="2084"/>
        </w:tabs>
        <w:ind w:left="2084" w:hanging="360"/>
      </w:pPr>
      <w:rPr>
        <w:rFonts w:hint="default"/>
      </w:rPr>
    </w:lvl>
    <w:lvl w:ilvl="5" w:tplc="6CDA5C1E">
      <w:start w:val="1"/>
      <w:numFmt w:val="lowerRoman"/>
      <w:lvlText w:val="(%6)"/>
      <w:lvlJc w:val="left"/>
      <w:pPr>
        <w:tabs>
          <w:tab w:val="num" w:pos="2444"/>
        </w:tabs>
        <w:ind w:left="2444" w:hanging="360"/>
      </w:pPr>
      <w:rPr>
        <w:rFonts w:hint="default"/>
      </w:rPr>
    </w:lvl>
    <w:lvl w:ilvl="6" w:tplc="83FE063C">
      <w:start w:val="1"/>
      <w:numFmt w:val="decimal"/>
      <w:lvlText w:val="%7."/>
      <w:lvlJc w:val="left"/>
      <w:pPr>
        <w:tabs>
          <w:tab w:val="num" w:pos="2804"/>
        </w:tabs>
        <w:ind w:left="2804" w:hanging="360"/>
      </w:pPr>
      <w:rPr>
        <w:rFonts w:hint="default"/>
      </w:rPr>
    </w:lvl>
    <w:lvl w:ilvl="7" w:tplc="907693B2">
      <w:start w:val="1"/>
      <w:numFmt w:val="lowerLetter"/>
      <w:lvlText w:val="%8."/>
      <w:lvlJc w:val="left"/>
      <w:pPr>
        <w:tabs>
          <w:tab w:val="num" w:pos="3164"/>
        </w:tabs>
        <w:ind w:left="3164" w:hanging="360"/>
      </w:pPr>
      <w:rPr>
        <w:rFonts w:hint="default"/>
      </w:rPr>
    </w:lvl>
    <w:lvl w:ilvl="8" w:tplc="AD7AAEFC">
      <w:start w:val="1"/>
      <w:numFmt w:val="lowerRoman"/>
      <w:lvlText w:val="%9."/>
      <w:lvlJc w:val="left"/>
      <w:pPr>
        <w:tabs>
          <w:tab w:val="num" w:pos="3524"/>
        </w:tabs>
        <w:ind w:left="3524" w:hanging="360"/>
      </w:pPr>
      <w:rPr>
        <w:rFonts w:hint="default"/>
      </w:rPr>
    </w:lvl>
  </w:abstractNum>
  <w:abstractNum w:abstractNumId="10" w15:restartNumberingAfterBreak="0">
    <w:nsid w:val="15504FDA"/>
    <w:multiLevelType w:val="hybridMultilevel"/>
    <w:tmpl w:val="4942F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14AE1"/>
    <w:multiLevelType w:val="hybridMultilevel"/>
    <w:tmpl w:val="C8365040"/>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AD511B9"/>
    <w:multiLevelType w:val="hybridMultilevel"/>
    <w:tmpl w:val="488A4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0A11DA"/>
    <w:multiLevelType w:val="hybridMultilevel"/>
    <w:tmpl w:val="88AA6082"/>
    <w:lvl w:ilvl="0" w:tplc="2AA69E2C">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B33AE4"/>
    <w:multiLevelType w:val="hybridMultilevel"/>
    <w:tmpl w:val="16143B4A"/>
    <w:lvl w:ilvl="0" w:tplc="5B2C4488">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F">
      <w:start w:val="1"/>
      <w:numFmt w:val="decimal"/>
      <w:lvlText w:val="%5."/>
      <w:lvlJc w:val="left"/>
      <w:pPr>
        <w:ind w:left="3600" w:hanging="360"/>
      </w:pPr>
      <w:rPr>
        <w:rFonts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9CC3584"/>
    <w:multiLevelType w:val="multilevel"/>
    <w:tmpl w:val="E04C5FE2"/>
    <w:lvl w:ilvl="0">
      <w:start w:val="1"/>
      <w:numFmt w:val="decimal"/>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b w:val="0"/>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8" w15:restartNumberingAfterBreak="0">
    <w:nsid w:val="31FF37C1"/>
    <w:multiLevelType w:val="hybridMultilevel"/>
    <w:tmpl w:val="6A7C8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837E6F"/>
    <w:multiLevelType w:val="multilevel"/>
    <w:tmpl w:val="65609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45B37E3"/>
    <w:multiLevelType w:val="hybridMultilevel"/>
    <w:tmpl w:val="6AC20C32"/>
    <w:lvl w:ilvl="0" w:tplc="583E9890">
      <w:numFmt w:val="bullet"/>
      <w:pStyle w:val="NICETableBullet2"/>
      <w:lvlText w:val="-"/>
      <w:lvlJc w:val="left"/>
      <w:pPr>
        <w:ind w:left="1004" w:hanging="360"/>
      </w:pPr>
      <w:rPr>
        <w:rFonts w:ascii="Arial" w:eastAsia="Times New Roma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98C6F7E"/>
    <w:multiLevelType w:val="hybridMultilevel"/>
    <w:tmpl w:val="FD4007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3125C6D"/>
    <w:multiLevelType w:val="hybridMultilevel"/>
    <w:tmpl w:val="F4EA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1B7135"/>
    <w:multiLevelType w:val="multilevel"/>
    <w:tmpl w:val="E9AAA6A4"/>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5C269F06"/>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A9A42A7"/>
    <w:multiLevelType w:val="multilevel"/>
    <w:tmpl w:val="93B4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F2C0653"/>
    <w:multiLevelType w:val="hybridMultilevel"/>
    <w:tmpl w:val="AB00A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89B0897"/>
    <w:multiLevelType w:val="hybridMultilevel"/>
    <w:tmpl w:val="7F8EFE08"/>
    <w:lvl w:ilvl="0" w:tplc="52282CB0">
      <w:start w:val="1"/>
      <w:numFmt w:val="bullet"/>
      <w:pStyle w:val="NICETableBullet3"/>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C76E0C"/>
    <w:multiLevelType w:val="hybridMultilevel"/>
    <w:tmpl w:val="212AD4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E813AE8"/>
    <w:multiLevelType w:val="hybridMultilevel"/>
    <w:tmpl w:val="4AA87A6C"/>
    <w:lvl w:ilvl="0" w:tplc="0BCE3150">
      <w:start w:val="5"/>
      <w:numFmt w:val="decimal"/>
      <w:lvlText w:val="%1."/>
      <w:lvlJc w:val="left"/>
      <w:pPr>
        <w:ind w:left="36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C95392"/>
    <w:multiLevelType w:val="hybridMultilevel"/>
    <w:tmpl w:val="1D189994"/>
    <w:lvl w:ilvl="0" w:tplc="B2725A2E">
      <w:start w:val="1"/>
      <w:numFmt w:val="bullet"/>
      <w:pStyle w:val="NICEBullet2"/>
      <w:lvlText w:val="-"/>
      <w:lvlJc w:val="left"/>
      <w:pPr>
        <w:ind w:left="1004" w:hanging="360"/>
      </w:pPr>
      <w:rPr>
        <w:rFonts w:ascii="Calibri" w:hAnsi="Calibri"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3D949A6"/>
    <w:multiLevelType w:val="hybridMultilevel"/>
    <w:tmpl w:val="67D03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C20063"/>
    <w:multiLevelType w:val="hybridMultilevel"/>
    <w:tmpl w:val="043E412C"/>
    <w:lvl w:ilvl="0" w:tplc="06F414E4">
      <w:start w:val="1"/>
      <w:numFmt w:val="bullet"/>
      <w:lvlText w:val=""/>
      <w:lvlJc w:val="left"/>
      <w:pPr>
        <w:tabs>
          <w:tab w:val="num" w:pos="284"/>
        </w:tabs>
        <w:ind w:left="284" w:hanging="284"/>
      </w:pPr>
      <w:rPr>
        <w:rFonts w:ascii="Symbol" w:hAnsi="Symbol" w:hint="default"/>
        <w:color w:val="auto"/>
      </w:rPr>
    </w:lvl>
    <w:lvl w:ilvl="1" w:tplc="B4F0EA0A">
      <w:start w:val="1"/>
      <w:numFmt w:val="bullet"/>
      <w:lvlText w:val=""/>
      <w:lvlJc w:val="left"/>
      <w:pPr>
        <w:tabs>
          <w:tab w:val="num" w:pos="567"/>
        </w:tabs>
        <w:ind w:left="567" w:hanging="283"/>
      </w:pPr>
      <w:rPr>
        <w:rFonts w:ascii="Symbol" w:hAnsi="Symbol" w:hint="default"/>
      </w:rPr>
    </w:lvl>
    <w:lvl w:ilvl="2" w:tplc="2ECA6B3C">
      <w:start w:val="1"/>
      <w:numFmt w:val="bullet"/>
      <w:pStyle w:val="Bulletleft3"/>
      <w:lvlText w:val=""/>
      <w:lvlJc w:val="left"/>
      <w:pPr>
        <w:tabs>
          <w:tab w:val="num" w:pos="851"/>
        </w:tabs>
        <w:ind w:left="851" w:hanging="284"/>
      </w:pPr>
      <w:rPr>
        <w:rFonts w:ascii="Symbol" w:hAnsi="Symbol" w:hint="default"/>
        <w:color w:val="auto"/>
      </w:rPr>
    </w:lvl>
    <w:lvl w:ilvl="3" w:tplc="68EC9E98">
      <w:start w:val="1"/>
      <w:numFmt w:val="decimal"/>
      <w:lvlText w:val="(%4)"/>
      <w:lvlJc w:val="left"/>
      <w:pPr>
        <w:tabs>
          <w:tab w:val="num" w:pos="1724"/>
        </w:tabs>
        <w:ind w:left="1724" w:hanging="360"/>
      </w:pPr>
      <w:rPr>
        <w:rFonts w:hint="default"/>
      </w:rPr>
    </w:lvl>
    <w:lvl w:ilvl="4" w:tplc="DA582290">
      <w:start w:val="1"/>
      <w:numFmt w:val="lowerLetter"/>
      <w:lvlText w:val="(%5)"/>
      <w:lvlJc w:val="left"/>
      <w:pPr>
        <w:tabs>
          <w:tab w:val="num" w:pos="2084"/>
        </w:tabs>
        <w:ind w:left="2084" w:hanging="360"/>
      </w:pPr>
      <w:rPr>
        <w:rFonts w:hint="default"/>
      </w:rPr>
    </w:lvl>
    <w:lvl w:ilvl="5" w:tplc="778CCDB2">
      <w:start w:val="1"/>
      <w:numFmt w:val="lowerRoman"/>
      <w:lvlText w:val="(%6)"/>
      <w:lvlJc w:val="left"/>
      <w:pPr>
        <w:tabs>
          <w:tab w:val="num" w:pos="2444"/>
        </w:tabs>
        <w:ind w:left="2444" w:hanging="360"/>
      </w:pPr>
      <w:rPr>
        <w:rFonts w:hint="default"/>
      </w:rPr>
    </w:lvl>
    <w:lvl w:ilvl="6" w:tplc="9CD2BFE0">
      <w:start w:val="1"/>
      <w:numFmt w:val="decimal"/>
      <w:lvlText w:val="%7."/>
      <w:lvlJc w:val="left"/>
      <w:pPr>
        <w:tabs>
          <w:tab w:val="num" w:pos="2804"/>
        </w:tabs>
        <w:ind w:left="2804" w:hanging="360"/>
      </w:pPr>
      <w:rPr>
        <w:rFonts w:hint="default"/>
      </w:rPr>
    </w:lvl>
    <w:lvl w:ilvl="7" w:tplc="9B00FA44">
      <w:start w:val="1"/>
      <w:numFmt w:val="lowerLetter"/>
      <w:lvlText w:val="%8."/>
      <w:lvlJc w:val="left"/>
      <w:pPr>
        <w:tabs>
          <w:tab w:val="num" w:pos="3164"/>
        </w:tabs>
        <w:ind w:left="3164" w:hanging="360"/>
      </w:pPr>
      <w:rPr>
        <w:rFonts w:hint="default"/>
      </w:rPr>
    </w:lvl>
    <w:lvl w:ilvl="8" w:tplc="BC7E9F3A">
      <w:start w:val="1"/>
      <w:numFmt w:val="lowerRoman"/>
      <w:lvlText w:val="%9."/>
      <w:lvlJc w:val="left"/>
      <w:pPr>
        <w:tabs>
          <w:tab w:val="num" w:pos="3524"/>
        </w:tabs>
        <w:ind w:left="3524" w:hanging="360"/>
      </w:pPr>
      <w:rPr>
        <w:rFonts w:hint="default"/>
      </w:rPr>
    </w:lvl>
  </w:abstractNum>
  <w:abstractNum w:abstractNumId="3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B579DC"/>
    <w:multiLevelType w:val="hybridMultilevel"/>
    <w:tmpl w:val="97AC4F28"/>
    <w:lvl w:ilvl="0" w:tplc="4434E88C">
      <w:start w:val="1"/>
      <w:numFmt w:val="bullet"/>
      <w:lvlText w:val=""/>
      <w:lvlJc w:val="left"/>
      <w:pPr>
        <w:ind w:left="720" w:hanging="360"/>
      </w:pPr>
      <w:rPr>
        <w:rFonts w:ascii="Symbol" w:hAnsi="Symbol" w:hint="default"/>
      </w:rPr>
    </w:lvl>
    <w:lvl w:ilvl="1" w:tplc="D994C680">
      <w:start w:val="1"/>
      <w:numFmt w:val="bullet"/>
      <w:lvlText w:val="o"/>
      <w:lvlJc w:val="left"/>
      <w:pPr>
        <w:ind w:left="1440" w:hanging="360"/>
      </w:pPr>
      <w:rPr>
        <w:rFonts w:ascii="Courier New" w:hAnsi="Courier New" w:hint="default"/>
      </w:rPr>
    </w:lvl>
    <w:lvl w:ilvl="2" w:tplc="98FEEE6A">
      <w:start w:val="1"/>
      <w:numFmt w:val="bullet"/>
      <w:lvlText w:val=""/>
      <w:lvlJc w:val="left"/>
      <w:pPr>
        <w:ind w:left="2160" w:hanging="360"/>
      </w:pPr>
      <w:rPr>
        <w:rFonts w:ascii="Wingdings" w:hAnsi="Wingdings" w:hint="default"/>
      </w:rPr>
    </w:lvl>
    <w:lvl w:ilvl="3" w:tplc="F80EF666">
      <w:start w:val="1"/>
      <w:numFmt w:val="bullet"/>
      <w:pStyle w:val="4thHeading"/>
      <w:lvlText w:val=""/>
      <w:lvlJc w:val="left"/>
      <w:pPr>
        <w:ind w:left="2880" w:hanging="360"/>
      </w:pPr>
      <w:rPr>
        <w:rFonts w:ascii="Symbol" w:hAnsi="Symbol" w:hint="default"/>
      </w:rPr>
    </w:lvl>
    <w:lvl w:ilvl="4" w:tplc="6D968E2C">
      <w:start w:val="1"/>
      <w:numFmt w:val="bullet"/>
      <w:lvlText w:val="o"/>
      <w:lvlJc w:val="left"/>
      <w:pPr>
        <w:ind w:left="3600" w:hanging="360"/>
      </w:pPr>
      <w:rPr>
        <w:rFonts w:ascii="Courier New" w:hAnsi="Courier New" w:hint="default"/>
      </w:rPr>
    </w:lvl>
    <w:lvl w:ilvl="5" w:tplc="A4E8E420">
      <w:start w:val="1"/>
      <w:numFmt w:val="bullet"/>
      <w:lvlText w:val=""/>
      <w:lvlJc w:val="left"/>
      <w:pPr>
        <w:ind w:left="4320" w:hanging="360"/>
      </w:pPr>
      <w:rPr>
        <w:rFonts w:ascii="Wingdings" w:hAnsi="Wingdings" w:hint="default"/>
      </w:rPr>
    </w:lvl>
    <w:lvl w:ilvl="6" w:tplc="46F222E2">
      <w:start w:val="1"/>
      <w:numFmt w:val="bullet"/>
      <w:lvlText w:val=""/>
      <w:lvlJc w:val="left"/>
      <w:pPr>
        <w:ind w:left="5040" w:hanging="360"/>
      </w:pPr>
      <w:rPr>
        <w:rFonts w:ascii="Symbol" w:hAnsi="Symbol" w:hint="default"/>
      </w:rPr>
    </w:lvl>
    <w:lvl w:ilvl="7" w:tplc="8474C4D2">
      <w:start w:val="1"/>
      <w:numFmt w:val="bullet"/>
      <w:lvlText w:val="o"/>
      <w:lvlJc w:val="left"/>
      <w:pPr>
        <w:ind w:left="5760" w:hanging="360"/>
      </w:pPr>
      <w:rPr>
        <w:rFonts w:ascii="Courier New" w:hAnsi="Courier New" w:hint="default"/>
      </w:rPr>
    </w:lvl>
    <w:lvl w:ilvl="8" w:tplc="4874DF9A">
      <w:start w:val="1"/>
      <w:numFmt w:val="bullet"/>
      <w:lvlText w:val=""/>
      <w:lvlJc w:val="left"/>
      <w:pPr>
        <w:ind w:left="6480" w:hanging="360"/>
      </w:pPr>
      <w:rPr>
        <w:rFonts w:ascii="Wingdings" w:hAnsi="Wingdings" w:hint="default"/>
      </w:rPr>
    </w:lvl>
  </w:abstractNum>
  <w:abstractNum w:abstractNumId="36" w15:restartNumberingAfterBreak="0">
    <w:nsid w:val="7F217496"/>
    <w:multiLevelType w:val="hybridMultilevel"/>
    <w:tmpl w:val="E34A1FE2"/>
    <w:lvl w:ilvl="0" w:tplc="2AA69E2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25"/>
  </w:num>
  <w:num w:numId="4">
    <w:abstractNumId w:val="26"/>
  </w:num>
  <w:num w:numId="5">
    <w:abstractNumId w:val="22"/>
  </w:num>
  <w:num w:numId="6">
    <w:abstractNumId w:val="16"/>
  </w:num>
  <w:num w:numId="7">
    <w:abstractNumId w:val="30"/>
  </w:num>
  <w:num w:numId="8">
    <w:abstractNumId w:val="6"/>
  </w:num>
  <w:num w:numId="9">
    <w:abstractNumId w:val="10"/>
  </w:num>
  <w:num w:numId="10">
    <w:abstractNumId w:val="12"/>
  </w:num>
  <w:num w:numId="11">
    <w:abstractNumId w:val="14"/>
  </w:num>
  <w:num w:numId="12">
    <w:abstractNumId w:val="4"/>
  </w:num>
  <w:num w:numId="13">
    <w:abstractNumId w:val="35"/>
  </w:num>
  <w:num w:numId="14">
    <w:abstractNumId w:val="1"/>
    <w:lvlOverride w:ilvl="0">
      <w:lvl w:ilvl="0" w:tplc="8D602B26">
        <w:start w:val="1"/>
        <w:numFmt w:val="none"/>
        <w:pStyle w:val="Appendixlevel2"/>
        <w:lvlText w:val="D.1.1"/>
        <w:lvlJc w:val="left"/>
        <w:pPr>
          <w:ind w:left="720" w:hanging="360"/>
        </w:pPr>
        <w:rPr>
          <w:rFonts w:hint="default"/>
        </w:rPr>
      </w:lvl>
    </w:lvlOverride>
    <w:lvlOverride w:ilvl="1">
      <w:lvl w:ilvl="1" w:tplc="08090019">
        <w:start w:val="1"/>
        <w:numFmt w:val="decimal"/>
        <w:lvlText w:val="D.%2.1"/>
        <w:lvlJc w:val="left"/>
        <w:pPr>
          <w:ind w:left="1440" w:hanging="360"/>
        </w:pPr>
        <w:rPr>
          <w:rFonts w:hint="default"/>
        </w:rPr>
      </w:lvl>
    </w:lvlOverride>
    <w:lvlOverride w:ilvl="2">
      <w:lvl w:ilvl="2" w:tplc="0809001B">
        <w:start w:val="1"/>
        <w:numFmt w:val="lowerRoman"/>
        <w:lvlText w:val="%3."/>
        <w:lvlJc w:val="right"/>
        <w:pPr>
          <w:ind w:left="2160" w:hanging="180"/>
        </w:pPr>
        <w:rPr>
          <w:rFonts w:hint="default"/>
        </w:rPr>
      </w:lvl>
    </w:lvlOverride>
    <w:lvlOverride w:ilvl="3">
      <w:lvl w:ilvl="3" w:tplc="0809000F">
        <w:start w:val="1"/>
        <w:numFmt w:val="decimal"/>
        <w:lvlText w:val="%4."/>
        <w:lvlJc w:val="left"/>
        <w:pPr>
          <w:ind w:left="2880" w:hanging="360"/>
        </w:pPr>
        <w:rPr>
          <w:rFonts w:hint="default"/>
        </w:rPr>
      </w:lvl>
    </w:lvlOverride>
    <w:lvlOverride w:ilvl="4">
      <w:lvl w:ilvl="4" w:tplc="08090019">
        <w:start w:val="1"/>
        <w:numFmt w:val="lowerLetter"/>
        <w:lvlText w:val="%5."/>
        <w:lvlJc w:val="left"/>
        <w:pPr>
          <w:ind w:left="3600" w:hanging="360"/>
        </w:pPr>
        <w:rPr>
          <w:rFonts w:hint="default"/>
        </w:rPr>
      </w:lvl>
    </w:lvlOverride>
    <w:lvlOverride w:ilvl="5">
      <w:lvl w:ilvl="5" w:tplc="0809001B">
        <w:start w:val="1"/>
        <w:numFmt w:val="lowerRoman"/>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15">
    <w:abstractNumId w:val="5"/>
  </w:num>
  <w:num w:numId="16">
    <w:abstractNumId w:val="15"/>
  </w:num>
  <w:num w:numId="17">
    <w:abstractNumId w:val="23"/>
  </w:num>
  <w:num w:numId="18">
    <w:abstractNumId w:val="24"/>
  </w:num>
  <w:num w:numId="19">
    <w:abstractNumId w:val="9"/>
  </w:num>
  <w:num w:numId="20">
    <w:abstractNumId w:val="13"/>
  </w:num>
  <w:num w:numId="21">
    <w:abstractNumId w:val="7"/>
  </w:num>
  <w:num w:numId="22">
    <w:abstractNumId w:val="33"/>
  </w:num>
  <w:num w:numId="23">
    <w:abstractNumId w:val="34"/>
  </w:num>
  <w:num w:numId="24">
    <w:abstractNumId w:val="0"/>
  </w:num>
  <w:num w:numId="25">
    <w:abstractNumId w:val="31"/>
  </w:num>
  <w:num w:numId="26">
    <w:abstractNumId w:val="8"/>
  </w:num>
  <w:num w:numId="27">
    <w:abstractNumId w:val="20"/>
  </w:num>
  <w:num w:numId="28">
    <w:abstractNumId w:val="27"/>
  </w:num>
  <w:num w:numId="29">
    <w:abstractNumId w:val="3"/>
  </w:num>
  <w:num w:numId="30">
    <w:abstractNumId w:val="17"/>
  </w:num>
  <w:num w:numId="31">
    <w:abstractNumId w:val="28"/>
  </w:num>
  <w:num w:numId="32">
    <w:abstractNumId w:val="36"/>
  </w:num>
  <w:num w:numId="33">
    <w:abstractNumId w:val="1"/>
  </w:num>
  <w:num w:numId="34">
    <w:abstractNumId w:val="18"/>
  </w:num>
  <w:num w:numId="35">
    <w:abstractNumId w:val="3"/>
  </w:num>
  <w:num w:numId="36">
    <w:abstractNumId w:val="21"/>
  </w:num>
  <w:num w:numId="37">
    <w:abstractNumId w:val="11"/>
  </w:num>
  <w:num w:numId="38">
    <w:abstractNumId w:val="29"/>
  </w:num>
  <w:num w:numId="39">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5DB"/>
    <w:rsid w:val="00012BE6"/>
    <w:rsid w:val="000143E0"/>
    <w:rsid w:val="00020E96"/>
    <w:rsid w:val="000210B7"/>
    <w:rsid w:val="00025B91"/>
    <w:rsid w:val="0002779B"/>
    <w:rsid w:val="00031DE2"/>
    <w:rsid w:val="0003662F"/>
    <w:rsid w:val="000409CF"/>
    <w:rsid w:val="00041006"/>
    <w:rsid w:val="00044AEE"/>
    <w:rsid w:val="00060B78"/>
    <w:rsid w:val="00061418"/>
    <w:rsid w:val="00067507"/>
    <w:rsid w:val="00070681"/>
    <w:rsid w:val="00070D06"/>
    <w:rsid w:val="00076F1A"/>
    <w:rsid w:val="00081A81"/>
    <w:rsid w:val="000827BF"/>
    <w:rsid w:val="000832B3"/>
    <w:rsid w:val="00096AF5"/>
    <w:rsid w:val="0009743B"/>
    <w:rsid w:val="000C41E4"/>
    <w:rsid w:val="000C5E5F"/>
    <w:rsid w:val="000C63D6"/>
    <w:rsid w:val="000C67B6"/>
    <w:rsid w:val="000D133C"/>
    <w:rsid w:val="000E0767"/>
    <w:rsid w:val="000E34F2"/>
    <w:rsid w:val="000F2F42"/>
    <w:rsid w:val="0010047A"/>
    <w:rsid w:val="001019A5"/>
    <w:rsid w:val="00101AE6"/>
    <w:rsid w:val="00104B55"/>
    <w:rsid w:val="001106DD"/>
    <w:rsid w:val="001123C0"/>
    <w:rsid w:val="00114743"/>
    <w:rsid w:val="001233CA"/>
    <w:rsid w:val="001242D5"/>
    <w:rsid w:val="001300DB"/>
    <w:rsid w:val="00130296"/>
    <w:rsid w:val="00144EB2"/>
    <w:rsid w:val="00150B0C"/>
    <w:rsid w:val="00152DB0"/>
    <w:rsid w:val="001642DD"/>
    <w:rsid w:val="00172F29"/>
    <w:rsid w:val="001838C4"/>
    <w:rsid w:val="00183AF6"/>
    <w:rsid w:val="00194F2A"/>
    <w:rsid w:val="001973B7"/>
    <w:rsid w:val="001A166E"/>
    <w:rsid w:val="001A212F"/>
    <w:rsid w:val="001B131A"/>
    <w:rsid w:val="001B1320"/>
    <w:rsid w:val="001B1FEE"/>
    <w:rsid w:val="001B366C"/>
    <w:rsid w:val="001C4525"/>
    <w:rsid w:val="001C5CD3"/>
    <w:rsid w:val="001C624C"/>
    <w:rsid w:val="001D1962"/>
    <w:rsid w:val="001D769F"/>
    <w:rsid w:val="001E32CA"/>
    <w:rsid w:val="001E37FF"/>
    <w:rsid w:val="001E756A"/>
    <w:rsid w:val="001F2A30"/>
    <w:rsid w:val="001F486D"/>
    <w:rsid w:val="001F50A8"/>
    <w:rsid w:val="001F685F"/>
    <w:rsid w:val="00201C1A"/>
    <w:rsid w:val="0020342D"/>
    <w:rsid w:val="002057CD"/>
    <w:rsid w:val="002076C9"/>
    <w:rsid w:val="00210D0F"/>
    <w:rsid w:val="00213976"/>
    <w:rsid w:val="002367F7"/>
    <w:rsid w:val="00246FFC"/>
    <w:rsid w:val="002534E8"/>
    <w:rsid w:val="0026395E"/>
    <w:rsid w:val="00264379"/>
    <w:rsid w:val="00265FA7"/>
    <w:rsid w:val="002670CE"/>
    <w:rsid w:val="00271B55"/>
    <w:rsid w:val="00272F4D"/>
    <w:rsid w:val="0028561A"/>
    <w:rsid w:val="00287C40"/>
    <w:rsid w:val="00292B11"/>
    <w:rsid w:val="0029388D"/>
    <w:rsid w:val="00294F78"/>
    <w:rsid w:val="00296978"/>
    <w:rsid w:val="002969F5"/>
    <w:rsid w:val="002A0432"/>
    <w:rsid w:val="002A1C31"/>
    <w:rsid w:val="002A6F5B"/>
    <w:rsid w:val="002B1B18"/>
    <w:rsid w:val="002B3CB4"/>
    <w:rsid w:val="002D4652"/>
    <w:rsid w:val="002D6321"/>
    <w:rsid w:val="002E2A41"/>
    <w:rsid w:val="002E310D"/>
    <w:rsid w:val="002E737C"/>
    <w:rsid w:val="00305A75"/>
    <w:rsid w:val="00306627"/>
    <w:rsid w:val="00306D5F"/>
    <w:rsid w:val="00310672"/>
    <w:rsid w:val="00315816"/>
    <w:rsid w:val="003203F9"/>
    <w:rsid w:val="003217DC"/>
    <w:rsid w:val="003250C3"/>
    <w:rsid w:val="003265F2"/>
    <w:rsid w:val="00331D8D"/>
    <w:rsid w:val="00337CBB"/>
    <w:rsid w:val="0034306D"/>
    <w:rsid w:val="003467F7"/>
    <w:rsid w:val="003472CB"/>
    <w:rsid w:val="00351AED"/>
    <w:rsid w:val="003717D0"/>
    <w:rsid w:val="00371C9A"/>
    <w:rsid w:val="00384672"/>
    <w:rsid w:val="00386D1A"/>
    <w:rsid w:val="00394AF0"/>
    <w:rsid w:val="00396151"/>
    <w:rsid w:val="003973D0"/>
    <w:rsid w:val="003A3875"/>
    <w:rsid w:val="003A64D4"/>
    <w:rsid w:val="003A7707"/>
    <w:rsid w:val="003B117C"/>
    <w:rsid w:val="003B282A"/>
    <w:rsid w:val="003B2FE3"/>
    <w:rsid w:val="003B6EF1"/>
    <w:rsid w:val="003C2E85"/>
    <w:rsid w:val="003D26A6"/>
    <w:rsid w:val="003D31BE"/>
    <w:rsid w:val="003D51B2"/>
    <w:rsid w:val="003E3597"/>
    <w:rsid w:val="003F2528"/>
    <w:rsid w:val="003F259F"/>
    <w:rsid w:val="003F25D4"/>
    <w:rsid w:val="003F2F6A"/>
    <w:rsid w:val="003F7928"/>
    <w:rsid w:val="00401686"/>
    <w:rsid w:val="00403F0D"/>
    <w:rsid w:val="004077E5"/>
    <w:rsid w:val="00412E52"/>
    <w:rsid w:val="004227CF"/>
    <w:rsid w:val="00433339"/>
    <w:rsid w:val="0043543F"/>
    <w:rsid w:val="004374A8"/>
    <w:rsid w:val="004475E7"/>
    <w:rsid w:val="004601B9"/>
    <w:rsid w:val="00461B7A"/>
    <w:rsid w:val="00462B80"/>
    <w:rsid w:val="00465ABC"/>
    <w:rsid w:val="00466963"/>
    <w:rsid w:val="00467E58"/>
    <w:rsid w:val="004736F2"/>
    <w:rsid w:val="0047404F"/>
    <w:rsid w:val="0047483E"/>
    <w:rsid w:val="004855F8"/>
    <w:rsid w:val="00495DF4"/>
    <w:rsid w:val="00496DFC"/>
    <w:rsid w:val="004B048E"/>
    <w:rsid w:val="004B08E4"/>
    <w:rsid w:val="004B0B56"/>
    <w:rsid w:val="004B7B88"/>
    <w:rsid w:val="004C0E52"/>
    <w:rsid w:val="004D35DB"/>
    <w:rsid w:val="004D5DF8"/>
    <w:rsid w:val="004E1B40"/>
    <w:rsid w:val="004E585C"/>
    <w:rsid w:val="004F2B1B"/>
    <w:rsid w:val="004F36E6"/>
    <w:rsid w:val="00501C9B"/>
    <w:rsid w:val="00505869"/>
    <w:rsid w:val="0051402A"/>
    <w:rsid w:val="0052086C"/>
    <w:rsid w:val="00521FFA"/>
    <w:rsid w:val="00524C3F"/>
    <w:rsid w:val="00524C6C"/>
    <w:rsid w:val="005531F9"/>
    <w:rsid w:val="00556E06"/>
    <w:rsid w:val="00567AB5"/>
    <w:rsid w:val="00575A6D"/>
    <w:rsid w:val="005823A4"/>
    <w:rsid w:val="005928E0"/>
    <w:rsid w:val="00594272"/>
    <w:rsid w:val="00596AD9"/>
    <w:rsid w:val="005A70B4"/>
    <w:rsid w:val="005B20B7"/>
    <w:rsid w:val="005C020C"/>
    <w:rsid w:val="005C1D7B"/>
    <w:rsid w:val="005D23FD"/>
    <w:rsid w:val="005E01B8"/>
    <w:rsid w:val="005F44AF"/>
    <w:rsid w:val="005F4CF8"/>
    <w:rsid w:val="00603216"/>
    <w:rsid w:val="00606316"/>
    <w:rsid w:val="00607FCE"/>
    <w:rsid w:val="00611929"/>
    <w:rsid w:val="0062085C"/>
    <w:rsid w:val="00650255"/>
    <w:rsid w:val="00652F9C"/>
    <w:rsid w:val="006602CF"/>
    <w:rsid w:val="0066096A"/>
    <w:rsid w:val="00663D97"/>
    <w:rsid w:val="00666E3D"/>
    <w:rsid w:val="0067707B"/>
    <w:rsid w:val="00680865"/>
    <w:rsid w:val="00687BFA"/>
    <w:rsid w:val="00691DDA"/>
    <w:rsid w:val="006931CA"/>
    <w:rsid w:val="006A2FE5"/>
    <w:rsid w:val="006B42C6"/>
    <w:rsid w:val="006C08AB"/>
    <w:rsid w:val="006C2DA0"/>
    <w:rsid w:val="006C2E1A"/>
    <w:rsid w:val="006C37D2"/>
    <w:rsid w:val="006D4E55"/>
    <w:rsid w:val="006E5E1C"/>
    <w:rsid w:val="006E5F25"/>
    <w:rsid w:val="00700A78"/>
    <w:rsid w:val="00720DA4"/>
    <w:rsid w:val="00721D1B"/>
    <w:rsid w:val="00723685"/>
    <w:rsid w:val="00735877"/>
    <w:rsid w:val="00745838"/>
    <w:rsid w:val="00750D30"/>
    <w:rsid w:val="00752B87"/>
    <w:rsid w:val="00762C34"/>
    <w:rsid w:val="007637BF"/>
    <w:rsid w:val="007663BF"/>
    <w:rsid w:val="00771A23"/>
    <w:rsid w:val="00773121"/>
    <w:rsid w:val="00782D36"/>
    <w:rsid w:val="00787705"/>
    <w:rsid w:val="007967F9"/>
    <w:rsid w:val="007A289C"/>
    <w:rsid w:val="007A444B"/>
    <w:rsid w:val="007C4E93"/>
    <w:rsid w:val="007D74AA"/>
    <w:rsid w:val="007E3C6D"/>
    <w:rsid w:val="007E55A4"/>
    <w:rsid w:val="007E59AE"/>
    <w:rsid w:val="007E7988"/>
    <w:rsid w:val="0081048B"/>
    <w:rsid w:val="0081206E"/>
    <w:rsid w:val="0081554B"/>
    <w:rsid w:val="00822AF3"/>
    <w:rsid w:val="008311CC"/>
    <w:rsid w:val="00835719"/>
    <w:rsid w:val="00837C14"/>
    <w:rsid w:val="00841828"/>
    <w:rsid w:val="00854DBA"/>
    <w:rsid w:val="00860521"/>
    <w:rsid w:val="00861701"/>
    <w:rsid w:val="00867646"/>
    <w:rsid w:val="008903CA"/>
    <w:rsid w:val="00893D13"/>
    <w:rsid w:val="0089733E"/>
    <w:rsid w:val="008A1606"/>
    <w:rsid w:val="008A24FC"/>
    <w:rsid w:val="008A2CFA"/>
    <w:rsid w:val="008B0FB1"/>
    <w:rsid w:val="008B14B3"/>
    <w:rsid w:val="008C35F4"/>
    <w:rsid w:val="008C4465"/>
    <w:rsid w:val="008D5175"/>
    <w:rsid w:val="008D7B93"/>
    <w:rsid w:val="008E06A7"/>
    <w:rsid w:val="008E4B73"/>
    <w:rsid w:val="008E4F2E"/>
    <w:rsid w:val="008E762A"/>
    <w:rsid w:val="008F02E6"/>
    <w:rsid w:val="008F3707"/>
    <w:rsid w:val="00901CE1"/>
    <w:rsid w:val="00903A0B"/>
    <w:rsid w:val="0090772E"/>
    <w:rsid w:val="009109DD"/>
    <w:rsid w:val="00911237"/>
    <w:rsid w:val="0091261A"/>
    <w:rsid w:val="0092007A"/>
    <w:rsid w:val="00923C65"/>
    <w:rsid w:val="009250D6"/>
    <w:rsid w:val="00925DBD"/>
    <w:rsid w:val="00926BAC"/>
    <w:rsid w:val="00926CD2"/>
    <w:rsid w:val="00930D3A"/>
    <w:rsid w:val="009344B4"/>
    <w:rsid w:val="00934D0B"/>
    <w:rsid w:val="009359F6"/>
    <w:rsid w:val="00936CA0"/>
    <w:rsid w:val="0093718A"/>
    <w:rsid w:val="009468FB"/>
    <w:rsid w:val="00947496"/>
    <w:rsid w:val="009521DF"/>
    <w:rsid w:val="009554E5"/>
    <w:rsid w:val="009573B4"/>
    <w:rsid w:val="00957BEB"/>
    <w:rsid w:val="0096063A"/>
    <w:rsid w:val="0096510C"/>
    <w:rsid w:val="0096599F"/>
    <w:rsid w:val="00970D2B"/>
    <w:rsid w:val="00971ED3"/>
    <w:rsid w:val="00971EFB"/>
    <w:rsid w:val="00974235"/>
    <w:rsid w:val="009820C6"/>
    <w:rsid w:val="009A16CD"/>
    <w:rsid w:val="009A2252"/>
    <w:rsid w:val="009A5308"/>
    <w:rsid w:val="009B41D5"/>
    <w:rsid w:val="009B602C"/>
    <w:rsid w:val="009C0D3B"/>
    <w:rsid w:val="009C4F66"/>
    <w:rsid w:val="009D5F9F"/>
    <w:rsid w:val="009E7A49"/>
    <w:rsid w:val="009F5F74"/>
    <w:rsid w:val="009F679A"/>
    <w:rsid w:val="00A0000E"/>
    <w:rsid w:val="00A07475"/>
    <w:rsid w:val="00A102DC"/>
    <w:rsid w:val="00A11A6D"/>
    <w:rsid w:val="00A12A35"/>
    <w:rsid w:val="00A31C52"/>
    <w:rsid w:val="00A3695A"/>
    <w:rsid w:val="00A3799B"/>
    <w:rsid w:val="00A40D25"/>
    <w:rsid w:val="00A47C6B"/>
    <w:rsid w:val="00A53378"/>
    <w:rsid w:val="00A65B59"/>
    <w:rsid w:val="00A82067"/>
    <w:rsid w:val="00A8551D"/>
    <w:rsid w:val="00A92EE3"/>
    <w:rsid w:val="00A94F29"/>
    <w:rsid w:val="00AA345C"/>
    <w:rsid w:val="00AA4844"/>
    <w:rsid w:val="00AA655F"/>
    <w:rsid w:val="00AC2983"/>
    <w:rsid w:val="00AD79FB"/>
    <w:rsid w:val="00AE60F1"/>
    <w:rsid w:val="00AF00EA"/>
    <w:rsid w:val="00AF2ECA"/>
    <w:rsid w:val="00AF4160"/>
    <w:rsid w:val="00AF4A1F"/>
    <w:rsid w:val="00B02688"/>
    <w:rsid w:val="00B03358"/>
    <w:rsid w:val="00B15DA7"/>
    <w:rsid w:val="00B160BF"/>
    <w:rsid w:val="00B1616B"/>
    <w:rsid w:val="00B2250A"/>
    <w:rsid w:val="00B2268E"/>
    <w:rsid w:val="00B332D6"/>
    <w:rsid w:val="00B37E70"/>
    <w:rsid w:val="00B400CD"/>
    <w:rsid w:val="00B4435E"/>
    <w:rsid w:val="00B546DE"/>
    <w:rsid w:val="00B5619B"/>
    <w:rsid w:val="00B56595"/>
    <w:rsid w:val="00B71522"/>
    <w:rsid w:val="00B716DC"/>
    <w:rsid w:val="00B854B0"/>
    <w:rsid w:val="00B87FB2"/>
    <w:rsid w:val="00B91E0E"/>
    <w:rsid w:val="00B932BF"/>
    <w:rsid w:val="00BA0528"/>
    <w:rsid w:val="00BA29A2"/>
    <w:rsid w:val="00BA7905"/>
    <w:rsid w:val="00BA7D3A"/>
    <w:rsid w:val="00BB6DB2"/>
    <w:rsid w:val="00BB7760"/>
    <w:rsid w:val="00BD1435"/>
    <w:rsid w:val="00BD6FD4"/>
    <w:rsid w:val="00BD7E32"/>
    <w:rsid w:val="00BE777B"/>
    <w:rsid w:val="00BF0616"/>
    <w:rsid w:val="00BF72B3"/>
    <w:rsid w:val="00C002C7"/>
    <w:rsid w:val="00C00D7A"/>
    <w:rsid w:val="00C01901"/>
    <w:rsid w:val="00C05E28"/>
    <w:rsid w:val="00C13E73"/>
    <w:rsid w:val="00C175C5"/>
    <w:rsid w:val="00C17701"/>
    <w:rsid w:val="00C216D0"/>
    <w:rsid w:val="00C349C9"/>
    <w:rsid w:val="00C34C9B"/>
    <w:rsid w:val="00C42B22"/>
    <w:rsid w:val="00C50980"/>
    <w:rsid w:val="00C527E7"/>
    <w:rsid w:val="00C52CAC"/>
    <w:rsid w:val="00C6628C"/>
    <w:rsid w:val="00C70F0D"/>
    <w:rsid w:val="00C71C8E"/>
    <w:rsid w:val="00C72CA5"/>
    <w:rsid w:val="00C76C87"/>
    <w:rsid w:val="00C80CA5"/>
    <w:rsid w:val="00C836E1"/>
    <w:rsid w:val="00C96156"/>
    <w:rsid w:val="00CA42F5"/>
    <w:rsid w:val="00CA53FF"/>
    <w:rsid w:val="00CA59AE"/>
    <w:rsid w:val="00CA7269"/>
    <w:rsid w:val="00CA7B5A"/>
    <w:rsid w:val="00CB4AB2"/>
    <w:rsid w:val="00CC400E"/>
    <w:rsid w:val="00CE41AC"/>
    <w:rsid w:val="00CE6FCC"/>
    <w:rsid w:val="00CF5342"/>
    <w:rsid w:val="00D05E79"/>
    <w:rsid w:val="00D139A3"/>
    <w:rsid w:val="00D228D2"/>
    <w:rsid w:val="00D23EB2"/>
    <w:rsid w:val="00D24F9D"/>
    <w:rsid w:val="00D272A7"/>
    <w:rsid w:val="00D3702A"/>
    <w:rsid w:val="00D4197D"/>
    <w:rsid w:val="00D42023"/>
    <w:rsid w:val="00D46EF1"/>
    <w:rsid w:val="00D53164"/>
    <w:rsid w:val="00D630E3"/>
    <w:rsid w:val="00D71204"/>
    <w:rsid w:val="00D71CE5"/>
    <w:rsid w:val="00D73BF3"/>
    <w:rsid w:val="00D76302"/>
    <w:rsid w:val="00D76AD6"/>
    <w:rsid w:val="00D831F6"/>
    <w:rsid w:val="00D917A1"/>
    <w:rsid w:val="00D92167"/>
    <w:rsid w:val="00D943B3"/>
    <w:rsid w:val="00DA6207"/>
    <w:rsid w:val="00DA6363"/>
    <w:rsid w:val="00DB25D7"/>
    <w:rsid w:val="00DB4CD4"/>
    <w:rsid w:val="00DC4681"/>
    <w:rsid w:val="00DD074B"/>
    <w:rsid w:val="00DE3C1F"/>
    <w:rsid w:val="00DE5B96"/>
    <w:rsid w:val="00DF3414"/>
    <w:rsid w:val="00E1162C"/>
    <w:rsid w:val="00E11B42"/>
    <w:rsid w:val="00E1400F"/>
    <w:rsid w:val="00E21496"/>
    <w:rsid w:val="00E41B8A"/>
    <w:rsid w:val="00E42D60"/>
    <w:rsid w:val="00E43521"/>
    <w:rsid w:val="00E44715"/>
    <w:rsid w:val="00E5098B"/>
    <w:rsid w:val="00E513E8"/>
    <w:rsid w:val="00E560AE"/>
    <w:rsid w:val="00E76A0C"/>
    <w:rsid w:val="00E812B2"/>
    <w:rsid w:val="00E8517A"/>
    <w:rsid w:val="00E90353"/>
    <w:rsid w:val="00EB5E77"/>
    <w:rsid w:val="00EB7A41"/>
    <w:rsid w:val="00EC5962"/>
    <w:rsid w:val="00EC6ACD"/>
    <w:rsid w:val="00EC794B"/>
    <w:rsid w:val="00EC7AA5"/>
    <w:rsid w:val="00ED4069"/>
    <w:rsid w:val="00EE3FEC"/>
    <w:rsid w:val="00F07FE8"/>
    <w:rsid w:val="00F13566"/>
    <w:rsid w:val="00F14038"/>
    <w:rsid w:val="00F353DB"/>
    <w:rsid w:val="00F35DC9"/>
    <w:rsid w:val="00F42839"/>
    <w:rsid w:val="00F501A1"/>
    <w:rsid w:val="00F507E8"/>
    <w:rsid w:val="00F52852"/>
    <w:rsid w:val="00F81AD7"/>
    <w:rsid w:val="00F8568A"/>
    <w:rsid w:val="00F909D6"/>
    <w:rsid w:val="00FA1851"/>
    <w:rsid w:val="00FA199E"/>
    <w:rsid w:val="00FA4A68"/>
    <w:rsid w:val="00FB147D"/>
    <w:rsid w:val="00FC0730"/>
    <w:rsid w:val="00FD3917"/>
    <w:rsid w:val="00FE3EC5"/>
    <w:rsid w:val="020D315C"/>
    <w:rsid w:val="21F40BA8"/>
    <w:rsid w:val="55547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658F"/>
  <w15:docId w15:val="{974B4565-4822-F046-9026-1F9FD527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54B"/>
    <w:pPr>
      <w:spacing w:after="120" w:line="360" w:lineRule="auto"/>
    </w:pPr>
    <w:rPr>
      <w:rFonts w:eastAsia="Times New Roman" w:cs="Times New Roman"/>
      <w:sz w:val="24"/>
      <w:szCs w:val="24"/>
      <w:lang w:eastAsia="en-US"/>
    </w:rPr>
  </w:style>
  <w:style w:type="paragraph" w:styleId="Heading1">
    <w:name w:val="heading 1"/>
    <w:aliases w:val="NICE Doc B Heading 1"/>
    <w:next w:val="Normal"/>
    <w:link w:val="Heading1Char"/>
    <w:uiPriority w:val="9"/>
    <w:qFormat/>
    <w:rsid w:val="0081554B"/>
    <w:pPr>
      <w:keepNext/>
      <w:numPr>
        <w:numId w:val="29"/>
      </w:numPr>
      <w:spacing w:before="240" w:after="120" w:line="360" w:lineRule="auto"/>
      <w:outlineLvl w:val="0"/>
    </w:pPr>
    <w:rPr>
      <w:rFonts w:eastAsia="Times New Roman"/>
      <w:b/>
      <w:bCs/>
      <w:kern w:val="32"/>
      <w:sz w:val="32"/>
      <w:szCs w:val="32"/>
      <w:lang w:eastAsia="en-US"/>
    </w:rPr>
  </w:style>
  <w:style w:type="paragraph" w:styleId="Heading2">
    <w:name w:val="heading 2"/>
    <w:aliases w:val="NICE Doc B Heading 2"/>
    <w:basedOn w:val="Normal"/>
    <w:next w:val="Normal"/>
    <w:link w:val="Heading2Char"/>
    <w:uiPriority w:val="9"/>
    <w:qFormat/>
    <w:rsid w:val="0081554B"/>
    <w:pPr>
      <w:keepNext/>
      <w:numPr>
        <w:ilvl w:val="1"/>
        <w:numId w:val="29"/>
      </w:numPr>
      <w:spacing w:before="240"/>
      <w:outlineLvl w:val="1"/>
    </w:pPr>
    <w:rPr>
      <w:b/>
      <w:bCs/>
      <w:i/>
      <w:iCs/>
      <w:sz w:val="28"/>
      <w:szCs w:val="28"/>
    </w:rPr>
  </w:style>
  <w:style w:type="paragraph" w:styleId="Heading3">
    <w:name w:val="heading 3"/>
    <w:aliases w:val="NICE Doc B Heading 3"/>
    <w:basedOn w:val="Normal"/>
    <w:next w:val="Normal"/>
    <w:link w:val="Heading3Char"/>
    <w:uiPriority w:val="9"/>
    <w:qFormat/>
    <w:rsid w:val="0081554B"/>
    <w:pPr>
      <w:keepNext/>
      <w:numPr>
        <w:ilvl w:val="2"/>
        <w:numId w:val="29"/>
      </w:numPr>
      <w:spacing w:before="240" w:after="60"/>
      <w:outlineLvl w:val="2"/>
    </w:pPr>
    <w:rPr>
      <w:rFonts w:cs="Arial"/>
      <w:b/>
      <w:bCs/>
      <w:lang w:val="en-US"/>
    </w:rPr>
  </w:style>
  <w:style w:type="paragraph" w:styleId="Heading4">
    <w:name w:val="heading 4"/>
    <w:aliases w:val="NICE Doc B Heading 4"/>
    <w:next w:val="Normal"/>
    <w:link w:val="Heading4Char"/>
    <w:uiPriority w:val="9"/>
    <w:qFormat/>
    <w:rsid w:val="0081554B"/>
    <w:pPr>
      <w:keepNext/>
      <w:numPr>
        <w:ilvl w:val="3"/>
        <w:numId w:val="29"/>
      </w:numPr>
      <w:spacing w:before="240" w:after="60" w:line="360" w:lineRule="auto"/>
      <w:ind w:left="794"/>
      <w:outlineLvl w:val="3"/>
    </w:pPr>
    <w:rPr>
      <w:rFonts w:eastAsia="Times New Roman"/>
      <w:b/>
      <w:bCs/>
      <w:i/>
      <w:sz w:val="24"/>
      <w:szCs w:val="24"/>
      <w:lang w:eastAsia="en-US"/>
    </w:rPr>
  </w:style>
  <w:style w:type="paragraph" w:styleId="Heading5">
    <w:name w:val="heading 5"/>
    <w:aliases w:val="NICE Doc B Heading 5"/>
    <w:basedOn w:val="Normal"/>
    <w:next w:val="Normal"/>
    <w:link w:val="Heading5Char"/>
    <w:uiPriority w:val="9"/>
    <w:qFormat/>
    <w:rsid w:val="0081554B"/>
    <w:pPr>
      <w:keepNext/>
      <w:numPr>
        <w:ilvl w:val="4"/>
        <w:numId w:val="29"/>
      </w:numPr>
      <w:spacing w:before="240" w:after="60"/>
      <w:outlineLvl w:val="4"/>
    </w:pPr>
    <w:rPr>
      <w:b/>
      <w:bCs/>
      <w:iCs/>
      <w:szCs w:val="26"/>
      <w:u w:val="single"/>
    </w:rPr>
  </w:style>
  <w:style w:type="paragraph" w:styleId="Heading6">
    <w:name w:val="heading 6"/>
    <w:basedOn w:val="Normal"/>
    <w:next w:val="Normal"/>
    <w:link w:val="Heading6Char"/>
    <w:uiPriority w:val="9"/>
    <w:rsid w:val="0081554B"/>
    <w:pPr>
      <w:numPr>
        <w:ilvl w:val="5"/>
        <w:numId w:val="29"/>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9"/>
    <w:rsid w:val="0081554B"/>
    <w:pPr>
      <w:numPr>
        <w:ilvl w:val="6"/>
        <w:numId w:val="29"/>
      </w:numPr>
      <w:spacing w:before="240" w:after="60"/>
      <w:outlineLvl w:val="6"/>
    </w:pPr>
    <w:rPr>
      <w:rFonts w:ascii="Times New Roman" w:hAnsi="Times New Roman"/>
    </w:rPr>
  </w:style>
  <w:style w:type="paragraph" w:styleId="Heading8">
    <w:name w:val="heading 8"/>
    <w:basedOn w:val="Normal"/>
    <w:next w:val="Normal"/>
    <w:link w:val="Heading8Char"/>
    <w:uiPriority w:val="99"/>
    <w:rsid w:val="0081554B"/>
    <w:pPr>
      <w:numPr>
        <w:ilvl w:val="7"/>
        <w:numId w:val="29"/>
      </w:numPr>
      <w:spacing w:before="240" w:after="60"/>
      <w:outlineLvl w:val="7"/>
    </w:pPr>
    <w:rPr>
      <w:rFonts w:ascii="Times New Roman" w:hAnsi="Times New Roman"/>
      <w:i/>
      <w:iCs/>
    </w:rPr>
  </w:style>
  <w:style w:type="paragraph" w:styleId="Heading9">
    <w:name w:val="heading 9"/>
    <w:basedOn w:val="Normal"/>
    <w:next w:val="Normal"/>
    <w:link w:val="Heading9Char"/>
    <w:uiPriority w:val="99"/>
    <w:rsid w:val="0081554B"/>
    <w:pPr>
      <w:numPr>
        <w:ilvl w:val="8"/>
        <w:numId w:val="29"/>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Heading1"/>
    <w:link w:val="TitleChar"/>
    <w:rsid w:val="0081554B"/>
    <w:pPr>
      <w:jc w:val="center"/>
      <w:outlineLvl w:val="0"/>
    </w:pPr>
    <w:rPr>
      <w:b/>
      <w:bCs/>
      <w:kern w:val="28"/>
      <w:sz w:val="32"/>
      <w:szCs w:val="32"/>
      <w:lang w:eastAsia="en-GB"/>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uiPriority w:val="99"/>
    <w:rsid w:val="0081554B"/>
    <w:rPr>
      <w:color w:val="0000FF"/>
      <w:u w:val="single"/>
      <w:lang w:val="en-GB"/>
    </w:rPr>
  </w:style>
  <w:style w:type="character" w:styleId="UnresolvedMention">
    <w:name w:val="Unresolved Mention"/>
    <w:basedOn w:val="DefaultParagraphFont"/>
    <w:uiPriority w:val="99"/>
    <w:unhideWhenUsed/>
    <w:rsid w:val="0081554B"/>
    <w:rPr>
      <w:color w:val="605E5C"/>
      <w:shd w:val="clear" w:color="auto" w:fill="E1DFDD"/>
    </w:rPr>
  </w:style>
  <w:style w:type="character" w:styleId="CommentReference">
    <w:name w:val="annotation reference"/>
    <w:uiPriority w:val="99"/>
    <w:rsid w:val="0081554B"/>
    <w:rPr>
      <w:sz w:val="16"/>
      <w:szCs w:val="16"/>
    </w:rPr>
  </w:style>
  <w:style w:type="paragraph" w:styleId="CommentText">
    <w:name w:val="annotation text"/>
    <w:aliases w:val="Annotationtext, Char7,Char7"/>
    <w:basedOn w:val="Normal"/>
    <w:link w:val="CommentTextChar"/>
    <w:uiPriority w:val="99"/>
    <w:rsid w:val="0081554B"/>
    <w:rPr>
      <w:sz w:val="20"/>
      <w:szCs w:val="20"/>
      <w:lang w:val="x-none"/>
    </w:rPr>
  </w:style>
  <w:style w:type="character" w:customStyle="1" w:styleId="CommentTextChar">
    <w:name w:val="Comment Text Char"/>
    <w:aliases w:val="Annotationtext Char, Char7 Char,Char7 Char"/>
    <w:link w:val="CommentText"/>
    <w:uiPriority w:val="99"/>
    <w:rsid w:val="0081554B"/>
    <w:rPr>
      <w:rFonts w:eastAsia="Times New Roman" w:cs="Times New Roman"/>
      <w:sz w:val="20"/>
      <w:szCs w:val="20"/>
      <w:lang w:val="x-none" w:eastAsia="en-US"/>
    </w:rPr>
  </w:style>
  <w:style w:type="paragraph" w:styleId="CommentSubject">
    <w:name w:val="annotation subject"/>
    <w:basedOn w:val="CommentText"/>
    <w:next w:val="CommentText"/>
    <w:link w:val="CommentSubjectChar"/>
    <w:semiHidden/>
    <w:rsid w:val="0081554B"/>
    <w:rPr>
      <w:b/>
      <w:bCs/>
    </w:rPr>
  </w:style>
  <w:style w:type="character" w:customStyle="1" w:styleId="CommentSubjectChar">
    <w:name w:val="Comment Subject Char"/>
    <w:basedOn w:val="CommentTextChar"/>
    <w:link w:val="CommentSubject"/>
    <w:semiHidden/>
    <w:rsid w:val="002670CE"/>
    <w:rPr>
      <w:rFonts w:eastAsia="Times New Roman" w:cs="Times New Roman"/>
      <w:b/>
      <w:bCs/>
      <w:sz w:val="20"/>
      <w:szCs w:val="20"/>
      <w:lang w:val="x-none" w:eastAsia="en-US"/>
    </w:rPr>
  </w:style>
  <w:style w:type="paragraph" w:styleId="ListParagraph">
    <w:name w:val="List Paragraph"/>
    <w:aliases w:val="Bullets Points,_CC_Bullet,Bullet 2 - Indent"/>
    <w:basedOn w:val="Normal"/>
    <w:link w:val="ListParagraphChar"/>
    <w:uiPriority w:val="34"/>
    <w:rsid w:val="0081554B"/>
    <w:pPr>
      <w:ind w:left="720"/>
      <w:contextualSpacing/>
    </w:pPr>
  </w:style>
  <w:style w:type="paragraph" w:styleId="Caption">
    <w:name w:val="caption"/>
    <w:aliases w:val="NICE Caption"/>
    <w:basedOn w:val="Normal"/>
    <w:next w:val="Normal"/>
    <w:link w:val="CaptionChar"/>
    <w:unhideWhenUsed/>
    <w:qFormat/>
    <w:rsid w:val="0081554B"/>
    <w:pPr>
      <w:keepNext/>
      <w:spacing w:after="60"/>
    </w:pPr>
    <w:rPr>
      <w:b/>
      <w:bCs/>
      <w:szCs w:val="20"/>
    </w:rPr>
  </w:style>
  <w:style w:type="paragraph" w:styleId="Revision">
    <w:name w:val="Revision"/>
    <w:hidden/>
    <w:uiPriority w:val="99"/>
    <w:semiHidden/>
    <w:rsid w:val="00FB147D"/>
    <w:pPr>
      <w:spacing w:line="240" w:lineRule="auto"/>
    </w:pPr>
  </w:style>
  <w:style w:type="character" w:customStyle="1" w:styleId="Heading7Char">
    <w:name w:val="Heading 7 Char"/>
    <w:link w:val="Heading7"/>
    <w:uiPriority w:val="99"/>
    <w:rsid w:val="0081554B"/>
    <w:rPr>
      <w:rFonts w:ascii="Times New Roman" w:eastAsia="Times New Roman" w:hAnsi="Times New Roman" w:cs="Times New Roman"/>
      <w:sz w:val="24"/>
      <w:szCs w:val="24"/>
      <w:lang w:eastAsia="en-US"/>
    </w:rPr>
  </w:style>
  <w:style w:type="character" w:customStyle="1" w:styleId="Heading8Char">
    <w:name w:val="Heading 8 Char"/>
    <w:link w:val="Heading8"/>
    <w:uiPriority w:val="99"/>
    <w:rsid w:val="0081554B"/>
    <w:rPr>
      <w:rFonts w:ascii="Times New Roman" w:eastAsia="Times New Roman" w:hAnsi="Times New Roman" w:cs="Times New Roman"/>
      <w:i/>
      <w:iCs/>
      <w:sz w:val="24"/>
      <w:szCs w:val="24"/>
      <w:lang w:eastAsia="en-US"/>
    </w:rPr>
  </w:style>
  <w:style w:type="character" w:customStyle="1" w:styleId="Heading9Char">
    <w:name w:val="Heading 9 Char"/>
    <w:link w:val="Heading9"/>
    <w:uiPriority w:val="99"/>
    <w:rsid w:val="0081554B"/>
    <w:rPr>
      <w:rFonts w:eastAsia="Times New Roman"/>
      <w:lang w:eastAsia="en-US"/>
    </w:rPr>
  </w:style>
  <w:style w:type="table" w:styleId="TableGrid">
    <w:name w:val="Table Grid"/>
    <w:aliases w:val="YHEC table"/>
    <w:basedOn w:val="TableNormal"/>
    <w:uiPriority w:val="39"/>
    <w:rsid w:val="0081554B"/>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B5E77"/>
    <w:rPr>
      <w:color w:val="808080"/>
    </w:rPr>
  </w:style>
  <w:style w:type="character" w:customStyle="1" w:styleId="Heading4Char">
    <w:name w:val="Heading 4 Char"/>
    <w:aliases w:val="NICE Doc B Heading 4 Char"/>
    <w:link w:val="Heading4"/>
    <w:uiPriority w:val="9"/>
    <w:rsid w:val="0081554B"/>
    <w:rPr>
      <w:rFonts w:eastAsia="Times New Roman"/>
      <w:b/>
      <w:bCs/>
      <w:i/>
      <w:sz w:val="24"/>
      <w:szCs w:val="24"/>
      <w:lang w:eastAsia="en-US"/>
    </w:rPr>
  </w:style>
  <w:style w:type="paragraph" w:customStyle="1" w:styleId="4thHeading">
    <w:name w:val="4th Heading"/>
    <w:basedOn w:val="Heading4"/>
    <w:next w:val="Normal"/>
    <w:link w:val="4thHeadingChar"/>
    <w:uiPriority w:val="99"/>
    <w:rsid w:val="0081554B"/>
    <w:pPr>
      <w:numPr>
        <w:numId w:val="13"/>
      </w:numPr>
      <w:spacing w:before="120"/>
      <w:jc w:val="both"/>
    </w:pPr>
    <w:rPr>
      <w:rFonts w:ascii="Calibri" w:eastAsia="SimSun" w:hAnsi="Calibri"/>
      <w:i w:val="0"/>
      <w:sz w:val="28"/>
      <w:szCs w:val="28"/>
      <w:lang w:val="x-none" w:eastAsia="zh-CN"/>
    </w:rPr>
  </w:style>
  <w:style w:type="character" w:customStyle="1" w:styleId="4thHeadingChar">
    <w:name w:val="4th Heading Char"/>
    <w:basedOn w:val="DefaultParagraphFont"/>
    <w:link w:val="4thHeading"/>
    <w:uiPriority w:val="99"/>
    <w:locked/>
    <w:rsid w:val="0081554B"/>
    <w:rPr>
      <w:rFonts w:ascii="Calibri" w:eastAsia="SimSun" w:hAnsi="Calibri"/>
      <w:b/>
      <w:bCs/>
      <w:sz w:val="28"/>
      <w:szCs w:val="28"/>
      <w:lang w:val="x-none" w:eastAsia="zh-CN"/>
    </w:rPr>
  </w:style>
  <w:style w:type="paragraph" w:customStyle="1" w:styleId="Appendixbullet">
    <w:name w:val="Appendix bullet"/>
    <w:basedOn w:val="Normal"/>
    <w:rsid w:val="0081554B"/>
    <w:pPr>
      <w:tabs>
        <w:tab w:val="num" w:pos="1701"/>
      </w:tabs>
      <w:spacing w:after="0" w:line="240" w:lineRule="auto"/>
      <w:ind w:left="1701" w:hanging="567"/>
    </w:pPr>
  </w:style>
  <w:style w:type="paragraph" w:customStyle="1" w:styleId="Appendixlevel1">
    <w:name w:val="Appendix level 1"/>
    <w:basedOn w:val="Normal"/>
    <w:autoRedefine/>
    <w:rsid w:val="0081554B"/>
    <w:pPr>
      <w:tabs>
        <w:tab w:val="num" w:pos="567"/>
      </w:tabs>
      <w:spacing w:before="240"/>
      <w:ind w:left="567" w:hanging="567"/>
    </w:pPr>
    <w:rPr>
      <w:b/>
      <w:sz w:val="32"/>
      <w:szCs w:val="32"/>
    </w:rPr>
  </w:style>
  <w:style w:type="paragraph" w:customStyle="1" w:styleId="Appendixlevel2">
    <w:name w:val="Appendix level 2"/>
    <w:basedOn w:val="Normal"/>
    <w:rsid w:val="0081554B"/>
    <w:pPr>
      <w:numPr>
        <w:numId w:val="14"/>
      </w:numPr>
      <w:spacing w:before="240" w:after="60"/>
    </w:pPr>
    <w:rPr>
      <w:b/>
      <w:i/>
      <w:sz w:val="28"/>
    </w:rPr>
  </w:style>
  <w:style w:type="paragraph" w:styleId="BalloonText">
    <w:name w:val="Balloon Text"/>
    <w:basedOn w:val="Normal"/>
    <w:link w:val="BalloonTextChar"/>
    <w:semiHidden/>
    <w:rsid w:val="0081554B"/>
    <w:rPr>
      <w:rFonts w:ascii="Tahoma" w:hAnsi="Tahoma" w:cs="Tahoma"/>
      <w:sz w:val="16"/>
      <w:szCs w:val="16"/>
    </w:rPr>
  </w:style>
  <w:style w:type="character" w:customStyle="1" w:styleId="BalloonTextChar">
    <w:name w:val="Balloon Text Char"/>
    <w:basedOn w:val="DefaultParagraphFont"/>
    <w:link w:val="BalloonText"/>
    <w:semiHidden/>
    <w:rsid w:val="0081554B"/>
    <w:rPr>
      <w:rFonts w:ascii="Tahoma" w:eastAsia="Times New Roman" w:hAnsi="Tahoma" w:cs="Tahoma"/>
      <w:sz w:val="16"/>
      <w:szCs w:val="16"/>
      <w:lang w:eastAsia="en-US"/>
    </w:rPr>
  </w:style>
  <w:style w:type="paragraph" w:styleId="BodyText">
    <w:name w:val="Body Text"/>
    <w:basedOn w:val="Normal"/>
    <w:link w:val="BodyTextChar"/>
    <w:rsid w:val="0081554B"/>
    <w:pPr>
      <w:spacing w:before="180" w:after="180"/>
    </w:pPr>
  </w:style>
  <w:style w:type="character" w:customStyle="1" w:styleId="BodyTextChar">
    <w:name w:val="Body Text Char"/>
    <w:basedOn w:val="DefaultParagraphFont"/>
    <w:link w:val="BodyText"/>
    <w:rsid w:val="0081554B"/>
    <w:rPr>
      <w:rFonts w:eastAsia="Times New Roman" w:cs="Times New Roman"/>
      <w:sz w:val="24"/>
      <w:szCs w:val="24"/>
      <w:lang w:eastAsia="en-US"/>
    </w:rPr>
  </w:style>
  <w:style w:type="paragraph" w:customStyle="1" w:styleId="Bulletindent1">
    <w:name w:val="Bullet indent 1"/>
    <w:basedOn w:val="Normal"/>
    <w:link w:val="Bulletindent1Char"/>
    <w:rsid w:val="0081554B"/>
    <w:pPr>
      <w:numPr>
        <w:numId w:val="15"/>
      </w:numPr>
      <w:spacing w:before="120" w:after="0"/>
    </w:pPr>
  </w:style>
  <w:style w:type="character" w:customStyle="1" w:styleId="Bulletindent1Char">
    <w:name w:val="Bullet indent 1 Char"/>
    <w:link w:val="Bulletindent1"/>
    <w:rsid w:val="0081554B"/>
    <w:rPr>
      <w:rFonts w:eastAsia="Times New Roman" w:cs="Times New Roman"/>
      <w:sz w:val="24"/>
      <w:szCs w:val="24"/>
      <w:lang w:eastAsia="en-US"/>
    </w:rPr>
  </w:style>
  <w:style w:type="paragraph" w:customStyle="1" w:styleId="Bulletindent1last">
    <w:name w:val="Bullet indent 1 last"/>
    <w:basedOn w:val="Normal"/>
    <w:next w:val="Normal"/>
    <w:rsid w:val="0081554B"/>
    <w:pPr>
      <w:numPr>
        <w:numId w:val="16"/>
      </w:numPr>
      <w:spacing w:before="120"/>
    </w:pPr>
  </w:style>
  <w:style w:type="paragraph" w:customStyle="1" w:styleId="Bulletindent2">
    <w:name w:val="Bullet indent 2"/>
    <w:basedOn w:val="Normal"/>
    <w:rsid w:val="0081554B"/>
    <w:pPr>
      <w:numPr>
        <w:ilvl w:val="1"/>
        <w:numId w:val="17"/>
      </w:numPr>
      <w:spacing w:before="120" w:after="0"/>
    </w:pPr>
  </w:style>
  <w:style w:type="paragraph" w:customStyle="1" w:styleId="Bulletindent3">
    <w:name w:val="Bullet indent 3"/>
    <w:basedOn w:val="Normal"/>
    <w:rsid w:val="0081554B"/>
    <w:pPr>
      <w:numPr>
        <w:ilvl w:val="2"/>
        <w:numId w:val="18"/>
      </w:numPr>
      <w:spacing w:before="120" w:after="0"/>
    </w:pPr>
  </w:style>
  <w:style w:type="paragraph" w:customStyle="1" w:styleId="Bulletleft1">
    <w:name w:val="Bullet left 1"/>
    <w:basedOn w:val="Normal"/>
    <w:link w:val="Bulletleft1Char"/>
    <w:rsid w:val="0081554B"/>
    <w:pPr>
      <w:numPr>
        <w:numId w:val="19"/>
      </w:numPr>
      <w:spacing w:before="120" w:after="0"/>
    </w:pPr>
  </w:style>
  <w:style w:type="character" w:customStyle="1" w:styleId="Bulletleft1Char">
    <w:name w:val="Bullet left 1 Char"/>
    <w:basedOn w:val="DefaultParagraphFont"/>
    <w:link w:val="Bulletleft1"/>
    <w:rsid w:val="0081554B"/>
    <w:rPr>
      <w:rFonts w:eastAsia="Times New Roman" w:cs="Times New Roman"/>
      <w:sz w:val="24"/>
      <w:szCs w:val="24"/>
      <w:lang w:eastAsia="en-US"/>
    </w:rPr>
  </w:style>
  <w:style w:type="paragraph" w:customStyle="1" w:styleId="Bulletleft1last">
    <w:name w:val="Bullet left 1 last"/>
    <w:basedOn w:val="Normal"/>
    <w:link w:val="Bulletleft1lastChar"/>
    <w:rsid w:val="0081554B"/>
    <w:pPr>
      <w:numPr>
        <w:numId w:val="20"/>
      </w:numPr>
      <w:spacing w:before="120"/>
    </w:pPr>
    <w:rPr>
      <w:rFonts w:cs="Arial"/>
    </w:rPr>
  </w:style>
  <w:style w:type="character" w:customStyle="1" w:styleId="Bulletleft1lastChar">
    <w:name w:val="Bullet left 1 last Char"/>
    <w:link w:val="Bulletleft1last"/>
    <w:rsid w:val="0081554B"/>
    <w:rPr>
      <w:rFonts w:eastAsia="Times New Roman"/>
      <w:sz w:val="24"/>
      <w:szCs w:val="24"/>
      <w:lang w:eastAsia="en-US"/>
    </w:rPr>
  </w:style>
  <w:style w:type="paragraph" w:customStyle="1" w:styleId="Bulletleft2">
    <w:name w:val="Bullet left 2"/>
    <w:basedOn w:val="Normal"/>
    <w:rsid w:val="0081554B"/>
    <w:pPr>
      <w:numPr>
        <w:ilvl w:val="1"/>
        <w:numId w:val="21"/>
      </w:numPr>
      <w:spacing w:before="120" w:after="0"/>
    </w:pPr>
  </w:style>
  <w:style w:type="paragraph" w:customStyle="1" w:styleId="Bulletleft3">
    <w:name w:val="Bullet left 3"/>
    <w:basedOn w:val="Normal"/>
    <w:rsid w:val="0081554B"/>
    <w:pPr>
      <w:numPr>
        <w:ilvl w:val="2"/>
        <w:numId w:val="22"/>
      </w:numPr>
      <w:spacing w:before="120" w:after="0"/>
    </w:pPr>
  </w:style>
  <w:style w:type="paragraph" w:customStyle="1" w:styleId="Bullets">
    <w:name w:val="Bullets"/>
    <w:basedOn w:val="Normal"/>
    <w:uiPriority w:val="5"/>
    <w:rsid w:val="0081554B"/>
    <w:pPr>
      <w:numPr>
        <w:numId w:val="23"/>
      </w:numPr>
      <w:spacing w:line="276" w:lineRule="auto"/>
    </w:pPr>
    <w:rPr>
      <w:lang w:eastAsia="en-GB"/>
    </w:rPr>
  </w:style>
  <w:style w:type="character" w:customStyle="1" w:styleId="CaptionChar">
    <w:name w:val="Caption Char"/>
    <w:aliases w:val="NICE Caption Char"/>
    <w:basedOn w:val="DefaultParagraphFont"/>
    <w:link w:val="Caption"/>
    <w:locked/>
    <w:rsid w:val="0081554B"/>
    <w:rPr>
      <w:rFonts w:eastAsia="Times New Roman" w:cs="Times New Roman"/>
      <w:b/>
      <w:bCs/>
      <w:sz w:val="24"/>
      <w:szCs w:val="20"/>
      <w:lang w:eastAsia="en-US"/>
    </w:rPr>
  </w:style>
  <w:style w:type="paragraph" w:customStyle="1" w:styleId="Contents">
    <w:name w:val="Contents"/>
    <w:link w:val="ContentsChar"/>
    <w:rsid w:val="0081554B"/>
    <w:pPr>
      <w:spacing w:line="240" w:lineRule="auto"/>
    </w:pPr>
    <w:rPr>
      <w:rFonts w:eastAsia="Times New Roman"/>
      <w:b/>
      <w:bCs/>
      <w:kern w:val="32"/>
      <w:sz w:val="32"/>
      <w:szCs w:val="32"/>
      <w:lang w:eastAsia="en-US"/>
    </w:rPr>
  </w:style>
  <w:style w:type="character" w:customStyle="1" w:styleId="ContentsChar">
    <w:name w:val="Contents Char"/>
    <w:link w:val="Contents"/>
    <w:rsid w:val="0081554B"/>
    <w:rPr>
      <w:rFonts w:eastAsia="Times New Roman"/>
      <w:b/>
      <w:bCs/>
      <w:kern w:val="32"/>
      <w:sz w:val="32"/>
      <w:szCs w:val="32"/>
      <w:lang w:eastAsia="en-US"/>
    </w:rPr>
  </w:style>
  <w:style w:type="paragraph" w:customStyle="1" w:styleId="Default">
    <w:name w:val="Default"/>
    <w:rsid w:val="0081554B"/>
    <w:pPr>
      <w:autoSpaceDE w:val="0"/>
      <w:autoSpaceDN w:val="0"/>
      <w:adjustRightInd w:val="0"/>
      <w:spacing w:line="240" w:lineRule="auto"/>
    </w:pPr>
    <w:rPr>
      <w:rFonts w:eastAsia="Times New Roman"/>
      <w:color w:val="000000"/>
      <w:sz w:val="24"/>
      <w:szCs w:val="24"/>
    </w:rPr>
  </w:style>
  <w:style w:type="paragraph" w:customStyle="1" w:styleId="Documentissuedate">
    <w:name w:val="Document issue date"/>
    <w:basedOn w:val="Normal"/>
    <w:rsid w:val="0081554B"/>
    <w:pPr>
      <w:spacing w:before="120"/>
    </w:pPr>
    <w:rPr>
      <w:lang w:val="en-US"/>
    </w:rPr>
  </w:style>
  <w:style w:type="paragraph" w:customStyle="1" w:styleId="EndNoteBibliography">
    <w:name w:val="EndNote Bibliography"/>
    <w:basedOn w:val="Normal"/>
    <w:link w:val="EndNoteBibliographyChar"/>
    <w:rsid w:val="0081554B"/>
    <w:pPr>
      <w:spacing w:line="240" w:lineRule="auto"/>
    </w:pPr>
    <w:rPr>
      <w:rFonts w:cs="Arial"/>
      <w:noProof/>
      <w:lang w:val="en-US"/>
    </w:rPr>
  </w:style>
  <w:style w:type="character" w:customStyle="1" w:styleId="EndNoteBibliographyChar">
    <w:name w:val="EndNote Bibliography Char"/>
    <w:basedOn w:val="DefaultParagraphFont"/>
    <w:link w:val="EndNoteBibliography"/>
    <w:rsid w:val="0081554B"/>
    <w:rPr>
      <w:rFonts w:eastAsia="Times New Roman"/>
      <w:noProof/>
      <w:sz w:val="24"/>
      <w:szCs w:val="24"/>
      <w:lang w:val="en-US" w:eastAsia="en-US"/>
    </w:rPr>
  </w:style>
  <w:style w:type="paragraph" w:customStyle="1" w:styleId="EndNoteBibliographyTitle">
    <w:name w:val="EndNote Bibliography Title"/>
    <w:basedOn w:val="Normal"/>
    <w:link w:val="EndNoteBibliographyTitleChar"/>
    <w:rsid w:val="0081554B"/>
    <w:pPr>
      <w:spacing w:after="0"/>
      <w:jc w:val="center"/>
    </w:pPr>
    <w:rPr>
      <w:rFonts w:cs="Arial"/>
      <w:noProof/>
      <w:lang w:val="en-US"/>
    </w:rPr>
  </w:style>
  <w:style w:type="character" w:customStyle="1" w:styleId="EndNoteBibliographyTitleChar">
    <w:name w:val="EndNote Bibliography Title Char"/>
    <w:basedOn w:val="DefaultParagraphFont"/>
    <w:link w:val="EndNoteBibliographyTitle"/>
    <w:rsid w:val="0081554B"/>
    <w:rPr>
      <w:rFonts w:eastAsia="Times New Roman"/>
      <w:noProof/>
      <w:sz w:val="24"/>
      <w:szCs w:val="24"/>
      <w:lang w:val="en-US" w:eastAsia="en-US"/>
    </w:rPr>
  </w:style>
  <w:style w:type="character" w:styleId="EndnoteReference">
    <w:name w:val="endnote reference"/>
    <w:basedOn w:val="DefaultParagraphFont"/>
    <w:semiHidden/>
    <w:unhideWhenUsed/>
    <w:rsid w:val="0081554B"/>
    <w:rPr>
      <w:vertAlign w:val="superscript"/>
    </w:rPr>
  </w:style>
  <w:style w:type="paragraph" w:styleId="EndnoteText">
    <w:name w:val="endnote text"/>
    <w:basedOn w:val="Normal"/>
    <w:link w:val="EndnoteTextChar"/>
    <w:semiHidden/>
    <w:rsid w:val="0081554B"/>
    <w:rPr>
      <w:sz w:val="20"/>
      <w:szCs w:val="20"/>
    </w:rPr>
  </w:style>
  <w:style w:type="character" w:customStyle="1" w:styleId="EndnoteTextChar">
    <w:name w:val="Endnote Text Char"/>
    <w:link w:val="EndnoteText"/>
    <w:semiHidden/>
    <w:rsid w:val="0081554B"/>
    <w:rPr>
      <w:rFonts w:eastAsia="Times New Roman" w:cs="Times New Roman"/>
      <w:sz w:val="20"/>
      <w:szCs w:val="20"/>
      <w:lang w:eastAsia="en-US"/>
    </w:rPr>
  </w:style>
  <w:style w:type="character" w:styleId="FollowedHyperlink">
    <w:name w:val="FollowedHyperlink"/>
    <w:rsid w:val="0081554B"/>
    <w:rPr>
      <w:color w:val="800080"/>
      <w:u w:val="single"/>
      <w:lang w:val="en-GB"/>
    </w:rPr>
  </w:style>
  <w:style w:type="paragraph" w:customStyle="1" w:styleId="NICEnormalsinglespacing">
    <w:name w:val="NICE normal single spacing"/>
    <w:basedOn w:val="Normal"/>
    <w:rsid w:val="0081554B"/>
    <w:pPr>
      <w:spacing w:line="240" w:lineRule="auto"/>
    </w:pPr>
    <w:rPr>
      <w:lang w:val="en-US"/>
    </w:rPr>
  </w:style>
  <w:style w:type="paragraph" w:styleId="Footer">
    <w:name w:val="footer"/>
    <w:basedOn w:val="NICEnormalsinglespacing"/>
    <w:link w:val="FooterChar"/>
    <w:rsid w:val="0081554B"/>
    <w:pPr>
      <w:tabs>
        <w:tab w:val="center" w:pos="4153"/>
        <w:tab w:val="right" w:pos="8306"/>
      </w:tabs>
    </w:pPr>
    <w:rPr>
      <w:lang w:val="en-GB"/>
    </w:rPr>
  </w:style>
  <w:style w:type="character" w:customStyle="1" w:styleId="FooterChar">
    <w:name w:val="Footer Char"/>
    <w:link w:val="Footer"/>
    <w:rsid w:val="0081554B"/>
    <w:rPr>
      <w:rFonts w:eastAsia="Times New Roman" w:cs="Times New Roman"/>
      <w:sz w:val="24"/>
      <w:szCs w:val="24"/>
      <w:lang w:eastAsia="en-US"/>
    </w:rPr>
  </w:style>
  <w:style w:type="character" w:styleId="FootnoteReference">
    <w:name w:val="footnote reference"/>
    <w:uiPriority w:val="99"/>
    <w:rsid w:val="0081554B"/>
    <w:rPr>
      <w:vertAlign w:val="superscript"/>
      <w:lang w:val="en-GB"/>
    </w:rPr>
  </w:style>
  <w:style w:type="paragraph" w:styleId="FootnoteText">
    <w:name w:val="footnote text"/>
    <w:basedOn w:val="Normal"/>
    <w:link w:val="FootnoteTextChar"/>
    <w:uiPriority w:val="99"/>
    <w:rsid w:val="0081554B"/>
    <w:rPr>
      <w:sz w:val="20"/>
      <w:szCs w:val="20"/>
    </w:rPr>
  </w:style>
  <w:style w:type="character" w:customStyle="1" w:styleId="FootnoteTextChar">
    <w:name w:val="Footnote Text Char"/>
    <w:link w:val="FootnoteText"/>
    <w:uiPriority w:val="99"/>
    <w:rsid w:val="0081554B"/>
    <w:rPr>
      <w:rFonts w:eastAsia="Times New Roman" w:cs="Times New Roman"/>
      <w:sz w:val="20"/>
      <w:szCs w:val="20"/>
      <w:lang w:eastAsia="en-US"/>
    </w:rPr>
  </w:style>
  <w:style w:type="paragraph" w:customStyle="1" w:styleId="Guidanceissuedate">
    <w:name w:val="Guidance issue date"/>
    <w:basedOn w:val="Normal"/>
    <w:rsid w:val="0081554B"/>
    <w:pPr>
      <w:spacing w:before="120"/>
    </w:pPr>
    <w:rPr>
      <w:lang w:val="en-US"/>
    </w:rPr>
  </w:style>
  <w:style w:type="paragraph" w:styleId="Header">
    <w:name w:val="header"/>
    <w:basedOn w:val="NICEnormalsinglespacing"/>
    <w:link w:val="HeaderChar"/>
    <w:rsid w:val="0081554B"/>
    <w:pPr>
      <w:tabs>
        <w:tab w:val="center" w:pos="4153"/>
        <w:tab w:val="right" w:pos="8306"/>
      </w:tabs>
    </w:pPr>
    <w:rPr>
      <w:lang w:val="en-GB"/>
    </w:rPr>
  </w:style>
  <w:style w:type="character" w:customStyle="1" w:styleId="HeaderChar">
    <w:name w:val="Header Char"/>
    <w:basedOn w:val="DefaultParagraphFont"/>
    <w:link w:val="Header"/>
    <w:rsid w:val="0081554B"/>
    <w:rPr>
      <w:rFonts w:eastAsia="Times New Roman" w:cs="Times New Roman"/>
      <w:sz w:val="24"/>
      <w:szCs w:val="24"/>
      <w:lang w:eastAsia="en-US"/>
    </w:rPr>
  </w:style>
  <w:style w:type="paragraph" w:customStyle="1" w:styleId="Heading">
    <w:name w:val="Heading"/>
    <w:next w:val="Normal"/>
    <w:link w:val="HeadingChar"/>
    <w:rsid w:val="0081554B"/>
    <w:pPr>
      <w:spacing w:before="240" w:after="240" w:line="240" w:lineRule="auto"/>
    </w:pPr>
    <w:rPr>
      <w:rFonts w:eastAsia="Times New Roman"/>
      <w:b/>
      <w:bCs/>
      <w:kern w:val="32"/>
      <w:sz w:val="32"/>
      <w:szCs w:val="32"/>
      <w:lang w:eastAsia="en-US"/>
    </w:rPr>
  </w:style>
  <w:style w:type="character" w:customStyle="1" w:styleId="HeadingChar">
    <w:name w:val="Heading Char"/>
    <w:link w:val="Heading"/>
    <w:rsid w:val="0081554B"/>
    <w:rPr>
      <w:rFonts w:eastAsia="Times New Roman"/>
      <w:b/>
      <w:bCs/>
      <w:kern w:val="32"/>
      <w:sz w:val="32"/>
      <w:szCs w:val="32"/>
      <w:lang w:eastAsia="en-US"/>
    </w:rPr>
  </w:style>
  <w:style w:type="character" w:customStyle="1" w:styleId="Heading1Char">
    <w:name w:val="Heading 1 Char"/>
    <w:aliases w:val="NICE Doc B Heading 1 Char"/>
    <w:link w:val="Heading1"/>
    <w:uiPriority w:val="9"/>
    <w:rsid w:val="0081554B"/>
    <w:rPr>
      <w:rFonts w:eastAsia="Times New Roman"/>
      <w:b/>
      <w:bCs/>
      <w:kern w:val="32"/>
      <w:sz w:val="32"/>
      <w:szCs w:val="32"/>
      <w:lang w:eastAsia="en-US"/>
    </w:rPr>
  </w:style>
  <w:style w:type="character" w:customStyle="1" w:styleId="Heading2Char">
    <w:name w:val="Heading 2 Char"/>
    <w:aliases w:val="NICE Doc B Heading 2 Char"/>
    <w:link w:val="Heading2"/>
    <w:uiPriority w:val="9"/>
    <w:rsid w:val="0081554B"/>
    <w:rPr>
      <w:rFonts w:eastAsia="Times New Roman" w:cs="Times New Roman"/>
      <w:b/>
      <w:bCs/>
      <w:i/>
      <w:iCs/>
      <w:sz w:val="28"/>
      <w:szCs w:val="28"/>
      <w:lang w:eastAsia="en-US"/>
    </w:rPr>
  </w:style>
  <w:style w:type="character" w:customStyle="1" w:styleId="Heading3Char">
    <w:name w:val="Heading 3 Char"/>
    <w:aliases w:val="NICE Doc B Heading 3 Char"/>
    <w:link w:val="Heading3"/>
    <w:uiPriority w:val="9"/>
    <w:rsid w:val="0081554B"/>
    <w:rPr>
      <w:rFonts w:eastAsia="Times New Roman"/>
      <w:b/>
      <w:bCs/>
      <w:sz w:val="24"/>
      <w:szCs w:val="24"/>
      <w:lang w:val="en-US" w:eastAsia="en-US"/>
    </w:rPr>
  </w:style>
  <w:style w:type="character" w:customStyle="1" w:styleId="Heading5Char">
    <w:name w:val="Heading 5 Char"/>
    <w:aliases w:val="NICE Doc B Heading 5 Char"/>
    <w:link w:val="Heading5"/>
    <w:uiPriority w:val="9"/>
    <w:rsid w:val="0081554B"/>
    <w:rPr>
      <w:rFonts w:eastAsia="Times New Roman" w:cs="Times New Roman"/>
      <w:b/>
      <w:bCs/>
      <w:iCs/>
      <w:sz w:val="24"/>
      <w:szCs w:val="26"/>
      <w:u w:val="single"/>
      <w:lang w:eastAsia="en-US"/>
    </w:rPr>
  </w:style>
  <w:style w:type="character" w:customStyle="1" w:styleId="Heading6Char">
    <w:name w:val="Heading 6 Char"/>
    <w:link w:val="Heading6"/>
    <w:uiPriority w:val="9"/>
    <w:rsid w:val="0081554B"/>
    <w:rPr>
      <w:rFonts w:ascii="Times New Roman" w:eastAsia="Times New Roman" w:hAnsi="Times New Roman" w:cs="Times New Roman"/>
      <w:b/>
      <w:bCs/>
      <w:lang w:eastAsia="en-US"/>
    </w:rPr>
  </w:style>
  <w:style w:type="character" w:customStyle="1" w:styleId="hitinf">
    <w:name w:val="hit_inf"/>
    <w:basedOn w:val="DefaultParagraphFont"/>
    <w:rsid w:val="0081554B"/>
  </w:style>
  <w:style w:type="paragraph" w:styleId="ListBullet">
    <w:name w:val="List Bullet"/>
    <w:basedOn w:val="Normal"/>
    <w:unhideWhenUsed/>
    <w:rsid w:val="0081554B"/>
    <w:pPr>
      <w:numPr>
        <w:numId w:val="24"/>
      </w:numPr>
      <w:contextualSpacing/>
    </w:pPr>
  </w:style>
  <w:style w:type="character" w:customStyle="1" w:styleId="ListParagraphChar">
    <w:name w:val="List Paragraph Char"/>
    <w:aliases w:val="Bullets Points Char,_CC_Bullet Char,Bullet 2 - Indent Char"/>
    <w:link w:val="ListParagraph"/>
    <w:uiPriority w:val="34"/>
    <w:locked/>
    <w:rsid w:val="0081554B"/>
    <w:rPr>
      <w:rFonts w:eastAsia="Times New Roman" w:cs="Times New Roman"/>
      <w:sz w:val="24"/>
      <w:szCs w:val="24"/>
      <w:lang w:eastAsia="en-US"/>
    </w:rPr>
  </w:style>
  <w:style w:type="table" w:customStyle="1" w:styleId="ListTable3-Accent11">
    <w:name w:val="List Table 3 - Accent 11"/>
    <w:basedOn w:val="TableNormal"/>
    <w:uiPriority w:val="48"/>
    <w:rsid w:val="0081554B"/>
    <w:pPr>
      <w:spacing w:line="240" w:lineRule="auto"/>
    </w:pPr>
    <w:rPr>
      <w:rFonts w:ascii="Times New Roman" w:eastAsiaTheme="minorEastAsia" w:hAnsi="Times New Roman" w:cs="Times New Roman"/>
      <w:sz w:val="20"/>
      <w:szCs w:val="2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Mention">
    <w:name w:val="Mention"/>
    <w:basedOn w:val="DefaultParagraphFont"/>
    <w:uiPriority w:val="99"/>
    <w:unhideWhenUsed/>
    <w:rsid w:val="0081554B"/>
    <w:rPr>
      <w:color w:val="2B579A"/>
      <w:shd w:val="clear" w:color="auto" w:fill="E1DFDD"/>
    </w:rPr>
  </w:style>
  <w:style w:type="paragraph" w:customStyle="1" w:styleId="NICEBullet1">
    <w:name w:val="NICE Bullet 1"/>
    <w:link w:val="NICEBullet1Char"/>
    <w:qFormat/>
    <w:rsid w:val="0081554B"/>
    <w:pPr>
      <w:numPr>
        <w:numId w:val="26"/>
      </w:numPr>
      <w:spacing w:line="360" w:lineRule="auto"/>
    </w:pPr>
    <w:rPr>
      <w:rFonts w:eastAsia="Times New Roman" w:cs="Times New Roman"/>
      <w:sz w:val="24"/>
      <w:szCs w:val="24"/>
      <w:lang w:eastAsia="en-US"/>
    </w:rPr>
  </w:style>
  <w:style w:type="character" w:customStyle="1" w:styleId="NICEBullet1Char">
    <w:name w:val="NICE Bullet 1 Char"/>
    <w:basedOn w:val="DefaultParagraphFont"/>
    <w:link w:val="NICEBullet1"/>
    <w:rsid w:val="0081554B"/>
    <w:rPr>
      <w:rFonts w:eastAsia="Times New Roman" w:cs="Times New Roman"/>
      <w:sz w:val="24"/>
      <w:szCs w:val="24"/>
      <w:lang w:eastAsia="en-US"/>
    </w:rPr>
  </w:style>
  <w:style w:type="paragraph" w:customStyle="1" w:styleId="NICEBullet1Last">
    <w:name w:val="NICE Bullet 1 Last"/>
    <w:basedOn w:val="NICEBullet1"/>
    <w:link w:val="NICEBullet1LastChar"/>
    <w:qFormat/>
    <w:rsid w:val="0081554B"/>
    <w:pPr>
      <w:spacing w:after="240"/>
    </w:pPr>
  </w:style>
  <w:style w:type="character" w:customStyle="1" w:styleId="NICEBullet1LastChar">
    <w:name w:val="NICE Bullet 1 Last Char"/>
    <w:basedOn w:val="NICEBullet1Char"/>
    <w:link w:val="NICEBullet1Last"/>
    <w:rsid w:val="0081554B"/>
    <w:rPr>
      <w:rFonts w:eastAsia="Times New Roman" w:cs="Times New Roman"/>
      <w:sz w:val="24"/>
      <w:szCs w:val="24"/>
      <w:lang w:eastAsia="en-US"/>
    </w:rPr>
  </w:style>
  <w:style w:type="paragraph" w:customStyle="1" w:styleId="NICEBullet2">
    <w:name w:val="NICE Bullet 2"/>
    <w:basedOn w:val="NICEBullet1"/>
    <w:link w:val="NICEBullet2Char"/>
    <w:qFormat/>
    <w:rsid w:val="0081554B"/>
    <w:pPr>
      <w:numPr>
        <w:numId w:val="25"/>
      </w:numPr>
    </w:pPr>
  </w:style>
  <w:style w:type="character" w:customStyle="1" w:styleId="NICEBullet2Char">
    <w:name w:val="NICE Bullet 2 Char"/>
    <w:basedOn w:val="NICEBullet1Char"/>
    <w:link w:val="NICEBullet2"/>
    <w:rsid w:val="0081554B"/>
    <w:rPr>
      <w:rFonts w:eastAsia="Times New Roman" w:cs="Times New Roman"/>
      <w:sz w:val="24"/>
      <w:szCs w:val="24"/>
      <w:lang w:eastAsia="en-US"/>
    </w:rPr>
  </w:style>
  <w:style w:type="paragraph" w:customStyle="1" w:styleId="NICEBullet2Last">
    <w:name w:val="NICE Bullet 2 Last"/>
    <w:basedOn w:val="NICEBullet2"/>
    <w:link w:val="NICEBullet2LastChar"/>
    <w:qFormat/>
    <w:rsid w:val="0081554B"/>
    <w:pPr>
      <w:spacing w:after="240"/>
    </w:pPr>
  </w:style>
  <w:style w:type="character" w:customStyle="1" w:styleId="NICEBullet2LastChar">
    <w:name w:val="NICE Bullet 2 Last Char"/>
    <w:basedOn w:val="NICEBullet2Char"/>
    <w:link w:val="NICEBullet2Last"/>
    <w:rsid w:val="0081554B"/>
    <w:rPr>
      <w:rFonts w:eastAsia="Times New Roman" w:cs="Times New Roman"/>
      <w:sz w:val="24"/>
      <w:szCs w:val="24"/>
      <w:lang w:eastAsia="en-US"/>
    </w:rPr>
  </w:style>
  <w:style w:type="paragraph" w:customStyle="1" w:styleId="NICEBullet3">
    <w:name w:val="NICE Bullet 3"/>
    <w:basedOn w:val="NICEBullet2"/>
    <w:link w:val="NICEBullet3Char"/>
    <w:qFormat/>
    <w:rsid w:val="0081554B"/>
    <w:pPr>
      <w:numPr>
        <w:ilvl w:val="2"/>
        <w:numId w:val="26"/>
      </w:numPr>
    </w:pPr>
  </w:style>
  <w:style w:type="character" w:customStyle="1" w:styleId="NICEBullet3Char">
    <w:name w:val="NICE Bullet 3 Char"/>
    <w:basedOn w:val="NICEBullet2Char"/>
    <w:link w:val="NICEBullet3"/>
    <w:rsid w:val="0081554B"/>
    <w:rPr>
      <w:rFonts w:eastAsia="Times New Roman" w:cs="Times New Roman"/>
      <w:sz w:val="24"/>
      <w:szCs w:val="24"/>
      <w:lang w:eastAsia="en-US"/>
    </w:rPr>
  </w:style>
  <w:style w:type="paragraph" w:customStyle="1" w:styleId="NICEBullet3Last">
    <w:name w:val="NICE Bullet 3 Last"/>
    <w:basedOn w:val="NICEBullet3"/>
    <w:link w:val="NICEBullet3LastChar"/>
    <w:qFormat/>
    <w:rsid w:val="0081554B"/>
    <w:pPr>
      <w:spacing w:after="240"/>
      <w:ind w:left="1418"/>
    </w:pPr>
  </w:style>
  <w:style w:type="character" w:customStyle="1" w:styleId="NICEBullet3LastChar">
    <w:name w:val="NICE Bullet 3 Last Char"/>
    <w:basedOn w:val="NICEBullet3Char"/>
    <w:link w:val="NICEBullet3Last"/>
    <w:rsid w:val="0081554B"/>
    <w:rPr>
      <w:rFonts w:eastAsia="Times New Roman" w:cs="Times New Roman"/>
      <w:sz w:val="24"/>
      <w:szCs w:val="24"/>
      <w:lang w:eastAsia="en-US"/>
    </w:rPr>
  </w:style>
  <w:style w:type="paragraph" w:customStyle="1" w:styleId="NICELegend">
    <w:name w:val="NICE Legend"/>
    <w:basedOn w:val="Normal"/>
    <w:next w:val="Normal"/>
    <w:link w:val="NICELegendChar"/>
    <w:uiPriority w:val="1"/>
    <w:qFormat/>
    <w:rsid w:val="0081554B"/>
    <w:pPr>
      <w:spacing w:before="60" w:after="60" w:line="240" w:lineRule="auto"/>
      <w:contextualSpacing/>
    </w:pPr>
    <w:rPr>
      <w:sz w:val="20"/>
      <w:lang w:val="en-US" w:eastAsia="x-none"/>
    </w:rPr>
  </w:style>
  <w:style w:type="character" w:customStyle="1" w:styleId="NICELegendChar">
    <w:name w:val="NICE Legend Char"/>
    <w:basedOn w:val="DefaultParagraphFont"/>
    <w:link w:val="NICELegend"/>
    <w:uiPriority w:val="1"/>
    <w:rsid w:val="0081554B"/>
    <w:rPr>
      <w:rFonts w:eastAsia="Times New Roman" w:cs="Times New Roman"/>
      <w:sz w:val="20"/>
      <w:szCs w:val="24"/>
      <w:lang w:val="en-US" w:eastAsia="x-none"/>
    </w:rPr>
  </w:style>
  <w:style w:type="paragraph" w:customStyle="1" w:styleId="NICENon-numberedHeading">
    <w:name w:val="NICE Non-numbered Heading"/>
    <w:basedOn w:val="Heading1"/>
    <w:next w:val="Heading1"/>
    <w:link w:val="NICENon-numberedHeadingChar"/>
    <w:qFormat/>
    <w:rsid w:val="0081554B"/>
    <w:pPr>
      <w:numPr>
        <w:numId w:val="0"/>
      </w:numPr>
    </w:pPr>
    <w:rPr>
      <w:lang w:val="en-US"/>
    </w:rPr>
  </w:style>
  <w:style w:type="character" w:customStyle="1" w:styleId="NICENon-numberedHeadingChar">
    <w:name w:val="NICE Non-numbered Heading Char"/>
    <w:basedOn w:val="Heading3Char"/>
    <w:link w:val="NICENon-numberedHeading"/>
    <w:rsid w:val="0081554B"/>
    <w:rPr>
      <w:rFonts w:eastAsia="Times New Roman"/>
      <w:b/>
      <w:bCs/>
      <w:kern w:val="32"/>
      <w:sz w:val="32"/>
      <w:szCs w:val="32"/>
      <w:lang w:val="en-US" w:eastAsia="en-US"/>
    </w:rPr>
  </w:style>
  <w:style w:type="paragraph" w:customStyle="1" w:styleId="NICENon-numberedheadingL2">
    <w:name w:val="NICE Non-numbered heading L2"/>
    <w:basedOn w:val="Heading3"/>
    <w:link w:val="NICENon-numberedheadingL2Char"/>
    <w:qFormat/>
    <w:rsid w:val="0081554B"/>
    <w:pPr>
      <w:numPr>
        <w:ilvl w:val="0"/>
        <w:numId w:val="0"/>
      </w:numPr>
    </w:pPr>
  </w:style>
  <w:style w:type="character" w:customStyle="1" w:styleId="NICENon-numberedheadingL2Char">
    <w:name w:val="NICE Non-numbered heading L2 Char"/>
    <w:basedOn w:val="Heading3Char"/>
    <w:link w:val="NICENon-numberedheadingL2"/>
    <w:rsid w:val="0081554B"/>
    <w:rPr>
      <w:rFonts w:eastAsia="Times New Roman"/>
      <w:b/>
      <w:bCs/>
      <w:sz w:val="24"/>
      <w:szCs w:val="24"/>
      <w:lang w:val="en-US" w:eastAsia="en-US"/>
    </w:rPr>
  </w:style>
  <w:style w:type="paragraph" w:customStyle="1" w:styleId="NICEnormal">
    <w:name w:val="NICE normal"/>
    <w:basedOn w:val="Normal"/>
    <w:next w:val="NoSpacing"/>
    <w:link w:val="NICEnormalChar"/>
    <w:rsid w:val="00BA7905"/>
    <w:pPr>
      <w:spacing w:after="240"/>
      <w:jc w:val="both"/>
    </w:pPr>
    <w:rPr>
      <w:rFonts w:cs="Arial"/>
      <w:noProof/>
      <w:szCs w:val="20"/>
      <w:lang w:eastAsia="en-GB"/>
    </w:rPr>
  </w:style>
  <w:style w:type="character" w:customStyle="1" w:styleId="NICEnormalChar">
    <w:name w:val="NICE normal Char"/>
    <w:link w:val="NICEnormal"/>
    <w:locked/>
    <w:rsid w:val="00BA7905"/>
    <w:rPr>
      <w:rFonts w:eastAsia="Times New Roman"/>
      <w:noProof/>
      <w:sz w:val="24"/>
      <w:szCs w:val="20"/>
    </w:rPr>
  </w:style>
  <w:style w:type="paragraph" w:styleId="NoSpacing">
    <w:name w:val="No Spacing"/>
    <w:uiPriority w:val="1"/>
    <w:rsid w:val="0081554B"/>
    <w:pPr>
      <w:spacing w:line="240" w:lineRule="auto"/>
    </w:pPr>
    <w:rPr>
      <w:rFonts w:eastAsia="Times New Roman" w:cs="Times New Roman"/>
      <w:sz w:val="24"/>
      <w:szCs w:val="24"/>
      <w:lang w:eastAsia="en-US"/>
    </w:rPr>
  </w:style>
  <w:style w:type="paragraph" w:customStyle="1" w:styleId="NICENormalAIC">
    <w:name w:val="NICE Normal AIC"/>
    <w:basedOn w:val="Normal"/>
    <w:link w:val="NICENormalAICChar"/>
    <w:qFormat/>
    <w:rsid w:val="0081554B"/>
    <w:pPr>
      <w:shd w:val="clear" w:color="auto" w:fill="FFFF00"/>
    </w:pPr>
    <w:rPr>
      <w:u w:val="single"/>
      <w:lang w:val="en-US"/>
    </w:rPr>
  </w:style>
  <w:style w:type="character" w:customStyle="1" w:styleId="NICENormalAICChar">
    <w:name w:val="NICE Normal AIC Char"/>
    <w:link w:val="NICENormalAIC"/>
    <w:rsid w:val="0081554B"/>
    <w:rPr>
      <w:rFonts w:eastAsia="Times New Roman" w:cs="Times New Roman"/>
      <w:sz w:val="24"/>
      <w:szCs w:val="24"/>
      <w:u w:val="single"/>
      <w:shd w:val="clear" w:color="auto" w:fill="FFFF00"/>
      <w:lang w:val="en-US" w:eastAsia="en-US"/>
    </w:rPr>
  </w:style>
  <w:style w:type="paragraph" w:customStyle="1" w:styleId="NICENormalCIC">
    <w:name w:val="NICE Normal CIC"/>
    <w:basedOn w:val="Normal"/>
    <w:link w:val="NICENormalCICChar"/>
    <w:qFormat/>
    <w:rsid w:val="0081554B"/>
    <w:pPr>
      <w:shd w:val="clear" w:color="auto" w:fill="00FFFF"/>
    </w:pPr>
    <w:rPr>
      <w:u w:val="single"/>
      <w:lang w:val="en-US"/>
    </w:rPr>
  </w:style>
  <w:style w:type="character" w:customStyle="1" w:styleId="NICENormalCICChar">
    <w:name w:val="NICE Normal CIC Char"/>
    <w:link w:val="NICENormalCIC"/>
    <w:rsid w:val="0081554B"/>
    <w:rPr>
      <w:rFonts w:eastAsia="Times New Roman" w:cs="Times New Roman"/>
      <w:sz w:val="24"/>
      <w:szCs w:val="24"/>
      <w:u w:val="single"/>
      <w:shd w:val="clear" w:color="auto" w:fill="00FFFF"/>
      <w:lang w:val="en-US" w:eastAsia="en-US"/>
    </w:rPr>
  </w:style>
  <w:style w:type="paragraph" w:customStyle="1" w:styleId="NICENormalDPD">
    <w:name w:val="NICE Normal DPD"/>
    <w:basedOn w:val="Normal"/>
    <w:link w:val="NICENormalDPDChar"/>
    <w:qFormat/>
    <w:rsid w:val="0081554B"/>
    <w:pPr>
      <w:shd w:val="clear" w:color="auto" w:fill="FF00FF"/>
    </w:pPr>
    <w:rPr>
      <w:u w:val="single"/>
    </w:rPr>
  </w:style>
  <w:style w:type="character" w:customStyle="1" w:styleId="NICENormalDPDChar">
    <w:name w:val="NICE Normal DPD Char"/>
    <w:basedOn w:val="DefaultParagraphFont"/>
    <w:link w:val="NICENormalDPD"/>
    <w:rsid w:val="0081554B"/>
    <w:rPr>
      <w:rFonts w:eastAsia="Times New Roman" w:cs="Times New Roman"/>
      <w:sz w:val="24"/>
      <w:szCs w:val="24"/>
      <w:u w:val="single"/>
      <w:shd w:val="clear" w:color="auto" w:fill="FF00FF"/>
      <w:lang w:eastAsia="en-US"/>
    </w:rPr>
  </w:style>
  <w:style w:type="paragraph" w:customStyle="1" w:styleId="NICEnormalindented">
    <w:name w:val="NICE normal indented"/>
    <w:basedOn w:val="Normal"/>
    <w:rsid w:val="0081554B"/>
    <w:pPr>
      <w:tabs>
        <w:tab w:val="left" w:pos="1134"/>
      </w:tabs>
      <w:spacing w:before="120"/>
      <w:ind w:left="1134"/>
    </w:pPr>
  </w:style>
  <w:style w:type="paragraph" w:customStyle="1" w:styleId="NICETableText">
    <w:name w:val="NICE Table Text"/>
    <w:basedOn w:val="Normal"/>
    <w:link w:val="NICETableTextChar"/>
    <w:qFormat/>
    <w:rsid w:val="0081554B"/>
    <w:pPr>
      <w:spacing w:before="60" w:after="60" w:line="240" w:lineRule="auto"/>
    </w:pPr>
    <w:rPr>
      <w:rFonts w:cs="Arial"/>
      <w:sz w:val="22"/>
    </w:rPr>
  </w:style>
  <w:style w:type="character" w:customStyle="1" w:styleId="NICETableTextChar">
    <w:name w:val="NICE Table Text Char"/>
    <w:link w:val="NICETableText"/>
    <w:rsid w:val="0081554B"/>
    <w:rPr>
      <w:rFonts w:eastAsia="Times New Roman"/>
      <w:szCs w:val="24"/>
      <w:lang w:eastAsia="en-US"/>
    </w:rPr>
  </w:style>
  <w:style w:type="paragraph" w:customStyle="1" w:styleId="NICETableAIC">
    <w:name w:val="NICE Table AIC"/>
    <w:basedOn w:val="NICETableText"/>
    <w:link w:val="NICETableAICChar"/>
    <w:qFormat/>
    <w:rsid w:val="0081554B"/>
    <w:pPr>
      <w:shd w:val="clear" w:color="auto" w:fill="FFFF00"/>
    </w:pPr>
    <w:rPr>
      <w:szCs w:val="20"/>
      <w:u w:val="single"/>
    </w:rPr>
  </w:style>
  <w:style w:type="character" w:customStyle="1" w:styleId="NICETableAICChar">
    <w:name w:val="NICE Table AIC Char"/>
    <w:link w:val="NICETableAIC"/>
    <w:rsid w:val="0081554B"/>
    <w:rPr>
      <w:rFonts w:eastAsia="Times New Roman" w:cs="Times New Roman"/>
      <w:szCs w:val="20"/>
      <w:u w:val="single"/>
      <w:shd w:val="clear" w:color="auto" w:fill="FFFF00"/>
      <w:lang w:eastAsia="en-US"/>
    </w:rPr>
  </w:style>
  <w:style w:type="paragraph" w:customStyle="1" w:styleId="NICETableBullet1">
    <w:name w:val="NICE Table Bullet 1"/>
    <w:basedOn w:val="NICEBullet1"/>
    <w:link w:val="NICETableBullet1Char"/>
    <w:qFormat/>
    <w:rsid w:val="0081554B"/>
    <w:pPr>
      <w:spacing w:before="60" w:after="60" w:line="240" w:lineRule="auto"/>
    </w:pPr>
  </w:style>
  <w:style w:type="character" w:customStyle="1" w:styleId="NICETableBullet1Char">
    <w:name w:val="NICE Table Bullet 1 Char"/>
    <w:basedOn w:val="NICEBullet1Char"/>
    <w:link w:val="NICETableBullet1"/>
    <w:rsid w:val="0081554B"/>
    <w:rPr>
      <w:rFonts w:eastAsia="Times New Roman" w:cs="Times New Roman"/>
      <w:sz w:val="24"/>
      <w:szCs w:val="24"/>
      <w:lang w:eastAsia="en-US"/>
    </w:rPr>
  </w:style>
  <w:style w:type="paragraph" w:customStyle="1" w:styleId="NICETableBullet2">
    <w:name w:val="NICE Table Bullet 2"/>
    <w:basedOn w:val="NICEBullet2"/>
    <w:link w:val="NICETableBullet2Char"/>
    <w:qFormat/>
    <w:rsid w:val="0081554B"/>
    <w:pPr>
      <w:numPr>
        <w:numId w:val="27"/>
      </w:numPr>
      <w:spacing w:before="60" w:after="60" w:line="240" w:lineRule="auto"/>
    </w:pPr>
  </w:style>
  <w:style w:type="character" w:customStyle="1" w:styleId="NICETableBullet2Char">
    <w:name w:val="NICE Table Bullet 2 Char"/>
    <w:basedOn w:val="NICEBullet2Char"/>
    <w:link w:val="NICETableBullet2"/>
    <w:rsid w:val="0081554B"/>
    <w:rPr>
      <w:rFonts w:eastAsia="Times New Roman" w:cs="Times New Roman"/>
      <w:sz w:val="24"/>
      <w:szCs w:val="24"/>
      <w:lang w:eastAsia="en-US"/>
    </w:rPr>
  </w:style>
  <w:style w:type="paragraph" w:customStyle="1" w:styleId="NICETableBullet3">
    <w:name w:val="NICE Table Bullet 3"/>
    <w:basedOn w:val="NICEBullet3"/>
    <w:qFormat/>
    <w:rsid w:val="0081554B"/>
    <w:pPr>
      <w:numPr>
        <w:ilvl w:val="0"/>
        <w:numId w:val="28"/>
      </w:numPr>
      <w:spacing w:line="240" w:lineRule="auto"/>
    </w:pPr>
  </w:style>
  <w:style w:type="paragraph" w:customStyle="1" w:styleId="NICETableCIC">
    <w:name w:val="NICE Table CIC"/>
    <w:basedOn w:val="NICETableText"/>
    <w:link w:val="NICETableCICChar"/>
    <w:qFormat/>
    <w:rsid w:val="0081554B"/>
    <w:pPr>
      <w:shd w:val="clear" w:color="auto" w:fill="00FFFF"/>
    </w:pPr>
    <w:rPr>
      <w:szCs w:val="20"/>
      <w:u w:val="single"/>
    </w:rPr>
  </w:style>
  <w:style w:type="character" w:customStyle="1" w:styleId="NICETableCICChar">
    <w:name w:val="NICE Table CIC Char"/>
    <w:link w:val="NICETableCIC"/>
    <w:rsid w:val="0081554B"/>
    <w:rPr>
      <w:rFonts w:eastAsia="Times New Roman" w:cs="Times New Roman"/>
      <w:szCs w:val="20"/>
      <w:u w:val="single"/>
      <w:shd w:val="clear" w:color="auto" w:fill="00FFFF"/>
      <w:lang w:eastAsia="en-US"/>
    </w:rPr>
  </w:style>
  <w:style w:type="paragraph" w:customStyle="1" w:styleId="NICETableDPD">
    <w:name w:val="NICE Table DPD"/>
    <w:basedOn w:val="NICETableText"/>
    <w:link w:val="NICETableDPDChar"/>
    <w:qFormat/>
    <w:rsid w:val="0081554B"/>
    <w:pPr>
      <w:shd w:val="clear" w:color="auto" w:fill="FF00FF"/>
    </w:pPr>
    <w:rPr>
      <w:u w:val="single"/>
    </w:rPr>
  </w:style>
  <w:style w:type="character" w:customStyle="1" w:styleId="NICETableDPDChar">
    <w:name w:val="NICE Table DPD Char"/>
    <w:basedOn w:val="NICETableTextChar"/>
    <w:link w:val="NICETableDPD"/>
    <w:rsid w:val="0081554B"/>
    <w:rPr>
      <w:rFonts w:eastAsia="Times New Roman"/>
      <w:szCs w:val="24"/>
      <w:u w:val="single"/>
      <w:shd w:val="clear" w:color="auto" w:fill="FF00FF"/>
      <w:lang w:eastAsia="en-US"/>
    </w:rPr>
  </w:style>
  <w:style w:type="paragraph" w:customStyle="1" w:styleId="NICETableHeading">
    <w:name w:val="NICE Table Heading"/>
    <w:basedOn w:val="Normal"/>
    <w:next w:val="Normal"/>
    <w:uiPriority w:val="1"/>
    <w:qFormat/>
    <w:rsid w:val="0081554B"/>
    <w:pPr>
      <w:spacing w:before="60" w:after="60" w:line="240" w:lineRule="auto"/>
    </w:pPr>
    <w:rPr>
      <w:b/>
      <w:sz w:val="22"/>
    </w:rPr>
  </w:style>
  <w:style w:type="paragraph" w:customStyle="1" w:styleId="NICETitle1">
    <w:name w:val="NICE Title 1"/>
    <w:basedOn w:val="Normal"/>
    <w:qFormat/>
    <w:rsid w:val="0081554B"/>
    <w:pPr>
      <w:keepNext/>
      <w:spacing w:before="240" w:line="240" w:lineRule="auto"/>
      <w:jc w:val="center"/>
    </w:pPr>
    <w:rPr>
      <w:rFonts w:cs="Arial"/>
      <w:b/>
      <w:bCs/>
      <w:kern w:val="28"/>
      <w:sz w:val="40"/>
      <w:szCs w:val="32"/>
    </w:rPr>
  </w:style>
  <w:style w:type="paragraph" w:styleId="NormalWeb">
    <w:name w:val="Normal (Web)"/>
    <w:basedOn w:val="Normal"/>
    <w:uiPriority w:val="99"/>
    <w:rsid w:val="0081554B"/>
    <w:pPr>
      <w:spacing w:before="100" w:beforeAutospacing="1" w:after="100" w:afterAutospacing="1"/>
    </w:pPr>
    <w:rPr>
      <w:rFonts w:ascii="Arial Unicode MS" w:eastAsia="Arial Unicode MS" w:hAnsi="Arial Unicode MS" w:cs="Arial Unicode MS"/>
    </w:rPr>
  </w:style>
  <w:style w:type="paragraph" w:customStyle="1" w:styleId="Numberedheading1">
    <w:name w:val="Numbered heading 1"/>
    <w:basedOn w:val="Heading1"/>
    <w:next w:val="Normal"/>
    <w:link w:val="Numberedheading1CharChar"/>
    <w:rsid w:val="0081554B"/>
    <w:pPr>
      <w:numPr>
        <w:numId w:val="0"/>
      </w:numPr>
    </w:pPr>
    <w:rPr>
      <w:szCs w:val="24"/>
    </w:rPr>
  </w:style>
  <w:style w:type="character" w:customStyle="1" w:styleId="Numberedheading1CharChar">
    <w:name w:val="Numbered heading 1 Char Char"/>
    <w:link w:val="Numberedheading1"/>
    <w:rsid w:val="0081554B"/>
    <w:rPr>
      <w:rFonts w:eastAsia="Times New Roman"/>
      <w:b/>
      <w:bCs/>
      <w:kern w:val="32"/>
      <w:sz w:val="32"/>
      <w:szCs w:val="24"/>
      <w:lang w:eastAsia="en-US"/>
    </w:rPr>
  </w:style>
  <w:style w:type="paragraph" w:customStyle="1" w:styleId="Numberedheading2">
    <w:name w:val="Numbered heading 2"/>
    <w:basedOn w:val="Heading2"/>
    <w:next w:val="Normal"/>
    <w:rsid w:val="0081554B"/>
    <w:pPr>
      <w:tabs>
        <w:tab w:val="num" w:pos="1134"/>
      </w:tabs>
      <w:ind w:left="1134" w:hanging="1134"/>
    </w:pPr>
    <w:rPr>
      <w:lang w:val="en-US"/>
    </w:rPr>
  </w:style>
  <w:style w:type="paragraph" w:customStyle="1" w:styleId="Numberedheading3">
    <w:name w:val="Numbered heading 3"/>
    <w:basedOn w:val="Heading3"/>
    <w:next w:val="Normal"/>
    <w:link w:val="Numberedheading3Char"/>
    <w:rsid w:val="0081554B"/>
    <w:pPr>
      <w:numPr>
        <w:numId w:val="30"/>
      </w:numPr>
    </w:pPr>
    <w:rPr>
      <w:sz w:val="26"/>
    </w:rPr>
  </w:style>
  <w:style w:type="character" w:customStyle="1" w:styleId="Numberedheading3Char">
    <w:name w:val="Numbered heading 3 Char"/>
    <w:link w:val="Numberedheading3"/>
    <w:rsid w:val="0081554B"/>
    <w:rPr>
      <w:rFonts w:eastAsia="Times New Roman"/>
      <w:b/>
      <w:bCs/>
      <w:sz w:val="26"/>
      <w:szCs w:val="24"/>
      <w:lang w:val="en-US" w:eastAsia="en-US"/>
    </w:rPr>
  </w:style>
  <w:style w:type="paragraph" w:customStyle="1" w:styleId="Numberedheading4">
    <w:name w:val="Numbered heading 4"/>
    <w:basedOn w:val="Heading4"/>
    <w:next w:val="Normal"/>
    <w:link w:val="Numberedheading4Char"/>
    <w:rsid w:val="0081554B"/>
    <w:pPr>
      <w:numPr>
        <w:ilvl w:val="0"/>
        <w:numId w:val="0"/>
      </w:numPr>
      <w:tabs>
        <w:tab w:val="num" w:pos="1222"/>
      </w:tabs>
      <w:ind w:left="1006" w:hanging="720"/>
    </w:pPr>
  </w:style>
  <w:style w:type="character" w:customStyle="1" w:styleId="Numberedheading4Char">
    <w:name w:val="Numbered heading 4 Char"/>
    <w:basedOn w:val="Heading4Char"/>
    <w:link w:val="Numberedheading4"/>
    <w:rsid w:val="0081554B"/>
    <w:rPr>
      <w:rFonts w:eastAsia="Times New Roman"/>
      <w:b/>
      <w:bCs/>
      <w:i/>
      <w:sz w:val="24"/>
      <w:szCs w:val="24"/>
      <w:lang w:eastAsia="en-US"/>
    </w:rPr>
  </w:style>
  <w:style w:type="paragraph" w:customStyle="1" w:styleId="Numberedlevel2text">
    <w:name w:val="Numbered level 2 text"/>
    <w:basedOn w:val="Normal"/>
    <w:link w:val="Numberedlevel2textChar"/>
    <w:rsid w:val="0081554B"/>
    <w:pPr>
      <w:numPr>
        <w:ilvl w:val="1"/>
        <w:numId w:val="30"/>
      </w:numPr>
      <w:outlineLvl w:val="1"/>
    </w:pPr>
    <w:rPr>
      <w:rFonts w:cs="Arial"/>
      <w:bCs/>
      <w:iCs/>
      <w:szCs w:val="28"/>
    </w:rPr>
  </w:style>
  <w:style w:type="character" w:customStyle="1" w:styleId="Numberedlevel2textChar">
    <w:name w:val="Numbered level 2 text Char"/>
    <w:link w:val="Numberedlevel2text"/>
    <w:rsid w:val="0081554B"/>
    <w:rPr>
      <w:rFonts w:eastAsia="Times New Roman"/>
      <w:bCs/>
      <w:iCs/>
      <w:sz w:val="24"/>
      <w:szCs w:val="28"/>
      <w:lang w:eastAsia="en-US"/>
    </w:rPr>
  </w:style>
  <w:style w:type="paragraph" w:customStyle="1" w:styleId="Numberedlevel4text">
    <w:name w:val="Numbered level 4 text"/>
    <w:basedOn w:val="Normal"/>
    <w:rsid w:val="0081554B"/>
    <w:pPr>
      <w:numPr>
        <w:ilvl w:val="3"/>
        <w:numId w:val="30"/>
      </w:numPr>
    </w:pPr>
  </w:style>
  <w:style w:type="character" w:styleId="PageNumber">
    <w:name w:val="page number"/>
    <w:rsid w:val="0081554B"/>
    <w:rPr>
      <w:rFonts w:ascii="Arial" w:hAnsi="Arial"/>
      <w:sz w:val="24"/>
    </w:rPr>
  </w:style>
  <w:style w:type="paragraph" w:customStyle="1" w:styleId="Paragraph">
    <w:name w:val="Paragraph"/>
    <w:basedOn w:val="Normal"/>
    <w:uiPriority w:val="4"/>
    <w:rsid w:val="0081554B"/>
    <w:pPr>
      <w:numPr>
        <w:numId w:val="31"/>
      </w:numPr>
      <w:spacing w:before="240"/>
    </w:pPr>
    <w:rPr>
      <w:lang w:eastAsia="en-GB"/>
    </w:rPr>
  </w:style>
  <w:style w:type="paragraph" w:customStyle="1" w:styleId="Paragraphnonumbers">
    <w:name w:val="Paragraph no numbers"/>
    <w:basedOn w:val="Normal"/>
    <w:uiPriority w:val="99"/>
    <w:rsid w:val="0081554B"/>
    <w:pPr>
      <w:spacing w:line="276" w:lineRule="auto"/>
    </w:pPr>
    <w:rPr>
      <w:lang w:eastAsia="en-GB"/>
    </w:rPr>
  </w:style>
  <w:style w:type="paragraph" w:customStyle="1" w:styleId="References">
    <w:name w:val="References"/>
    <w:basedOn w:val="NICEnormalsinglespacing"/>
    <w:rsid w:val="0081554B"/>
    <w:pPr>
      <w:tabs>
        <w:tab w:val="num" w:pos="567"/>
      </w:tabs>
      <w:ind w:left="567" w:hanging="567"/>
    </w:pPr>
    <w:rPr>
      <w:lang w:val="en-GB"/>
    </w:rPr>
  </w:style>
  <w:style w:type="table" w:customStyle="1" w:styleId="TableGrid3">
    <w:name w:val="Table Grid3"/>
    <w:basedOn w:val="TableNormal"/>
    <w:next w:val="TableGrid"/>
    <w:uiPriority w:val="39"/>
    <w:rsid w:val="0081554B"/>
    <w:pPr>
      <w:spacing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81554B"/>
    <w:pPr>
      <w:tabs>
        <w:tab w:val="right" w:leader="dot" w:pos="9015"/>
      </w:tabs>
      <w:spacing w:after="0" w:line="240" w:lineRule="auto"/>
    </w:pPr>
    <w:rPr>
      <w:rFonts w:cs="Arial"/>
      <w:noProof/>
    </w:rPr>
  </w:style>
  <w:style w:type="paragraph" w:styleId="TableofFigures">
    <w:name w:val="table of figures"/>
    <w:basedOn w:val="TOC1"/>
    <w:next w:val="Normal"/>
    <w:uiPriority w:val="99"/>
    <w:rsid w:val="0081554B"/>
    <w:rPr>
      <w:szCs w:val="20"/>
    </w:rPr>
  </w:style>
  <w:style w:type="paragraph" w:customStyle="1" w:styleId="Tabletext">
    <w:name w:val="Table text"/>
    <w:basedOn w:val="NICEnormalsinglespacing"/>
    <w:link w:val="TabletextChar"/>
    <w:rsid w:val="0081554B"/>
    <w:pPr>
      <w:keepNext/>
      <w:spacing w:after="60"/>
    </w:pPr>
    <w:rPr>
      <w:sz w:val="22"/>
    </w:rPr>
  </w:style>
  <w:style w:type="character" w:customStyle="1" w:styleId="TabletextChar">
    <w:name w:val="Table text Char"/>
    <w:link w:val="Tabletext"/>
    <w:rsid w:val="0081554B"/>
    <w:rPr>
      <w:rFonts w:eastAsia="Times New Roman" w:cs="Times New Roman"/>
      <w:szCs w:val="24"/>
      <w:lang w:val="en-US" w:eastAsia="en-US"/>
    </w:rPr>
  </w:style>
  <w:style w:type="paragraph" w:customStyle="1" w:styleId="Tabletitle">
    <w:name w:val="Table title"/>
    <w:basedOn w:val="Normal"/>
    <w:next w:val="Normal"/>
    <w:rsid w:val="0081554B"/>
    <w:pPr>
      <w:keepNext/>
      <w:spacing w:before="120" w:after="60" w:line="240" w:lineRule="auto"/>
    </w:pPr>
    <w:rPr>
      <w:b/>
      <w:lang w:val="en-US"/>
    </w:rPr>
  </w:style>
  <w:style w:type="character" w:customStyle="1" w:styleId="TitleChar">
    <w:name w:val="Title Char"/>
    <w:basedOn w:val="DefaultParagraphFont"/>
    <w:link w:val="Title"/>
    <w:rsid w:val="0081554B"/>
    <w:rPr>
      <w:rFonts w:eastAsia="Times New Roman" w:cs="Times New Roman"/>
      <w:b/>
      <w:bCs/>
      <w:kern w:val="28"/>
      <w:sz w:val="32"/>
      <w:szCs w:val="32"/>
    </w:rPr>
  </w:style>
  <w:style w:type="paragraph" w:customStyle="1" w:styleId="Title1">
    <w:name w:val="Title 1"/>
    <w:basedOn w:val="Normal"/>
    <w:rsid w:val="0081554B"/>
    <w:pPr>
      <w:keepNext/>
      <w:spacing w:before="240"/>
      <w:jc w:val="center"/>
      <w:outlineLvl w:val="0"/>
    </w:pPr>
    <w:rPr>
      <w:rFonts w:cs="Arial"/>
      <w:b/>
      <w:bCs/>
      <w:kern w:val="28"/>
      <w:sz w:val="40"/>
      <w:szCs w:val="32"/>
    </w:rPr>
  </w:style>
  <w:style w:type="paragraph" w:customStyle="1" w:styleId="Title2">
    <w:name w:val="Title 2"/>
    <w:basedOn w:val="Normal"/>
    <w:rsid w:val="0081554B"/>
    <w:pPr>
      <w:keepNext/>
      <w:spacing w:before="240"/>
      <w:jc w:val="center"/>
      <w:outlineLvl w:val="0"/>
    </w:pPr>
    <w:rPr>
      <w:rFonts w:cs="Arial"/>
      <w:b/>
      <w:bCs/>
      <w:kern w:val="28"/>
      <w:sz w:val="32"/>
      <w:szCs w:val="32"/>
    </w:rPr>
  </w:style>
  <w:style w:type="paragraph" w:styleId="TOC2">
    <w:name w:val="toc 2"/>
    <w:basedOn w:val="Normal"/>
    <w:next w:val="Normal"/>
    <w:autoRedefine/>
    <w:uiPriority w:val="39"/>
    <w:rsid w:val="0081554B"/>
    <w:pPr>
      <w:tabs>
        <w:tab w:val="left" w:pos="709"/>
        <w:tab w:val="right" w:leader="dot" w:pos="9333"/>
      </w:tabs>
      <w:spacing w:after="0" w:line="240" w:lineRule="auto"/>
      <w:ind w:left="709" w:hanging="471"/>
    </w:pPr>
    <w:rPr>
      <w:rFonts w:cs="Arial"/>
      <w:noProof/>
    </w:rPr>
  </w:style>
  <w:style w:type="paragraph" w:styleId="TOC3">
    <w:name w:val="toc 3"/>
    <w:basedOn w:val="Normal"/>
    <w:next w:val="Normal"/>
    <w:autoRedefine/>
    <w:uiPriority w:val="39"/>
    <w:unhideWhenUsed/>
    <w:rsid w:val="0081554B"/>
    <w:pPr>
      <w:spacing w:after="0" w:line="240" w:lineRule="auto"/>
      <w:ind w:left="4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45860">
      <w:bodyDiv w:val="1"/>
      <w:marLeft w:val="0"/>
      <w:marRight w:val="0"/>
      <w:marTop w:val="0"/>
      <w:marBottom w:val="0"/>
      <w:divBdr>
        <w:top w:val="none" w:sz="0" w:space="0" w:color="auto"/>
        <w:left w:val="none" w:sz="0" w:space="0" w:color="auto"/>
        <w:bottom w:val="none" w:sz="0" w:space="0" w:color="auto"/>
        <w:right w:val="none" w:sz="0" w:space="0" w:color="auto"/>
      </w:divBdr>
    </w:div>
    <w:div w:id="128673599">
      <w:bodyDiv w:val="1"/>
      <w:marLeft w:val="0"/>
      <w:marRight w:val="0"/>
      <w:marTop w:val="0"/>
      <w:marBottom w:val="0"/>
      <w:divBdr>
        <w:top w:val="none" w:sz="0" w:space="0" w:color="auto"/>
        <w:left w:val="none" w:sz="0" w:space="0" w:color="auto"/>
        <w:bottom w:val="none" w:sz="0" w:space="0" w:color="auto"/>
        <w:right w:val="none" w:sz="0" w:space="0" w:color="auto"/>
      </w:divBdr>
    </w:div>
    <w:div w:id="235362463">
      <w:bodyDiv w:val="1"/>
      <w:marLeft w:val="0"/>
      <w:marRight w:val="0"/>
      <w:marTop w:val="0"/>
      <w:marBottom w:val="0"/>
      <w:divBdr>
        <w:top w:val="none" w:sz="0" w:space="0" w:color="auto"/>
        <w:left w:val="none" w:sz="0" w:space="0" w:color="auto"/>
        <w:bottom w:val="none" w:sz="0" w:space="0" w:color="auto"/>
        <w:right w:val="none" w:sz="0" w:space="0" w:color="auto"/>
      </w:divBdr>
    </w:div>
    <w:div w:id="257371697">
      <w:bodyDiv w:val="1"/>
      <w:marLeft w:val="0"/>
      <w:marRight w:val="0"/>
      <w:marTop w:val="0"/>
      <w:marBottom w:val="0"/>
      <w:divBdr>
        <w:top w:val="none" w:sz="0" w:space="0" w:color="auto"/>
        <w:left w:val="none" w:sz="0" w:space="0" w:color="auto"/>
        <w:bottom w:val="none" w:sz="0" w:space="0" w:color="auto"/>
        <w:right w:val="none" w:sz="0" w:space="0" w:color="auto"/>
      </w:divBdr>
    </w:div>
    <w:div w:id="325599653">
      <w:bodyDiv w:val="1"/>
      <w:marLeft w:val="0"/>
      <w:marRight w:val="0"/>
      <w:marTop w:val="0"/>
      <w:marBottom w:val="0"/>
      <w:divBdr>
        <w:top w:val="none" w:sz="0" w:space="0" w:color="auto"/>
        <w:left w:val="none" w:sz="0" w:space="0" w:color="auto"/>
        <w:bottom w:val="none" w:sz="0" w:space="0" w:color="auto"/>
        <w:right w:val="none" w:sz="0" w:space="0" w:color="auto"/>
      </w:divBdr>
    </w:div>
    <w:div w:id="528417711">
      <w:bodyDiv w:val="1"/>
      <w:marLeft w:val="0"/>
      <w:marRight w:val="0"/>
      <w:marTop w:val="0"/>
      <w:marBottom w:val="0"/>
      <w:divBdr>
        <w:top w:val="none" w:sz="0" w:space="0" w:color="auto"/>
        <w:left w:val="none" w:sz="0" w:space="0" w:color="auto"/>
        <w:bottom w:val="none" w:sz="0" w:space="0" w:color="auto"/>
        <w:right w:val="none" w:sz="0" w:space="0" w:color="auto"/>
      </w:divBdr>
    </w:div>
    <w:div w:id="565258966">
      <w:bodyDiv w:val="1"/>
      <w:marLeft w:val="0"/>
      <w:marRight w:val="0"/>
      <w:marTop w:val="0"/>
      <w:marBottom w:val="0"/>
      <w:divBdr>
        <w:top w:val="none" w:sz="0" w:space="0" w:color="auto"/>
        <w:left w:val="none" w:sz="0" w:space="0" w:color="auto"/>
        <w:bottom w:val="none" w:sz="0" w:space="0" w:color="auto"/>
        <w:right w:val="none" w:sz="0" w:space="0" w:color="auto"/>
      </w:divBdr>
    </w:div>
    <w:div w:id="718699505">
      <w:bodyDiv w:val="1"/>
      <w:marLeft w:val="0"/>
      <w:marRight w:val="0"/>
      <w:marTop w:val="0"/>
      <w:marBottom w:val="0"/>
      <w:divBdr>
        <w:top w:val="none" w:sz="0" w:space="0" w:color="auto"/>
        <w:left w:val="none" w:sz="0" w:space="0" w:color="auto"/>
        <w:bottom w:val="none" w:sz="0" w:space="0" w:color="auto"/>
        <w:right w:val="none" w:sz="0" w:space="0" w:color="auto"/>
      </w:divBdr>
    </w:div>
    <w:div w:id="728192065">
      <w:bodyDiv w:val="1"/>
      <w:marLeft w:val="0"/>
      <w:marRight w:val="0"/>
      <w:marTop w:val="0"/>
      <w:marBottom w:val="0"/>
      <w:divBdr>
        <w:top w:val="none" w:sz="0" w:space="0" w:color="auto"/>
        <w:left w:val="none" w:sz="0" w:space="0" w:color="auto"/>
        <w:bottom w:val="none" w:sz="0" w:space="0" w:color="auto"/>
        <w:right w:val="none" w:sz="0" w:space="0" w:color="auto"/>
      </w:divBdr>
    </w:div>
    <w:div w:id="738403776">
      <w:bodyDiv w:val="1"/>
      <w:marLeft w:val="0"/>
      <w:marRight w:val="0"/>
      <w:marTop w:val="0"/>
      <w:marBottom w:val="0"/>
      <w:divBdr>
        <w:top w:val="none" w:sz="0" w:space="0" w:color="auto"/>
        <w:left w:val="none" w:sz="0" w:space="0" w:color="auto"/>
        <w:bottom w:val="none" w:sz="0" w:space="0" w:color="auto"/>
        <w:right w:val="none" w:sz="0" w:space="0" w:color="auto"/>
      </w:divBdr>
    </w:div>
    <w:div w:id="1197233345">
      <w:bodyDiv w:val="1"/>
      <w:marLeft w:val="0"/>
      <w:marRight w:val="0"/>
      <w:marTop w:val="0"/>
      <w:marBottom w:val="0"/>
      <w:divBdr>
        <w:top w:val="none" w:sz="0" w:space="0" w:color="auto"/>
        <w:left w:val="none" w:sz="0" w:space="0" w:color="auto"/>
        <w:bottom w:val="none" w:sz="0" w:space="0" w:color="auto"/>
        <w:right w:val="none" w:sz="0" w:space="0" w:color="auto"/>
      </w:divBdr>
    </w:div>
    <w:div w:id="1297443174">
      <w:bodyDiv w:val="1"/>
      <w:marLeft w:val="0"/>
      <w:marRight w:val="0"/>
      <w:marTop w:val="0"/>
      <w:marBottom w:val="0"/>
      <w:divBdr>
        <w:top w:val="none" w:sz="0" w:space="0" w:color="auto"/>
        <w:left w:val="none" w:sz="0" w:space="0" w:color="auto"/>
        <w:bottom w:val="none" w:sz="0" w:space="0" w:color="auto"/>
        <w:right w:val="none" w:sz="0" w:space="0" w:color="auto"/>
      </w:divBdr>
    </w:div>
    <w:div w:id="1330987883">
      <w:bodyDiv w:val="1"/>
      <w:marLeft w:val="0"/>
      <w:marRight w:val="0"/>
      <w:marTop w:val="0"/>
      <w:marBottom w:val="0"/>
      <w:divBdr>
        <w:top w:val="none" w:sz="0" w:space="0" w:color="auto"/>
        <w:left w:val="none" w:sz="0" w:space="0" w:color="auto"/>
        <w:bottom w:val="none" w:sz="0" w:space="0" w:color="auto"/>
        <w:right w:val="none" w:sz="0" w:space="0" w:color="auto"/>
      </w:divBdr>
    </w:div>
    <w:div w:id="1336954644">
      <w:bodyDiv w:val="1"/>
      <w:marLeft w:val="0"/>
      <w:marRight w:val="0"/>
      <w:marTop w:val="0"/>
      <w:marBottom w:val="0"/>
      <w:divBdr>
        <w:top w:val="none" w:sz="0" w:space="0" w:color="auto"/>
        <w:left w:val="none" w:sz="0" w:space="0" w:color="auto"/>
        <w:bottom w:val="none" w:sz="0" w:space="0" w:color="auto"/>
        <w:right w:val="none" w:sz="0" w:space="0" w:color="auto"/>
      </w:divBdr>
    </w:div>
    <w:div w:id="1749573353">
      <w:bodyDiv w:val="1"/>
      <w:marLeft w:val="0"/>
      <w:marRight w:val="0"/>
      <w:marTop w:val="0"/>
      <w:marBottom w:val="0"/>
      <w:divBdr>
        <w:top w:val="none" w:sz="0" w:space="0" w:color="auto"/>
        <w:left w:val="none" w:sz="0" w:space="0" w:color="auto"/>
        <w:bottom w:val="none" w:sz="0" w:space="0" w:color="auto"/>
        <w:right w:val="none" w:sz="0" w:space="0" w:color="auto"/>
      </w:divBdr>
    </w:div>
    <w:div w:id="1783500132">
      <w:bodyDiv w:val="1"/>
      <w:marLeft w:val="0"/>
      <w:marRight w:val="0"/>
      <w:marTop w:val="0"/>
      <w:marBottom w:val="0"/>
      <w:divBdr>
        <w:top w:val="none" w:sz="0" w:space="0" w:color="auto"/>
        <w:left w:val="none" w:sz="0" w:space="0" w:color="auto"/>
        <w:bottom w:val="none" w:sz="0" w:space="0" w:color="auto"/>
        <w:right w:val="none" w:sz="0" w:space="0" w:color="auto"/>
      </w:divBdr>
    </w:div>
    <w:div w:id="1817986530">
      <w:bodyDiv w:val="1"/>
      <w:marLeft w:val="0"/>
      <w:marRight w:val="0"/>
      <w:marTop w:val="0"/>
      <w:marBottom w:val="0"/>
      <w:divBdr>
        <w:top w:val="none" w:sz="0" w:space="0" w:color="auto"/>
        <w:left w:val="none" w:sz="0" w:space="0" w:color="auto"/>
        <w:bottom w:val="none" w:sz="0" w:space="0" w:color="auto"/>
        <w:right w:val="none" w:sz="0" w:space="0" w:color="auto"/>
      </w:divBdr>
    </w:div>
    <w:div w:id="1825851231">
      <w:bodyDiv w:val="1"/>
      <w:marLeft w:val="0"/>
      <w:marRight w:val="0"/>
      <w:marTop w:val="0"/>
      <w:marBottom w:val="0"/>
      <w:divBdr>
        <w:top w:val="none" w:sz="0" w:space="0" w:color="auto"/>
        <w:left w:val="none" w:sz="0" w:space="0" w:color="auto"/>
        <w:bottom w:val="none" w:sz="0" w:space="0" w:color="auto"/>
        <w:right w:val="none" w:sz="0" w:space="0" w:color="auto"/>
      </w:divBdr>
    </w:div>
    <w:div w:id="1973897811">
      <w:bodyDiv w:val="1"/>
      <w:marLeft w:val="0"/>
      <w:marRight w:val="0"/>
      <w:marTop w:val="0"/>
      <w:marBottom w:val="0"/>
      <w:divBdr>
        <w:top w:val="none" w:sz="0" w:space="0" w:color="auto"/>
        <w:left w:val="none" w:sz="0" w:space="0" w:color="auto"/>
        <w:bottom w:val="none" w:sz="0" w:space="0" w:color="auto"/>
        <w:right w:val="none" w:sz="0" w:space="0" w:color="auto"/>
      </w:divBdr>
    </w:div>
    <w:div w:id="2036273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mailto:Mark.sculpher@york.ac.uk" TargetMode="Externa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33CA91F26FCCA4DB9E81BFC9B71C9E0" ma:contentTypeVersion="10" ma:contentTypeDescription="新しいドキュメントを作成します。" ma:contentTypeScope="" ma:versionID="457e41c86742a9fc0f33041745819d4e">
  <xsd:schema xmlns:xsd="http://www.w3.org/2001/XMLSchema" xmlns:xs="http://www.w3.org/2001/XMLSchema" xmlns:p="http://schemas.microsoft.com/office/2006/metadata/properties" xmlns:ns3="98a44655-e701-40cf-95b3-19ce68280de1" targetNamespace="http://schemas.microsoft.com/office/2006/metadata/properties" ma:root="true" ma:fieldsID="c7a87d3512048c1a1deed1f83a07c5f3" ns3:_="">
    <xsd:import namespace="98a44655-e701-40cf-95b3-19ce68280de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44655-e701-40cf-95b3-19ce68280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CDAA6-7976-4E0F-904A-EA850B713546}">
  <ds:schemaRefs>
    <ds:schemaRef ds:uri="http://schemas.openxmlformats.org/officeDocument/2006/bibliography"/>
  </ds:schemaRefs>
</ds:datastoreItem>
</file>

<file path=customXml/itemProps2.xml><?xml version="1.0" encoding="utf-8"?>
<ds:datastoreItem xmlns:ds="http://schemas.openxmlformats.org/officeDocument/2006/customXml" ds:itemID="{4FDA3299-C134-44D7-8FCB-79258F4C4F34}">
  <ds:schemaRefs>
    <ds:schemaRef ds:uri="http://schemas.microsoft.com/office/2006/documentManagement/types"/>
    <ds:schemaRef ds:uri="http://schemas.microsoft.com/office/2006/metadata/properties"/>
    <ds:schemaRef ds:uri="http://purl.org/dc/elements/1.1/"/>
    <ds:schemaRef ds:uri="98a44655-e701-40cf-95b3-19ce68280de1"/>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2054AD5-DC47-4036-BC62-C5DA8F722368}">
  <ds:schemaRefs>
    <ds:schemaRef ds:uri="http://schemas.microsoft.com/sharepoint/v3/contenttype/forms"/>
  </ds:schemaRefs>
</ds:datastoreItem>
</file>

<file path=customXml/itemProps4.xml><?xml version="1.0" encoding="utf-8"?>
<ds:datastoreItem xmlns:ds="http://schemas.openxmlformats.org/officeDocument/2006/customXml" ds:itemID="{D6AEF525-08F7-46E1-B327-341EBADBE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44655-e701-40cf-95b3-19ce68280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4248</Words>
  <Characters>24214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Cooper</dc:creator>
  <cp:lastModifiedBy>Ian Pye</cp:lastModifiedBy>
  <cp:revision>3</cp:revision>
  <dcterms:created xsi:type="dcterms:W3CDTF">2021-07-19T15:00:00Z</dcterms:created>
  <dcterms:modified xsi:type="dcterms:W3CDTF">2022-03-30T17:13:00Z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0x010100F33CA91F26FCCA4DB9E81BFC9B71C9E0</vt:lpwstr>
  </property>
</Properties>
</file>