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66BC7" w14:textId="77777777" w:rsidR="00301639" w:rsidRPr="00DC5834" w:rsidRDefault="00301639" w:rsidP="00EC117D">
      <w:pPr>
        <w:pStyle w:val="Title1"/>
      </w:pPr>
      <w:r w:rsidRPr="00DC5834">
        <w:t xml:space="preserve">National Institute for </w:t>
      </w:r>
      <w:r w:rsidR="006228E1" w:rsidRPr="00DC5834">
        <w:t xml:space="preserve">Health and </w:t>
      </w:r>
      <w:r w:rsidR="0053310B" w:rsidRPr="00DC5834">
        <w:t>Care</w:t>
      </w:r>
      <w:r w:rsidRPr="00DC5834">
        <w:t xml:space="preserve"> Excellence</w:t>
      </w:r>
    </w:p>
    <w:p w14:paraId="77517E2B" w14:textId="79F6A5D5" w:rsidR="00DC5834" w:rsidRPr="00DC5834" w:rsidRDefault="0074396B" w:rsidP="00DC5834">
      <w:pPr>
        <w:pStyle w:val="Title2"/>
      </w:pPr>
      <w:hyperlink r:id="rId8" w:history="1">
        <w:r w:rsidR="00D302F3" w:rsidRPr="0074396B">
          <w:rPr>
            <w:rStyle w:val="Hyperlink"/>
          </w:rPr>
          <w:t>Hi</w:t>
        </w:r>
        <w:r w:rsidR="00A730E1" w:rsidRPr="0074396B">
          <w:rPr>
            <w:rStyle w:val="Hyperlink"/>
          </w:rPr>
          <w:t>p</w:t>
        </w:r>
        <w:r w:rsidR="00D302F3" w:rsidRPr="0074396B">
          <w:rPr>
            <w:rStyle w:val="Hyperlink"/>
          </w:rPr>
          <w:t xml:space="preserve"> fracture: management</w:t>
        </w:r>
      </w:hyperlink>
      <w:r w:rsidR="00DC5834" w:rsidRPr="00DC5834">
        <w:t xml:space="preserve"> (20</w:t>
      </w:r>
      <w:r w:rsidR="00D302F3">
        <w:t>17</w:t>
      </w:r>
      <w:r w:rsidR="00DC5834" w:rsidRPr="00DC5834">
        <w:t>) NICE guideline CG</w:t>
      </w:r>
      <w:r w:rsidR="00D302F3">
        <w:t>124</w:t>
      </w:r>
      <w:r w:rsidR="007B3765">
        <w:t xml:space="preserve"> – consultation on research recommendations</w:t>
      </w:r>
    </w:p>
    <w:p w14:paraId="0C621F66" w14:textId="77777777" w:rsidR="00C41FD3" w:rsidRDefault="00DC5834" w:rsidP="00EA1E8E">
      <w:pPr>
        <w:pStyle w:val="CCHeading1"/>
      </w:pPr>
      <w:r>
        <w:t>S</w:t>
      </w:r>
      <w:r w:rsidR="00C41FD3" w:rsidRPr="00DC5834">
        <w:rPr>
          <w:lang w:eastAsia="en-GB"/>
        </w:rPr>
        <w:t>takeholder</w:t>
      </w:r>
      <w:r w:rsidR="00C41FD3" w:rsidRPr="00D53112">
        <w:t xml:space="preserve"> consultation comments </w:t>
      </w:r>
      <w:r>
        <w:t>form</w:t>
      </w:r>
    </w:p>
    <w:p w14:paraId="2B5B5590" w14:textId="0316E20E" w:rsidR="007B3765" w:rsidRDefault="005A0889" w:rsidP="005A0889">
      <w:r w:rsidRPr="005A0889">
        <w:t xml:space="preserve">Please email your completed form to </w:t>
      </w:r>
      <w:hyperlink r:id="rId9" w:history="1">
        <w:r w:rsidR="0074396B" w:rsidRPr="00876936">
          <w:rPr>
            <w:rStyle w:val="Hyperlink"/>
          </w:rPr>
          <w:t>HipFractureSCupdate@nice.org.uk</w:t>
        </w:r>
      </w:hyperlink>
    </w:p>
    <w:p w14:paraId="69EE300E" w14:textId="7F9545B2" w:rsidR="005A0889" w:rsidRDefault="005A0889" w:rsidP="005A0889">
      <w:r>
        <w:t xml:space="preserve">The consultation period closes at </w:t>
      </w:r>
      <w:r w:rsidR="0074396B">
        <w:t>5</w:t>
      </w:r>
      <w:bookmarkStart w:id="0" w:name="_GoBack"/>
      <w:bookmarkEnd w:id="0"/>
      <w:r>
        <w:t xml:space="preserve">pm on </w:t>
      </w:r>
      <w:r w:rsidR="0074396B">
        <w:t>15 February 2017.</w:t>
      </w:r>
    </w:p>
    <w:p w14:paraId="71B67282" w14:textId="77777777" w:rsidR="00166BB7" w:rsidRDefault="0074396B" w:rsidP="005A0889">
      <w:hyperlink r:id="rId10" w:history="1">
        <w:r w:rsidR="00166BB7" w:rsidRPr="00166BB7">
          <w:rPr>
            <w:rStyle w:val="Hyperlink"/>
          </w:rPr>
          <w:t>Developing NICE guidelines: the manual</w:t>
        </w:r>
      </w:hyperlink>
      <w:r w:rsidR="00166BB7">
        <w:t xml:space="preserve"> gives an overview of the processes used in review</w:t>
      </w:r>
      <w:r w:rsidR="007B3765">
        <w:t>ing</w:t>
      </w:r>
      <w:r w:rsidR="00166BB7">
        <w:t xml:space="preserve"> NICE guidelines.</w:t>
      </w:r>
    </w:p>
    <w:p w14:paraId="7F53D4DE" w14:textId="77777777" w:rsidR="005A0889" w:rsidRPr="005A0889" w:rsidRDefault="005A0889" w:rsidP="005A0889">
      <w:r w:rsidRPr="005A0889">
        <w:t xml:space="preserve">If </w:t>
      </w:r>
      <w:r>
        <w:t>you</w:t>
      </w:r>
      <w:r w:rsidRPr="005A0889">
        <w:t xml:space="preserve"> wish to draw our attention to published </w:t>
      </w:r>
      <w:r>
        <w:t>studies</w:t>
      </w:r>
      <w:r w:rsidRPr="005A0889">
        <w:t>, please supply the full reference.</w:t>
      </w:r>
    </w:p>
    <w:tbl>
      <w:tblPr>
        <w:tblW w:w="4973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714"/>
        <w:gridCol w:w="6254"/>
      </w:tblGrid>
      <w:tr w:rsidR="00DC5834" w:rsidRPr="00AF3E8D" w14:paraId="5F643C38" w14:textId="77777777" w:rsidTr="00DC5834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E1A3B5D" w14:textId="77777777" w:rsidR="00DC5834" w:rsidRPr="00AF3E8D" w:rsidRDefault="00DC5834" w:rsidP="00DC5834">
            <w:pPr>
              <w:pStyle w:val="Tabletitle"/>
            </w:pPr>
            <w:r w:rsidRPr="00AF3E8D">
              <w:t>Stakeholder</w:t>
            </w:r>
            <w:r>
              <w:t xml:space="preserve"> details</w:t>
            </w:r>
          </w:p>
        </w:tc>
      </w:tr>
      <w:tr w:rsidR="00DC5834" w:rsidRPr="00AF3E8D" w14:paraId="498E6075" w14:textId="77777777" w:rsidTr="003C3B28">
        <w:tc>
          <w:tcPr>
            <w:tcW w:w="5000" w:type="pct"/>
            <w:gridSpan w:val="2"/>
            <w:shd w:val="clear" w:color="auto" w:fill="FDE9D9" w:themeFill="accent6" w:themeFillTint="33"/>
            <w:vAlign w:val="center"/>
          </w:tcPr>
          <w:p w14:paraId="23671D97" w14:textId="77777777" w:rsidR="00DC5834" w:rsidRDefault="00DC5834" w:rsidP="00DC5834">
            <w:pPr>
              <w:pStyle w:val="Tabletext"/>
            </w:pPr>
            <w:r w:rsidRPr="00DC5834">
              <w:t>NICE is unable to accept comments from</w:t>
            </w:r>
            <w:r>
              <w:t xml:space="preserve"> non-registered organisations. </w:t>
            </w:r>
          </w:p>
          <w:p w14:paraId="45E6FD40" w14:textId="1388BBB2" w:rsidR="00DC5834" w:rsidRPr="003C3B28" w:rsidRDefault="00DC5834" w:rsidP="007B3765">
            <w:pPr>
              <w:pStyle w:val="Tabletext"/>
            </w:pPr>
            <w:r w:rsidRPr="003C3B28">
              <w:t xml:space="preserve">If you wish your comments to be considered please register via the </w:t>
            </w:r>
            <w:hyperlink r:id="rId11" w:history="1">
              <w:r w:rsidRPr="003C3B28">
                <w:rPr>
                  <w:rStyle w:val="Hyperlink"/>
                </w:rPr>
                <w:t>NICE website</w:t>
              </w:r>
            </w:hyperlink>
            <w:r w:rsidRPr="003C3B28">
              <w:t xml:space="preserve"> or contact the </w:t>
            </w:r>
            <w:hyperlink r:id="rId12" w:history="1">
              <w:r w:rsidRPr="0074396B">
                <w:rPr>
                  <w:rStyle w:val="Hyperlink"/>
                  <w:rFonts w:eastAsiaTheme="majorEastAsia"/>
                </w:rPr>
                <w:t>registered stakeholder</w:t>
              </w:r>
            </w:hyperlink>
            <w:r w:rsidRPr="003C3B28">
              <w:rPr>
                <w:rFonts w:eastAsiaTheme="majorEastAsia"/>
              </w:rPr>
              <w:t xml:space="preserve"> organisation</w:t>
            </w:r>
            <w:r w:rsidRPr="003C3B28">
              <w:t xml:space="preserve"> that most closely represents your interests and pass your comments to them.</w:t>
            </w:r>
          </w:p>
        </w:tc>
      </w:tr>
      <w:tr w:rsidR="00DC5834" w:rsidRPr="00AF3E8D" w14:paraId="69A2976F" w14:textId="77777777" w:rsidTr="003C3B28">
        <w:tc>
          <w:tcPr>
            <w:tcW w:w="1513" w:type="pct"/>
          </w:tcPr>
          <w:p w14:paraId="76174B08" w14:textId="77777777" w:rsidR="00DC5834" w:rsidRPr="00AF3E8D" w:rsidRDefault="003C3B28" w:rsidP="003C3B28">
            <w:pPr>
              <w:pStyle w:val="Tabletitle"/>
            </w:pPr>
            <w:r>
              <w:t>Stakeholder o</w:t>
            </w:r>
            <w:r w:rsidRPr="003C3B28">
              <w:t>rganisation</w:t>
            </w:r>
          </w:p>
        </w:tc>
        <w:tc>
          <w:tcPr>
            <w:tcW w:w="3487" w:type="pct"/>
          </w:tcPr>
          <w:p w14:paraId="76A66CA3" w14:textId="77777777" w:rsidR="00DC5834" w:rsidRPr="00DC5834" w:rsidRDefault="00DC5834" w:rsidP="00DC5834">
            <w:pPr>
              <w:pStyle w:val="Tabletext"/>
            </w:pPr>
          </w:p>
        </w:tc>
      </w:tr>
      <w:tr w:rsidR="00DC5834" w:rsidRPr="00AF3E8D" w14:paraId="78A25BEA" w14:textId="77777777" w:rsidTr="003C3B28">
        <w:tc>
          <w:tcPr>
            <w:tcW w:w="1513" w:type="pct"/>
          </w:tcPr>
          <w:p w14:paraId="1D985EA9" w14:textId="77777777" w:rsidR="00DC5834" w:rsidRPr="00AF3E8D" w:rsidRDefault="003C3B28" w:rsidP="003C3B28">
            <w:pPr>
              <w:pStyle w:val="Tabletitle"/>
            </w:pPr>
            <w:r>
              <w:t>Name of commentator</w:t>
            </w:r>
          </w:p>
        </w:tc>
        <w:tc>
          <w:tcPr>
            <w:tcW w:w="3487" w:type="pct"/>
          </w:tcPr>
          <w:p w14:paraId="79742AFE" w14:textId="77777777" w:rsidR="00DC5834" w:rsidRPr="00DC5834" w:rsidRDefault="00DC5834" w:rsidP="00DC5834">
            <w:pPr>
              <w:pStyle w:val="Tabletext"/>
            </w:pPr>
          </w:p>
        </w:tc>
      </w:tr>
      <w:tr w:rsidR="00EA1E8E" w:rsidRPr="00AF3E8D" w14:paraId="422EEB4B" w14:textId="77777777" w:rsidTr="00EA1E8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7AD13C7" w14:textId="77777777" w:rsidR="00EA1E8E" w:rsidRDefault="005F7024" w:rsidP="00EA1E8E">
            <w:pPr>
              <w:pStyle w:val="CCHeading1"/>
            </w:pPr>
            <w:r>
              <w:t>Should this</w:t>
            </w:r>
            <w:r w:rsidR="00EA1E8E">
              <w:t xml:space="preserve"> research recommendation</w:t>
            </w:r>
            <w:r>
              <w:t xml:space="preserve"> stand?</w:t>
            </w:r>
          </w:p>
          <w:p w14:paraId="46955A3A" w14:textId="77777777" w:rsidR="00107182" w:rsidRDefault="00107182" w:rsidP="00EA1E8E">
            <w:pPr>
              <w:pStyle w:val="Tabletext"/>
            </w:pPr>
            <w:r w:rsidRPr="00107182">
              <w:t>1 Imaging options in occult hip fracture</w:t>
            </w:r>
          </w:p>
          <w:p w14:paraId="15DC5ED6" w14:textId="6AB33EB5" w:rsidR="00EA1E8E" w:rsidRDefault="00D302F3" w:rsidP="00EA1E8E">
            <w:pPr>
              <w:pStyle w:val="Tabletext"/>
            </w:pPr>
            <w:r w:rsidRPr="00D302F3">
              <w:t>In patients with a continuing suspicion of a hip fracture but whose radiographs are normal, what is the clinical and cost effectiveness of computed tomography (CT) compared to magnetic resonance imaging (MRI), in confirming or excluding the fracture?</w:t>
            </w:r>
          </w:p>
        </w:tc>
      </w:tr>
      <w:tr w:rsidR="00EA1E8E" w:rsidRPr="00AF3E8D" w14:paraId="4B4FE3E5" w14:textId="77777777" w:rsidTr="00F06972">
        <w:tc>
          <w:tcPr>
            <w:tcW w:w="1513" w:type="pct"/>
            <w:shd w:val="clear" w:color="auto" w:fill="D9D9D9"/>
          </w:tcPr>
          <w:p w14:paraId="1D0574E4" w14:textId="77777777" w:rsidR="00EA1E8E" w:rsidRPr="00AF3E8D" w:rsidRDefault="00EA1E8E" w:rsidP="00F06972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7561FDBB" w14:textId="77777777" w:rsidR="00EA1E8E" w:rsidRPr="00AF3E8D" w:rsidRDefault="00EA1E8E" w:rsidP="00F06972">
            <w:pPr>
              <w:pStyle w:val="Tabletitle"/>
            </w:pPr>
            <w:r w:rsidRPr="00AF3E8D">
              <w:t>Comments</w:t>
            </w:r>
          </w:p>
        </w:tc>
      </w:tr>
      <w:tr w:rsidR="00EA1E8E" w:rsidRPr="00AF3E8D" w14:paraId="7EF8AAC2" w14:textId="77777777" w:rsidTr="00F06972">
        <w:tc>
          <w:tcPr>
            <w:tcW w:w="1513" w:type="pct"/>
            <w:shd w:val="clear" w:color="auto" w:fill="auto"/>
            <w:vAlign w:val="center"/>
          </w:tcPr>
          <w:p w14:paraId="52E6B6DC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7801FA9F" w14:textId="77777777" w:rsidR="00EA1E8E" w:rsidRPr="00AF3E8D" w:rsidRDefault="005F7024" w:rsidP="00F06972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  <w:bookmarkEnd w:id="1"/>
          </w:p>
        </w:tc>
      </w:tr>
      <w:tr w:rsidR="00EA1E8E" w:rsidRPr="00AF3E8D" w14:paraId="32A3C82A" w14:textId="77777777" w:rsidTr="00F06972">
        <w:tc>
          <w:tcPr>
            <w:tcW w:w="1513" w:type="pct"/>
          </w:tcPr>
          <w:p w14:paraId="24BBBE34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517C8FC1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EA1E8E" w:rsidRPr="00AF3E8D" w14:paraId="3A7E1187" w14:textId="77777777" w:rsidTr="00F06972">
        <w:tc>
          <w:tcPr>
            <w:tcW w:w="1513" w:type="pct"/>
          </w:tcPr>
          <w:p w14:paraId="5042C00F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2BCEE042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EA1E8E" w:rsidRPr="00AF3E8D" w14:paraId="444EB76E" w14:textId="77777777" w:rsidTr="00F06972">
        <w:tc>
          <w:tcPr>
            <w:tcW w:w="1513" w:type="pct"/>
          </w:tcPr>
          <w:p w14:paraId="117341CF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0DB06CE8" w14:textId="77777777" w:rsidR="00EA1E8E" w:rsidRPr="00AF3E8D" w:rsidRDefault="00EA1E8E" w:rsidP="00F06972">
            <w:pPr>
              <w:pStyle w:val="Tabletext"/>
            </w:pPr>
          </w:p>
        </w:tc>
      </w:tr>
      <w:tr w:rsidR="00EA1E8E" w:rsidRPr="00AF3E8D" w14:paraId="0AA7A854" w14:textId="77777777" w:rsidTr="00F61F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ADFC4D0" w14:textId="77777777" w:rsidR="00EA1E8E" w:rsidRDefault="005F7024" w:rsidP="00F06972">
            <w:pPr>
              <w:pStyle w:val="CCHeading1"/>
            </w:pPr>
            <w:r>
              <w:t>Should this research recommendation stand?</w:t>
            </w:r>
          </w:p>
          <w:p w14:paraId="10CE37CA" w14:textId="77777777" w:rsidR="00107182" w:rsidRDefault="00107182" w:rsidP="00F06972">
            <w:pPr>
              <w:pStyle w:val="Tabletext"/>
            </w:pPr>
            <w:r w:rsidRPr="00107182">
              <w:t>2 Anaesthesia</w:t>
            </w:r>
          </w:p>
          <w:p w14:paraId="158E2ED7" w14:textId="523F09BD" w:rsidR="00EA1E8E" w:rsidRDefault="00D302F3" w:rsidP="00F06972">
            <w:pPr>
              <w:pStyle w:val="Tabletext"/>
            </w:pPr>
            <w:r w:rsidRPr="00D302F3">
              <w:t>What is the clinical and cost effectiveness of regional versus general anaesthesia on postoperative morbidity in patients with hip fracture?</w:t>
            </w:r>
          </w:p>
        </w:tc>
      </w:tr>
      <w:tr w:rsidR="00EA1E8E" w:rsidRPr="00AF3E8D" w14:paraId="5452FDC2" w14:textId="77777777" w:rsidTr="00F06972">
        <w:tc>
          <w:tcPr>
            <w:tcW w:w="1513" w:type="pct"/>
            <w:shd w:val="clear" w:color="auto" w:fill="D9D9D9"/>
          </w:tcPr>
          <w:p w14:paraId="5CF15729" w14:textId="77777777" w:rsidR="00EA1E8E" w:rsidRPr="00AF3E8D" w:rsidRDefault="00EA1E8E" w:rsidP="00F06972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31A9A606" w14:textId="77777777" w:rsidR="00EA1E8E" w:rsidRPr="00AF3E8D" w:rsidRDefault="00EA1E8E" w:rsidP="00F06972">
            <w:pPr>
              <w:pStyle w:val="Tabletitle"/>
            </w:pPr>
            <w:r w:rsidRPr="00AF3E8D">
              <w:t>Comments</w:t>
            </w:r>
          </w:p>
        </w:tc>
      </w:tr>
      <w:tr w:rsidR="00EA1E8E" w:rsidRPr="00AF3E8D" w14:paraId="5D2F6DB2" w14:textId="77777777" w:rsidTr="00F06972">
        <w:tc>
          <w:tcPr>
            <w:tcW w:w="1513" w:type="pct"/>
            <w:shd w:val="clear" w:color="auto" w:fill="auto"/>
            <w:vAlign w:val="center"/>
          </w:tcPr>
          <w:p w14:paraId="0EDDE38E" w14:textId="77777777" w:rsidR="00EA1E8E" w:rsidRPr="00AF3E8D" w:rsidRDefault="00EA1E8E" w:rsidP="00F06972">
            <w:pPr>
              <w:pStyle w:val="Tabletext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716F7D86" w14:textId="77777777" w:rsidR="00EA1E8E" w:rsidRPr="00AF3E8D" w:rsidRDefault="005F7024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EA1E8E" w:rsidRPr="00AF3E8D" w14:paraId="419BFF42" w14:textId="77777777" w:rsidTr="00F06972">
        <w:tc>
          <w:tcPr>
            <w:tcW w:w="1513" w:type="pct"/>
          </w:tcPr>
          <w:p w14:paraId="7F9034C7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5A45C4CE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EA1E8E" w:rsidRPr="00AF3E8D" w14:paraId="4FA4B544" w14:textId="77777777" w:rsidTr="00F06972">
        <w:tc>
          <w:tcPr>
            <w:tcW w:w="1513" w:type="pct"/>
          </w:tcPr>
          <w:p w14:paraId="189C5A73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4146AE97" w14:textId="77777777" w:rsidR="00EA1E8E" w:rsidRPr="00AF3E8D" w:rsidRDefault="00EA1E8E" w:rsidP="00F06972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EA1E8E" w:rsidRPr="00AF3E8D" w14:paraId="5254DB98" w14:textId="77777777" w:rsidTr="00F06972">
        <w:tc>
          <w:tcPr>
            <w:tcW w:w="1513" w:type="pct"/>
          </w:tcPr>
          <w:p w14:paraId="7CCAC672" w14:textId="77777777" w:rsidR="00EA1E8E" w:rsidRPr="00AF3E8D" w:rsidRDefault="00EA1E8E" w:rsidP="00F06972">
            <w:pPr>
              <w:pStyle w:val="Tabletext"/>
            </w:pPr>
          </w:p>
        </w:tc>
        <w:tc>
          <w:tcPr>
            <w:tcW w:w="3487" w:type="pct"/>
          </w:tcPr>
          <w:p w14:paraId="0A2BEDF7" w14:textId="77777777" w:rsidR="00EA1E8E" w:rsidRPr="00AF3E8D" w:rsidRDefault="00EA1E8E" w:rsidP="00F06972">
            <w:pPr>
              <w:pStyle w:val="Tabletext"/>
            </w:pPr>
          </w:p>
        </w:tc>
      </w:tr>
      <w:tr w:rsidR="00CA73A0" w14:paraId="417D5375" w14:textId="77777777" w:rsidTr="001A5C5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C793F45" w14:textId="77777777" w:rsidR="00CA73A0" w:rsidRDefault="00CA73A0" w:rsidP="001A5C5A">
            <w:pPr>
              <w:pStyle w:val="CCHeading1"/>
            </w:pPr>
            <w:r>
              <w:t>Should this research recommendation stand?</w:t>
            </w:r>
          </w:p>
          <w:p w14:paraId="60983D8B" w14:textId="77777777" w:rsidR="00107182" w:rsidRDefault="00107182" w:rsidP="001A5C5A">
            <w:pPr>
              <w:pStyle w:val="Tabletext"/>
            </w:pPr>
            <w:r w:rsidRPr="00107182">
              <w:t>4 Intensive rehabilitation therapies after hip fracture</w:t>
            </w:r>
          </w:p>
          <w:p w14:paraId="727D06DD" w14:textId="4B7DECC4" w:rsidR="00CA73A0" w:rsidRDefault="00D302F3" w:rsidP="001A5C5A">
            <w:pPr>
              <w:pStyle w:val="Tabletext"/>
            </w:pPr>
            <w:r w:rsidRPr="00D302F3">
              <w:t>What is the clinical and cost effectiveness of additional intensive physiotherapy and/or occupational therapy (for example progressive resistance training) after hip fracture?</w:t>
            </w:r>
          </w:p>
        </w:tc>
      </w:tr>
      <w:tr w:rsidR="00CA73A0" w:rsidRPr="00AF3E8D" w14:paraId="1B21850D" w14:textId="77777777" w:rsidTr="001A5C5A">
        <w:tc>
          <w:tcPr>
            <w:tcW w:w="1513" w:type="pct"/>
            <w:shd w:val="clear" w:color="auto" w:fill="D9D9D9"/>
          </w:tcPr>
          <w:p w14:paraId="7FF77D0D" w14:textId="77777777" w:rsidR="00CA73A0" w:rsidRPr="00AF3E8D" w:rsidRDefault="00CA73A0" w:rsidP="001A5C5A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54855BD9" w14:textId="77777777" w:rsidR="00CA73A0" w:rsidRPr="00AF3E8D" w:rsidRDefault="00CA73A0" w:rsidP="001A5C5A">
            <w:pPr>
              <w:pStyle w:val="Tabletitle"/>
            </w:pPr>
            <w:r w:rsidRPr="00AF3E8D">
              <w:t>Comments</w:t>
            </w:r>
          </w:p>
        </w:tc>
      </w:tr>
      <w:tr w:rsidR="00CA73A0" w:rsidRPr="00AF3E8D" w14:paraId="75487F4B" w14:textId="77777777" w:rsidTr="001A5C5A">
        <w:tc>
          <w:tcPr>
            <w:tcW w:w="1513" w:type="pct"/>
            <w:shd w:val="clear" w:color="auto" w:fill="auto"/>
            <w:vAlign w:val="center"/>
          </w:tcPr>
          <w:p w14:paraId="6FFA08CE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6630B2CE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CA73A0" w:rsidRPr="00AF3E8D" w14:paraId="0A24FE84" w14:textId="77777777" w:rsidTr="001A5C5A">
        <w:tc>
          <w:tcPr>
            <w:tcW w:w="1513" w:type="pct"/>
          </w:tcPr>
          <w:p w14:paraId="7948671D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69A8C1F0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CA73A0" w:rsidRPr="00AF3E8D" w14:paraId="3C354659" w14:textId="77777777" w:rsidTr="001A5C5A">
        <w:tc>
          <w:tcPr>
            <w:tcW w:w="1513" w:type="pct"/>
          </w:tcPr>
          <w:p w14:paraId="4844B7C3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0F4A9B52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CA73A0" w:rsidRPr="00AF3E8D" w14:paraId="2E4C18E9" w14:textId="77777777" w:rsidTr="001A5C5A">
        <w:tc>
          <w:tcPr>
            <w:tcW w:w="1513" w:type="pct"/>
          </w:tcPr>
          <w:p w14:paraId="62D88897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27FCF4E7" w14:textId="77777777" w:rsidR="00CA73A0" w:rsidRPr="00AF3E8D" w:rsidRDefault="00CA73A0" w:rsidP="001A5C5A">
            <w:pPr>
              <w:pStyle w:val="Tabletext"/>
            </w:pPr>
          </w:p>
        </w:tc>
      </w:tr>
      <w:tr w:rsidR="00CA73A0" w14:paraId="2EEB6EAF" w14:textId="77777777" w:rsidTr="001A5C5A">
        <w:tc>
          <w:tcPr>
            <w:tcW w:w="5000" w:type="pct"/>
            <w:gridSpan w:val="2"/>
            <w:shd w:val="clear" w:color="auto" w:fill="F2F2F2" w:themeFill="background1" w:themeFillShade="F2"/>
          </w:tcPr>
          <w:p w14:paraId="38647810" w14:textId="77777777" w:rsidR="00CA73A0" w:rsidRDefault="00CA73A0" w:rsidP="001A5C5A">
            <w:pPr>
              <w:pStyle w:val="CCHeading1"/>
            </w:pPr>
            <w:r>
              <w:t>Should this research recommendation stand?</w:t>
            </w:r>
          </w:p>
          <w:p w14:paraId="5C525218" w14:textId="77777777" w:rsidR="00107182" w:rsidRDefault="00107182" w:rsidP="001A5C5A">
            <w:pPr>
              <w:pStyle w:val="Tabletext"/>
            </w:pPr>
            <w:r w:rsidRPr="00107182">
              <w:t>5 Early supported discharge in care home patients</w:t>
            </w:r>
          </w:p>
          <w:p w14:paraId="015EDA5A" w14:textId="5D244ADE" w:rsidR="00CA73A0" w:rsidRDefault="00D302F3" w:rsidP="001A5C5A">
            <w:pPr>
              <w:pStyle w:val="Tabletext"/>
            </w:pPr>
            <w:r w:rsidRPr="00D302F3">
              <w:t>What is the clinical and cost effectiveness of early supported discharge on mortality, quality of life and functional status in patients with hip fracture who are admitted from a care home?</w:t>
            </w:r>
          </w:p>
        </w:tc>
      </w:tr>
      <w:tr w:rsidR="00CA73A0" w:rsidRPr="00AF3E8D" w14:paraId="483E1478" w14:textId="77777777" w:rsidTr="001A5C5A">
        <w:tc>
          <w:tcPr>
            <w:tcW w:w="1513" w:type="pct"/>
            <w:shd w:val="clear" w:color="auto" w:fill="D9D9D9"/>
          </w:tcPr>
          <w:p w14:paraId="19020E10" w14:textId="77777777" w:rsidR="00CA73A0" w:rsidRPr="00AF3E8D" w:rsidRDefault="00CA73A0" w:rsidP="001A5C5A">
            <w:pPr>
              <w:pStyle w:val="Tabletitle"/>
            </w:pPr>
            <w:r>
              <w:t>Overall response</w:t>
            </w:r>
          </w:p>
        </w:tc>
        <w:tc>
          <w:tcPr>
            <w:tcW w:w="3487" w:type="pct"/>
            <w:shd w:val="clear" w:color="auto" w:fill="D9D9D9"/>
          </w:tcPr>
          <w:p w14:paraId="7EE23CA9" w14:textId="77777777" w:rsidR="00CA73A0" w:rsidRPr="00AF3E8D" w:rsidRDefault="00CA73A0" w:rsidP="001A5C5A">
            <w:pPr>
              <w:pStyle w:val="Tabletitle"/>
            </w:pPr>
            <w:r w:rsidRPr="00AF3E8D">
              <w:t>Comments</w:t>
            </w:r>
          </w:p>
        </w:tc>
      </w:tr>
      <w:tr w:rsidR="00CA73A0" w:rsidRPr="00AF3E8D" w14:paraId="7AD37A4F" w14:textId="77777777" w:rsidTr="001A5C5A">
        <w:tc>
          <w:tcPr>
            <w:tcW w:w="1513" w:type="pct"/>
            <w:shd w:val="clear" w:color="auto" w:fill="auto"/>
            <w:vAlign w:val="center"/>
          </w:tcPr>
          <w:p w14:paraId="10A42593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Yes / No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Yes / No</w:t>
            </w:r>
            <w:r>
              <w:fldChar w:fldCharType="end"/>
            </w:r>
          </w:p>
        </w:tc>
        <w:tc>
          <w:tcPr>
            <w:tcW w:w="3487" w:type="pct"/>
            <w:shd w:val="clear" w:color="auto" w:fill="auto"/>
            <w:vAlign w:val="center"/>
          </w:tcPr>
          <w:p w14:paraId="0442340D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Please add comment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comments</w:t>
            </w:r>
            <w:r>
              <w:fldChar w:fldCharType="end"/>
            </w:r>
          </w:p>
        </w:tc>
      </w:tr>
      <w:tr w:rsidR="00CA73A0" w:rsidRPr="00AF3E8D" w14:paraId="11231B5B" w14:textId="77777777" w:rsidTr="001A5C5A">
        <w:tc>
          <w:tcPr>
            <w:tcW w:w="1513" w:type="pct"/>
          </w:tcPr>
          <w:p w14:paraId="1E08339E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3BB1053F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use a separate row for each major point you wish us to ad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use a separate row for each major point you wish us to address.</w:t>
            </w:r>
            <w:r>
              <w:fldChar w:fldCharType="end"/>
            </w:r>
          </w:p>
        </w:tc>
      </w:tr>
      <w:tr w:rsidR="00CA73A0" w:rsidRPr="00AF3E8D" w14:paraId="1B568539" w14:textId="77777777" w:rsidTr="001A5C5A">
        <w:tc>
          <w:tcPr>
            <w:tcW w:w="1513" w:type="pct"/>
          </w:tcPr>
          <w:p w14:paraId="0ADD20E4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60439275" w14:textId="77777777" w:rsidR="00CA73A0" w:rsidRPr="00AF3E8D" w:rsidRDefault="00CA73A0" w:rsidP="001A5C5A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lease add more rows to the table if necessary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Please add more rows to the table if necessary.</w:t>
            </w:r>
            <w:r>
              <w:fldChar w:fldCharType="end"/>
            </w:r>
          </w:p>
        </w:tc>
      </w:tr>
      <w:tr w:rsidR="00CA73A0" w:rsidRPr="00AF3E8D" w14:paraId="17021CA4" w14:textId="77777777" w:rsidTr="001A5C5A">
        <w:tc>
          <w:tcPr>
            <w:tcW w:w="1513" w:type="pct"/>
          </w:tcPr>
          <w:p w14:paraId="614192B4" w14:textId="77777777" w:rsidR="00CA73A0" w:rsidRPr="00AF3E8D" w:rsidRDefault="00CA73A0" w:rsidP="001A5C5A">
            <w:pPr>
              <w:pStyle w:val="Tabletext"/>
            </w:pPr>
          </w:p>
        </w:tc>
        <w:tc>
          <w:tcPr>
            <w:tcW w:w="3487" w:type="pct"/>
          </w:tcPr>
          <w:p w14:paraId="2BA5E9AB" w14:textId="77777777" w:rsidR="00CA73A0" w:rsidRPr="00AF3E8D" w:rsidRDefault="00CA73A0" w:rsidP="001A5C5A">
            <w:pPr>
              <w:pStyle w:val="Tabletext"/>
            </w:pPr>
          </w:p>
        </w:tc>
      </w:tr>
    </w:tbl>
    <w:p w14:paraId="3171E3B6" w14:textId="77777777" w:rsidR="00135BD9" w:rsidRPr="00D53112" w:rsidRDefault="005A0889" w:rsidP="005A0889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sectPr w:rsidR="00135BD9" w:rsidRPr="00D53112" w:rsidSect="00DC5834">
      <w:footerReference w:type="default" r:id="rId13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F82B8" w14:textId="77777777" w:rsidR="00D302F3" w:rsidRDefault="00D302F3" w:rsidP="005A0889">
      <w:r>
        <w:separator/>
      </w:r>
    </w:p>
  </w:endnote>
  <w:endnote w:type="continuationSeparator" w:id="0">
    <w:p w14:paraId="26263D33" w14:textId="77777777" w:rsidR="00D302F3" w:rsidRDefault="00D302F3" w:rsidP="005A0889">
      <w:r>
        <w:continuationSeparator/>
      </w:r>
    </w:p>
  </w:endnote>
  <w:endnote w:type="continuationNotice" w:id="1">
    <w:p w14:paraId="2D751CA7" w14:textId="77777777" w:rsidR="00D302F3" w:rsidRDefault="00D302F3" w:rsidP="005A0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22107" w14:textId="17E34202" w:rsidR="008E2B69" w:rsidRPr="00AF3E8D" w:rsidRDefault="005A0889" w:rsidP="005A0889">
    <w:pPr>
      <w:pStyle w:val="Footer"/>
      <w:rPr>
        <w:sz w:val="18"/>
      </w:rPr>
    </w:pPr>
    <w:r>
      <w:t>S</w:t>
    </w:r>
    <w:r w:rsidR="00C41FD3" w:rsidRPr="00AF3E8D">
      <w:t xml:space="preserve">takeholder consultation comments </w:t>
    </w:r>
    <w:r>
      <w:t>form for</w:t>
    </w:r>
    <w:r w:rsidR="00C41FD3" w:rsidRPr="00AF3E8D">
      <w:t xml:space="preserve"> </w:t>
    </w:r>
    <w:r w:rsidR="00A730E1">
      <w:t>Hip fracture</w:t>
    </w:r>
    <w:r w:rsidR="00C41FD3" w:rsidRPr="00AF3E8D">
      <w:t xml:space="preserve"> NICE guideline CG</w:t>
    </w:r>
    <w:r w:rsidR="00A730E1">
      <w:t>124</w:t>
    </w:r>
    <w:r w:rsidR="00CA73A0">
      <w:t xml:space="preserve"> research recommendations</w:t>
    </w:r>
    <w:r w:rsidR="00AF3E8D">
      <w:tab/>
    </w:r>
    <w:r w:rsidR="00C41FD3" w:rsidRPr="00AF3E8D">
      <w:t xml:space="preserve"> </w:t>
    </w:r>
    <w:r w:rsidR="00C41FD3" w:rsidRPr="00AF3E8D">
      <w:tab/>
    </w:r>
    <w:r w:rsidR="00C41FD3" w:rsidRPr="00AF3E8D">
      <w:fldChar w:fldCharType="begin"/>
    </w:r>
    <w:r w:rsidR="00C41FD3" w:rsidRPr="00AF3E8D">
      <w:instrText xml:space="preserve"> PAGE </w:instrText>
    </w:r>
    <w:r w:rsidR="00C41FD3" w:rsidRPr="00AF3E8D">
      <w:fldChar w:fldCharType="separate"/>
    </w:r>
    <w:r w:rsidR="0074396B">
      <w:rPr>
        <w:noProof/>
      </w:rPr>
      <w:t>2</w:t>
    </w:r>
    <w:r w:rsidR="00C41FD3" w:rsidRPr="00AF3E8D">
      <w:fldChar w:fldCharType="end"/>
    </w:r>
    <w:r w:rsidR="00C41FD3" w:rsidRPr="00AF3E8D">
      <w:t xml:space="preserve"> of </w:t>
    </w:r>
    <w:r w:rsidR="0074396B">
      <w:fldChar w:fldCharType="begin"/>
    </w:r>
    <w:r w:rsidR="0074396B">
      <w:instrText xml:space="preserve"> NUMPAGES  </w:instrText>
    </w:r>
    <w:r w:rsidR="0074396B">
      <w:fldChar w:fldCharType="separate"/>
    </w:r>
    <w:r w:rsidR="0074396B">
      <w:rPr>
        <w:noProof/>
      </w:rPr>
      <w:t>2</w:t>
    </w:r>
    <w:r w:rsidR="007439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9F66" w14:textId="77777777" w:rsidR="00D302F3" w:rsidRDefault="00D302F3" w:rsidP="005A0889">
      <w:r>
        <w:separator/>
      </w:r>
    </w:p>
  </w:footnote>
  <w:footnote w:type="continuationSeparator" w:id="0">
    <w:p w14:paraId="492354C9" w14:textId="77777777" w:rsidR="00D302F3" w:rsidRDefault="00D302F3" w:rsidP="005A0889">
      <w:r>
        <w:continuationSeparator/>
      </w:r>
    </w:p>
  </w:footnote>
  <w:footnote w:type="continuationNotice" w:id="1">
    <w:p w14:paraId="07DC5B4A" w14:textId="77777777" w:rsidR="00D302F3" w:rsidRDefault="00D302F3" w:rsidP="005A08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A6279"/>
    <w:multiLevelType w:val="hybridMultilevel"/>
    <w:tmpl w:val="1F9CF96E"/>
    <w:lvl w:ilvl="0" w:tplc="840C62DC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F3"/>
    <w:rsid w:val="00002198"/>
    <w:rsid w:val="00006B11"/>
    <w:rsid w:val="00025494"/>
    <w:rsid w:val="00031581"/>
    <w:rsid w:val="00032069"/>
    <w:rsid w:val="00036C5C"/>
    <w:rsid w:val="00043676"/>
    <w:rsid w:val="00045814"/>
    <w:rsid w:val="0005254F"/>
    <w:rsid w:val="00054D95"/>
    <w:rsid w:val="00055097"/>
    <w:rsid w:val="00056A47"/>
    <w:rsid w:val="000658EB"/>
    <w:rsid w:val="00065FB8"/>
    <w:rsid w:val="0007148B"/>
    <w:rsid w:val="00072ECE"/>
    <w:rsid w:val="0007441A"/>
    <w:rsid w:val="00075B03"/>
    <w:rsid w:val="0008258F"/>
    <w:rsid w:val="00083095"/>
    <w:rsid w:val="0008313B"/>
    <w:rsid w:val="0008597D"/>
    <w:rsid w:val="00086877"/>
    <w:rsid w:val="0009045A"/>
    <w:rsid w:val="000922AD"/>
    <w:rsid w:val="0009249A"/>
    <w:rsid w:val="00094047"/>
    <w:rsid w:val="0009696B"/>
    <w:rsid w:val="00096D15"/>
    <w:rsid w:val="00097DF5"/>
    <w:rsid w:val="000A0C87"/>
    <w:rsid w:val="000A24D5"/>
    <w:rsid w:val="000A281B"/>
    <w:rsid w:val="000B2E67"/>
    <w:rsid w:val="000B350B"/>
    <w:rsid w:val="000C14CE"/>
    <w:rsid w:val="000C1DF2"/>
    <w:rsid w:val="000C5812"/>
    <w:rsid w:val="000C583C"/>
    <w:rsid w:val="000C5EB6"/>
    <w:rsid w:val="000C7BFE"/>
    <w:rsid w:val="000E6B9A"/>
    <w:rsid w:val="000F04FC"/>
    <w:rsid w:val="000F0526"/>
    <w:rsid w:val="000F1CF8"/>
    <w:rsid w:val="000F3649"/>
    <w:rsid w:val="000F554F"/>
    <w:rsid w:val="0010525D"/>
    <w:rsid w:val="00107182"/>
    <w:rsid w:val="0011371F"/>
    <w:rsid w:val="0011407D"/>
    <w:rsid w:val="001200EA"/>
    <w:rsid w:val="00121321"/>
    <w:rsid w:val="00124910"/>
    <w:rsid w:val="00127E73"/>
    <w:rsid w:val="00135659"/>
    <w:rsid w:val="00135BD9"/>
    <w:rsid w:val="001400E5"/>
    <w:rsid w:val="00143961"/>
    <w:rsid w:val="0014407A"/>
    <w:rsid w:val="00145D14"/>
    <w:rsid w:val="00145E4B"/>
    <w:rsid w:val="00146FFA"/>
    <w:rsid w:val="00147DAB"/>
    <w:rsid w:val="0015051E"/>
    <w:rsid w:val="0015153F"/>
    <w:rsid w:val="001547C2"/>
    <w:rsid w:val="001601EA"/>
    <w:rsid w:val="00160C1E"/>
    <w:rsid w:val="00166BB7"/>
    <w:rsid w:val="00167D9E"/>
    <w:rsid w:val="00170D97"/>
    <w:rsid w:val="00171D3D"/>
    <w:rsid w:val="00183354"/>
    <w:rsid w:val="00183C6E"/>
    <w:rsid w:val="0019327B"/>
    <w:rsid w:val="001932F7"/>
    <w:rsid w:val="001A02C0"/>
    <w:rsid w:val="001A0D8B"/>
    <w:rsid w:val="001A3B52"/>
    <w:rsid w:val="001A46AC"/>
    <w:rsid w:val="001A57D3"/>
    <w:rsid w:val="001B137C"/>
    <w:rsid w:val="001B54A5"/>
    <w:rsid w:val="001C1490"/>
    <w:rsid w:val="001C43E2"/>
    <w:rsid w:val="001C6D01"/>
    <w:rsid w:val="001C7387"/>
    <w:rsid w:val="001D367D"/>
    <w:rsid w:val="001E0188"/>
    <w:rsid w:val="001E3F1F"/>
    <w:rsid w:val="001E4AA1"/>
    <w:rsid w:val="001E4DFB"/>
    <w:rsid w:val="001F0095"/>
    <w:rsid w:val="001F2538"/>
    <w:rsid w:val="001F2E17"/>
    <w:rsid w:val="00202430"/>
    <w:rsid w:val="00205AAA"/>
    <w:rsid w:val="00206B63"/>
    <w:rsid w:val="00207475"/>
    <w:rsid w:val="00207E48"/>
    <w:rsid w:val="00210607"/>
    <w:rsid w:val="00210F95"/>
    <w:rsid w:val="00212504"/>
    <w:rsid w:val="00212B40"/>
    <w:rsid w:val="00213280"/>
    <w:rsid w:val="00215A38"/>
    <w:rsid w:val="002245BE"/>
    <w:rsid w:val="0023222B"/>
    <w:rsid w:val="002327D6"/>
    <w:rsid w:val="00234560"/>
    <w:rsid w:val="00237E2A"/>
    <w:rsid w:val="002407EF"/>
    <w:rsid w:val="00240BE4"/>
    <w:rsid w:val="002446AC"/>
    <w:rsid w:val="0024475A"/>
    <w:rsid w:val="00245B13"/>
    <w:rsid w:val="00246076"/>
    <w:rsid w:val="00246E12"/>
    <w:rsid w:val="002556FA"/>
    <w:rsid w:val="00263DF0"/>
    <w:rsid w:val="00266E88"/>
    <w:rsid w:val="00267330"/>
    <w:rsid w:val="002673BB"/>
    <w:rsid w:val="00276B76"/>
    <w:rsid w:val="00282DC5"/>
    <w:rsid w:val="0028687E"/>
    <w:rsid w:val="002873CA"/>
    <w:rsid w:val="0029235D"/>
    <w:rsid w:val="002976F5"/>
    <w:rsid w:val="002B2C40"/>
    <w:rsid w:val="002B3228"/>
    <w:rsid w:val="002B3D57"/>
    <w:rsid w:val="002B457A"/>
    <w:rsid w:val="002C2BFE"/>
    <w:rsid w:val="002C4CC2"/>
    <w:rsid w:val="002E0150"/>
    <w:rsid w:val="002E1DFF"/>
    <w:rsid w:val="002E216C"/>
    <w:rsid w:val="002E507E"/>
    <w:rsid w:val="002F11C4"/>
    <w:rsid w:val="002F2296"/>
    <w:rsid w:val="002F4AF7"/>
    <w:rsid w:val="002F4EDD"/>
    <w:rsid w:val="002F66E8"/>
    <w:rsid w:val="00301639"/>
    <w:rsid w:val="003017B1"/>
    <w:rsid w:val="0030273D"/>
    <w:rsid w:val="00307D85"/>
    <w:rsid w:val="00324180"/>
    <w:rsid w:val="003262E9"/>
    <w:rsid w:val="00333DAB"/>
    <w:rsid w:val="00335BBC"/>
    <w:rsid w:val="00343FC5"/>
    <w:rsid w:val="00364957"/>
    <w:rsid w:val="00367039"/>
    <w:rsid w:val="00367F70"/>
    <w:rsid w:val="0037709E"/>
    <w:rsid w:val="00380DD5"/>
    <w:rsid w:val="003826BD"/>
    <w:rsid w:val="00386B1A"/>
    <w:rsid w:val="00393272"/>
    <w:rsid w:val="00394815"/>
    <w:rsid w:val="00397828"/>
    <w:rsid w:val="003A029E"/>
    <w:rsid w:val="003A12D8"/>
    <w:rsid w:val="003A135D"/>
    <w:rsid w:val="003A23A7"/>
    <w:rsid w:val="003A5EB3"/>
    <w:rsid w:val="003B30FF"/>
    <w:rsid w:val="003C1AAD"/>
    <w:rsid w:val="003C3B28"/>
    <w:rsid w:val="003C7977"/>
    <w:rsid w:val="003D0D82"/>
    <w:rsid w:val="003D1D7D"/>
    <w:rsid w:val="003D5EA6"/>
    <w:rsid w:val="003D6304"/>
    <w:rsid w:val="003E1384"/>
    <w:rsid w:val="003E15DB"/>
    <w:rsid w:val="003E4C65"/>
    <w:rsid w:val="003E6726"/>
    <w:rsid w:val="003E73CE"/>
    <w:rsid w:val="003E7771"/>
    <w:rsid w:val="003F0DD1"/>
    <w:rsid w:val="003F5F0B"/>
    <w:rsid w:val="00401B97"/>
    <w:rsid w:val="0041156E"/>
    <w:rsid w:val="00414664"/>
    <w:rsid w:val="0041471B"/>
    <w:rsid w:val="00414783"/>
    <w:rsid w:val="004239EF"/>
    <w:rsid w:val="004320BC"/>
    <w:rsid w:val="00434419"/>
    <w:rsid w:val="00452299"/>
    <w:rsid w:val="00453ECE"/>
    <w:rsid w:val="00454A23"/>
    <w:rsid w:val="0045667A"/>
    <w:rsid w:val="004662C1"/>
    <w:rsid w:val="00466AA9"/>
    <w:rsid w:val="00470962"/>
    <w:rsid w:val="004811CE"/>
    <w:rsid w:val="00482914"/>
    <w:rsid w:val="004C114B"/>
    <w:rsid w:val="004C15E1"/>
    <w:rsid w:val="004C24EF"/>
    <w:rsid w:val="004C3844"/>
    <w:rsid w:val="004D1088"/>
    <w:rsid w:val="004D2BF0"/>
    <w:rsid w:val="004D4B0D"/>
    <w:rsid w:val="004E03BA"/>
    <w:rsid w:val="004E45B7"/>
    <w:rsid w:val="004E746C"/>
    <w:rsid w:val="004F1CD0"/>
    <w:rsid w:val="004F4A84"/>
    <w:rsid w:val="004F6504"/>
    <w:rsid w:val="00505940"/>
    <w:rsid w:val="0050660F"/>
    <w:rsid w:val="0050777A"/>
    <w:rsid w:val="005121B1"/>
    <w:rsid w:val="005155D1"/>
    <w:rsid w:val="00515F25"/>
    <w:rsid w:val="0051643D"/>
    <w:rsid w:val="00516708"/>
    <w:rsid w:val="00516CAA"/>
    <w:rsid w:val="005177D7"/>
    <w:rsid w:val="00517C59"/>
    <w:rsid w:val="00523292"/>
    <w:rsid w:val="00527EC3"/>
    <w:rsid w:val="0053310B"/>
    <w:rsid w:val="00536056"/>
    <w:rsid w:val="005426FB"/>
    <w:rsid w:val="00543D75"/>
    <w:rsid w:val="00547EA0"/>
    <w:rsid w:val="005532A7"/>
    <w:rsid w:val="005612DD"/>
    <w:rsid w:val="005625FE"/>
    <w:rsid w:val="0056295F"/>
    <w:rsid w:val="005657DA"/>
    <w:rsid w:val="005908E2"/>
    <w:rsid w:val="005938DE"/>
    <w:rsid w:val="00595EB1"/>
    <w:rsid w:val="00596FF5"/>
    <w:rsid w:val="005A0889"/>
    <w:rsid w:val="005A37AB"/>
    <w:rsid w:val="005A42E9"/>
    <w:rsid w:val="005B14D4"/>
    <w:rsid w:val="005C097A"/>
    <w:rsid w:val="005C1ACD"/>
    <w:rsid w:val="005C4253"/>
    <w:rsid w:val="005C5C0C"/>
    <w:rsid w:val="005D6D43"/>
    <w:rsid w:val="005D6DAC"/>
    <w:rsid w:val="005E29CF"/>
    <w:rsid w:val="005F5331"/>
    <w:rsid w:val="005F7024"/>
    <w:rsid w:val="00604015"/>
    <w:rsid w:val="00604697"/>
    <w:rsid w:val="00613D46"/>
    <w:rsid w:val="0061548E"/>
    <w:rsid w:val="0061681D"/>
    <w:rsid w:val="006175AE"/>
    <w:rsid w:val="00620749"/>
    <w:rsid w:val="006228E1"/>
    <w:rsid w:val="00624F5C"/>
    <w:rsid w:val="00626E23"/>
    <w:rsid w:val="0063143B"/>
    <w:rsid w:val="0063460B"/>
    <w:rsid w:val="0063515B"/>
    <w:rsid w:val="00636B4E"/>
    <w:rsid w:val="00641852"/>
    <w:rsid w:val="006442F3"/>
    <w:rsid w:val="00663193"/>
    <w:rsid w:val="006670A7"/>
    <w:rsid w:val="00667C5A"/>
    <w:rsid w:val="00671725"/>
    <w:rsid w:val="00676B41"/>
    <w:rsid w:val="00684DED"/>
    <w:rsid w:val="00686462"/>
    <w:rsid w:val="00693583"/>
    <w:rsid w:val="00694BD8"/>
    <w:rsid w:val="006978F5"/>
    <w:rsid w:val="006A55EC"/>
    <w:rsid w:val="006A6DA2"/>
    <w:rsid w:val="006B1210"/>
    <w:rsid w:val="006B30B3"/>
    <w:rsid w:val="006B5752"/>
    <w:rsid w:val="006B6C15"/>
    <w:rsid w:val="006B7602"/>
    <w:rsid w:val="006C40B4"/>
    <w:rsid w:val="006D1D59"/>
    <w:rsid w:val="006D3C6A"/>
    <w:rsid w:val="006D4915"/>
    <w:rsid w:val="006D6CC7"/>
    <w:rsid w:val="006D6D94"/>
    <w:rsid w:val="006E177B"/>
    <w:rsid w:val="006E2E74"/>
    <w:rsid w:val="006E3F78"/>
    <w:rsid w:val="006E4007"/>
    <w:rsid w:val="006F1180"/>
    <w:rsid w:val="006F1AB0"/>
    <w:rsid w:val="006F320A"/>
    <w:rsid w:val="006F41C7"/>
    <w:rsid w:val="00706A0C"/>
    <w:rsid w:val="00706DE3"/>
    <w:rsid w:val="00712AAE"/>
    <w:rsid w:val="00716E23"/>
    <w:rsid w:val="007205ED"/>
    <w:rsid w:val="00723A3D"/>
    <w:rsid w:val="00723E8A"/>
    <w:rsid w:val="00726258"/>
    <w:rsid w:val="007265BE"/>
    <w:rsid w:val="0072713F"/>
    <w:rsid w:val="007273E0"/>
    <w:rsid w:val="00727E45"/>
    <w:rsid w:val="00730142"/>
    <w:rsid w:val="007311A5"/>
    <w:rsid w:val="00731F9E"/>
    <w:rsid w:val="00734308"/>
    <w:rsid w:val="00735991"/>
    <w:rsid w:val="0074396B"/>
    <w:rsid w:val="007469F7"/>
    <w:rsid w:val="00762FF3"/>
    <w:rsid w:val="007668DF"/>
    <w:rsid w:val="00766C58"/>
    <w:rsid w:val="0077152A"/>
    <w:rsid w:val="007739BA"/>
    <w:rsid w:val="00775247"/>
    <w:rsid w:val="0077549D"/>
    <w:rsid w:val="00777F5A"/>
    <w:rsid w:val="00780D9C"/>
    <w:rsid w:val="0078475F"/>
    <w:rsid w:val="007952ED"/>
    <w:rsid w:val="00796A7A"/>
    <w:rsid w:val="007A2F33"/>
    <w:rsid w:val="007A38C9"/>
    <w:rsid w:val="007A6387"/>
    <w:rsid w:val="007B3765"/>
    <w:rsid w:val="007C32F4"/>
    <w:rsid w:val="007C3C69"/>
    <w:rsid w:val="007C445C"/>
    <w:rsid w:val="007C50F2"/>
    <w:rsid w:val="007D7B63"/>
    <w:rsid w:val="007E1A91"/>
    <w:rsid w:val="007E1BC7"/>
    <w:rsid w:val="007F75DF"/>
    <w:rsid w:val="008009B7"/>
    <w:rsid w:val="00802A61"/>
    <w:rsid w:val="00810AE2"/>
    <w:rsid w:val="00813FEF"/>
    <w:rsid w:val="00815821"/>
    <w:rsid w:val="00816BF4"/>
    <w:rsid w:val="0082433A"/>
    <w:rsid w:val="008262D3"/>
    <w:rsid w:val="00835B09"/>
    <w:rsid w:val="00841ACD"/>
    <w:rsid w:val="008456EA"/>
    <w:rsid w:val="0084664B"/>
    <w:rsid w:val="008474A6"/>
    <w:rsid w:val="008479F2"/>
    <w:rsid w:val="008518BF"/>
    <w:rsid w:val="0085687F"/>
    <w:rsid w:val="00863199"/>
    <w:rsid w:val="0087127F"/>
    <w:rsid w:val="00877E42"/>
    <w:rsid w:val="008830E8"/>
    <w:rsid w:val="0089022D"/>
    <w:rsid w:val="008918EE"/>
    <w:rsid w:val="00892528"/>
    <w:rsid w:val="00893FD0"/>
    <w:rsid w:val="008949C0"/>
    <w:rsid w:val="00895275"/>
    <w:rsid w:val="008979F7"/>
    <w:rsid w:val="008A08E0"/>
    <w:rsid w:val="008A532A"/>
    <w:rsid w:val="008A5CDF"/>
    <w:rsid w:val="008B15E2"/>
    <w:rsid w:val="008B483A"/>
    <w:rsid w:val="008B5B44"/>
    <w:rsid w:val="008B76CB"/>
    <w:rsid w:val="008D50CF"/>
    <w:rsid w:val="008D76F6"/>
    <w:rsid w:val="008E2B69"/>
    <w:rsid w:val="008E5F47"/>
    <w:rsid w:val="008F0BCA"/>
    <w:rsid w:val="008F2EDA"/>
    <w:rsid w:val="008F33E5"/>
    <w:rsid w:val="008F3AAF"/>
    <w:rsid w:val="008F53BA"/>
    <w:rsid w:val="00900997"/>
    <w:rsid w:val="009117D7"/>
    <w:rsid w:val="00912F5D"/>
    <w:rsid w:val="00917377"/>
    <w:rsid w:val="00922E9A"/>
    <w:rsid w:val="00933671"/>
    <w:rsid w:val="009434FA"/>
    <w:rsid w:val="0094415C"/>
    <w:rsid w:val="009445E9"/>
    <w:rsid w:val="00946D7C"/>
    <w:rsid w:val="00947C3F"/>
    <w:rsid w:val="00950FEA"/>
    <w:rsid w:val="00955CCA"/>
    <w:rsid w:val="00961FCE"/>
    <w:rsid w:val="0096328F"/>
    <w:rsid w:val="00966025"/>
    <w:rsid w:val="0096619A"/>
    <w:rsid w:val="00972C20"/>
    <w:rsid w:val="0097363D"/>
    <w:rsid w:val="009922E6"/>
    <w:rsid w:val="00993381"/>
    <w:rsid w:val="00995B44"/>
    <w:rsid w:val="009A02CE"/>
    <w:rsid w:val="009A1681"/>
    <w:rsid w:val="009A204E"/>
    <w:rsid w:val="009A6090"/>
    <w:rsid w:val="009B2DA3"/>
    <w:rsid w:val="009B3B57"/>
    <w:rsid w:val="009B5B4E"/>
    <w:rsid w:val="009B6E91"/>
    <w:rsid w:val="009C22E6"/>
    <w:rsid w:val="009C7ADD"/>
    <w:rsid w:val="009D6529"/>
    <w:rsid w:val="009E4EB3"/>
    <w:rsid w:val="009E572F"/>
    <w:rsid w:val="009F05EA"/>
    <w:rsid w:val="009F14AD"/>
    <w:rsid w:val="009F4CD7"/>
    <w:rsid w:val="009F7E29"/>
    <w:rsid w:val="00A025C4"/>
    <w:rsid w:val="00A04754"/>
    <w:rsid w:val="00A07265"/>
    <w:rsid w:val="00A076EB"/>
    <w:rsid w:val="00A12CD0"/>
    <w:rsid w:val="00A13609"/>
    <w:rsid w:val="00A16FF1"/>
    <w:rsid w:val="00A206EA"/>
    <w:rsid w:val="00A2209B"/>
    <w:rsid w:val="00A24F21"/>
    <w:rsid w:val="00A2736A"/>
    <w:rsid w:val="00A31216"/>
    <w:rsid w:val="00A33FE8"/>
    <w:rsid w:val="00A36636"/>
    <w:rsid w:val="00A429CA"/>
    <w:rsid w:val="00A46E77"/>
    <w:rsid w:val="00A56E2B"/>
    <w:rsid w:val="00A66BFB"/>
    <w:rsid w:val="00A730E1"/>
    <w:rsid w:val="00A74D25"/>
    <w:rsid w:val="00A90F79"/>
    <w:rsid w:val="00A93D9F"/>
    <w:rsid w:val="00A95934"/>
    <w:rsid w:val="00A96443"/>
    <w:rsid w:val="00AC4398"/>
    <w:rsid w:val="00AC558C"/>
    <w:rsid w:val="00AD42AC"/>
    <w:rsid w:val="00AE010E"/>
    <w:rsid w:val="00AE0FD4"/>
    <w:rsid w:val="00AE29F3"/>
    <w:rsid w:val="00AE3D3A"/>
    <w:rsid w:val="00AE5837"/>
    <w:rsid w:val="00AF24EC"/>
    <w:rsid w:val="00AF3745"/>
    <w:rsid w:val="00AF3E8D"/>
    <w:rsid w:val="00AF74D0"/>
    <w:rsid w:val="00B0092A"/>
    <w:rsid w:val="00B026BD"/>
    <w:rsid w:val="00B02999"/>
    <w:rsid w:val="00B03887"/>
    <w:rsid w:val="00B041F2"/>
    <w:rsid w:val="00B04F53"/>
    <w:rsid w:val="00B11524"/>
    <w:rsid w:val="00B1187B"/>
    <w:rsid w:val="00B14807"/>
    <w:rsid w:val="00B210EE"/>
    <w:rsid w:val="00B21162"/>
    <w:rsid w:val="00B246C3"/>
    <w:rsid w:val="00B2579D"/>
    <w:rsid w:val="00B259C1"/>
    <w:rsid w:val="00B32446"/>
    <w:rsid w:val="00B34E78"/>
    <w:rsid w:val="00B37C2E"/>
    <w:rsid w:val="00B410EC"/>
    <w:rsid w:val="00B42BF7"/>
    <w:rsid w:val="00B45CD7"/>
    <w:rsid w:val="00B5621B"/>
    <w:rsid w:val="00B603D6"/>
    <w:rsid w:val="00B6417D"/>
    <w:rsid w:val="00B64C99"/>
    <w:rsid w:val="00B66CFB"/>
    <w:rsid w:val="00B70B0C"/>
    <w:rsid w:val="00B71E7A"/>
    <w:rsid w:val="00B82354"/>
    <w:rsid w:val="00B82FDE"/>
    <w:rsid w:val="00B83506"/>
    <w:rsid w:val="00B842FE"/>
    <w:rsid w:val="00B84BBE"/>
    <w:rsid w:val="00B90296"/>
    <w:rsid w:val="00B949D8"/>
    <w:rsid w:val="00B95AE5"/>
    <w:rsid w:val="00B9612D"/>
    <w:rsid w:val="00BA06FA"/>
    <w:rsid w:val="00BA3905"/>
    <w:rsid w:val="00BA4E10"/>
    <w:rsid w:val="00BA61D6"/>
    <w:rsid w:val="00BB78EF"/>
    <w:rsid w:val="00BC3096"/>
    <w:rsid w:val="00BC450B"/>
    <w:rsid w:val="00BD6813"/>
    <w:rsid w:val="00BD7CBA"/>
    <w:rsid w:val="00BE2E7C"/>
    <w:rsid w:val="00BF77AA"/>
    <w:rsid w:val="00C02E5D"/>
    <w:rsid w:val="00C059D0"/>
    <w:rsid w:val="00C275CC"/>
    <w:rsid w:val="00C30037"/>
    <w:rsid w:val="00C37CDA"/>
    <w:rsid w:val="00C41FD3"/>
    <w:rsid w:val="00C4568B"/>
    <w:rsid w:val="00C47247"/>
    <w:rsid w:val="00C54893"/>
    <w:rsid w:val="00C571CC"/>
    <w:rsid w:val="00C60422"/>
    <w:rsid w:val="00C62BFB"/>
    <w:rsid w:val="00C63EE8"/>
    <w:rsid w:val="00C66B5E"/>
    <w:rsid w:val="00C708F6"/>
    <w:rsid w:val="00C72704"/>
    <w:rsid w:val="00C7491D"/>
    <w:rsid w:val="00C76141"/>
    <w:rsid w:val="00C76BFE"/>
    <w:rsid w:val="00C80ABE"/>
    <w:rsid w:val="00C81F97"/>
    <w:rsid w:val="00C824C3"/>
    <w:rsid w:val="00C84F47"/>
    <w:rsid w:val="00C86AD3"/>
    <w:rsid w:val="00CA15F9"/>
    <w:rsid w:val="00CA49A4"/>
    <w:rsid w:val="00CA73A0"/>
    <w:rsid w:val="00CA7CAE"/>
    <w:rsid w:val="00CB29C8"/>
    <w:rsid w:val="00CB2F80"/>
    <w:rsid w:val="00CC0248"/>
    <w:rsid w:val="00CC2384"/>
    <w:rsid w:val="00CD205F"/>
    <w:rsid w:val="00CD3E18"/>
    <w:rsid w:val="00CD44A4"/>
    <w:rsid w:val="00CE6DD5"/>
    <w:rsid w:val="00CF1EFA"/>
    <w:rsid w:val="00CF63B2"/>
    <w:rsid w:val="00CF7A74"/>
    <w:rsid w:val="00D00499"/>
    <w:rsid w:val="00D00811"/>
    <w:rsid w:val="00D00909"/>
    <w:rsid w:val="00D02306"/>
    <w:rsid w:val="00D04685"/>
    <w:rsid w:val="00D137CE"/>
    <w:rsid w:val="00D15B6A"/>
    <w:rsid w:val="00D20A5E"/>
    <w:rsid w:val="00D218C2"/>
    <w:rsid w:val="00D25A5B"/>
    <w:rsid w:val="00D26015"/>
    <w:rsid w:val="00D302F3"/>
    <w:rsid w:val="00D31A82"/>
    <w:rsid w:val="00D37267"/>
    <w:rsid w:val="00D53112"/>
    <w:rsid w:val="00D5554F"/>
    <w:rsid w:val="00D73CAA"/>
    <w:rsid w:val="00D74675"/>
    <w:rsid w:val="00D74A9A"/>
    <w:rsid w:val="00D7646F"/>
    <w:rsid w:val="00D76D13"/>
    <w:rsid w:val="00D77681"/>
    <w:rsid w:val="00D81BA2"/>
    <w:rsid w:val="00D91C10"/>
    <w:rsid w:val="00D91C23"/>
    <w:rsid w:val="00DA194C"/>
    <w:rsid w:val="00DB0792"/>
    <w:rsid w:val="00DB210D"/>
    <w:rsid w:val="00DB7C9C"/>
    <w:rsid w:val="00DC47B3"/>
    <w:rsid w:val="00DC5834"/>
    <w:rsid w:val="00DD038C"/>
    <w:rsid w:val="00DD06EE"/>
    <w:rsid w:val="00DD220F"/>
    <w:rsid w:val="00DD33C1"/>
    <w:rsid w:val="00DD3475"/>
    <w:rsid w:val="00DD4106"/>
    <w:rsid w:val="00DE0BD8"/>
    <w:rsid w:val="00DE4076"/>
    <w:rsid w:val="00DE41F2"/>
    <w:rsid w:val="00DE58FA"/>
    <w:rsid w:val="00E02695"/>
    <w:rsid w:val="00E0359E"/>
    <w:rsid w:val="00E047D0"/>
    <w:rsid w:val="00E163ED"/>
    <w:rsid w:val="00E21A50"/>
    <w:rsid w:val="00E22D35"/>
    <w:rsid w:val="00E23CAF"/>
    <w:rsid w:val="00E258B7"/>
    <w:rsid w:val="00E341B1"/>
    <w:rsid w:val="00E4148D"/>
    <w:rsid w:val="00E45C8C"/>
    <w:rsid w:val="00E47B72"/>
    <w:rsid w:val="00E54266"/>
    <w:rsid w:val="00E542D1"/>
    <w:rsid w:val="00E56EEE"/>
    <w:rsid w:val="00E82D12"/>
    <w:rsid w:val="00E874C1"/>
    <w:rsid w:val="00E9279D"/>
    <w:rsid w:val="00E979A3"/>
    <w:rsid w:val="00EA1E8E"/>
    <w:rsid w:val="00EA32CD"/>
    <w:rsid w:val="00EA4335"/>
    <w:rsid w:val="00EA4F3B"/>
    <w:rsid w:val="00EA674B"/>
    <w:rsid w:val="00EA7D08"/>
    <w:rsid w:val="00EB1446"/>
    <w:rsid w:val="00EB1E3F"/>
    <w:rsid w:val="00EC117D"/>
    <w:rsid w:val="00EC33E7"/>
    <w:rsid w:val="00EC4D1A"/>
    <w:rsid w:val="00ED3F33"/>
    <w:rsid w:val="00ED5748"/>
    <w:rsid w:val="00ED5D20"/>
    <w:rsid w:val="00ED7CCF"/>
    <w:rsid w:val="00EE2948"/>
    <w:rsid w:val="00EE4853"/>
    <w:rsid w:val="00EE4A10"/>
    <w:rsid w:val="00EE73DA"/>
    <w:rsid w:val="00EF4F14"/>
    <w:rsid w:val="00EF5984"/>
    <w:rsid w:val="00EF6335"/>
    <w:rsid w:val="00EF69A1"/>
    <w:rsid w:val="00F039B4"/>
    <w:rsid w:val="00F10A89"/>
    <w:rsid w:val="00F11518"/>
    <w:rsid w:val="00F115E7"/>
    <w:rsid w:val="00F15753"/>
    <w:rsid w:val="00F2025A"/>
    <w:rsid w:val="00F222C1"/>
    <w:rsid w:val="00F24B83"/>
    <w:rsid w:val="00F26A4A"/>
    <w:rsid w:val="00F3014A"/>
    <w:rsid w:val="00F330D6"/>
    <w:rsid w:val="00F36106"/>
    <w:rsid w:val="00F368AF"/>
    <w:rsid w:val="00F43663"/>
    <w:rsid w:val="00F439C7"/>
    <w:rsid w:val="00F4470A"/>
    <w:rsid w:val="00F47243"/>
    <w:rsid w:val="00F47FB0"/>
    <w:rsid w:val="00F530F9"/>
    <w:rsid w:val="00F61F9E"/>
    <w:rsid w:val="00F646AC"/>
    <w:rsid w:val="00F7784B"/>
    <w:rsid w:val="00F77AE1"/>
    <w:rsid w:val="00F77E11"/>
    <w:rsid w:val="00F93215"/>
    <w:rsid w:val="00F93BA5"/>
    <w:rsid w:val="00FA63CD"/>
    <w:rsid w:val="00FB0BB3"/>
    <w:rsid w:val="00FB1976"/>
    <w:rsid w:val="00FB4429"/>
    <w:rsid w:val="00FB64DB"/>
    <w:rsid w:val="00FB76C4"/>
    <w:rsid w:val="00FC0482"/>
    <w:rsid w:val="00FC43B5"/>
    <w:rsid w:val="00FC6208"/>
    <w:rsid w:val="00FC7AAD"/>
    <w:rsid w:val="00FD049F"/>
    <w:rsid w:val="00FE2FCE"/>
    <w:rsid w:val="00FE30F7"/>
    <w:rsid w:val="00FE7891"/>
    <w:rsid w:val="00FF0425"/>
    <w:rsid w:val="00FF0BA8"/>
    <w:rsid w:val="00FF0DD7"/>
    <w:rsid w:val="00FF259D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5D18B7"/>
  <w15:docId w15:val="{A53DE834-6001-4A62-AC3E-0D7A4A53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C117D"/>
    <w:pPr>
      <w:tabs>
        <w:tab w:val="left" w:pos="567"/>
      </w:tabs>
      <w:spacing w:before="240" w:after="240" w:line="288" w:lineRule="auto"/>
    </w:pPr>
    <w:rPr>
      <w:rFonts w:ascii="Arial" w:hAnsi="Arial"/>
      <w:bCs/>
      <w:kern w:val="32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2B3228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nhideWhenUsed/>
    <w:qFormat/>
    <w:rsid w:val="002B3228"/>
    <w:pPr>
      <w:keepNext/>
      <w:jc w:val="center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228"/>
    <w:pPr>
      <w:keepNext/>
      <w:jc w:val="center"/>
      <w:outlineLvl w:val="2"/>
    </w:pPr>
    <w:rPr>
      <w:b/>
      <w:bCs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3228"/>
    <w:pPr>
      <w:keepNext/>
      <w:jc w:val="center"/>
      <w:outlineLvl w:val="3"/>
    </w:pPr>
    <w:rPr>
      <w:b/>
      <w:bCs w:val="0"/>
    </w:rPr>
  </w:style>
  <w:style w:type="paragraph" w:styleId="Heading5">
    <w:name w:val="heading 5"/>
    <w:basedOn w:val="Normal"/>
    <w:next w:val="Normal"/>
    <w:unhideWhenUsed/>
    <w:qFormat/>
    <w:rsid w:val="00FB0BB3"/>
    <w:pPr>
      <w:spacing w:after="60"/>
      <w:outlineLvl w:val="4"/>
    </w:pPr>
    <w:rPr>
      <w:b/>
      <w:bCs w:val="0"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117D"/>
    <w:rPr>
      <w:rFonts w:ascii="Arial" w:hAnsi="Arial"/>
      <w:b/>
      <w:kern w:val="32"/>
      <w:szCs w:val="28"/>
      <w:lang w:eastAsia="en-US"/>
    </w:rPr>
  </w:style>
  <w:style w:type="character" w:customStyle="1" w:styleId="Heading2Char">
    <w:name w:val="Heading 2 Char"/>
    <w:link w:val="Heading2"/>
    <w:rsid w:val="00EC117D"/>
    <w:rPr>
      <w:rFonts w:ascii="Arial" w:hAnsi="Arial"/>
      <w:b/>
      <w:kern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EC117D"/>
    <w:rPr>
      <w:rFonts w:ascii="Arial" w:hAnsi="Arial"/>
      <w:b/>
      <w:kern w:val="32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EC117D"/>
    <w:rPr>
      <w:rFonts w:ascii="Arial" w:hAnsi="Arial"/>
      <w:b/>
      <w:kern w:val="32"/>
      <w:szCs w:val="28"/>
      <w:lang w:eastAsia="en-US"/>
    </w:r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EC117D"/>
    <w:pPr>
      <w:spacing w:line="240" w:lineRule="auto"/>
    </w:pPr>
    <w:rPr>
      <w:b/>
      <w:szCs w:val="20"/>
    </w:rPr>
  </w:style>
  <w:style w:type="paragraph" w:customStyle="1" w:styleId="Tabletext">
    <w:name w:val="Table text"/>
    <w:basedOn w:val="Normal"/>
    <w:qFormat/>
    <w:rsid w:val="005A0889"/>
    <w:pPr>
      <w:tabs>
        <w:tab w:val="clear" w:pos="567"/>
      </w:tabs>
      <w:spacing w:before="0" w:after="120" w:line="240" w:lineRule="auto"/>
    </w:pPr>
    <w:rPr>
      <w:rFonts w:cs="Arial"/>
      <w:bCs w:val="0"/>
      <w:kern w:val="0"/>
      <w:sz w:val="18"/>
      <w:szCs w:val="18"/>
    </w:rPr>
  </w:style>
  <w:style w:type="character" w:customStyle="1" w:styleId="CommentSubjectChar">
    <w:name w:val="Comment Subject Char"/>
    <w:basedOn w:val="DefaultParagraphFont"/>
    <w:link w:val="CommentSubject"/>
    <w:semiHidden/>
    <w:rsid w:val="00EC117D"/>
    <w:rPr>
      <w:rFonts w:ascii="Arial" w:hAnsi="Arial"/>
      <w:b/>
      <w:bCs/>
      <w:kern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7330"/>
    <w:rPr>
      <w:sz w:val="16"/>
      <w:szCs w:val="16"/>
    </w:rPr>
  </w:style>
  <w:style w:type="paragraph" w:styleId="Footer">
    <w:name w:val="footer"/>
    <w:basedOn w:val="Normal"/>
    <w:rsid w:val="00C41FD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67330"/>
    <w:pPr>
      <w:spacing w:line="240" w:lineRule="auto"/>
    </w:pPr>
    <w:rPr>
      <w:szCs w:val="20"/>
    </w:rPr>
  </w:style>
  <w:style w:type="character" w:styleId="Hyperlink">
    <w:name w:val="Hyperlink"/>
    <w:rsid w:val="005A0889"/>
    <w:rPr>
      <w:color w:val="0070C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330"/>
    <w:rPr>
      <w:rFonts w:ascii="Arial" w:hAnsi="Arial"/>
      <w:bCs/>
      <w:kern w:val="32"/>
      <w:lang w:eastAsia="en-US"/>
    </w:rPr>
  </w:style>
  <w:style w:type="paragraph" w:customStyle="1" w:styleId="Tablebullet">
    <w:name w:val="Table bullet"/>
    <w:basedOn w:val="Tabletext"/>
    <w:qFormat/>
    <w:rsid w:val="007205ED"/>
    <w:pPr>
      <w:numPr>
        <w:numId w:val="1"/>
      </w:numPr>
      <w:tabs>
        <w:tab w:val="left" w:pos="459"/>
      </w:tabs>
      <w:ind w:left="459"/>
    </w:pPr>
    <w:rPr>
      <w:szCs w:val="22"/>
    </w:rPr>
  </w:style>
  <w:style w:type="paragraph" w:customStyle="1" w:styleId="Title1">
    <w:name w:val="Title 1"/>
    <w:basedOn w:val="Normal"/>
    <w:qFormat/>
    <w:rsid w:val="005A0889"/>
    <w:pPr>
      <w:tabs>
        <w:tab w:val="clear" w:pos="567"/>
      </w:tabs>
      <w:spacing w:before="0" w:line="240" w:lineRule="auto"/>
      <w:jc w:val="center"/>
    </w:pPr>
    <w:rPr>
      <w:b/>
      <w:bCs w:val="0"/>
      <w:kern w:val="0"/>
      <w:sz w:val="32"/>
      <w:szCs w:val="32"/>
    </w:rPr>
  </w:style>
  <w:style w:type="paragraph" w:customStyle="1" w:styleId="Title2">
    <w:name w:val="Title 2"/>
    <w:basedOn w:val="Normal"/>
    <w:qFormat/>
    <w:rsid w:val="005A0889"/>
    <w:pPr>
      <w:tabs>
        <w:tab w:val="clear" w:pos="567"/>
      </w:tabs>
      <w:spacing w:before="0" w:line="240" w:lineRule="auto"/>
      <w:jc w:val="center"/>
    </w:pPr>
    <w:rPr>
      <w:bCs w:val="0"/>
      <w:sz w:val="28"/>
    </w:rPr>
  </w:style>
  <w:style w:type="character" w:styleId="FollowedHyperlink">
    <w:name w:val="FollowedHyperlink"/>
    <w:rsid w:val="00723A3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C5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C5834"/>
    <w:rPr>
      <w:rFonts w:ascii="Tahoma" w:hAnsi="Tahoma" w:cs="Tahoma"/>
      <w:sz w:val="16"/>
      <w:szCs w:val="16"/>
      <w:lang w:eastAsia="en-US"/>
    </w:rPr>
  </w:style>
  <w:style w:type="table" w:styleId="TableGrid1">
    <w:name w:val="Table Grid 1"/>
    <w:basedOn w:val="TableNormal"/>
    <w:rsid w:val="00723A3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33671"/>
    <w:rPr>
      <w:rFonts w:ascii="Arial" w:hAnsi="Arial"/>
      <w:sz w:val="22"/>
      <w:lang w:eastAsia="en-US"/>
    </w:rPr>
  </w:style>
  <w:style w:type="paragraph" w:customStyle="1" w:styleId="CCHeading1">
    <w:name w:val="CC Heading 1"/>
    <w:basedOn w:val="Title2"/>
    <w:rsid w:val="00EA1E8E"/>
    <w:pPr>
      <w:tabs>
        <w:tab w:val="left" w:pos="567"/>
      </w:tabs>
      <w:spacing w:before="240" w:line="288" w:lineRule="auto"/>
      <w:jc w:val="left"/>
    </w:pPr>
    <w:rPr>
      <w:b/>
      <w:bCs/>
      <w:color w:val="0070C0"/>
      <w:sz w:val="24"/>
    </w:rPr>
  </w:style>
  <w:style w:type="paragraph" w:customStyle="1" w:styleId="Tabletitle">
    <w:name w:val="Table title"/>
    <w:basedOn w:val="Tabletext"/>
    <w:rsid w:val="003C3B28"/>
    <w:pPr>
      <w:spacing w:before="60" w:after="60"/>
    </w:pPr>
    <w:rPr>
      <w:b/>
      <w:bCs/>
    </w:rPr>
  </w:style>
  <w:style w:type="paragraph" w:styleId="Header">
    <w:name w:val="header"/>
    <w:basedOn w:val="Normal"/>
    <w:link w:val="HeaderChar"/>
    <w:unhideWhenUsed/>
    <w:rsid w:val="00F61F9E"/>
    <w:pPr>
      <w:tabs>
        <w:tab w:val="clear" w:pos="567"/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F61F9E"/>
    <w:rPr>
      <w:rFonts w:ascii="Arial" w:hAnsi="Arial"/>
      <w:bCs/>
      <w:kern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2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ng10021/documen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ce.org.uk/get-involved/stakeholder-registr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pFractureSCupdate@nice.org.uk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Clinical%20Guideline%20Updates%20Team\7.%20Process\3.%20Templates\Research%20Recommendations\Template%20for%20consulting%20on%20research%20recommendat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CBA89-FF85-4F77-8800-575ADE17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consulting on research recommendations</Template>
  <TotalTime>13</TotalTime>
  <Pages>2</Pages>
  <Words>440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Schizophrenia Guideline</vt:lpstr>
    </vt:vector>
  </TitlesOfParts>
  <Company>NICE</Company>
  <LinksUpToDate>false</LinksUpToDate>
  <CharactersWithSpaces>3529</CharactersWithSpaces>
  <SharedDoc>false</SharedDoc>
  <HLinks>
    <vt:vector size="54" baseType="variant">
      <vt:variant>
        <vt:i4>2883635</vt:i4>
      </vt:variant>
      <vt:variant>
        <vt:i4>24</vt:i4>
      </vt:variant>
      <vt:variant>
        <vt:i4>0</vt:i4>
      </vt:variant>
      <vt:variant>
        <vt:i4>5</vt:i4>
      </vt:variant>
      <vt:variant>
        <vt:lpwstr>https://www.england.nhs.uk/commissioning/spec-services/npc-crg/group-d/d07/</vt:lpwstr>
      </vt:variant>
      <vt:variant>
        <vt:lpwstr/>
      </vt:variant>
      <vt:variant>
        <vt:i4>2883635</vt:i4>
      </vt:variant>
      <vt:variant>
        <vt:i4>21</vt:i4>
      </vt:variant>
      <vt:variant>
        <vt:i4>0</vt:i4>
      </vt:variant>
      <vt:variant>
        <vt:i4>5</vt:i4>
      </vt:variant>
      <vt:variant>
        <vt:lpwstr>https://www.england.nhs.uk/commissioning/spec-services/npc-crg/group-d/d07/</vt:lpwstr>
      </vt:variant>
      <vt:variant>
        <vt:lpwstr/>
      </vt:variant>
      <vt:variant>
        <vt:i4>6750249</vt:i4>
      </vt:variant>
      <vt:variant>
        <vt:i4>18</vt:i4>
      </vt:variant>
      <vt:variant>
        <vt:i4>0</vt:i4>
      </vt:variant>
      <vt:variant>
        <vt:i4>5</vt:i4>
      </vt:variant>
      <vt:variant>
        <vt:lpwstr>http://onlinelibrary.wiley.com/doi/10.1002/14651858.CD003448.pub4/abstract</vt:lpwstr>
      </vt:variant>
      <vt:variant>
        <vt:lpwstr/>
      </vt:variant>
      <vt:variant>
        <vt:i4>524297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http://www.ncbi.nlm.nih.gov/pmc/articles/PMC2907601/</vt:lpwstr>
      </vt:variant>
      <vt:variant>
        <vt:lpwstr/>
      </vt:variant>
      <vt:variant>
        <vt:i4>8257570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https://www.nice.org.uk/guidance/TA345</vt:lpwstr>
      </vt:variant>
      <vt:variant>
        <vt:lpwstr/>
      </vt:variant>
      <vt:variant>
        <vt:i4>7602208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https://www.medicines.org.uk/emc/medicine/30483</vt:lpwstr>
      </vt:variant>
      <vt:variant>
        <vt:lpwstr/>
      </vt:variant>
      <vt:variant>
        <vt:i4>4128895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https://www.nice.org.uk/guidance/indevelopment/gid-ta10003</vt:lpwstr>
      </vt:variant>
      <vt:variant>
        <vt:lpwstr/>
      </vt:variant>
      <vt:variant>
        <vt:i4>8257570</vt:i4>
      </vt:variant>
      <vt:variant>
        <vt:i4>3</vt:i4>
      </vt:variant>
      <vt:variant>
        <vt:i4>0</vt:i4>
      </vt:variant>
      <vt:variant>
        <vt:i4>5</vt:i4>
      </vt:variant>
      <vt:variant>
        <vt:lpwstr>https://www.medicines.org.uk/emc/medicine/31634</vt:lpwstr>
      </vt:variant>
      <vt:variant>
        <vt:lpwstr/>
      </vt:variant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http://painmedicine.oxfordjournals.org/content/14/9/1332.long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Guideline</dc:title>
  <dc:creator>Hugh McGuire</dc:creator>
  <cp:lastModifiedBy>Thomas Feist</cp:lastModifiedBy>
  <cp:revision>5</cp:revision>
  <cp:lastPrinted>2016-07-19T07:42:00Z</cp:lastPrinted>
  <dcterms:created xsi:type="dcterms:W3CDTF">2016-12-14T13:29:00Z</dcterms:created>
  <dcterms:modified xsi:type="dcterms:W3CDTF">2017-01-17T12:04:00Z</dcterms:modified>
</cp:coreProperties>
</file>