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98502" w14:textId="2AC2C2AB" w:rsidR="001D2BF4" w:rsidRPr="001D2BF4" w:rsidRDefault="001D2BF4" w:rsidP="001D2BF4">
      <w:pPr>
        <w:keepNext/>
        <w:spacing w:line="360" w:lineRule="auto"/>
        <w:outlineLvl w:val="2"/>
        <w:rPr>
          <w:rFonts w:cs="Arial"/>
          <w:b/>
          <w:bCs/>
          <w:noProof/>
          <w:sz w:val="32"/>
          <w:szCs w:val="32"/>
        </w:rPr>
      </w:pPr>
      <w:r w:rsidRPr="001D2BF4">
        <w:rPr>
          <w:rFonts w:cs="Arial"/>
          <w:b/>
          <w:bCs/>
          <w:noProof/>
          <w:sz w:val="32"/>
          <w:szCs w:val="32"/>
        </w:rPr>
        <w:t>2020 Surveillance</w:t>
      </w:r>
      <w:r>
        <w:rPr>
          <w:rFonts w:cs="Arial"/>
          <w:b/>
          <w:bCs/>
          <w:noProof/>
          <w:sz w:val="32"/>
          <w:szCs w:val="32"/>
        </w:rPr>
        <w:t xml:space="preserve"> proposal for consultation</w:t>
      </w:r>
      <w:r w:rsidR="00B147CB">
        <w:rPr>
          <w:rFonts w:cs="Arial"/>
          <w:b/>
          <w:bCs/>
          <w:noProof/>
          <w:sz w:val="32"/>
          <w:szCs w:val="32"/>
        </w:rPr>
        <w:t xml:space="preserve"> </w:t>
      </w:r>
      <w:r w:rsidR="00A35303">
        <w:rPr>
          <w:rFonts w:cs="Arial"/>
          <w:b/>
          <w:bCs/>
          <w:noProof/>
          <w:sz w:val="32"/>
          <w:szCs w:val="32"/>
        </w:rPr>
        <w:t xml:space="preserve">of three NICE guidelines </w:t>
      </w:r>
    </w:p>
    <w:p w14:paraId="3715A474" w14:textId="4BA30DA7" w:rsidR="009C1616" w:rsidRDefault="009C1616" w:rsidP="0043566B">
      <w:pPr>
        <w:keepNext/>
        <w:spacing w:line="360" w:lineRule="auto"/>
        <w:outlineLvl w:val="2"/>
      </w:pPr>
      <w:r>
        <w:t xml:space="preserve">NICE has 3 guidelines covering Autism in children </w:t>
      </w:r>
      <w:r w:rsidR="002D5F2F">
        <w:t xml:space="preserve">and adults.  </w:t>
      </w:r>
    </w:p>
    <w:p w14:paraId="39A3269C" w14:textId="77208EDD" w:rsidR="0043566B" w:rsidRPr="00A35303" w:rsidRDefault="00AC3D3D" w:rsidP="0043566B">
      <w:pPr>
        <w:keepNext/>
        <w:spacing w:line="360" w:lineRule="auto"/>
        <w:outlineLvl w:val="2"/>
        <w:rPr>
          <w:rFonts w:cs="Arial"/>
          <w:b/>
          <w:bCs/>
          <w:sz w:val="24"/>
          <w:szCs w:val="24"/>
        </w:rPr>
      </w:pPr>
      <w:hyperlink r:id="rId7" w:history="1">
        <w:r w:rsidR="0043566B" w:rsidRPr="00A35303">
          <w:rPr>
            <w:rStyle w:val="Hyperlink"/>
            <w:rFonts w:cs="Arial"/>
            <w:b/>
            <w:bCs/>
            <w:sz w:val="24"/>
            <w:szCs w:val="24"/>
          </w:rPr>
          <w:t>Autism spectrum disorder in adults: diagnosis and management (2012) NICE guideline CG142</w:t>
        </w:r>
      </w:hyperlink>
    </w:p>
    <w:p w14:paraId="4DEB264C" w14:textId="2AE0DA80" w:rsidR="00052675" w:rsidRPr="00A35303" w:rsidRDefault="00AC3D3D" w:rsidP="001D2BF4">
      <w:pPr>
        <w:keepNext/>
        <w:spacing w:line="360" w:lineRule="auto"/>
        <w:outlineLvl w:val="2"/>
        <w:rPr>
          <w:rFonts w:cs="Arial"/>
          <w:b/>
          <w:bCs/>
          <w:noProof/>
          <w:sz w:val="24"/>
          <w:szCs w:val="24"/>
        </w:rPr>
      </w:pPr>
      <w:hyperlink r:id="rId8" w:history="1">
        <w:r w:rsidR="001D2BF4" w:rsidRPr="00A35303">
          <w:rPr>
            <w:rStyle w:val="Hyperlink"/>
            <w:rFonts w:cs="Arial"/>
            <w:b/>
            <w:bCs/>
            <w:noProof/>
            <w:sz w:val="24"/>
            <w:szCs w:val="24"/>
          </w:rPr>
          <w:t>Autism spectrum disorder in under 19s: recognition, referral and diagnosis</w:t>
        </w:r>
        <w:r w:rsidR="00052675" w:rsidRPr="00A35303">
          <w:rPr>
            <w:rStyle w:val="Hyperlink"/>
            <w:rFonts w:cs="Arial"/>
            <w:b/>
            <w:bCs/>
            <w:noProof/>
            <w:sz w:val="24"/>
            <w:szCs w:val="24"/>
          </w:rPr>
          <w:t xml:space="preserve"> (20</w:t>
        </w:r>
        <w:r w:rsidR="001D2BF4" w:rsidRPr="00A35303">
          <w:rPr>
            <w:rStyle w:val="Hyperlink"/>
            <w:rFonts w:cs="Arial"/>
            <w:b/>
            <w:bCs/>
            <w:noProof/>
            <w:sz w:val="24"/>
            <w:szCs w:val="24"/>
          </w:rPr>
          <w:t>11</w:t>
        </w:r>
        <w:r w:rsidR="00052675" w:rsidRPr="00A35303">
          <w:rPr>
            <w:rStyle w:val="Hyperlink"/>
            <w:rFonts w:cs="Arial"/>
            <w:b/>
            <w:bCs/>
            <w:noProof/>
            <w:sz w:val="24"/>
            <w:szCs w:val="24"/>
          </w:rPr>
          <w:t xml:space="preserve">) NICE guideline </w:t>
        </w:r>
        <w:r w:rsidR="001D2BF4" w:rsidRPr="00A35303">
          <w:rPr>
            <w:rStyle w:val="Hyperlink"/>
            <w:rFonts w:cs="Arial"/>
            <w:b/>
            <w:bCs/>
            <w:noProof/>
            <w:sz w:val="24"/>
            <w:szCs w:val="24"/>
          </w:rPr>
          <w:t>CG128</w:t>
        </w:r>
      </w:hyperlink>
    </w:p>
    <w:p w14:paraId="64E62690" w14:textId="4E1EE087" w:rsidR="001D2BF4" w:rsidRPr="00A35303" w:rsidRDefault="00AC3D3D" w:rsidP="00A35303">
      <w:pPr>
        <w:keepNext/>
        <w:spacing w:line="360" w:lineRule="auto"/>
        <w:outlineLvl w:val="2"/>
        <w:rPr>
          <w:rFonts w:cs="Arial"/>
          <w:b/>
          <w:bCs/>
          <w:sz w:val="24"/>
          <w:szCs w:val="24"/>
        </w:rPr>
      </w:pPr>
      <w:hyperlink r:id="rId9" w:history="1">
        <w:r w:rsidR="001D2BF4" w:rsidRPr="00A35303">
          <w:rPr>
            <w:rStyle w:val="Hyperlink"/>
            <w:rFonts w:cs="Arial"/>
            <w:b/>
            <w:bCs/>
            <w:sz w:val="24"/>
            <w:szCs w:val="24"/>
          </w:rPr>
          <w:t>Autism spectrum disorder in under 19s: support and management (2013) NICE guideline CG170</w:t>
        </w:r>
      </w:hyperlink>
    </w:p>
    <w:p w14:paraId="1E3E489F" w14:textId="0C4D4E36" w:rsidR="00B147CB" w:rsidRDefault="002D5F2F" w:rsidP="009968C8">
      <w:pPr>
        <w:keepNext/>
        <w:outlineLvl w:val="2"/>
      </w:pPr>
      <w:r>
        <w:t xml:space="preserve">We have reviewed the guidelines in one theme and </w:t>
      </w:r>
      <w:r w:rsidR="00FB0DD8">
        <w:t xml:space="preserve">are consulting with stakeholders from all three guidelines in one consultation.  </w:t>
      </w:r>
    </w:p>
    <w:p w14:paraId="1FEE8F17" w14:textId="77777777" w:rsidR="002D5F2F" w:rsidRDefault="002D5F2F" w:rsidP="009968C8">
      <w:pPr>
        <w:keepNext/>
        <w:outlineLvl w:val="2"/>
        <w:rPr>
          <w:b/>
          <w:bCs/>
          <w:sz w:val="24"/>
          <w:szCs w:val="24"/>
        </w:rPr>
      </w:pPr>
    </w:p>
    <w:p w14:paraId="305DF8CB" w14:textId="7E4C4EF2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1D2BF4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  <w:r w:rsidR="001D2BF4">
        <w:rPr>
          <w:b/>
          <w:bCs/>
          <w:sz w:val="24"/>
          <w:szCs w:val="24"/>
        </w:rPr>
        <w:t xml:space="preserve"> the guidelines</w:t>
      </w:r>
    </w:p>
    <w:p w14:paraId="1AC105A7" w14:textId="7A029CD3" w:rsidR="00425CE9" w:rsidRDefault="00425CE9" w:rsidP="009968C8">
      <w:pPr>
        <w:keepNext/>
        <w:outlineLvl w:val="2"/>
        <w:rPr>
          <w:b/>
          <w:bCs/>
          <w:sz w:val="24"/>
          <w:szCs w:val="24"/>
        </w:rPr>
      </w:pPr>
    </w:p>
    <w:p w14:paraId="4604EBAB" w14:textId="50B601BD" w:rsidR="009968C8" w:rsidRPr="006A4D93" w:rsidRDefault="00425CE9" w:rsidP="00730953">
      <w:r w:rsidRPr="00425CE9">
        <w:t>We are also consulting on proposed amendments to the wording of recommendation 1.2.3 in Autism spectrum disorder in adults: diagnosis and management and recommendation 1.7.7 in Autism spectrum disorder in under 19s: support and management.</w:t>
      </w:r>
    </w:p>
    <w:p w14:paraId="716D95DC" w14:textId="77777777" w:rsidR="00425CE9" w:rsidRPr="006A4D93" w:rsidRDefault="00425CE9" w:rsidP="00730953">
      <w:pPr>
        <w:rPr>
          <w:b/>
          <w:bCs/>
        </w:rPr>
      </w:pPr>
    </w:p>
    <w:p w14:paraId="45D1CCAC" w14:textId="4B05FCBC" w:rsidR="00730953" w:rsidRDefault="00730953" w:rsidP="00730953">
      <w:r>
        <w:t>Consultation on the p</w:t>
      </w:r>
      <w:r w:rsidR="00DF6EF2">
        <w:t>roposal ‘</w:t>
      </w:r>
      <w:r w:rsidR="001D2BF4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1D2BF4">
        <w:t xml:space="preserve">9am on Monday, 26 October 2020 </w:t>
      </w:r>
    </w:p>
    <w:p w14:paraId="1CA5BC40" w14:textId="77777777" w:rsidR="00730953" w:rsidRDefault="00742302" w:rsidP="00742302">
      <w:pPr>
        <w:tabs>
          <w:tab w:val="left" w:pos="10695"/>
        </w:tabs>
      </w:pPr>
      <w:r>
        <w:tab/>
      </w:r>
    </w:p>
    <w:p w14:paraId="62A54726" w14:textId="4FE8F37C" w:rsidR="00730953" w:rsidRPr="00590FD2" w:rsidRDefault="00730953" w:rsidP="006A4D93">
      <w:r>
        <w:t>Comments on proposal to be submitted: no later than</w:t>
      </w:r>
      <w:r w:rsidR="00331D5B">
        <w:t xml:space="preserve"> </w:t>
      </w:r>
      <w:r w:rsidR="001D2BF4">
        <w:t>5pm on Friday,</w:t>
      </w:r>
      <w:r w:rsidR="006C6207">
        <w:t>6 November 2020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15D38125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79A77104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27A79C18" w14:textId="77777777" w:rsidR="00CA6BC7" w:rsidRPr="00742302" w:rsidRDefault="00CA6BC7" w:rsidP="00742302">
            <w:pPr>
              <w:rPr>
                <w:szCs w:val="22"/>
              </w:rPr>
            </w:pPr>
          </w:p>
          <w:p w14:paraId="641BFF16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2115DBF1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5EA36412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3D42F73B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4D137377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10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7E417EAF" w14:textId="5FB1FD37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11" w:history="1">
              <w:r w:rsidRPr="00AC3D3D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AC3D3D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31A5F357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46751C82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1474046F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E0E1AB7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lastRenderedPageBreak/>
              <w:t xml:space="preserve">Organisation name – Stakeholder or respondent </w:t>
            </w:r>
          </w:p>
          <w:p w14:paraId="09E028CA" w14:textId="77777777" w:rsidR="00590FD2" w:rsidRDefault="0037162E" w:rsidP="00742302">
            <w:pPr>
              <w:pStyle w:val="BodyText"/>
              <w:rPr>
                <w:b w:val="0"/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  <w:p w14:paraId="2E23DA1D" w14:textId="59C58730" w:rsidR="00EC0C03" w:rsidRPr="00742302" w:rsidRDefault="00EC0C03" w:rsidP="0074230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3050" w:type="pct"/>
            <w:shd w:val="clear" w:color="auto" w:fill="FFFFFF"/>
          </w:tcPr>
          <w:p w14:paraId="30735949" w14:textId="77777777" w:rsidR="00590FD2" w:rsidRPr="00742302" w:rsidRDefault="00590FD2" w:rsidP="00742302">
            <w:pPr>
              <w:rPr>
                <w:szCs w:val="22"/>
              </w:rPr>
            </w:pPr>
          </w:p>
          <w:p w14:paraId="54351BB0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2686BEC4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41DAD377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02EF5E77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3407B3BA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48134F8D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1A5127AB" w14:textId="23471C45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10EFC782" w14:textId="77777777" w:rsidR="000A0BA1" w:rsidRDefault="000A0BA1" w:rsidP="00742302">
            <w:pPr>
              <w:pStyle w:val="BodyText"/>
              <w:rPr>
                <w:szCs w:val="22"/>
              </w:rPr>
            </w:pPr>
          </w:p>
          <w:p w14:paraId="366B8305" w14:textId="6C1C337A" w:rsidR="00EC0C03" w:rsidRPr="00742302" w:rsidRDefault="00EC0C03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558E1D9F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27DFB88E" w14:textId="77777777" w:rsidR="00590FD2" w:rsidRDefault="00590FD2" w:rsidP="00590FD2"/>
    <w:p w14:paraId="4CB7DB61" w14:textId="125DBD34" w:rsidR="009968C8" w:rsidRDefault="00AC3D3D" w:rsidP="009968C8">
      <w:hyperlink r:id="rId12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265B9DEC" w14:textId="6C28D1EB" w:rsidR="001750B5" w:rsidRDefault="001750B5" w:rsidP="009968C8"/>
    <w:p w14:paraId="068CBCAB" w14:textId="602E9029" w:rsidR="00EC0C03" w:rsidRDefault="001750B5" w:rsidP="009968C8">
      <w:r>
        <w:t>Please send us your comments on</w:t>
      </w:r>
      <w:r w:rsidR="00A35303">
        <w:t xml:space="preserve"> the guideline/s that you specialise in</w:t>
      </w:r>
    </w:p>
    <w:p w14:paraId="1499A21C" w14:textId="64ECBFB8" w:rsidR="00A35303" w:rsidRDefault="00A35303" w:rsidP="00996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5800"/>
        <w:gridCol w:w="3463"/>
        <w:gridCol w:w="3465"/>
      </w:tblGrid>
      <w:tr w:rsidR="00A35303" w14:paraId="73DDB448" w14:textId="77777777" w:rsidTr="0043566B">
        <w:tc>
          <w:tcPr>
            <w:tcW w:w="1220" w:type="dxa"/>
            <w:shd w:val="clear" w:color="auto" w:fill="D6E3BC" w:themeFill="accent3" w:themeFillTint="66"/>
          </w:tcPr>
          <w:p w14:paraId="3DE815DC" w14:textId="1CDCFD35" w:rsidR="00A35303" w:rsidRPr="00A35303" w:rsidRDefault="00A35303" w:rsidP="00EC0C03">
            <w:pPr>
              <w:spacing w:line="276" w:lineRule="auto"/>
              <w:rPr>
                <w:b/>
                <w:bCs/>
              </w:rPr>
            </w:pPr>
            <w:r w:rsidRPr="00A35303">
              <w:rPr>
                <w:b/>
                <w:bCs/>
              </w:rPr>
              <w:t>Question 1</w:t>
            </w:r>
          </w:p>
        </w:tc>
        <w:tc>
          <w:tcPr>
            <w:tcW w:w="12728" w:type="dxa"/>
            <w:gridSpan w:val="3"/>
            <w:shd w:val="clear" w:color="auto" w:fill="D6E3BC" w:themeFill="accent3" w:themeFillTint="66"/>
          </w:tcPr>
          <w:p w14:paraId="3C67C42D" w14:textId="104D307C" w:rsidR="00A35303" w:rsidRDefault="00A35303" w:rsidP="00EC0C03">
            <w:pPr>
              <w:spacing w:line="276" w:lineRule="auto"/>
            </w:pPr>
            <w:r w:rsidRPr="001750B5">
              <w:rPr>
                <w:rFonts w:cs="Arial"/>
                <w:b/>
                <w:bCs/>
                <w:szCs w:val="22"/>
              </w:rPr>
              <w:t xml:space="preserve">Do you agree with the proposal </w:t>
            </w:r>
            <w:r w:rsidRPr="001750B5">
              <w:rPr>
                <w:b/>
                <w:bCs/>
              </w:rPr>
              <w:t xml:space="preserve">not to update </w:t>
            </w:r>
            <w:r w:rsidRPr="001750B5">
              <w:rPr>
                <w:rFonts w:cs="Arial"/>
                <w:b/>
                <w:bCs/>
                <w:szCs w:val="22"/>
              </w:rPr>
              <w:t>the guideline?</w:t>
            </w:r>
          </w:p>
        </w:tc>
      </w:tr>
      <w:tr w:rsidR="00A35303" w14:paraId="4829EE3B" w14:textId="77777777" w:rsidTr="0043566B">
        <w:tc>
          <w:tcPr>
            <w:tcW w:w="1220" w:type="dxa"/>
            <w:shd w:val="clear" w:color="auto" w:fill="D9D9D9" w:themeFill="background1" w:themeFillShade="D9"/>
          </w:tcPr>
          <w:p w14:paraId="1B5A285E" w14:textId="0507D666" w:rsidR="00A35303" w:rsidRPr="00A35303" w:rsidRDefault="00A35303" w:rsidP="00EC0C03">
            <w:pPr>
              <w:spacing w:line="276" w:lineRule="auto"/>
              <w:rPr>
                <w:b/>
                <w:bCs/>
              </w:rPr>
            </w:pPr>
            <w:r w:rsidRPr="00A35303">
              <w:rPr>
                <w:b/>
                <w:bCs/>
              </w:rPr>
              <w:t>Guideline no.</w:t>
            </w:r>
          </w:p>
        </w:tc>
        <w:tc>
          <w:tcPr>
            <w:tcW w:w="5800" w:type="dxa"/>
            <w:shd w:val="clear" w:color="auto" w:fill="D9D9D9" w:themeFill="background1" w:themeFillShade="D9"/>
          </w:tcPr>
          <w:p w14:paraId="6CCB5B83" w14:textId="60F94397" w:rsidR="00A35303" w:rsidRPr="00A35303" w:rsidRDefault="00A35303" w:rsidP="00EC0C03">
            <w:pPr>
              <w:spacing w:line="276" w:lineRule="auto"/>
              <w:rPr>
                <w:b/>
                <w:bCs/>
              </w:rPr>
            </w:pPr>
            <w:r w:rsidRPr="00A35303">
              <w:rPr>
                <w:b/>
                <w:bCs/>
              </w:rPr>
              <w:t>Guideline title</w:t>
            </w:r>
          </w:p>
        </w:tc>
        <w:tc>
          <w:tcPr>
            <w:tcW w:w="3463" w:type="dxa"/>
            <w:shd w:val="clear" w:color="auto" w:fill="D9D9D9" w:themeFill="background1" w:themeFillShade="D9"/>
          </w:tcPr>
          <w:p w14:paraId="5082A7BA" w14:textId="2E1E6C22" w:rsidR="00A35303" w:rsidRPr="00A35303" w:rsidRDefault="00A35303" w:rsidP="009968C8">
            <w:pPr>
              <w:rPr>
                <w:b/>
                <w:bCs/>
              </w:rPr>
            </w:pPr>
            <w:r w:rsidRPr="00A35303">
              <w:rPr>
                <w:b/>
                <w:bCs/>
              </w:rPr>
              <w:t>Overall response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14:paraId="3F695D37" w14:textId="1B18B3FF" w:rsidR="00A35303" w:rsidRPr="00A35303" w:rsidRDefault="00A35303" w:rsidP="009968C8">
            <w:pPr>
              <w:rPr>
                <w:b/>
                <w:bCs/>
              </w:rPr>
            </w:pPr>
            <w:r w:rsidRPr="00A35303">
              <w:rPr>
                <w:b/>
                <w:bCs/>
              </w:rPr>
              <w:t>Comments</w:t>
            </w:r>
          </w:p>
        </w:tc>
      </w:tr>
      <w:tr w:rsidR="0043566B" w14:paraId="5EC9BD85" w14:textId="77777777" w:rsidTr="0043566B">
        <w:tc>
          <w:tcPr>
            <w:tcW w:w="1220" w:type="dxa"/>
          </w:tcPr>
          <w:p w14:paraId="0B9FD49C" w14:textId="502B39EA" w:rsidR="0043566B" w:rsidRDefault="0043566B" w:rsidP="0043566B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CG142</w:t>
            </w:r>
          </w:p>
        </w:tc>
        <w:tc>
          <w:tcPr>
            <w:tcW w:w="5800" w:type="dxa"/>
          </w:tcPr>
          <w:p w14:paraId="0DAC2D48" w14:textId="2559B7AD" w:rsidR="0043566B" w:rsidRPr="001750B5" w:rsidRDefault="0043566B" w:rsidP="0043566B">
            <w:pPr>
              <w:spacing w:line="276" w:lineRule="auto"/>
              <w:rPr>
                <w:rFonts w:cs="Arial"/>
                <w:szCs w:val="22"/>
              </w:rPr>
            </w:pPr>
            <w:r w:rsidRPr="001750B5">
              <w:rPr>
                <w:rFonts w:cs="Arial"/>
                <w:szCs w:val="22"/>
              </w:rPr>
              <w:t>Autism spectrum disorder in adults: diagnosis and management</w:t>
            </w:r>
          </w:p>
        </w:tc>
        <w:tc>
          <w:tcPr>
            <w:tcW w:w="3463" w:type="dxa"/>
          </w:tcPr>
          <w:p w14:paraId="2151D702" w14:textId="77777777" w:rsidR="0043566B" w:rsidRDefault="0043566B" w:rsidP="0043566B"/>
        </w:tc>
        <w:tc>
          <w:tcPr>
            <w:tcW w:w="3465" w:type="dxa"/>
          </w:tcPr>
          <w:p w14:paraId="5BB235E0" w14:textId="77777777" w:rsidR="0043566B" w:rsidRDefault="0043566B" w:rsidP="0043566B"/>
        </w:tc>
      </w:tr>
      <w:tr w:rsidR="0043566B" w14:paraId="2D7817AC" w14:textId="77777777" w:rsidTr="0043566B">
        <w:tc>
          <w:tcPr>
            <w:tcW w:w="1220" w:type="dxa"/>
          </w:tcPr>
          <w:p w14:paraId="0BA532D1" w14:textId="24452C06" w:rsidR="0043566B" w:rsidRDefault="0043566B" w:rsidP="0043566B">
            <w:pPr>
              <w:spacing w:line="276" w:lineRule="auto"/>
            </w:pPr>
            <w:r>
              <w:rPr>
                <w:rFonts w:cs="Arial"/>
                <w:szCs w:val="22"/>
              </w:rPr>
              <w:t>CG128</w:t>
            </w:r>
          </w:p>
        </w:tc>
        <w:tc>
          <w:tcPr>
            <w:tcW w:w="5800" w:type="dxa"/>
          </w:tcPr>
          <w:p w14:paraId="5B9B262F" w14:textId="0CB6B3B5" w:rsidR="0043566B" w:rsidRDefault="0043566B" w:rsidP="0043566B">
            <w:pPr>
              <w:spacing w:line="276" w:lineRule="auto"/>
            </w:pPr>
            <w:r w:rsidRPr="001750B5">
              <w:rPr>
                <w:rFonts w:cs="Arial"/>
                <w:szCs w:val="22"/>
              </w:rPr>
              <w:t>Autism spectrum disorder in under 19s: recognition, referral and diagnosis</w:t>
            </w:r>
          </w:p>
        </w:tc>
        <w:tc>
          <w:tcPr>
            <w:tcW w:w="3463" w:type="dxa"/>
          </w:tcPr>
          <w:p w14:paraId="6A14C3FF" w14:textId="77777777" w:rsidR="0043566B" w:rsidRDefault="0043566B" w:rsidP="0043566B"/>
        </w:tc>
        <w:tc>
          <w:tcPr>
            <w:tcW w:w="3465" w:type="dxa"/>
          </w:tcPr>
          <w:p w14:paraId="39AFEF32" w14:textId="77777777" w:rsidR="0043566B" w:rsidRDefault="0043566B" w:rsidP="0043566B"/>
        </w:tc>
      </w:tr>
      <w:tr w:rsidR="0043566B" w14:paraId="1CA6DA96" w14:textId="77777777" w:rsidTr="0043566B">
        <w:tc>
          <w:tcPr>
            <w:tcW w:w="1220" w:type="dxa"/>
          </w:tcPr>
          <w:p w14:paraId="5B67B3B2" w14:textId="1EAB0931" w:rsidR="0043566B" w:rsidRDefault="0043566B" w:rsidP="0043566B">
            <w:pPr>
              <w:spacing w:line="276" w:lineRule="auto"/>
            </w:pPr>
            <w:r>
              <w:rPr>
                <w:rFonts w:cs="Arial"/>
                <w:szCs w:val="22"/>
              </w:rPr>
              <w:t>CG170</w:t>
            </w:r>
          </w:p>
        </w:tc>
        <w:tc>
          <w:tcPr>
            <w:tcW w:w="5800" w:type="dxa"/>
          </w:tcPr>
          <w:p w14:paraId="346594B2" w14:textId="228C6FD3" w:rsidR="0043566B" w:rsidRDefault="0043566B" w:rsidP="0043566B">
            <w:pPr>
              <w:spacing w:line="276" w:lineRule="auto"/>
            </w:pPr>
            <w:r w:rsidRPr="001750B5">
              <w:rPr>
                <w:rFonts w:cs="Arial"/>
                <w:szCs w:val="22"/>
              </w:rPr>
              <w:t>Autism spectrum disorder in under 19s: support and management</w:t>
            </w:r>
          </w:p>
        </w:tc>
        <w:tc>
          <w:tcPr>
            <w:tcW w:w="3463" w:type="dxa"/>
          </w:tcPr>
          <w:p w14:paraId="3806531F" w14:textId="77777777" w:rsidR="0043566B" w:rsidRDefault="0043566B" w:rsidP="0043566B"/>
        </w:tc>
        <w:tc>
          <w:tcPr>
            <w:tcW w:w="3465" w:type="dxa"/>
          </w:tcPr>
          <w:p w14:paraId="65AF99A9" w14:textId="77777777" w:rsidR="0043566B" w:rsidRDefault="0043566B" w:rsidP="0043566B"/>
        </w:tc>
      </w:tr>
      <w:tr w:rsidR="00D57E1C" w14:paraId="39412788" w14:textId="77777777" w:rsidTr="00373674">
        <w:tc>
          <w:tcPr>
            <w:tcW w:w="1220" w:type="dxa"/>
            <w:shd w:val="clear" w:color="auto" w:fill="D6E3BC" w:themeFill="accent3" w:themeFillTint="66"/>
          </w:tcPr>
          <w:p w14:paraId="6C0E6E8E" w14:textId="3B7C68F0" w:rsidR="00D57E1C" w:rsidRPr="00373674" w:rsidRDefault="00D57E1C" w:rsidP="00D57E1C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373674">
              <w:rPr>
                <w:rFonts w:cs="Arial"/>
                <w:b/>
                <w:bCs/>
                <w:szCs w:val="22"/>
              </w:rPr>
              <w:t>Question 2</w:t>
            </w:r>
          </w:p>
        </w:tc>
        <w:tc>
          <w:tcPr>
            <w:tcW w:w="12728" w:type="dxa"/>
            <w:gridSpan w:val="3"/>
            <w:shd w:val="clear" w:color="auto" w:fill="D6E3BC" w:themeFill="accent3" w:themeFillTint="66"/>
          </w:tcPr>
          <w:p w14:paraId="27D95AEC" w14:textId="4543CE3C" w:rsidR="00D57E1C" w:rsidRPr="00373674" w:rsidRDefault="00D57E1C" w:rsidP="00D57E1C">
            <w:pPr>
              <w:rPr>
                <w:rFonts w:cs="Arial"/>
                <w:b/>
                <w:bCs/>
                <w:szCs w:val="22"/>
              </w:rPr>
            </w:pPr>
            <w:r w:rsidRPr="00373674">
              <w:rPr>
                <w:rFonts w:cs="Arial"/>
                <w:b/>
                <w:bCs/>
                <w:szCs w:val="22"/>
              </w:rPr>
              <w:t>THIS QUESTION RELATES ONLY TO AUTISM SPECTRUM DISORDER IN ADULTS: DIAGNOSIS AND MANAGEMENT (CG142)</w:t>
            </w:r>
            <w:r w:rsidR="003C4C81">
              <w:rPr>
                <w:rFonts w:cs="Arial"/>
                <w:b/>
                <w:bCs/>
                <w:szCs w:val="22"/>
              </w:rPr>
              <w:t xml:space="preserve"> </w:t>
            </w:r>
            <w:hyperlink r:id="rId13" w:anchor="identification-and-assessment-2" w:history="1">
              <w:r w:rsidR="003C4C81" w:rsidRPr="003C4C81">
                <w:rPr>
                  <w:rStyle w:val="Hyperlink"/>
                  <w:rFonts w:cs="Arial"/>
                  <w:b/>
                  <w:bCs/>
                  <w:szCs w:val="22"/>
                </w:rPr>
                <w:t>RECOMMENDATION 1.2.3</w:t>
              </w:r>
            </w:hyperlink>
            <w:r w:rsidRPr="00373674">
              <w:rPr>
                <w:rFonts w:cs="Arial"/>
                <w:b/>
                <w:bCs/>
                <w:szCs w:val="22"/>
              </w:rPr>
              <w:t xml:space="preserve">. </w:t>
            </w:r>
          </w:p>
          <w:p w14:paraId="06C8ADAB" w14:textId="77777777" w:rsidR="00D57E1C" w:rsidRPr="00373674" w:rsidRDefault="00D57E1C" w:rsidP="00D57E1C">
            <w:pPr>
              <w:rPr>
                <w:rFonts w:cs="Arial"/>
                <w:b/>
                <w:bCs/>
                <w:szCs w:val="22"/>
              </w:rPr>
            </w:pPr>
          </w:p>
          <w:p w14:paraId="0B632D32" w14:textId="77777777" w:rsidR="00D57E1C" w:rsidRPr="00373674" w:rsidRDefault="00D57E1C" w:rsidP="00D57E1C">
            <w:pPr>
              <w:rPr>
                <w:rFonts w:cs="Arial"/>
                <w:b/>
                <w:bCs/>
                <w:szCs w:val="22"/>
              </w:rPr>
            </w:pPr>
            <w:r w:rsidRPr="00373674">
              <w:rPr>
                <w:rFonts w:cs="Arial"/>
                <w:b/>
                <w:bCs/>
                <w:szCs w:val="22"/>
              </w:rPr>
              <w:t>If an adult with possible autism who did not have a moderate or severe learning disability, scored below 6 on the Autism Quotient (AQ-10), to what extent would this score change your decision to offer a comprehensive assessment?  What other factors could influence your decision?</w:t>
            </w:r>
          </w:p>
          <w:p w14:paraId="6F7010CB" w14:textId="119E9267" w:rsidR="00373674" w:rsidRPr="00373674" w:rsidRDefault="00373674" w:rsidP="00D57E1C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57E1C" w14:paraId="4058D6BD" w14:textId="77777777" w:rsidTr="00373674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179EC0D8" w14:textId="4719EC6F" w:rsidR="00D57E1C" w:rsidRDefault="00373674" w:rsidP="00373674">
            <w:pPr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373674" w14:paraId="5B2E4F1A" w14:textId="77777777" w:rsidTr="00373674">
        <w:tc>
          <w:tcPr>
            <w:tcW w:w="13948" w:type="dxa"/>
            <w:gridSpan w:val="4"/>
            <w:shd w:val="clear" w:color="auto" w:fill="FFFFFF" w:themeFill="background1"/>
          </w:tcPr>
          <w:p w14:paraId="354582A3" w14:textId="77777777" w:rsidR="00373674" w:rsidRDefault="00373674" w:rsidP="00373674">
            <w:pPr>
              <w:jc w:val="center"/>
              <w:rPr>
                <w:b/>
              </w:rPr>
            </w:pPr>
          </w:p>
          <w:p w14:paraId="21C2327E" w14:textId="7EBC5D98" w:rsidR="00373674" w:rsidRDefault="00373674" w:rsidP="00373674">
            <w:pPr>
              <w:jc w:val="center"/>
              <w:rPr>
                <w:b/>
              </w:rPr>
            </w:pPr>
          </w:p>
          <w:p w14:paraId="1B5F8855" w14:textId="77777777" w:rsidR="005F0D74" w:rsidRDefault="005F0D74" w:rsidP="00373674">
            <w:pPr>
              <w:jc w:val="center"/>
              <w:rPr>
                <w:b/>
              </w:rPr>
            </w:pPr>
          </w:p>
          <w:p w14:paraId="3217EEBB" w14:textId="46B17AD6" w:rsidR="00373674" w:rsidRDefault="00373674" w:rsidP="00373674">
            <w:pPr>
              <w:rPr>
                <w:b/>
              </w:rPr>
            </w:pPr>
          </w:p>
        </w:tc>
      </w:tr>
      <w:tr w:rsidR="00373674" w14:paraId="188FB5CC" w14:textId="77777777" w:rsidTr="0043566B">
        <w:tc>
          <w:tcPr>
            <w:tcW w:w="1220" w:type="dxa"/>
            <w:shd w:val="clear" w:color="auto" w:fill="D6E3BC" w:themeFill="accent3" w:themeFillTint="66"/>
          </w:tcPr>
          <w:p w14:paraId="14C57981" w14:textId="1DE75544" w:rsidR="00373674" w:rsidRPr="00A35303" w:rsidRDefault="00373674" w:rsidP="00D57E1C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Question 3</w:t>
            </w:r>
          </w:p>
        </w:tc>
        <w:tc>
          <w:tcPr>
            <w:tcW w:w="12728" w:type="dxa"/>
            <w:gridSpan w:val="3"/>
            <w:shd w:val="clear" w:color="auto" w:fill="D6E3BC" w:themeFill="accent3" w:themeFillTint="66"/>
          </w:tcPr>
          <w:p w14:paraId="4CB6D3A2" w14:textId="647E69DE" w:rsidR="00373674" w:rsidRDefault="00373674" w:rsidP="00373674">
            <w:pPr>
              <w:rPr>
                <w:b/>
              </w:rPr>
            </w:pPr>
            <w:r>
              <w:rPr>
                <w:b/>
              </w:rPr>
              <w:t xml:space="preserve">THIS QUESTION RELATES ONLY TO </w:t>
            </w:r>
            <w:r w:rsidRPr="00D57E1C">
              <w:rPr>
                <w:b/>
              </w:rPr>
              <w:t>A</w:t>
            </w:r>
            <w:r>
              <w:rPr>
                <w:b/>
              </w:rPr>
              <w:t>UTISM SPECTRUM DISORDER IN UNDER 19S:</w:t>
            </w:r>
            <w:r w:rsidR="005F0D74">
              <w:rPr>
                <w:b/>
              </w:rPr>
              <w:t xml:space="preserve"> SUPPORT AND MANAGEMENT</w:t>
            </w:r>
            <w:r>
              <w:rPr>
                <w:b/>
              </w:rPr>
              <w:t xml:space="preserve"> (CG1</w:t>
            </w:r>
            <w:r w:rsidR="004920D2">
              <w:rPr>
                <w:b/>
              </w:rPr>
              <w:t>70</w:t>
            </w:r>
            <w:r>
              <w:rPr>
                <w:b/>
              </w:rPr>
              <w:t xml:space="preserve">). </w:t>
            </w:r>
          </w:p>
          <w:p w14:paraId="4360BC93" w14:textId="712F33C2" w:rsidR="00373674" w:rsidRDefault="00373674" w:rsidP="00373674">
            <w:pPr>
              <w:rPr>
                <w:b/>
              </w:rPr>
            </w:pPr>
          </w:p>
          <w:p w14:paraId="3AE189F2" w14:textId="6725B0CD" w:rsidR="00373674" w:rsidRPr="004920D2" w:rsidRDefault="004920D2" w:rsidP="00373674">
            <w:pPr>
              <w:rPr>
                <w:b/>
              </w:rPr>
            </w:pPr>
            <w:r w:rsidRPr="004920D2">
              <w:rPr>
                <w:b/>
              </w:rPr>
              <w:t xml:space="preserve">Do you think it is appropriate for autism spectrum disorder in under 19s recommendation </w:t>
            </w:r>
            <w:hyperlink r:id="rId14" w:anchor="interventions-for-coexisting-problems" w:history="1">
              <w:r w:rsidRPr="004920D2">
                <w:rPr>
                  <w:rStyle w:val="Hyperlink"/>
                  <w:b/>
                </w:rPr>
                <w:t>1.7.7</w:t>
              </w:r>
            </w:hyperlink>
            <w:r w:rsidRPr="004920D2">
              <w:rPr>
                <w:b/>
              </w:rPr>
              <w:t xml:space="preserve"> to be amended to include the following: ‘If medication is needed to aid sleep, consider melatonin’? If not, why?</w:t>
            </w:r>
          </w:p>
          <w:p w14:paraId="76D305BA" w14:textId="77777777" w:rsidR="00373674" w:rsidRPr="001750B5" w:rsidRDefault="00373674" w:rsidP="00D57E1C">
            <w:pPr>
              <w:spacing w:line="276" w:lineRule="auto"/>
              <w:rPr>
                <w:b/>
              </w:rPr>
            </w:pPr>
          </w:p>
        </w:tc>
      </w:tr>
      <w:tr w:rsidR="004920D2" w14:paraId="583EA1DE" w14:textId="77777777" w:rsidTr="004920D2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6A65A382" w14:textId="644FB097" w:rsidR="004920D2" w:rsidRDefault="004920D2" w:rsidP="004920D2">
            <w:pPr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4920D2" w14:paraId="62A7EC0E" w14:textId="77777777" w:rsidTr="004920D2">
        <w:tc>
          <w:tcPr>
            <w:tcW w:w="13948" w:type="dxa"/>
            <w:gridSpan w:val="4"/>
            <w:shd w:val="clear" w:color="auto" w:fill="auto"/>
          </w:tcPr>
          <w:p w14:paraId="52A46351" w14:textId="77777777" w:rsidR="004920D2" w:rsidRDefault="004920D2" w:rsidP="004920D2">
            <w:pPr>
              <w:jc w:val="center"/>
              <w:rPr>
                <w:b/>
              </w:rPr>
            </w:pPr>
          </w:p>
          <w:p w14:paraId="466020AF" w14:textId="77777777" w:rsidR="004920D2" w:rsidRDefault="004920D2" w:rsidP="004920D2">
            <w:pPr>
              <w:jc w:val="center"/>
              <w:rPr>
                <w:b/>
              </w:rPr>
            </w:pPr>
          </w:p>
          <w:p w14:paraId="5FBAE9D9" w14:textId="77777777" w:rsidR="004920D2" w:rsidRDefault="004920D2" w:rsidP="004920D2">
            <w:pPr>
              <w:jc w:val="center"/>
              <w:rPr>
                <w:b/>
              </w:rPr>
            </w:pPr>
          </w:p>
          <w:p w14:paraId="7F5E6079" w14:textId="70D2BD73" w:rsidR="004920D2" w:rsidRDefault="004920D2" w:rsidP="004920D2">
            <w:pPr>
              <w:jc w:val="center"/>
              <w:rPr>
                <w:b/>
              </w:rPr>
            </w:pPr>
          </w:p>
        </w:tc>
      </w:tr>
      <w:tr w:rsidR="00D57E1C" w14:paraId="1179D496" w14:textId="77777777" w:rsidTr="0043566B">
        <w:tc>
          <w:tcPr>
            <w:tcW w:w="1220" w:type="dxa"/>
            <w:shd w:val="clear" w:color="auto" w:fill="D6E3BC" w:themeFill="accent3" w:themeFillTint="66"/>
          </w:tcPr>
          <w:p w14:paraId="7506753E" w14:textId="0B149F8E" w:rsidR="00D57E1C" w:rsidRPr="00A35303" w:rsidRDefault="00D57E1C" w:rsidP="00D57E1C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A35303">
              <w:rPr>
                <w:rFonts w:cs="Arial"/>
                <w:b/>
                <w:bCs/>
                <w:szCs w:val="22"/>
              </w:rPr>
              <w:t xml:space="preserve">Question </w:t>
            </w:r>
            <w:r w:rsidR="00373674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12728" w:type="dxa"/>
            <w:gridSpan w:val="3"/>
            <w:shd w:val="clear" w:color="auto" w:fill="D6E3BC" w:themeFill="accent3" w:themeFillTint="66"/>
          </w:tcPr>
          <w:p w14:paraId="2FDECD61" w14:textId="5A7E743D" w:rsidR="00D57E1C" w:rsidRDefault="00D57E1C" w:rsidP="00D57E1C">
            <w:pPr>
              <w:spacing w:line="276" w:lineRule="auto"/>
            </w:pPr>
            <w:r w:rsidRPr="001750B5">
              <w:rPr>
                <w:b/>
              </w:rPr>
              <w:t>Do you have any comments on areas excluded from the scope of the guideline?</w:t>
            </w:r>
          </w:p>
        </w:tc>
      </w:tr>
      <w:tr w:rsidR="00D57E1C" w14:paraId="18BD4E55" w14:textId="77777777" w:rsidTr="0043566B">
        <w:tc>
          <w:tcPr>
            <w:tcW w:w="1220" w:type="dxa"/>
            <w:shd w:val="clear" w:color="auto" w:fill="D9D9D9" w:themeFill="background1" w:themeFillShade="D9"/>
          </w:tcPr>
          <w:p w14:paraId="1A69CC35" w14:textId="68792056" w:rsidR="00D57E1C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A35303">
              <w:rPr>
                <w:b/>
                <w:bCs/>
              </w:rPr>
              <w:t>Guideline no.</w:t>
            </w:r>
          </w:p>
        </w:tc>
        <w:tc>
          <w:tcPr>
            <w:tcW w:w="5800" w:type="dxa"/>
            <w:shd w:val="clear" w:color="auto" w:fill="D9D9D9" w:themeFill="background1" w:themeFillShade="D9"/>
          </w:tcPr>
          <w:p w14:paraId="67CBBD6E" w14:textId="09DA798F" w:rsidR="00D57E1C" w:rsidRPr="001750B5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A35303">
              <w:rPr>
                <w:b/>
                <w:bCs/>
              </w:rPr>
              <w:t>Guideline title</w:t>
            </w:r>
          </w:p>
        </w:tc>
        <w:tc>
          <w:tcPr>
            <w:tcW w:w="3463" w:type="dxa"/>
            <w:shd w:val="clear" w:color="auto" w:fill="D9D9D9" w:themeFill="background1" w:themeFillShade="D9"/>
          </w:tcPr>
          <w:p w14:paraId="0E2F1D4D" w14:textId="1D760F29" w:rsidR="00D57E1C" w:rsidRDefault="00D57E1C" w:rsidP="00D57E1C">
            <w:r w:rsidRPr="00A35303">
              <w:rPr>
                <w:b/>
                <w:bCs/>
              </w:rPr>
              <w:t>Overall response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14:paraId="4083BB82" w14:textId="553051D0" w:rsidR="00D57E1C" w:rsidRDefault="00D57E1C" w:rsidP="00D57E1C">
            <w:r w:rsidRPr="00A35303">
              <w:rPr>
                <w:b/>
                <w:bCs/>
              </w:rPr>
              <w:t>Comments</w:t>
            </w:r>
          </w:p>
        </w:tc>
      </w:tr>
      <w:tr w:rsidR="00D57E1C" w14:paraId="0DEBA246" w14:textId="77777777" w:rsidTr="0043566B">
        <w:tc>
          <w:tcPr>
            <w:tcW w:w="1220" w:type="dxa"/>
          </w:tcPr>
          <w:p w14:paraId="6A7140F3" w14:textId="38E33168" w:rsidR="00D57E1C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CG142</w:t>
            </w:r>
          </w:p>
        </w:tc>
        <w:tc>
          <w:tcPr>
            <w:tcW w:w="5800" w:type="dxa"/>
          </w:tcPr>
          <w:p w14:paraId="15D596A0" w14:textId="1E093966" w:rsidR="00D57E1C" w:rsidRPr="001750B5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1750B5">
              <w:rPr>
                <w:rFonts w:cs="Arial"/>
                <w:szCs w:val="22"/>
              </w:rPr>
              <w:t>Autism spectrum disorder in adults: diagnosis and management</w:t>
            </w:r>
          </w:p>
        </w:tc>
        <w:tc>
          <w:tcPr>
            <w:tcW w:w="3463" w:type="dxa"/>
          </w:tcPr>
          <w:p w14:paraId="3E0044A1" w14:textId="77777777" w:rsidR="00D57E1C" w:rsidRDefault="00D57E1C" w:rsidP="00D57E1C"/>
        </w:tc>
        <w:tc>
          <w:tcPr>
            <w:tcW w:w="3465" w:type="dxa"/>
          </w:tcPr>
          <w:p w14:paraId="2B55996D" w14:textId="77777777" w:rsidR="00D57E1C" w:rsidRDefault="00D57E1C" w:rsidP="00D57E1C"/>
        </w:tc>
      </w:tr>
      <w:tr w:rsidR="00D57E1C" w14:paraId="35628191" w14:textId="77777777" w:rsidTr="0043566B">
        <w:tc>
          <w:tcPr>
            <w:tcW w:w="1220" w:type="dxa"/>
          </w:tcPr>
          <w:p w14:paraId="0D5DAE80" w14:textId="0814B3ED" w:rsidR="00D57E1C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CG128</w:t>
            </w:r>
          </w:p>
        </w:tc>
        <w:tc>
          <w:tcPr>
            <w:tcW w:w="5800" w:type="dxa"/>
          </w:tcPr>
          <w:p w14:paraId="5DFC0E6C" w14:textId="50976651" w:rsidR="00D57E1C" w:rsidRPr="001750B5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1750B5">
              <w:rPr>
                <w:rFonts w:cs="Arial"/>
                <w:szCs w:val="22"/>
              </w:rPr>
              <w:t>Autism spectrum disorder in under 19s: recognition, referral and diagnosis</w:t>
            </w:r>
          </w:p>
        </w:tc>
        <w:tc>
          <w:tcPr>
            <w:tcW w:w="3463" w:type="dxa"/>
          </w:tcPr>
          <w:p w14:paraId="29C223FC" w14:textId="77777777" w:rsidR="00D57E1C" w:rsidRDefault="00D57E1C" w:rsidP="00D57E1C"/>
        </w:tc>
        <w:tc>
          <w:tcPr>
            <w:tcW w:w="3465" w:type="dxa"/>
          </w:tcPr>
          <w:p w14:paraId="17EB3525" w14:textId="77777777" w:rsidR="00D57E1C" w:rsidRDefault="00D57E1C" w:rsidP="00D57E1C"/>
        </w:tc>
      </w:tr>
      <w:tr w:rsidR="00D57E1C" w14:paraId="4C2B8693" w14:textId="77777777" w:rsidTr="0043566B">
        <w:tc>
          <w:tcPr>
            <w:tcW w:w="1220" w:type="dxa"/>
          </w:tcPr>
          <w:p w14:paraId="62DBE35A" w14:textId="4FEBC11E" w:rsidR="00D57E1C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CG170</w:t>
            </w:r>
          </w:p>
        </w:tc>
        <w:tc>
          <w:tcPr>
            <w:tcW w:w="5800" w:type="dxa"/>
          </w:tcPr>
          <w:p w14:paraId="28ADF0C1" w14:textId="4ED03455" w:rsidR="00D57E1C" w:rsidRPr="001750B5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1750B5">
              <w:rPr>
                <w:rFonts w:cs="Arial"/>
                <w:szCs w:val="22"/>
              </w:rPr>
              <w:t>Autism spectrum disorder in under 19s: support and management</w:t>
            </w:r>
          </w:p>
        </w:tc>
        <w:tc>
          <w:tcPr>
            <w:tcW w:w="3463" w:type="dxa"/>
          </w:tcPr>
          <w:p w14:paraId="33F9D5A9" w14:textId="77777777" w:rsidR="00D57E1C" w:rsidRDefault="00D57E1C" w:rsidP="00D57E1C"/>
        </w:tc>
        <w:tc>
          <w:tcPr>
            <w:tcW w:w="3465" w:type="dxa"/>
          </w:tcPr>
          <w:p w14:paraId="12867B0E" w14:textId="77777777" w:rsidR="00D57E1C" w:rsidRDefault="00D57E1C" w:rsidP="00D57E1C"/>
        </w:tc>
      </w:tr>
      <w:tr w:rsidR="00D57E1C" w14:paraId="3F7873B1" w14:textId="77777777" w:rsidTr="0043566B">
        <w:tc>
          <w:tcPr>
            <w:tcW w:w="1220" w:type="dxa"/>
            <w:shd w:val="clear" w:color="auto" w:fill="D6E3BC" w:themeFill="accent3" w:themeFillTint="66"/>
          </w:tcPr>
          <w:p w14:paraId="720365FC" w14:textId="75DE0EE2" w:rsidR="00D57E1C" w:rsidRPr="00B147CB" w:rsidRDefault="00D57E1C" w:rsidP="00D57E1C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B147CB">
              <w:rPr>
                <w:rFonts w:cs="Arial"/>
                <w:b/>
                <w:bCs/>
                <w:szCs w:val="22"/>
              </w:rPr>
              <w:t xml:space="preserve">Question </w:t>
            </w:r>
            <w:r w:rsidR="004920D2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12728" w:type="dxa"/>
            <w:gridSpan w:val="3"/>
            <w:shd w:val="clear" w:color="auto" w:fill="D6E3BC" w:themeFill="accent3" w:themeFillTint="66"/>
          </w:tcPr>
          <w:p w14:paraId="50C8B945" w14:textId="011C1792" w:rsidR="00D57E1C" w:rsidRPr="00B147CB" w:rsidRDefault="00D57E1C" w:rsidP="00D57E1C">
            <w:pPr>
              <w:spacing w:line="276" w:lineRule="auto"/>
              <w:rPr>
                <w:b/>
                <w:bCs/>
              </w:rPr>
            </w:pPr>
            <w:r w:rsidRPr="00B147CB">
              <w:rPr>
                <w:rFonts w:cs="Arial"/>
                <w:b/>
                <w:bCs/>
                <w:szCs w:val="22"/>
              </w:rPr>
              <w:t>Do you have any comments on equalities issues?</w:t>
            </w:r>
          </w:p>
        </w:tc>
      </w:tr>
      <w:tr w:rsidR="00D57E1C" w14:paraId="67BA082E" w14:textId="77777777" w:rsidTr="0043566B">
        <w:tc>
          <w:tcPr>
            <w:tcW w:w="1220" w:type="dxa"/>
            <w:shd w:val="clear" w:color="auto" w:fill="D9D9D9" w:themeFill="background1" w:themeFillShade="D9"/>
          </w:tcPr>
          <w:p w14:paraId="3B49D059" w14:textId="7727F4A9" w:rsidR="00D57E1C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A35303">
              <w:rPr>
                <w:b/>
                <w:bCs/>
              </w:rPr>
              <w:t>Guideline no.</w:t>
            </w:r>
          </w:p>
        </w:tc>
        <w:tc>
          <w:tcPr>
            <w:tcW w:w="5800" w:type="dxa"/>
            <w:shd w:val="clear" w:color="auto" w:fill="D9D9D9" w:themeFill="background1" w:themeFillShade="D9"/>
          </w:tcPr>
          <w:p w14:paraId="19CAB8AE" w14:textId="52E1DFB2" w:rsidR="00D57E1C" w:rsidRPr="001750B5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A35303">
              <w:rPr>
                <w:b/>
                <w:bCs/>
              </w:rPr>
              <w:t>Guideline title</w:t>
            </w:r>
          </w:p>
        </w:tc>
        <w:tc>
          <w:tcPr>
            <w:tcW w:w="3463" w:type="dxa"/>
            <w:shd w:val="clear" w:color="auto" w:fill="D9D9D9" w:themeFill="background1" w:themeFillShade="D9"/>
          </w:tcPr>
          <w:p w14:paraId="111BB698" w14:textId="3E4F8382" w:rsidR="00D57E1C" w:rsidRDefault="00D57E1C" w:rsidP="00D57E1C">
            <w:r w:rsidRPr="00A35303">
              <w:rPr>
                <w:b/>
                <w:bCs/>
              </w:rPr>
              <w:t>Overall response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14:paraId="6F388E5A" w14:textId="0B74F5E2" w:rsidR="00D57E1C" w:rsidRDefault="00D57E1C" w:rsidP="00D57E1C">
            <w:r w:rsidRPr="00A35303">
              <w:rPr>
                <w:b/>
                <w:bCs/>
              </w:rPr>
              <w:t>Comments</w:t>
            </w:r>
          </w:p>
        </w:tc>
      </w:tr>
      <w:tr w:rsidR="00D57E1C" w14:paraId="655CCE6E" w14:textId="77777777" w:rsidTr="0043566B">
        <w:tc>
          <w:tcPr>
            <w:tcW w:w="1220" w:type="dxa"/>
          </w:tcPr>
          <w:p w14:paraId="3FD8C392" w14:textId="028CBE61" w:rsidR="00D57E1C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CG142</w:t>
            </w:r>
          </w:p>
        </w:tc>
        <w:tc>
          <w:tcPr>
            <w:tcW w:w="5800" w:type="dxa"/>
          </w:tcPr>
          <w:p w14:paraId="79D39852" w14:textId="26C83A2B" w:rsidR="00D57E1C" w:rsidRPr="001750B5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1750B5">
              <w:rPr>
                <w:rFonts w:cs="Arial"/>
                <w:szCs w:val="22"/>
              </w:rPr>
              <w:t>Autism spectrum disorder in adults: diagnosis and management</w:t>
            </w:r>
          </w:p>
        </w:tc>
        <w:tc>
          <w:tcPr>
            <w:tcW w:w="3463" w:type="dxa"/>
          </w:tcPr>
          <w:p w14:paraId="45876B4A" w14:textId="77777777" w:rsidR="00D57E1C" w:rsidRDefault="00D57E1C" w:rsidP="00D57E1C"/>
        </w:tc>
        <w:tc>
          <w:tcPr>
            <w:tcW w:w="3465" w:type="dxa"/>
          </w:tcPr>
          <w:p w14:paraId="772BC621" w14:textId="77777777" w:rsidR="00D57E1C" w:rsidRDefault="00D57E1C" w:rsidP="00D57E1C"/>
        </w:tc>
      </w:tr>
      <w:tr w:rsidR="00D57E1C" w14:paraId="7FAD6385" w14:textId="77777777" w:rsidTr="0043566B">
        <w:tc>
          <w:tcPr>
            <w:tcW w:w="1220" w:type="dxa"/>
          </w:tcPr>
          <w:p w14:paraId="41DF3C48" w14:textId="595E9424" w:rsidR="00D57E1C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CG128</w:t>
            </w:r>
          </w:p>
        </w:tc>
        <w:tc>
          <w:tcPr>
            <w:tcW w:w="5800" w:type="dxa"/>
          </w:tcPr>
          <w:p w14:paraId="2C185E3D" w14:textId="151F8E48" w:rsidR="00D57E1C" w:rsidRPr="001750B5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1750B5">
              <w:rPr>
                <w:rFonts w:cs="Arial"/>
                <w:szCs w:val="22"/>
              </w:rPr>
              <w:t>Autism spectrum disorder in under 19s: recognition, referral and diagnosis</w:t>
            </w:r>
          </w:p>
        </w:tc>
        <w:tc>
          <w:tcPr>
            <w:tcW w:w="3463" w:type="dxa"/>
          </w:tcPr>
          <w:p w14:paraId="3DE419F6" w14:textId="77777777" w:rsidR="00D57E1C" w:rsidRDefault="00D57E1C" w:rsidP="00D57E1C"/>
        </w:tc>
        <w:tc>
          <w:tcPr>
            <w:tcW w:w="3465" w:type="dxa"/>
          </w:tcPr>
          <w:p w14:paraId="72C4B700" w14:textId="77777777" w:rsidR="00D57E1C" w:rsidRDefault="00D57E1C" w:rsidP="00D57E1C"/>
        </w:tc>
      </w:tr>
      <w:tr w:rsidR="00D57E1C" w14:paraId="7E1F0F71" w14:textId="77777777" w:rsidTr="0043566B">
        <w:tc>
          <w:tcPr>
            <w:tcW w:w="1220" w:type="dxa"/>
          </w:tcPr>
          <w:p w14:paraId="14818507" w14:textId="43C3B4EB" w:rsidR="00D57E1C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CG170</w:t>
            </w:r>
          </w:p>
        </w:tc>
        <w:tc>
          <w:tcPr>
            <w:tcW w:w="5800" w:type="dxa"/>
          </w:tcPr>
          <w:p w14:paraId="47D90D92" w14:textId="1BA5DE65" w:rsidR="00D57E1C" w:rsidRPr="001750B5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1750B5">
              <w:rPr>
                <w:rFonts w:cs="Arial"/>
                <w:szCs w:val="22"/>
              </w:rPr>
              <w:t>Autism spectrum disorder in under 19s: support and management</w:t>
            </w:r>
          </w:p>
        </w:tc>
        <w:tc>
          <w:tcPr>
            <w:tcW w:w="3463" w:type="dxa"/>
          </w:tcPr>
          <w:p w14:paraId="6CEA846F" w14:textId="77777777" w:rsidR="00D57E1C" w:rsidRDefault="00D57E1C" w:rsidP="00D57E1C"/>
        </w:tc>
        <w:tc>
          <w:tcPr>
            <w:tcW w:w="3465" w:type="dxa"/>
          </w:tcPr>
          <w:p w14:paraId="7BE793D3" w14:textId="77777777" w:rsidR="00D57E1C" w:rsidRDefault="00D57E1C" w:rsidP="00D57E1C"/>
        </w:tc>
      </w:tr>
      <w:tr w:rsidR="00D57E1C" w14:paraId="34CAD6B0" w14:textId="77777777" w:rsidTr="0043566B">
        <w:tc>
          <w:tcPr>
            <w:tcW w:w="1220" w:type="dxa"/>
            <w:shd w:val="clear" w:color="auto" w:fill="D6E3BC" w:themeFill="accent3" w:themeFillTint="66"/>
          </w:tcPr>
          <w:p w14:paraId="1FB24551" w14:textId="59A6156A" w:rsidR="00D57E1C" w:rsidRPr="00B147CB" w:rsidRDefault="00D57E1C" w:rsidP="00D57E1C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B147CB">
              <w:rPr>
                <w:rFonts w:cs="Arial"/>
                <w:b/>
                <w:bCs/>
                <w:szCs w:val="22"/>
              </w:rPr>
              <w:t xml:space="preserve">Question </w:t>
            </w:r>
            <w:r w:rsidR="004920D2"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12728" w:type="dxa"/>
            <w:gridSpan w:val="3"/>
            <w:shd w:val="clear" w:color="auto" w:fill="D6E3BC" w:themeFill="accent3" w:themeFillTint="66"/>
          </w:tcPr>
          <w:p w14:paraId="31A2B094" w14:textId="35170596" w:rsidR="00D57E1C" w:rsidRPr="00B147CB" w:rsidRDefault="00D57E1C" w:rsidP="00D57E1C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B147CB">
              <w:rPr>
                <w:rFonts w:cs="Arial"/>
                <w:b/>
                <w:bCs/>
                <w:szCs w:val="22"/>
              </w:rPr>
              <w:t xml:space="preserve">NICE acknowledges that services may be </w:t>
            </w:r>
            <w:r>
              <w:rPr>
                <w:rFonts w:cs="Arial"/>
                <w:b/>
                <w:bCs/>
                <w:szCs w:val="22"/>
              </w:rPr>
              <w:t>impacted</w:t>
            </w:r>
            <w:r w:rsidRPr="00B147CB">
              <w:rPr>
                <w:rFonts w:cs="Arial"/>
                <w:b/>
                <w:bCs/>
                <w:szCs w:val="22"/>
              </w:rPr>
              <w:t xml:space="preserve"> by the current COVID-19 situation. </w:t>
            </w:r>
          </w:p>
          <w:p w14:paraId="25226D61" w14:textId="0DE6F4A6" w:rsidR="00D57E1C" w:rsidRPr="00B147CB" w:rsidRDefault="00D57E1C" w:rsidP="00D57E1C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B147CB">
              <w:rPr>
                <w:rFonts w:cs="Arial"/>
                <w:b/>
                <w:bCs/>
                <w:szCs w:val="22"/>
              </w:rPr>
              <w:t>Please tell us if there are any particular issues we should be considering</w:t>
            </w:r>
            <w:r>
              <w:rPr>
                <w:rFonts w:cs="Arial"/>
                <w:b/>
                <w:bCs/>
                <w:szCs w:val="22"/>
              </w:rPr>
              <w:t xml:space="preserve"> in relation to the Autism guidelines</w:t>
            </w:r>
            <w:r w:rsidRPr="00B147CB">
              <w:rPr>
                <w:rFonts w:cs="Arial"/>
                <w:b/>
                <w:bCs/>
                <w:szCs w:val="22"/>
              </w:rPr>
              <w:t>?</w:t>
            </w:r>
          </w:p>
        </w:tc>
      </w:tr>
      <w:tr w:rsidR="00D57E1C" w14:paraId="6D53B936" w14:textId="77777777" w:rsidTr="0043566B">
        <w:tc>
          <w:tcPr>
            <w:tcW w:w="1220" w:type="dxa"/>
            <w:shd w:val="clear" w:color="auto" w:fill="D9D9D9" w:themeFill="background1" w:themeFillShade="D9"/>
          </w:tcPr>
          <w:p w14:paraId="18A99936" w14:textId="26D939A3" w:rsidR="00D57E1C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A35303">
              <w:rPr>
                <w:b/>
                <w:bCs/>
              </w:rPr>
              <w:t>Guideline no.</w:t>
            </w:r>
          </w:p>
        </w:tc>
        <w:tc>
          <w:tcPr>
            <w:tcW w:w="5800" w:type="dxa"/>
            <w:shd w:val="clear" w:color="auto" w:fill="D9D9D9" w:themeFill="background1" w:themeFillShade="D9"/>
          </w:tcPr>
          <w:p w14:paraId="3D675920" w14:textId="7684F9E1" w:rsidR="00D57E1C" w:rsidRPr="001750B5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A35303">
              <w:rPr>
                <w:b/>
                <w:bCs/>
              </w:rPr>
              <w:t>Guideline title</w:t>
            </w:r>
          </w:p>
        </w:tc>
        <w:tc>
          <w:tcPr>
            <w:tcW w:w="3463" w:type="dxa"/>
            <w:shd w:val="clear" w:color="auto" w:fill="D9D9D9" w:themeFill="background1" w:themeFillShade="D9"/>
          </w:tcPr>
          <w:p w14:paraId="40D2F66B" w14:textId="66731A82" w:rsidR="00D57E1C" w:rsidRDefault="00D57E1C" w:rsidP="00D57E1C">
            <w:r w:rsidRPr="00A35303">
              <w:rPr>
                <w:b/>
                <w:bCs/>
              </w:rPr>
              <w:t>Overall response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14:paraId="78443FE2" w14:textId="68CCCB1C" w:rsidR="00D57E1C" w:rsidRDefault="00D57E1C" w:rsidP="00D57E1C">
            <w:r w:rsidRPr="00A35303">
              <w:rPr>
                <w:b/>
                <w:bCs/>
              </w:rPr>
              <w:t>Comments</w:t>
            </w:r>
          </w:p>
        </w:tc>
      </w:tr>
      <w:tr w:rsidR="00D57E1C" w14:paraId="3AF72E82" w14:textId="77777777" w:rsidTr="0043566B">
        <w:tc>
          <w:tcPr>
            <w:tcW w:w="1220" w:type="dxa"/>
          </w:tcPr>
          <w:p w14:paraId="45A81FF7" w14:textId="76C799C2" w:rsidR="00D57E1C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CG142</w:t>
            </w:r>
          </w:p>
        </w:tc>
        <w:tc>
          <w:tcPr>
            <w:tcW w:w="5800" w:type="dxa"/>
          </w:tcPr>
          <w:p w14:paraId="5DDF3253" w14:textId="7CBF1BDA" w:rsidR="00D57E1C" w:rsidRPr="001750B5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1750B5">
              <w:rPr>
                <w:rFonts w:cs="Arial"/>
                <w:szCs w:val="22"/>
              </w:rPr>
              <w:t>Autism spectrum disorder in adults: diagnosis and management</w:t>
            </w:r>
          </w:p>
        </w:tc>
        <w:tc>
          <w:tcPr>
            <w:tcW w:w="3463" w:type="dxa"/>
          </w:tcPr>
          <w:p w14:paraId="569A940F" w14:textId="77777777" w:rsidR="00D57E1C" w:rsidRDefault="00D57E1C" w:rsidP="00D57E1C"/>
        </w:tc>
        <w:tc>
          <w:tcPr>
            <w:tcW w:w="3465" w:type="dxa"/>
          </w:tcPr>
          <w:p w14:paraId="032EF199" w14:textId="77777777" w:rsidR="00D57E1C" w:rsidRDefault="00D57E1C" w:rsidP="00D57E1C"/>
        </w:tc>
      </w:tr>
      <w:tr w:rsidR="00D57E1C" w14:paraId="7403C430" w14:textId="77777777" w:rsidTr="0043566B">
        <w:tc>
          <w:tcPr>
            <w:tcW w:w="1220" w:type="dxa"/>
          </w:tcPr>
          <w:p w14:paraId="3E205C94" w14:textId="705E0962" w:rsidR="00D57E1C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CG128</w:t>
            </w:r>
          </w:p>
        </w:tc>
        <w:tc>
          <w:tcPr>
            <w:tcW w:w="5800" w:type="dxa"/>
          </w:tcPr>
          <w:p w14:paraId="7A8C7EEA" w14:textId="6A8698FF" w:rsidR="00D57E1C" w:rsidRPr="001750B5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1750B5">
              <w:rPr>
                <w:rFonts w:cs="Arial"/>
                <w:szCs w:val="22"/>
              </w:rPr>
              <w:t>Autism spectrum disorder in under 19s: recognition, referral and diagnosis</w:t>
            </w:r>
          </w:p>
        </w:tc>
        <w:tc>
          <w:tcPr>
            <w:tcW w:w="3463" w:type="dxa"/>
          </w:tcPr>
          <w:p w14:paraId="7AEDDF73" w14:textId="77777777" w:rsidR="00D57E1C" w:rsidRDefault="00D57E1C" w:rsidP="00D57E1C"/>
        </w:tc>
        <w:tc>
          <w:tcPr>
            <w:tcW w:w="3465" w:type="dxa"/>
          </w:tcPr>
          <w:p w14:paraId="12A23624" w14:textId="77777777" w:rsidR="00D57E1C" w:rsidRDefault="00D57E1C" w:rsidP="00D57E1C"/>
        </w:tc>
      </w:tr>
      <w:tr w:rsidR="00D57E1C" w14:paraId="711D4E1B" w14:textId="77777777" w:rsidTr="0043566B">
        <w:tc>
          <w:tcPr>
            <w:tcW w:w="1220" w:type="dxa"/>
          </w:tcPr>
          <w:p w14:paraId="1A13CF84" w14:textId="7E07BE6D" w:rsidR="00D57E1C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CG170</w:t>
            </w:r>
          </w:p>
        </w:tc>
        <w:tc>
          <w:tcPr>
            <w:tcW w:w="5800" w:type="dxa"/>
          </w:tcPr>
          <w:p w14:paraId="050CB82C" w14:textId="399E1DBF" w:rsidR="00D57E1C" w:rsidRPr="001750B5" w:rsidRDefault="00D57E1C" w:rsidP="00D57E1C">
            <w:pPr>
              <w:spacing w:line="276" w:lineRule="auto"/>
              <w:rPr>
                <w:rFonts w:cs="Arial"/>
                <w:szCs w:val="22"/>
              </w:rPr>
            </w:pPr>
            <w:r w:rsidRPr="001750B5">
              <w:rPr>
                <w:rFonts w:cs="Arial"/>
                <w:szCs w:val="22"/>
              </w:rPr>
              <w:t>Autism spectrum disorder in under 19s: support and management</w:t>
            </w:r>
          </w:p>
        </w:tc>
        <w:tc>
          <w:tcPr>
            <w:tcW w:w="3463" w:type="dxa"/>
          </w:tcPr>
          <w:p w14:paraId="540232D2" w14:textId="77777777" w:rsidR="00D57E1C" w:rsidRDefault="00D57E1C" w:rsidP="00D57E1C"/>
        </w:tc>
        <w:tc>
          <w:tcPr>
            <w:tcW w:w="3465" w:type="dxa"/>
          </w:tcPr>
          <w:p w14:paraId="73647D06" w14:textId="77777777" w:rsidR="00D57E1C" w:rsidRDefault="00D57E1C" w:rsidP="00D57E1C"/>
        </w:tc>
      </w:tr>
    </w:tbl>
    <w:p w14:paraId="6983F4D8" w14:textId="0654FE1B" w:rsidR="00A35303" w:rsidRDefault="00A35303" w:rsidP="009968C8"/>
    <w:p w14:paraId="66DBC6DA" w14:textId="70443455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hyperlink r:id="rId15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18687C8E" w14:textId="77777777" w:rsidR="00590FD2" w:rsidRDefault="00590FD2" w:rsidP="00590FD2"/>
    <w:p w14:paraId="7B7F0184" w14:textId="4BFC58A0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B147CB" w:rsidRPr="00B147CB">
        <w:rPr>
          <w:b/>
          <w:bCs/>
        </w:rPr>
        <w:t>5pm on Friday,6 November 2020</w:t>
      </w:r>
    </w:p>
    <w:p w14:paraId="526A0C0E" w14:textId="77777777" w:rsidR="001E1F8F" w:rsidRDefault="001E1F8F" w:rsidP="00A21BBC">
      <w:pPr>
        <w:rPr>
          <w:b/>
          <w:sz w:val="20"/>
        </w:rPr>
      </w:pPr>
    </w:p>
    <w:p w14:paraId="495D4C87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0E624175" w14:textId="03988B48" w:rsidR="00590FD2" w:rsidRPr="00FB0DD8" w:rsidRDefault="00A21BBC" w:rsidP="00FB0DD8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sectPr w:rsidR="00590FD2" w:rsidRPr="00FB0DD8" w:rsidSect="006040E9">
      <w:headerReference w:type="default" r:id="rId16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BA8E4" w14:textId="77777777" w:rsidR="006E3009" w:rsidRDefault="006E3009" w:rsidP="0065467A">
      <w:r>
        <w:separator/>
      </w:r>
    </w:p>
  </w:endnote>
  <w:endnote w:type="continuationSeparator" w:id="0">
    <w:p w14:paraId="1B14F422" w14:textId="77777777" w:rsidR="006E3009" w:rsidRDefault="006E3009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9A5F1" w14:textId="77777777" w:rsidR="006E3009" w:rsidRDefault="006E3009" w:rsidP="0065467A">
      <w:r>
        <w:separator/>
      </w:r>
    </w:p>
  </w:footnote>
  <w:footnote w:type="continuationSeparator" w:id="0">
    <w:p w14:paraId="672080D8" w14:textId="77777777" w:rsidR="006E3009" w:rsidRDefault="006E3009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FB901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0C907DF" wp14:editId="4B3FE8E0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93A3A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683B74E5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09"/>
    <w:rsid w:val="00030BCB"/>
    <w:rsid w:val="00050897"/>
    <w:rsid w:val="00051391"/>
    <w:rsid w:val="00052675"/>
    <w:rsid w:val="000667DA"/>
    <w:rsid w:val="000A0BA1"/>
    <w:rsid w:val="0012043E"/>
    <w:rsid w:val="00127C3F"/>
    <w:rsid w:val="00164DB4"/>
    <w:rsid w:val="001750B5"/>
    <w:rsid w:val="001D2BF4"/>
    <w:rsid w:val="001E1F8F"/>
    <w:rsid w:val="0022389A"/>
    <w:rsid w:val="00262764"/>
    <w:rsid w:val="00265418"/>
    <w:rsid w:val="00275A7D"/>
    <w:rsid w:val="002A70C2"/>
    <w:rsid w:val="002D5F2F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73674"/>
    <w:rsid w:val="003C1C9C"/>
    <w:rsid w:val="003C4C81"/>
    <w:rsid w:val="003D6BC1"/>
    <w:rsid w:val="00425CE9"/>
    <w:rsid w:val="0043566B"/>
    <w:rsid w:val="004401A2"/>
    <w:rsid w:val="00466FB3"/>
    <w:rsid w:val="004920D2"/>
    <w:rsid w:val="00495C38"/>
    <w:rsid w:val="004D5990"/>
    <w:rsid w:val="004F763E"/>
    <w:rsid w:val="00527980"/>
    <w:rsid w:val="00576811"/>
    <w:rsid w:val="00577084"/>
    <w:rsid w:val="0058778C"/>
    <w:rsid w:val="00590FD2"/>
    <w:rsid w:val="005E4745"/>
    <w:rsid w:val="005F0D74"/>
    <w:rsid w:val="006040E9"/>
    <w:rsid w:val="0065467A"/>
    <w:rsid w:val="006A4D93"/>
    <w:rsid w:val="006C05C9"/>
    <w:rsid w:val="006C6207"/>
    <w:rsid w:val="006D433E"/>
    <w:rsid w:val="006E3009"/>
    <w:rsid w:val="00706B7B"/>
    <w:rsid w:val="00730953"/>
    <w:rsid w:val="00742302"/>
    <w:rsid w:val="007723A3"/>
    <w:rsid w:val="00777C3E"/>
    <w:rsid w:val="007B56EE"/>
    <w:rsid w:val="007D33D0"/>
    <w:rsid w:val="007E30DB"/>
    <w:rsid w:val="0086367E"/>
    <w:rsid w:val="008C5238"/>
    <w:rsid w:val="009269BF"/>
    <w:rsid w:val="00996634"/>
    <w:rsid w:val="009968C8"/>
    <w:rsid w:val="00997C9E"/>
    <w:rsid w:val="009C1616"/>
    <w:rsid w:val="009C7027"/>
    <w:rsid w:val="009D1D12"/>
    <w:rsid w:val="009D2FC2"/>
    <w:rsid w:val="009E43B0"/>
    <w:rsid w:val="009E4FDE"/>
    <w:rsid w:val="00A13459"/>
    <w:rsid w:val="00A21BBC"/>
    <w:rsid w:val="00A30FB5"/>
    <w:rsid w:val="00A35303"/>
    <w:rsid w:val="00A3647F"/>
    <w:rsid w:val="00A73500"/>
    <w:rsid w:val="00A73BD4"/>
    <w:rsid w:val="00AA66C2"/>
    <w:rsid w:val="00AC3D3D"/>
    <w:rsid w:val="00AC4809"/>
    <w:rsid w:val="00AE3E62"/>
    <w:rsid w:val="00B147CB"/>
    <w:rsid w:val="00B356ED"/>
    <w:rsid w:val="00B65621"/>
    <w:rsid w:val="00B9619E"/>
    <w:rsid w:val="00BC3435"/>
    <w:rsid w:val="00C04FD2"/>
    <w:rsid w:val="00C30A4E"/>
    <w:rsid w:val="00C42103"/>
    <w:rsid w:val="00CA6BC7"/>
    <w:rsid w:val="00CF3EB7"/>
    <w:rsid w:val="00D0414E"/>
    <w:rsid w:val="00D204C9"/>
    <w:rsid w:val="00D57E1C"/>
    <w:rsid w:val="00D85FF6"/>
    <w:rsid w:val="00D93712"/>
    <w:rsid w:val="00DF6EF2"/>
    <w:rsid w:val="00E510BA"/>
    <w:rsid w:val="00E61976"/>
    <w:rsid w:val="00E97921"/>
    <w:rsid w:val="00EC0C03"/>
    <w:rsid w:val="00EE1C2B"/>
    <w:rsid w:val="00EF7DE3"/>
    <w:rsid w:val="00F02CF4"/>
    <w:rsid w:val="00F872D5"/>
    <w:rsid w:val="00F96A0F"/>
    <w:rsid w:val="00F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CE6D885"/>
  <w15:docId w15:val="{C846FB80-A63F-44B7-8884-CC24F603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2B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3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28" TargetMode="External"/><Relationship Id="rId13" Type="http://schemas.openxmlformats.org/officeDocument/2006/relationships/hyperlink" Target="https://www.nice.org.uk/guidance/cg142/chapter/1-Guidan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42" TargetMode="External"/><Relationship Id="rId12" Type="http://schemas.openxmlformats.org/officeDocument/2006/relationships/hyperlink" Target="https://www.nice.org.uk/process/pmg20/chapter/1-introduction-and-overvie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cg142/documents/stakeholder-list-3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rveillance@nice.org.uk" TargetMode="External"/><Relationship Id="rId10" Type="http://schemas.openxmlformats.org/officeDocument/2006/relationships/hyperlink" Target="https://www.nice.org.uk/get-involved/stakeholder-regis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170" TargetMode="External"/><Relationship Id="rId14" Type="http://schemas.openxmlformats.org/officeDocument/2006/relationships/hyperlink" Target="https://www.nice.org.uk/guidance/cg170/chapter/1-Recommend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Process%20and%20methods\Templates\2.%20Consultation\2.%20Consultation%20forms\3.%20Standard%20consultation%20forms\2.%20Single%20stakeholder%20comments%20table%20Sep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 Single stakeholder comments table Sep 2020</Template>
  <TotalTime>8</TotalTime>
  <Pages>4</Pages>
  <Words>794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Swapna Gavaskar-Mistry</dc:creator>
  <cp:lastModifiedBy>Katie Holden</cp:lastModifiedBy>
  <cp:revision>4</cp:revision>
  <cp:lastPrinted>2016-08-02T11:05:00Z</cp:lastPrinted>
  <dcterms:created xsi:type="dcterms:W3CDTF">2020-10-20T07:12:00Z</dcterms:created>
  <dcterms:modified xsi:type="dcterms:W3CDTF">2020-10-23T09:02:00Z</dcterms:modified>
</cp:coreProperties>
</file>