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6BAF" w14:textId="12753A5C" w:rsidR="00594C3A" w:rsidRDefault="00930598" w:rsidP="00136206">
      <w:pPr>
        <w:pStyle w:val="Title"/>
      </w:pPr>
      <w:proofErr w:type="spellStart"/>
      <w:r>
        <w:t>PillCam</w:t>
      </w:r>
      <w:proofErr w:type="spellEnd"/>
      <w:r>
        <w:t xml:space="preserve"> COLON 2</w:t>
      </w:r>
      <w:r w:rsidR="002F0C78">
        <w:t xml:space="preserve"> </w:t>
      </w:r>
      <w:r>
        <w:t>for</w:t>
      </w:r>
      <w:r w:rsidR="00B016DD">
        <w:t xml:space="preserve"> detect</w:t>
      </w:r>
      <w:r>
        <w:t>ing</w:t>
      </w:r>
      <w:r w:rsidR="00B016DD">
        <w:t xml:space="preserve"> polyps</w:t>
      </w:r>
      <w:r w:rsidR="002D4A57">
        <w:t xml:space="preserve"> in the </w:t>
      </w:r>
      <w:proofErr w:type="gramStart"/>
      <w:r w:rsidR="002D4A57">
        <w:t>colon</w:t>
      </w:r>
      <w:proofErr w:type="gramEnd"/>
      <w:r w:rsidR="00B016DD">
        <w:t xml:space="preserve"> </w:t>
      </w:r>
    </w:p>
    <w:p w14:paraId="14EBEF30" w14:textId="77777777" w:rsidR="008C5556" w:rsidRPr="002D5C14" w:rsidRDefault="008C5556" w:rsidP="008C5556">
      <w:pPr>
        <w:pStyle w:val="Heading1"/>
        <w:rPr>
          <w:sz w:val="24"/>
          <w:szCs w:val="24"/>
          <w:lang w:eastAsia="en-GB"/>
        </w:rPr>
      </w:pPr>
    </w:p>
    <w:p w14:paraId="0D33A6E3" w14:textId="2D1069A4" w:rsidR="008C5556" w:rsidRDefault="009A004B" w:rsidP="002D5C14">
      <w:pPr>
        <w:pStyle w:val="Paragraphnonumbers"/>
        <w:rPr>
          <w:lang w:eastAsia="en-GB"/>
        </w:rPr>
      </w:pPr>
      <w:proofErr w:type="spellStart"/>
      <w:r w:rsidRPr="160F1532">
        <w:rPr>
          <w:sz w:val="24"/>
          <w:szCs w:val="24"/>
        </w:rPr>
        <w:t>PillCam</w:t>
      </w:r>
      <w:proofErr w:type="spellEnd"/>
      <w:r w:rsidRPr="160F1532">
        <w:rPr>
          <w:sz w:val="24"/>
          <w:szCs w:val="24"/>
        </w:rPr>
        <w:t xml:space="preserve"> COLON 2 (Medtronic) is a colon capsule endoscopy (CCE) system which provides visualisation of the colon for the detection of polyps. The capsule, containing 2 cameras, is swallowed under clinical supervision following an intensive 2-day bowel cleansing routine. The cameras take images as the capsule moves through the colon</w:t>
      </w:r>
      <w:r w:rsidR="004559A5" w:rsidRPr="1E69A825">
        <w:rPr>
          <w:sz w:val="24"/>
          <w:szCs w:val="24"/>
        </w:rPr>
        <w:t>.</w:t>
      </w:r>
      <w:r w:rsidR="503BEFCA" w:rsidRPr="1E69A825">
        <w:rPr>
          <w:sz w:val="24"/>
          <w:szCs w:val="24"/>
        </w:rPr>
        <w:t xml:space="preserve"> </w:t>
      </w:r>
      <w:r w:rsidRPr="160F1532">
        <w:rPr>
          <w:sz w:val="24"/>
          <w:szCs w:val="24"/>
        </w:rPr>
        <w:t xml:space="preserve">After excretion of the capsule, the images are processed, and interpreted by a clinician. </w:t>
      </w:r>
      <w:r w:rsidR="002D5C14" w:rsidRPr="160F1532">
        <w:rPr>
          <w:sz w:val="24"/>
          <w:szCs w:val="24"/>
        </w:rPr>
        <w:t xml:space="preserve">The NHS </w:t>
      </w:r>
      <w:hyperlink r:id="rId11">
        <w:r w:rsidR="002D5C14" w:rsidRPr="160F1532">
          <w:rPr>
            <w:rStyle w:val="Hyperlink"/>
            <w:sz w:val="24"/>
            <w:szCs w:val="24"/>
          </w:rPr>
          <w:t>bowel cancer screening programme (BCSP)</w:t>
        </w:r>
      </w:hyperlink>
      <w:r w:rsidR="002D5C14" w:rsidRPr="160F1532">
        <w:rPr>
          <w:sz w:val="24"/>
          <w:szCs w:val="24"/>
        </w:rPr>
        <w:t xml:space="preserve"> invites people aged between 60 and 74 to return a faecal immunochemical test (FIT) kit every 2 years to detect the presence of blood in the stool. People with an abnormal FIT result are offered a colonoscopy. People with symptoms of </w:t>
      </w:r>
      <w:r w:rsidR="653BEA8D" w:rsidRPr="160F1532">
        <w:rPr>
          <w:sz w:val="24"/>
          <w:szCs w:val="24"/>
        </w:rPr>
        <w:t xml:space="preserve">colorectal cancer </w:t>
      </w:r>
      <w:r w:rsidR="002D5C14" w:rsidRPr="160F1532">
        <w:rPr>
          <w:sz w:val="24"/>
          <w:szCs w:val="24"/>
        </w:rPr>
        <w:t xml:space="preserve">as outlined in the </w:t>
      </w:r>
      <w:hyperlink r:id="rId12" w:anchor="lower-gastrointestinal-tract-cancers">
        <w:r w:rsidR="002D5C14" w:rsidRPr="160F1532">
          <w:rPr>
            <w:rStyle w:val="Hyperlink"/>
            <w:sz w:val="24"/>
            <w:szCs w:val="24"/>
          </w:rPr>
          <w:t>NICE guideline on suspected cancer: recognition and referral</w:t>
        </w:r>
      </w:hyperlink>
      <w:r w:rsidR="002D5C14" w:rsidRPr="160F1532">
        <w:rPr>
          <w:sz w:val="24"/>
          <w:szCs w:val="24"/>
        </w:rPr>
        <w:t xml:space="preserve"> (NG12), may also be referred by their</w:t>
      </w:r>
      <w:r w:rsidR="4D4E40CC" w:rsidRPr="160F1532">
        <w:rPr>
          <w:sz w:val="24"/>
          <w:szCs w:val="24"/>
        </w:rPr>
        <w:t xml:space="preserve"> GP </w:t>
      </w:r>
      <w:r w:rsidR="002D5C14" w:rsidRPr="160F1532">
        <w:rPr>
          <w:sz w:val="24"/>
          <w:szCs w:val="24"/>
        </w:rPr>
        <w:t xml:space="preserve">for a flexible sigmoidoscopy or colonoscopy. </w:t>
      </w:r>
      <w:r w:rsidR="002F3248" w:rsidRPr="160F1532">
        <w:rPr>
          <w:sz w:val="24"/>
          <w:szCs w:val="24"/>
        </w:rPr>
        <w:t xml:space="preserve"> </w:t>
      </w:r>
      <w:r w:rsidR="00200D16">
        <w:rPr>
          <w:sz w:val="24"/>
          <w:szCs w:val="24"/>
        </w:rPr>
        <w:t xml:space="preserve">This technology </w:t>
      </w:r>
      <w:r w:rsidR="002F3248" w:rsidRPr="160F1532">
        <w:rPr>
          <w:sz w:val="24"/>
          <w:szCs w:val="24"/>
        </w:rPr>
        <w:t>could be used as a non-invasive alternative to colonoscopy to help rule out colon cancer.</w:t>
      </w:r>
      <w:r w:rsidR="267CA790" w:rsidRPr="34A85818">
        <w:rPr>
          <w:sz w:val="24"/>
          <w:szCs w:val="24"/>
        </w:rPr>
        <w:t xml:space="preserve"> </w:t>
      </w:r>
      <w:r w:rsidR="56F1A016" w:rsidRPr="34A85818">
        <w:rPr>
          <w:sz w:val="24"/>
          <w:szCs w:val="24"/>
        </w:rPr>
        <w:t xml:space="preserve">It could </w:t>
      </w:r>
      <w:r w:rsidR="0CD0DC57" w:rsidRPr="34A85818">
        <w:rPr>
          <w:sz w:val="24"/>
          <w:szCs w:val="24"/>
        </w:rPr>
        <w:t>lower the rate of colonoscopies, as they will only be needed</w:t>
      </w:r>
      <w:r w:rsidR="0CD0DC57" w:rsidRPr="024CA29C">
        <w:rPr>
          <w:sz w:val="24"/>
          <w:szCs w:val="24"/>
        </w:rPr>
        <w:t xml:space="preserve"> for people with polyps</w:t>
      </w:r>
      <w:r w:rsidR="0CD0DC57" w:rsidRPr="34A85818">
        <w:rPr>
          <w:sz w:val="24"/>
          <w:szCs w:val="24"/>
        </w:rPr>
        <w:t xml:space="preserve"> </w:t>
      </w:r>
      <w:r w:rsidR="0CD0DC57" w:rsidRPr="024CA29C">
        <w:rPr>
          <w:sz w:val="24"/>
          <w:szCs w:val="24"/>
        </w:rPr>
        <w:t>identifie</w:t>
      </w:r>
      <w:r w:rsidR="0CD0DC57" w:rsidRPr="34A85818">
        <w:rPr>
          <w:sz w:val="24"/>
          <w:szCs w:val="24"/>
        </w:rPr>
        <w:t xml:space="preserve">d during CCE. </w:t>
      </w:r>
      <w:r w:rsidR="002F3248" w:rsidRPr="160F1532">
        <w:rPr>
          <w:sz w:val="24"/>
          <w:szCs w:val="24"/>
        </w:rPr>
        <w:t xml:space="preserve">This may help reduce endoscopy service waiting lists and aid early cancer detection by prioritising people that need further tests and treatment. </w:t>
      </w:r>
      <w:r w:rsidR="008C5556" w:rsidRPr="160F1532">
        <w:rPr>
          <w:sz w:val="24"/>
          <w:szCs w:val="24"/>
        </w:rPr>
        <w:t xml:space="preserve">The NICE diagnostics assessment programme will assess the clinical and cost-effectiveness of </w:t>
      </w:r>
      <w:proofErr w:type="spellStart"/>
      <w:r w:rsidR="008C5556" w:rsidRPr="160F1532">
        <w:rPr>
          <w:sz w:val="24"/>
          <w:szCs w:val="24"/>
        </w:rPr>
        <w:t>PillCam</w:t>
      </w:r>
      <w:proofErr w:type="spellEnd"/>
      <w:r w:rsidR="008C5556" w:rsidRPr="160F1532">
        <w:rPr>
          <w:sz w:val="24"/>
          <w:szCs w:val="24"/>
        </w:rPr>
        <w:t xml:space="preserve"> COLON 2 (</w:t>
      </w:r>
      <w:r w:rsidRPr="160F1532">
        <w:rPr>
          <w:sz w:val="24"/>
          <w:szCs w:val="24"/>
        </w:rPr>
        <w:t>and</w:t>
      </w:r>
      <w:r w:rsidR="008C5556" w:rsidRPr="160F1532">
        <w:rPr>
          <w:sz w:val="24"/>
          <w:szCs w:val="24"/>
        </w:rPr>
        <w:t xml:space="preserve"> other </w:t>
      </w:r>
      <w:r w:rsidRPr="160F1532">
        <w:rPr>
          <w:sz w:val="24"/>
          <w:szCs w:val="24"/>
        </w:rPr>
        <w:t xml:space="preserve">alternative </w:t>
      </w:r>
      <w:r w:rsidR="008C5556" w:rsidRPr="160F1532">
        <w:rPr>
          <w:sz w:val="24"/>
          <w:szCs w:val="24"/>
        </w:rPr>
        <w:t>technologies</w:t>
      </w:r>
      <w:r w:rsidRPr="160F1532">
        <w:rPr>
          <w:sz w:val="24"/>
          <w:szCs w:val="24"/>
        </w:rPr>
        <w:t xml:space="preserve"> identified during scoping</w:t>
      </w:r>
      <w:r w:rsidR="008C5556" w:rsidRPr="160F1532">
        <w:rPr>
          <w:sz w:val="24"/>
          <w:szCs w:val="24"/>
        </w:rPr>
        <w:t>) to make recommendations on their use in the NHS</w:t>
      </w:r>
      <w:r w:rsidR="000F71AC" w:rsidRPr="160F1532">
        <w:rPr>
          <w:sz w:val="24"/>
          <w:szCs w:val="24"/>
        </w:rPr>
        <w:t>.</w:t>
      </w:r>
      <w:r w:rsidR="000F71AC" w:rsidRPr="160F1532">
        <w:rPr>
          <w:lang w:eastAsia="en-GB"/>
        </w:rPr>
        <w:t xml:space="preserve"> </w:t>
      </w:r>
    </w:p>
    <w:p w14:paraId="243BEEC2" w14:textId="77777777" w:rsidR="002F0C78" w:rsidRDefault="002F0C78" w:rsidP="008C5556">
      <w:pPr>
        <w:pStyle w:val="Paragraph"/>
        <w:rPr>
          <w:lang w:eastAsia="en-GB"/>
        </w:rPr>
      </w:pPr>
    </w:p>
    <w:p w14:paraId="28D99D9A" w14:textId="77777777" w:rsidR="002F0C78" w:rsidRPr="002F0C78" w:rsidRDefault="002F0C78" w:rsidP="008C5556">
      <w:pPr>
        <w:pStyle w:val="Paragraph"/>
        <w:rPr>
          <w:lang w:eastAsia="en-GB"/>
        </w:rPr>
      </w:pPr>
    </w:p>
    <w:sectPr w:rsidR="002F0C78" w:rsidRPr="002F0C78" w:rsidSect="008F6FB7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B5DA6" w14:textId="77777777" w:rsidR="00171431" w:rsidRDefault="00171431" w:rsidP="00446BEE">
      <w:r>
        <w:separator/>
      </w:r>
    </w:p>
  </w:endnote>
  <w:endnote w:type="continuationSeparator" w:id="0">
    <w:p w14:paraId="36E9EBC8" w14:textId="77777777" w:rsidR="00171431" w:rsidRDefault="00171431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35F72" w14:textId="77777777" w:rsidR="00446BEE" w:rsidRDefault="00446BEE" w:rsidP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rPr>
        <w:color w:val="2B579A"/>
        <w:shd w:val="clear" w:color="auto" w:fill="E6E6E6"/>
      </w:rPr>
      <w:fldChar w:fldCharType="begin"/>
    </w:r>
    <w:r>
      <w:instrText xml:space="preserve"> PAGE </w:instrText>
    </w:r>
    <w:r>
      <w:rPr>
        <w:color w:val="2B579A"/>
        <w:shd w:val="clear" w:color="auto" w:fill="E6E6E6"/>
      </w:rPr>
      <w:fldChar w:fldCharType="separate"/>
    </w:r>
    <w:r w:rsidR="00FA2C5A">
      <w:rPr>
        <w:noProof/>
      </w:rPr>
      <w:t>1</w:t>
    </w:r>
    <w:r>
      <w:rPr>
        <w:color w:val="2B579A"/>
        <w:shd w:val="clear" w:color="auto" w:fill="E6E6E6"/>
      </w:rPr>
      <w:fldChar w:fldCharType="end"/>
    </w:r>
    <w:r>
      <w:t xml:space="preserve"> of </w:t>
    </w:r>
    <w:r>
      <w:rPr>
        <w:color w:val="2B579A"/>
        <w:shd w:val="clear" w:color="auto" w:fill="E6E6E6"/>
      </w:rPr>
      <w:fldChar w:fldCharType="begin"/>
    </w:r>
    <w:r>
      <w:instrText>NUMPAGES</w:instrText>
    </w:r>
    <w:r>
      <w:rPr>
        <w:color w:val="2B579A"/>
        <w:shd w:val="clear" w:color="auto" w:fill="E6E6E6"/>
      </w:rPr>
      <w:fldChar w:fldCharType="separate"/>
    </w:r>
    <w:r w:rsidR="00FA2C5A">
      <w:rPr>
        <w:noProof/>
      </w:rPr>
      <w:t>1</w:t>
    </w:r>
    <w:r>
      <w:rPr>
        <w:color w:val="2B579A"/>
        <w:shd w:val="clear" w:color="auto" w:fill="E6E6E6"/>
      </w:rPr>
      <w:fldChar w:fldCharType="end"/>
    </w:r>
  </w:p>
  <w:p w14:paraId="69A1666A" w14:textId="77777777" w:rsidR="00446BEE" w:rsidRDefault="00446BEE">
    <w:pPr>
      <w:pStyle w:val="Footer"/>
    </w:pPr>
  </w:p>
  <w:p w14:paraId="6FE2CDB7" w14:textId="77777777" w:rsidR="00446BEE" w:rsidRDefault="0044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475BA" w14:textId="3535F6BB" w:rsidR="008E7826" w:rsidRDefault="008E7826" w:rsidP="008E7826">
    <w:pPr>
      <w:pStyle w:val="Footer"/>
    </w:pPr>
    <w:r>
      <w:tab/>
    </w:r>
    <w:r>
      <w:tab/>
    </w:r>
    <w:r w:rsidRPr="008E7826">
      <w:t xml:space="preserve">Page </w:t>
    </w:r>
    <w:r w:rsidRPr="008E7826">
      <w:rPr>
        <w:color w:val="2B579A"/>
        <w:sz w:val="24"/>
        <w:shd w:val="clear" w:color="auto" w:fill="E6E6E6"/>
      </w:rPr>
      <w:fldChar w:fldCharType="begin"/>
    </w:r>
    <w:r w:rsidRPr="008E7826">
      <w:instrText xml:space="preserve"> PAGE </w:instrText>
    </w:r>
    <w:r w:rsidRPr="008E7826">
      <w:rPr>
        <w:color w:val="2B579A"/>
        <w:sz w:val="24"/>
        <w:shd w:val="clear" w:color="auto" w:fill="E6E6E6"/>
      </w:rPr>
      <w:fldChar w:fldCharType="separate"/>
    </w:r>
    <w:r w:rsidRPr="008E7826">
      <w:rPr>
        <w:noProof/>
      </w:rPr>
      <w:t>2</w:t>
    </w:r>
    <w:r w:rsidRPr="008E7826">
      <w:rPr>
        <w:color w:val="2B579A"/>
        <w:sz w:val="24"/>
        <w:shd w:val="clear" w:color="auto" w:fill="E6E6E6"/>
      </w:rPr>
      <w:fldChar w:fldCharType="end"/>
    </w:r>
    <w:r w:rsidRPr="008E7826">
      <w:t xml:space="preserve"> of </w:t>
    </w:r>
    <w:r>
      <w:rPr>
        <w:color w:val="2B579A"/>
        <w:shd w:val="clear" w:color="auto" w:fill="E6E6E6"/>
      </w:rPr>
      <w:fldChar w:fldCharType="begin"/>
    </w:r>
    <w:r>
      <w:instrText>NUMPAGES</w:instrText>
    </w:r>
    <w:r>
      <w:rPr>
        <w:color w:val="2B579A"/>
        <w:shd w:val="clear" w:color="auto" w:fill="E6E6E6"/>
      </w:rPr>
      <w:fldChar w:fldCharType="separate"/>
    </w:r>
    <w:r w:rsidRPr="008E7826">
      <w:rPr>
        <w:noProof/>
      </w:rPr>
      <w:t>2</w:t>
    </w:r>
    <w:r>
      <w:rPr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EC2D4" w14:textId="77777777" w:rsidR="00171431" w:rsidRDefault="00171431" w:rsidP="00446BEE">
      <w:r>
        <w:separator/>
      </w:r>
    </w:p>
  </w:footnote>
  <w:footnote w:type="continuationSeparator" w:id="0">
    <w:p w14:paraId="4797BCA7" w14:textId="77777777" w:rsidR="00171431" w:rsidRDefault="00171431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024CA29C" w14:paraId="739CFB6B" w14:textId="77777777" w:rsidTr="024CA29C">
      <w:trPr>
        <w:trHeight w:val="300"/>
      </w:trPr>
      <w:tc>
        <w:tcPr>
          <w:tcW w:w="2765" w:type="dxa"/>
        </w:tcPr>
        <w:p w14:paraId="204E422D" w14:textId="4FC8DD38" w:rsidR="024CA29C" w:rsidRDefault="024CA29C">
          <w:pPr>
            <w:pStyle w:val="Header"/>
            <w:ind w:left="-115"/>
            <w:pPrChange w:id="0" w:author="Lirije Hyseni" w:date="2023-05-18T07:27:00Z">
              <w:pPr/>
            </w:pPrChange>
          </w:pPr>
        </w:p>
      </w:tc>
      <w:tc>
        <w:tcPr>
          <w:tcW w:w="2765" w:type="dxa"/>
        </w:tcPr>
        <w:p w14:paraId="656C2B23" w14:textId="0AC2B3AA" w:rsidR="024CA29C" w:rsidRDefault="024CA29C">
          <w:pPr>
            <w:pStyle w:val="Header"/>
            <w:jc w:val="center"/>
            <w:pPrChange w:id="1" w:author="Lirije Hyseni" w:date="2023-05-18T07:27:00Z">
              <w:pPr/>
            </w:pPrChange>
          </w:pPr>
        </w:p>
      </w:tc>
      <w:tc>
        <w:tcPr>
          <w:tcW w:w="2765" w:type="dxa"/>
        </w:tcPr>
        <w:p w14:paraId="7FB54337" w14:textId="0F90553E" w:rsidR="024CA29C" w:rsidRDefault="024CA29C">
          <w:pPr>
            <w:pStyle w:val="Header"/>
            <w:ind w:right="-115"/>
            <w:jc w:val="right"/>
            <w:pPrChange w:id="2" w:author="Lirije Hyseni" w:date="2023-05-18T07:27:00Z">
              <w:pPr/>
            </w:pPrChange>
          </w:pPr>
        </w:p>
      </w:tc>
    </w:tr>
  </w:tbl>
  <w:p w14:paraId="72DA0478" w14:textId="1B83C1C4" w:rsidR="024CA29C" w:rsidRDefault="024CA29C">
    <w:pPr>
      <w:pStyle w:val="Header"/>
      <w:pPrChange w:id="3" w:author="Lirije Hyseni" w:date="2023-05-18T07:27:00Z">
        <w:pPr/>
      </w:pPrChange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0BEE9" w14:textId="77777777" w:rsidR="008F6FB7" w:rsidRDefault="008F6FB7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7244BD85" wp14:editId="5227865C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469269293" name="Picture 469269293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84CB2"/>
    <w:multiLevelType w:val="hybridMultilevel"/>
    <w:tmpl w:val="278C93D0"/>
    <w:lvl w:ilvl="0" w:tplc="406AA782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  <w:lvl w:ilvl="1" w:tplc="8EB6444A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  <w:lvl w:ilvl="2" w:tplc="5A909E74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  <w:lvl w:ilvl="3" w:tplc="47E0A918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  <w:lvl w:ilvl="4" w:tplc="6B4CBA8E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  <w:lvl w:ilvl="5" w:tplc="932A3284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  <w:lvl w:ilvl="6" w:tplc="650027DE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  <w:lvl w:ilvl="7" w:tplc="F5A2092A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  <w:lvl w:ilvl="8" w:tplc="DDAE1E8A">
      <w:start w:val="1"/>
      <w:numFmt w:val="bullet"/>
      <w:lvlText w:val=""/>
      <w:lvlJc w:val="left"/>
      <w:pPr>
        <w:ind w:left="1840" w:hanging="360"/>
      </w:pPr>
      <w:rPr>
        <w:rFonts w:ascii="Symbol" w:hAnsi="Symbol"/>
      </w:rPr>
    </w:lvl>
  </w:abstractNum>
  <w:abstractNum w:abstractNumId="12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42B62"/>
    <w:multiLevelType w:val="hybridMultilevel"/>
    <w:tmpl w:val="2CB812B4"/>
    <w:lvl w:ilvl="0" w:tplc="DDB648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6F632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9D6C7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42068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818D0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6AAA1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B2471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7A806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588AF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26220"/>
    <w:multiLevelType w:val="hybridMultilevel"/>
    <w:tmpl w:val="59B62818"/>
    <w:lvl w:ilvl="0" w:tplc="88CC80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E28CA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69C45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37CB9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D2CD5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2D8E2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D96A7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DF88C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EA7E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3384370">
    <w:abstractNumId w:val="12"/>
  </w:num>
  <w:num w:numId="2" w16cid:durableId="1271931310">
    <w:abstractNumId w:val="15"/>
  </w:num>
  <w:num w:numId="3" w16cid:durableId="987441700">
    <w:abstractNumId w:val="15"/>
    <w:lvlOverride w:ilvl="0">
      <w:startOverride w:val="1"/>
    </w:lvlOverride>
  </w:num>
  <w:num w:numId="4" w16cid:durableId="1499422565">
    <w:abstractNumId w:val="15"/>
    <w:lvlOverride w:ilvl="0">
      <w:startOverride w:val="1"/>
    </w:lvlOverride>
  </w:num>
  <w:num w:numId="5" w16cid:durableId="2069916214">
    <w:abstractNumId w:val="15"/>
    <w:lvlOverride w:ilvl="0">
      <w:startOverride w:val="1"/>
    </w:lvlOverride>
  </w:num>
  <w:num w:numId="6" w16cid:durableId="1714303981">
    <w:abstractNumId w:val="15"/>
    <w:lvlOverride w:ilvl="0">
      <w:startOverride w:val="1"/>
    </w:lvlOverride>
  </w:num>
  <w:num w:numId="7" w16cid:durableId="1383334273">
    <w:abstractNumId w:val="15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0"/>
  </w:num>
  <w:num w:numId="19" w16cid:durableId="1373924523">
    <w:abstractNumId w:val="10"/>
    <w:lvlOverride w:ilvl="0">
      <w:startOverride w:val="1"/>
    </w:lvlOverride>
  </w:num>
  <w:num w:numId="20" w16cid:durableId="399716702">
    <w:abstractNumId w:val="12"/>
  </w:num>
  <w:num w:numId="21" w16cid:durableId="1595244151">
    <w:abstractNumId w:val="15"/>
  </w:num>
  <w:num w:numId="22" w16cid:durableId="368646558">
    <w:abstractNumId w:val="10"/>
  </w:num>
  <w:num w:numId="23" w16cid:durableId="534393170">
    <w:abstractNumId w:val="14"/>
  </w:num>
  <w:num w:numId="24" w16cid:durableId="609512517">
    <w:abstractNumId w:val="17"/>
  </w:num>
  <w:num w:numId="25" w16cid:durableId="264844264">
    <w:abstractNumId w:val="11"/>
  </w:num>
  <w:num w:numId="26" w16cid:durableId="861939924">
    <w:abstractNumId w:val="16"/>
  </w:num>
  <w:num w:numId="27" w16cid:durableId="208853214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rije Hyseni">
    <w15:presenceInfo w15:providerId="AD" w15:userId="S::lirije.hyseni@nice.org.uk::bb7a044e-b5aa-40e8-b3b6-f516e5bd35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56"/>
    <w:rsid w:val="000053F8"/>
    <w:rsid w:val="00024D0A"/>
    <w:rsid w:val="00031DA8"/>
    <w:rsid w:val="00070065"/>
    <w:rsid w:val="000A4FEE"/>
    <w:rsid w:val="000B5939"/>
    <w:rsid w:val="000F4DE3"/>
    <w:rsid w:val="000F71AC"/>
    <w:rsid w:val="001134E7"/>
    <w:rsid w:val="001336FF"/>
    <w:rsid w:val="00136206"/>
    <w:rsid w:val="00157BBE"/>
    <w:rsid w:val="00171431"/>
    <w:rsid w:val="0017169E"/>
    <w:rsid w:val="001A6635"/>
    <w:rsid w:val="001B0EE9"/>
    <w:rsid w:val="001B65B3"/>
    <w:rsid w:val="001E60D6"/>
    <w:rsid w:val="001E6E2B"/>
    <w:rsid w:val="00200D16"/>
    <w:rsid w:val="002124D5"/>
    <w:rsid w:val="002408EA"/>
    <w:rsid w:val="0025603E"/>
    <w:rsid w:val="002819D7"/>
    <w:rsid w:val="002C1A7E"/>
    <w:rsid w:val="002C4F4B"/>
    <w:rsid w:val="002D3376"/>
    <w:rsid w:val="002D4A57"/>
    <w:rsid w:val="002D5C14"/>
    <w:rsid w:val="002F0C78"/>
    <w:rsid w:val="002F3248"/>
    <w:rsid w:val="00311ED0"/>
    <w:rsid w:val="003648C5"/>
    <w:rsid w:val="003722FA"/>
    <w:rsid w:val="003842D2"/>
    <w:rsid w:val="003C7AAF"/>
    <w:rsid w:val="003F0A04"/>
    <w:rsid w:val="003F1C1C"/>
    <w:rsid w:val="004075B6"/>
    <w:rsid w:val="00420952"/>
    <w:rsid w:val="00446BEE"/>
    <w:rsid w:val="004559A5"/>
    <w:rsid w:val="004E14CE"/>
    <w:rsid w:val="005025A1"/>
    <w:rsid w:val="00536C4C"/>
    <w:rsid w:val="00594C3A"/>
    <w:rsid w:val="005A02D5"/>
    <w:rsid w:val="005D52D0"/>
    <w:rsid w:val="00624140"/>
    <w:rsid w:val="006709A9"/>
    <w:rsid w:val="006802A7"/>
    <w:rsid w:val="006921E1"/>
    <w:rsid w:val="00696C0A"/>
    <w:rsid w:val="006A28FB"/>
    <w:rsid w:val="006F6C40"/>
    <w:rsid w:val="00706A3D"/>
    <w:rsid w:val="00736348"/>
    <w:rsid w:val="0077376B"/>
    <w:rsid w:val="00781C41"/>
    <w:rsid w:val="007F5D41"/>
    <w:rsid w:val="00833D8A"/>
    <w:rsid w:val="00861B92"/>
    <w:rsid w:val="008814FB"/>
    <w:rsid w:val="008A41BF"/>
    <w:rsid w:val="008C5556"/>
    <w:rsid w:val="008E7826"/>
    <w:rsid w:val="008F5E30"/>
    <w:rsid w:val="008F6FB7"/>
    <w:rsid w:val="00914070"/>
    <w:rsid w:val="00914D7F"/>
    <w:rsid w:val="00930598"/>
    <w:rsid w:val="0097305A"/>
    <w:rsid w:val="009A004B"/>
    <w:rsid w:val="009E680B"/>
    <w:rsid w:val="00A15A1F"/>
    <w:rsid w:val="00A25588"/>
    <w:rsid w:val="00A3325A"/>
    <w:rsid w:val="00A43013"/>
    <w:rsid w:val="00AF108A"/>
    <w:rsid w:val="00B016DD"/>
    <w:rsid w:val="00B02E55"/>
    <w:rsid w:val="00B036C1"/>
    <w:rsid w:val="00B36655"/>
    <w:rsid w:val="00B5431F"/>
    <w:rsid w:val="00B65A11"/>
    <w:rsid w:val="00BA5011"/>
    <w:rsid w:val="00BC184B"/>
    <w:rsid w:val="00BD0E8A"/>
    <w:rsid w:val="00BF7FE0"/>
    <w:rsid w:val="00C36044"/>
    <w:rsid w:val="00C443BF"/>
    <w:rsid w:val="00C77C66"/>
    <w:rsid w:val="00C85682"/>
    <w:rsid w:val="00C96411"/>
    <w:rsid w:val="00CB2369"/>
    <w:rsid w:val="00CF2E5C"/>
    <w:rsid w:val="00CF58B7"/>
    <w:rsid w:val="00D02A8F"/>
    <w:rsid w:val="00D1699D"/>
    <w:rsid w:val="00D351C1"/>
    <w:rsid w:val="00D35EFB"/>
    <w:rsid w:val="00D47D55"/>
    <w:rsid w:val="00D504B3"/>
    <w:rsid w:val="00D86BF0"/>
    <w:rsid w:val="00E51079"/>
    <w:rsid w:val="00E51920"/>
    <w:rsid w:val="00E64120"/>
    <w:rsid w:val="00E660A1"/>
    <w:rsid w:val="00E72AE9"/>
    <w:rsid w:val="00E74787"/>
    <w:rsid w:val="00E851C4"/>
    <w:rsid w:val="00EB096F"/>
    <w:rsid w:val="00F055F1"/>
    <w:rsid w:val="00F610AF"/>
    <w:rsid w:val="00FA2C5A"/>
    <w:rsid w:val="00FA4503"/>
    <w:rsid w:val="00FC2D11"/>
    <w:rsid w:val="00FC6230"/>
    <w:rsid w:val="00FF61E7"/>
    <w:rsid w:val="024CA29C"/>
    <w:rsid w:val="0AA96170"/>
    <w:rsid w:val="0BDF4B97"/>
    <w:rsid w:val="0CD0DC57"/>
    <w:rsid w:val="160F1532"/>
    <w:rsid w:val="18C0E329"/>
    <w:rsid w:val="1CCDD7C4"/>
    <w:rsid w:val="1E69A825"/>
    <w:rsid w:val="1FE28C66"/>
    <w:rsid w:val="20F93B79"/>
    <w:rsid w:val="263B2056"/>
    <w:rsid w:val="267CA790"/>
    <w:rsid w:val="2FB907A3"/>
    <w:rsid w:val="32920747"/>
    <w:rsid w:val="34A85818"/>
    <w:rsid w:val="3E0824FB"/>
    <w:rsid w:val="3E74F899"/>
    <w:rsid w:val="40F16BBF"/>
    <w:rsid w:val="42B01897"/>
    <w:rsid w:val="444BE8F8"/>
    <w:rsid w:val="4802B282"/>
    <w:rsid w:val="4D4E40CC"/>
    <w:rsid w:val="503BEFCA"/>
    <w:rsid w:val="5392C3AF"/>
    <w:rsid w:val="56F1A016"/>
    <w:rsid w:val="653BE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0BBC15"/>
  <w15:chartTrackingRefBased/>
  <w15:docId w15:val="{110B1C39-E0B2-48F9-B02A-00B1C77E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paragraph" w:styleId="Revision">
    <w:name w:val="Revision"/>
    <w:hidden/>
    <w:uiPriority w:val="99"/>
    <w:semiHidden/>
    <w:rsid w:val="007F5D41"/>
    <w:rPr>
      <w:sz w:val="24"/>
      <w:szCs w:val="24"/>
    </w:rPr>
  </w:style>
  <w:style w:type="paragraph" w:customStyle="1" w:styleId="Paragraphnonumbers">
    <w:name w:val="Paragraph no numbers"/>
    <w:basedOn w:val="Normal"/>
    <w:uiPriority w:val="99"/>
    <w:qFormat/>
    <w:rsid w:val="002D5C14"/>
    <w:pPr>
      <w:spacing w:after="240" w:line="276" w:lineRule="auto"/>
    </w:pPr>
    <w:rPr>
      <w:rFonts w:ascii="Arial" w:eastAsia="Calibri" w:hAnsi="Arial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D5C1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ice.org.uk/guidance/ng12/chapter/Recommendations-organised-by-site-of-cance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uidance/bowel-cancer-screening-programme-overview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D5C83FFC24C44A61FB291CE91067F" ma:contentTypeVersion="10" ma:contentTypeDescription="Create a new document." ma:contentTypeScope="" ma:versionID="390d3a07414ce37c953982d812240451">
  <xsd:schema xmlns:xsd="http://www.w3.org/2001/XMLSchema" xmlns:xs="http://www.w3.org/2001/XMLSchema" xmlns:p="http://schemas.microsoft.com/office/2006/metadata/properties" xmlns:ns2="2024da4e-11a2-4563-898f-1702474d2e41" xmlns:ns3="28deb633-f993-4b62-a79b-691b90b28aad" targetNamespace="http://schemas.microsoft.com/office/2006/metadata/properties" ma:root="true" ma:fieldsID="6eee19576c10a90b98be7c94a83eff6d" ns2:_="" ns3:_="">
    <xsd:import namespace="2024da4e-11a2-4563-898f-1702474d2e41"/>
    <xsd:import namespace="28deb633-f993-4b62-a79b-691b90b2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4da4e-11a2-4563-898f-1702474d2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eb633-f993-4b62-a79b-691b90b28a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a6e7f7c-7b42-4a1a-817e-98778726b310}" ma:internalName="TaxCatchAll" ma:showField="CatchAllData" ma:web="28deb633-f993-4b62-a79b-691b90b2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deb633-f993-4b62-a79b-691b90b28aad" xsi:nil="true"/>
    <lcf76f155ced4ddcb4097134ff3c332f xmlns="2024da4e-11a2-4563-898f-1702474d2e41">
      <Terms xmlns="http://schemas.microsoft.com/office/infopath/2007/PartnerControls"/>
    </lcf76f155ced4ddcb4097134ff3c332f>
    <SharedWithUsers xmlns="28deb633-f993-4b62-a79b-691b90b28aad">
      <UserInfo>
        <DisplayName>Harriet Wilson</DisplayName>
        <AccountId>15</AccountId>
        <AccountType/>
      </UserInfo>
      <UserInfo>
        <DisplayName>Judith Shore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E655CC-719B-4BD2-979F-7C333D955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4da4e-11a2-4563-898f-1702474d2e41"/>
    <ds:schemaRef ds:uri="28deb633-f993-4b62-a79b-691b90b2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59F785-E7B2-4335-BF9D-7D79DFF8EA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144698-9257-4C31-90A4-AEC7E6E77321}">
  <ds:schemaRefs>
    <ds:schemaRef ds:uri="http://schemas.microsoft.com/office/2006/metadata/properties"/>
    <ds:schemaRef ds:uri="http://schemas.microsoft.com/office/infopath/2007/PartnerControls"/>
    <ds:schemaRef ds:uri="28deb633-f993-4b62-a79b-691b90b28aad"/>
    <ds:schemaRef ds:uri="2024da4e-11a2-4563-898f-1702474d2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Lirije Hyseni</dc:creator>
  <cp:keywords/>
  <dc:description/>
  <cp:lastModifiedBy>Lirije Hyseni</cp:lastModifiedBy>
  <cp:revision>4</cp:revision>
  <dcterms:created xsi:type="dcterms:W3CDTF">2023-05-23T15:11:00Z</dcterms:created>
  <dcterms:modified xsi:type="dcterms:W3CDTF">2023-05-23T15:19:00Z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2023-05-16T14:40:17Z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b7026ad1-af0c-4728-b038-2c7011bb4b0a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0x0101008ABD5C83FFC24C44A61FB291CE91067F</vt:lpwstr>
  </property>
  <property fmtid="{D5CDD505-2E9C-101B-9397-08002B2CF9AE}" pid="10" name="GrammarlyDocumentId">
    <vt:lpwstr>f4999c54d3580b2301aef5ab690e289c1d9e844055146129016595302384f11f</vt:lpwstr>
  </property>
  <property fmtid="{D5CDD505-2E9C-101B-9397-08002B2CF9AE}" pid="11" name="MediaServiceImageTags">
    <vt:lpwstr/>
  </property>
</Properties>
</file>