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1713" w14:textId="77777777" w:rsidR="00D65DDB" w:rsidRDefault="00D65DDB" w:rsidP="00EA1953">
      <w:pPr>
        <w:rPr>
          <w:rFonts w:cs="Arial"/>
          <w:sz w:val="22"/>
          <w:szCs w:val="22"/>
        </w:rPr>
      </w:pPr>
    </w:p>
    <w:p w14:paraId="20DE6B35" w14:textId="4E67332C" w:rsidR="00A54937" w:rsidRDefault="00A54937" w:rsidP="00A54937">
      <w:pPr>
        <w:pStyle w:val="Title"/>
      </w:pPr>
      <w:bookmarkStart w:id="0" w:name="_Toc216179154"/>
      <w:r>
        <w:t>MASLD Protocols</w:t>
      </w:r>
      <w:bookmarkEnd w:id="0"/>
    </w:p>
    <w:p w14:paraId="61E774B8" w14:textId="1D415129" w:rsidR="00A54937" w:rsidRDefault="00A54937" w:rsidP="00A54937">
      <w:pPr>
        <w:pStyle w:val="Heading1"/>
      </w:pPr>
      <w:bookmarkStart w:id="1" w:name="_Toc216179155"/>
      <w:r>
        <w:t>Contents</w:t>
      </w:r>
      <w:bookmarkEnd w:id="1"/>
    </w:p>
    <w:p w14:paraId="436DC249" w14:textId="251339AD" w:rsidR="00802F08" w:rsidRDefault="00A54937">
      <w:pPr>
        <w:pStyle w:val="TOC1"/>
        <w:tabs>
          <w:tab w:val="right" w:leader="dot" w:pos="13948"/>
        </w:tabs>
        <w:rPr>
          <w:rFonts w:asciiTheme="minorHAnsi" w:eastAsiaTheme="minorEastAsia" w:hAnsiTheme="minorHAnsi" w:cstheme="minorBidi"/>
          <w:noProof/>
          <w:kern w:val="2"/>
          <w14:ligatures w14:val="standardContextual"/>
        </w:rPr>
      </w:pPr>
      <w:r>
        <w:fldChar w:fldCharType="begin"/>
      </w:r>
      <w:r>
        <w:instrText xml:space="preserve"> TOC \o "1-1" \h \z \u </w:instrText>
      </w:r>
      <w:r>
        <w:fldChar w:fldCharType="separate"/>
      </w:r>
      <w:hyperlink w:anchor="_Toc216179154" w:history="1">
        <w:r w:rsidR="00802F08" w:rsidRPr="0031042B">
          <w:rPr>
            <w:rStyle w:val="Hyperlink"/>
            <w:noProof/>
          </w:rPr>
          <w:t>MASLD Protocols</w:t>
        </w:r>
        <w:r w:rsidR="00802F08">
          <w:rPr>
            <w:noProof/>
            <w:webHidden/>
          </w:rPr>
          <w:tab/>
        </w:r>
        <w:r w:rsidR="00802F08">
          <w:rPr>
            <w:noProof/>
            <w:webHidden/>
          </w:rPr>
          <w:fldChar w:fldCharType="begin"/>
        </w:r>
        <w:r w:rsidR="00802F08">
          <w:rPr>
            <w:noProof/>
            <w:webHidden/>
          </w:rPr>
          <w:instrText xml:space="preserve"> PAGEREF _Toc216179154 \h </w:instrText>
        </w:r>
        <w:r w:rsidR="00802F08">
          <w:rPr>
            <w:noProof/>
            <w:webHidden/>
          </w:rPr>
        </w:r>
        <w:r w:rsidR="00802F08">
          <w:rPr>
            <w:noProof/>
            <w:webHidden/>
          </w:rPr>
          <w:fldChar w:fldCharType="separate"/>
        </w:r>
        <w:r w:rsidR="00802F08">
          <w:rPr>
            <w:noProof/>
            <w:webHidden/>
          </w:rPr>
          <w:t>1</w:t>
        </w:r>
        <w:r w:rsidR="00802F08">
          <w:rPr>
            <w:noProof/>
            <w:webHidden/>
          </w:rPr>
          <w:fldChar w:fldCharType="end"/>
        </w:r>
      </w:hyperlink>
    </w:p>
    <w:p w14:paraId="64C34A33" w14:textId="0D9D02D0" w:rsidR="00802F08" w:rsidRDefault="00802F08">
      <w:pPr>
        <w:pStyle w:val="TOC1"/>
        <w:tabs>
          <w:tab w:val="right" w:leader="dot" w:pos="13948"/>
        </w:tabs>
        <w:rPr>
          <w:rFonts w:asciiTheme="minorHAnsi" w:eastAsiaTheme="minorEastAsia" w:hAnsiTheme="minorHAnsi" w:cstheme="minorBidi"/>
          <w:noProof/>
          <w:kern w:val="2"/>
          <w14:ligatures w14:val="standardContextual"/>
        </w:rPr>
      </w:pPr>
      <w:hyperlink w:anchor="_Toc216179155" w:history="1">
        <w:r w:rsidRPr="0031042B">
          <w:rPr>
            <w:rStyle w:val="Hyperlink"/>
            <w:noProof/>
          </w:rPr>
          <w:t>Contents</w:t>
        </w:r>
        <w:r>
          <w:rPr>
            <w:noProof/>
            <w:webHidden/>
          </w:rPr>
          <w:tab/>
        </w:r>
        <w:r>
          <w:rPr>
            <w:noProof/>
            <w:webHidden/>
          </w:rPr>
          <w:fldChar w:fldCharType="begin"/>
        </w:r>
        <w:r>
          <w:rPr>
            <w:noProof/>
            <w:webHidden/>
          </w:rPr>
          <w:instrText xml:space="preserve"> PAGEREF _Toc216179155 \h </w:instrText>
        </w:r>
        <w:r>
          <w:rPr>
            <w:noProof/>
            <w:webHidden/>
          </w:rPr>
        </w:r>
        <w:r>
          <w:rPr>
            <w:noProof/>
            <w:webHidden/>
          </w:rPr>
          <w:fldChar w:fldCharType="separate"/>
        </w:r>
        <w:r>
          <w:rPr>
            <w:noProof/>
            <w:webHidden/>
          </w:rPr>
          <w:t>1</w:t>
        </w:r>
        <w:r>
          <w:rPr>
            <w:noProof/>
            <w:webHidden/>
          </w:rPr>
          <w:fldChar w:fldCharType="end"/>
        </w:r>
      </w:hyperlink>
    </w:p>
    <w:p w14:paraId="33028502" w14:textId="14CAB277" w:rsidR="00802F08" w:rsidRDefault="00802F08">
      <w:pPr>
        <w:pStyle w:val="TOC1"/>
        <w:tabs>
          <w:tab w:val="right" w:leader="dot" w:pos="13948"/>
        </w:tabs>
        <w:rPr>
          <w:rFonts w:asciiTheme="minorHAnsi" w:eastAsiaTheme="minorEastAsia" w:hAnsiTheme="minorHAnsi" w:cstheme="minorBidi"/>
          <w:noProof/>
          <w:kern w:val="2"/>
          <w14:ligatures w14:val="standardContextual"/>
        </w:rPr>
      </w:pPr>
      <w:hyperlink w:anchor="_Toc216179156" w:history="1">
        <w:r w:rsidRPr="0031042B">
          <w:rPr>
            <w:rStyle w:val="Hyperlink"/>
            <w:noProof/>
          </w:rPr>
          <w:t>RQ1: Accuracy of tests for diagnosing MASH and fibrosis</w:t>
        </w:r>
        <w:r>
          <w:rPr>
            <w:noProof/>
            <w:webHidden/>
          </w:rPr>
          <w:tab/>
        </w:r>
        <w:r>
          <w:rPr>
            <w:noProof/>
            <w:webHidden/>
          </w:rPr>
          <w:fldChar w:fldCharType="begin"/>
        </w:r>
        <w:r>
          <w:rPr>
            <w:noProof/>
            <w:webHidden/>
          </w:rPr>
          <w:instrText xml:space="preserve"> PAGEREF _Toc216179156 \h </w:instrText>
        </w:r>
        <w:r>
          <w:rPr>
            <w:noProof/>
            <w:webHidden/>
          </w:rPr>
        </w:r>
        <w:r>
          <w:rPr>
            <w:noProof/>
            <w:webHidden/>
          </w:rPr>
          <w:fldChar w:fldCharType="separate"/>
        </w:r>
        <w:r>
          <w:rPr>
            <w:noProof/>
            <w:webHidden/>
          </w:rPr>
          <w:t>1</w:t>
        </w:r>
        <w:r>
          <w:rPr>
            <w:noProof/>
            <w:webHidden/>
          </w:rPr>
          <w:fldChar w:fldCharType="end"/>
        </w:r>
      </w:hyperlink>
    </w:p>
    <w:p w14:paraId="02B56896" w14:textId="447D95BC" w:rsidR="00802F08" w:rsidRDefault="00802F08">
      <w:pPr>
        <w:pStyle w:val="TOC1"/>
        <w:tabs>
          <w:tab w:val="right" w:leader="dot" w:pos="13948"/>
        </w:tabs>
        <w:rPr>
          <w:rFonts w:asciiTheme="minorHAnsi" w:eastAsiaTheme="minorEastAsia" w:hAnsiTheme="minorHAnsi" w:cstheme="minorBidi"/>
          <w:noProof/>
          <w:kern w:val="2"/>
          <w14:ligatures w14:val="standardContextual"/>
        </w:rPr>
      </w:pPr>
      <w:hyperlink w:anchor="_Toc216179157" w:history="1">
        <w:r w:rsidRPr="0031042B">
          <w:rPr>
            <w:rStyle w:val="Hyperlink"/>
            <w:noProof/>
          </w:rPr>
          <w:t>RQ2: Effectiveness of tests for diagnosing MASH and fibrosis</w:t>
        </w:r>
        <w:r>
          <w:rPr>
            <w:noProof/>
            <w:webHidden/>
          </w:rPr>
          <w:tab/>
        </w:r>
        <w:r>
          <w:rPr>
            <w:noProof/>
            <w:webHidden/>
          </w:rPr>
          <w:fldChar w:fldCharType="begin"/>
        </w:r>
        <w:r>
          <w:rPr>
            <w:noProof/>
            <w:webHidden/>
          </w:rPr>
          <w:instrText xml:space="preserve"> PAGEREF _Toc216179157 \h </w:instrText>
        </w:r>
        <w:r>
          <w:rPr>
            <w:noProof/>
            <w:webHidden/>
          </w:rPr>
        </w:r>
        <w:r>
          <w:rPr>
            <w:noProof/>
            <w:webHidden/>
          </w:rPr>
          <w:fldChar w:fldCharType="separate"/>
        </w:r>
        <w:r>
          <w:rPr>
            <w:noProof/>
            <w:webHidden/>
          </w:rPr>
          <w:t>17</w:t>
        </w:r>
        <w:r>
          <w:rPr>
            <w:noProof/>
            <w:webHidden/>
          </w:rPr>
          <w:fldChar w:fldCharType="end"/>
        </w:r>
      </w:hyperlink>
    </w:p>
    <w:p w14:paraId="25D1BF22" w14:textId="0479E137" w:rsidR="00A54937" w:rsidRPr="00A54937" w:rsidRDefault="00A54937" w:rsidP="00A54937">
      <w:pPr>
        <w:pStyle w:val="Paragraphnonumbers"/>
      </w:pPr>
      <w:r>
        <w:fldChar w:fldCharType="end"/>
      </w:r>
    </w:p>
    <w:p w14:paraId="69934EF5" w14:textId="24DF8126" w:rsidR="004A774C" w:rsidRPr="00441D9B" w:rsidRDefault="00441D9B" w:rsidP="004A774C">
      <w:pPr>
        <w:pStyle w:val="Heading1"/>
      </w:pPr>
      <w:bookmarkStart w:id="2" w:name="_Toc216179156"/>
      <w:r w:rsidRPr="00441D9B">
        <w:t>RQ</w:t>
      </w:r>
      <w:r w:rsidR="00494666">
        <w:t>1</w:t>
      </w:r>
      <w:r w:rsidRPr="00441D9B">
        <w:t xml:space="preserve">: </w:t>
      </w:r>
      <w:r w:rsidR="00847B09">
        <w:t xml:space="preserve">Accuracy of tests for </w:t>
      </w:r>
      <w:r w:rsidR="00CE2B15">
        <w:t xml:space="preserve">diagnosing </w:t>
      </w:r>
      <w:r w:rsidR="00B106EC">
        <w:t xml:space="preserve">MASH and </w:t>
      </w:r>
      <w:r w:rsidR="00847B09">
        <w:t>fibrosis</w:t>
      </w:r>
      <w:bookmarkEnd w:id="2"/>
    </w:p>
    <w:p w14:paraId="3A63F41C" w14:textId="480AE4DE" w:rsidR="00441D9B" w:rsidRPr="00441D9B" w:rsidRDefault="00441D9B" w:rsidP="00441D9B">
      <w:pPr>
        <w:pStyle w:val="Paragraphnonumbers"/>
      </w:pPr>
      <w:r>
        <w:t xml:space="preserve">Scope section: </w:t>
      </w:r>
      <w:r w:rsidR="001C5226" w:rsidRPr="001C5226">
        <w:t>Identifying the degree of liver fibrosis in people with MASL</w:t>
      </w:r>
      <w:r w:rsidR="001C5226">
        <w:t>D</w:t>
      </w:r>
    </w:p>
    <w:tbl>
      <w:tblPr>
        <w:tblStyle w:val="TableGridLight"/>
        <w:tblW w:w="14029" w:type="dxa"/>
        <w:tblLook w:val="0600" w:firstRow="0" w:lastRow="0" w:firstColumn="0" w:lastColumn="0" w:noHBand="1" w:noVBand="1"/>
      </w:tblPr>
      <w:tblGrid>
        <w:gridCol w:w="617"/>
        <w:gridCol w:w="4205"/>
        <w:gridCol w:w="1125"/>
        <w:gridCol w:w="197"/>
        <w:gridCol w:w="734"/>
        <w:gridCol w:w="1150"/>
        <w:gridCol w:w="6001"/>
      </w:tblGrid>
      <w:tr w:rsidR="005B669D" w:rsidRPr="00E546D5" w14:paraId="7B85550E" w14:textId="77777777" w:rsidTr="00045499">
        <w:tc>
          <w:tcPr>
            <w:tcW w:w="617" w:type="dxa"/>
          </w:tcPr>
          <w:p w14:paraId="75B13D91" w14:textId="77777777" w:rsidR="005B669D" w:rsidRPr="00E546D5" w:rsidRDefault="005B669D">
            <w:pPr>
              <w:pStyle w:val="Paragraphnonumbers"/>
              <w:jc w:val="center"/>
              <w:rPr>
                <w:rFonts w:cs="Arial"/>
              </w:rPr>
            </w:pPr>
            <w:r w:rsidRPr="00E546D5">
              <w:rPr>
                <w:rFonts w:cs="Arial"/>
              </w:rPr>
              <w:t>ID</w:t>
            </w:r>
          </w:p>
        </w:tc>
        <w:tc>
          <w:tcPr>
            <w:tcW w:w="4205" w:type="dxa"/>
          </w:tcPr>
          <w:p w14:paraId="2B93CD7A" w14:textId="77777777" w:rsidR="005B669D" w:rsidRPr="00E546D5" w:rsidRDefault="005B669D">
            <w:pPr>
              <w:pStyle w:val="Paragraphnonumbers"/>
              <w:rPr>
                <w:rFonts w:cs="Arial"/>
              </w:rPr>
            </w:pPr>
            <w:r w:rsidRPr="00E546D5">
              <w:rPr>
                <w:rFonts w:cs="Arial"/>
              </w:rPr>
              <w:t>Field</w:t>
            </w:r>
          </w:p>
        </w:tc>
        <w:tc>
          <w:tcPr>
            <w:tcW w:w="9207" w:type="dxa"/>
            <w:gridSpan w:val="5"/>
          </w:tcPr>
          <w:p w14:paraId="603E8714" w14:textId="77777777" w:rsidR="005B669D" w:rsidRPr="00E546D5" w:rsidRDefault="005B669D">
            <w:pPr>
              <w:pStyle w:val="Paragraphnonumbers"/>
              <w:rPr>
                <w:rFonts w:cs="Arial"/>
              </w:rPr>
            </w:pPr>
            <w:r w:rsidRPr="00E546D5">
              <w:rPr>
                <w:rFonts w:cs="Arial"/>
              </w:rPr>
              <w:t>Content</w:t>
            </w:r>
          </w:p>
        </w:tc>
      </w:tr>
      <w:tr w:rsidR="005B669D" w:rsidRPr="00E546D5" w14:paraId="7EAE447E" w14:textId="77777777" w:rsidTr="00045499">
        <w:tc>
          <w:tcPr>
            <w:tcW w:w="617" w:type="dxa"/>
          </w:tcPr>
          <w:p w14:paraId="1FFB5A8E" w14:textId="77777777" w:rsidR="005B669D" w:rsidRPr="00E546D5" w:rsidRDefault="005B669D">
            <w:pPr>
              <w:pStyle w:val="Paragraphnonumbers"/>
              <w:jc w:val="center"/>
              <w:rPr>
                <w:rFonts w:cs="Arial"/>
                <w:color w:val="000000"/>
              </w:rPr>
            </w:pPr>
            <w:r w:rsidRPr="00E546D5">
              <w:rPr>
                <w:rFonts w:cs="Arial"/>
                <w:color w:val="000000"/>
              </w:rPr>
              <w:t>1.</w:t>
            </w:r>
          </w:p>
        </w:tc>
        <w:tc>
          <w:tcPr>
            <w:tcW w:w="4205" w:type="dxa"/>
          </w:tcPr>
          <w:p w14:paraId="08CDC172" w14:textId="77777777" w:rsidR="005B669D" w:rsidRPr="00E546D5" w:rsidRDefault="005B669D">
            <w:pPr>
              <w:pStyle w:val="Paragraphnonumbers"/>
              <w:spacing w:after="0" w:line="240" w:lineRule="auto"/>
              <w:rPr>
                <w:rFonts w:cs="Arial"/>
                <w:i/>
              </w:rPr>
            </w:pPr>
            <w:r w:rsidRPr="00E546D5">
              <w:rPr>
                <w:rFonts w:cs="Arial"/>
                <w:color w:val="000000"/>
              </w:rPr>
              <w:t>Review title</w:t>
            </w:r>
          </w:p>
        </w:tc>
        <w:tc>
          <w:tcPr>
            <w:tcW w:w="9207" w:type="dxa"/>
            <w:gridSpan w:val="5"/>
          </w:tcPr>
          <w:p w14:paraId="703EE1D9" w14:textId="680C5D63" w:rsidR="005B669D" w:rsidRDefault="005B669D" w:rsidP="2A4F96A2">
            <w:pPr>
              <w:shd w:val="clear" w:color="auto" w:fill="FFFFFF" w:themeFill="background1"/>
              <w:spacing w:line="384" w:lineRule="atLeast"/>
              <w:rPr>
                <w:rFonts w:ascii="Arial" w:hAnsi="Arial" w:cs="Arial"/>
                <w:color w:val="4F81BD" w:themeColor="accent1"/>
                <w:lang w:val="en-US"/>
              </w:rPr>
            </w:pPr>
            <w:r w:rsidRPr="007D7CDE">
              <w:rPr>
                <w:rFonts w:ascii="Arial" w:hAnsi="Arial" w:cs="Arial"/>
              </w:rPr>
              <w:t xml:space="preserve">Diagnostic accuracy of assessment tools for identifying </w:t>
            </w:r>
            <w:r w:rsidR="0014704D">
              <w:rPr>
                <w:rFonts w:ascii="Arial" w:hAnsi="Arial" w:cs="Arial"/>
              </w:rPr>
              <w:t xml:space="preserve">metabolic </w:t>
            </w:r>
            <w:r w:rsidR="00CA1747">
              <w:rPr>
                <w:rFonts w:ascii="Arial" w:hAnsi="Arial" w:cs="Arial"/>
              </w:rPr>
              <w:t xml:space="preserve">dysfunction-associated </w:t>
            </w:r>
            <w:r w:rsidR="00266074">
              <w:rPr>
                <w:rFonts w:ascii="Arial" w:hAnsi="Arial" w:cs="Arial"/>
              </w:rPr>
              <w:t xml:space="preserve">steatohepatitis </w:t>
            </w:r>
            <w:r w:rsidR="001F0075">
              <w:rPr>
                <w:rFonts w:ascii="Arial" w:hAnsi="Arial" w:cs="Arial"/>
              </w:rPr>
              <w:t>and</w:t>
            </w:r>
            <w:r w:rsidRPr="007D7CDE">
              <w:rPr>
                <w:rFonts w:ascii="Arial" w:hAnsi="Arial" w:cs="Arial"/>
              </w:rPr>
              <w:t xml:space="preserve"> </w:t>
            </w:r>
            <w:r w:rsidR="00A7252A">
              <w:rPr>
                <w:rFonts w:ascii="Arial" w:hAnsi="Arial" w:cs="Arial"/>
              </w:rPr>
              <w:t xml:space="preserve">degree of liver fibrosis </w:t>
            </w:r>
            <w:r w:rsidRPr="007D7CDE">
              <w:rPr>
                <w:rFonts w:ascii="Arial" w:hAnsi="Arial" w:cs="Arial"/>
              </w:rPr>
              <w:t>in children, young people and adults</w:t>
            </w:r>
            <w:r w:rsidR="00A7252A">
              <w:t xml:space="preserve"> </w:t>
            </w:r>
            <w:bookmarkStart w:id="3" w:name="_Hlk211538567"/>
            <w:r w:rsidR="00A7252A" w:rsidRPr="00A7252A">
              <w:rPr>
                <w:rFonts w:ascii="Arial" w:hAnsi="Arial" w:cs="Arial"/>
              </w:rPr>
              <w:t xml:space="preserve">with a diagnosis of metabolic dysfunction-associated </w:t>
            </w:r>
            <w:proofErr w:type="spellStart"/>
            <w:r w:rsidR="00A7252A" w:rsidRPr="00A7252A">
              <w:rPr>
                <w:rFonts w:ascii="Arial" w:hAnsi="Arial" w:cs="Arial"/>
              </w:rPr>
              <w:t>steatotic</w:t>
            </w:r>
            <w:proofErr w:type="spellEnd"/>
            <w:r w:rsidR="00A7252A" w:rsidRPr="00A7252A">
              <w:rPr>
                <w:rFonts w:ascii="Arial" w:hAnsi="Arial" w:cs="Arial"/>
              </w:rPr>
              <w:t xml:space="preserve"> liver disease</w:t>
            </w:r>
            <w:bookmarkEnd w:id="3"/>
          </w:p>
          <w:p w14:paraId="5882ED4E" w14:textId="6926C1AE" w:rsidR="00D1286F" w:rsidRPr="00E546D5" w:rsidRDefault="00D1286F">
            <w:pPr>
              <w:shd w:val="clear" w:color="auto" w:fill="FFFFFF"/>
              <w:spacing w:line="384" w:lineRule="atLeast"/>
              <w:rPr>
                <w:rFonts w:ascii="Arial" w:hAnsi="Arial" w:cs="Arial"/>
                <w:color w:val="4F81BD" w:themeColor="accent1"/>
              </w:rPr>
            </w:pPr>
          </w:p>
        </w:tc>
      </w:tr>
      <w:tr w:rsidR="005B669D" w:rsidRPr="00E546D5" w14:paraId="6CF7445C" w14:textId="77777777" w:rsidTr="00045499">
        <w:tc>
          <w:tcPr>
            <w:tcW w:w="617" w:type="dxa"/>
          </w:tcPr>
          <w:p w14:paraId="7E8696CC" w14:textId="77777777" w:rsidR="005B669D" w:rsidRPr="00E546D5" w:rsidRDefault="005B669D">
            <w:pPr>
              <w:pStyle w:val="Paragraphnonumbers"/>
              <w:jc w:val="center"/>
              <w:rPr>
                <w:rFonts w:cs="Arial"/>
                <w:color w:val="000000"/>
              </w:rPr>
            </w:pPr>
            <w:r w:rsidRPr="00E546D5">
              <w:rPr>
                <w:rFonts w:cs="Arial"/>
                <w:color w:val="000000"/>
              </w:rPr>
              <w:t>2.</w:t>
            </w:r>
          </w:p>
        </w:tc>
        <w:tc>
          <w:tcPr>
            <w:tcW w:w="4205" w:type="dxa"/>
          </w:tcPr>
          <w:p w14:paraId="0C540839" w14:textId="77777777" w:rsidR="005B669D" w:rsidRPr="00E546D5" w:rsidRDefault="005B669D">
            <w:pPr>
              <w:rPr>
                <w:rFonts w:ascii="Arial" w:hAnsi="Arial" w:cs="Arial"/>
                <w:color w:val="000000"/>
              </w:rPr>
            </w:pPr>
            <w:r w:rsidRPr="00E546D5">
              <w:rPr>
                <w:rFonts w:ascii="Arial" w:hAnsi="Arial" w:cs="Arial"/>
                <w:color w:val="000000"/>
              </w:rPr>
              <w:t>Review question</w:t>
            </w:r>
          </w:p>
        </w:tc>
        <w:tc>
          <w:tcPr>
            <w:tcW w:w="9207" w:type="dxa"/>
            <w:gridSpan w:val="5"/>
          </w:tcPr>
          <w:p w14:paraId="0ECC2CC8" w14:textId="4F262BE7" w:rsidR="005B669D" w:rsidRPr="00E546D5" w:rsidRDefault="005B669D">
            <w:pPr>
              <w:spacing w:line="276" w:lineRule="auto"/>
              <w:rPr>
                <w:rFonts w:ascii="Arial" w:hAnsi="Arial" w:cs="Arial"/>
              </w:rPr>
            </w:pPr>
            <w:r w:rsidRPr="007D7CDE">
              <w:rPr>
                <w:rFonts w:ascii="Arial" w:hAnsi="Arial" w:cs="Arial"/>
              </w:rPr>
              <w:t xml:space="preserve">What is the diagnostic accuracy of assessment tools for identifying </w:t>
            </w:r>
            <w:r w:rsidR="006A3ABA" w:rsidRPr="006A3ABA">
              <w:rPr>
                <w:rFonts w:ascii="Arial" w:hAnsi="Arial" w:cs="Arial"/>
              </w:rPr>
              <w:t xml:space="preserve">metabolic dysfunction-associated steatohepatitis </w:t>
            </w:r>
            <w:r w:rsidR="004014E0">
              <w:rPr>
                <w:rFonts w:ascii="Arial" w:hAnsi="Arial" w:cs="Arial"/>
              </w:rPr>
              <w:t>and</w:t>
            </w:r>
            <w:r w:rsidRPr="007D7CDE">
              <w:rPr>
                <w:rFonts w:ascii="Arial" w:hAnsi="Arial" w:cs="Arial"/>
              </w:rPr>
              <w:t xml:space="preserve"> </w:t>
            </w:r>
            <w:r w:rsidR="008A0E4B">
              <w:rPr>
                <w:rFonts w:ascii="Arial" w:hAnsi="Arial" w:cs="Arial"/>
              </w:rPr>
              <w:t xml:space="preserve">degree of </w:t>
            </w:r>
            <w:r w:rsidR="006B590E">
              <w:rPr>
                <w:rFonts w:ascii="Arial" w:hAnsi="Arial" w:cs="Arial"/>
              </w:rPr>
              <w:t xml:space="preserve">liver </w:t>
            </w:r>
            <w:r w:rsidR="008A0E4B">
              <w:rPr>
                <w:rFonts w:ascii="Arial" w:hAnsi="Arial" w:cs="Arial"/>
              </w:rPr>
              <w:t xml:space="preserve">fibrosis </w:t>
            </w:r>
            <w:r>
              <w:rPr>
                <w:rFonts w:ascii="Arial" w:hAnsi="Arial" w:cs="Arial"/>
              </w:rPr>
              <w:t>in children, young people and adults</w:t>
            </w:r>
            <w:r w:rsidR="003F5DAF">
              <w:rPr>
                <w:rFonts w:ascii="Arial" w:hAnsi="Arial" w:cs="Arial"/>
              </w:rPr>
              <w:t xml:space="preserve"> with a diagnosis of metabolic dysfunction</w:t>
            </w:r>
            <w:r w:rsidR="0018406C">
              <w:rPr>
                <w:rFonts w:ascii="Arial" w:hAnsi="Arial" w:cs="Arial"/>
              </w:rPr>
              <w:t xml:space="preserve">-associated </w:t>
            </w:r>
            <w:proofErr w:type="spellStart"/>
            <w:r w:rsidR="0018406C">
              <w:rPr>
                <w:rFonts w:ascii="Arial" w:hAnsi="Arial" w:cs="Arial"/>
              </w:rPr>
              <w:t>steatotic</w:t>
            </w:r>
            <w:proofErr w:type="spellEnd"/>
            <w:r w:rsidR="0018406C">
              <w:rPr>
                <w:rFonts w:ascii="Arial" w:hAnsi="Arial" w:cs="Arial"/>
              </w:rPr>
              <w:t xml:space="preserve"> liver disease</w:t>
            </w:r>
            <w:r w:rsidRPr="007D7CDE">
              <w:rPr>
                <w:rFonts w:ascii="Arial" w:hAnsi="Arial" w:cs="Arial"/>
              </w:rPr>
              <w:t>?</w:t>
            </w:r>
          </w:p>
        </w:tc>
      </w:tr>
      <w:tr w:rsidR="005B669D" w:rsidRPr="00E546D5" w14:paraId="36ED02D5" w14:textId="77777777" w:rsidTr="00045499">
        <w:tc>
          <w:tcPr>
            <w:tcW w:w="617" w:type="dxa"/>
          </w:tcPr>
          <w:p w14:paraId="65066C8A" w14:textId="77777777" w:rsidR="005B669D" w:rsidRPr="00E546D5" w:rsidRDefault="005B669D">
            <w:pPr>
              <w:pStyle w:val="Paragraphnonumbers"/>
              <w:jc w:val="center"/>
              <w:rPr>
                <w:rFonts w:cs="Arial"/>
                <w:color w:val="000000"/>
              </w:rPr>
            </w:pPr>
            <w:r w:rsidRPr="00E546D5">
              <w:rPr>
                <w:rFonts w:cs="Arial"/>
                <w:color w:val="000000"/>
              </w:rPr>
              <w:t>3.</w:t>
            </w:r>
          </w:p>
        </w:tc>
        <w:tc>
          <w:tcPr>
            <w:tcW w:w="4205" w:type="dxa"/>
          </w:tcPr>
          <w:p w14:paraId="427ED25C" w14:textId="77777777" w:rsidR="005B669D" w:rsidRPr="00E546D5" w:rsidRDefault="005B669D">
            <w:pPr>
              <w:rPr>
                <w:rFonts w:ascii="Arial" w:hAnsi="Arial" w:cs="Arial"/>
                <w:color w:val="000000"/>
              </w:rPr>
            </w:pPr>
            <w:r w:rsidRPr="00E546D5">
              <w:rPr>
                <w:rFonts w:ascii="Arial" w:hAnsi="Arial" w:cs="Arial"/>
                <w:color w:val="000000"/>
              </w:rPr>
              <w:t>Objective</w:t>
            </w:r>
          </w:p>
        </w:tc>
        <w:tc>
          <w:tcPr>
            <w:tcW w:w="9207" w:type="dxa"/>
            <w:gridSpan w:val="5"/>
          </w:tcPr>
          <w:p w14:paraId="24A2F470" w14:textId="483D348B" w:rsidR="005B669D" w:rsidRPr="007D7CDE" w:rsidRDefault="005B669D" w:rsidP="304AC6DB">
            <w:pPr>
              <w:shd w:val="clear" w:color="auto" w:fill="FFFFFF" w:themeFill="background1"/>
              <w:spacing w:line="384" w:lineRule="atLeast"/>
              <w:rPr>
                <w:rFonts w:ascii="Arial" w:hAnsi="Arial" w:cs="Arial"/>
              </w:rPr>
            </w:pPr>
            <w:r w:rsidRPr="007D7CDE">
              <w:rPr>
                <w:rFonts w:ascii="Arial" w:hAnsi="Arial" w:cs="Arial"/>
              </w:rPr>
              <w:t xml:space="preserve">To determine the diagnostic accuracy of non-invasive assessment tools for identifying </w:t>
            </w:r>
            <w:r w:rsidR="001B2082">
              <w:rPr>
                <w:rFonts w:ascii="Arial" w:hAnsi="Arial" w:cs="Arial"/>
              </w:rPr>
              <w:t>MASH and</w:t>
            </w:r>
            <w:r w:rsidRPr="007D7CDE">
              <w:rPr>
                <w:rFonts w:ascii="Arial" w:hAnsi="Arial" w:cs="Arial"/>
              </w:rPr>
              <w:t xml:space="preserve"> </w:t>
            </w:r>
            <w:r w:rsidR="003B2558">
              <w:rPr>
                <w:rFonts w:ascii="Arial" w:hAnsi="Arial" w:cs="Arial"/>
              </w:rPr>
              <w:t xml:space="preserve">degree of </w:t>
            </w:r>
            <w:r w:rsidR="006B590E">
              <w:rPr>
                <w:rFonts w:ascii="Arial" w:hAnsi="Arial" w:cs="Arial"/>
              </w:rPr>
              <w:t xml:space="preserve">liver </w:t>
            </w:r>
            <w:r w:rsidR="003B2558">
              <w:rPr>
                <w:rFonts w:ascii="Arial" w:hAnsi="Arial" w:cs="Arial"/>
              </w:rPr>
              <w:t>fibrosis</w:t>
            </w:r>
            <w:r w:rsidR="009C3225">
              <w:rPr>
                <w:rFonts w:ascii="Arial" w:hAnsi="Arial" w:cs="Arial"/>
              </w:rPr>
              <w:t xml:space="preserve"> </w:t>
            </w:r>
            <w:r w:rsidRPr="007D7CDE">
              <w:rPr>
                <w:rFonts w:ascii="Arial" w:hAnsi="Arial" w:cs="Arial"/>
              </w:rPr>
              <w:t>in children, young people and adults</w:t>
            </w:r>
            <w:r w:rsidR="003B2558">
              <w:rPr>
                <w:rFonts w:ascii="Arial" w:hAnsi="Arial" w:cs="Arial"/>
              </w:rPr>
              <w:t xml:space="preserve"> with a diagnosis </w:t>
            </w:r>
            <w:r w:rsidR="00274F72" w:rsidRPr="00274F72">
              <w:rPr>
                <w:rFonts w:ascii="Arial" w:hAnsi="Arial" w:cs="Arial"/>
              </w:rPr>
              <w:t xml:space="preserve">of </w:t>
            </w:r>
            <w:r w:rsidR="004E7D05">
              <w:rPr>
                <w:rFonts w:ascii="Arial" w:hAnsi="Arial" w:cs="Arial"/>
              </w:rPr>
              <w:t>MASLD</w:t>
            </w:r>
            <w:r w:rsidRPr="007D7CDE">
              <w:rPr>
                <w:rFonts w:ascii="Arial" w:hAnsi="Arial" w:cs="Arial"/>
              </w:rPr>
              <w:t xml:space="preserve">. This will help identify which tests have sufficient </w:t>
            </w:r>
            <w:r w:rsidRPr="007D7CDE">
              <w:rPr>
                <w:rFonts w:ascii="Arial" w:hAnsi="Arial" w:cs="Arial"/>
              </w:rPr>
              <w:lastRenderedPageBreak/>
              <w:t>accuracy to be recommended for NHS use for risk stratification and targeting of interventions.</w:t>
            </w:r>
          </w:p>
          <w:p w14:paraId="1658E04D" w14:textId="537283E9" w:rsidR="005B669D" w:rsidRPr="00E546D5" w:rsidRDefault="005B669D">
            <w:pPr>
              <w:shd w:val="clear" w:color="auto" w:fill="FFFFFF"/>
              <w:spacing w:line="384" w:lineRule="atLeast"/>
              <w:rPr>
                <w:rFonts w:ascii="Arial" w:hAnsi="Arial" w:cs="Arial"/>
                <w:color w:val="4F81BD" w:themeColor="accent1"/>
              </w:rPr>
            </w:pPr>
          </w:p>
        </w:tc>
      </w:tr>
      <w:tr w:rsidR="005B669D" w:rsidRPr="00E546D5" w14:paraId="457DF389" w14:textId="77777777" w:rsidTr="00045499">
        <w:tc>
          <w:tcPr>
            <w:tcW w:w="617" w:type="dxa"/>
          </w:tcPr>
          <w:p w14:paraId="3D926C90" w14:textId="77777777" w:rsidR="005B669D" w:rsidRPr="00E546D5" w:rsidRDefault="005B669D">
            <w:pPr>
              <w:pStyle w:val="Paragraphnonumbers"/>
              <w:jc w:val="center"/>
              <w:rPr>
                <w:rFonts w:cs="Arial"/>
                <w:color w:val="000000"/>
              </w:rPr>
            </w:pPr>
            <w:r w:rsidRPr="00E546D5">
              <w:rPr>
                <w:rFonts w:cs="Arial"/>
                <w:color w:val="000000"/>
              </w:rPr>
              <w:lastRenderedPageBreak/>
              <w:t>4.</w:t>
            </w:r>
          </w:p>
        </w:tc>
        <w:tc>
          <w:tcPr>
            <w:tcW w:w="4205" w:type="dxa"/>
          </w:tcPr>
          <w:p w14:paraId="355B9938" w14:textId="77777777" w:rsidR="005B669D" w:rsidRPr="00E546D5" w:rsidRDefault="005B669D">
            <w:pPr>
              <w:rPr>
                <w:rFonts w:ascii="Arial" w:hAnsi="Arial" w:cs="Arial"/>
                <w:color w:val="000000"/>
              </w:rPr>
            </w:pPr>
            <w:r w:rsidRPr="00E546D5">
              <w:rPr>
                <w:rFonts w:ascii="Arial" w:hAnsi="Arial" w:cs="Arial"/>
                <w:color w:val="000000"/>
              </w:rPr>
              <w:t xml:space="preserve">Searches </w:t>
            </w:r>
          </w:p>
        </w:tc>
        <w:tc>
          <w:tcPr>
            <w:tcW w:w="9207" w:type="dxa"/>
            <w:gridSpan w:val="5"/>
          </w:tcPr>
          <w:p w14:paraId="4F4AB926" w14:textId="77777777" w:rsidR="005B669D" w:rsidRPr="00231CF3" w:rsidRDefault="005B669D">
            <w:pPr>
              <w:shd w:val="clear" w:color="auto" w:fill="FFFFFF"/>
              <w:spacing w:line="384" w:lineRule="atLeast"/>
              <w:rPr>
                <w:rFonts w:ascii="Arial" w:hAnsi="Arial" w:cs="Arial"/>
              </w:rPr>
            </w:pPr>
            <w:r w:rsidRPr="00231CF3">
              <w:rPr>
                <w:rFonts w:ascii="Arial" w:hAnsi="Arial" w:cs="Arial"/>
              </w:rPr>
              <w:t xml:space="preserve">The following databases will be </w:t>
            </w:r>
            <w:r>
              <w:rPr>
                <w:rFonts w:ascii="Arial" w:hAnsi="Arial" w:cs="Arial"/>
              </w:rPr>
              <w:t>used for the main search</w:t>
            </w:r>
            <w:r w:rsidRPr="00231CF3">
              <w:rPr>
                <w:rFonts w:ascii="Arial" w:hAnsi="Arial" w:cs="Arial"/>
              </w:rPr>
              <w:t>:</w:t>
            </w:r>
          </w:p>
          <w:p w14:paraId="7A0BB9E6" w14:textId="77777777" w:rsidR="005B669D" w:rsidRPr="00371BBD" w:rsidRDefault="005B669D" w:rsidP="00E26029">
            <w:pPr>
              <w:pStyle w:val="ListParagraph"/>
              <w:numPr>
                <w:ilvl w:val="0"/>
                <w:numId w:val="9"/>
              </w:numPr>
              <w:shd w:val="clear" w:color="auto" w:fill="FFFFFF"/>
              <w:spacing w:line="384" w:lineRule="atLeast"/>
              <w:rPr>
                <w:rFonts w:ascii="Arial" w:hAnsi="Arial" w:cs="Arial"/>
              </w:rPr>
            </w:pPr>
            <w:r w:rsidRPr="00371BBD">
              <w:rPr>
                <w:rFonts w:ascii="Arial" w:hAnsi="Arial" w:cs="Arial"/>
              </w:rPr>
              <w:t>Cochrane Central Register of Controlled Trials (CENTRAL) (Wiley platform)</w:t>
            </w:r>
          </w:p>
          <w:p w14:paraId="2EE7B167" w14:textId="77777777" w:rsidR="005B669D" w:rsidRPr="00371BBD" w:rsidRDefault="005B669D" w:rsidP="00E26029">
            <w:pPr>
              <w:pStyle w:val="ListParagraph"/>
              <w:numPr>
                <w:ilvl w:val="0"/>
                <w:numId w:val="9"/>
              </w:numPr>
              <w:shd w:val="clear" w:color="auto" w:fill="FFFFFF"/>
              <w:spacing w:line="384" w:lineRule="atLeast"/>
              <w:rPr>
                <w:rFonts w:ascii="Arial" w:hAnsi="Arial" w:cs="Arial"/>
              </w:rPr>
            </w:pPr>
            <w:r w:rsidRPr="00371BBD">
              <w:rPr>
                <w:rFonts w:ascii="Arial" w:hAnsi="Arial" w:cs="Arial"/>
              </w:rPr>
              <w:t>Embase (Ovid platform)</w:t>
            </w:r>
          </w:p>
          <w:p w14:paraId="6855C255" w14:textId="098D9835" w:rsidR="005B669D" w:rsidRDefault="005B669D" w:rsidP="00E26029">
            <w:pPr>
              <w:pStyle w:val="ListParagraph"/>
              <w:numPr>
                <w:ilvl w:val="0"/>
                <w:numId w:val="9"/>
              </w:numPr>
              <w:shd w:val="clear" w:color="auto" w:fill="FFFFFF"/>
              <w:spacing w:line="384" w:lineRule="atLeast"/>
              <w:rPr>
                <w:rFonts w:ascii="Arial" w:hAnsi="Arial" w:cs="Arial"/>
              </w:rPr>
            </w:pPr>
            <w:r w:rsidRPr="00231CF3">
              <w:rPr>
                <w:rFonts w:ascii="Arial" w:hAnsi="Arial" w:cs="Arial"/>
              </w:rPr>
              <w:t>MEDLINE</w:t>
            </w:r>
            <w:r>
              <w:rPr>
                <w:rFonts w:ascii="Arial" w:hAnsi="Arial" w:cs="Arial"/>
              </w:rPr>
              <w:t xml:space="preserve"> All</w:t>
            </w:r>
            <w:r w:rsidRPr="00371BBD">
              <w:rPr>
                <w:rFonts w:ascii="Arial" w:hAnsi="Arial" w:cs="Arial"/>
              </w:rPr>
              <w:t xml:space="preserve"> (Ovid platform)</w:t>
            </w:r>
          </w:p>
          <w:p w14:paraId="1E244B6F" w14:textId="77777777" w:rsidR="00DC06B5" w:rsidRDefault="00DC06B5" w:rsidP="006A4033">
            <w:pPr>
              <w:shd w:val="clear" w:color="auto" w:fill="FFFFFF"/>
              <w:spacing w:line="384" w:lineRule="atLeast"/>
              <w:rPr>
                <w:rFonts w:ascii="Arial" w:hAnsi="Arial" w:cs="Arial"/>
              </w:rPr>
            </w:pPr>
          </w:p>
          <w:p w14:paraId="3D0D145A" w14:textId="542B59E3" w:rsidR="005B669D" w:rsidRPr="00231CF3" w:rsidRDefault="005B669D" w:rsidP="006A4033">
            <w:pPr>
              <w:shd w:val="clear" w:color="auto" w:fill="FFFFFF"/>
              <w:spacing w:line="384" w:lineRule="atLeast"/>
              <w:rPr>
                <w:rFonts w:ascii="Arial" w:hAnsi="Arial" w:cs="Arial"/>
              </w:rPr>
            </w:pPr>
            <w:r w:rsidRPr="00231CF3">
              <w:rPr>
                <w:rFonts w:ascii="Arial" w:hAnsi="Arial" w:cs="Arial"/>
              </w:rPr>
              <w:t xml:space="preserve">The following databases will be </w:t>
            </w:r>
            <w:r>
              <w:rPr>
                <w:rFonts w:ascii="Arial" w:hAnsi="Arial" w:cs="Arial"/>
              </w:rPr>
              <w:t>searched to identify systematic reviews</w:t>
            </w:r>
            <w:r w:rsidRPr="00231CF3">
              <w:rPr>
                <w:rFonts w:ascii="Arial" w:hAnsi="Arial" w:cs="Arial"/>
              </w:rPr>
              <w:t>:</w:t>
            </w:r>
          </w:p>
          <w:p w14:paraId="29282BAE" w14:textId="77777777" w:rsidR="005B669D" w:rsidRPr="00607A57" w:rsidRDefault="005B669D" w:rsidP="00E26029">
            <w:pPr>
              <w:pStyle w:val="ListParagraph"/>
              <w:numPr>
                <w:ilvl w:val="0"/>
                <w:numId w:val="9"/>
              </w:numPr>
              <w:shd w:val="clear" w:color="auto" w:fill="FFFFFF"/>
              <w:spacing w:line="384" w:lineRule="atLeast"/>
              <w:rPr>
                <w:rFonts w:ascii="Arial" w:hAnsi="Arial" w:cs="Arial"/>
              </w:rPr>
            </w:pPr>
            <w:r w:rsidRPr="00607A57">
              <w:rPr>
                <w:rFonts w:ascii="Arial" w:hAnsi="Arial" w:cs="Arial"/>
              </w:rPr>
              <w:t>Cochrane Database of Systematic Reviews (CDSR) (Wiley platform)</w:t>
            </w:r>
          </w:p>
          <w:p w14:paraId="05208B01" w14:textId="7CD62F54" w:rsidR="005B669D" w:rsidRPr="00607A57" w:rsidRDefault="005B669D" w:rsidP="00E26029">
            <w:pPr>
              <w:pStyle w:val="ListParagraph"/>
              <w:numPr>
                <w:ilvl w:val="0"/>
                <w:numId w:val="9"/>
              </w:numPr>
              <w:shd w:val="clear" w:color="auto" w:fill="FFFFFF"/>
              <w:spacing w:line="384" w:lineRule="atLeast"/>
              <w:rPr>
                <w:rFonts w:ascii="Arial" w:hAnsi="Arial" w:cs="Arial"/>
              </w:rPr>
            </w:pPr>
            <w:proofErr w:type="spellStart"/>
            <w:r w:rsidRPr="00607A57">
              <w:rPr>
                <w:rFonts w:ascii="Arial" w:hAnsi="Arial" w:cs="Arial"/>
              </w:rPr>
              <w:t>Epistemonikos</w:t>
            </w:r>
            <w:proofErr w:type="spellEnd"/>
            <w:r w:rsidRPr="00607A57">
              <w:rPr>
                <w:rFonts w:ascii="Arial" w:hAnsi="Arial" w:cs="Arial"/>
              </w:rPr>
              <w:t xml:space="preserve"> (</w:t>
            </w:r>
            <w:hyperlink r:id="rId11" w:history="1">
              <w:r w:rsidRPr="0056364D">
                <w:rPr>
                  <w:rStyle w:val="Hyperlink"/>
                  <w:rFonts w:ascii="Arial" w:hAnsi="Arial" w:cs="Arial"/>
                </w:rPr>
                <w:t>https://www.epistemonikos.org</w:t>
              </w:r>
            </w:hyperlink>
            <w:r w:rsidRPr="00607A57">
              <w:rPr>
                <w:rFonts w:ascii="Arial" w:hAnsi="Arial" w:cs="Arial"/>
              </w:rPr>
              <w:t>)</w:t>
            </w:r>
          </w:p>
          <w:p w14:paraId="4CF84C15" w14:textId="185494D1" w:rsidR="005B669D" w:rsidRPr="00231CF3" w:rsidRDefault="005B669D" w:rsidP="00E26029">
            <w:pPr>
              <w:pStyle w:val="ListParagraph"/>
              <w:numPr>
                <w:ilvl w:val="0"/>
                <w:numId w:val="9"/>
              </w:numPr>
              <w:shd w:val="clear" w:color="auto" w:fill="FFFFFF"/>
              <w:spacing w:line="384" w:lineRule="atLeast"/>
              <w:rPr>
                <w:rFonts w:ascii="Arial" w:hAnsi="Arial" w:cs="Arial"/>
              </w:rPr>
            </w:pPr>
            <w:r w:rsidRPr="007B5468">
              <w:rPr>
                <w:rFonts w:ascii="Arial" w:hAnsi="Arial" w:cs="Arial"/>
              </w:rPr>
              <w:t>International Health Technology Assessment Database from INAHTA</w:t>
            </w:r>
            <w:r w:rsidRPr="00607A57">
              <w:rPr>
                <w:rFonts w:ascii="Arial" w:hAnsi="Arial" w:cs="Arial"/>
              </w:rPr>
              <w:t xml:space="preserve"> (</w:t>
            </w:r>
            <w:hyperlink r:id="rId12" w:history="1">
              <w:r w:rsidRPr="00810193">
                <w:rPr>
                  <w:rStyle w:val="Hyperlink"/>
                  <w:rFonts w:ascii="Arial" w:hAnsi="Arial" w:cs="Arial"/>
                </w:rPr>
                <w:t>https://www.inahta.org/hta-database</w:t>
              </w:r>
            </w:hyperlink>
            <w:r w:rsidRPr="00607A57">
              <w:rPr>
                <w:rFonts w:ascii="Arial" w:hAnsi="Arial" w:cs="Arial"/>
              </w:rPr>
              <w:t>)</w:t>
            </w:r>
          </w:p>
          <w:p w14:paraId="6C8BA236" w14:textId="77777777" w:rsidR="005B669D" w:rsidRDefault="005B669D" w:rsidP="006A4033">
            <w:pPr>
              <w:shd w:val="clear" w:color="auto" w:fill="FFFFFF"/>
              <w:spacing w:line="384" w:lineRule="atLeast"/>
              <w:rPr>
                <w:rFonts w:ascii="Arial" w:hAnsi="Arial" w:cs="Arial"/>
              </w:rPr>
            </w:pPr>
          </w:p>
          <w:p w14:paraId="43DAD0A0" w14:textId="77777777" w:rsidR="005B669D" w:rsidRDefault="005B669D" w:rsidP="006A4033">
            <w:pPr>
              <w:shd w:val="clear" w:color="auto" w:fill="FFFFFF"/>
              <w:spacing w:line="384" w:lineRule="atLeast"/>
              <w:rPr>
                <w:rFonts w:ascii="Arial" w:hAnsi="Arial" w:cs="Arial"/>
              </w:rPr>
            </w:pPr>
            <w:r w:rsidRPr="008E26F9">
              <w:rPr>
                <w:rFonts w:ascii="Arial" w:hAnsi="Arial" w:cs="Arial"/>
              </w:rPr>
              <w:t>The principal search strategy will be developed in MEDLINE and then adapted, as appropriate, for use in the other sources listed, taking into account their size, search functionality and subject coverage.</w:t>
            </w:r>
          </w:p>
          <w:p w14:paraId="3C827041" w14:textId="77777777" w:rsidR="005B669D" w:rsidRPr="00666F94" w:rsidRDefault="005B669D" w:rsidP="006A4033">
            <w:pPr>
              <w:shd w:val="clear" w:color="auto" w:fill="FFFFFF"/>
              <w:spacing w:line="384" w:lineRule="atLeast"/>
              <w:rPr>
                <w:rFonts w:ascii="Arial" w:hAnsi="Arial" w:cs="Arial"/>
              </w:rPr>
            </w:pPr>
          </w:p>
          <w:p w14:paraId="1415CD6A" w14:textId="03D5F87D" w:rsidR="00DC06B5" w:rsidRDefault="005239B6" w:rsidP="006A4033">
            <w:pPr>
              <w:shd w:val="clear" w:color="auto" w:fill="FFFFFF"/>
              <w:spacing w:line="384" w:lineRule="atLeast"/>
              <w:rPr>
                <w:rFonts w:ascii="Arial" w:hAnsi="Arial" w:cs="Arial"/>
              </w:rPr>
            </w:pPr>
            <w:r w:rsidRPr="005239B6">
              <w:rPr>
                <w:rFonts w:ascii="Arial" w:hAnsi="Arial" w:cs="Arial"/>
              </w:rPr>
              <w:t xml:space="preserve">Backward and forward citation searching will be done as part of the main searches. These will use seed references prioritised by the review team from those identified in the evidence reviews for NICE guideline NG49, the surveillance review of NG49 or the scoping searches for this guideline. These citation searches will use Science Citation Index Expanded (1990-present) and Science Citation Index Expanded </w:t>
            </w:r>
            <w:r w:rsidRPr="005239B6">
              <w:rPr>
                <w:rFonts w:ascii="Arial" w:hAnsi="Arial" w:cs="Arial"/>
              </w:rPr>
              <w:lastRenderedPageBreak/>
              <w:t xml:space="preserve">(1990-present) via Web of Science. The results will be processed using the Web of Science marked list to remove duplicates and any </w:t>
            </w:r>
            <w:r w:rsidR="001112EB">
              <w:rPr>
                <w:rFonts w:ascii="Arial" w:hAnsi="Arial" w:cs="Arial"/>
              </w:rPr>
              <w:t>records covered in</w:t>
            </w:r>
            <w:r w:rsidRPr="005239B6">
              <w:rPr>
                <w:rFonts w:ascii="Arial" w:hAnsi="Arial" w:cs="Arial"/>
              </w:rPr>
              <w:t xml:space="preserve"> the limits below.</w:t>
            </w:r>
          </w:p>
          <w:p w14:paraId="2DAE6EA2" w14:textId="77777777" w:rsidR="00DC06B5" w:rsidRPr="00666F94" w:rsidRDefault="00DC06B5" w:rsidP="006A4033">
            <w:pPr>
              <w:shd w:val="clear" w:color="auto" w:fill="FFFFFF"/>
              <w:spacing w:line="384" w:lineRule="atLeast"/>
              <w:rPr>
                <w:rFonts w:ascii="Arial" w:hAnsi="Arial" w:cs="Arial"/>
              </w:rPr>
            </w:pPr>
          </w:p>
          <w:p w14:paraId="73193731" w14:textId="094C9367" w:rsidR="005B669D" w:rsidRDefault="005B669D" w:rsidP="006A4033">
            <w:pPr>
              <w:shd w:val="clear" w:color="auto" w:fill="FFFFFF"/>
              <w:spacing w:line="384" w:lineRule="atLeast"/>
              <w:rPr>
                <w:rFonts w:ascii="Arial" w:hAnsi="Arial" w:cs="Arial"/>
              </w:rPr>
            </w:pPr>
            <w:r>
              <w:rPr>
                <w:rFonts w:ascii="Arial" w:hAnsi="Arial" w:cs="Arial"/>
              </w:rPr>
              <w:t xml:space="preserve">To ensure comprehensive coverage, the following will be </w:t>
            </w:r>
            <w:r w:rsidR="00BE12F4">
              <w:rPr>
                <w:rFonts w:ascii="Arial" w:hAnsi="Arial" w:cs="Arial"/>
              </w:rPr>
              <w:t>considered a</w:t>
            </w:r>
            <w:r w:rsidR="001747FF">
              <w:rPr>
                <w:rFonts w:ascii="Arial" w:hAnsi="Arial" w:cs="Arial"/>
              </w:rPr>
              <w:t>fter the main search results have been screened</w:t>
            </w:r>
            <w:r>
              <w:rPr>
                <w:rFonts w:ascii="Arial" w:hAnsi="Arial" w:cs="Arial"/>
              </w:rPr>
              <w:t>:</w:t>
            </w:r>
          </w:p>
          <w:p w14:paraId="29673AE1" w14:textId="2CD303C7" w:rsidR="005B669D" w:rsidRDefault="005B669D" w:rsidP="00E26029">
            <w:pPr>
              <w:pStyle w:val="ListParagraph"/>
              <w:numPr>
                <w:ilvl w:val="0"/>
                <w:numId w:val="85"/>
              </w:numPr>
              <w:shd w:val="clear" w:color="auto" w:fill="FFFFFF"/>
              <w:spacing w:line="384" w:lineRule="atLeast"/>
              <w:rPr>
                <w:rFonts w:ascii="Arial" w:hAnsi="Arial" w:cs="Arial"/>
              </w:rPr>
            </w:pPr>
            <w:r>
              <w:rPr>
                <w:rFonts w:ascii="Arial" w:hAnsi="Arial" w:cs="Arial"/>
              </w:rPr>
              <w:t>Forward citation searching using the potentially relevant studies from the database searches for this question.</w:t>
            </w:r>
          </w:p>
          <w:p w14:paraId="5E6D24BC" w14:textId="686CFD35" w:rsidR="005B669D" w:rsidRDefault="005B669D" w:rsidP="00E26029">
            <w:pPr>
              <w:pStyle w:val="ListParagraph"/>
              <w:numPr>
                <w:ilvl w:val="0"/>
                <w:numId w:val="85"/>
              </w:numPr>
              <w:shd w:val="clear" w:color="auto" w:fill="FFFFFF"/>
              <w:spacing w:line="384" w:lineRule="atLeast"/>
              <w:rPr>
                <w:rFonts w:ascii="Arial" w:hAnsi="Arial" w:cs="Arial"/>
              </w:rPr>
            </w:pPr>
            <w:r>
              <w:rPr>
                <w:rFonts w:ascii="Arial" w:hAnsi="Arial" w:cs="Arial"/>
              </w:rPr>
              <w:t xml:space="preserve">Backward citation searching </w:t>
            </w:r>
            <w:r w:rsidR="00533810" w:rsidRPr="00533810">
              <w:rPr>
                <w:rFonts w:ascii="Arial" w:hAnsi="Arial" w:cs="Arial"/>
              </w:rPr>
              <w:t xml:space="preserve">to </w:t>
            </w:r>
            <w:r w:rsidR="00533810">
              <w:rPr>
                <w:rFonts w:ascii="Arial" w:hAnsi="Arial" w:cs="Arial"/>
              </w:rPr>
              <w:t>c</w:t>
            </w:r>
            <w:r>
              <w:rPr>
                <w:rFonts w:ascii="Arial" w:hAnsi="Arial" w:cs="Arial"/>
              </w:rPr>
              <w:t xml:space="preserve">heck the inclusion lists of any potentially relevant systematic reviews </w:t>
            </w:r>
            <w:r w:rsidRPr="00D46DC4">
              <w:rPr>
                <w:rFonts w:ascii="Arial" w:hAnsi="Arial" w:cs="Arial"/>
              </w:rPr>
              <w:t>for additional primary studies</w:t>
            </w:r>
            <w:r>
              <w:rPr>
                <w:rFonts w:ascii="Arial" w:hAnsi="Arial" w:cs="Arial"/>
              </w:rPr>
              <w:t>.</w:t>
            </w:r>
          </w:p>
          <w:p w14:paraId="1C272B39" w14:textId="77777777" w:rsidR="005B669D" w:rsidRPr="00495B93" w:rsidRDefault="005B669D" w:rsidP="00E26029">
            <w:pPr>
              <w:pStyle w:val="ListParagraph"/>
              <w:numPr>
                <w:ilvl w:val="0"/>
                <w:numId w:val="85"/>
              </w:numPr>
              <w:shd w:val="clear" w:color="auto" w:fill="FFFFFF"/>
              <w:spacing w:line="384" w:lineRule="atLeast"/>
              <w:rPr>
                <w:rFonts w:ascii="Arial" w:hAnsi="Arial" w:cs="Arial"/>
              </w:rPr>
            </w:pPr>
            <w:r w:rsidRPr="00604188">
              <w:rPr>
                <w:rFonts w:ascii="Arial" w:hAnsi="Arial" w:cs="Arial"/>
              </w:rPr>
              <w:t>The guideline committee or other stakeholders could also be asked if they are aware of any other potentially relevant studies that could be considered.</w:t>
            </w:r>
          </w:p>
          <w:p w14:paraId="25B1E4E7" w14:textId="77777777" w:rsidR="005B669D" w:rsidRDefault="005B669D" w:rsidP="006A4033">
            <w:pPr>
              <w:shd w:val="clear" w:color="auto" w:fill="FFFFFF"/>
              <w:spacing w:line="384" w:lineRule="atLeast"/>
              <w:rPr>
                <w:rFonts w:ascii="Arial" w:hAnsi="Arial" w:cs="Arial"/>
              </w:rPr>
            </w:pPr>
          </w:p>
          <w:p w14:paraId="34A7386D" w14:textId="370903DB" w:rsidR="005B669D" w:rsidRDefault="005B669D" w:rsidP="006A4033">
            <w:pPr>
              <w:shd w:val="clear" w:color="auto" w:fill="FFFFFF"/>
              <w:spacing w:line="384" w:lineRule="atLeast"/>
              <w:rPr>
                <w:rFonts w:ascii="Arial" w:hAnsi="Arial" w:cs="Arial"/>
              </w:rPr>
            </w:pPr>
            <w:r w:rsidRPr="00903DD9">
              <w:rPr>
                <w:rFonts w:ascii="Arial" w:hAnsi="Arial" w:cs="Arial"/>
              </w:rPr>
              <w:t xml:space="preserve">Database functionality will be used, where available, to </w:t>
            </w:r>
            <w:r w:rsidR="0053613F">
              <w:rPr>
                <w:rFonts w:ascii="Arial" w:hAnsi="Arial" w:cs="Arial"/>
              </w:rPr>
              <w:t>remove</w:t>
            </w:r>
            <w:r w:rsidRPr="00903DD9">
              <w:rPr>
                <w:rFonts w:ascii="Arial" w:hAnsi="Arial" w:cs="Arial"/>
              </w:rPr>
              <w:t>:</w:t>
            </w:r>
          </w:p>
          <w:p w14:paraId="0E2C8485"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Animal studies</w:t>
            </w:r>
          </w:p>
          <w:p w14:paraId="5CE48A67"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Conference abstracts and posters</w:t>
            </w:r>
          </w:p>
          <w:p w14:paraId="469E7213"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Editorials, letters, news items and commentaries</w:t>
            </w:r>
          </w:p>
          <w:p w14:paraId="478B28E1"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Papers not published in the English language</w:t>
            </w:r>
          </w:p>
          <w:p w14:paraId="40AC21BF"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Preprints</w:t>
            </w:r>
          </w:p>
          <w:p w14:paraId="26976658"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Theses and dissertations</w:t>
            </w:r>
          </w:p>
          <w:p w14:paraId="193DFC29" w14:textId="77777777" w:rsidR="005B669D"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Trial registry records.</w:t>
            </w:r>
          </w:p>
          <w:p w14:paraId="79FF8197" w14:textId="77777777" w:rsidR="005B669D" w:rsidRPr="00231CF3" w:rsidRDefault="005B669D" w:rsidP="006A4033">
            <w:pPr>
              <w:shd w:val="clear" w:color="auto" w:fill="FFFFFF"/>
              <w:spacing w:line="384" w:lineRule="atLeast"/>
              <w:rPr>
                <w:rFonts w:ascii="Arial" w:hAnsi="Arial" w:cs="Arial"/>
              </w:rPr>
            </w:pPr>
          </w:p>
          <w:p w14:paraId="5A1B6FBF" w14:textId="14B9A2E0" w:rsidR="005B669D" w:rsidRPr="00231CF3" w:rsidRDefault="005B669D" w:rsidP="006A4033">
            <w:pPr>
              <w:shd w:val="clear" w:color="auto" w:fill="FFFFFF"/>
              <w:spacing w:line="384" w:lineRule="atLeast"/>
              <w:rPr>
                <w:rFonts w:ascii="Arial" w:hAnsi="Arial" w:cs="Arial"/>
              </w:rPr>
            </w:pPr>
            <w:r>
              <w:rPr>
                <w:rFonts w:ascii="Arial" w:hAnsi="Arial" w:cs="Arial"/>
              </w:rPr>
              <w:t>No date limits will be applied.</w:t>
            </w:r>
          </w:p>
          <w:p w14:paraId="699ACFD2" w14:textId="77777777" w:rsidR="005B669D" w:rsidRDefault="005B669D" w:rsidP="006A4033">
            <w:pPr>
              <w:shd w:val="clear" w:color="auto" w:fill="FFFFFF"/>
              <w:spacing w:line="384" w:lineRule="atLeast"/>
              <w:rPr>
                <w:rFonts w:ascii="Arial" w:hAnsi="Arial" w:cs="Arial"/>
                <w:color w:val="333333"/>
                <w:highlight w:val="yellow"/>
              </w:rPr>
            </w:pPr>
          </w:p>
          <w:p w14:paraId="73239888" w14:textId="09100273" w:rsidR="005B669D" w:rsidRDefault="005B669D" w:rsidP="006A4033">
            <w:pPr>
              <w:shd w:val="clear" w:color="auto" w:fill="FFFFFF"/>
              <w:spacing w:line="384" w:lineRule="atLeast"/>
              <w:rPr>
                <w:rFonts w:ascii="Arial" w:hAnsi="Arial" w:cs="Arial"/>
              </w:rPr>
            </w:pPr>
            <w:r>
              <w:rPr>
                <w:rFonts w:ascii="Arial" w:hAnsi="Arial" w:cs="Arial"/>
              </w:rPr>
              <w:t>Validated study filters will be used where available and appropriate. Established NICE search strategies will be incorporated and adapted for other study types.</w:t>
            </w:r>
          </w:p>
          <w:p w14:paraId="379F932A" w14:textId="77777777" w:rsidR="005B669D" w:rsidRPr="00231CF3" w:rsidRDefault="005B669D" w:rsidP="006A4033">
            <w:pPr>
              <w:shd w:val="clear" w:color="auto" w:fill="FFFFFF"/>
              <w:spacing w:line="384" w:lineRule="atLeast"/>
              <w:rPr>
                <w:rFonts w:ascii="Arial" w:hAnsi="Arial" w:cs="Arial"/>
              </w:rPr>
            </w:pPr>
          </w:p>
          <w:p w14:paraId="7FDD9289" w14:textId="1F32B029" w:rsidR="005B669D" w:rsidRDefault="005B669D" w:rsidP="006A4033">
            <w:pPr>
              <w:shd w:val="clear" w:color="auto" w:fill="FFFFFF"/>
              <w:spacing w:line="384" w:lineRule="atLeast"/>
              <w:rPr>
                <w:rFonts w:ascii="Arial" w:hAnsi="Arial" w:cs="Arial"/>
              </w:rPr>
            </w:pPr>
            <w:r w:rsidRPr="004E7E1A">
              <w:rPr>
                <w:rFonts w:ascii="Arial" w:hAnsi="Arial" w:cs="Arial"/>
              </w:rPr>
              <w:t>With the agreement of the guideline committee, the searches will be re-run 6-8 weeks before final submission of the review and further studies retrieved for inclusion</w:t>
            </w:r>
            <w:r w:rsidRPr="00BF5497">
              <w:rPr>
                <w:rFonts w:ascii="Arial" w:hAnsi="Arial" w:cs="Arial"/>
              </w:rPr>
              <w:t>, if there is reason to believe that substantial new evidence exists or that it has changed quickly</w:t>
            </w:r>
            <w:r>
              <w:rPr>
                <w:rFonts w:ascii="Arial" w:hAnsi="Arial" w:cs="Arial"/>
              </w:rPr>
              <w:t>.</w:t>
            </w:r>
          </w:p>
          <w:p w14:paraId="724BA1A1" w14:textId="77777777" w:rsidR="005B669D" w:rsidRDefault="005B669D" w:rsidP="006A4033">
            <w:pPr>
              <w:shd w:val="clear" w:color="auto" w:fill="FFFFFF"/>
              <w:spacing w:line="384" w:lineRule="atLeast"/>
              <w:rPr>
                <w:rFonts w:ascii="Arial" w:hAnsi="Arial" w:cs="Arial"/>
              </w:rPr>
            </w:pPr>
          </w:p>
          <w:p w14:paraId="5A849419" w14:textId="77777777" w:rsidR="005B669D" w:rsidRDefault="005B669D" w:rsidP="006A4033">
            <w:pPr>
              <w:shd w:val="clear" w:color="auto" w:fill="FFFFFF"/>
              <w:spacing w:line="384" w:lineRule="atLeast"/>
              <w:rPr>
                <w:rFonts w:ascii="Arial" w:hAnsi="Arial" w:cs="Arial"/>
              </w:rPr>
            </w:pPr>
            <w:r w:rsidRPr="00EC21D6">
              <w:rPr>
                <w:rFonts w:ascii="Arial" w:hAnsi="Arial" w:cs="Arial"/>
              </w:rPr>
              <w:t>The information services team at NICE will quality assure the principal search strategy and peer review the other strategies. Any revisions or additional steps will be agreed by the review team before being implemented.</w:t>
            </w:r>
          </w:p>
          <w:p w14:paraId="2B32719A" w14:textId="77777777" w:rsidR="005B669D" w:rsidRPr="00231CF3" w:rsidRDefault="005B669D">
            <w:pPr>
              <w:shd w:val="clear" w:color="auto" w:fill="FFFFFF"/>
              <w:spacing w:line="384" w:lineRule="atLeast"/>
              <w:rPr>
                <w:rFonts w:ascii="Arial" w:hAnsi="Arial" w:cs="Arial"/>
              </w:rPr>
            </w:pPr>
          </w:p>
          <w:p w14:paraId="17B823CF" w14:textId="493CF7B6" w:rsidR="005B669D" w:rsidRPr="00E546D5" w:rsidRDefault="005B669D">
            <w:pPr>
              <w:shd w:val="clear" w:color="auto" w:fill="FFFFFF"/>
              <w:spacing w:line="384" w:lineRule="atLeast"/>
              <w:rPr>
                <w:rFonts w:ascii="Arial" w:hAnsi="Arial" w:cs="Arial"/>
                <w:color w:val="333333"/>
                <w:highlight w:val="yellow"/>
              </w:rPr>
            </w:pPr>
            <w:r w:rsidRPr="00231CF3">
              <w:rPr>
                <w:rFonts w:ascii="Arial" w:hAnsi="Arial" w:cs="Arial"/>
              </w:rPr>
              <w:t xml:space="preserve">The full search strategies for </w:t>
            </w:r>
            <w:r w:rsidRPr="00F74091">
              <w:rPr>
                <w:rFonts w:ascii="Arial" w:hAnsi="Arial" w:cs="Arial"/>
              </w:rPr>
              <w:t xml:space="preserve">all databases will be published in </w:t>
            </w:r>
            <w:r>
              <w:rPr>
                <w:rFonts w:ascii="Arial" w:hAnsi="Arial" w:cs="Arial"/>
              </w:rPr>
              <w:t>an appendix to the</w:t>
            </w:r>
            <w:r w:rsidRPr="00F74091">
              <w:rPr>
                <w:rFonts w:ascii="Arial" w:hAnsi="Arial" w:cs="Arial"/>
              </w:rPr>
              <w:t xml:space="preserve"> final review.</w:t>
            </w:r>
          </w:p>
        </w:tc>
      </w:tr>
      <w:tr w:rsidR="005B669D" w:rsidRPr="00E546D5" w14:paraId="1BF35D0A" w14:textId="77777777" w:rsidTr="00045499">
        <w:tc>
          <w:tcPr>
            <w:tcW w:w="617" w:type="dxa"/>
          </w:tcPr>
          <w:p w14:paraId="0BF4A7DD" w14:textId="77777777" w:rsidR="005B669D" w:rsidRPr="00E546D5" w:rsidRDefault="005B669D">
            <w:pPr>
              <w:pStyle w:val="Paragraphnonumbers"/>
              <w:jc w:val="center"/>
              <w:rPr>
                <w:rFonts w:cs="Arial"/>
                <w:color w:val="000000"/>
              </w:rPr>
            </w:pPr>
            <w:r w:rsidRPr="00E546D5">
              <w:rPr>
                <w:rFonts w:cs="Arial"/>
                <w:color w:val="000000"/>
              </w:rPr>
              <w:lastRenderedPageBreak/>
              <w:t>5.</w:t>
            </w:r>
          </w:p>
        </w:tc>
        <w:tc>
          <w:tcPr>
            <w:tcW w:w="4205" w:type="dxa"/>
          </w:tcPr>
          <w:p w14:paraId="43D87BA3" w14:textId="77777777" w:rsidR="005B669D" w:rsidRPr="00E546D5" w:rsidRDefault="005B669D">
            <w:pPr>
              <w:rPr>
                <w:rFonts w:ascii="Arial" w:hAnsi="Arial" w:cs="Arial"/>
                <w:i/>
                <w:color w:val="000000"/>
              </w:rPr>
            </w:pPr>
            <w:r w:rsidRPr="00E546D5">
              <w:rPr>
                <w:rFonts w:ascii="Arial" w:hAnsi="Arial" w:cs="Arial"/>
                <w:color w:val="000000"/>
              </w:rPr>
              <w:t>Condition or domain being studied</w:t>
            </w:r>
          </w:p>
          <w:p w14:paraId="630BF873" w14:textId="77777777" w:rsidR="005B669D" w:rsidRPr="00E546D5" w:rsidRDefault="005B669D">
            <w:pPr>
              <w:rPr>
                <w:rFonts w:ascii="Arial" w:hAnsi="Arial" w:cs="Arial"/>
                <w:color w:val="000000"/>
              </w:rPr>
            </w:pPr>
          </w:p>
          <w:p w14:paraId="5D47449E" w14:textId="77777777" w:rsidR="005B669D" w:rsidRPr="00E546D5" w:rsidRDefault="005B669D">
            <w:pPr>
              <w:rPr>
                <w:rFonts w:ascii="Arial" w:hAnsi="Arial" w:cs="Arial"/>
                <w:color w:val="000000"/>
              </w:rPr>
            </w:pPr>
          </w:p>
        </w:tc>
        <w:tc>
          <w:tcPr>
            <w:tcW w:w="9207" w:type="dxa"/>
            <w:gridSpan w:val="5"/>
          </w:tcPr>
          <w:p w14:paraId="772E7236" w14:textId="77777777" w:rsidR="005B669D" w:rsidRPr="007D7CDE" w:rsidRDefault="005B669D" w:rsidP="007D7CDE">
            <w:pPr>
              <w:shd w:val="clear" w:color="auto" w:fill="FFFFFF"/>
              <w:spacing w:line="384" w:lineRule="atLeast"/>
              <w:rPr>
                <w:rFonts w:ascii="Arial" w:hAnsi="Arial" w:cs="Arial"/>
              </w:rPr>
            </w:pPr>
            <w:r w:rsidRPr="007D7CDE">
              <w:rPr>
                <w:rFonts w:ascii="Arial" w:hAnsi="Arial" w:cs="Arial"/>
              </w:rPr>
              <w:t xml:space="preserve">Metabolic dysfunction-associated </w:t>
            </w:r>
            <w:proofErr w:type="spellStart"/>
            <w:r w:rsidRPr="007D7CDE">
              <w:rPr>
                <w:rFonts w:ascii="Arial" w:hAnsi="Arial" w:cs="Arial"/>
              </w:rPr>
              <w:t>steatotic</w:t>
            </w:r>
            <w:proofErr w:type="spellEnd"/>
            <w:r w:rsidRPr="007D7CDE">
              <w:rPr>
                <w:rFonts w:ascii="Arial" w:hAnsi="Arial" w:cs="Arial"/>
              </w:rPr>
              <w:t xml:space="preserve"> liver disease (MASLD), previously known as non-alcoholic fatty liver disease (NAFLD), encompasses a spectrum of liver conditions ranging from simple steatosis to metabolic dysfunction-associated steatohepatitis (MASH) with varying degrees of fibrosis that can progress to cirrhosis and hepatocellular carcinoma. The presence and stage of liver fibrosis is the strongest predictor of liver-related outcomes and mortality.</w:t>
            </w:r>
          </w:p>
          <w:p w14:paraId="0D55757F" w14:textId="77777777" w:rsidR="005B669D" w:rsidRDefault="005B669D" w:rsidP="007D7CDE">
            <w:pPr>
              <w:shd w:val="clear" w:color="auto" w:fill="FFFFFF"/>
              <w:spacing w:line="384" w:lineRule="atLeast"/>
              <w:rPr>
                <w:rFonts w:ascii="Arial" w:hAnsi="Arial" w:cs="Arial"/>
              </w:rPr>
            </w:pPr>
          </w:p>
          <w:p w14:paraId="4BE08438" w14:textId="48471BE7" w:rsidR="005B669D" w:rsidRDefault="005B669D" w:rsidP="565547A9">
            <w:pPr>
              <w:shd w:val="clear" w:color="auto" w:fill="FFFFFF" w:themeFill="background1"/>
              <w:spacing w:line="384" w:lineRule="atLeast"/>
              <w:rPr>
                <w:rFonts w:ascii="Arial" w:hAnsi="Arial" w:cs="Arial"/>
              </w:rPr>
            </w:pPr>
            <w:r w:rsidRPr="007D7CDE">
              <w:rPr>
                <w:rFonts w:ascii="Arial" w:hAnsi="Arial" w:cs="Arial"/>
              </w:rPr>
              <w:lastRenderedPageBreak/>
              <w:t>This review focuses on the diagnostic accuracy of non-invasive assessment tools for identifying the severity or stage of MASLD</w:t>
            </w:r>
            <w:r w:rsidR="007041ED">
              <w:rPr>
                <w:rFonts w:ascii="Arial" w:hAnsi="Arial" w:cs="Arial"/>
              </w:rPr>
              <w:t>.</w:t>
            </w:r>
            <w:r w:rsidR="007041ED" w:rsidRPr="007D7CDE" w:rsidDel="007041ED">
              <w:rPr>
                <w:rFonts w:ascii="Arial" w:hAnsi="Arial" w:cs="Arial"/>
              </w:rPr>
              <w:t xml:space="preserve"> </w:t>
            </w:r>
          </w:p>
          <w:p w14:paraId="3315C11B" w14:textId="41CFEBAC" w:rsidR="005B669D" w:rsidRPr="007D7CDE" w:rsidRDefault="005B669D" w:rsidP="007D7CDE">
            <w:pPr>
              <w:shd w:val="clear" w:color="auto" w:fill="FFFFFF"/>
              <w:spacing w:line="384" w:lineRule="atLeast"/>
              <w:rPr>
                <w:rFonts w:ascii="Arial" w:hAnsi="Arial" w:cs="Arial"/>
              </w:rPr>
            </w:pPr>
            <w:r w:rsidRPr="00231CF3">
              <w:rPr>
                <w:rFonts w:ascii="Arial" w:hAnsi="Arial" w:cs="Arial"/>
              </w:rPr>
              <w:t>Studies using NAFLD/NASH terminology will be included if they meet other inclusion criteria, and their results will be interpreted using the MASLD/MASH framework.</w:t>
            </w:r>
          </w:p>
          <w:p w14:paraId="306D650C" w14:textId="023BCA54" w:rsidR="005B669D" w:rsidRPr="00E546D5" w:rsidRDefault="005B669D">
            <w:pPr>
              <w:shd w:val="clear" w:color="auto" w:fill="FFFFFF"/>
              <w:spacing w:line="384" w:lineRule="atLeast"/>
              <w:rPr>
                <w:rFonts w:ascii="Arial" w:hAnsi="Arial" w:cs="Arial"/>
                <w:b/>
              </w:rPr>
            </w:pPr>
          </w:p>
        </w:tc>
      </w:tr>
      <w:tr w:rsidR="005B669D" w:rsidRPr="00E546D5" w14:paraId="709F8053" w14:textId="77777777" w:rsidTr="00045499">
        <w:tc>
          <w:tcPr>
            <w:tcW w:w="617" w:type="dxa"/>
          </w:tcPr>
          <w:p w14:paraId="62450FF6" w14:textId="77777777" w:rsidR="005B669D" w:rsidRPr="00E546D5" w:rsidRDefault="005B669D">
            <w:pPr>
              <w:pStyle w:val="Paragraphnonumbers"/>
              <w:jc w:val="center"/>
              <w:rPr>
                <w:rFonts w:cs="Arial"/>
                <w:color w:val="000000"/>
              </w:rPr>
            </w:pPr>
            <w:r w:rsidRPr="00E546D5">
              <w:rPr>
                <w:rFonts w:cs="Arial"/>
                <w:color w:val="000000"/>
              </w:rPr>
              <w:lastRenderedPageBreak/>
              <w:t>6.</w:t>
            </w:r>
          </w:p>
        </w:tc>
        <w:tc>
          <w:tcPr>
            <w:tcW w:w="4205" w:type="dxa"/>
          </w:tcPr>
          <w:p w14:paraId="0E824D93" w14:textId="77777777" w:rsidR="005B669D" w:rsidRPr="00E546D5" w:rsidRDefault="005B669D">
            <w:pPr>
              <w:rPr>
                <w:rFonts w:ascii="Arial" w:hAnsi="Arial" w:cs="Arial"/>
                <w:color w:val="000000"/>
              </w:rPr>
            </w:pPr>
            <w:r w:rsidRPr="00E546D5">
              <w:rPr>
                <w:rFonts w:ascii="Arial" w:hAnsi="Arial" w:cs="Arial"/>
                <w:color w:val="000000"/>
              </w:rPr>
              <w:t>Population</w:t>
            </w:r>
          </w:p>
        </w:tc>
        <w:tc>
          <w:tcPr>
            <w:tcW w:w="9207" w:type="dxa"/>
            <w:gridSpan w:val="5"/>
          </w:tcPr>
          <w:p w14:paraId="1849102B" w14:textId="579BC5D9" w:rsidR="005B669D" w:rsidRPr="007D7CDE" w:rsidRDefault="005B669D" w:rsidP="007D7CDE">
            <w:pPr>
              <w:shd w:val="clear" w:color="auto" w:fill="FFFFFF"/>
              <w:spacing w:line="384" w:lineRule="atLeast"/>
              <w:rPr>
                <w:rFonts w:ascii="Arial" w:hAnsi="Arial" w:cs="Arial"/>
                <w:color w:val="333333"/>
              </w:rPr>
            </w:pPr>
            <w:r w:rsidRPr="007D7CDE">
              <w:rPr>
                <w:rFonts w:ascii="Arial" w:hAnsi="Arial" w:cs="Arial"/>
                <w:b/>
                <w:bCs/>
                <w:color w:val="333333"/>
              </w:rPr>
              <w:t>Inclusion:</w:t>
            </w:r>
          </w:p>
          <w:p w14:paraId="45FE0522" w14:textId="68DFACEC" w:rsidR="005B669D" w:rsidRPr="007D7CDE" w:rsidRDefault="005B669D" w:rsidP="00E26029">
            <w:pPr>
              <w:numPr>
                <w:ilvl w:val="0"/>
                <w:numId w:val="24"/>
              </w:numPr>
              <w:shd w:val="clear" w:color="auto" w:fill="FFFFFF"/>
              <w:spacing w:line="384" w:lineRule="atLeast"/>
              <w:rPr>
                <w:rFonts w:ascii="Arial" w:hAnsi="Arial" w:cs="Arial"/>
                <w:color w:val="333333"/>
              </w:rPr>
            </w:pPr>
            <w:r w:rsidRPr="007D7CDE">
              <w:rPr>
                <w:rFonts w:ascii="Arial" w:hAnsi="Arial" w:cs="Arial"/>
                <w:color w:val="333333"/>
              </w:rPr>
              <w:t>Children, young people and adults with diagnosed MASLD</w:t>
            </w:r>
          </w:p>
          <w:p w14:paraId="1EF02721" w14:textId="77777777" w:rsidR="005B669D" w:rsidRPr="007D7CDE" w:rsidRDefault="005B669D" w:rsidP="007D7CDE">
            <w:pPr>
              <w:shd w:val="clear" w:color="auto" w:fill="FFFFFF"/>
              <w:spacing w:line="384" w:lineRule="atLeast"/>
              <w:rPr>
                <w:rFonts w:ascii="Arial" w:hAnsi="Arial" w:cs="Arial"/>
                <w:color w:val="333333"/>
              </w:rPr>
            </w:pPr>
            <w:r w:rsidRPr="007D7CDE">
              <w:rPr>
                <w:rFonts w:ascii="Arial" w:hAnsi="Arial" w:cs="Arial"/>
                <w:b/>
                <w:bCs/>
                <w:color w:val="333333"/>
              </w:rPr>
              <w:t>Exclusion:</w:t>
            </w:r>
          </w:p>
          <w:p w14:paraId="7E19E8BD" w14:textId="39512996" w:rsidR="005B669D" w:rsidRPr="000B179E" w:rsidRDefault="005B669D" w:rsidP="000B179E">
            <w:pPr>
              <w:numPr>
                <w:ilvl w:val="0"/>
                <w:numId w:val="25"/>
              </w:numPr>
              <w:shd w:val="clear" w:color="auto" w:fill="FFFFFF"/>
              <w:spacing w:line="384" w:lineRule="atLeast"/>
              <w:rPr>
                <w:rFonts w:ascii="Arial" w:hAnsi="Arial" w:cs="Arial"/>
                <w:color w:val="333333"/>
              </w:rPr>
            </w:pPr>
            <w:r w:rsidRPr="007D7CDE">
              <w:rPr>
                <w:rFonts w:ascii="Arial" w:hAnsi="Arial" w:cs="Arial"/>
                <w:color w:val="333333"/>
              </w:rPr>
              <w:t>People with known liver disease of other aetiology (viral hepatitis, alcohol-related liver disease, drug-induced liver disease, autoimmune liver disease, etc.)</w:t>
            </w:r>
            <w:r>
              <w:rPr>
                <w:rFonts w:ascii="Arial" w:hAnsi="Arial" w:cs="Arial"/>
                <w:color w:val="333333"/>
              </w:rPr>
              <w:t>.</w:t>
            </w:r>
            <w:r w:rsidRPr="009C2F5D">
              <w:rPr>
                <w:rFonts w:ascii="Arial" w:hAnsi="Arial" w:cs="Arial"/>
                <w:color w:val="333333"/>
              </w:rPr>
              <w:t xml:space="preserve"> Studies where &gt;20% of participants have alternative liver disease aetiologies</w:t>
            </w:r>
            <w:r>
              <w:rPr>
                <w:rFonts w:ascii="Arial" w:hAnsi="Arial" w:cs="Arial"/>
                <w:color w:val="333333"/>
              </w:rPr>
              <w:t xml:space="preserve"> will be excluded.</w:t>
            </w:r>
          </w:p>
          <w:p w14:paraId="43028D00" w14:textId="77777777" w:rsidR="005B669D" w:rsidRPr="007D7CDE" w:rsidRDefault="005B669D" w:rsidP="00E26029">
            <w:pPr>
              <w:numPr>
                <w:ilvl w:val="0"/>
                <w:numId w:val="25"/>
              </w:numPr>
              <w:shd w:val="clear" w:color="auto" w:fill="FFFFFF"/>
              <w:spacing w:line="384" w:lineRule="atLeast"/>
              <w:rPr>
                <w:rFonts w:ascii="Arial" w:hAnsi="Arial" w:cs="Arial"/>
                <w:color w:val="333333"/>
              </w:rPr>
            </w:pPr>
            <w:r w:rsidRPr="007D7CDE">
              <w:rPr>
                <w:rFonts w:ascii="Arial" w:hAnsi="Arial" w:cs="Arial"/>
                <w:color w:val="333333"/>
              </w:rPr>
              <w:t>People with decompensated cirrhosis (defined by the presence of ascites, variceal bleeding, hepatic encephalopathy, or jaundice)</w:t>
            </w:r>
          </w:p>
          <w:p w14:paraId="53E81A08" w14:textId="77777777" w:rsidR="005B669D" w:rsidRPr="007D7CDE" w:rsidRDefault="005B669D" w:rsidP="00E26029">
            <w:pPr>
              <w:numPr>
                <w:ilvl w:val="0"/>
                <w:numId w:val="25"/>
              </w:numPr>
              <w:shd w:val="clear" w:color="auto" w:fill="FFFFFF"/>
              <w:spacing w:line="384" w:lineRule="atLeast"/>
              <w:rPr>
                <w:rFonts w:ascii="Arial" w:hAnsi="Arial" w:cs="Arial"/>
                <w:color w:val="333333"/>
              </w:rPr>
            </w:pPr>
            <w:r w:rsidRPr="007D7CDE">
              <w:rPr>
                <w:rFonts w:ascii="Arial" w:hAnsi="Arial" w:cs="Arial"/>
                <w:color w:val="333333"/>
              </w:rPr>
              <w:t>People with hepatocellular carcinoma</w:t>
            </w:r>
          </w:p>
          <w:p w14:paraId="0A3B875E" w14:textId="77777777" w:rsidR="005B669D" w:rsidRPr="007D7CDE" w:rsidRDefault="005B669D" w:rsidP="00E26029">
            <w:pPr>
              <w:numPr>
                <w:ilvl w:val="0"/>
                <w:numId w:val="25"/>
              </w:numPr>
              <w:shd w:val="clear" w:color="auto" w:fill="FFFFFF"/>
              <w:spacing w:line="384" w:lineRule="atLeast"/>
              <w:rPr>
                <w:rFonts w:ascii="Arial" w:hAnsi="Arial" w:cs="Arial"/>
                <w:color w:val="333333"/>
              </w:rPr>
            </w:pPr>
            <w:r w:rsidRPr="007D7CDE">
              <w:rPr>
                <w:rFonts w:ascii="Arial" w:hAnsi="Arial" w:cs="Arial"/>
                <w:color w:val="333333"/>
              </w:rPr>
              <w:t>People who have had a liver transplant</w:t>
            </w:r>
          </w:p>
          <w:p w14:paraId="2A145658" w14:textId="3885DAF2" w:rsidR="005B669D" w:rsidRPr="00E546D5" w:rsidRDefault="005B669D" w:rsidP="00584BDC">
            <w:pPr>
              <w:shd w:val="clear" w:color="auto" w:fill="FFFFFF"/>
              <w:spacing w:line="384" w:lineRule="atLeast"/>
              <w:rPr>
                <w:rFonts w:ascii="Arial" w:hAnsi="Arial" w:cs="Arial"/>
              </w:rPr>
            </w:pPr>
          </w:p>
        </w:tc>
      </w:tr>
      <w:tr w:rsidR="005B669D" w:rsidRPr="00E546D5" w14:paraId="5B79E573" w14:textId="77777777" w:rsidTr="00045499">
        <w:tc>
          <w:tcPr>
            <w:tcW w:w="617" w:type="dxa"/>
          </w:tcPr>
          <w:p w14:paraId="320AD276" w14:textId="77777777" w:rsidR="005B669D" w:rsidRPr="00E546D5" w:rsidRDefault="005B669D">
            <w:pPr>
              <w:pStyle w:val="Paragraphnonumbers"/>
              <w:jc w:val="center"/>
              <w:rPr>
                <w:rFonts w:cs="Arial"/>
                <w:color w:val="000000"/>
              </w:rPr>
            </w:pPr>
            <w:r w:rsidRPr="00E546D5">
              <w:rPr>
                <w:rFonts w:cs="Arial"/>
                <w:color w:val="000000"/>
              </w:rPr>
              <w:t>7.</w:t>
            </w:r>
          </w:p>
        </w:tc>
        <w:tc>
          <w:tcPr>
            <w:tcW w:w="4205" w:type="dxa"/>
          </w:tcPr>
          <w:p w14:paraId="6438B854" w14:textId="4187851B" w:rsidR="005B669D" w:rsidRPr="00E546D5" w:rsidRDefault="005B669D">
            <w:pPr>
              <w:rPr>
                <w:rFonts w:ascii="Arial" w:hAnsi="Arial" w:cs="Arial"/>
                <w:i/>
                <w:color w:val="000000"/>
              </w:rPr>
            </w:pPr>
            <w:r w:rsidRPr="00E546D5">
              <w:rPr>
                <w:rFonts w:ascii="Arial" w:hAnsi="Arial" w:cs="Arial"/>
                <w:color w:val="000000"/>
              </w:rPr>
              <w:t>Test</w:t>
            </w:r>
          </w:p>
        </w:tc>
        <w:tc>
          <w:tcPr>
            <w:tcW w:w="9207" w:type="dxa"/>
            <w:gridSpan w:val="5"/>
          </w:tcPr>
          <w:p w14:paraId="754FE562" w14:textId="4DC92CA3" w:rsidR="005B669D" w:rsidRPr="007D7CDE" w:rsidRDefault="005B669D" w:rsidP="007D7CDE">
            <w:pPr>
              <w:shd w:val="clear" w:color="auto" w:fill="FFFFFF"/>
              <w:spacing w:line="384" w:lineRule="atLeast"/>
              <w:rPr>
                <w:rFonts w:ascii="Arial" w:hAnsi="Arial" w:cs="Arial"/>
              </w:rPr>
            </w:pPr>
            <w:r w:rsidRPr="007D7CDE">
              <w:rPr>
                <w:rFonts w:ascii="Arial" w:hAnsi="Arial" w:cs="Arial"/>
              </w:rPr>
              <w:t xml:space="preserve">This review will focus primarily on the following non-invasive assessment tools for identifying </w:t>
            </w:r>
            <w:r w:rsidR="00C11732">
              <w:rPr>
                <w:rFonts w:ascii="Arial" w:hAnsi="Arial" w:cs="Arial"/>
              </w:rPr>
              <w:t>MASH and</w:t>
            </w:r>
            <w:r w:rsidR="00C11732" w:rsidRPr="007D7CDE">
              <w:rPr>
                <w:rFonts w:ascii="Arial" w:hAnsi="Arial" w:cs="Arial"/>
              </w:rPr>
              <w:t xml:space="preserve"> </w:t>
            </w:r>
            <w:r w:rsidR="0034154C" w:rsidRPr="0034154C">
              <w:rPr>
                <w:rFonts w:ascii="Arial" w:hAnsi="Arial" w:cs="Arial"/>
              </w:rPr>
              <w:t>degree of liver fibrosis</w:t>
            </w:r>
            <w:r w:rsidR="009E5DB8" w:rsidRPr="0034154C">
              <w:rPr>
                <w:rFonts w:ascii="Arial" w:hAnsi="Arial" w:cs="Arial"/>
              </w:rPr>
              <w:t xml:space="preserve"> </w:t>
            </w:r>
            <w:r w:rsidR="0034154C" w:rsidRPr="0034154C">
              <w:rPr>
                <w:rFonts w:ascii="Arial" w:hAnsi="Arial" w:cs="Arial"/>
              </w:rPr>
              <w:t xml:space="preserve">in children, young people and adults with a diagnosis of </w:t>
            </w:r>
            <w:r w:rsidR="00706CD4">
              <w:rPr>
                <w:rFonts w:ascii="Arial" w:hAnsi="Arial" w:cs="Arial"/>
              </w:rPr>
              <w:t>MASLD</w:t>
            </w:r>
            <w:r w:rsidRPr="007D7CDE">
              <w:rPr>
                <w:rFonts w:ascii="Arial" w:hAnsi="Arial" w:cs="Arial"/>
              </w:rPr>
              <w:t>:</w:t>
            </w:r>
          </w:p>
          <w:p w14:paraId="6E4E2519" w14:textId="77777777" w:rsidR="005B669D" w:rsidRPr="007D7CDE" w:rsidRDefault="005B669D" w:rsidP="007D7CDE">
            <w:pPr>
              <w:shd w:val="clear" w:color="auto" w:fill="FFFFFF"/>
              <w:spacing w:line="384" w:lineRule="atLeast"/>
              <w:rPr>
                <w:rFonts w:ascii="Arial" w:hAnsi="Arial" w:cs="Arial"/>
              </w:rPr>
            </w:pPr>
          </w:p>
          <w:p w14:paraId="6E39C804" w14:textId="4B41D381" w:rsidR="005B669D" w:rsidRDefault="00B55CF3" w:rsidP="007D7CDE">
            <w:pPr>
              <w:shd w:val="clear" w:color="auto" w:fill="FFFFFF"/>
              <w:spacing w:line="384" w:lineRule="atLeast"/>
              <w:rPr>
                <w:rFonts w:ascii="Arial" w:hAnsi="Arial" w:cs="Arial"/>
              </w:rPr>
            </w:pPr>
            <w:r>
              <w:rPr>
                <w:rFonts w:ascii="Arial" w:hAnsi="Arial" w:cs="Arial"/>
              </w:rPr>
              <w:t>Tests f</w:t>
            </w:r>
            <w:r w:rsidR="005B669D">
              <w:rPr>
                <w:rFonts w:ascii="Arial" w:hAnsi="Arial" w:cs="Arial"/>
              </w:rPr>
              <w:t xml:space="preserve">or </w:t>
            </w:r>
            <w:r w:rsidR="00DC6EBE">
              <w:rPr>
                <w:rFonts w:ascii="Arial" w:hAnsi="Arial" w:cs="Arial"/>
              </w:rPr>
              <w:t xml:space="preserve">diagnosing </w:t>
            </w:r>
            <w:r w:rsidR="005B669D">
              <w:rPr>
                <w:rFonts w:ascii="Arial" w:hAnsi="Arial" w:cs="Arial"/>
              </w:rPr>
              <w:t>fibrosis:</w:t>
            </w:r>
          </w:p>
          <w:p w14:paraId="06C97E29" w14:textId="1B975FA0" w:rsidR="00DE1203" w:rsidRPr="007D7CDE" w:rsidRDefault="00DE1203" w:rsidP="007D7CDE">
            <w:pPr>
              <w:shd w:val="clear" w:color="auto" w:fill="FFFFFF"/>
              <w:spacing w:line="384" w:lineRule="atLeast"/>
              <w:rPr>
                <w:rFonts w:ascii="Arial" w:hAnsi="Arial" w:cs="Arial"/>
              </w:rPr>
            </w:pPr>
            <w:r>
              <w:rPr>
                <w:rFonts w:ascii="Arial" w:hAnsi="Arial" w:cs="Arial"/>
              </w:rPr>
              <w:t>Blood tests</w:t>
            </w:r>
            <w:r w:rsidR="00793698">
              <w:rPr>
                <w:rFonts w:ascii="Arial" w:hAnsi="Arial" w:cs="Arial"/>
              </w:rPr>
              <w:t>/risk scores</w:t>
            </w:r>
          </w:p>
          <w:p w14:paraId="55184B03" w14:textId="2B1C76EB" w:rsidR="005B669D" w:rsidRPr="007D7CDE" w:rsidRDefault="005B669D" w:rsidP="00E26029">
            <w:pPr>
              <w:numPr>
                <w:ilvl w:val="1"/>
                <w:numId w:val="26"/>
              </w:numPr>
              <w:shd w:val="clear" w:color="auto" w:fill="FFFFFF"/>
              <w:spacing w:line="384" w:lineRule="atLeast"/>
              <w:rPr>
                <w:rFonts w:ascii="Arial" w:hAnsi="Arial" w:cs="Arial"/>
              </w:rPr>
            </w:pPr>
            <w:r w:rsidRPr="007D7CDE">
              <w:rPr>
                <w:rFonts w:ascii="Arial" w:hAnsi="Arial" w:cs="Arial"/>
              </w:rPr>
              <w:lastRenderedPageBreak/>
              <w:t>Enhanced Liver Fibrosis (ELF) test</w:t>
            </w:r>
            <w:r w:rsidR="00D04741">
              <w:rPr>
                <w:rFonts w:ascii="Arial" w:hAnsi="Arial" w:cs="Arial"/>
              </w:rPr>
              <w:t xml:space="preserve"> </w:t>
            </w:r>
          </w:p>
          <w:p w14:paraId="4B95DE3D" w14:textId="77777777" w:rsidR="008F2B03" w:rsidRDefault="005B669D" w:rsidP="008F2B03">
            <w:pPr>
              <w:numPr>
                <w:ilvl w:val="1"/>
                <w:numId w:val="26"/>
              </w:numPr>
              <w:shd w:val="clear" w:color="auto" w:fill="FFFFFF"/>
              <w:spacing w:line="384" w:lineRule="atLeast"/>
              <w:rPr>
                <w:rFonts w:ascii="Arial" w:hAnsi="Arial" w:cs="Arial"/>
              </w:rPr>
            </w:pPr>
            <w:proofErr w:type="spellStart"/>
            <w:r w:rsidRPr="007D7CDE">
              <w:rPr>
                <w:rFonts w:ascii="Arial" w:hAnsi="Arial" w:cs="Arial"/>
              </w:rPr>
              <w:t>FibroTest</w:t>
            </w:r>
            <w:proofErr w:type="spellEnd"/>
            <w:r w:rsidRPr="007D7CDE">
              <w:rPr>
                <w:rFonts w:ascii="Arial" w:hAnsi="Arial" w:cs="Arial"/>
              </w:rPr>
              <w:t>/</w:t>
            </w:r>
            <w:proofErr w:type="spellStart"/>
            <w:r w:rsidRPr="007D7CDE">
              <w:rPr>
                <w:rFonts w:ascii="Arial" w:hAnsi="Arial" w:cs="Arial"/>
              </w:rPr>
              <w:t>FibroSure</w:t>
            </w:r>
            <w:proofErr w:type="spellEnd"/>
          </w:p>
          <w:p w14:paraId="382C4712" w14:textId="512D229E" w:rsidR="00EF74F6" w:rsidRPr="008F2B03" w:rsidRDefault="005B669D" w:rsidP="008F2B03">
            <w:pPr>
              <w:numPr>
                <w:ilvl w:val="1"/>
                <w:numId w:val="26"/>
              </w:numPr>
              <w:shd w:val="clear" w:color="auto" w:fill="FFFFFF"/>
              <w:spacing w:line="384" w:lineRule="atLeast"/>
              <w:rPr>
                <w:rFonts w:ascii="Arial" w:hAnsi="Arial" w:cs="Arial"/>
              </w:rPr>
            </w:pPr>
            <w:proofErr w:type="spellStart"/>
            <w:r w:rsidRPr="008F2B03">
              <w:rPr>
                <w:rFonts w:ascii="Arial" w:hAnsi="Arial" w:cs="Arial"/>
              </w:rPr>
              <w:t>Fibrometer</w:t>
            </w:r>
            <w:proofErr w:type="spellEnd"/>
          </w:p>
          <w:p w14:paraId="206DD0B7" w14:textId="47A0A391" w:rsidR="005B669D" w:rsidRPr="007D7CDE" w:rsidRDefault="008F2B03" w:rsidP="00E26029">
            <w:pPr>
              <w:numPr>
                <w:ilvl w:val="1"/>
                <w:numId w:val="26"/>
              </w:numPr>
              <w:shd w:val="clear" w:color="auto" w:fill="FFFFFF"/>
              <w:spacing w:line="384" w:lineRule="atLeast"/>
              <w:rPr>
                <w:rFonts w:ascii="Arial" w:hAnsi="Arial" w:cs="Arial"/>
              </w:rPr>
            </w:pPr>
            <w:proofErr w:type="spellStart"/>
            <w:r>
              <w:rPr>
                <w:rFonts w:ascii="Arial" w:hAnsi="Arial" w:cs="Arial"/>
              </w:rPr>
              <w:t>L</w:t>
            </w:r>
            <w:r w:rsidR="008201A2">
              <w:rPr>
                <w:rFonts w:ascii="Arial" w:hAnsi="Arial" w:cs="Arial"/>
              </w:rPr>
              <w:t>iver</w:t>
            </w:r>
            <w:r w:rsidR="000020C6">
              <w:rPr>
                <w:rFonts w:ascii="Arial" w:hAnsi="Arial" w:cs="Arial"/>
              </w:rPr>
              <w:t>PRO</w:t>
            </w:r>
            <w:proofErr w:type="spellEnd"/>
            <w:r w:rsidR="00396D44">
              <w:rPr>
                <w:rFonts w:ascii="Arial" w:hAnsi="Arial" w:cs="Arial"/>
              </w:rPr>
              <w:t xml:space="preserve"> </w:t>
            </w:r>
          </w:p>
          <w:p w14:paraId="3636DECF" w14:textId="5F1C1ECC" w:rsidR="00CF79CD" w:rsidRDefault="005B669D" w:rsidP="00CF79CD">
            <w:pPr>
              <w:numPr>
                <w:ilvl w:val="1"/>
                <w:numId w:val="26"/>
              </w:numPr>
              <w:shd w:val="clear" w:color="auto" w:fill="FFFFFF"/>
              <w:spacing w:line="384" w:lineRule="atLeast"/>
              <w:rPr>
                <w:rFonts w:ascii="Arial" w:hAnsi="Arial" w:cs="Arial"/>
              </w:rPr>
            </w:pPr>
            <w:r w:rsidRPr="007D7CDE">
              <w:rPr>
                <w:rFonts w:ascii="Arial" w:hAnsi="Arial" w:cs="Arial"/>
              </w:rPr>
              <w:t>NAFLD Fibrosis Score (NFS)</w:t>
            </w:r>
            <w:r w:rsidR="00517036">
              <w:rPr>
                <w:rFonts w:ascii="Arial" w:hAnsi="Arial" w:cs="Arial"/>
              </w:rPr>
              <w:t xml:space="preserve"> </w:t>
            </w:r>
          </w:p>
          <w:p w14:paraId="7900C718" w14:textId="38E128C0" w:rsidR="00DC75B3" w:rsidRPr="003E048F" w:rsidRDefault="00CF79CD" w:rsidP="00CF79CD">
            <w:pPr>
              <w:numPr>
                <w:ilvl w:val="1"/>
                <w:numId w:val="26"/>
              </w:numPr>
              <w:shd w:val="clear" w:color="auto" w:fill="FFFFFF" w:themeFill="background1"/>
              <w:spacing w:line="384" w:lineRule="atLeast"/>
              <w:rPr>
                <w:rFonts w:ascii="Arial" w:hAnsi="Arial" w:cs="Arial"/>
              </w:rPr>
            </w:pPr>
            <w:r w:rsidRPr="00CF79CD">
              <w:rPr>
                <w:rFonts w:ascii="Arial" w:hAnsi="Arial" w:cs="Arial"/>
              </w:rPr>
              <w:t xml:space="preserve">Fibrosis-4 (FIB-4) index </w:t>
            </w:r>
          </w:p>
          <w:p w14:paraId="33EEBF6B" w14:textId="41233A22" w:rsidR="00EB1984" w:rsidRDefault="00EB1984" w:rsidP="00E26029">
            <w:pPr>
              <w:numPr>
                <w:ilvl w:val="1"/>
                <w:numId w:val="26"/>
              </w:numPr>
              <w:shd w:val="clear" w:color="auto" w:fill="FFFFFF"/>
              <w:spacing w:line="384" w:lineRule="atLeast"/>
              <w:rPr>
                <w:rFonts w:ascii="Arial" w:hAnsi="Arial" w:cs="Arial"/>
              </w:rPr>
            </w:pPr>
            <w:proofErr w:type="spellStart"/>
            <w:r w:rsidRPr="00EB1984">
              <w:rPr>
                <w:rFonts w:ascii="Arial" w:hAnsi="Arial" w:cs="Arial"/>
              </w:rPr>
              <w:t>LiverRisk</w:t>
            </w:r>
            <w:proofErr w:type="spellEnd"/>
            <w:r w:rsidRPr="00EB1984">
              <w:rPr>
                <w:rFonts w:ascii="Arial" w:hAnsi="Arial" w:cs="Arial"/>
              </w:rPr>
              <w:t xml:space="preserve"> score</w:t>
            </w:r>
            <w:r w:rsidR="00396D44">
              <w:rPr>
                <w:rFonts w:ascii="Arial" w:hAnsi="Arial" w:cs="Arial"/>
              </w:rPr>
              <w:t xml:space="preserve"> </w:t>
            </w:r>
          </w:p>
          <w:p w14:paraId="366129B9" w14:textId="6AF0E8BE" w:rsidR="00B32234" w:rsidRDefault="00872803" w:rsidP="00E26029">
            <w:pPr>
              <w:numPr>
                <w:ilvl w:val="1"/>
                <w:numId w:val="26"/>
              </w:numPr>
              <w:shd w:val="clear" w:color="auto" w:fill="FFFFFF"/>
              <w:spacing w:line="384" w:lineRule="atLeast"/>
              <w:rPr>
                <w:rFonts w:ascii="Arial" w:hAnsi="Arial" w:cs="Arial"/>
              </w:rPr>
            </w:pPr>
            <w:r>
              <w:rPr>
                <w:rFonts w:ascii="Arial" w:hAnsi="Arial" w:cs="Arial"/>
              </w:rPr>
              <w:t>P</w:t>
            </w:r>
            <w:r w:rsidR="00765237">
              <w:rPr>
                <w:rFonts w:ascii="Arial" w:hAnsi="Arial" w:cs="Arial"/>
              </w:rPr>
              <w:t>RO-C</w:t>
            </w:r>
            <w:r>
              <w:rPr>
                <w:rFonts w:ascii="Arial" w:hAnsi="Arial" w:cs="Arial"/>
              </w:rPr>
              <w:t>3</w:t>
            </w:r>
          </w:p>
          <w:p w14:paraId="64B6B761" w14:textId="19964FCC" w:rsidR="007818C6" w:rsidRPr="006C77F5" w:rsidRDefault="007818C6" w:rsidP="00E26029">
            <w:pPr>
              <w:numPr>
                <w:ilvl w:val="1"/>
                <w:numId w:val="26"/>
              </w:numPr>
              <w:shd w:val="clear" w:color="auto" w:fill="FFFFFF"/>
              <w:spacing w:line="384" w:lineRule="atLeast"/>
              <w:rPr>
                <w:rFonts w:ascii="Arial" w:hAnsi="Arial" w:cs="Arial"/>
              </w:rPr>
            </w:pPr>
            <w:r>
              <w:rPr>
                <w:rFonts w:ascii="Arial" w:hAnsi="Arial" w:cs="Arial"/>
              </w:rPr>
              <w:t>ADAPT</w:t>
            </w:r>
          </w:p>
          <w:p w14:paraId="1344903B" w14:textId="77777777" w:rsidR="00F51772" w:rsidRDefault="00F51772" w:rsidP="002B4CDD">
            <w:pPr>
              <w:shd w:val="clear" w:color="auto" w:fill="FFFFFF"/>
              <w:spacing w:line="384" w:lineRule="atLeast"/>
              <w:rPr>
                <w:rFonts w:ascii="Arial" w:hAnsi="Arial" w:cs="Arial"/>
              </w:rPr>
            </w:pPr>
          </w:p>
          <w:p w14:paraId="2C1E1658" w14:textId="1ADFB58D" w:rsidR="005B669D" w:rsidRDefault="008F3B48" w:rsidP="002B4CDD">
            <w:pPr>
              <w:shd w:val="clear" w:color="auto" w:fill="FFFFFF"/>
              <w:spacing w:line="384" w:lineRule="atLeast"/>
              <w:rPr>
                <w:rFonts w:ascii="Arial" w:hAnsi="Arial" w:cs="Arial"/>
              </w:rPr>
            </w:pPr>
            <w:r>
              <w:rPr>
                <w:rFonts w:ascii="Arial" w:hAnsi="Arial" w:cs="Arial"/>
              </w:rPr>
              <w:t>Paediatric specific tests:</w:t>
            </w:r>
          </w:p>
          <w:p w14:paraId="127C4E9B" w14:textId="7D9686CF" w:rsidR="0050298B" w:rsidRDefault="00863CBC" w:rsidP="0050298B">
            <w:pPr>
              <w:numPr>
                <w:ilvl w:val="1"/>
                <w:numId w:val="26"/>
              </w:numPr>
              <w:shd w:val="clear" w:color="auto" w:fill="FFFFFF"/>
              <w:spacing w:line="384" w:lineRule="atLeast"/>
              <w:rPr>
                <w:rFonts w:ascii="Arial" w:hAnsi="Arial" w:cs="Arial"/>
              </w:rPr>
            </w:pPr>
            <w:r>
              <w:rPr>
                <w:rFonts w:ascii="Arial" w:hAnsi="Arial" w:cs="Arial"/>
              </w:rPr>
              <w:t>ALT + GGT</w:t>
            </w:r>
            <w:r w:rsidR="008808EF">
              <w:rPr>
                <w:rFonts w:ascii="Arial" w:hAnsi="Arial" w:cs="Arial"/>
              </w:rPr>
              <w:t xml:space="preserve"> </w:t>
            </w:r>
          </w:p>
          <w:p w14:paraId="05708E9D" w14:textId="16D64BC8" w:rsidR="001A7B35" w:rsidRDefault="001A7B35" w:rsidP="0050298B">
            <w:pPr>
              <w:numPr>
                <w:ilvl w:val="1"/>
                <w:numId w:val="26"/>
              </w:numPr>
              <w:shd w:val="clear" w:color="auto" w:fill="FFFFFF"/>
              <w:spacing w:line="384" w:lineRule="atLeast"/>
              <w:rPr>
                <w:rFonts w:ascii="Arial" w:hAnsi="Arial" w:cs="Arial"/>
              </w:rPr>
            </w:pPr>
            <w:r>
              <w:rPr>
                <w:rFonts w:ascii="Arial" w:hAnsi="Arial" w:cs="Arial"/>
              </w:rPr>
              <w:t>ALT</w:t>
            </w:r>
            <w:r w:rsidR="008808EF">
              <w:rPr>
                <w:rFonts w:ascii="Arial" w:hAnsi="Arial" w:cs="Arial"/>
              </w:rPr>
              <w:t xml:space="preserve"> </w:t>
            </w:r>
          </w:p>
          <w:p w14:paraId="45E03912" w14:textId="5218E009" w:rsidR="0050298B" w:rsidRDefault="008C2AF5" w:rsidP="0050298B">
            <w:pPr>
              <w:numPr>
                <w:ilvl w:val="1"/>
                <w:numId w:val="26"/>
              </w:numPr>
              <w:shd w:val="clear" w:color="auto" w:fill="FFFFFF"/>
              <w:spacing w:line="384" w:lineRule="atLeast"/>
              <w:rPr>
                <w:rFonts w:ascii="Arial" w:hAnsi="Arial" w:cs="Arial"/>
              </w:rPr>
            </w:pPr>
            <w:proofErr w:type="spellStart"/>
            <w:r>
              <w:rPr>
                <w:rFonts w:ascii="Arial" w:hAnsi="Arial" w:cs="Arial"/>
              </w:rPr>
              <w:t>pFIB</w:t>
            </w:r>
            <w:proofErr w:type="spellEnd"/>
          </w:p>
          <w:p w14:paraId="37D28851" w14:textId="3E69274A" w:rsidR="008C2AF5" w:rsidRPr="006C77F5" w:rsidRDefault="008C2AF5" w:rsidP="0050298B">
            <w:pPr>
              <w:numPr>
                <w:ilvl w:val="1"/>
                <w:numId w:val="26"/>
              </w:numPr>
              <w:shd w:val="clear" w:color="auto" w:fill="FFFFFF"/>
              <w:spacing w:line="384" w:lineRule="atLeast"/>
              <w:rPr>
                <w:rFonts w:ascii="Arial" w:hAnsi="Arial" w:cs="Arial"/>
              </w:rPr>
            </w:pPr>
            <w:proofErr w:type="spellStart"/>
            <w:r>
              <w:rPr>
                <w:rFonts w:ascii="Arial" w:hAnsi="Arial" w:cs="Arial"/>
              </w:rPr>
              <w:t>FibroPEN</w:t>
            </w:r>
            <w:proofErr w:type="spellEnd"/>
          </w:p>
          <w:p w14:paraId="30E4B795" w14:textId="77777777" w:rsidR="00AD35E5" w:rsidRDefault="00AD35E5" w:rsidP="002B4CDD">
            <w:pPr>
              <w:shd w:val="clear" w:color="auto" w:fill="FFFFFF"/>
              <w:spacing w:line="384" w:lineRule="atLeast"/>
              <w:rPr>
                <w:rFonts w:ascii="Arial" w:hAnsi="Arial" w:cs="Arial"/>
              </w:rPr>
            </w:pPr>
          </w:p>
          <w:p w14:paraId="63F399A9" w14:textId="1B94A759" w:rsidR="0050298B" w:rsidRDefault="007D3CF9" w:rsidP="002B4CDD">
            <w:pPr>
              <w:shd w:val="clear" w:color="auto" w:fill="FFFFFF"/>
              <w:spacing w:line="384" w:lineRule="atLeast"/>
              <w:rPr>
                <w:rFonts w:ascii="Arial" w:hAnsi="Arial" w:cs="Arial"/>
              </w:rPr>
            </w:pPr>
            <w:r>
              <w:rPr>
                <w:rFonts w:ascii="Arial" w:hAnsi="Arial" w:cs="Arial"/>
              </w:rPr>
              <w:t>Imaging techniques</w:t>
            </w:r>
          </w:p>
          <w:p w14:paraId="1A8D5B72" w14:textId="77777777" w:rsidR="00D174D5" w:rsidRPr="007D7CDE" w:rsidRDefault="00D174D5" w:rsidP="00D174D5">
            <w:pPr>
              <w:numPr>
                <w:ilvl w:val="1"/>
                <w:numId w:val="26"/>
              </w:numPr>
              <w:shd w:val="clear" w:color="auto" w:fill="FFFFFF"/>
              <w:spacing w:line="384" w:lineRule="atLeast"/>
              <w:rPr>
                <w:rFonts w:ascii="Arial" w:hAnsi="Arial" w:cs="Arial"/>
              </w:rPr>
            </w:pPr>
            <w:r w:rsidRPr="007D7CDE">
              <w:rPr>
                <w:rFonts w:ascii="Arial" w:hAnsi="Arial" w:cs="Arial"/>
              </w:rPr>
              <w:t>Transient elastography (</w:t>
            </w:r>
            <w:r>
              <w:rPr>
                <w:rFonts w:ascii="Arial" w:hAnsi="Arial" w:cs="Arial"/>
              </w:rPr>
              <w:t xml:space="preserve">e.g. </w:t>
            </w:r>
            <w:proofErr w:type="spellStart"/>
            <w:r w:rsidRPr="006C77F5">
              <w:rPr>
                <w:rFonts w:ascii="Arial" w:hAnsi="Arial" w:cs="Arial"/>
              </w:rPr>
              <w:t>Fibroscan</w:t>
            </w:r>
            <w:proofErr w:type="spellEnd"/>
            <w:r w:rsidRPr="007D7CDE">
              <w:rPr>
                <w:rFonts w:ascii="Arial" w:hAnsi="Arial" w:cs="Arial"/>
              </w:rPr>
              <w:t>)</w:t>
            </w:r>
          </w:p>
          <w:p w14:paraId="3BF9D8B7" w14:textId="77777777" w:rsidR="00D174D5" w:rsidRPr="007D7CDE" w:rsidRDefault="00D174D5" w:rsidP="00D174D5">
            <w:pPr>
              <w:numPr>
                <w:ilvl w:val="1"/>
                <w:numId w:val="26"/>
              </w:numPr>
              <w:shd w:val="clear" w:color="auto" w:fill="FFFFFF"/>
              <w:spacing w:line="384" w:lineRule="atLeast"/>
              <w:rPr>
                <w:rFonts w:ascii="Arial" w:hAnsi="Arial" w:cs="Arial"/>
              </w:rPr>
            </w:pPr>
            <w:r w:rsidRPr="007D7CDE">
              <w:rPr>
                <w:rFonts w:ascii="Arial" w:hAnsi="Arial" w:cs="Arial"/>
              </w:rPr>
              <w:t>Magnetic resonance elastography (MRE)</w:t>
            </w:r>
          </w:p>
          <w:p w14:paraId="0038546B" w14:textId="77777777" w:rsidR="007C4F6A" w:rsidRPr="00042F5A" w:rsidRDefault="007C4F6A" w:rsidP="007C4F6A">
            <w:pPr>
              <w:numPr>
                <w:ilvl w:val="1"/>
                <w:numId w:val="26"/>
              </w:numPr>
              <w:shd w:val="clear" w:color="auto" w:fill="FFFFFF"/>
              <w:spacing w:line="384" w:lineRule="atLeast"/>
              <w:rPr>
                <w:rFonts w:ascii="Arial" w:hAnsi="Arial" w:cs="Arial"/>
              </w:rPr>
            </w:pPr>
            <w:r w:rsidRPr="00042F5A">
              <w:rPr>
                <w:rFonts w:ascii="Arial" w:hAnsi="Arial" w:cs="Arial"/>
              </w:rPr>
              <w:t>MRI corrected T1 (cT1)</w:t>
            </w:r>
          </w:p>
          <w:p w14:paraId="0C0B3530" w14:textId="77777777" w:rsidR="007C4F6A" w:rsidRPr="006C77F5" w:rsidRDefault="007C4F6A" w:rsidP="007C4F6A">
            <w:pPr>
              <w:numPr>
                <w:ilvl w:val="1"/>
                <w:numId w:val="26"/>
              </w:numPr>
              <w:shd w:val="clear" w:color="auto" w:fill="FFFFFF"/>
              <w:spacing w:line="384" w:lineRule="atLeast"/>
              <w:rPr>
                <w:rFonts w:ascii="Arial" w:hAnsi="Arial" w:cs="Arial"/>
              </w:rPr>
            </w:pPr>
            <w:r w:rsidRPr="006C77F5">
              <w:rPr>
                <w:rFonts w:ascii="Arial" w:hAnsi="Arial" w:cs="Arial"/>
              </w:rPr>
              <w:t>Diffusion weighted magnetic imaging</w:t>
            </w:r>
          </w:p>
          <w:p w14:paraId="25041B47" w14:textId="10D33906" w:rsidR="007C4F6A" w:rsidRPr="007D7CDE" w:rsidRDefault="007C4F6A" w:rsidP="007C4F6A">
            <w:pPr>
              <w:numPr>
                <w:ilvl w:val="1"/>
                <w:numId w:val="26"/>
              </w:numPr>
              <w:shd w:val="clear" w:color="auto" w:fill="FFFFFF"/>
              <w:spacing w:line="384" w:lineRule="atLeast"/>
              <w:rPr>
                <w:rFonts w:ascii="Arial" w:hAnsi="Arial" w:cs="Arial"/>
              </w:rPr>
            </w:pPr>
            <w:r w:rsidRPr="007D7CDE">
              <w:rPr>
                <w:rFonts w:ascii="Arial" w:hAnsi="Arial" w:cs="Arial"/>
              </w:rPr>
              <w:t>Acoustic radiation force impulse (ARFI) imaging</w:t>
            </w:r>
            <w:r>
              <w:rPr>
                <w:rFonts w:ascii="Arial" w:hAnsi="Arial" w:cs="Arial"/>
              </w:rPr>
              <w:t xml:space="preserve"> </w:t>
            </w:r>
            <w:r w:rsidR="00DC690B">
              <w:rPr>
                <w:rFonts w:ascii="Arial" w:hAnsi="Arial" w:cs="Arial"/>
              </w:rPr>
              <w:t>(</w:t>
            </w:r>
            <w:r w:rsidR="009B305A">
              <w:rPr>
                <w:rFonts w:ascii="Arial" w:hAnsi="Arial" w:cs="Arial"/>
              </w:rPr>
              <w:t>point s</w:t>
            </w:r>
            <w:r w:rsidR="00633194" w:rsidRPr="00633194">
              <w:rPr>
                <w:rFonts w:ascii="Arial" w:hAnsi="Arial" w:cs="Arial"/>
              </w:rPr>
              <w:t xml:space="preserve">hear wave elastography </w:t>
            </w:r>
            <w:r w:rsidR="009B305A">
              <w:rPr>
                <w:rFonts w:ascii="Arial" w:hAnsi="Arial" w:cs="Arial"/>
              </w:rPr>
              <w:t>(</w:t>
            </w:r>
            <w:proofErr w:type="spellStart"/>
            <w:r w:rsidR="00DF4D12">
              <w:rPr>
                <w:rFonts w:ascii="Arial" w:hAnsi="Arial" w:cs="Arial"/>
              </w:rPr>
              <w:t>p</w:t>
            </w:r>
            <w:r w:rsidR="007F0FBD">
              <w:rPr>
                <w:rFonts w:ascii="Arial" w:hAnsi="Arial" w:cs="Arial"/>
              </w:rPr>
              <w:t>SWE</w:t>
            </w:r>
            <w:proofErr w:type="spellEnd"/>
            <w:r w:rsidR="00DC690B">
              <w:rPr>
                <w:rFonts w:ascii="Arial" w:hAnsi="Arial" w:cs="Arial"/>
              </w:rPr>
              <w:t>)</w:t>
            </w:r>
            <w:r w:rsidR="009B305A">
              <w:rPr>
                <w:rFonts w:ascii="Arial" w:hAnsi="Arial" w:cs="Arial"/>
              </w:rPr>
              <w:t>)</w:t>
            </w:r>
          </w:p>
          <w:p w14:paraId="2997346C" w14:textId="0D78C338" w:rsidR="007C4F6A" w:rsidRPr="007D7CDE" w:rsidRDefault="005A435E" w:rsidP="007C4F6A">
            <w:pPr>
              <w:numPr>
                <w:ilvl w:val="1"/>
                <w:numId w:val="26"/>
              </w:numPr>
              <w:shd w:val="clear" w:color="auto" w:fill="FFFFFF"/>
              <w:spacing w:line="384" w:lineRule="atLeast"/>
              <w:rPr>
                <w:rFonts w:ascii="Arial" w:hAnsi="Arial" w:cs="Arial"/>
              </w:rPr>
            </w:pPr>
            <w:r>
              <w:rPr>
                <w:rFonts w:ascii="Arial" w:hAnsi="Arial" w:cs="Arial"/>
              </w:rPr>
              <w:lastRenderedPageBreak/>
              <w:t>2D s</w:t>
            </w:r>
            <w:r w:rsidR="007C4F6A" w:rsidRPr="007D7CDE">
              <w:rPr>
                <w:rFonts w:ascii="Arial" w:hAnsi="Arial" w:cs="Arial"/>
              </w:rPr>
              <w:t>hear wave elastography (</w:t>
            </w:r>
            <w:r>
              <w:rPr>
                <w:rFonts w:ascii="Arial" w:hAnsi="Arial" w:cs="Arial"/>
              </w:rPr>
              <w:t>2D</w:t>
            </w:r>
            <w:r w:rsidR="007C4F6A" w:rsidRPr="007D7CDE">
              <w:rPr>
                <w:rFonts w:ascii="Arial" w:hAnsi="Arial" w:cs="Arial"/>
              </w:rPr>
              <w:t>SWE)</w:t>
            </w:r>
            <w:r w:rsidR="00DC690B">
              <w:rPr>
                <w:rFonts w:ascii="Arial" w:hAnsi="Arial" w:cs="Arial"/>
              </w:rPr>
              <w:t xml:space="preserve"> </w:t>
            </w:r>
          </w:p>
          <w:p w14:paraId="28C2E253" w14:textId="77777777" w:rsidR="007C4F6A" w:rsidRPr="006C77F5" w:rsidRDefault="007C4F6A" w:rsidP="007C4F6A">
            <w:pPr>
              <w:numPr>
                <w:ilvl w:val="1"/>
                <w:numId w:val="26"/>
              </w:numPr>
              <w:shd w:val="clear" w:color="auto" w:fill="FFFFFF"/>
              <w:spacing w:line="384" w:lineRule="atLeast"/>
              <w:rPr>
                <w:rFonts w:ascii="Arial" w:hAnsi="Arial" w:cs="Arial"/>
              </w:rPr>
            </w:pPr>
            <w:r w:rsidRPr="006C77F5">
              <w:rPr>
                <w:rFonts w:ascii="Arial" w:hAnsi="Arial" w:cs="Arial"/>
              </w:rPr>
              <w:t>Other elastography-based techniques</w:t>
            </w:r>
          </w:p>
          <w:p w14:paraId="57714622" w14:textId="77777777" w:rsidR="007C4F6A" w:rsidRPr="006C77F5" w:rsidRDefault="007C4F6A" w:rsidP="007C4F6A">
            <w:pPr>
              <w:numPr>
                <w:ilvl w:val="1"/>
                <w:numId w:val="26"/>
              </w:numPr>
              <w:shd w:val="clear" w:color="auto" w:fill="FFFFFF"/>
              <w:spacing w:line="384" w:lineRule="atLeast"/>
              <w:rPr>
                <w:rFonts w:ascii="Arial" w:hAnsi="Arial" w:cs="Arial"/>
              </w:rPr>
            </w:pPr>
            <w:r w:rsidRPr="006C77F5">
              <w:rPr>
                <w:rFonts w:ascii="Arial" w:hAnsi="Arial" w:cs="Arial"/>
              </w:rPr>
              <w:t>Novel imaging techniques</w:t>
            </w:r>
            <w:r>
              <w:rPr>
                <w:rFonts w:ascii="Arial" w:hAnsi="Arial" w:cs="Arial"/>
              </w:rPr>
              <w:t xml:space="preserve"> (e.g. radiomics)</w:t>
            </w:r>
          </w:p>
          <w:p w14:paraId="06D90226" w14:textId="50841D43" w:rsidR="00D174D5" w:rsidRPr="007713D6" w:rsidRDefault="009247D0" w:rsidP="007713D6">
            <w:pPr>
              <w:numPr>
                <w:ilvl w:val="1"/>
                <w:numId w:val="26"/>
              </w:numPr>
              <w:shd w:val="clear" w:color="auto" w:fill="FFFFFF"/>
              <w:spacing w:line="384" w:lineRule="atLeast"/>
              <w:rPr>
                <w:rFonts w:ascii="Arial" w:hAnsi="Arial" w:cs="Arial"/>
              </w:rPr>
            </w:pPr>
            <w:r>
              <w:rPr>
                <w:rFonts w:ascii="Arial" w:hAnsi="Arial" w:cs="Arial"/>
              </w:rPr>
              <w:t>Ultrasound</w:t>
            </w:r>
          </w:p>
          <w:p w14:paraId="1DD9F3DF" w14:textId="77777777" w:rsidR="00AD35E5" w:rsidRDefault="00AD35E5" w:rsidP="002B4CDD">
            <w:pPr>
              <w:shd w:val="clear" w:color="auto" w:fill="FFFFFF"/>
              <w:spacing w:line="384" w:lineRule="atLeast"/>
              <w:rPr>
                <w:rFonts w:ascii="Arial" w:hAnsi="Arial" w:cs="Arial"/>
              </w:rPr>
            </w:pPr>
          </w:p>
          <w:p w14:paraId="612BDBEF" w14:textId="7C19F846" w:rsidR="002529A8" w:rsidRDefault="00B55CF3" w:rsidP="2A4F96A2">
            <w:pPr>
              <w:shd w:val="clear" w:color="auto" w:fill="FFFFFF" w:themeFill="background1"/>
              <w:spacing w:line="384" w:lineRule="atLeast"/>
              <w:rPr>
                <w:rFonts w:ascii="Arial" w:hAnsi="Arial" w:cs="Arial"/>
              </w:rPr>
            </w:pPr>
            <w:r>
              <w:rPr>
                <w:rFonts w:ascii="Arial" w:hAnsi="Arial" w:cs="Arial"/>
              </w:rPr>
              <w:t xml:space="preserve">Tests </w:t>
            </w:r>
            <w:r w:rsidR="00E449B7">
              <w:rPr>
                <w:rFonts w:ascii="Arial" w:hAnsi="Arial" w:cs="Arial"/>
              </w:rPr>
              <w:t>f</w:t>
            </w:r>
            <w:r w:rsidR="005B669D">
              <w:rPr>
                <w:rFonts w:ascii="Arial" w:hAnsi="Arial" w:cs="Arial"/>
              </w:rPr>
              <w:t xml:space="preserve">or </w:t>
            </w:r>
            <w:r w:rsidR="00190445">
              <w:rPr>
                <w:rFonts w:ascii="Arial" w:hAnsi="Arial" w:cs="Arial"/>
              </w:rPr>
              <w:t xml:space="preserve">diagnosing </w:t>
            </w:r>
            <w:r w:rsidR="005B669D">
              <w:rPr>
                <w:rFonts w:ascii="Arial" w:hAnsi="Arial" w:cs="Arial"/>
              </w:rPr>
              <w:t>MASH:</w:t>
            </w:r>
          </w:p>
          <w:p w14:paraId="62D25EB8" w14:textId="7981E181" w:rsidR="005B669D" w:rsidRPr="00922F68" w:rsidRDefault="005B669D" w:rsidP="00E26029">
            <w:pPr>
              <w:pStyle w:val="Bullet2"/>
              <w:numPr>
                <w:ilvl w:val="1"/>
                <w:numId w:val="26"/>
              </w:numPr>
            </w:pPr>
            <w:r w:rsidRPr="00922F68">
              <w:t>Cytokeratin-18</w:t>
            </w:r>
          </w:p>
          <w:p w14:paraId="3B88A74A" w14:textId="7A048F9B" w:rsidR="005B669D" w:rsidRPr="00922F68" w:rsidRDefault="005B669D" w:rsidP="00E26029">
            <w:pPr>
              <w:pStyle w:val="Bullet2"/>
              <w:numPr>
                <w:ilvl w:val="1"/>
                <w:numId w:val="26"/>
              </w:numPr>
            </w:pPr>
            <w:r w:rsidRPr="00922F68">
              <w:t>AST/ALT ratio</w:t>
            </w:r>
          </w:p>
          <w:p w14:paraId="048691AF" w14:textId="3E519932" w:rsidR="005B669D" w:rsidRPr="00922F68" w:rsidRDefault="005B669D" w:rsidP="00E26029">
            <w:pPr>
              <w:pStyle w:val="Bullet2"/>
              <w:numPr>
                <w:ilvl w:val="1"/>
                <w:numId w:val="26"/>
              </w:numPr>
            </w:pPr>
            <w:r w:rsidRPr="00922F68">
              <w:t>ALT</w:t>
            </w:r>
          </w:p>
          <w:p w14:paraId="398FAB36" w14:textId="06D3FAAA" w:rsidR="005B669D" w:rsidRPr="00922F68" w:rsidRDefault="005B669D" w:rsidP="00E26029">
            <w:pPr>
              <w:pStyle w:val="Bullet2"/>
              <w:numPr>
                <w:ilvl w:val="1"/>
                <w:numId w:val="26"/>
              </w:numPr>
            </w:pPr>
            <w:r w:rsidRPr="00922F68">
              <w:t>Ferritin</w:t>
            </w:r>
          </w:p>
          <w:p w14:paraId="1C763B9D" w14:textId="7D8D596A" w:rsidR="005B669D" w:rsidRDefault="005B669D" w:rsidP="00E26029">
            <w:pPr>
              <w:pStyle w:val="Bullet2"/>
              <w:numPr>
                <w:ilvl w:val="1"/>
                <w:numId w:val="26"/>
              </w:numPr>
            </w:pPr>
            <w:r w:rsidRPr="00922F68">
              <w:t>NASH test</w:t>
            </w:r>
          </w:p>
          <w:p w14:paraId="78EA58AA" w14:textId="68263378" w:rsidR="00290F82" w:rsidRDefault="00D23F4F" w:rsidP="00E26029">
            <w:pPr>
              <w:pStyle w:val="Bullet2"/>
              <w:numPr>
                <w:ilvl w:val="1"/>
                <w:numId w:val="26"/>
              </w:numPr>
            </w:pPr>
            <w:r>
              <w:t>FAST</w:t>
            </w:r>
          </w:p>
          <w:p w14:paraId="6DC857EF" w14:textId="1F3A9450" w:rsidR="005B669D" w:rsidRPr="00CF79CD" w:rsidRDefault="00D23F4F" w:rsidP="00CF79CD">
            <w:pPr>
              <w:pStyle w:val="Bullet2"/>
              <w:numPr>
                <w:ilvl w:val="1"/>
                <w:numId w:val="26"/>
              </w:numPr>
            </w:pPr>
            <w:r>
              <w:t>AST</w:t>
            </w:r>
          </w:p>
          <w:p w14:paraId="60AFC3B0" w14:textId="2CB1F1DD" w:rsidR="0035157B" w:rsidRDefault="00B2686D" w:rsidP="2A4F96A2">
            <w:pPr>
              <w:shd w:val="clear" w:color="auto" w:fill="FFFFFF" w:themeFill="background1"/>
              <w:spacing w:line="384" w:lineRule="atLeast"/>
              <w:rPr>
                <w:rFonts w:ascii="Arial" w:hAnsi="Arial" w:cs="Arial"/>
              </w:rPr>
            </w:pPr>
            <w:r>
              <w:rPr>
                <w:rFonts w:ascii="Arial" w:hAnsi="Arial" w:cs="Arial"/>
              </w:rPr>
              <w:t>Tests f</w:t>
            </w:r>
            <w:r w:rsidR="00EB1F5E">
              <w:rPr>
                <w:rFonts w:ascii="Arial" w:hAnsi="Arial" w:cs="Arial"/>
              </w:rPr>
              <w:t xml:space="preserve">or </w:t>
            </w:r>
            <w:r w:rsidR="00190445">
              <w:rPr>
                <w:rFonts w:ascii="Arial" w:hAnsi="Arial" w:cs="Arial"/>
              </w:rPr>
              <w:t xml:space="preserve">diagnosing </w:t>
            </w:r>
            <w:r w:rsidR="00EB1F5E">
              <w:rPr>
                <w:rFonts w:ascii="Arial" w:hAnsi="Arial" w:cs="Arial"/>
              </w:rPr>
              <w:t>a</w:t>
            </w:r>
            <w:r w:rsidR="00CE4464">
              <w:rPr>
                <w:rFonts w:ascii="Arial" w:hAnsi="Arial" w:cs="Arial"/>
              </w:rPr>
              <w:t>t risk MASH</w:t>
            </w:r>
            <w:r w:rsidR="00AE38AA">
              <w:rPr>
                <w:rFonts w:ascii="Arial" w:hAnsi="Arial" w:cs="Arial"/>
              </w:rPr>
              <w:t xml:space="preserve"> (MASH </w:t>
            </w:r>
            <w:r w:rsidR="006850C5">
              <w:rPr>
                <w:rFonts w:ascii="Arial" w:hAnsi="Arial" w:cs="Arial"/>
              </w:rPr>
              <w:t>+ ≥F2)</w:t>
            </w:r>
            <w:r w:rsidR="00EB1F5E">
              <w:rPr>
                <w:rFonts w:ascii="Arial" w:hAnsi="Arial" w:cs="Arial"/>
              </w:rPr>
              <w:t>:</w:t>
            </w:r>
          </w:p>
          <w:p w14:paraId="624F32F1" w14:textId="3B3D584F" w:rsidR="00972681" w:rsidRPr="008D499C" w:rsidRDefault="00653F98" w:rsidP="008D499C">
            <w:pPr>
              <w:pStyle w:val="ListParagraph"/>
              <w:numPr>
                <w:ilvl w:val="0"/>
                <w:numId w:val="93"/>
              </w:numPr>
              <w:shd w:val="clear" w:color="auto" w:fill="FFFFFF"/>
              <w:spacing w:before="60" w:after="60"/>
              <w:ind w:left="1434" w:hanging="357"/>
              <w:rPr>
                <w:rFonts w:ascii="Arial" w:hAnsi="Arial" w:cs="Arial"/>
              </w:rPr>
            </w:pPr>
            <w:r w:rsidRPr="008D499C">
              <w:rPr>
                <w:rFonts w:ascii="Arial" w:hAnsi="Arial" w:cs="Arial"/>
              </w:rPr>
              <w:t>FAST</w:t>
            </w:r>
          </w:p>
          <w:p w14:paraId="3DA8D57F" w14:textId="71F585B9" w:rsidR="00653F98" w:rsidRPr="008D499C" w:rsidRDefault="00653F98" w:rsidP="008D499C">
            <w:pPr>
              <w:pStyle w:val="ListParagraph"/>
              <w:numPr>
                <w:ilvl w:val="0"/>
                <w:numId w:val="93"/>
              </w:numPr>
              <w:shd w:val="clear" w:color="auto" w:fill="FFFFFF"/>
              <w:spacing w:before="60" w:after="60"/>
              <w:ind w:left="1434" w:hanging="357"/>
              <w:rPr>
                <w:rFonts w:ascii="Arial" w:hAnsi="Arial" w:cs="Arial"/>
              </w:rPr>
            </w:pPr>
            <w:r w:rsidRPr="008D499C">
              <w:rPr>
                <w:rFonts w:ascii="Arial" w:hAnsi="Arial" w:cs="Arial"/>
              </w:rPr>
              <w:t>MAST</w:t>
            </w:r>
          </w:p>
          <w:p w14:paraId="4C87D403" w14:textId="438D5939" w:rsidR="00653F98" w:rsidRDefault="00653F98" w:rsidP="008D499C">
            <w:pPr>
              <w:pStyle w:val="ListParagraph"/>
              <w:numPr>
                <w:ilvl w:val="0"/>
                <w:numId w:val="93"/>
              </w:numPr>
              <w:shd w:val="clear" w:color="auto" w:fill="FFFFFF"/>
              <w:spacing w:before="60" w:after="60"/>
              <w:ind w:left="1434" w:hanging="357"/>
              <w:rPr>
                <w:rFonts w:ascii="Arial" w:hAnsi="Arial" w:cs="Arial"/>
              </w:rPr>
            </w:pPr>
            <w:r w:rsidRPr="008D499C">
              <w:rPr>
                <w:rFonts w:ascii="Arial" w:hAnsi="Arial" w:cs="Arial"/>
              </w:rPr>
              <w:t>MEFIB</w:t>
            </w:r>
          </w:p>
          <w:p w14:paraId="66439502" w14:textId="7C6169A3" w:rsidR="006C22CF" w:rsidRPr="008D499C" w:rsidRDefault="006C22CF" w:rsidP="008D499C">
            <w:pPr>
              <w:pStyle w:val="ListParagraph"/>
              <w:numPr>
                <w:ilvl w:val="0"/>
                <w:numId w:val="93"/>
              </w:numPr>
              <w:shd w:val="clear" w:color="auto" w:fill="FFFFFF"/>
              <w:spacing w:before="60" w:after="60"/>
              <w:ind w:left="1434" w:hanging="357"/>
              <w:rPr>
                <w:rFonts w:ascii="Arial" w:hAnsi="Arial" w:cs="Arial"/>
              </w:rPr>
            </w:pPr>
            <w:r>
              <w:rPr>
                <w:rFonts w:ascii="Arial" w:hAnsi="Arial" w:cs="Arial"/>
              </w:rPr>
              <w:t>NIS2+</w:t>
            </w:r>
          </w:p>
          <w:p w14:paraId="42DB06D0" w14:textId="1EA29628" w:rsidR="005B669D" w:rsidRPr="007D7CDE" w:rsidRDefault="005B669D" w:rsidP="00657B95">
            <w:pPr>
              <w:shd w:val="clear" w:color="auto" w:fill="FFFFFF"/>
              <w:spacing w:line="384" w:lineRule="atLeast"/>
              <w:rPr>
                <w:rFonts w:ascii="Arial" w:hAnsi="Arial" w:cs="Arial"/>
              </w:rPr>
            </w:pPr>
            <w:r w:rsidRPr="007D7CDE">
              <w:rPr>
                <w:rFonts w:ascii="Arial" w:hAnsi="Arial" w:cs="Arial"/>
              </w:rPr>
              <w:t>Combined or sequential testing algorithms</w:t>
            </w:r>
          </w:p>
          <w:p w14:paraId="6F0468F2" w14:textId="45A8774F" w:rsidR="005B669D" w:rsidRPr="00E546D5" w:rsidRDefault="005B669D">
            <w:pPr>
              <w:shd w:val="clear" w:color="auto" w:fill="FFFFFF"/>
              <w:spacing w:line="384" w:lineRule="atLeast"/>
              <w:rPr>
                <w:rFonts w:ascii="Arial" w:hAnsi="Arial" w:cs="Arial"/>
                <w:color w:val="4F81BD" w:themeColor="accent1"/>
              </w:rPr>
            </w:pPr>
          </w:p>
        </w:tc>
      </w:tr>
      <w:tr w:rsidR="005B669D" w:rsidRPr="00E546D5" w14:paraId="2A5E98CE" w14:textId="77777777" w:rsidTr="00045499">
        <w:tc>
          <w:tcPr>
            <w:tcW w:w="617" w:type="dxa"/>
          </w:tcPr>
          <w:p w14:paraId="6E645D64" w14:textId="77777777" w:rsidR="005B669D" w:rsidRPr="00E546D5" w:rsidRDefault="005B669D">
            <w:pPr>
              <w:pStyle w:val="Paragraphnonumbers"/>
              <w:jc w:val="center"/>
              <w:rPr>
                <w:rFonts w:cs="Arial"/>
                <w:color w:val="000000"/>
              </w:rPr>
            </w:pPr>
            <w:r w:rsidRPr="00E546D5">
              <w:rPr>
                <w:rFonts w:cs="Arial"/>
                <w:color w:val="000000"/>
              </w:rPr>
              <w:lastRenderedPageBreak/>
              <w:t>8.</w:t>
            </w:r>
          </w:p>
        </w:tc>
        <w:tc>
          <w:tcPr>
            <w:tcW w:w="4205" w:type="dxa"/>
          </w:tcPr>
          <w:p w14:paraId="1B5FC5C2" w14:textId="537960C0" w:rsidR="005B669D" w:rsidRPr="00E546D5" w:rsidRDefault="005B669D">
            <w:pPr>
              <w:rPr>
                <w:rFonts w:ascii="Arial" w:hAnsi="Arial" w:cs="Arial"/>
                <w:color w:val="000000"/>
              </w:rPr>
            </w:pPr>
            <w:r w:rsidRPr="00E546D5">
              <w:rPr>
                <w:rFonts w:ascii="Arial" w:hAnsi="Arial" w:cs="Arial"/>
                <w:color w:val="000000"/>
              </w:rPr>
              <w:t>Reference standard</w:t>
            </w:r>
          </w:p>
        </w:tc>
        <w:tc>
          <w:tcPr>
            <w:tcW w:w="9207" w:type="dxa"/>
            <w:gridSpan w:val="5"/>
          </w:tcPr>
          <w:p w14:paraId="7B593853" w14:textId="5155A8C0" w:rsidR="005B669D" w:rsidRDefault="005B669D" w:rsidP="00E0368D">
            <w:pPr>
              <w:shd w:val="clear" w:color="auto" w:fill="FFFFFF"/>
              <w:spacing w:line="384" w:lineRule="atLeast"/>
              <w:rPr>
                <w:rFonts w:ascii="Arial" w:hAnsi="Arial" w:cs="Arial"/>
              </w:rPr>
            </w:pPr>
            <w:r w:rsidRPr="007D7CDE">
              <w:rPr>
                <w:rFonts w:ascii="Arial" w:hAnsi="Arial" w:cs="Arial"/>
              </w:rPr>
              <w:t xml:space="preserve">Reference standard for </w:t>
            </w:r>
            <w:r w:rsidR="001C1E61">
              <w:rPr>
                <w:rFonts w:ascii="Arial" w:hAnsi="Arial" w:cs="Arial"/>
              </w:rPr>
              <w:t xml:space="preserve">identifying </w:t>
            </w:r>
            <w:r w:rsidR="00744BB9">
              <w:rPr>
                <w:rFonts w:ascii="Arial" w:hAnsi="Arial" w:cs="Arial"/>
              </w:rPr>
              <w:t xml:space="preserve">MASH or </w:t>
            </w:r>
            <w:r w:rsidR="009C75BD">
              <w:rPr>
                <w:rFonts w:ascii="Arial" w:hAnsi="Arial" w:cs="Arial"/>
              </w:rPr>
              <w:t xml:space="preserve">degree of </w:t>
            </w:r>
            <w:r w:rsidR="00346E10">
              <w:rPr>
                <w:rFonts w:ascii="Arial" w:hAnsi="Arial" w:cs="Arial"/>
              </w:rPr>
              <w:t xml:space="preserve">liver </w:t>
            </w:r>
            <w:r w:rsidR="009C75BD">
              <w:rPr>
                <w:rFonts w:ascii="Arial" w:hAnsi="Arial" w:cs="Arial"/>
              </w:rPr>
              <w:t>fibrosis in</w:t>
            </w:r>
            <w:r w:rsidR="001C1E61" w:rsidRPr="007D7CDE">
              <w:rPr>
                <w:rFonts w:ascii="Arial" w:hAnsi="Arial" w:cs="Arial"/>
              </w:rPr>
              <w:t xml:space="preserve"> </w:t>
            </w:r>
            <w:r w:rsidRPr="007D7CDE">
              <w:rPr>
                <w:rFonts w:ascii="Arial" w:hAnsi="Arial" w:cs="Arial"/>
              </w:rPr>
              <w:t>MASLD:</w:t>
            </w:r>
          </w:p>
          <w:p w14:paraId="0EC86615" w14:textId="138DA619" w:rsidR="005B669D" w:rsidRDefault="005B669D" w:rsidP="00E26029">
            <w:pPr>
              <w:pStyle w:val="ListParagraph"/>
              <w:numPr>
                <w:ilvl w:val="0"/>
                <w:numId w:val="58"/>
              </w:numPr>
              <w:shd w:val="clear" w:color="auto" w:fill="FFFFFF"/>
              <w:spacing w:line="384" w:lineRule="atLeast"/>
              <w:rPr>
                <w:rFonts w:ascii="Arial" w:hAnsi="Arial" w:cs="Arial"/>
              </w:rPr>
            </w:pPr>
            <w:r w:rsidRPr="00E0368D">
              <w:rPr>
                <w:rFonts w:ascii="Arial" w:hAnsi="Arial" w:cs="Arial"/>
              </w:rPr>
              <w:t xml:space="preserve">Liver biopsy with histological assessment using validated scoring systems (such as METAVIR, </w:t>
            </w:r>
            <w:r>
              <w:rPr>
                <w:rFonts w:ascii="Arial" w:hAnsi="Arial" w:cs="Arial"/>
              </w:rPr>
              <w:t xml:space="preserve">Brunt, </w:t>
            </w:r>
            <w:r w:rsidRPr="00E0368D">
              <w:rPr>
                <w:rFonts w:ascii="Arial" w:hAnsi="Arial" w:cs="Arial"/>
              </w:rPr>
              <w:t>Kleiner, SAF, or equivalent) for fibrosis</w:t>
            </w:r>
            <w:r w:rsidR="00F17EF6">
              <w:rPr>
                <w:rFonts w:ascii="Arial" w:hAnsi="Arial" w:cs="Arial"/>
              </w:rPr>
              <w:t xml:space="preserve"> or MASH</w:t>
            </w:r>
            <w:r w:rsidRPr="00E0368D">
              <w:rPr>
                <w:rFonts w:ascii="Arial" w:hAnsi="Arial" w:cs="Arial"/>
              </w:rPr>
              <w:t xml:space="preserve"> staging</w:t>
            </w:r>
            <w:r>
              <w:rPr>
                <w:rFonts w:ascii="Arial" w:hAnsi="Arial" w:cs="Arial"/>
              </w:rPr>
              <w:t>.</w:t>
            </w:r>
          </w:p>
          <w:p w14:paraId="6195C3D9" w14:textId="77777777" w:rsidR="005B669D" w:rsidRDefault="005B669D" w:rsidP="00273E55">
            <w:pPr>
              <w:shd w:val="clear" w:color="auto" w:fill="FFFFFF"/>
              <w:spacing w:line="384" w:lineRule="atLeast"/>
              <w:rPr>
                <w:rFonts w:ascii="Arial" w:hAnsi="Arial" w:cs="Arial"/>
              </w:rPr>
            </w:pPr>
          </w:p>
          <w:p w14:paraId="32E318FA" w14:textId="0106B815" w:rsidR="005B669D" w:rsidRPr="00A22127" w:rsidRDefault="005B669D" w:rsidP="00273E55">
            <w:pPr>
              <w:shd w:val="clear" w:color="auto" w:fill="FFFFFF"/>
              <w:spacing w:line="384" w:lineRule="atLeast"/>
              <w:rPr>
                <w:rFonts w:ascii="Arial" w:hAnsi="Arial" w:cs="Arial"/>
              </w:rPr>
            </w:pPr>
            <w:r>
              <w:rPr>
                <w:rFonts w:ascii="Arial" w:hAnsi="Arial" w:cs="Arial"/>
                <w:lang w:val="en-US"/>
              </w:rPr>
              <w:lastRenderedPageBreak/>
              <w:t>All relevant evidence will be included. If the biopsy does not meet the requirement of at least 6 portal tracts and 15mm, or if the specifications are not reported, the evidence will be downgraded.</w:t>
            </w:r>
          </w:p>
          <w:p w14:paraId="5B7C82D3" w14:textId="77777777" w:rsidR="005B669D" w:rsidRPr="007D7CDE" w:rsidRDefault="005B669D" w:rsidP="00E0368D">
            <w:pPr>
              <w:shd w:val="clear" w:color="auto" w:fill="FFFFFF"/>
              <w:spacing w:line="384" w:lineRule="atLeast"/>
              <w:rPr>
                <w:rFonts w:ascii="Arial" w:hAnsi="Arial" w:cs="Arial"/>
              </w:rPr>
            </w:pPr>
          </w:p>
          <w:p w14:paraId="77ADB809" w14:textId="5A5AC294" w:rsidR="005B669D" w:rsidRPr="007D7CDE" w:rsidRDefault="005B669D" w:rsidP="00F14D74">
            <w:pPr>
              <w:shd w:val="clear" w:color="auto" w:fill="FFFFFF"/>
              <w:spacing w:line="384" w:lineRule="atLeast"/>
              <w:rPr>
                <w:rFonts w:ascii="Arial" w:hAnsi="Arial" w:cs="Arial"/>
              </w:rPr>
            </w:pPr>
            <w:r w:rsidRPr="007D7CDE">
              <w:rPr>
                <w:rFonts w:ascii="Arial" w:hAnsi="Arial" w:cs="Arial"/>
                <w:b/>
                <w:bCs/>
              </w:rPr>
              <w:t>Target conditions:</w:t>
            </w:r>
          </w:p>
          <w:p w14:paraId="3ADBC2F1" w14:textId="01301D2F" w:rsidR="001D7345" w:rsidRDefault="001D7345" w:rsidP="000A4E6B">
            <w:pPr>
              <w:shd w:val="clear" w:color="auto" w:fill="FFFFFF"/>
              <w:spacing w:line="384" w:lineRule="atLeast"/>
              <w:rPr>
                <w:rFonts w:ascii="Arial" w:hAnsi="Arial" w:cs="Arial"/>
              </w:rPr>
            </w:pPr>
            <w:r>
              <w:rPr>
                <w:rFonts w:ascii="Arial" w:hAnsi="Arial" w:cs="Arial"/>
              </w:rPr>
              <w:t>Adults:</w:t>
            </w:r>
          </w:p>
          <w:p w14:paraId="5E7A1DFD" w14:textId="6BEC5E14" w:rsidR="005B669D" w:rsidRPr="007D7CDE" w:rsidRDefault="005B669D" w:rsidP="00E26029">
            <w:pPr>
              <w:numPr>
                <w:ilvl w:val="0"/>
                <w:numId w:val="27"/>
              </w:numPr>
              <w:shd w:val="clear" w:color="auto" w:fill="FFFFFF"/>
              <w:spacing w:line="384" w:lineRule="atLeast"/>
              <w:rPr>
                <w:rFonts w:ascii="Arial" w:hAnsi="Arial" w:cs="Arial"/>
              </w:rPr>
            </w:pPr>
            <w:r w:rsidRPr="007D7CDE">
              <w:rPr>
                <w:rFonts w:ascii="Arial" w:hAnsi="Arial" w:cs="Arial"/>
              </w:rPr>
              <w:t xml:space="preserve">Advanced fibrosis: </w:t>
            </w:r>
            <w:r>
              <w:rPr>
                <w:rFonts w:ascii="Arial" w:hAnsi="Arial" w:cs="Arial"/>
              </w:rPr>
              <w:t>≥</w:t>
            </w:r>
            <w:r w:rsidRPr="007D7CDE">
              <w:rPr>
                <w:rFonts w:ascii="Arial" w:hAnsi="Arial" w:cs="Arial"/>
              </w:rPr>
              <w:t>F3</w:t>
            </w:r>
          </w:p>
          <w:p w14:paraId="0DDD6255" w14:textId="7F86B77E" w:rsidR="005B669D" w:rsidRDefault="005B669D" w:rsidP="00E26029">
            <w:pPr>
              <w:numPr>
                <w:ilvl w:val="0"/>
                <w:numId w:val="27"/>
              </w:numPr>
              <w:shd w:val="clear" w:color="auto" w:fill="FFFFFF"/>
              <w:spacing w:line="384" w:lineRule="atLeast"/>
              <w:rPr>
                <w:rFonts w:ascii="Arial" w:hAnsi="Arial" w:cs="Arial"/>
              </w:rPr>
            </w:pPr>
            <w:r>
              <w:rPr>
                <w:rFonts w:ascii="Arial" w:hAnsi="Arial" w:cs="Arial"/>
              </w:rPr>
              <w:t>Moderate</w:t>
            </w:r>
            <w:r w:rsidRPr="007D7CDE">
              <w:rPr>
                <w:rFonts w:ascii="Arial" w:hAnsi="Arial" w:cs="Arial"/>
              </w:rPr>
              <w:t xml:space="preserve"> f</w:t>
            </w:r>
            <w:r>
              <w:rPr>
                <w:rFonts w:ascii="Arial" w:hAnsi="Arial" w:cs="Arial"/>
              </w:rPr>
              <w:t>ibrosis: ≥</w:t>
            </w:r>
            <w:r w:rsidRPr="007D7CDE">
              <w:rPr>
                <w:rFonts w:ascii="Arial" w:hAnsi="Arial" w:cs="Arial"/>
              </w:rPr>
              <w:t>F2</w:t>
            </w:r>
          </w:p>
          <w:p w14:paraId="2DF236AF" w14:textId="77777777" w:rsidR="001D7345" w:rsidRDefault="005B669D" w:rsidP="001D7345">
            <w:pPr>
              <w:numPr>
                <w:ilvl w:val="0"/>
                <w:numId w:val="27"/>
              </w:numPr>
              <w:shd w:val="clear" w:color="auto" w:fill="FFFFFF"/>
              <w:spacing w:line="384" w:lineRule="atLeast"/>
              <w:rPr>
                <w:rFonts w:ascii="Arial" w:hAnsi="Arial" w:cs="Arial"/>
              </w:rPr>
            </w:pPr>
            <w:r>
              <w:rPr>
                <w:rFonts w:ascii="Arial" w:hAnsi="Arial" w:cs="Arial"/>
              </w:rPr>
              <w:t>MASH</w:t>
            </w:r>
          </w:p>
          <w:p w14:paraId="2B14AA88" w14:textId="15334E41" w:rsidR="00BC6D7C" w:rsidRDefault="00BC6D7C" w:rsidP="001D7345">
            <w:pPr>
              <w:numPr>
                <w:ilvl w:val="0"/>
                <w:numId w:val="27"/>
              </w:numPr>
              <w:shd w:val="clear" w:color="auto" w:fill="FFFFFF"/>
              <w:spacing w:line="384" w:lineRule="atLeast"/>
              <w:rPr>
                <w:rFonts w:ascii="Arial" w:hAnsi="Arial" w:cs="Arial"/>
              </w:rPr>
            </w:pPr>
            <w:r>
              <w:rPr>
                <w:rFonts w:ascii="Arial" w:hAnsi="Arial" w:cs="Arial"/>
              </w:rPr>
              <w:t>At risk MASH</w:t>
            </w:r>
          </w:p>
          <w:p w14:paraId="394C0A46" w14:textId="77777777" w:rsidR="001D7345" w:rsidRDefault="001D7345" w:rsidP="001D7345">
            <w:pPr>
              <w:shd w:val="clear" w:color="auto" w:fill="FFFFFF"/>
              <w:spacing w:line="384" w:lineRule="atLeast"/>
              <w:ind w:left="360"/>
              <w:rPr>
                <w:rFonts w:ascii="Arial" w:hAnsi="Arial" w:cs="Arial"/>
              </w:rPr>
            </w:pPr>
          </w:p>
          <w:p w14:paraId="0D816AAA" w14:textId="7561B489" w:rsidR="000A4E6B" w:rsidRPr="000A4E6B" w:rsidRDefault="000A4E6B" w:rsidP="000A4E6B">
            <w:pPr>
              <w:shd w:val="clear" w:color="auto" w:fill="FFFFFF"/>
              <w:spacing w:line="384" w:lineRule="atLeast"/>
              <w:rPr>
                <w:rFonts w:ascii="Arial" w:hAnsi="Arial" w:cs="Arial"/>
              </w:rPr>
            </w:pPr>
            <w:r>
              <w:rPr>
                <w:rFonts w:ascii="Arial" w:hAnsi="Arial" w:cs="Arial"/>
              </w:rPr>
              <w:t>Children</w:t>
            </w:r>
            <w:r w:rsidR="00BD1F46">
              <w:rPr>
                <w:rFonts w:ascii="Arial" w:hAnsi="Arial" w:cs="Arial"/>
              </w:rPr>
              <w:t xml:space="preserve"> and young people</w:t>
            </w:r>
            <w:r>
              <w:rPr>
                <w:rFonts w:ascii="Arial" w:hAnsi="Arial" w:cs="Arial"/>
              </w:rPr>
              <w:t>:</w:t>
            </w:r>
          </w:p>
          <w:p w14:paraId="38E5BA8C" w14:textId="7EFE4373" w:rsidR="000A4E6B" w:rsidRPr="00FA7980" w:rsidRDefault="000A4E6B" w:rsidP="00FA7980">
            <w:pPr>
              <w:pStyle w:val="ListParagraph"/>
              <w:numPr>
                <w:ilvl w:val="0"/>
                <w:numId w:val="94"/>
              </w:numPr>
              <w:shd w:val="clear" w:color="auto" w:fill="FFFFFF"/>
              <w:spacing w:line="384" w:lineRule="atLeast"/>
              <w:rPr>
                <w:rFonts w:ascii="Arial" w:hAnsi="Arial" w:cs="Arial"/>
              </w:rPr>
            </w:pPr>
            <w:r w:rsidRPr="00FA7980">
              <w:rPr>
                <w:rFonts w:ascii="Arial" w:hAnsi="Arial" w:cs="Arial"/>
              </w:rPr>
              <w:t>Moderate fibrosis: ≥F2</w:t>
            </w:r>
          </w:p>
          <w:p w14:paraId="54ED6D6D" w14:textId="3F5EDCFD" w:rsidR="006A09C6" w:rsidRPr="00FA7980" w:rsidRDefault="000A4E6B" w:rsidP="00FA7980">
            <w:pPr>
              <w:pStyle w:val="ListParagraph"/>
              <w:numPr>
                <w:ilvl w:val="0"/>
                <w:numId w:val="94"/>
              </w:numPr>
              <w:shd w:val="clear" w:color="auto" w:fill="FFFFFF"/>
              <w:spacing w:line="384" w:lineRule="atLeast"/>
              <w:rPr>
                <w:rFonts w:ascii="Arial" w:hAnsi="Arial" w:cs="Arial"/>
              </w:rPr>
            </w:pPr>
            <w:r w:rsidRPr="00FA7980">
              <w:rPr>
                <w:rFonts w:ascii="Arial" w:hAnsi="Arial" w:cs="Arial"/>
              </w:rPr>
              <w:t>Mild fibrosis: ≥F1</w:t>
            </w:r>
          </w:p>
          <w:p w14:paraId="75B887C9" w14:textId="45DCF8A7" w:rsidR="00BC6D7C" w:rsidRPr="00FA7980" w:rsidRDefault="000A4E6B" w:rsidP="00FA7980">
            <w:pPr>
              <w:pStyle w:val="ListParagraph"/>
              <w:numPr>
                <w:ilvl w:val="0"/>
                <w:numId w:val="94"/>
              </w:numPr>
              <w:shd w:val="clear" w:color="auto" w:fill="FFFFFF"/>
              <w:spacing w:line="384" w:lineRule="atLeast"/>
              <w:rPr>
                <w:rFonts w:ascii="Arial" w:hAnsi="Arial" w:cs="Arial"/>
              </w:rPr>
            </w:pPr>
            <w:r w:rsidRPr="00FA7980">
              <w:rPr>
                <w:rFonts w:ascii="Arial" w:hAnsi="Arial" w:cs="Arial"/>
              </w:rPr>
              <w:t>MAS</w:t>
            </w:r>
            <w:r w:rsidR="00BC6D7C" w:rsidRPr="00FA7980">
              <w:rPr>
                <w:rFonts w:ascii="Arial" w:hAnsi="Arial" w:cs="Arial"/>
              </w:rPr>
              <w:t>H</w:t>
            </w:r>
          </w:p>
          <w:p w14:paraId="26040210" w14:textId="5925D564" w:rsidR="006A09C6" w:rsidRPr="00A62F43" w:rsidRDefault="00192FEF" w:rsidP="00FA7980">
            <w:pPr>
              <w:pStyle w:val="ListParagraph"/>
              <w:numPr>
                <w:ilvl w:val="0"/>
                <w:numId w:val="94"/>
              </w:numPr>
              <w:shd w:val="clear" w:color="auto" w:fill="FFFFFF"/>
              <w:spacing w:line="384" w:lineRule="atLeast"/>
              <w:rPr>
                <w:rFonts w:ascii="Arial" w:hAnsi="Arial" w:cs="Arial"/>
              </w:rPr>
            </w:pPr>
            <w:r w:rsidRPr="00FA7980">
              <w:rPr>
                <w:rFonts w:ascii="Arial" w:hAnsi="Arial" w:cs="Arial"/>
              </w:rPr>
              <w:t>At risk MASH</w:t>
            </w:r>
          </w:p>
          <w:p w14:paraId="46E81BA5" w14:textId="3FBDCCC2" w:rsidR="007D4528" w:rsidRPr="007D4528" w:rsidRDefault="007D4528" w:rsidP="007D4528">
            <w:pPr>
              <w:shd w:val="clear" w:color="auto" w:fill="FFFFFF"/>
              <w:spacing w:line="384" w:lineRule="atLeast"/>
              <w:rPr>
                <w:rFonts w:ascii="Arial" w:hAnsi="Arial" w:cs="Arial"/>
              </w:rPr>
            </w:pPr>
          </w:p>
        </w:tc>
      </w:tr>
      <w:tr w:rsidR="005B669D" w:rsidRPr="00E546D5" w14:paraId="63EB0026" w14:textId="77777777" w:rsidTr="00045499">
        <w:tc>
          <w:tcPr>
            <w:tcW w:w="617" w:type="dxa"/>
          </w:tcPr>
          <w:p w14:paraId="0A18E0A5" w14:textId="77777777" w:rsidR="005B669D" w:rsidRPr="00E546D5" w:rsidRDefault="005B669D">
            <w:pPr>
              <w:pStyle w:val="Paragraphnonumbers"/>
              <w:jc w:val="center"/>
              <w:rPr>
                <w:rFonts w:cs="Arial"/>
                <w:color w:val="000000"/>
              </w:rPr>
            </w:pPr>
            <w:r w:rsidRPr="00E546D5">
              <w:rPr>
                <w:rFonts w:cs="Arial"/>
                <w:color w:val="000000"/>
              </w:rPr>
              <w:lastRenderedPageBreak/>
              <w:t>9.</w:t>
            </w:r>
          </w:p>
        </w:tc>
        <w:tc>
          <w:tcPr>
            <w:tcW w:w="4205" w:type="dxa"/>
          </w:tcPr>
          <w:p w14:paraId="776ECA31" w14:textId="77777777" w:rsidR="005B669D" w:rsidRPr="00E546D5" w:rsidRDefault="005B669D">
            <w:pPr>
              <w:rPr>
                <w:rFonts w:ascii="Arial" w:hAnsi="Arial" w:cs="Arial"/>
                <w:i/>
                <w:color w:val="000000"/>
              </w:rPr>
            </w:pPr>
            <w:r w:rsidRPr="00E546D5">
              <w:rPr>
                <w:rFonts w:ascii="Arial" w:hAnsi="Arial" w:cs="Arial"/>
                <w:color w:val="000000"/>
              </w:rPr>
              <w:t>Types of study to be included</w:t>
            </w:r>
          </w:p>
        </w:tc>
        <w:tc>
          <w:tcPr>
            <w:tcW w:w="9207" w:type="dxa"/>
            <w:gridSpan w:val="5"/>
          </w:tcPr>
          <w:p w14:paraId="7EDC59EE" w14:textId="77777777" w:rsidR="005B669D" w:rsidRPr="00F14D74" w:rsidRDefault="005B669D" w:rsidP="00F14D74">
            <w:pPr>
              <w:shd w:val="clear" w:color="auto" w:fill="FFFFFF"/>
              <w:spacing w:line="384" w:lineRule="atLeast"/>
              <w:rPr>
                <w:rFonts w:ascii="Arial" w:hAnsi="Arial" w:cs="Arial"/>
              </w:rPr>
            </w:pPr>
            <w:r w:rsidRPr="00F14D74">
              <w:rPr>
                <w:rFonts w:ascii="Arial" w:hAnsi="Arial" w:cs="Arial"/>
              </w:rPr>
              <w:t>Include published full-text papers of the following study designs:</w:t>
            </w:r>
          </w:p>
          <w:p w14:paraId="4CC7B890" w14:textId="77777777" w:rsidR="005B669D" w:rsidRPr="00B945D2" w:rsidRDefault="005B669D" w:rsidP="00E26029">
            <w:pPr>
              <w:numPr>
                <w:ilvl w:val="0"/>
                <w:numId w:val="14"/>
              </w:numPr>
              <w:shd w:val="clear" w:color="auto" w:fill="FFFFFF"/>
              <w:spacing w:line="384" w:lineRule="atLeast"/>
              <w:rPr>
                <w:rFonts w:ascii="Arial" w:hAnsi="Arial" w:cs="Arial"/>
              </w:rPr>
            </w:pPr>
            <w:r w:rsidRPr="00B945D2">
              <w:rPr>
                <w:rFonts w:ascii="Arial" w:hAnsi="Arial" w:cs="Arial"/>
              </w:rPr>
              <w:t>Systematic reviews of diagnostic accuracy studies</w:t>
            </w:r>
          </w:p>
          <w:p w14:paraId="250057FD" w14:textId="77777777" w:rsidR="005B669D" w:rsidRPr="00B945D2" w:rsidRDefault="005B669D" w:rsidP="00E26029">
            <w:pPr>
              <w:numPr>
                <w:ilvl w:val="0"/>
                <w:numId w:val="14"/>
              </w:numPr>
              <w:shd w:val="clear" w:color="auto" w:fill="FFFFFF"/>
              <w:spacing w:line="384" w:lineRule="atLeast"/>
              <w:rPr>
                <w:rFonts w:ascii="Arial" w:hAnsi="Arial" w:cs="Arial"/>
              </w:rPr>
            </w:pPr>
            <w:r w:rsidRPr="00B945D2">
              <w:rPr>
                <w:rFonts w:ascii="Arial" w:hAnsi="Arial" w:cs="Arial"/>
              </w:rPr>
              <w:t>Cross-sectional studies</w:t>
            </w:r>
          </w:p>
          <w:p w14:paraId="193C3910" w14:textId="120F7EB9" w:rsidR="005B669D" w:rsidRPr="00B945D2" w:rsidRDefault="005B669D" w:rsidP="00E26029">
            <w:pPr>
              <w:numPr>
                <w:ilvl w:val="0"/>
                <w:numId w:val="14"/>
              </w:numPr>
              <w:shd w:val="clear" w:color="auto" w:fill="FFFFFF"/>
              <w:spacing w:line="384" w:lineRule="atLeast"/>
              <w:rPr>
                <w:rFonts w:ascii="Arial" w:hAnsi="Arial" w:cs="Arial"/>
              </w:rPr>
            </w:pPr>
            <w:r w:rsidRPr="00B945D2">
              <w:rPr>
                <w:rFonts w:ascii="Arial" w:hAnsi="Arial" w:cs="Arial"/>
              </w:rPr>
              <w:t>Cohort studies</w:t>
            </w:r>
            <w:r w:rsidR="00786DD2">
              <w:rPr>
                <w:rFonts w:ascii="Arial" w:hAnsi="Arial" w:cs="Arial"/>
              </w:rPr>
              <w:t xml:space="preserve"> (acceptable time delay between index test and reference standard: up to 1 year)</w:t>
            </w:r>
          </w:p>
          <w:p w14:paraId="76547354" w14:textId="77777777" w:rsidR="005B669D" w:rsidRDefault="005B669D" w:rsidP="00E0368D">
            <w:pPr>
              <w:shd w:val="clear" w:color="auto" w:fill="FFFFFF"/>
              <w:spacing w:line="384" w:lineRule="atLeast"/>
              <w:rPr>
                <w:rFonts w:ascii="Arial" w:hAnsi="Arial" w:cs="Arial"/>
              </w:rPr>
            </w:pPr>
          </w:p>
          <w:p w14:paraId="6290CA7F" w14:textId="77777777" w:rsidR="005B669D" w:rsidRDefault="005B669D" w:rsidP="0034077D">
            <w:pPr>
              <w:shd w:val="clear" w:color="auto" w:fill="FFFFFF"/>
              <w:spacing w:line="384" w:lineRule="atLeast"/>
              <w:rPr>
                <w:rFonts w:ascii="Arial" w:hAnsi="Arial" w:cs="Arial"/>
              </w:rPr>
            </w:pPr>
            <w:r>
              <w:rPr>
                <w:rFonts w:ascii="Arial" w:hAnsi="Arial" w:cs="Arial"/>
              </w:rPr>
              <w:lastRenderedPageBreak/>
              <w:t xml:space="preserve">Exclusions: </w:t>
            </w:r>
          </w:p>
          <w:p w14:paraId="67B55BE0" w14:textId="78D8E7C3" w:rsidR="005B669D" w:rsidRPr="003F43EF" w:rsidRDefault="005B669D" w:rsidP="00E26029">
            <w:pPr>
              <w:pStyle w:val="ListParagraph"/>
              <w:numPr>
                <w:ilvl w:val="0"/>
                <w:numId w:val="71"/>
              </w:numPr>
              <w:shd w:val="clear" w:color="auto" w:fill="FFFFFF"/>
              <w:spacing w:line="384" w:lineRule="atLeast"/>
              <w:rPr>
                <w:rFonts w:ascii="Arial" w:hAnsi="Arial" w:cs="Arial"/>
              </w:rPr>
            </w:pPr>
            <w:r w:rsidRPr="003F43EF">
              <w:rPr>
                <w:rFonts w:ascii="Arial" w:hAnsi="Arial" w:cs="Arial"/>
              </w:rPr>
              <w:t>2-gate or case control studies</w:t>
            </w:r>
          </w:p>
          <w:p w14:paraId="01C9A696" w14:textId="5CD15229" w:rsidR="005B669D" w:rsidRPr="00F14D74" w:rsidRDefault="005B669D" w:rsidP="00E26029">
            <w:pPr>
              <w:pStyle w:val="ListParagraph"/>
              <w:numPr>
                <w:ilvl w:val="0"/>
                <w:numId w:val="71"/>
              </w:numPr>
              <w:shd w:val="clear" w:color="auto" w:fill="FFFFFF"/>
              <w:spacing w:line="384" w:lineRule="atLeast"/>
              <w:rPr>
                <w:rFonts w:ascii="Arial" w:hAnsi="Arial" w:cs="Arial"/>
              </w:rPr>
            </w:pPr>
            <w:r w:rsidRPr="00F14D74">
              <w:rPr>
                <w:rFonts w:ascii="Arial" w:hAnsi="Arial" w:cs="Arial"/>
              </w:rPr>
              <w:t>Conference abstracts</w:t>
            </w:r>
          </w:p>
          <w:p w14:paraId="6B028143" w14:textId="350088AA" w:rsidR="005B669D" w:rsidRPr="00E546D5" w:rsidRDefault="005B669D">
            <w:pPr>
              <w:pStyle w:val="TableTextLeft"/>
              <w:rPr>
                <w:rFonts w:cs="Arial"/>
              </w:rPr>
            </w:pPr>
            <w:r w:rsidRPr="00E546D5">
              <w:rPr>
                <w:rFonts w:cs="Arial"/>
                <w:highlight w:val="yellow"/>
              </w:rPr>
              <w:t xml:space="preserve">                                                              </w:t>
            </w:r>
          </w:p>
        </w:tc>
      </w:tr>
      <w:tr w:rsidR="005B669D" w:rsidRPr="00E546D5" w14:paraId="41961A13" w14:textId="77777777" w:rsidTr="00045499">
        <w:tc>
          <w:tcPr>
            <w:tcW w:w="617" w:type="dxa"/>
          </w:tcPr>
          <w:p w14:paraId="4971ACE9" w14:textId="77777777" w:rsidR="005B669D" w:rsidRPr="00E546D5" w:rsidRDefault="005B669D">
            <w:pPr>
              <w:pStyle w:val="Paragraphnonumbers"/>
              <w:jc w:val="center"/>
              <w:rPr>
                <w:rFonts w:cs="Arial"/>
                <w:color w:val="000000"/>
              </w:rPr>
            </w:pPr>
            <w:r w:rsidRPr="00E546D5">
              <w:rPr>
                <w:rFonts w:cs="Arial"/>
                <w:color w:val="000000"/>
              </w:rPr>
              <w:lastRenderedPageBreak/>
              <w:t>10.</w:t>
            </w:r>
          </w:p>
        </w:tc>
        <w:tc>
          <w:tcPr>
            <w:tcW w:w="4205" w:type="dxa"/>
          </w:tcPr>
          <w:p w14:paraId="29035132" w14:textId="77777777" w:rsidR="005B669D" w:rsidRPr="00E546D5" w:rsidRDefault="005B669D">
            <w:pPr>
              <w:rPr>
                <w:rFonts w:ascii="Arial" w:hAnsi="Arial" w:cs="Arial"/>
                <w:color w:val="000000"/>
              </w:rPr>
            </w:pPr>
            <w:r w:rsidRPr="00E546D5">
              <w:rPr>
                <w:rFonts w:ascii="Arial" w:hAnsi="Arial" w:cs="Arial"/>
                <w:color w:val="000000" w:themeColor="text1"/>
              </w:rPr>
              <w:t>Other exclusion criteria</w:t>
            </w:r>
          </w:p>
          <w:p w14:paraId="7F4EA9E0" w14:textId="77777777" w:rsidR="005B669D" w:rsidRPr="00E546D5" w:rsidRDefault="005B669D">
            <w:pPr>
              <w:rPr>
                <w:rFonts w:ascii="Arial" w:hAnsi="Arial" w:cs="Arial"/>
                <w:color w:val="000000"/>
              </w:rPr>
            </w:pPr>
          </w:p>
        </w:tc>
        <w:tc>
          <w:tcPr>
            <w:tcW w:w="9207" w:type="dxa"/>
            <w:gridSpan w:val="5"/>
          </w:tcPr>
          <w:p w14:paraId="2D0ECE17" w14:textId="77777777" w:rsidR="005B669D" w:rsidRDefault="005B669D" w:rsidP="007D4528">
            <w:pPr>
              <w:pStyle w:val="Paragraphnonumbers"/>
              <w:numPr>
                <w:ilvl w:val="0"/>
                <w:numId w:val="28"/>
              </w:numPr>
              <w:rPr>
                <w:rFonts w:cs="Arial"/>
              </w:rPr>
            </w:pPr>
            <w:r w:rsidRPr="00F14D74">
              <w:rPr>
                <w:rFonts w:cs="Arial"/>
              </w:rPr>
              <w:t>Studies that do not report sufficient data to construct 2×2 tables or to calculate sensitivity and specificity</w:t>
            </w:r>
          </w:p>
          <w:p w14:paraId="7A884F39" w14:textId="08497DDC" w:rsidR="005B669D" w:rsidRPr="007D4528" w:rsidRDefault="009C70DE" w:rsidP="007D4528">
            <w:pPr>
              <w:pStyle w:val="Paragraphnonumbers"/>
              <w:numPr>
                <w:ilvl w:val="0"/>
                <w:numId w:val="28"/>
              </w:numPr>
              <w:rPr>
                <w:rFonts w:cs="Arial"/>
              </w:rPr>
            </w:pPr>
            <w:r>
              <w:rPr>
                <w:rFonts w:cs="Arial"/>
              </w:rPr>
              <w:t xml:space="preserve">Studies </w:t>
            </w:r>
            <w:r w:rsidR="002C5740">
              <w:rPr>
                <w:rFonts w:cs="Arial"/>
              </w:rPr>
              <w:t>with a sample size &lt;100</w:t>
            </w:r>
          </w:p>
        </w:tc>
      </w:tr>
      <w:tr w:rsidR="005B669D" w:rsidRPr="00E546D5" w14:paraId="3F0073E4" w14:textId="77777777" w:rsidTr="00045499">
        <w:tc>
          <w:tcPr>
            <w:tcW w:w="617" w:type="dxa"/>
          </w:tcPr>
          <w:p w14:paraId="36732771" w14:textId="77777777" w:rsidR="005B669D" w:rsidRPr="00E546D5" w:rsidRDefault="005B669D">
            <w:pPr>
              <w:pStyle w:val="Paragraphnonumbers"/>
              <w:jc w:val="center"/>
              <w:rPr>
                <w:rFonts w:cs="Arial"/>
                <w:color w:val="000000"/>
              </w:rPr>
            </w:pPr>
            <w:r w:rsidRPr="00E546D5">
              <w:rPr>
                <w:rFonts w:cs="Arial"/>
                <w:color w:val="000000"/>
              </w:rPr>
              <w:t>11.</w:t>
            </w:r>
          </w:p>
        </w:tc>
        <w:tc>
          <w:tcPr>
            <w:tcW w:w="4205" w:type="dxa"/>
          </w:tcPr>
          <w:p w14:paraId="7ABCDA09" w14:textId="77777777" w:rsidR="005B669D" w:rsidRPr="00E546D5" w:rsidRDefault="005B669D">
            <w:pPr>
              <w:rPr>
                <w:rFonts w:ascii="Arial" w:hAnsi="Arial" w:cs="Arial"/>
                <w:color w:val="000000"/>
              </w:rPr>
            </w:pPr>
            <w:r w:rsidRPr="00E546D5">
              <w:rPr>
                <w:rFonts w:ascii="Arial" w:hAnsi="Arial" w:cs="Arial"/>
                <w:color w:val="000000"/>
              </w:rPr>
              <w:t>Context</w:t>
            </w:r>
          </w:p>
          <w:p w14:paraId="3A05901E" w14:textId="77777777" w:rsidR="005B669D" w:rsidRPr="00E546D5" w:rsidRDefault="005B669D">
            <w:pPr>
              <w:rPr>
                <w:rFonts w:ascii="Arial" w:hAnsi="Arial" w:cs="Arial"/>
                <w:color w:val="000000"/>
              </w:rPr>
            </w:pPr>
          </w:p>
        </w:tc>
        <w:tc>
          <w:tcPr>
            <w:tcW w:w="9207" w:type="dxa"/>
            <w:gridSpan w:val="5"/>
          </w:tcPr>
          <w:p w14:paraId="2B9897CC" w14:textId="01335968" w:rsidR="005B669D" w:rsidRPr="00F14D74" w:rsidRDefault="005B669D">
            <w:pPr>
              <w:shd w:val="clear" w:color="auto" w:fill="FFFFFF"/>
              <w:spacing w:line="384" w:lineRule="atLeast"/>
              <w:rPr>
                <w:rFonts w:ascii="Arial" w:hAnsi="Arial" w:cs="Arial"/>
              </w:rPr>
            </w:pPr>
            <w:r w:rsidRPr="00F14D74">
              <w:rPr>
                <w:rFonts w:ascii="Arial" w:hAnsi="Arial" w:cs="Arial"/>
              </w:rPr>
              <w:t xml:space="preserve">This review will update the evidence for assessment tools for MASLD from the previous </w:t>
            </w:r>
            <w:hyperlink r:id="rId13" w:history="1">
              <w:r w:rsidRPr="00EA76D9">
                <w:rPr>
                  <w:rStyle w:val="Hyperlink"/>
                  <w:rFonts w:ascii="Arial" w:hAnsi="Arial" w:cs="Arial"/>
                </w:rPr>
                <w:t>NICE guideline NG49</w:t>
              </w:r>
            </w:hyperlink>
            <w:r w:rsidRPr="00F14D74">
              <w:rPr>
                <w:rFonts w:ascii="Arial" w:hAnsi="Arial" w:cs="Arial"/>
              </w:rPr>
              <w:t xml:space="preserve"> (2016). It will consider assessment tools applicable across primary, secondary, and tertiary care settings in the NHS. The ability to accurately identify patients with advanced fibrosis is critical for appropriate targeting of interventions and monitoring strategies.</w:t>
            </w:r>
          </w:p>
          <w:p w14:paraId="1D7EE8F9" w14:textId="105C5890" w:rsidR="005B669D" w:rsidRPr="00E546D5" w:rsidRDefault="005B669D">
            <w:pPr>
              <w:shd w:val="clear" w:color="auto" w:fill="FFFFFF"/>
              <w:spacing w:line="384" w:lineRule="atLeast"/>
              <w:rPr>
                <w:rFonts w:ascii="Arial" w:hAnsi="Arial" w:cs="Arial"/>
              </w:rPr>
            </w:pPr>
          </w:p>
        </w:tc>
      </w:tr>
      <w:tr w:rsidR="005B669D" w:rsidRPr="00E546D5" w14:paraId="3E8FA359" w14:textId="77777777" w:rsidTr="00045499">
        <w:tc>
          <w:tcPr>
            <w:tcW w:w="617" w:type="dxa"/>
          </w:tcPr>
          <w:p w14:paraId="0F6ABFFB" w14:textId="77777777" w:rsidR="005B669D" w:rsidRPr="00E546D5" w:rsidRDefault="005B669D">
            <w:pPr>
              <w:pStyle w:val="Paragraphnonumbers"/>
              <w:jc w:val="center"/>
              <w:rPr>
                <w:rFonts w:cs="Arial"/>
                <w:color w:val="000000"/>
              </w:rPr>
            </w:pPr>
            <w:r w:rsidRPr="00E546D5">
              <w:rPr>
                <w:rFonts w:cs="Arial"/>
                <w:color w:val="000000"/>
              </w:rPr>
              <w:t>12.</w:t>
            </w:r>
          </w:p>
        </w:tc>
        <w:tc>
          <w:tcPr>
            <w:tcW w:w="4205" w:type="dxa"/>
          </w:tcPr>
          <w:p w14:paraId="61B82E31" w14:textId="08BF4D6E" w:rsidR="005B669D" w:rsidRPr="00E546D5" w:rsidRDefault="005B669D" w:rsidP="00174777">
            <w:pPr>
              <w:rPr>
                <w:rFonts w:ascii="Arial" w:hAnsi="Arial" w:cs="Arial"/>
                <w:color w:val="000000"/>
              </w:rPr>
            </w:pPr>
            <w:r w:rsidRPr="00E546D5">
              <w:rPr>
                <w:rFonts w:ascii="Arial" w:hAnsi="Arial" w:cs="Arial"/>
                <w:color w:val="000000"/>
              </w:rPr>
              <w:t xml:space="preserve">Primary outcomes </w:t>
            </w:r>
          </w:p>
        </w:tc>
        <w:tc>
          <w:tcPr>
            <w:tcW w:w="9207" w:type="dxa"/>
            <w:gridSpan w:val="5"/>
          </w:tcPr>
          <w:p w14:paraId="61C6DCA7" w14:textId="5232858E" w:rsidR="005B669D" w:rsidRPr="005D58D5" w:rsidRDefault="005B669D" w:rsidP="005D58D5">
            <w:pPr>
              <w:shd w:val="clear" w:color="auto" w:fill="FFFFFF"/>
              <w:spacing w:line="384" w:lineRule="atLeast"/>
              <w:rPr>
                <w:rFonts w:ascii="Arial" w:hAnsi="Arial" w:cs="Arial"/>
              </w:rPr>
            </w:pPr>
            <w:r w:rsidRPr="0027225D">
              <w:rPr>
                <w:rFonts w:ascii="Arial" w:hAnsi="Arial" w:cs="Arial"/>
              </w:rPr>
              <w:t>Sensitivity and specificity</w:t>
            </w:r>
            <w:r>
              <w:rPr>
                <w:rFonts w:ascii="Arial" w:hAnsi="Arial" w:cs="Arial"/>
              </w:rPr>
              <w:t xml:space="preserve"> for detecting each of the target conditions specified above.</w:t>
            </w:r>
          </w:p>
        </w:tc>
      </w:tr>
      <w:tr w:rsidR="005B669D" w:rsidRPr="00E546D5" w14:paraId="5E86358B" w14:textId="77777777" w:rsidTr="00045499">
        <w:tc>
          <w:tcPr>
            <w:tcW w:w="617" w:type="dxa"/>
          </w:tcPr>
          <w:p w14:paraId="277A54BE" w14:textId="77777777" w:rsidR="005B669D" w:rsidRPr="00E546D5" w:rsidRDefault="005B669D">
            <w:pPr>
              <w:pStyle w:val="Paragraphnonumbers"/>
              <w:jc w:val="center"/>
              <w:rPr>
                <w:rFonts w:cs="Arial"/>
                <w:color w:val="000000"/>
              </w:rPr>
            </w:pPr>
            <w:r w:rsidRPr="00E546D5">
              <w:rPr>
                <w:rFonts w:cs="Arial"/>
                <w:color w:val="000000"/>
              </w:rPr>
              <w:t>13.</w:t>
            </w:r>
          </w:p>
        </w:tc>
        <w:tc>
          <w:tcPr>
            <w:tcW w:w="4205" w:type="dxa"/>
          </w:tcPr>
          <w:p w14:paraId="1B11B479" w14:textId="76FC37AC" w:rsidR="005B669D" w:rsidRPr="00E546D5" w:rsidRDefault="005B669D">
            <w:pPr>
              <w:rPr>
                <w:rFonts w:ascii="Arial" w:hAnsi="Arial" w:cs="Arial"/>
                <w:color w:val="000000"/>
              </w:rPr>
            </w:pPr>
            <w:r w:rsidRPr="00E546D5">
              <w:rPr>
                <w:rFonts w:ascii="Arial" w:hAnsi="Arial" w:cs="Arial"/>
                <w:color w:val="000000"/>
              </w:rPr>
              <w:t>Secondary outcomes</w:t>
            </w:r>
          </w:p>
        </w:tc>
        <w:tc>
          <w:tcPr>
            <w:tcW w:w="9207" w:type="dxa"/>
            <w:gridSpan w:val="5"/>
          </w:tcPr>
          <w:p w14:paraId="04FB6157" w14:textId="157A1694" w:rsidR="00D63F07" w:rsidRPr="007C3EFD" w:rsidRDefault="005B669D" w:rsidP="007C3EFD">
            <w:pPr>
              <w:numPr>
                <w:ilvl w:val="0"/>
                <w:numId w:val="16"/>
              </w:numPr>
              <w:shd w:val="clear" w:color="auto" w:fill="FFFFFF"/>
              <w:spacing w:line="384" w:lineRule="atLeast"/>
              <w:rPr>
                <w:rFonts w:ascii="Arial" w:hAnsi="Arial" w:cs="Arial"/>
              </w:rPr>
            </w:pPr>
            <w:r>
              <w:rPr>
                <w:rFonts w:ascii="Arial" w:hAnsi="Arial" w:cs="Arial"/>
              </w:rPr>
              <w:t>Likelihood ratios</w:t>
            </w:r>
            <w:r w:rsidRPr="00E9662B">
              <w:rPr>
                <w:rFonts w:ascii="Arial" w:hAnsi="Arial" w:cs="Arial"/>
              </w:rPr>
              <w:t xml:space="preserve"> </w:t>
            </w:r>
          </w:p>
          <w:p w14:paraId="2A1A8D95" w14:textId="1D519877" w:rsidR="005B669D" w:rsidRPr="00E546D5" w:rsidRDefault="005B669D" w:rsidP="00257420">
            <w:pPr>
              <w:shd w:val="clear" w:color="auto" w:fill="FFFFFF"/>
              <w:spacing w:line="384" w:lineRule="atLeast"/>
              <w:ind w:left="720"/>
              <w:rPr>
                <w:rFonts w:ascii="Arial" w:hAnsi="Arial" w:cs="Arial"/>
              </w:rPr>
            </w:pPr>
          </w:p>
        </w:tc>
      </w:tr>
      <w:tr w:rsidR="005B669D" w:rsidRPr="00E546D5" w14:paraId="64E383EC" w14:textId="77777777" w:rsidTr="00045499">
        <w:tc>
          <w:tcPr>
            <w:tcW w:w="617" w:type="dxa"/>
          </w:tcPr>
          <w:p w14:paraId="5DC10CEE" w14:textId="77777777" w:rsidR="005B669D" w:rsidRPr="00E546D5" w:rsidRDefault="005B669D">
            <w:pPr>
              <w:pStyle w:val="Paragraphnonumbers"/>
              <w:jc w:val="center"/>
              <w:rPr>
                <w:rFonts w:cs="Arial"/>
                <w:color w:val="000000"/>
              </w:rPr>
            </w:pPr>
            <w:r w:rsidRPr="00E546D5">
              <w:rPr>
                <w:rFonts w:cs="Arial"/>
                <w:color w:val="000000"/>
              </w:rPr>
              <w:t>14.</w:t>
            </w:r>
          </w:p>
        </w:tc>
        <w:tc>
          <w:tcPr>
            <w:tcW w:w="4205" w:type="dxa"/>
          </w:tcPr>
          <w:p w14:paraId="5219F4D4" w14:textId="77777777" w:rsidR="005B669D" w:rsidRPr="00E546D5" w:rsidRDefault="005B669D">
            <w:pPr>
              <w:spacing w:line="276" w:lineRule="auto"/>
              <w:rPr>
                <w:rFonts w:ascii="Arial" w:hAnsi="Arial" w:cs="Arial"/>
                <w:color w:val="000000"/>
              </w:rPr>
            </w:pPr>
            <w:r w:rsidRPr="00E546D5">
              <w:rPr>
                <w:rFonts w:ascii="Arial" w:hAnsi="Arial" w:cs="Arial"/>
                <w:color w:val="000000"/>
              </w:rPr>
              <w:t>Data extraction (selection and coding)</w:t>
            </w:r>
          </w:p>
          <w:p w14:paraId="48D25836" w14:textId="77777777" w:rsidR="005B669D" w:rsidRPr="00E546D5" w:rsidRDefault="005B669D">
            <w:pPr>
              <w:spacing w:line="276" w:lineRule="auto"/>
              <w:rPr>
                <w:rFonts w:ascii="Arial" w:hAnsi="Arial" w:cs="Arial"/>
                <w:color w:val="000000"/>
              </w:rPr>
            </w:pPr>
          </w:p>
        </w:tc>
        <w:tc>
          <w:tcPr>
            <w:tcW w:w="9207" w:type="dxa"/>
            <w:gridSpan w:val="5"/>
          </w:tcPr>
          <w:p w14:paraId="127A93D6" w14:textId="77777777" w:rsidR="005B669D" w:rsidRPr="00F14D74" w:rsidRDefault="005B669D" w:rsidP="00F14D74">
            <w:pPr>
              <w:pStyle w:val="Paragraphnonumbers"/>
              <w:rPr>
                <w:rFonts w:cs="Arial"/>
              </w:rPr>
            </w:pPr>
            <w:r w:rsidRPr="00F14D74">
              <w:rPr>
                <w:rFonts w:cs="Arial"/>
              </w:rPr>
              <w:t>All references identified by the searches and from other sources will be uploaded into EPPI-R5 and de-duplicated.</w:t>
            </w:r>
          </w:p>
          <w:p w14:paraId="03863823" w14:textId="77777777" w:rsidR="005B669D" w:rsidRPr="00F14D74" w:rsidRDefault="005B669D" w:rsidP="00F14D74">
            <w:pPr>
              <w:pStyle w:val="Paragraphnonumbers"/>
              <w:rPr>
                <w:rFonts w:cs="Arial"/>
              </w:rPr>
            </w:pPr>
            <w:r w:rsidRPr="00F14D74">
              <w:rPr>
                <w:rFonts w:cs="Arial"/>
              </w:rPr>
              <w:t>Titles and abstracts of the retrieved citations will be screened to identify studies that potentially meet the inclusion criteria outlined in the review protocol.</w:t>
            </w:r>
          </w:p>
          <w:p w14:paraId="4F243D74" w14:textId="77777777" w:rsidR="005B669D" w:rsidRPr="00F14D74" w:rsidRDefault="005B669D" w:rsidP="00F14D74">
            <w:pPr>
              <w:pStyle w:val="Paragraphnonumbers"/>
              <w:rPr>
                <w:rFonts w:cs="Arial"/>
              </w:rPr>
            </w:pPr>
            <w:r w:rsidRPr="00F14D74">
              <w:rPr>
                <w:rFonts w:cs="Arial"/>
              </w:rPr>
              <w:lastRenderedPageBreak/>
              <w:t>Dual sifting will be performed on at least 10% of records, with 90% agreement required between reviewers. Disagreements will be resolved via discussion between the two reviewers, and consultation with senior staff if necessary.</w:t>
            </w:r>
          </w:p>
          <w:p w14:paraId="3C566175" w14:textId="77777777" w:rsidR="005B669D" w:rsidRPr="00F14D74" w:rsidRDefault="005B669D" w:rsidP="00F14D74">
            <w:pPr>
              <w:pStyle w:val="Paragraphnonumbers"/>
              <w:rPr>
                <w:rFonts w:cs="Arial"/>
              </w:rPr>
            </w:pPr>
            <w:r w:rsidRPr="00F14D74">
              <w:rPr>
                <w:rFonts w:cs="Arial"/>
              </w:rPr>
              <w:t>Full versions of the selected studies will be obtained for assessment. Studies that fail to meet the inclusion criteria once the full version has been checked will be excluded at this stage. Each study excluded after checking the full version will be listed, along with the reason for its exclusion.</w:t>
            </w:r>
          </w:p>
          <w:p w14:paraId="46D6A51A" w14:textId="38DC357F" w:rsidR="005B669D" w:rsidRPr="00737D88" w:rsidRDefault="005B669D">
            <w:pPr>
              <w:pStyle w:val="Paragraphnonumbers"/>
              <w:rPr>
                <w:rFonts w:cs="Arial"/>
              </w:rPr>
            </w:pPr>
            <w:r w:rsidRPr="00F14D74">
              <w:rPr>
                <w:rFonts w:cs="Arial"/>
              </w:rPr>
              <w:t>A standardised form will be used to extract data from studies. The following data will be extracted: study details (reference, country where study was carried out, type and dates), participant characteristics, inclusion and exclusion criteria, details of index test (method, threshold used), details of reference standard, setting and follow-up, diagnostic accuracy outcomes, secondary outcomes, and source of funding. One reviewer will extract relevant data into a standardised form, and this will be quality assessed by a senior reviewer.</w:t>
            </w:r>
          </w:p>
        </w:tc>
      </w:tr>
      <w:tr w:rsidR="005B669D" w:rsidRPr="00E546D5" w14:paraId="729AFF8B" w14:textId="77777777" w:rsidTr="00045499">
        <w:tc>
          <w:tcPr>
            <w:tcW w:w="617" w:type="dxa"/>
          </w:tcPr>
          <w:p w14:paraId="0748DFF6" w14:textId="77777777" w:rsidR="005B669D" w:rsidRPr="00E546D5" w:rsidRDefault="005B669D">
            <w:pPr>
              <w:pStyle w:val="Paragraphnonumbers"/>
              <w:jc w:val="center"/>
              <w:rPr>
                <w:rFonts w:cs="Arial"/>
                <w:color w:val="000000"/>
              </w:rPr>
            </w:pPr>
            <w:r w:rsidRPr="00E546D5">
              <w:rPr>
                <w:rFonts w:cs="Arial"/>
                <w:color w:val="000000"/>
              </w:rPr>
              <w:lastRenderedPageBreak/>
              <w:t>15.</w:t>
            </w:r>
          </w:p>
        </w:tc>
        <w:tc>
          <w:tcPr>
            <w:tcW w:w="4205" w:type="dxa"/>
          </w:tcPr>
          <w:p w14:paraId="11C49113" w14:textId="77777777" w:rsidR="005B669D" w:rsidRPr="00E546D5" w:rsidRDefault="005B669D">
            <w:pPr>
              <w:rPr>
                <w:rFonts w:ascii="Arial" w:hAnsi="Arial" w:cs="Arial"/>
                <w:color w:val="000000"/>
              </w:rPr>
            </w:pPr>
            <w:r w:rsidRPr="00E546D5">
              <w:rPr>
                <w:rFonts w:ascii="Arial" w:hAnsi="Arial" w:cs="Arial"/>
                <w:color w:val="000000"/>
              </w:rPr>
              <w:t>Risk of bias (quality) assessment</w:t>
            </w:r>
          </w:p>
          <w:p w14:paraId="3CFE3BED" w14:textId="77777777" w:rsidR="005B669D" w:rsidRPr="00E546D5" w:rsidRDefault="005B669D">
            <w:pPr>
              <w:rPr>
                <w:rFonts w:ascii="Arial" w:hAnsi="Arial" w:cs="Arial"/>
                <w:color w:val="000000"/>
              </w:rPr>
            </w:pPr>
          </w:p>
        </w:tc>
        <w:tc>
          <w:tcPr>
            <w:tcW w:w="9207" w:type="dxa"/>
            <w:gridSpan w:val="5"/>
          </w:tcPr>
          <w:p w14:paraId="3691D60B" w14:textId="77777777" w:rsidR="005B669D" w:rsidRPr="00B945D2" w:rsidRDefault="005B669D" w:rsidP="009D34B0">
            <w:pPr>
              <w:spacing w:after="240" w:line="276" w:lineRule="auto"/>
              <w:rPr>
                <w:rFonts w:ascii="Arial" w:hAnsi="Arial" w:cs="Arial"/>
              </w:rPr>
            </w:pPr>
            <w:r w:rsidRPr="00B945D2">
              <w:rPr>
                <w:rFonts w:ascii="Arial" w:hAnsi="Arial" w:cs="Arial"/>
              </w:rPr>
              <w:t>Quality assessment of individual studies will be performed using the following checklists:</w:t>
            </w:r>
          </w:p>
          <w:p w14:paraId="478519DE" w14:textId="77777777" w:rsidR="005B669D" w:rsidRPr="00B945D2" w:rsidRDefault="005B669D" w:rsidP="00E26029">
            <w:pPr>
              <w:numPr>
                <w:ilvl w:val="0"/>
                <w:numId w:val="17"/>
              </w:numPr>
              <w:spacing w:after="240" w:line="276" w:lineRule="auto"/>
              <w:rPr>
                <w:rFonts w:ascii="Arial" w:hAnsi="Arial" w:cs="Arial"/>
              </w:rPr>
            </w:pPr>
            <w:r w:rsidRPr="00B945D2">
              <w:rPr>
                <w:rFonts w:ascii="Arial" w:hAnsi="Arial" w:cs="Arial"/>
              </w:rPr>
              <w:t>QUADAS-2 for diagnostic accuracy studies</w:t>
            </w:r>
          </w:p>
          <w:p w14:paraId="34540E9B" w14:textId="4B7529D5" w:rsidR="005B669D" w:rsidRPr="009D34B0" w:rsidRDefault="005B669D">
            <w:pPr>
              <w:spacing w:after="240" w:line="276" w:lineRule="auto"/>
              <w:rPr>
                <w:rFonts w:ascii="Arial" w:hAnsi="Arial" w:cs="Arial"/>
              </w:rPr>
            </w:pPr>
            <w:r w:rsidRPr="00B945D2">
              <w:rPr>
                <w:rFonts w:ascii="Arial" w:hAnsi="Arial" w:cs="Arial"/>
              </w:rPr>
              <w:t>The quality assessment will be performed by one reviewer and this will be quality assessed by a senior reviewer.</w:t>
            </w:r>
          </w:p>
        </w:tc>
      </w:tr>
      <w:tr w:rsidR="005B669D" w:rsidRPr="00E546D5" w14:paraId="5BDC79D1" w14:textId="77777777" w:rsidTr="00045499">
        <w:tc>
          <w:tcPr>
            <w:tcW w:w="617" w:type="dxa"/>
          </w:tcPr>
          <w:p w14:paraId="3F4A7F1E" w14:textId="77777777" w:rsidR="005B669D" w:rsidRPr="00E546D5" w:rsidRDefault="005B669D">
            <w:pPr>
              <w:pStyle w:val="Paragraphnonumbers"/>
              <w:jc w:val="center"/>
              <w:rPr>
                <w:rFonts w:cs="Arial"/>
                <w:color w:val="000000"/>
              </w:rPr>
            </w:pPr>
            <w:r w:rsidRPr="00E546D5">
              <w:rPr>
                <w:rFonts w:cs="Arial"/>
                <w:color w:val="000000"/>
              </w:rPr>
              <w:t>16.</w:t>
            </w:r>
          </w:p>
        </w:tc>
        <w:tc>
          <w:tcPr>
            <w:tcW w:w="4205" w:type="dxa"/>
          </w:tcPr>
          <w:p w14:paraId="27FB730C" w14:textId="77777777" w:rsidR="005B669D" w:rsidRPr="00E546D5" w:rsidRDefault="005B669D">
            <w:pPr>
              <w:rPr>
                <w:rFonts w:ascii="Arial" w:hAnsi="Arial" w:cs="Arial"/>
                <w:color w:val="000000"/>
              </w:rPr>
            </w:pPr>
            <w:r w:rsidRPr="00E546D5">
              <w:rPr>
                <w:rFonts w:ascii="Arial" w:hAnsi="Arial" w:cs="Arial"/>
                <w:color w:val="000000"/>
              </w:rPr>
              <w:t xml:space="preserve">Strategy for data synthesis </w:t>
            </w:r>
          </w:p>
        </w:tc>
        <w:tc>
          <w:tcPr>
            <w:tcW w:w="9207" w:type="dxa"/>
            <w:gridSpan w:val="5"/>
          </w:tcPr>
          <w:p w14:paraId="0489C104" w14:textId="4EA3BB8E" w:rsidR="005B669D" w:rsidRDefault="005B669D" w:rsidP="007E758D">
            <w:pPr>
              <w:pStyle w:val="Paragraphnonumbers"/>
              <w:rPr>
                <w:lang w:val="en-US"/>
              </w:rPr>
            </w:pPr>
            <w:r w:rsidRPr="00774EEC">
              <w:rPr>
                <w:rFonts w:cs="Arial"/>
              </w:rPr>
              <w:t xml:space="preserve">Depending on the availability of the evidence, the findings will be summarised narratively or quantitatively. Where appropriate, meta-analysis of diagnostic test accuracy will be performed using the </w:t>
            </w:r>
            <w:proofErr w:type="spellStart"/>
            <w:r w:rsidRPr="00774EEC">
              <w:rPr>
                <w:rFonts w:cs="Arial"/>
              </w:rPr>
              <w:t>metaDTA</w:t>
            </w:r>
            <w:proofErr w:type="spellEnd"/>
            <w:r w:rsidRPr="00774EEC">
              <w:rPr>
                <w:rFonts w:cs="Arial"/>
              </w:rPr>
              <w:t xml:space="preserve"> app </w:t>
            </w:r>
            <w:r w:rsidRPr="00774EEC">
              <w:rPr>
                <w:rFonts w:cs="Arial"/>
              </w:rPr>
              <w:lastRenderedPageBreak/>
              <w:t>(</w:t>
            </w:r>
            <w:hyperlink r:id="rId14" w:history="1">
              <w:r w:rsidRPr="0069500C">
                <w:rPr>
                  <w:rStyle w:val="Hyperlink"/>
                  <w:rFonts w:cs="Arial"/>
                </w:rPr>
                <w:t>https://crsu.shinyapps.io/MetaDTA/</w:t>
              </w:r>
            </w:hyperlink>
            <w:r w:rsidRPr="00774EEC">
              <w:rPr>
                <w:rFonts w:cs="Arial"/>
              </w:rPr>
              <w:t xml:space="preserve">) and/or the </w:t>
            </w:r>
            <w:proofErr w:type="spellStart"/>
            <w:r w:rsidRPr="00774EEC">
              <w:rPr>
                <w:rFonts w:cs="Arial"/>
              </w:rPr>
              <w:t>glmer</w:t>
            </w:r>
            <w:proofErr w:type="spellEnd"/>
            <w:r w:rsidRPr="00774EEC">
              <w:rPr>
                <w:rFonts w:cs="Arial"/>
              </w:rPr>
              <w:t xml:space="preserve"> package in R. Cochrane Review Manager software may be used to help with visually displaying information</w:t>
            </w:r>
            <w:r>
              <w:rPr>
                <w:rFonts w:cs="Arial"/>
              </w:rPr>
              <w:t>.</w:t>
            </w:r>
          </w:p>
          <w:p w14:paraId="620BDCB7" w14:textId="50A8611F" w:rsidR="005B669D" w:rsidRDefault="005B669D" w:rsidP="007E758D">
            <w:pPr>
              <w:pStyle w:val="Paragraphnonumbers"/>
              <w:rPr>
                <w:rFonts w:cs="Arial"/>
              </w:rPr>
            </w:pPr>
            <w:r w:rsidRPr="00117629">
              <w:rPr>
                <w:rFonts w:cs="Arial"/>
              </w:rPr>
              <w:t xml:space="preserve">Sensitivity, specificity, and </w:t>
            </w:r>
            <w:r w:rsidR="005373A3">
              <w:rPr>
                <w:rFonts w:cs="Arial"/>
              </w:rPr>
              <w:t xml:space="preserve">likelihood ratios </w:t>
            </w:r>
            <w:r w:rsidRPr="00117629">
              <w:rPr>
                <w:rFonts w:cs="Arial"/>
              </w:rPr>
              <w:t>with 95% CIs will be used as outcomes for diagnostic test accuracy. These diagnostic accuracy parameters will be obtained from the studies or calculated by the technical team using data from the studies</w:t>
            </w:r>
          </w:p>
          <w:p w14:paraId="59921734" w14:textId="77777777" w:rsidR="005B669D" w:rsidRDefault="005B669D" w:rsidP="00427510">
            <w:pPr>
              <w:pStyle w:val="Paragraphnonumbers"/>
              <w:rPr>
                <w:lang w:val="en-US"/>
              </w:rPr>
            </w:pPr>
            <w:r w:rsidRPr="009B7EE8">
              <w:rPr>
                <w:lang w:val="en-US"/>
              </w:rPr>
              <w:t>For tests with multiple cutoff values, the analysis will be conducted separately for each threshold</w:t>
            </w:r>
            <w:r>
              <w:rPr>
                <w:lang w:val="en-US"/>
              </w:rPr>
              <w:t xml:space="preserve"> or within the range of thresholds specified in the protocol. </w:t>
            </w:r>
          </w:p>
          <w:p w14:paraId="03D7C8C0" w14:textId="63A6D275" w:rsidR="005B669D" w:rsidRDefault="005B669D">
            <w:pPr>
              <w:pStyle w:val="Paragraphnonumbers"/>
            </w:pPr>
            <w:r w:rsidRPr="00F14D74">
              <w:rPr>
                <w:rFonts w:cs="Arial"/>
              </w:rPr>
              <w:t>The confidence in the findings across all available evidence will be evaluated for each outcome using an adaptation of the 'Grading of Recommendations Assessment, Development and Evaluation (GRADE) toolbox' developed by the international GRADE working group: </w:t>
            </w:r>
            <w:hyperlink r:id="rId15" w:history="1">
              <w:r w:rsidRPr="00F14D74">
                <w:rPr>
                  <w:rStyle w:val="Hyperlink"/>
                  <w:rFonts w:cs="Arial"/>
                </w:rPr>
                <w:t>http://www.gradeworkinggroup.org/</w:t>
              </w:r>
            </w:hyperlink>
          </w:p>
          <w:p w14:paraId="62A52057" w14:textId="77777777" w:rsidR="005B669D" w:rsidRDefault="005B669D" w:rsidP="008674CF">
            <w:pPr>
              <w:pStyle w:val="Paragraphnonumbers"/>
              <w:rPr>
                <w:rFonts w:cs="Arial"/>
              </w:rPr>
            </w:pPr>
            <w:r>
              <w:rPr>
                <w:rFonts w:cs="Arial"/>
              </w:rPr>
              <w:t>Decision thresholds for assessment of imprecision and for consideration during decision making</w:t>
            </w:r>
            <w:r w:rsidRPr="00E2486B">
              <w:rPr>
                <w:rFonts w:cs="Arial"/>
              </w:rPr>
              <w:t>:</w:t>
            </w:r>
          </w:p>
          <w:p w14:paraId="18BA4DB9" w14:textId="3B91A5AC" w:rsidR="00CA5FDC" w:rsidRDefault="00CA5FDC" w:rsidP="008674CF">
            <w:pPr>
              <w:pStyle w:val="Paragraphnonumbers"/>
              <w:rPr>
                <w:rFonts w:cs="Arial"/>
              </w:rPr>
            </w:pPr>
            <w:r>
              <w:rPr>
                <w:rFonts w:cs="Arial"/>
              </w:rPr>
              <w:t>First line tests</w:t>
            </w:r>
          </w:p>
          <w:p w14:paraId="73D683D1" w14:textId="77777777" w:rsidR="005B669D" w:rsidRPr="00E2486B" w:rsidRDefault="005B669D" w:rsidP="00E26029">
            <w:pPr>
              <w:pStyle w:val="Paragraphnonumbers"/>
              <w:numPr>
                <w:ilvl w:val="0"/>
                <w:numId w:val="57"/>
              </w:numPr>
              <w:rPr>
                <w:rFonts w:cs="Arial"/>
              </w:rPr>
            </w:pPr>
            <w:r w:rsidRPr="00E2486B">
              <w:rPr>
                <w:rFonts w:cs="Arial"/>
              </w:rPr>
              <w:t>High sensitivity: &gt;90%</w:t>
            </w:r>
          </w:p>
          <w:p w14:paraId="23C46C11" w14:textId="77777777" w:rsidR="005B669D" w:rsidRDefault="005B669D" w:rsidP="00E26029">
            <w:pPr>
              <w:pStyle w:val="Paragraphnonumbers"/>
              <w:numPr>
                <w:ilvl w:val="0"/>
                <w:numId w:val="57"/>
              </w:numPr>
              <w:rPr>
                <w:rFonts w:cs="Arial"/>
              </w:rPr>
            </w:pPr>
            <w:r w:rsidRPr="00E2486B">
              <w:rPr>
                <w:rFonts w:cs="Arial"/>
              </w:rPr>
              <w:t>Low sensitivity: &lt;75%</w:t>
            </w:r>
          </w:p>
          <w:p w14:paraId="5DB46675" w14:textId="77777777" w:rsidR="00CA5FDC" w:rsidRDefault="00CA5FDC" w:rsidP="00CA5FDC">
            <w:pPr>
              <w:pStyle w:val="Paragraphnonumbers"/>
              <w:rPr>
                <w:rFonts w:cs="Arial"/>
              </w:rPr>
            </w:pPr>
            <w:r>
              <w:rPr>
                <w:rFonts w:cs="Arial"/>
              </w:rPr>
              <w:t>Second line tests</w:t>
            </w:r>
          </w:p>
          <w:p w14:paraId="106B89D2" w14:textId="2F63386F" w:rsidR="00137E4A" w:rsidRPr="00E2486B" w:rsidRDefault="00137E4A" w:rsidP="00137E4A">
            <w:pPr>
              <w:pStyle w:val="Paragraphnonumbers"/>
              <w:numPr>
                <w:ilvl w:val="0"/>
                <w:numId w:val="57"/>
              </w:numPr>
              <w:rPr>
                <w:rFonts w:cs="Arial"/>
              </w:rPr>
            </w:pPr>
            <w:r w:rsidRPr="00E2486B">
              <w:rPr>
                <w:rFonts w:cs="Arial"/>
              </w:rPr>
              <w:t>High s</w:t>
            </w:r>
            <w:r>
              <w:rPr>
                <w:rFonts w:cs="Arial"/>
              </w:rPr>
              <w:t>pecificity</w:t>
            </w:r>
            <w:r w:rsidRPr="00E2486B">
              <w:rPr>
                <w:rFonts w:cs="Arial"/>
              </w:rPr>
              <w:t>: &gt;90%</w:t>
            </w:r>
          </w:p>
          <w:p w14:paraId="673BA2C8" w14:textId="4F6BB236" w:rsidR="00137E4A" w:rsidRPr="00137E4A" w:rsidRDefault="00137E4A" w:rsidP="00137E4A">
            <w:pPr>
              <w:pStyle w:val="Paragraphnonumbers"/>
              <w:numPr>
                <w:ilvl w:val="0"/>
                <w:numId w:val="57"/>
              </w:numPr>
              <w:rPr>
                <w:rFonts w:cs="Arial"/>
              </w:rPr>
            </w:pPr>
            <w:r w:rsidRPr="00E2486B">
              <w:rPr>
                <w:rFonts w:cs="Arial"/>
              </w:rPr>
              <w:t>Low s</w:t>
            </w:r>
            <w:r>
              <w:rPr>
                <w:rFonts w:cs="Arial"/>
              </w:rPr>
              <w:t>pecificity</w:t>
            </w:r>
            <w:r w:rsidRPr="00E2486B">
              <w:rPr>
                <w:rFonts w:cs="Arial"/>
              </w:rPr>
              <w:t>: &lt;75%</w:t>
            </w:r>
          </w:p>
        </w:tc>
      </w:tr>
      <w:tr w:rsidR="005B669D" w:rsidRPr="00E546D5" w14:paraId="3661F903" w14:textId="77777777" w:rsidTr="00045499">
        <w:tc>
          <w:tcPr>
            <w:tcW w:w="617" w:type="dxa"/>
          </w:tcPr>
          <w:p w14:paraId="343A26FC" w14:textId="77777777" w:rsidR="005B669D" w:rsidRPr="00E546D5" w:rsidRDefault="005B669D">
            <w:pPr>
              <w:pStyle w:val="Paragraphnonumbers"/>
              <w:jc w:val="center"/>
              <w:rPr>
                <w:rFonts w:cs="Arial"/>
                <w:color w:val="000000"/>
              </w:rPr>
            </w:pPr>
            <w:r w:rsidRPr="00E546D5">
              <w:rPr>
                <w:rFonts w:cs="Arial"/>
                <w:color w:val="000000"/>
              </w:rPr>
              <w:lastRenderedPageBreak/>
              <w:t>17.</w:t>
            </w:r>
          </w:p>
        </w:tc>
        <w:tc>
          <w:tcPr>
            <w:tcW w:w="4205" w:type="dxa"/>
          </w:tcPr>
          <w:p w14:paraId="35F66624" w14:textId="77777777" w:rsidR="005B669D" w:rsidRPr="00E546D5" w:rsidRDefault="005B669D">
            <w:pPr>
              <w:rPr>
                <w:rFonts w:ascii="Arial" w:hAnsi="Arial" w:cs="Arial"/>
                <w:color w:val="000000"/>
              </w:rPr>
            </w:pPr>
            <w:r w:rsidRPr="00E546D5">
              <w:rPr>
                <w:rFonts w:ascii="Arial" w:hAnsi="Arial" w:cs="Arial"/>
                <w:color w:val="000000"/>
              </w:rPr>
              <w:t>Analysis of sub-groups</w:t>
            </w:r>
          </w:p>
          <w:p w14:paraId="48B94FB0" w14:textId="77777777" w:rsidR="005B669D" w:rsidRPr="00E546D5" w:rsidRDefault="005B669D">
            <w:pPr>
              <w:rPr>
                <w:rFonts w:ascii="Arial" w:hAnsi="Arial" w:cs="Arial"/>
                <w:color w:val="000000"/>
              </w:rPr>
            </w:pPr>
          </w:p>
        </w:tc>
        <w:tc>
          <w:tcPr>
            <w:tcW w:w="9207" w:type="dxa"/>
            <w:gridSpan w:val="5"/>
          </w:tcPr>
          <w:p w14:paraId="04C2F3E1" w14:textId="77777777" w:rsidR="005B669D" w:rsidRPr="00A0426A" w:rsidRDefault="005B669D" w:rsidP="00A0426A">
            <w:pPr>
              <w:spacing w:after="240" w:line="276" w:lineRule="auto"/>
              <w:rPr>
                <w:rFonts w:ascii="Arial" w:hAnsi="Arial" w:cs="Arial"/>
              </w:rPr>
            </w:pPr>
            <w:r w:rsidRPr="00A0426A">
              <w:rPr>
                <w:rFonts w:ascii="Arial" w:hAnsi="Arial" w:cs="Arial"/>
              </w:rPr>
              <w:t>Evidence will be stratified by:</w:t>
            </w:r>
          </w:p>
          <w:p w14:paraId="4612BBCE" w14:textId="77777777" w:rsidR="005B669D" w:rsidRPr="00A0426A" w:rsidRDefault="005B669D" w:rsidP="00A0426A">
            <w:pPr>
              <w:spacing w:line="276" w:lineRule="auto"/>
              <w:rPr>
                <w:rFonts w:ascii="Arial" w:hAnsi="Arial" w:cs="Arial"/>
              </w:rPr>
            </w:pPr>
            <w:r w:rsidRPr="00A0426A">
              <w:rPr>
                <w:rFonts w:ascii="Arial" w:hAnsi="Arial" w:cs="Arial"/>
              </w:rPr>
              <w:t>Age groups:</w:t>
            </w:r>
          </w:p>
          <w:p w14:paraId="57BBA919" w14:textId="4DC99728" w:rsidR="005B669D" w:rsidRPr="00A0426A" w:rsidRDefault="005B669D" w:rsidP="00A0426A">
            <w:pPr>
              <w:spacing w:line="276" w:lineRule="auto"/>
              <w:rPr>
                <w:rFonts w:ascii="Arial" w:hAnsi="Arial" w:cs="Arial"/>
              </w:rPr>
            </w:pPr>
            <w:r w:rsidRPr="00A0426A">
              <w:rPr>
                <w:rFonts w:ascii="Arial" w:hAnsi="Arial" w:cs="Arial"/>
              </w:rPr>
              <w:t>•</w:t>
            </w:r>
            <w:r w:rsidRPr="00A0426A">
              <w:rPr>
                <w:rFonts w:ascii="Arial" w:hAnsi="Arial" w:cs="Arial"/>
              </w:rPr>
              <w:tab/>
              <w:t>Children and young people</w:t>
            </w:r>
            <w:r w:rsidR="004F7260">
              <w:rPr>
                <w:rFonts w:ascii="Arial" w:hAnsi="Arial" w:cs="Arial"/>
              </w:rPr>
              <w:t xml:space="preserve"> (</w:t>
            </w:r>
            <w:r w:rsidR="0046362A">
              <w:rPr>
                <w:rFonts w:ascii="Arial" w:hAnsi="Arial" w:cs="Arial"/>
              </w:rPr>
              <w:t>&lt;18 years)</w:t>
            </w:r>
          </w:p>
          <w:p w14:paraId="1FCB49C5" w14:textId="0D04E0DD" w:rsidR="005B669D" w:rsidRDefault="005B669D" w:rsidP="00FE3C00">
            <w:pPr>
              <w:spacing w:line="276" w:lineRule="auto"/>
              <w:rPr>
                <w:rFonts w:ascii="Arial" w:hAnsi="Arial" w:cs="Arial"/>
              </w:rPr>
            </w:pPr>
            <w:r w:rsidRPr="00A0426A">
              <w:rPr>
                <w:rFonts w:ascii="Arial" w:hAnsi="Arial" w:cs="Arial"/>
              </w:rPr>
              <w:t>•</w:t>
            </w:r>
            <w:r w:rsidRPr="00A0426A">
              <w:rPr>
                <w:rFonts w:ascii="Arial" w:hAnsi="Arial" w:cs="Arial"/>
              </w:rPr>
              <w:tab/>
              <w:t>Adults</w:t>
            </w:r>
            <w:r w:rsidR="00A00E9F">
              <w:rPr>
                <w:rFonts w:ascii="Arial" w:hAnsi="Arial" w:cs="Arial"/>
              </w:rPr>
              <w:t xml:space="preserve"> (</w:t>
            </w:r>
            <w:r w:rsidR="004F7260">
              <w:rPr>
                <w:rFonts w:ascii="Arial" w:hAnsi="Arial" w:cs="Arial"/>
              </w:rPr>
              <w:t>≥18 years)</w:t>
            </w:r>
          </w:p>
          <w:p w14:paraId="7BFDB0C6" w14:textId="77777777" w:rsidR="003E534D" w:rsidRDefault="003E534D" w:rsidP="00FE3C00">
            <w:pPr>
              <w:spacing w:line="276" w:lineRule="auto"/>
              <w:rPr>
                <w:rFonts w:ascii="Arial" w:hAnsi="Arial" w:cs="Arial"/>
              </w:rPr>
            </w:pPr>
          </w:p>
          <w:p w14:paraId="60163DA0" w14:textId="47CC887C" w:rsidR="003E534D" w:rsidRDefault="00D068CA" w:rsidP="00FE3C00">
            <w:pPr>
              <w:spacing w:line="276" w:lineRule="auto"/>
              <w:rPr>
                <w:rFonts w:ascii="Arial" w:hAnsi="Arial" w:cs="Arial"/>
              </w:rPr>
            </w:pPr>
            <w:r>
              <w:rPr>
                <w:rFonts w:ascii="Arial" w:hAnsi="Arial" w:cs="Arial"/>
              </w:rPr>
              <w:t>Line of test</w:t>
            </w:r>
          </w:p>
          <w:p w14:paraId="0FB190AF" w14:textId="3A1D3DA7" w:rsidR="00D068CA" w:rsidRDefault="00D068CA" w:rsidP="00276534">
            <w:pPr>
              <w:pStyle w:val="ListParagraph"/>
              <w:numPr>
                <w:ilvl w:val="0"/>
                <w:numId w:val="97"/>
              </w:numPr>
              <w:spacing w:line="276" w:lineRule="auto"/>
              <w:rPr>
                <w:rFonts w:ascii="Arial" w:hAnsi="Arial" w:cs="Arial"/>
              </w:rPr>
            </w:pPr>
            <w:r>
              <w:rPr>
                <w:rFonts w:ascii="Arial" w:hAnsi="Arial" w:cs="Arial"/>
              </w:rPr>
              <w:t>First line</w:t>
            </w:r>
          </w:p>
          <w:p w14:paraId="7C29E191" w14:textId="42B78667" w:rsidR="00D068CA" w:rsidRPr="00692EC1" w:rsidRDefault="00D068CA" w:rsidP="00692EC1">
            <w:pPr>
              <w:pStyle w:val="ListParagraph"/>
              <w:numPr>
                <w:ilvl w:val="0"/>
                <w:numId w:val="97"/>
              </w:numPr>
              <w:spacing w:line="276" w:lineRule="auto"/>
              <w:rPr>
                <w:rFonts w:ascii="Arial" w:hAnsi="Arial" w:cs="Arial"/>
              </w:rPr>
            </w:pPr>
            <w:r>
              <w:rPr>
                <w:rFonts w:ascii="Arial" w:hAnsi="Arial" w:cs="Arial"/>
              </w:rPr>
              <w:t>Second line</w:t>
            </w:r>
          </w:p>
          <w:p w14:paraId="3AA70765" w14:textId="77777777" w:rsidR="00FE3C00" w:rsidRDefault="00FE3C00" w:rsidP="00FE3C00">
            <w:pPr>
              <w:spacing w:line="276" w:lineRule="auto"/>
              <w:rPr>
                <w:rFonts w:ascii="Arial" w:hAnsi="Arial" w:cs="Arial"/>
              </w:rPr>
            </w:pPr>
          </w:p>
          <w:p w14:paraId="34082654" w14:textId="77777777" w:rsidR="005B669D" w:rsidRDefault="005B669D" w:rsidP="00AF7B8D">
            <w:pPr>
              <w:spacing w:after="240" w:line="276" w:lineRule="auto"/>
              <w:rPr>
                <w:rFonts w:ascii="Arial" w:hAnsi="Arial" w:cs="Arial"/>
              </w:rPr>
            </w:pPr>
            <w:r w:rsidRPr="009D2277">
              <w:rPr>
                <w:rFonts w:ascii="Arial" w:hAnsi="Arial" w:cs="Arial"/>
              </w:rPr>
              <w:t>Evidence will be sub</w:t>
            </w:r>
            <w:r>
              <w:rPr>
                <w:rFonts w:ascii="Arial" w:hAnsi="Arial" w:cs="Arial"/>
              </w:rPr>
              <w:t>-</w:t>
            </w:r>
            <w:r w:rsidRPr="009D2277">
              <w:rPr>
                <w:rFonts w:ascii="Arial" w:hAnsi="Arial" w:cs="Arial"/>
              </w:rPr>
              <w:t>grouped by the following only in the event that there is significant heterogeneity in outcomes:</w:t>
            </w:r>
          </w:p>
          <w:p w14:paraId="37B322EF" w14:textId="0766E8BD" w:rsidR="005B669D" w:rsidRDefault="000108CB" w:rsidP="00654BF0">
            <w:pPr>
              <w:spacing w:after="240" w:line="276" w:lineRule="auto"/>
              <w:rPr>
                <w:rFonts w:ascii="Arial" w:hAnsi="Arial" w:cs="Arial"/>
              </w:rPr>
            </w:pPr>
            <w:r>
              <w:rPr>
                <w:rFonts w:ascii="Arial" w:hAnsi="Arial" w:cs="Arial"/>
              </w:rPr>
              <w:t xml:space="preserve">People living with </w:t>
            </w:r>
            <w:r w:rsidR="00AC729C">
              <w:rPr>
                <w:rFonts w:ascii="Arial" w:hAnsi="Arial" w:cs="Arial"/>
              </w:rPr>
              <w:t>o</w:t>
            </w:r>
            <w:r w:rsidR="005B669D" w:rsidRPr="00CB1264">
              <w:rPr>
                <w:rFonts w:ascii="Arial" w:hAnsi="Arial" w:cs="Arial"/>
              </w:rPr>
              <w:t>besity</w:t>
            </w:r>
            <w:r w:rsidR="00940560">
              <w:rPr>
                <w:rFonts w:ascii="Arial" w:hAnsi="Arial" w:cs="Arial"/>
              </w:rPr>
              <w:t xml:space="preserve"> (for the following tests for fibrosis</w:t>
            </w:r>
            <w:r w:rsidR="00654BF0">
              <w:rPr>
                <w:rFonts w:ascii="Arial" w:hAnsi="Arial" w:cs="Arial"/>
              </w:rPr>
              <w:t>: t</w:t>
            </w:r>
            <w:r w:rsidR="00654BF0" w:rsidRPr="00654BF0">
              <w:rPr>
                <w:rFonts w:ascii="Arial" w:hAnsi="Arial" w:cs="Arial"/>
              </w:rPr>
              <w:t>ransient elastography</w:t>
            </w:r>
            <w:r w:rsidR="00654BF0">
              <w:rPr>
                <w:rFonts w:ascii="Arial" w:hAnsi="Arial" w:cs="Arial"/>
              </w:rPr>
              <w:t>, a</w:t>
            </w:r>
            <w:r w:rsidR="00654BF0" w:rsidRPr="00654BF0">
              <w:rPr>
                <w:rFonts w:ascii="Arial" w:hAnsi="Arial" w:cs="Arial"/>
              </w:rPr>
              <w:t>coustic radiation force impulse imaging</w:t>
            </w:r>
            <w:r w:rsidR="002039FB">
              <w:rPr>
                <w:rFonts w:ascii="Arial" w:hAnsi="Arial" w:cs="Arial"/>
              </w:rPr>
              <w:t>, s</w:t>
            </w:r>
            <w:r w:rsidR="00654BF0" w:rsidRPr="00654BF0">
              <w:rPr>
                <w:rFonts w:ascii="Arial" w:hAnsi="Arial" w:cs="Arial"/>
              </w:rPr>
              <w:t>hear wave elastography</w:t>
            </w:r>
            <w:r w:rsidR="002039FB">
              <w:rPr>
                <w:rFonts w:ascii="Arial" w:hAnsi="Arial" w:cs="Arial"/>
              </w:rPr>
              <w:t>, o</w:t>
            </w:r>
            <w:r w:rsidR="00654BF0" w:rsidRPr="00654BF0">
              <w:rPr>
                <w:rFonts w:ascii="Arial" w:hAnsi="Arial" w:cs="Arial"/>
              </w:rPr>
              <w:t>ther elastography-based techniques</w:t>
            </w:r>
            <w:r w:rsidR="002039FB">
              <w:rPr>
                <w:rFonts w:ascii="Arial" w:hAnsi="Arial" w:cs="Arial"/>
              </w:rPr>
              <w:t>, n</w:t>
            </w:r>
            <w:r w:rsidR="00654BF0" w:rsidRPr="00654BF0">
              <w:rPr>
                <w:rFonts w:ascii="Arial" w:hAnsi="Arial" w:cs="Arial"/>
              </w:rPr>
              <w:t>ovel imaging techniques</w:t>
            </w:r>
            <w:r w:rsidR="002039FB">
              <w:rPr>
                <w:rFonts w:ascii="Arial" w:hAnsi="Arial" w:cs="Arial"/>
              </w:rPr>
              <w:t>, u</w:t>
            </w:r>
            <w:r w:rsidR="00654BF0" w:rsidRPr="00654BF0">
              <w:rPr>
                <w:rFonts w:ascii="Arial" w:hAnsi="Arial" w:cs="Arial"/>
              </w:rPr>
              <w:t>ltrasound</w:t>
            </w:r>
            <w:r w:rsidR="002039FB">
              <w:rPr>
                <w:rFonts w:ascii="Arial" w:hAnsi="Arial" w:cs="Arial"/>
              </w:rPr>
              <w:t>)</w:t>
            </w:r>
            <w:r w:rsidR="005B669D">
              <w:rPr>
                <w:rFonts w:ascii="Arial" w:hAnsi="Arial" w:cs="Arial"/>
              </w:rPr>
              <w:t>:</w:t>
            </w:r>
          </w:p>
          <w:p w14:paraId="6E4FEA10" w14:textId="745B0AF9" w:rsidR="005B669D" w:rsidRDefault="005B669D" w:rsidP="00E26029">
            <w:pPr>
              <w:pStyle w:val="ListParagraph"/>
              <w:numPr>
                <w:ilvl w:val="0"/>
                <w:numId w:val="73"/>
              </w:numPr>
              <w:spacing w:after="240" w:line="276" w:lineRule="auto"/>
              <w:rPr>
                <w:rFonts w:ascii="Arial" w:hAnsi="Arial" w:cs="Arial"/>
              </w:rPr>
            </w:pPr>
            <w:r>
              <w:rPr>
                <w:rFonts w:ascii="Arial" w:hAnsi="Arial" w:cs="Arial"/>
              </w:rPr>
              <w:t xml:space="preserve"> </w:t>
            </w:r>
            <w:r w:rsidR="00015FC6" w:rsidRPr="00015FC6">
              <w:rPr>
                <w:rFonts w:ascii="Arial" w:hAnsi="Arial" w:cs="Arial"/>
              </w:rPr>
              <w:t>BMI &gt;30, &gt;35, &gt;40</w:t>
            </w:r>
            <w:r w:rsidR="00D82855">
              <w:rPr>
                <w:rFonts w:ascii="Arial" w:hAnsi="Arial" w:cs="Arial"/>
              </w:rPr>
              <w:t xml:space="preserve"> </w:t>
            </w:r>
          </w:p>
          <w:p w14:paraId="0AD34D58" w14:textId="77777777" w:rsidR="005B669D" w:rsidRDefault="005B669D" w:rsidP="00AF7B8D">
            <w:pPr>
              <w:spacing w:after="240" w:line="276" w:lineRule="auto"/>
              <w:rPr>
                <w:rFonts w:ascii="Arial" w:hAnsi="Arial" w:cs="Arial"/>
              </w:rPr>
            </w:pPr>
            <w:r w:rsidRPr="00CB1264">
              <w:rPr>
                <w:rFonts w:ascii="Arial" w:hAnsi="Arial" w:cs="Arial"/>
              </w:rPr>
              <w:t>Setting</w:t>
            </w:r>
            <w:r>
              <w:rPr>
                <w:rFonts w:ascii="Arial" w:hAnsi="Arial" w:cs="Arial"/>
              </w:rPr>
              <w:t>:</w:t>
            </w:r>
          </w:p>
          <w:p w14:paraId="674AE13D" w14:textId="1CFF151A" w:rsidR="005B669D" w:rsidRDefault="005B669D" w:rsidP="00E26029">
            <w:pPr>
              <w:pStyle w:val="ListParagraph"/>
              <w:numPr>
                <w:ilvl w:val="0"/>
                <w:numId w:val="73"/>
              </w:numPr>
              <w:spacing w:after="240" w:line="276" w:lineRule="auto"/>
              <w:rPr>
                <w:rFonts w:ascii="Arial" w:hAnsi="Arial" w:cs="Arial"/>
              </w:rPr>
            </w:pPr>
            <w:r>
              <w:rPr>
                <w:rFonts w:ascii="Arial" w:hAnsi="Arial" w:cs="Arial"/>
              </w:rPr>
              <w:t xml:space="preserve"> </w:t>
            </w:r>
            <w:r w:rsidR="005A5365">
              <w:rPr>
                <w:rFonts w:ascii="Arial" w:hAnsi="Arial" w:cs="Arial"/>
              </w:rPr>
              <w:t>Primary</w:t>
            </w:r>
            <w:r w:rsidR="00F93031">
              <w:rPr>
                <w:rFonts w:ascii="Arial" w:hAnsi="Arial" w:cs="Arial"/>
              </w:rPr>
              <w:t xml:space="preserve">, </w:t>
            </w:r>
            <w:r w:rsidR="005A5365">
              <w:rPr>
                <w:rFonts w:ascii="Arial" w:hAnsi="Arial" w:cs="Arial"/>
              </w:rPr>
              <w:t>secondary</w:t>
            </w:r>
            <w:r w:rsidR="00F93031">
              <w:rPr>
                <w:rFonts w:ascii="Arial" w:hAnsi="Arial" w:cs="Arial"/>
              </w:rPr>
              <w:t>, community</w:t>
            </w:r>
            <w:r w:rsidR="005A5365">
              <w:rPr>
                <w:rFonts w:ascii="Arial" w:hAnsi="Arial" w:cs="Arial"/>
              </w:rPr>
              <w:t xml:space="preserve"> care</w:t>
            </w:r>
          </w:p>
          <w:p w14:paraId="3EAFCACF" w14:textId="77777777" w:rsidR="005B669D" w:rsidRDefault="005B669D" w:rsidP="00AF7B8D">
            <w:pPr>
              <w:spacing w:after="240" w:line="276" w:lineRule="auto"/>
              <w:rPr>
                <w:rFonts w:ascii="Arial" w:hAnsi="Arial" w:cs="Arial"/>
              </w:rPr>
            </w:pPr>
            <w:r>
              <w:rPr>
                <w:rFonts w:ascii="Arial" w:hAnsi="Arial" w:cs="Arial"/>
              </w:rPr>
              <w:t>Population groups:</w:t>
            </w:r>
          </w:p>
          <w:p w14:paraId="79044562" w14:textId="78C44A18" w:rsidR="005B669D" w:rsidRPr="009D6D0B" w:rsidRDefault="005B669D" w:rsidP="00E26029">
            <w:pPr>
              <w:pStyle w:val="ListParagraph"/>
              <w:numPr>
                <w:ilvl w:val="0"/>
                <w:numId w:val="73"/>
              </w:numPr>
              <w:spacing w:after="240" w:line="276" w:lineRule="auto"/>
              <w:rPr>
                <w:rFonts w:ascii="Arial" w:hAnsi="Arial" w:cs="Arial"/>
              </w:rPr>
            </w:pPr>
            <w:r>
              <w:rPr>
                <w:rFonts w:ascii="Arial" w:hAnsi="Arial" w:cs="Arial"/>
              </w:rPr>
              <w:t xml:space="preserve">People with a learning disability, severe mental illness or a cognitive impairment. </w:t>
            </w:r>
          </w:p>
          <w:p w14:paraId="588140E9" w14:textId="2D082036" w:rsidR="005B669D" w:rsidRPr="0088483C" w:rsidRDefault="005B669D" w:rsidP="003A6743">
            <w:pPr>
              <w:spacing w:after="240" w:line="276" w:lineRule="auto"/>
              <w:rPr>
                <w:rFonts w:ascii="Arial" w:hAnsi="Arial" w:cs="Arial"/>
              </w:rPr>
            </w:pPr>
            <w:r w:rsidRPr="004C12DA">
              <w:rPr>
                <w:rFonts w:ascii="Arial" w:hAnsi="Arial" w:cs="Arial"/>
              </w:rPr>
              <w:t xml:space="preserve">Where evidence is stratified or </w:t>
            </w:r>
            <w:proofErr w:type="spellStart"/>
            <w:r w:rsidRPr="004C12DA">
              <w:rPr>
                <w:rFonts w:ascii="Arial" w:hAnsi="Arial" w:cs="Arial"/>
              </w:rPr>
              <w:t>subgrouped</w:t>
            </w:r>
            <w:proofErr w:type="spellEnd"/>
            <w:r w:rsidRPr="004C12DA">
              <w:rPr>
                <w:rFonts w:ascii="Arial" w:hAnsi="Arial" w:cs="Arial"/>
              </w:rPr>
              <w:t xml:space="preserve"> the committee will consider on a case by case basis if separate recommendations should be made for distinct groups. </w:t>
            </w:r>
            <w:r w:rsidRPr="004C12DA">
              <w:rPr>
                <w:rFonts w:ascii="Arial" w:hAnsi="Arial" w:cs="Arial"/>
              </w:rPr>
              <w:lastRenderedPageBreak/>
              <w:t>Separate recommendations may be made where there is evidence of a differential effect of interventions in distinct groups. If there is a lack of evidence in one group, the committee will consider, based on their experience, whether it is reasonable to extrapolate and assume the interventions will have similar effects in that group compared with others.</w:t>
            </w:r>
          </w:p>
        </w:tc>
      </w:tr>
      <w:tr w:rsidR="005B669D" w:rsidRPr="00E546D5" w14:paraId="785B4750" w14:textId="77777777" w:rsidTr="00045499">
        <w:trPr>
          <w:trHeight w:val="207"/>
        </w:trPr>
        <w:tc>
          <w:tcPr>
            <w:tcW w:w="617" w:type="dxa"/>
            <w:vMerge w:val="restart"/>
          </w:tcPr>
          <w:p w14:paraId="679AC573" w14:textId="77777777" w:rsidR="005B669D" w:rsidRPr="00E546D5" w:rsidRDefault="005B669D">
            <w:pPr>
              <w:pStyle w:val="Paragraphnonumbers"/>
              <w:jc w:val="center"/>
              <w:rPr>
                <w:rFonts w:cs="Arial"/>
                <w:color w:val="000000"/>
              </w:rPr>
            </w:pPr>
            <w:r w:rsidRPr="00E546D5">
              <w:rPr>
                <w:rFonts w:cs="Arial"/>
                <w:color w:val="000000"/>
              </w:rPr>
              <w:lastRenderedPageBreak/>
              <w:t>18.</w:t>
            </w:r>
          </w:p>
        </w:tc>
        <w:tc>
          <w:tcPr>
            <w:tcW w:w="4205" w:type="dxa"/>
            <w:vMerge w:val="restart"/>
          </w:tcPr>
          <w:p w14:paraId="3795B30E" w14:textId="77777777" w:rsidR="005B669D" w:rsidRPr="00E546D5" w:rsidRDefault="005B669D">
            <w:pPr>
              <w:rPr>
                <w:rFonts w:ascii="Arial" w:hAnsi="Arial" w:cs="Arial"/>
                <w:color w:val="000000"/>
              </w:rPr>
            </w:pPr>
            <w:r w:rsidRPr="00E546D5">
              <w:rPr>
                <w:rFonts w:ascii="Arial" w:hAnsi="Arial" w:cs="Arial"/>
                <w:color w:val="000000"/>
              </w:rPr>
              <w:t xml:space="preserve">Type and method of review </w:t>
            </w:r>
          </w:p>
          <w:p w14:paraId="0502F79B" w14:textId="77777777" w:rsidR="005B669D" w:rsidRPr="00E546D5" w:rsidRDefault="005B669D">
            <w:pPr>
              <w:rPr>
                <w:rFonts w:ascii="Arial" w:hAnsi="Arial" w:cs="Arial"/>
                <w:color w:val="000000"/>
              </w:rPr>
            </w:pPr>
          </w:p>
        </w:tc>
        <w:sdt>
          <w:sdtPr>
            <w:rPr>
              <w:rFonts w:ascii="Arial" w:hAnsi="Arial" w:cs="Arial"/>
            </w:rPr>
            <w:id w:val="-1087762262"/>
            <w14:checkbox>
              <w14:checked w14:val="0"/>
              <w14:checkedState w14:val="2612" w14:font="MS Gothic"/>
              <w14:uncheckedState w14:val="2610" w14:font="MS Gothic"/>
            </w14:checkbox>
          </w:sdtPr>
          <w:sdtEndPr/>
          <w:sdtContent>
            <w:tc>
              <w:tcPr>
                <w:tcW w:w="1322" w:type="dxa"/>
                <w:gridSpan w:val="2"/>
              </w:tcPr>
              <w:p w14:paraId="5DE1AEC7"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885" w:type="dxa"/>
            <w:gridSpan w:val="3"/>
          </w:tcPr>
          <w:p w14:paraId="35FAEE59" w14:textId="77777777" w:rsidR="005B669D" w:rsidRPr="00E546D5" w:rsidRDefault="005B669D">
            <w:pPr>
              <w:rPr>
                <w:rFonts w:ascii="Arial" w:hAnsi="Arial" w:cs="Arial"/>
              </w:rPr>
            </w:pPr>
            <w:r w:rsidRPr="00E546D5">
              <w:rPr>
                <w:rFonts w:ascii="Arial" w:hAnsi="Arial" w:cs="Arial"/>
              </w:rPr>
              <w:t>Intervention</w:t>
            </w:r>
          </w:p>
        </w:tc>
      </w:tr>
      <w:tr w:rsidR="005B669D" w:rsidRPr="00E546D5" w14:paraId="7C4F7F07" w14:textId="77777777" w:rsidTr="00045499">
        <w:trPr>
          <w:trHeight w:val="206"/>
        </w:trPr>
        <w:tc>
          <w:tcPr>
            <w:tcW w:w="617" w:type="dxa"/>
            <w:vMerge/>
          </w:tcPr>
          <w:p w14:paraId="60CBBB9A" w14:textId="77777777" w:rsidR="005B669D" w:rsidRPr="00E546D5" w:rsidRDefault="005B669D">
            <w:pPr>
              <w:pStyle w:val="Paragraphnonumbers"/>
              <w:jc w:val="center"/>
              <w:rPr>
                <w:rFonts w:cs="Arial"/>
                <w:color w:val="000000"/>
              </w:rPr>
            </w:pPr>
          </w:p>
        </w:tc>
        <w:tc>
          <w:tcPr>
            <w:tcW w:w="4205" w:type="dxa"/>
            <w:vMerge/>
          </w:tcPr>
          <w:p w14:paraId="02E8E063" w14:textId="77777777" w:rsidR="005B669D" w:rsidRPr="00E546D5" w:rsidRDefault="005B669D">
            <w:pPr>
              <w:rPr>
                <w:rFonts w:ascii="Arial" w:hAnsi="Arial" w:cs="Arial"/>
                <w:color w:val="000000"/>
              </w:rPr>
            </w:pPr>
          </w:p>
        </w:tc>
        <w:sdt>
          <w:sdtPr>
            <w:rPr>
              <w:rFonts w:ascii="Arial" w:hAnsi="Arial" w:cs="Arial"/>
            </w:rPr>
            <w:id w:val="-1773082163"/>
            <w14:checkbox>
              <w14:checked w14:val="1"/>
              <w14:checkedState w14:val="2612" w14:font="MS Gothic"/>
              <w14:uncheckedState w14:val="2610" w14:font="MS Gothic"/>
            </w14:checkbox>
          </w:sdtPr>
          <w:sdtEndPr/>
          <w:sdtContent>
            <w:tc>
              <w:tcPr>
                <w:tcW w:w="1322" w:type="dxa"/>
                <w:gridSpan w:val="2"/>
              </w:tcPr>
              <w:p w14:paraId="3AF4D67C" w14:textId="6D078C54" w:rsidR="005B669D" w:rsidRPr="00E546D5" w:rsidRDefault="005B669D">
                <w:pPr>
                  <w:jc w:val="center"/>
                  <w:rPr>
                    <w:rFonts w:ascii="Arial" w:hAnsi="Arial" w:cs="Arial"/>
                  </w:rPr>
                </w:pPr>
                <w:r>
                  <w:rPr>
                    <w:rFonts w:ascii="MS Gothic" w:eastAsia="MS Gothic" w:hAnsi="MS Gothic" w:cs="Arial" w:hint="eastAsia"/>
                  </w:rPr>
                  <w:t>☒</w:t>
                </w:r>
              </w:p>
            </w:tc>
          </w:sdtContent>
        </w:sdt>
        <w:tc>
          <w:tcPr>
            <w:tcW w:w="7885" w:type="dxa"/>
            <w:gridSpan w:val="3"/>
          </w:tcPr>
          <w:p w14:paraId="5DD52671" w14:textId="77777777" w:rsidR="005B669D" w:rsidRPr="00E546D5" w:rsidRDefault="005B669D">
            <w:pPr>
              <w:rPr>
                <w:rFonts w:ascii="Arial" w:hAnsi="Arial" w:cs="Arial"/>
              </w:rPr>
            </w:pPr>
            <w:r w:rsidRPr="00E546D5">
              <w:rPr>
                <w:rFonts w:ascii="Arial" w:hAnsi="Arial" w:cs="Arial"/>
              </w:rPr>
              <w:t>Diagnostic</w:t>
            </w:r>
          </w:p>
        </w:tc>
      </w:tr>
      <w:tr w:rsidR="005B669D" w:rsidRPr="00E546D5" w14:paraId="73CC7C5D" w14:textId="77777777" w:rsidTr="00045499">
        <w:trPr>
          <w:trHeight w:val="206"/>
        </w:trPr>
        <w:tc>
          <w:tcPr>
            <w:tcW w:w="617" w:type="dxa"/>
            <w:vMerge/>
          </w:tcPr>
          <w:p w14:paraId="10C91D8A" w14:textId="77777777" w:rsidR="005B669D" w:rsidRPr="00E546D5" w:rsidRDefault="005B669D">
            <w:pPr>
              <w:pStyle w:val="Paragraphnonumbers"/>
              <w:jc w:val="center"/>
              <w:rPr>
                <w:rFonts w:cs="Arial"/>
                <w:color w:val="000000"/>
              </w:rPr>
            </w:pPr>
          </w:p>
        </w:tc>
        <w:tc>
          <w:tcPr>
            <w:tcW w:w="4205" w:type="dxa"/>
            <w:vMerge/>
          </w:tcPr>
          <w:p w14:paraId="0E7F037D" w14:textId="77777777" w:rsidR="005B669D" w:rsidRPr="00E546D5" w:rsidRDefault="005B669D">
            <w:pPr>
              <w:rPr>
                <w:rFonts w:ascii="Arial" w:hAnsi="Arial" w:cs="Arial"/>
                <w:color w:val="000000"/>
              </w:rPr>
            </w:pPr>
          </w:p>
        </w:tc>
        <w:sdt>
          <w:sdtPr>
            <w:rPr>
              <w:rFonts w:ascii="Arial" w:hAnsi="Arial" w:cs="Arial"/>
            </w:rPr>
            <w:id w:val="-914004351"/>
            <w14:checkbox>
              <w14:checked w14:val="0"/>
              <w14:checkedState w14:val="2612" w14:font="MS Gothic"/>
              <w14:uncheckedState w14:val="2610" w14:font="MS Gothic"/>
            </w14:checkbox>
          </w:sdtPr>
          <w:sdtEndPr/>
          <w:sdtContent>
            <w:tc>
              <w:tcPr>
                <w:tcW w:w="1322" w:type="dxa"/>
                <w:gridSpan w:val="2"/>
              </w:tcPr>
              <w:p w14:paraId="39B58969"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885" w:type="dxa"/>
            <w:gridSpan w:val="3"/>
          </w:tcPr>
          <w:p w14:paraId="04654110" w14:textId="77777777" w:rsidR="005B669D" w:rsidRPr="00E546D5" w:rsidRDefault="005B669D">
            <w:pPr>
              <w:rPr>
                <w:rFonts w:ascii="Arial" w:hAnsi="Arial" w:cs="Arial"/>
              </w:rPr>
            </w:pPr>
            <w:r w:rsidRPr="00E546D5">
              <w:rPr>
                <w:rFonts w:ascii="Arial" w:hAnsi="Arial" w:cs="Arial"/>
              </w:rPr>
              <w:t>Prognostic</w:t>
            </w:r>
          </w:p>
        </w:tc>
      </w:tr>
      <w:tr w:rsidR="005B669D" w:rsidRPr="00E546D5" w14:paraId="5632C70D" w14:textId="77777777" w:rsidTr="00045499">
        <w:trPr>
          <w:trHeight w:val="206"/>
        </w:trPr>
        <w:tc>
          <w:tcPr>
            <w:tcW w:w="617" w:type="dxa"/>
            <w:vMerge/>
          </w:tcPr>
          <w:p w14:paraId="06CBE4C3" w14:textId="77777777" w:rsidR="005B669D" w:rsidRPr="00E546D5" w:rsidRDefault="005B669D">
            <w:pPr>
              <w:pStyle w:val="Paragraphnonumbers"/>
              <w:jc w:val="center"/>
              <w:rPr>
                <w:rFonts w:cs="Arial"/>
                <w:color w:val="000000"/>
              </w:rPr>
            </w:pPr>
          </w:p>
        </w:tc>
        <w:tc>
          <w:tcPr>
            <w:tcW w:w="4205" w:type="dxa"/>
            <w:vMerge/>
          </w:tcPr>
          <w:p w14:paraId="5713D2BF" w14:textId="77777777" w:rsidR="005B669D" w:rsidRPr="00E546D5" w:rsidRDefault="005B669D">
            <w:pPr>
              <w:rPr>
                <w:rFonts w:ascii="Arial" w:hAnsi="Arial" w:cs="Arial"/>
                <w:color w:val="000000"/>
              </w:rPr>
            </w:pPr>
          </w:p>
        </w:tc>
        <w:sdt>
          <w:sdtPr>
            <w:rPr>
              <w:rFonts w:ascii="Arial" w:hAnsi="Arial" w:cs="Arial"/>
            </w:rPr>
            <w:id w:val="-1256748572"/>
            <w14:checkbox>
              <w14:checked w14:val="0"/>
              <w14:checkedState w14:val="2612" w14:font="MS Gothic"/>
              <w14:uncheckedState w14:val="2610" w14:font="MS Gothic"/>
            </w14:checkbox>
          </w:sdtPr>
          <w:sdtEndPr/>
          <w:sdtContent>
            <w:tc>
              <w:tcPr>
                <w:tcW w:w="1322" w:type="dxa"/>
                <w:gridSpan w:val="2"/>
              </w:tcPr>
              <w:p w14:paraId="2E88D549"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885" w:type="dxa"/>
            <w:gridSpan w:val="3"/>
          </w:tcPr>
          <w:p w14:paraId="526B1A93" w14:textId="77777777" w:rsidR="005B669D" w:rsidRPr="00E546D5" w:rsidRDefault="005B669D">
            <w:pPr>
              <w:rPr>
                <w:rFonts w:ascii="Arial" w:hAnsi="Arial" w:cs="Arial"/>
              </w:rPr>
            </w:pPr>
            <w:r w:rsidRPr="00E546D5">
              <w:rPr>
                <w:rFonts w:ascii="Arial" w:hAnsi="Arial" w:cs="Arial"/>
              </w:rPr>
              <w:t>Qualitative</w:t>
            </w:r>
          </w:p>
        </w:tc>
      </w:tr>
      <w:tr w:rsidR="005B669D" w:rsidRPr="00E546D5" w14:paraId="48B2BE24" w14:textId="77777777" w:rsidTr="00045499">
        <w:trPr>
          <w:trHeight w:val="206"/>
        </w:trPr>
        <w:tc>
          <w:tcPr>
            <w:tcW w:w="617" w:type="dxa"/>
            <w:vMerge/>
          </w:tcPr>
          <w:p w14:paraId="750B2605" w14:textId="77777777" w:rsidR="005B669D" w:rsidRPr="00E546D5" w:rsidRDefault="005B669D">
            <w:pPr>
              <w:pStyle w:val="Paragraphnonumbers"/>
              <w:jc w:val="center"/>
              <w:rPr>
                <w:rFonts w:cs="Arial"/>
                <w:color w:val="000000"/>
              </w:rPr>
            </w:pPr>
          </w:p>
        </w:tc>
        <w:tc>
          <w:tcPr>
            <w:tcW w:w="4205" w:type="dxa"/>
            <w:vMerge/>
          </w:tcPr>
          <w:p w14:paraId="47BE8806" w14:textId="77777777" w:rsidR="005B669D" w:rsidRPr="00E546D5" w:rsidRDefault="005B669D">
            <w:pPr>
              <w:rPr>
                <w:rFonts w:ascii="Arial" w:hAnsi="Arial" w:cs="Arial"/>
                <w:color w:val="000000"/>
              </w:rPr>
            </w:pPr>
          </w:p>
        </w:tc>
        <w:sdt>
          <w:sdtPr>
            <w:rPr>
              <w:rFonts w:ascii="Arial" w:hAnsi="Arial" w:cs="Arial"/>
            </w:rPr>
            <w:id w:val="1183548632"/>
            <w14:checkbox>
              <w14:checked w14:val="0"/>
              <w14:checkedState w14:val="2612" w14:font="MS Gothic"/>
              <w14:uncheckedState w14:val="2610" w14:font="MS Gothic"/>
            </w14:checkbox>
          </w:sdtPr>
          <w:sdtEndPr/>
          <w:sdtContent>
            <w:tc>
              <w:tcPr>
                <w:tcW w:w="1322" w:type="dxa"/>
                <w:gridSpan w:val="2"/>
              </w:tcPr>
              <w:p w14:paraId="737531E8"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885" w:type="dxa"/>
            <w:gridSpan w:val="3"/>
          </w:tcPr>
          <w:p w14:paraId="7208886A" w14:textId="77777777" w:rsidR="005B669D" w:rsidRPr="00E546D5" w:rsidRDefault="005B669D">
            <w:pPr>
              <w:rPr>
                <w:rFonts w:ascii="Arial" w:hAnsi="Arial" w:cs="Arial"/>
              </w:rPr>
            </w:pPr>
            <w:r w:rsidRPr="00E546D5">
              <w:rPr>
                <w:rFonts w:ascii="Arial" w:hAnsi="Arial" w:cs="Arial"/>
              </w:rPr>
              <w:t>Epidemiologic</w:t>
            </w:r>
          </w:p>
        </w:tc>
      </w:tr>
      <w:tr w:rsidR="005B669D" w:rsidRPr="00E546D5" w14:paraId="25FB67E8" w14:textId="77777777" w:rsidTr="00045499">
        <w:trPr>
          <w:trHeight w:val="206"/>
        </w:trPr>
        <w:tc>
          <w:tcPr>
            <w:tcW w:w="617" w:type="dxa"/>
            <w:vMerge/>
          </w:tcPr>
          <w:p w14:paraId="0C353795" w14:textId="77777777" w:rsidR="005B669D" w:rsidRPr="00E546D5" w:rsidRDefault="005B669D">
            <w:pPr>
              <w:pStyle w:val="Paragraphnonumbers"/>
              <w:jc w:val="center"/>
              <w:rPr>
                <w:rFonts w:cs="Arial"/>
                <w:color w:val="000000"/>
              </w:rPr>
            </w:pPr>
          </w:p>
        </w:tc>
        <w:tc>
          <w:tcPr>
            <w:tcW w:w="4205" w:type="dxa"/>
            <w:vMerge/>
          </w:tcPr>
          <w:p w14:paraId="70A2140F" w14:textId="77777777" w:rsidR="005B669D" w:rsidRPr="00E546D5" w:rsidRDefault="005B669D">
            <w:pPr>
              <w:rPr>
                <w:rFonts w:ascii="Arial" w:hAnsi="Arial" w:cs="Arial"/>
                <w:color w:val="000000"/>
              </w:rPr>
            </w:pPr>
          </w:p>
        </w:tc>
        <w:sdt>
          <w:sdtPr>
            <w:rPr>
              <w:rFonts w:ascii="Arial" w:hAnsi="Arial" w:cs="Arial"/>
            </w:rPr>
            <w:id w:val="-1302376350"/>
            <w14:checkbox>
              <w14:checked w14:val="0"/>
              <w14:checkedState w14:val="2612" w14:font="MS Gothic"/>
              <w14:uncheckedState w14:val="2610" w14:font="MS Gothic"/>
            </w14:checkbox>
          </w:sdtPr>
          <w:sdtEndPr/>
          <w:sdtContent>
            <w:tc>
              <w:tcPr>
                <w:tcW w:w="1322" w:type="dxa"/>
                <w:gridSpan w:val="2"/>
              </w:tcPr>
              <w:p w14:paraId="14E887DA"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885" w:type="dxa"/>
            <w:gridSpan w:val="3"/>
          </w:tcPr>
          <w:p w14:paraId="37B0682C" w14:textId="77777777" w:rsidR="005B669D" w:rsidRPr="00E546D5" w:rsidRDefault="005B669D">
            <w:pPr>
              <w:rPr>
                <w:rFonts w:ascii="Arial" w:hAnsi="Arial" w:cs="Arial"/>
              </w:rPr>
            </w:pPr>
            <w:r w:rsidRPr="00E546D5">
              <w:rPr>
                <w:rFonts w:ascii="Arial" w:hAnsi="Arial" w:cs="Arial"/>
              </w:rPr>
              <w:t>Service Delivery</w:t>
            </w:r>
          </w:p>
        </w:tc>
      </w:tr>
      <w:tr w:rsidR="005B669D" w:rsidRPr="00E546D5" w14:paraId="5D85829B" w14:textId="77777777" w:rsidTr="00045499">
        <w:trPr>
          <w:trHeight w:val="206"/>
        </w:trPr>
        <w:tc>
          <w:tcPr>
            <w:tcW w:w="617" w:type="dxa"/>
            <w:vMerge/>
          </w:tcPr>
          <w:p w14:paraId="38CDF4BE" w14:textId="77777777" w:rsidR="005B669D" w:rsidRPr="00E546D5" w:rsidRDefault="005B669D">
            <w:pPr>
              <w:pStyle w:val="Paragraphnonumbers"/>
              <w:jc w:val="center"/>
              <w:rPr>
                <w:rFonts w:cs="Arial"/>
                <w:color w:val="000000"/>
              </w:rPr>
            </w:pPr>
          </w:p>
        </w:tc>
        <w:tc>
          <w:tcPr>
            <w:tcW w:w="4205" w:type="dxa"/>
            <w:vMerge/>
          </w:tcPr>
          <w:p w14:paraId="5032DF1C" w14:textId="77777777" w:rsidR="005B669D" w:rsidRPr="00E546D5" w:rsidRDefault="005B669D">
            <w:pPr>
              <w:rPr>
                <w:rFonts w:ascii="Arial" w:hAnsi="Arial" w:cs="Arial"/>
                <w:color w:val="000000"/>
              </w:rPr>
            </w:pPr>
          </w:p>
        </w:tc>
        <w:sdt>
          <w:sdtPr>
            <w:rPr>
              <w:rFonts w:ascii="Arial" w:hAnsi="Arial" w:cs="Arial"/>
            </w:rPr>
            <w:id w:val="644945492"/>
            <w14:checkbox>
              <w14:checked w14:val="0"/>
              <w14:checkedState w14:val="2612" w14:font="MS Gothic"/>
              <w14:uncheckedState w14:val="2610" w14:font="MS Gothic"/>
            </w14:checkbox>
          </w:sdtPr>
          <w:sdtEndPr/>
          <w:sdtContent>
            <w:tc>
              <w:tcPr>
                <w:tcW w:w="1322" w:type="dxa"/>
                <w:gridSpan w:val="2"/>
              </w:tcPr>
              <w:p w14:paraId="4AA616F4"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885" w:type="dxa"/>
            <w:gridSpan w:val="3"/>
          </w:tcPr>
          <w:p w14:paraId="60CB6A0D" w14:textId="77777777" w:rsidR="005B669D" w:rsidRPr="00E546D5" w:rsidRDefault="005B669D">
            <w:pPr>
              <w:rPr>
                <w:rFonts w:ascii="Arial" w:hAnsi="Arial" w:cs="Arial"/>
              </w:rPr>
            </w:pPr>
            <w:r w:rsidRPr="00E546D5">
              <w:rPr>
                <w:rFonts w:ascii="Arial" w:hAnsi="Arial" w:cs="Arial"/>
              </w:rPr>
              <w:t>Other (please specify)</w:t>
            </w:r>
          </w:p>
          <w:p w14:paraId="76B065A3" w14:textId="77777777" w:rsidR="005B669D" w:rsidRPr="00E546D5" w:rsidRDefault="005B669D">
            <w:pPr>
              <w:rPr>
                <w:rFonts w:ascii="Arial" w:hAnsi="Arial" w:cs="Arial"/>
              </w:rPr>
            </w:pPr>
          </w:p>
        </w:tc>
      </w:tr>
      <w:tr w:rsidR="005B669D" w:rsidRPr="00E546D5" w14:paraId="679B8D42" w14:textId="77777777" w:rsidTr="00045499">
        <w:tc>
          <w:tcPr>
            <w:tcW w:w="617" w:type="dxa"/>
          </w:tcPr>
          <w:p w14:paraId="65F053B1" w14:textId="77777777" w:rsidR="005B669D" w:rsidRPr="00E546D5" w:rsidRDefault="005B669D">
            <w:pPr>
              <w:pStyle w:val="Paragraphnonumbers"/>
              <w:jc w:val="center"/>
              <w:rPr>
                <w:rFonts w:cs="Arial"/>
                <w:color w:val="000000"/>
              </w:rPr>
            </w:pPr>
            <w:r w:rsidRPr="00E546D5">
              <w:rPr>
                <w:rFonts w:cs="Arial"/>
                <w:color w:val="000000"/>
              </w:rPr>
              <w:t>19.</w:t>
            </w:r>
          </w:p>
        </w:tc>
        <w:tc>
          <w:tcPr>
            <w:tcW w:w="4205" w:type="dxa"/>
          </w:tcPr>
          <w:p w14:paraId="4FC78FE8" w14:textId="77777777" w:rsidR="005B669D" w:rsidRPr="00E546D5" w:rsidRDefault="005B669D">
            <w:pPr>
              <w:pStyle w:val="Paragraphnonumbers"/>
              <w:rPr>
                <w:rFonts w:cs="Arial"/>
              </w:rPr>
            </w:pPr>
            <w:r w:rsidRPr="00E546D5">
              <w:rPr>
                <w:rFonts w:cs="Arial"/>
              </w:rPr>
              <w:t>Language</w:t>
            </w:r>
          </w:p>
        </w:tc>
        <w:tc>
          <w:tcPr>
            <w:tcW w:w="9207" w:type="dxa"/>
            <w:gridSpan w:val="5"/>
          </w:tcPr>
          <w:p w14:paraId="35E8929F" w14:textId="77777777" w:rsidR="005B669D" w:rsidRPr="00E546D5" w:rsidRDefault="005B669D">
            <w:pPr>
              <w:pStyle w:val="Paragraphnonumbers"/>
              <w:rPr>
                <w:rFonts w:cs="Arial"/>
              </w:rPr>
            </w:pPr>
            <w:r w:rsidRPr="00E546D5">
              <w:rPr>
                <w:rFonts w:cs="Arial"/>
              </w:rPr>
              <w:t>English</w:t>
            </w:r>
          </w:p>
        </w:tc>
      </w:tr>
      <w:tr w:rsidR="005B669D" w:rsidRPr="00E546D5" w14:paraId="5E989265" w14:textId="77777777" w:rsidTr="00045499">
        <w:tc>
          <w:tcPr>
            <w:tcW w:w="617" w:type="dxa"/>
          </w:tcPr>
          <w:p w14:paraId="55871563" w14:textId="77777777" w:rsidR="005B669D" w:rsidRPr="00E546D5" w:rsidRDefault="005B669D">
            <w:pPr>
              <w:pStyle w:val="Paragraphnonumbers"/>
              <w:jc w:val="center"/>
              <w:rPr>
                <w:rFonts w:cs="Arial"/>
                <w:color w:val="000000"/>
              </w:rPr>
            </w:pPr>
            <w:r w:rsidRPr="00E546D5">
              <w:rPr>
                <w:rFonts w:cs="Arial"/>
                <w:color w:val="000000"/>
              </w:rPr>
              <w:t>20.</w:t>
            </w:r>
          </w:p>
        </w:tc>
        <w:tc>
          <w:tcPr>
            <w:tcW w:w="4205" w:type="dxa"/>
          </w:tcPr>
          <w:p w14:paraId="3A4C4CD5" w14:textId="77777777" w:rsidR="005B669D" w:rsidRPr="00E546D5" w:rsidRDefault="005B669D">
            <w:pPr>
              <w:rPr>
                <w:rFonts w:ascii="Arial" w:hAnsi="Arial" w:cs="Arial"/>
                <w:color w:val="000000"/>
              </w:rPr>
            </w:pPr>
            <w:r w:rsidRPr="00E546D5">
              <w:rPr>
                <w:rFonts w:ascii="Arial" w:hAnsi="Arial" w:cs="Arial"/>
                <w:color w:val="000000"/>
              </w:rPr>
              <w:t>Country</w:t>
            </w:r>
          </w:p>
        </w:tc>
        <w:tc>
          <w:tcPr>
            <w:tcW w:w="9207" w:type="dxa"/>
            <w:gridSpan w:val="5"/>
          </w:tcPr>
          <w:p w14:paraId="1C2C675D" w14:textId="77777777" w:rsidR="005B669D" w:rsidRPr="00E546D5" w:rsidRDefault="005B669D">
            <w:pPr>
              <w:pStyle w:val="Paragraphnonumbers"/>
              <w:rPr>
                <w:rFonts w:cs="Arial"/>
              </w:rPr>
            </w:pPr>
            <w:r w:rsidRPr="00E546D5">
              <w:rPr>
                <w:rFonts w:cs="Arial"/>
              </w:rPr>
              <w:t>England</w:t>
            </w:r>
          </w:p>
        </w:tc>
      </w:tr>
      <w:tr w:rsidR="005B669D" w:rsidRPr="00E546D5" w14:paraId="5905C678" w14:textId="77777777" w:rsidTr="00045499">
        <w:tc>
          <w:tcPr>
            <w:tcW w:w="617" w:type="dxa"/>
          </w:tcPr>
          <w:p w14:paraId="1E35118C" w14:textId="77777777" w:rsidR="005B669D" w:rsidRPr="00E546D5" w:rsidRDefault="005B669D">
            <w:pPr>
              <w:pStyle w:val="Paragraphnonumbers"/>
              <w:jc w:val="center"/>
              <w:rPr>
                <w:rFonts w:cs="Arial"/>
                <w:color w:val="000000"/>
              </w:rPr>
            </w:pPr>
            <w:r w:rsidRPr="00E546D5">
              <w:rPr>
                <w:rFonts w:cs="Arial"/>
                <w:color w:val="000000"/>
              </w:rPr>
              <w:t>21.</w:t>
            </w:r>
          </w:p>
        </w:tc>
        <w:tc>
          <w:tcPr>
            <w:tcW w:w="4205" w:type="dxa"/>
          </w:tcPr>
          <w:p w14:paraId="74EEEE10" w14:textId="77777777" w:rsidR="005B669D" w:rsidRPr="00E546D5" w:rsidRDefault="005B669D">
            <w:pPr>
              <w:rPr>
                <w:rFonts w:ascii="Arial" w:hAnsi="Arial" w:cs="Arial"/>
                <w:color w:val="000000"/>
              </w:rPr>
            </w:pPr>
            <w:r w:rsidRPr="00E546D5">
              <w:rPr>
                <w:rFonts w:ascii="Arial" w:hAnsi="Arial" w:cs="Arial"/>
                <w:color w:val="000000"/>
              </w:rPr>
              <w:t>Anticipated or actual start date</w:t>
            </w:r>
          </w:p>
        </w:tc>
        <w:tc>
          <w:tcPr>
            <w:tcW w:w="9207" w:type="dxa"/>
            <w:gridSpan w:val="5"/>
          </w:tcPr>
          <w:p w14:paraId="0D2FE396" w14:textId="76AFA212" w:rsidR="005B669D" w:rsidRPr="00231CF3" w:rsidRDefault="00DE256C">
            <w:pPr>
              <w:shd w:val="clear" w:color="auto" w:fill="FFFFFF"/>
              <w:spacing w:line="384" w:lineRule="atLeast"/>
              <w:rPr>
                <w:rFonts w:ascii="Arial" w:hAnsi="Arial" w:cs="Arial"/>
              </w:rPr>
            </w:pPr>
            <w:r>
              <w:rPr>
                <w:rFonts w:ascii="Arial" w:hAnsi="Arial" w:cs="Arial"/>
              </w:rPr>
              <w:t>October 2025</w:t>
            </w:r>
          </w:p>
          <w:p w14:paraId="429B06F9" w14:textId="6A8D2291" w:rsidR="005B669D" w:rsidRPr="00E546D5" w:rsidRDefault="005B669D">
            <w:pPr>
              <w:shd w:val="clear" w:color="auto" w:fill="FFFFFF"/>
              <w:spacing w:line="384" w:lineRule="atLeast"/>
              <w:rPr>
                <w:rFonts w:ascii="Arial" w:hAnsi="Arial" w:cs="Arial"/>
                <w:color w:val="333333"/>
              </w:rPr>
            </w:pPr>
          </w:p>
        </w:tc>
      </w:tr>
      <w:tr w:rsidR="005B669D" w:rsidRPr="00E546D5" w14:paraId="1EFFD40B" w14:textId="77777777" w:rsidTr="00045499">
        <w:tc>
          <w:tcPr>
            <w:tcW w:w="617" w:type="dxa"/>
          </w:tcPr>
          <w:p w14:paraId="4D9BDD82" w14:textId="77777777" w:rsidR="005B669D" w:rsidRPr="00E546D5" w:rsidRDefault="005B669D">
            <w:pPr>
              <w:pStyle w:val="Paragraphnonumbers"/>
              <w:jc w:val="center"/>
              <w:rPr>
                <w:rFonts w:cs="Arial"/>
                <w:color w:val="000000"/>
              </w:rPr>
            </w:pPr>
            <w:r w:rsidRPr="00E546D5">
              <w:rPr>
                <w:rFonts w:cs="Arial"/>
                <w:color w:val="000000"/>
              </w:rPr>
              <w:t>22.</w:t>
            </w:r>
          </w:p>
        </w:tc>
        <w:tc>
          <w:tcPr>
            <w:tcW w:w="4205" w:type="dxa"/>
          </w:tcPr>
          <w:p w14:paraId="6F8D9DFD" w14:textId="77777777" w:rsidR="005B669D" w:rsidRPr="00E546D5" w:rsidRDefault="005B669D">
            <w:pPr>
              <w:rPr>
                <w:rFonts w:ascii="Arial" w:hAnsi="Arial" w:cs="Arial"/>
                <w:color w:val="000000"/>
              </w:rPr>
            </w:pPr>
            <w:r w:rsidRPr="00E546D5">
              <w:rPr>
                <w:rFonts w:ascii="Arial" w:hAnsi="Arial" w:cs="Arial"/>
                <w:color w:val="000000"/>
              </w:rPr>
              <w:t>Anticipated completion date</w:t>
            </w:r>
          </w:p>
        </w:tc>
        <w:tc>
          <w:tcPr>
            <w:tcW w:w="9207" w:type="dxa"/>
            <w:gridSpan w:val="5"/>
          </w:tcPr>
          <w:p w14:paraId="26F2E3FB" w14:textId="5BD4C317" w:rsidR="005B669D" w:rsidRDefault="00DE256C">
            <w:pPr>
              <w:shd w:val="clear" w:color="auto" w:fill="FFFFFF"/>
              <w:spacing w:line="384" w:lineRule="atLeast"/>
              <w:rPr>
                <w:rFonts w:ascii="Arial" w:hAnsi="Arial" w:cs="Arial"/>
                <w:color w:val="4F81BD" w:themeColor="accent1"/>
              </w:rPr>
            </w:pPr>
            <w:r>
              <w:rPr>
                <w:rFonts w:ascii="Arial" w:hAnsi="Arial" w:cs="Arial"/>
              </w:rPr>
              <w:t>December 2026</w:t>
            </w:r>
          </w:p>
          <w:p w14:paraId="4F20CB68" w14:textId="050B7CF1" w:rsidR="005B669D" w:rsidRPr="00E546D5" w:rsidRDefault="005B669D">
            <w:pPr>
              <w:shd w:val="clear" w:color="auto" w:fill="FFFFFF"/>
              <w:spacing w:line="384" w:lineRule="atLeast"/>
              <w:rPr>
                <w:rFonts w:ascii="Arial" w:hAnsi="Arial" w:cs="Arial"/>
                <w:i/>
              </w:rPr>
            </w:pPr>
          </w:p>
        </w:tc>
      </w:tr>
      <w:tr w:rsidR="005B669D" w:rsidRPr="00E546D5" w14:paraId="3B173CDB" w14:textId="77777777" w:rsidTr="00045499">
        <w:trPr>
          <w:trHeight w:val="162"/>
        </w:trPr>
        <w:tc>
          <w:tcPr>
            <w:tcW w:w="617" w:type="dxa"/>
            <w:vMerge w:val="restart"/>
          </w:tcPr>
          <w:p w14:paraId="57765F45" w14:textId="77777777" w:rsidR="005B669D" w:rsidRPr="00E546D5" w:rsidRDefault="005B669D">
            <w:pPr>
              <w:pStyle w:val="Paragraphnonumbers"/>
              <w:jc w:val="center"/>
              <w:rPr>
                <w:rFonts w:cs="Arial"/>
                <w:color w:val="000000"/>
              </w:rPr>
            </w:pPr>
            <w:r w:rsidRPr="00E546D5">
              <w:rPr>
                <w:rFonts w:cs="Arial"/>
                <w:color w:val="000000"/>
              </w:rPr>
              <w:t>23.</w:t>
            </w:r>
          </w:p>
        </w:tc>
        <w:tc>
          <w:tcPr>
            <w:tcW w:w="4205" w:type="dxa"/>
            <w:vMerge w:val="restart"/>
          </w:tcPr>
          <w:p w14:paraId="7331B986" w14:textId="77777777" w:rsidR="005B669D" w:rsidRPr="00E546D5" w:rsidRDefault="005B669D">
            <w:pPr>
              <w:rPr>
                <w:rFonts w:ascii="Arial" w:hAnsi="Arial" w:cs="Arial"/>
                <w:color w:val="000000"/>
              </w:rPr>
            </w:pPr>
            <w:r w:rsidRPr="00E546D5">
              <w:rPr>
                <w:rFonts w:ascii="Arial" w:hAnsi="Arial" w:cs="Arial"/>
                <w:color w:val="000000"/>
              </w:rPr>
              <w:t>Stage of review at time of this submission</w:t>
            </w:r>
          </w:p>
        </w:tc>
        <w:tc>
          <w:tcPr>
            <w:tcW w:w="2056" w:type="dxa"/>
            <w:gridSpan w:val="3"/>
          </w:tcPr>
          <w:p w14:paraId="55A73341" w14:textId="77777777" w:rsidR="005B669D" w:rsidRPr="00E546D5" w:rsidRDefault="005B669D">
            <w:pPr>
              <w:spacing w:after="480"/>
              <w:rPr>
                <w:rFonts w:ascii="Arial" w:hAnsi="Arial" w:cs="Arial"/>
                <w:color w:val="333333"/>
              </w:rPr>
            </w:pPr>
            <w:r w:rsidRPr="00E546D5">
              <w:rPr>
                <w:rStyle w:val="Strong"/>
                <w:rFonts w:ascii="Arial" w:hAnsi="Arial" w:cs="Arial"/>
                <w:color w:val="333333"/>
              </w:rPr>
              <w:t>Review stage</w:t>
            </w:r>
          </w:p>
        </w:tc>
        <w:tc>
          <w:tcPr>
            <w:tcW w:w="1150" w:type="dxa"/>
          </w:tcPr>
          <w:p w14:paraId="0A661BE9" w14:textId="77777777" w:rsidR="005B669D" w:rsidRPr="00E546D5" w:rsidRDefault="005B669D">
            <w:pPr>
              <w:spacing w:after="480"/>
              <w:jc w:val="center"/>
              <w:rPr>
                <w:rFonts w:ascii="Arial" w:hAnsi="Arial" w:cs="Arial"/>
                <w:color w:val="333333"/>
              </w:rPr>
            </w:pPr>
            <w:r w:rsidRPr="00E546D5">
              <w:rPr>
                <w:rStyle w:val="Strong"/>
                <w:rFonts w:ascii="Arial" w:hAnsi="Arial" w:cs="Arial"/>
                <w:color w:val="333333"/>
              </w:rPr>
              <w:t>Started</w:t>
            </w:r>
          </w:p>
        </w:tc>
        <w:tc>
          <w:tcPr>
            <w:tcW w:w="6001" w:type="dxa"/>
          </w:tcPr>
          <w:p w14:paraId="0A495E37" w14:textId="77777777" w:rsidR="005B669D" w:rsidRPr="00E546D5" w:rsidRDefault="005B669D">
            <w:pPr>
              <w:spacing w:after="480"/>
              <w:jc w:val="center"/>
              <w:rPr>
                <w:rFonts w:ascii="Arial" w:hAnsi="Arial" w:cs="Arial"/>
                <w:color w:val="333333"/>
              </w:rPr>
            </w:pPr>
            <w:r w:rsidRPr="00E546D5">
              <w:rPr>
                <w:rStyle w:val="Strong"/>
                <w:rFonts w:ascii="Arial" w:hAnsi="Arial" w:cs="Arial"/>
                <w:color w:val="333333"/>
              </w:rPr>
              <w:t>Completed</w:t>
            </w:r>
          </w:p>
        </w:tc>
      </w:tr>
      <w:tr w:rsidR="005B669D" w:rsidRPr="00E546D5" w14:paraId="33594D06" w14:textId="77777777" w:rsidTr="00045499">
        <w:trPr>
          <w:trHeight w:val="158"/>
        </w:trPr>
        <w:tc>
          <w:tcPr>
            <w:tcW w:w="617" w:type="dxa"/>
            <w:vMerge/>
          </w:tcPr>
          <w:p w14:paraId="058673A8" w14:textId="77777777" w:rsidR="005B669D" w:rsidRPr="00E546D5" w:rsidRDefault="005B669D">
            <w:pPr>
              <w:pStyle w:val="Paragraphnonumbers"/>
              <w:jc w:val="center"/>
              <w:rPr>
                <w:rFonts w:cs="Arial"/>
                <w:color w:val="000000"/>
              </w:rPr>
            </w:pPr>
          </w:p>
        </w:tc>
        <w:tc>
          <w:tcPr>
            <w:tcW w:w="4205" w:type="dxa"/>
            <w:vMerge/>
          </w:tcPr>
          <w:p w14:paraId="120F9C32" w14:textId="77777777" w:rsidR="005B669D" w:rsidRPr="00E546D5" w:rsidRDefault="005B669D">
            <w:pPr>
              <w:rPr>
                <w:rFonts w:ascii="Arial" w:hAnsi="Arial" w:cs="Arial"/>
                <w:color w:val="000000"/>
              </w:rPr>
            </w:pPr>
          </w:p>
        </w:tc>
        <w:tc>
          <w:tcPr>
            <w:tcW w:w="2056" w:type="dxa"/>
            <w:gridSpan w:val="3"/>
          </w:tcPr>
          <w:p w14:paraId="7BE7EB6C" w14:textId="77777777" w:rsidR="005B669D" w:rsidRPr="00E546D5" w:rsidRDefault="005B669D">
            <w:pPr>
              <w:spacing w:after="480"/>
              <w:rPr>
                <w:rFonts w:ascii="Arial" w:hAnsi="Arial" w:cs="Arial"/>
                <w:color w:val="333333"/>
              </w:rPr>
            </w:pPr>
            <w:r w:rsidRPr="00E546D5">
              <w:rPr>
                <w:rFonts w:ascii="Arial" w:hAnsi="Arial" w:cs="Arial"/>
                <w:color w:val="333333"/>
              </w:rPr>
              <w:t>Preliminary searches</w:t>
            </w:r>
          </w:p>
        </w:tc>
        <w:tc>
          <w:tcPr>
            <w:tcW w:w="1150" w:type="dxa"/>
          </w:tcPr>
          <w:p w14:paraId="0B3F9675" w14:textId="6403BD71" w:rsidR="005B669D" w:rsidRPr="00E546D5" w:rsidRDefault="00D34AA1">
            <w:pPr>
              <w:spacing w:after="480"/>
              <w:jc w:val="center"/>
              <w:rPr>
                <w:rFonts w:ascii="Arial" w:hAnsi="Arial" w:cs="Arial"/>
                <w:color w:val="333333"/>
              </w:rPr>
            </w:pPr>
            <w:r>
              <w:rPr>
                <w:rFonts w:ascii="Arial" w:hAnsi="Arial" w:cs="Arial"/>
                <w:color w:val="333333"/>
              </w:rPr>
              <w:t>X</w:t>
            </w:r>
          </w:p>
        </w:tc>
        <w:tc>
          <w:tcPr>
            <w:tcW w:w="6001" w:type="dxa"/>
          </w:tcPr>
          <w:p w14:paraId="217BC2AC" w14:textId="2E6AFB04" w:rsidR="005B669D" w:rsidRPr="00E546D5" w:rsidRDefault="00D34AA1">
            <w:pPr>
              <w:spacing w:after="480"/>
              <w:jc w:val="center"/>
              <w:rPr>
                <w:rFonts w:ascii="Arial" w:hAnsi="Arial" w:cs="Arial"/>
                <w:color w:val="333333"/>
              </w:rPr>
            </w:pPr>
            <w:r>
              <w:rPr>
                <w:rFonts w:ascii="Arial" w:hAnsi="Arial" w:cs="Arial"/>
                <w:color w:val="333333"/>
              </w:rPr>
              <w:t>X</w:t>
            </w:r>
          </w:p>
        </w:tc>
      </w:tr>
      <w:tr w:rsidR="005B669D" w:rsidRPr="00E546D5" w14:paraId="1EBFC832" w14:textId="77777777" w:rsidTr="00045499">
        <w:trPr>
          <w:trHeight w:val="158"/>
        </w:trPr>
        <w:tc>
          <w:tcPr>
            <w:tcW w:w="617" w:type="dxa"/>
            <w:vMerge/>
          </w:tcPr>
          <w:p w14:paraId="03ECB86C" w14:textId="77777777" w:rsidR="005B669D" w:rsidRPr="00E546D5" w:rsidRDefault="005B669D">
            <w:pPr>
              <w:pStyle w:val="Paragraphnonumbers"/>
              <w:jc w:val="center"/>
              <w:rPr>
                <w:rFonts w:cs="Arial"/>
                <w:color w:val="000000"/>
              </w:rPr>
            </w:pPr>
          </w:p>
        </w:tc>
        <w:tc>
          <w:tcPr>
            <w:tcW w:w="4205" w:type="dxa"/>
            <w:vMerge/>
          </w:tcPr>
          <w:p w14:paraId="2B6BC786" w14:textId="77777777" w:rsidR="005B669D" w:rsidRPr="00E546D5" w:rsidRDefault="005B669D">
            <w:pPr>
              <w:rPr>
                <w:rFonts w:ascii="Arial" w:hAnsi="Arial" w:cs="Arial"/>
                <w:color w:val="000000"/>
              </w:rPr>
            </w:pPr>
          </w:p>
        </w:tc>
        <w:tc>
          <w:tcPr>
            <w:tcW w:w="2056" w:type="dxa"/>
            <w:gridSpan w:val="3"/>
          </w:tcPr>
          <w:p w14:paraId="60D233AC" w14:textId="77777777" w:rsidR="005B669D" w:rsidRPr="00E546D5" w:rsidRDefault="005B669D">
            <w:pPr>
              <w:spacing w:after="480"/>
              <w:rPr>
                <w:rFonts w:ascii="Arial" w:hAnsi="Arial" w:cs="Arial"/>
                <w:color w:val="333333"/>
              </w:rPr>
            </w:pPr>
            <w:r w:rsidRPr="00E546D5">
              <w:rPr>
                <w:rFonts w:ascii="Arial" w:hAnsi="Arial" w:cs="Arial"/>
                <w:color w:val="333333"/>
              </w:rPr>
              <w:t>Piloting of the study selection process</w:t>
            </w:r>
          </w:p>
        </w:tc>
        <w:tc>
          <w:tcPr>
            <w:tcW w:w="1150" w:type="dxa"/>
          </w:tcPr>
          <w:p w14:paraId="7B153F13" w14:textId="20216B82" w:rsidR="005B669D" w:rsidRPr="00E546D5" w:rsidRDefault="00D34AA1">
            <w:pPr>
              <w:spacing w:after="480"/>
              <w:jc w:val="center"/>
              <w:rPr>
                <w:rFonts w:ascii="Arial" w:hAnsi="Arial" w:cs="Arial"/>
                <w:color w:val="333333"/>
              </w:rPr>
            </w:pPr>
            <w:r>
              <w:rPr>
                <w:rFonts w:ascii="Arial" w:hAnsi="Arial" w:cs="Arial"/>
                <w:color w:val="333333"/>
              </w:rPr>
              <w:t>X</w:t>
            </w:r>
          </w:p>
        </w:tc>
        <w:tc>
          <w:tcPr>
            <w:tcW w:w="6001" w:type="dxa"/>
          </w:tcPr>
          <w:p w14:paraId="7921A3D3" w14:textId="78B1BB02" w:rsidR="005B669D" w:rsidRPr="00E546D5" w:rsidRDefault="00D34AA1">
            <w:pPr>
              <w:spacing w:after="480"/>
              <w:jc w:val="center"/>
              <w:rPr>
                <w:rFonts w:ascii="Arial" w:hAnsi="Arial" w:cs="Arial"/>
                <w:color w:val="333333"/>
              </w:rPr>
            </w:pPr>
            <w:r>
              <w:rPr>
                <w:rFonts w:ascii="Arial" w:hAnsi="Arial" w:cs="Arial"/>
                <w:color w:val="333333"/>
              </w:rPr>
              <w:t>X</w:t>
            </w:r>
          </w:p>
        </w:tc>
      </w:tr>
      <w:tr w:rsidR="005B669D" w:rsidRPr="00E546D5" w14:paraId="35F88EF1" w14:textId="77777777" w:rsidTr="00045499">
        <w:trPr>
          <w:trHeight w:val="158"/>
        </w:trPr>
        <w:tc>
          <w:tcPr>
            <w:tcW w:w="617" w:type="dxa"/>
            <w:vMerge/>
          </w:tcPr>
          <w:p w14:paraId="3E6FE448" w14:textId="77777777" w:rsidR="005B669D" w:rsidRPr="00E546D5" w:rsidRDefault="005B669D">
            <w:pPr>
              <w:pStyle w:val="Paragraphnonumbers"/>
              <w:jc w:val="center"/>
              <w:rPr>
                <w:rFonts w:cs="Arial"/>
                <w:color w:val="000000"/>
              </w:rPr>
            </w:pPr>
          </w:p>
        </w:tc>
        <w:tc>
          <w:tcPr>
            <w:tcW w:w="4205" w:type="dxa"/>
            <w:vMerge/>
          </w:tcPr>
          <w:p w14:paraId="659567E2" w14:textId="77777777" w:rsidR="005B669D" w:rsidRPr="00E546D5" w:rsidRDefault="005B669D">
            <w:pPr>
              <w:rPr>
                <w:rFonts w:ascii="Arial" w:hAnsi="Arial" w:cs="Arial"/>
                <w:color w:val="000000"/>
              </w:rPr>
            </w:pPr>
          </w:p>
        </w:tc>
        <w:tc>
          <w:tcPr>
            <w:tcW w:w="2056" w:type="dxa"/>
            <w:gridSpan w:val="3"/>
          </w:tcPr>
          <w:p w14:paraId="2FBF3F1D" w14:textId="77777777" w:rsidR="005B669D" w:rsidRPr="00E546D5" w:rsidRDefault="005B669D">
            <w:pPr>
              <w:spacing w:after="480"/>
              <w:rPr>
                <w:rFonts w:ascii="Arial" w:hAnsi="Arial" w:cs="Arial"/>
                <w:color w:val="333333"/>
              </w:rPr>
            </w:pPr>
            <w:r w:rsidRPr="00E546D5">
              <w:rPr>
                <w:rFonts w:ascii="Arial" w:hAnsi="Arial" w:cs="Arial"/>
                <w:color w:val="333333"/>
              </w:rPr>
              <w:t>Formal screening of search results against eligibility criteria</w:t>
            </w:r>
          </w:p>
        </w:tc>
        <w:tc>
          <w:tcPr>
            <w:tcW w:w="1150" w:type="dxa"/>
          </w:tcPr>
          <w:p w14:paraId="56E51898" w14:textId="64DA0E62" w:rsidR="005B669D" w:rsidRPr="00E546D5" w:rsidRDefault="00D34AA1">
            <w:pPr>
              <w:spacing w:after="480"/>
              <w:jc w:val="center"/>
              <w:rPr>
                <w:rFonts w:ascii="Arial" w:hAnsi="Arial" w:cs="Arial"/>
                <w:color w:val="333333"/>
              </w:rPr>
            </w:pPr>
            <w:r>
              <w:rPr>
                <w:rFonts w:ascii="Arial" w:hAnsi="Arial" w:cs="Arial"/>
                <w:color w:val="333333"/>
              </w:rPr>
              <w:t>X</w:t>
            </w:r>
          </w:p>
        </w:tc>
        <w:tc>
          <w:tcPr>
            <w:tcW w:w="6001" w:type="dxa"/>
          </w:tcPr>
          <w:p w14:paraId="2DED6FFD" w14:textId="2A3B89FD" w:rsidR="005B669D" w:rsidRPr="00E546D5" w:rsidRDefault="00D34AA1">
            <w:pPr>
              <w:spacing w:after="480"/>
              <w:jc w:val="center"/>
              <w:rPr>
                <w:rFonts w:ascii="Arial" w:hAnsi="Arial" w:cs="Arial"/>
                <w:color w:val="333333"/>
              </w:rPr>
            </w:pPr>
            <w:r>
              <w:rPr>
                <w:rFonts w:ascii="Arial" w:hAnsi="Arial" w:cs="Arial"/>
                <w:color w:val="333333"/>
              </w:rPr>
              <w:t>X</w:t>
            </w:r>
          </w:p>
        </w:tc>
      </w:tr>
      <w:tr w:rsidR="005B669D" w:rsidRPr="00E546D5" w14:paraId="5219929A" w14:textId="77777777" w:rsidTr="00045499">
        <w:trPr>
          <w:trHeight w:val="158"/>
        </w:trPr>
        <w:tc>
          <w:tcPr>
            <w:tcW w:w="617" w:type="dxa"/>
            <w:vMerge/>
          </w:tcPr>
          <w:p w14:paraId="1B907BDC" w14:textId="77777777" w:rsidR="005B669D" w:rsidRPr="00E546D5" w:rsidRDefault="005B669D">
            <w:pPr>
              <w:pStyle w:val="Paragraphnonumbers"/>
              <w:jc w:val="center"/>
              <w:rPr>
                <w:rFonts w:cs="Arial"/>
                <w:color w:val="000000"/>
              </w:rPr>
            </w:pPr>
          </w:p>
        </w:tc>
        <w:tc>
          <w:tcPr>
            <w:tcW w:w="4205" w:type="dxa"/>
            <w:vMerge/>
          </w:tcPr>
          <w:p w14:paraId="10EC6544" w14:textId="77777777" w:rsidR="005B669D" w:rsidRPr="00E546D5" w:rsidRDefault="005B669D">
            <w:pPr>
              <w:rPr>
                <w:rFonts w:ascii="Arial" w:hAnsi="Arial" w:cs="Arial"/>
                <w:color w:val="000000"/>
              </w:rPr>
            </w:pPr>
          </w:p>
        </w:tc>
        <w:tc>
          <w:tcPr>
            <w:tcW w:w="2056" w:type="dxa"/>
            <w:gridSpan w:val="3"/>
          </w:tcPr>
          <w:p w14:paraId="57F599F9" w14:textId="77777777" w:rsidR="005B669D" w:rsidRPr="00E546D5" w:rsidRDefault="005B669D">
            <w:pPr>
              <w:spacing w:after="480"/>
              <w:rPr>
                <w:rFonts w:ascii="Arial" w:hAnsi="Arial" w:cs="Arial"/>
                <w:color w:val="333333"/>
              </w:rPr>
            </w:pPr>
            <w:r w:rsidRPr="00E546D5">
              <w:rPr>
                <w:rFonts w:ascii="Arial" w:hAnsi="Arial" w:cs="Arial"/>
                <w:color w:val="333333"/>
              </w:rPr>
              <w:t>Data extraction</w:t>
            </w:r>
          </w:p>
        </w:tc>
        <w:tc>
          <w:tcPr>
            <w:tcW w:w="1150" w:type="dxa"/>
          </w:tcPr>
          <w:p w14:paraId="0420CF1C" w14:textId="40FE3617" w:rsidR="005B669D" w:rsidRPr="00E546D5" w:rsidRDefault="009D37BA">
            <w:pPr>
              <w:spacing w:after="480"/>
              <w:jc w:val="center"/>
              <w:rPr>
                <w:rFonts w:ascii="Arial" w:hAnsi="Arial" w:cs="Arial"/>
                <w:color w:val="333333"/>
              </w:rPr>
            </w:pPr>
            <w:r>
              <w:rPr>
                <w:rFonts w:ascii="Arial" w:hAnsi="Arial" w:cs="Arial"/>
                <w:color w:val="333333"/>
              </w:rPr>
              <w:pict w14:anchorId="7DE5D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v:imagedata r:id="rId16" o:title=""/>
                </v:shape>
              </w:pict>
            </w:r>
          </w:p>
        </w:tc>
        <w:tc>
          <w:tcPr>
            <w:tcW w:w="6001" w:type="dxa"/>
          </w:tcPr>
          <w:p w14:paraId="79B61CFE" w14:textId="7EC33AC2" w:rsidR="005B669D" w:rsidRPr="00E546D5" w:rsidRDefault="009D37BA">
            <w:pPr>
              <w:spacing w:after="480"/>
              <w:jc w:val="center"/>
              <w:rPr>
                <w:rFonts w:ascii="Arial" w:hAnsi="Arial" w:cs="Arial"/>
                <w:color w:val="333333"/>
              </w:rPr>
            </w:pPr>
            <w:r>
              <w:rPr>
                <w:rFonts w:ascii="Arial" w:hAnsi="Arial" w:cs="Arial"/>
                <w:color w:val="333333"/>
              </w:rPr>
              <w:pict w14:anchorId="7575577D">
                <v:shape id="_x0000_i1026" type="#_x0000_t75" style="width:14.25pt;height:14.25pt">
                  <v:imagedata r:id="rId16" o:title=""/>
                </v:shape>
              </w:pict>
            </w:r>
          </w:p>
        </w:tc>
      </w:tr>
      <w:tr w:rsidR="005B669D" w:rsidRPr="00E546D5" w14:paraId="0F1B05A2" w14:textId="77777777" w:rsidTr="00045499">
        <w:trPr>
          <w:trHeight w:val="158"/>
        </w:trPr>
        <w:tc>
          <w:tcPr>
            <w:tcW w:w="617" w:type="dxa"/>
            <w:vMerge/>
          </w:tcPr>
          <w:p w14:paraId="3A1A03C6" w14:textId="77777777" w:rsidR="005B669D" w:rsidRPr="00E546D5" w:rsidRDefault="005B669D">
            <w:pPr>
              <w:pStyle w:val="Paragraphnonumbers"/>
              <w:jc w:val="center"/>
              <w:rPr>
                <w:rFonts w:cs="Arial"/>
                <w:color w:val="000000"/>
              </w:rPr>
            </w:pPr>
          </w:p>
        </w:tc>
        <w:tc>
          <w:tcPr>
            <w:tcW w:w="4205" w:type="dxa"/>
            <w:vMerge/>
          </w:tcPr>
          <w:p w14:paraId="130F9701" w14:textId="77777777" w:rsidR="005B669D" w:rsidRPr="00E546D5" w:rsidRDefault="005B669D">
            <w:pPr>
              <w:rPr>
                <w:rFonts w:ascii="Arial" w:hAnsi="Arial" w:cs="Arial"/>
                <w:color w:val="000000"/>
              </w:rPr>
            </w:pPr>
          </w:p>
        </w:tc>
        <w:tc>
          <w:tcPr>
            <w:tcW w:w="2056" w:type="dxa"/>
            <w:gridSpan w:val="3"/>
          </w:tcPr>
          <w:p w14:paraId="5820AD32" w14:textId="77777777" w:rsidR="005B669D" w:rsidRPr="00E546D5" w:rsidRDefault="005B669D">
            <w:pPr>
              <w:spacing w:after="480"/>
              <w:rPr>
                <w:rFonts w:ascii="Arial" w:hAnsi="Arial" w:cs="Arial"/>
                <w:color w:val="333333"/>
              </w:rPr>
            </w:pPr>
            <w:r w:rsidRPr="00E546D5">
              <w:rPr>
                <w:rFonts w:ascii="Arial" w:hAnsi="Arial" w:cs="Arial"/>
                <w:color w:val="333333"/>
              </w:rPr>
              <w:t>Risk of bias (quality) assessment</w:t>
            </w:r>
          </w:p>
        </w:tc>
        <w:tc>
          <w:tcPr>
            <w:tcW w:w="1150" w:type="dxa"/>
          </w:tcPr>
          <w:p w14:paraId="78A13AF7" w14:textId="4567BAA5" w:rsidR="005B669D" w:rsidRPr="00E546D5" w:rsidRDefault="009D37BA">
            <w:pPr>
              <w:spacing w:after="480"/>
              <w:jc w:val="center"/>
              <w:rPr>
                <w:rFonts w:ascii="Arial" w:hAnsi="Arial" w:cs="Arial"/>
                <w:color w:val="333333"/>
              </w:rPr>
            </w:pPr>
            <w:r>
              <w:rPr>
                <w:rFonts w:ascii="Arial" w:hAnsi="Arial" w:cs="Arial"/>
                <w:color w:val="333333"/>
              </w:rPr>
              <w:pict w14:anchorId="31AA3D70">
                <v:shape id="_x0000_i1027" type="#_x0000_t75" style="width:14.25pt;height:14.25pt">
                  <v:imagedata r:id="rId16" o:title=""/>
                </v:shape>
              </w:pict>
            </w:r>
          </w:p>
        </w:tc>
        <w:tc>
          <w:tcPr>
            <w:tcW w:w="6001" w:type="dxa"/>
          </w:tcPr>
          <w:p w14:paraId="5C6013D5" w14:textId="17D390ED" w:rsidR="005B669D" w:rsidRPr="00E546D5" w:rsidRDefault="009D37BA">
            <w:pPr>
              <w:spacing w:after="480"/>
              <w:jc w:val="center"/>
              <w:rPr>
                <w:rFonts w:ascii="Arial" w:hAnsi="Arial" w:cs="Arial"/>
                <w:color w:val="333333"/>
              </w:rPr>
            </w:pPr>
            <w:r>
              <w:rPr>
                <w:rFonts w:ascii="Arial" w:hAnsi="Arial" w:cs="Arial"/>
                <w:color w:val="333333"/>
              </w:rPr>
              <w:pict w14:anchorId="6B03C23C">
                <v:shape id="_x0000_i1028" type="#_x0000_t75" style="width:14.25pt;height:14.25pt">
                  <v:imagedata r:id="rId16" o:title=""/>
                </v:shape>
              </w:pict>
            </w:r>
          </w:p>
        </w:tc>
      </w:tr>
      <w:tr w:rsidR="005B669D" w:rsidRPr="00E546D5" w14:paraId="180339DD" w14:textId="77777777" w:rsidTr="00045499">
        <w:trPr>
          <w:trHeight w:val="158"/>
        </w:trPr>
        <w:tc>
          <w:tcPr>
            <w:tcW w:w="617" w:type="dxa"/>
            <w:vMerge/>
          </w:tcPr>
          <w:p w14:paraId="1AB3E16F" w14:textId="77777777" w:rsidR="005B669D" w:rsidRPr="00E546D5" w:rsidRDefault="005B669D">
            <w:pPr>
              <w:pStyle w:val="Paragraphnonumbers"/>
              <w:jc w:val="center"/>
              <w:rPr>
                <w:rFonts w:cs="Arial"/>
                <w:color w:val="000000"/>
              </w:rPr>
            </w:pPr>
          </w:p>
        </w:tc>
        <w:tc>
          <w:tcPr>
            <w:tcW w:w="4205" w:type="dxa"/>
            <w:vMerge/>
          </w:tcPr>
          <w:p w14:paraId="01DC210A" w14:textId="77777777" w:rsidR="005B669D" w:rsidRPr="00E546D5" w:rsidRDefault="005B669D">
            <w:pPr>
              <w:rPr>
                <w:rFonts w:ascii="Arial" w:hAnsi="Arial" w:cs="Arial"/>
                <w:color w:val="000000"/>
              </w:rPr>
            </w:pPr>
          </w:p>
        </w:tc>
        <w:tc>
          <w:tcPr>
            <w:tcW w:w="2056" w:type="dxa"/>
            <w:gridSpan w:val="3"/>
          </w:tcPr>
          <w:p w14:paraId="74EC3B92" w14:textId="77777777" w:rsidR="005B669D" w:rsidRPr="00E546D5" w:rsidRDefault="005B669D">
            <w:pPr>
              <w:spacing w:after="480"/>
              <w:rPr>
                <w:rFonts w:ascii="Arial" w:hAnsi="Arial" w:cs="Arial"/>
                <w:color w:val="333333"/>
              </w:rPr>
            </w:pPr>
            <w:r w:rsidRPr="00E546D5">
              <w:rPr>
                <w:rFonts w:ascii="Arial" w:hAnsi="Arial" w:cs="Arial"/>
                <w:color w:val="333333"/>
              </w:rPr>
              <w:t>Data analysis</w:t>
            </w:r>
          </w:p>
        </w:tc>
        <w:tc>
          <w:tcPr>
            <w:tcW w:w="1150" w:type="dxa"/>
          </w:tcPr>
          <w:p w14:paraId="25B64010" w14:textId="458D1034" w:rsidR="005B669D" w:rsidRPr="00E546D5" w:rsidRDefault="009D37BA">
            <w:pPr>
              <w:spacing w:after="480"/>
              <w:jc w:val="center"/>
              <w:rPr>
                <w:rFonts w:ascii="Arial" w:hAnsi="Arial" w:cs="Arial"/>
                <w:color w:val="333333"/>
              </w:rPr>
            </w:pPr>
            <w:r>
              <w:rPr>
                <w:rFonts w:ascii="Arial" w:hAnsi="Arial" w:cs="Arial"/>
                <w:color w:val="333333"/>
              </w:rPr>
              <w:pict w14:anchorId="0A3F5BC1">
                <v:shape id="_x0000_i1029" type="#_x0000_t75" style="width:14.25pt;height:14.25pt">
                  <v:imagedata r:id="rId16" o:title=""/>
                </v:shape>
              </w:pict>
            </w:r>
          </w:p>
        </w:tc>
        <w:tc>
          <w:tcPr>
            <w:tcW w:w="6001" w:type="dxa"/>
          </w:tcPr>
          <w:p w14:paraId="5BC45F22" w14:textId="0E29FA9B" w:rsidR="005B669D" w:rsidRPr="00E546D5" w:rsidRDefault="009D37BA">
            <w:pPr>
              <w:spacing w:after="480"/>
              <w:jc w:val="center"/>
              <w:rPr>
                <w:rFonts w:ascii="Arial" w:hAnsi="Arial" w:cs="Arial"/>
                <w:color w:val="333333"/>
              </w:rPr>
            </w:pPr>
            <w:r>
              <w:rPr>
                <w:rFonts w:ascii="Arial" w:hAnsi="Arial" w:cs="Arial"/>
                <w:color w:val="333333"/>
              </w:rPr>
              <w:pict w14:anchorId="3BAFBA94">
                <v:shape id="_x0000_i1030" type="#_x0000_t75" style="width:14.25pt;height:14.25pt">
                  <v:imagedata r:id="rId16" o:title=""/>
                </v:shape>
              </w:pict>
            </w:r>
          </w:p>
        </w:tc>
      </w:tr>
      <w:tr w:rsidR="005B669D" w:rsidRPr="00E546D5" w14:paraId="7EC777D9" w14:textId="77777777" w:rsidTr="00045499">
        <w:tc>
          <w:tcPr>
            <w:tcW w:w="617" w:type="dxa"/>
          </w:tcPr>
          <w:p w14:paraId="4ECF98E5" w14:textId="77777777" w:rsidR="005B669D" w:rsidRPr="00E546D5" w:rsidRDefault="005B669D">
            <w:pPr>
              <w:pStyle w:val="Paragraphnonumbers"/>
              <w:jc w:val="center"/>
              <w:rPr>
                <w:rFonts w:cs="Arial"/>
                <w:color w:val="000000"/>
              </w:rPr>
            </w:pPr>
            <w:r w:rsidRPr="00E546D5">
              <w:rPr>
                <w:rFonts w:cs="Arial"/>
                <w:color w:val="000000"/>
              </w:rPr>
              <w:t>24.</w:t>
            </w:r>
          </w:p>
        </w:tc>
        <w:tc>
          <w:tcPr>
            <w:tcW w:w="4205" w:type="dxa"/>
          </w:tcPr>
          <w:p w14:paraId="0D297039" w14:textId="77777777" w:rsidR="005B669D" w:rsidRPr="00E546D5" w:rsidRDefault="005B669D">
            <w:pPr>
              <w:rPr>
                <w:rFonts w:ascii="Arial" w:hAnsi="Arial" w:cs="Arial"/>
                <w:color w:val="000000"/>
              </w:rPr>
            </w:pPr>
            <w:r w:rsidRPr="00E546D5">
              <w:rPr>
                <w:rFonts w:ascii="Arial" w:hAnsi="Arial" w:cs="Arial"/>
                <w:color w:val="000000"/>
              </w:rPr>
              <w:t>Named contact</w:t>
            </w:r>
          </w:p>
        </w:tc>
        <w:tc>
          <w:tcPr>
            <w:tcW w:w="9207" w:type="dxa"/>
            <w:gridSpan w:val="5"/>
          </w:tcPr>
          <w:p w14:paraId="09C2E4D2" w14:textId="77777777" w:rsidR="005B669D" w:rsidRPr="00E546D5" w:rsidRDefault="005B669D">
            <w:pPr>
              <w:pStyle w:val="Bulletindent1"/>
              <w:numPr>
                <w:ilvl w:val="0"/>
                <w:numId w:val="0"/>
              </w:numPr>
              <w:spacing w:line="276" w:lineRule="auto"/>
              <w:ind w:left="360"/>
              <w:rPr>
                <w:rFonts w:cs="Arial"/>
                <w:b/>
                <w:color w:val="000000"/>
              </w:rPr>
            </w:pPr>
            <w:r w:rsidRPr="00E546D5">
              <w:rPr>
                <w:rFonts w:cs="Arial"/>
                <w:b/>
                <w:color w:val="000000"/>
              </w:rPr>
              <w:t>5a. Named contact</w:t>
            </w:r>
          </w:p>
          <w:p w14:paraId="14D102EA" w14:textId="77777777" w:rsidR="005B669D" w:rsidRPr="00A14E83" w:rsidRDefault="005B669D">
            <w:pPr>
              <w:pStyle w:val="Bulletindent1"/>
              <w:numPr>
                <w:ilvl w:val="0"/>
                <w:numId w:val="0"/>
              </w:numPr>
              <w:spacing w:line="276" w:lineRule="auto"/>
              <w:ind w:left="360"/>
              <w:rPr>
                <w:rFonts w:cs="Arial"/>
                <w:color w:val="000000" w:themeColor="text1"/>
              </w:rPr>
            </w:pPr>
            <w:r>
              <w:rPr>
                <w:rFonts w:cs="Arial"/>
                <w:color w:val="000000" w:themeColor="text1"/>
              </w:rPr>
              <w:t>NICE</w:t>
            </w:r>
          </w:p>
          <w:p w14:paraId="31698E72" w14:textId="77777777" w:rsidR="005B669D" w:rsidRPr="00E546D5" w:rsidRDefault="005B669D">
            <w:pPr>
              <w:pStyle w:val="Bulletindent1"/>
              <w:numPr>
                <w:ilvl w:val="0"/>
                <w:numId w:val="0"/>
              </w:numPr>
              <w:spacing w:line="276" w:lineRule="auto"/>
              <w:ind w:left="360"/>
              <w:rPr>
                <w:rFonts w:cs="Arial"/>
                <w:color w:val="000000"/>
              </w:rPr>
            </w:pPr>
          </w:p>
          <w:p w14:paraId="398A712C" w14:textId="77777777" w:rsidR="005B669D" w:rsidRPr="00E546D5" w:rsidRDefault="005B669D">
            <w:pPr>
              <w:pStyle w:val="Bulletindent1"/>
              <w:numPr>
                <w:ilvl w:val="0"/>
                <w:numId w:val="0"/>
              </w:numPr>
              <w:spacing w:line="276" w:lineRule="auto"/>
              <w:ind w:left="360"/>
              <w:rPr>
                <w:rFonts w:cs="Arial"/>
                <w:b/>
                <w:color w:val="000000"/>
              </w:rPr>
            </w:pPr>
            <w:r w:rsidRPr="00E546D5">
              <w:rPr>
                <w:rFonts w:cs="Arial"/>
                <w:b/>
                <w:color w:val="000000"/>
              </w:rPr>
              <w:t>5b Named contact e-mail</w:t>
            </w:r>
          </w:p>
          <w:p w14:paraId="0F2482F3" w14:textId="6F1309DB" w:rsidR="005B669D" w:rsidRPr="00E546D5" w:rsidRDefault="00F26AE7">
            <w:pPr>
              <w:pStyle w:val="Bulletindent1"/>
              <w:numPr>
                <w:ilvl w:val="0"/>
                <w:numId w:val="0"/>
              </w:numPr>
              <w:spacing w:line="276" w:lineRule="auto"/>
              <w:ind w:left="360"/>
              <w:rPr>
                <w:rFonts w:cs="Arial"/>
                <w:color w:val="000000"/>
              </w:rPr>
            </w:pPr>
            <w:r w:rsidRPr="00BC4524">
              <w:rPr>
                <w:rFonts w:cs="Arial"/>
              </w:rPr>
              <w:t>MASLD</w:t>
            </w:r>
            <w:r w:rsidR="005B669D" w:rsidRPr="00BC4524">
              <w:rPr>
                <w:rFonts w:cs="Arial"/>
              </w:rPr>
              <w:t>@</w:t>
            </w:r>
            <w:r w:rsidR="005B669D" w:rsidRPr="00E546D5">
              <w:rPr>
                <w:rFonts w:cs="Arial"/>
                <w:color w:val="000000"/>
              </w:rPr>
              <w:t>nice.org.uk</w:t>
            </w:r>
          </w:p>
          <w:p w14:paraId="1AABA788" w14:textId="77777777" w:rsidR="005B669D" w:rsidRPr="00E546D5" w:rsidRDefault="005B669D">
            <w:pPr>
              <w:pStyle w:val="Bulletindent1"/>
              <w:numPr>
                <w:ilvl w:val="0"/>
                <w:numId w:val="0"/>
              </w:numPr>
              <w:spacing w:line="276" w:lineRule="auto"/>
              <w:ind w:left="360"/>
              <w:rPr>
                <w:rFonts w:cs="Arial"/>
                <w:color w:val="000000"/>
              </w:rPr>
            </w:pPr>
          </w:p>
          <w:p w14:paraId="4646C8E0" w14:textId="77777777" w:rsidR="005B669D" w:rsidRPr="00E546D5" w:rsidRDefault="005B669D">
            <w:pPr>
              <w:pStyle w:val="Bulletindent1"/>
              <w:numPr>
                <w:ilvl w:val="0"/>
                <w:numId w:val="0"/>
              </w:numPr>
              <w:spacing w:line="276" w:lineRule="auto"/>
              <w:ind w:left="360"/>
              <w:rPr>
                <w:rFonts w:cs="Arial"/>
                <w:b/>
                <w:color w:val="000000"/>
              </w:rPr>
            </w:pPr>
            <w:r w:rsidRPr="00E546D5">
              <w:rPr>
                <w:rFonts w:cs="Arial"/>
                <w:b/>
                <w:color w:val="000000"/>
              </w:rPr>
              <w:t>5e Organisational affiliation of the review</w:t>
            </w:r>
          </w:p>
          <w:p w14:paraId="46832359" w14:textId="3DC3D325" w:rsidR="005B669D" w:rsidRPr="00FC7FAF" w:rsidRDefault="005B669D" w:rsidP="00FC7FAF">
            <w:pPr>
              <w:pStyle w:val="Bulletindent1"/>
              <w:numPr>
                <w:ilvl w:val="0"/>
                <w:numId w:val="0"/>
              </w:numPr>
              <w:spacing w:line="276" w:lineRule="auto"/>
              <w:ind w:left="360"/>
              <w:rPr>
                <w:rFonts w:cs="Arial"/>
                <w:color w:val="000000" w:themeColor="text1"/>
              </w:rPr>
            </w:pPr>
            <w:r w:rsidRPr="00E546D5">
              <w:rPr>
                <w:rFonts w:cs="Arial"/>
                <w:color w:val="000000"/>
              </w:rPr>
              <w:t xml:space="preserve">National Institute for Health and Care Excellence (NICE) and </w:t>
            </w:r>
            <w:r w:rsidRPr="00A14E83">
              <w:rPr>
                <w:rFonts w:cs="Arial"/>
                <w:color w:val="000000" w:themeColor="text1"/>
              </w:rPr>
              <w:t>National Guideline Alliance</w:t>
            </w:r>
          </w:p>
        </w:tc>
      </w:tr>
      <w:tr w:rsidR="005B669D" w:rsidRPr="00E546D5" w14:paraId="3E189287" w14:textId="77777777" w:rsidTr="00045499">
        <w:tc>
          <w:tcPr>
            <w:tcW w:w="617" w:type="dxa"/>
          </w:tcPr>
          <w:p w14:paraId="454DB7B8" w14:textId="77777777" w:rsidR="005B669D" w:rsidRPr="00E546D5" w:rsidRDefault="005B669D">
            <w:pPr>
              <w:pStyle w:val="Paragraphnonumbers"/>
              <w:jc w:val="center"/>
              <w:rPr>
                <w:rFonts w:cs="Arial"/>
                <w:color w:val="000000"/>
              </w:rPr>
            </w:pPr>
            <w:r w:rsidRPr="00E546D5">
              <w:rPr>
                <w:rFonts w:cs="Arial"/>
                <w:color w:val="000000"/>
              </w:rPr>
              <w:lastRenderedPageBreak/>
              <w:t>25.</w:t>
            </w:r>
          </w:p>
        </w:tc>
        <w:tc>
          <w:tcPr>
            <w:tcW w:w="4205" w:type="dxa"/>
          </w:tcPr>
          <w:p w14:paraId="518DD94C" w14:textId="77777777" w:rsidR="005B669D" w:rsidRPr="00E546D5" w:rsidRDefault="005B669D">
            <w:pPr>
              <w:pStyle w:val="Paragraphnonumbers"/>
              <w:rPr>
                <w:rFonts w:cs="Arial"/>
              </w:rPr>
            </w:pPr>
            <w:r w:rsidRPr="00E546D5">
              <w:rPr>
                <w:rFonts w:cs="Arial"/>
                <w:color w:val="000000"/>
              </w:rPr>
              <w:t>Review team members</w:t>
            </w:r>
          </w:p>
        </w:tc>
        <w:tc>
          <w:tcPr>
            <w:tcW w:w="9207" w:type="dxa"/>
            <w:gridSpan w:val="5"/>
          </w:tcPr>
          <w:p w14:paraId="35935E98"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Dr Caroline Mulvihill – Topic Lead</w:t>
            </w:r>
          </w:p>
          <w:p w14:paraId="71A0C40F"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Dr Martin Allaby – Clinical Advisor</w:t>
            </w:r>
          </w:p>
          <w:p w14:paraId="3F8E614B"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Dr Syed Mohiuddin – Health Economics Advisor</w:t>
            </w:r>
          </w:p>
          <w:p w14:paraId="54375F2C"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Dr Emily Terrazas-Cruz – Senior Technical Analyst</w:t>
            </w:r>
          </w:p>
          <w:p w14:paraId="6B4B0E85"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Maria Smyth –</w:t>
            </w:r>
            <w:r>
              <w:rPr>
                <w:rFonts w:ascii="Arial" w:hAnsi="Arial" w:cs="Arial"/>
              </w:rPr>
              <w:t xml:space="preserve"> </w:t>
            </w:r>
            <w:r w:rsidRPr="004A774C">
              <w:rPr>
                <w:rFonts w:ascii="Arial" w:hAnsi="Arial" w:cs="Arial"/>
              </w:rPr>
              <w:t>Technical Analyst</w:t>
            </w:r>
          </w:p>
          <w:p w14:paraId="397907F7"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Steph Armstrong-Manby – Senior Health Economist</w:t>
            </w:r>
          </w:p>
          <w:p w14:paraId="73336E1D"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Paul Levay – Senior Information Specialist</w:t>
            </w:r>
          </w:p>
          <w:p w14:paraId="17143125"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Dr Toby Mercer – Technical Analyst</w:t>
            </w:r>
          </w:p>
          <w:p w14:paraId="7CAE0D6A" w14:textId="77777777" w:rsidR="005B669D" w:rsidRDefault="005B669D" w:rsidP="004A50CB">
            <w:pPr>
              <w:shd w:val="clear" w:color="auto" w:fill="FFFFFF"/>
              <w:spacing w:line="384" w:lineRule="atLeast"/>
              <w:rPr>
                <w:rFonts w:ascii="Arial" w:hAnsi="Arial" w:cs="Arial"/>
              </w:rPr>
            </w:pPr>
            <w:r w:rsidRPr="004A774C">
              <w:rPr>
                <w:rFonts w:ascii="Arial" w:hAnsi="Arial" w:cs="Arial"/>
              </w:rPr>
              <w:t>Tamara Diaz - Project Manager</w:t>
            </w:r>
          </w:p>
          <w:p w14:paraId="1AE94A85" w14:textId="77777777" w:rsidR="005B669D" w:rsidRDefault="005B669D" w:rsidP="004A50CB">
            <w:pPr>
              <w:shd w:val="clear" w:color="auto" w:fill="FFFFFF"/>
              <w:spacing w:line="384" w:lineRule="atLeast"/>
              <w:rPr>
                <w:rFonts w:ascii="Arial" w:hAnsi="Arial" w:cs="Arial"/>
              </w:rPr>
            </w:pPr>
            <w:r>
              <w:rPr>
                <w:rFonts w:ascii="Arial" w:hAnsi="Arial" w:cs="Arial"/>
              </w:rPr>
              <w:t xml:space="preserve">Patrick Langford - </w:t>
            </w:r>
            <w:r w:rsidRPr="004A774C">
              <w:rPr>
                <w:rFonts w:ascii="Arial" w:hAnsi="Arial" w:cs="Arial"/>
              </w:rPr>
              <w:t>Technical Analyst</w:t>
            </w:r>
          </w:p>
          <w:p w14:paraId="4A327A4E" w14:textId="189157FD" w:rsidR="005B669D" w:rsidRPr="00E546D5" w:rsidRDefault="005B669D" w:rsidP="004A50CB">
            <w:pPr>
              <w:shd w:val="clear" w:color="auto" w:fill="FFFFFF"/>
              <w:spacing w:line="384" w:lineRule="atLeast"/>
              <w:rPr>
                <w:rFonts w:cs="Arial"/>
                <w:color w:val="000000"/>
              </w:rPr>
            </w:pPr>
            <w:r>
              <w:rPr>
                <w:rFonts w:ascii="Arial" w:hAnsi="Arial" w:cs="Arial"/>
              </w:rPr>
              <w:t xml:space="preserve">Ceri Williams - </w:t>
            </w:r>
            <w:r w:rsidRPr="004A774C">
              <w:rPr>
                <w:rFonts w:ascii="Arial" w:hAnsi="Arial" w:cs="Arial"/>
              </w:rPr>
              <w:t>Senior Information Specialist</w:t>
            </w:r>
          </w:p>
        </w:tc>
      </w:tr>
      <w:tr w:rsidR="005B669D" w:rsidRPr="00E546D5" w14:paraId="761ADC89" w14:textId="77777777" w:rsidTr="00045499">
        <w:tc>
          <w:tcPr>
            <w:tcW w:w="617" w:type="dxa"/>
          </w:tcPr>
          <w:p w14:paraId="4FBA21F4" w14:textId="77777777" w:rsidR="005B669D" w:rsidRPr="00E546D5" w:rsidRDefault="005B669D">
            <w:pPr>
              <w:pStyle w:val="Paragraphnonumbers"/>
              <w:jc w:val="center"/>
              <w:rPr>
                <w:rFonts w:cs="Arial"/>
                <w:color w:val="000000"/>
              </w:rPr>
            </w:pPr>
            <w:r w:rsidRPr="00E546D5">
              <w:rPr>
                <w:rFonts w:cs="Arial"/>
                <w:color w:val="000000"/>
              </w:rPr>
              <w:t>26.</w:t>
            </w:r>
          </w:p>
        </w:tc>
        <w:tc>
          <w:tcPr>
            <w:tcW w:w="4205" w:type="dxa"/>
          </w:tcPr>
          <w:p w14:paraId="32B57079" w14:textId="77777777" w:rsidR="005B669D" w:rsidRPr="00E546D5" w:rsidRDefault="005B669D">
            <w:pPr>
              <w:rPr>
                <w:rFonts w:ascii="Arial" w:hAnsi="Arial" w:cs="Arial"/>
                <w:color w:val="000000"/>
              </w:rPr>
            </w:pPr>
            <w:r w:rsidRPr="00E546D5">
              <w:rPr>
                <w:rFonts w:ascii="Arial" w:hAnsi="Arial" w:cs="Arial"/>
                <w:color w:val="000000"/>
              </w:rPr>
              <w:t>Funding sources/sponsor</w:t>
            </w:r>
          </w:p>
          <w:p w14:paraId="75A89BD5" w14:textId="77777777" w:rsidR="005B669D" w:rsidRPr="00E546D5" w:rsidRDefault="005B669D">
            <w:pPr>
              <w:rPr>
                <w:rFonts w:ascii="Arial" w:hAnsi="Arial" w:cs="Arial"/>
                <w:color w:val="000000"/>
              </w:rPr>
            </w:pPr>
          </w:p>
        </w:tc>
        <w:tc>
          <w:tcPr>
            <w:tcW w:w="9207" w:type="dxa"/>
            <w:gridSpan w:val="5"/>
          </w:tcPr>
          <w:p w14:paraId="606F3E53" w14:textId="0D55865C" w:rsidR="005B669D" w:rsidRPr="00E546D5" w:rsidRDefault="005B669D">
            <w:pPr>
              <w:pStyle w:val="NICEnormalindented"/>
              <w:spacing w:line="240" w:lineRule="auto"/>
              <w:ind w:left="0"/>
              <w:rPr>
                <w:rFonts w:cs="Arial"/>
              </w:rPr>
            </w:pPr>
            <w:r w:rsidRPr="00E546D5">
              <w:rPr>
                <w:rFonts w:cs="Arial"/>
              </w:rPr>
              <w:t xml:space="preserve">This systematic review is being completed by </w:t>
            </w:r>
            <w:r w:rsidRPr="00A51D63">
              <w:rPr>
                <w:rFonts w:cs="Arial"/>
              </w:rPr>
              <w:t>NICE which receives funding from the Department of Health and Social Care.</w:t>
            </w:r>
            <w:r>
              <w:rPr>
                <w:rFonts w:cs="Arial"/>
              </w:rPr>
              <w:t xml:space="preserve"> </w:t>
            </w:r>
          </w:p>
        </w:tc>
      </w:tr>
      <w:tr w:rsidR="005B669D" w:rsidRPr="00E546D5" w14:paraId="1A3BFBAF" w14:textId="77777777" w:rsidTr="00045499">
        <w:tc>
          <w:tcPr>
            <w:tcW w:w="617" w:type="dxa"/>
          </w:tcPr>
          <w:p w14:paraId="7F8B75FE" w14:textId="77777777" w:rsidR="005B669D" w:rsidRPr="00E546D5" w:rsidRDefault="005B669D">
            <w:pPr>
              <w:pStyle w:val="Paragraphnonumbers"/>
              <w:jc w:val="center"/>
              <w:rPr>
                <w:rFonts w:cs="Arial"/>
                <w:color w:val="000000"/>
              </w:rPr>
            </w:pPr>
            <w:r w:rsidRPr="00E546D5">
              <w:rPr>
                <w:rFonts w:cs="Arial"/>
                <w:color w:val="000000"/>
              </w:rPr>
              <w:t>27.</w:t>
            </w:r>
          </w:p>
        </w:tc>
        <w:tc>
          <w:tcPr>
            <w:tcW w:w="4205" w:type="dxa"/>
          </w:tcPr>
          <w:p w14:paraId="243A85CA" w14:textId="77777777" w:rsidR="005B669D" w:rsidRPr="00E546D5" w:rsidRDefault="005B669D">
            <w:pPr>
              <w:rPr>
                <w:rFonts w:ascii="Arial" w:hAnsi="Arial" w:cs="Arial"/>
              </w:rPr>
            </w:pPr>
            <w:r w:rsidRPr="00E546D5">
              <w:rPr>
                <w:rFonts w:ascii="Arial" w:hAnsi="Arial" w:cs="Arial"/>
                <w:color w:val="000000"/>
              </w:rPr>
              <w:t>Conflicts of interest</w:t>
            </w:r>
          </w:p>
        </w:tc>
        <w:tc>
          <w:tcPr>
            <w:tcW w:w="9207" w:type="dxa"/>
            <w:gridSpan w:val="5"/>
          </w:tcPr>
          <w:p w14:paraId="742B5B3D" w14:textId="77777777" w:rsidR="005B669D" w:rsidRPr="00E546D5" w:rsidRDefault="005B669D">
            <w:pPr>
              <w:rPr>
                <w:rFonts w:ascii="Arial" w:hAnsi="Arial" w:cs="Arial"/>
                <w:b/>
              </w:rPr>
            </w:pPr>
            <w:r w:rsidRPr="00E546D5">
              <w:rPr>
                <w:rFonts w:ascii="Arial" w:hAnsi="Arial" w:cs="Arial"/>
                <w:color w:val="000000"/>
              </w:rPr>
              <w:t>All guideline committee members and anyone who has direct input into NICE guidelines (including the evidence review team and expert witnesses) must declare any potential conflicts of interest in line with NICE's code of practice for declaring and dealing with conflicts of interest. Any relevant interests, or changes to interests, will also be declared publicly at the start of each guideline committee meeting. Before each meeting, any potential conflicts of interest will be considered by the guideline committee Chair and a senior member of the development team. Any decisions to exclude a person from all or part of a meeting will be documented. Any changes to a member's declaration of interests will be recorded in the minutes of the meeting. Declarations of interests will be published with the final guideline.</w:t>
            </w:r>
          </w:p>
        </w:tc>
      </w:tr>
      <w:tr w:rsidR="005B669D" w:rsidRPr="00E546D5" w14:paraId="33F46900" w14:textId="77777777" w:rsidTr="00045499">
        <w:tc>
          <w:tcPr>
            <w:tcW w:w="617" w:type="dxa"/>
          </w:tcPr>
          <w:p w14:paraId="0A3320B3" w14:textId="77777777" w:rsidR="005B669D" w:rsidRPr="00E546D5" w:rsidRDefault="005B669D">
            <w:pPr>
              <w:pStyle w:val="Paragraphnonumbers"/>
              <w:jc w:val="center"/>
              <w:rPr>
                <w:rFonts w:cs="Arial"/>
                <w:color w:val="000000"/>
              </w:rPr>
            </w:pPr>
            <w:r w:rsidRPr="00E546D5">
              <w:rPr>
                <w:rFonts w:cs="Arial"/>
                <w:color w:val="000000"/>
              </w:rPr>
              <w:t>28.</w:t>
            </w:r>
          </w:p>
        </w:tc>
        <w:tc>
          <w:tcPr>
            <w:tcW w:w="4205" w:type="dxa"/>
          </w:tcPr>
          <w:p w14:paraId="667A2860" w14:textId="77777777" w:rsidR="005B669D" w:rsidRPr="00E546D5" w:rsidRDefault="005B669D">
            <w:pPr>
              <w:pStyle w:val="Paragraphnonumbers"/>
              <w:rPr>
                <w:rFonts w:cs="Arial"/>
              </w:rPr>
            </w:pPr>
            <w:r w:rsidRPr="00E546D5">
              <w:rPr>
                <w:rFonts w:cs="Arial"/>
              </w:rPr>
              <w:t>Collaborators</w:t>
            </w:r>
          </w:p>
          <w:p w14:paraId="776BD14D" w14:textId="77777777" w:rsidR="005B669D" w:rsidRPr="00E546D5" w:rsidRDefault="005B669D">
            <w:pPr>
              <w:pStyle w:val="Paragraphnonumbers"/>
              <w:rPr>
                <w:rFonts w:cs="Arial"/>
              </w:rPr>
            </w:pPr>
          </w:p>
        </w:tc>
        <w:tc>
          <w:tcPr>
            <w:tcW w:w="9207" w:type="dxa"/>
            <w:gridSpan w:val="5"/>
          </w:tcPr>
          <w:p w14:paraId="7E495C6C" w14:textId="276E53CA" w:rsidR="005B669D" w:rsidRDefault="005B669D">
            <w:pPr>
              <w:spacing w:line="276" w:lineRule="auto"/>
              <w:rPr>
                <w:rFonts w:ascii="Arial" w:hAnsi="Arial" w:cs="Arial"/>
              </w:rPr>
            </w:pPr>
            <w:r w:rsidRPr="00E546D5">
              <w:rPr>
                <w:rFonts w:ascii="Arial" w:hAnsi="Arial" w:cs="Arial"/>
              </w:rPr>
              <w:t xml:space="preserve">Development of this systematic review will be overseen by an advisory committee who will use the review to inform the development of evidence-based recommendations in line with section 3 of </w:t>
            </w:r>
            <w:hyperlink r:id="rId17" w:history="1">
              <w:r w:rsidRPr="00E546D5">
                <w:rPr>
                  <w:rStyle w:val="Hyperlink"/>
                  <w:rFonts w:ascii="Arial" w:hAnsi="Arial" w:cs="Arial"/>
                </w:rPr>
                <w:t>Developing NICE guidelines: the manual</w:t>
              </w:r>
            </w:hyperlink>
            <w:r w:rsidRPr="00E546D5">
              <w:rPr>
                <w:rFonts w:ascii="Arial" w:hAnsi="Arial" w:cs="Arial"/>
                <w:u w:val="single"/>
              </w:rPr>
              <w:t>.</w:t>
            </w:r>
            <w:r w:rsidRPr="00E546D5">
              <w:rPr>
                <w:rFonts w:ascii="Arial" w:hAnsi="Arial" w:cs="Arial"/>
              </w:rPr>
              <w:t xml:space="preserve"> </w:t>
            </w:r>
            <w:r w:rsidRPr="00E546D5">
              <w:rPr>
                <w:rFonts w:ascii="Arial" w:hAnsi="Arial" w:cs="Arial"/>
              </w:rPr>
              <w:lastRenderedPageBreak/>
              <w:t xml:space="preserve">Members of the guideline committee are available on the NICE website: </w:t>
            </w:r>
            <w:hyperlink r:id="rId18" w:history="1">
              <w:r w:rsidR="00677107" w:rsidRPr="00201D98">
                <w:rPr>
                  <w:rStyle w:val="Hyperlink"/>
                  <w:rFonts w:ascii="Arial" w:hAnsi="Arial" w:cs="Arial"/>
                </w:rPr>
                <w:t>https://www.nice.org.uk/guidance/indevelopment/gid-ng10434</w:t>
              </w:r>
            </w:hyperlink>
          </w:p>
          <w:p w14:paraId="5F6B9956" w14:textId="77777777" w:rsidR="005B669D" w:rsidRPr="00E546D5" w:rsidRDefault="005B669D">
            <w:pPr>
              <w:spacing w:line="276" w:lineRule="auto"/>
              <w:rPr>
                <w:rFonts w:ascii="Arial" w:hAnsi="Arial" w:cs="Arial"/>
              </w:rPr>
            </w:pPr>
          </w:p>
        </w:tc>
      </w:tr>
      <w:tr w:rsidR="005B669D" w:rsidRPr="00E546D5" w14:paraId="5FA80C8E" w14:textId="77777777" w:rsidTr="00045499">
        <w:tc>
          <w:tcPr>
            <w:tcW w:w="617" w:type="dxa"/>
          </w:tcPr>
          <w:p w14:paraId="426D0702" w14:textId="77777777" w:rsidR="005B669D" w:rsidRPr="00E546D5" w:rsidRDefault="005B669D">
            <w:pPr>
              <w:pStyle w:val="Paragraphnonumbers"/>
              <w:jc w:val="center"/>
              <w:rPr>
                <w:rFonts w:cs="Arial"/>
                <w:color w:val="000000"/>
              </w:rPr>
            </w:pPr>
            <w:r w:rsidRPr="00E546D5">
              <w:rPr>
                <w:rFonts w:cs="Arial"/>
                <w:color w:val="000000"/>
              </w:rPr>
              <w:lastRenderedPageBreak/>
              <w:t>29.</w:t>
            </w:r>
          </w:p>
        </w:tc>
        <w:tc>
          <w:tcPr>
            <w:tcW w:w="4205" w:type="dxa"/>
          </w:tcPr>
          <w:p w14:paraId="6BB2A1AE" w14:textId="77777777" w:rsidR="005B669D" w:rsidRPr="00E546D5" w:rsidRDefault="005B669D">
            <w:pPr>
              <w:rPr>
                <w:rFonts w:ascii="Arial" w:hAnsi="Arial" w:cs="Arial"/>
                <w:color w:val="000000"/>
              </w:rPr>
            </w:pPr>
            <w:r w:rsidRPr="00E546D5">
              <w:rPr>
                <w:rFonts w:ascii="Arial" w:hAnsi="Arial" w:cs="Arial"/>
                <w:color w:val="000000"/>
              </w:rPr>
              <w:t>Other registration details</w:t>
            </w:r>
          </w:p>
        </w:tc>
        <w:tc>
          <w:tcPr>
            <w:tcW w:w="9207" w:type="dxa"/>
            <w:gridSpan w:val="5"/>
          </w:tcPr>
          <w:p w14:paraId="5019540D" w14:textId="7DE22566" w:rsidR="005B669D" w:rsidRPr="00E546D5" w:rsidRDefault="00606B84">
            <w:pPr>
              <w:shd w:val="clear" w:color="auto" w:fill="FFFFFF"/>
              <w:spacing w:line="384" w:lineRule="atLeast"/>
              <w:rPr>
                <w:rFonts w:ascii="Arial" w:hAnsi="Arial" w:cs="Arial"/>
              </w:rPr>
            </w:pPr>
            <w:r>
              <w:rPr>
                <w:rFonts w:ascii="Arial" w:hAnsi="Arial" w:cs="Arial"/>
              </w:rPr>
              <w:t>None</w:t>
            </w:r>
          </w:p>
        </w:tc>
      </w:tr>
      <w:tr w:rsidR="005B669D" w:rsidRPr="00E546D5" w14:paraId="50E1D989" w14:textId="77777777" w:rsidTr="00045499">
        <w:tc>
          <w:tcPr>
            <w:tcW w:w="617" w:type="dxa"/>
          </w:tcPr>
          <w:p w14:paraId="4CF69D45" w14:textId="77777777" w:rsidR="005B669D" w:rsidRPr="00E546D5" w:rsidRDefault="005B669D">
            <w:pPr>
              <w:pStyle w:val="Paragraphnonumbers"/>
              <w:jc w:val="center"/>
              <w:rPr>
                <w:rFonts w:cs="Arial"/>
                <w:color w:val="000000"/>
              </w:rPr>
            </w:pPr>
            <w:r w:rsidRPr="00E546D5">
              <w:rPr>
                <w:rFonts w:cs="Arial"/>
                <w:color w:val="000000"/>
              </w:rPr>
              <w:t>30.</w:t>
            </w:r>
          </w:p>
        </w:tc>
        <w:tc>
          <w:tcPr>
            <w:tcW w:w="4205" w:type="dxa"/>
          </w:tcPr>
          <w:p w14:paraId="2BFC394F" w14:textId="77777777" w:rsidR="005B669D" w:rsidRPr="00E546D5" w:rsidRDefault="005B669D">
            <w:pPr>
              <w:rPr>
                <w:rFonts w:ascii="Arial" w:hAnsi="Arial" w:cs="Arial"/>
                <w:color w:val="000000"/>
              </w:rPr>
            </w:pPr>
            <w:r w:rsidRPr="00E546D5">
              <w:rPr>
                <w:rFonts w:ascii="Arial" w:hAnsi="Arial" w:cs="Arial"/>
                <w:color w:val="000000"/>
              </w:rPr>
              <w:t>Reference/URL for published protocol</w:t>
            </w:r>
          </w:p>
        </w:tc>
        <w:tc>
          <w:tcPr>
            <w:tcW w:w="9207" w:type="dxa"/>
            <w:gridSpan w:val="5"/>
          </w:tcPr>
          <w:p w14:paraId="5F82FCE7" w14:textId="37519709" w:rsidR="005B669D" w:rsidRPr="00E546D5" w:rsidRDefault="005B669D">
            <w:pPr>
              <w:pStyle w:val="Paragraphnonumbers"/>
              <w:rPr>
                <w:rFonts w:cs="Arial"/>
              </w:rPr>
            </w:pPr>
            <w:r w:rsidRPr="004A774C">
              <w:rPr>
                <w:rFonts w:cs="Arial"/>
              </w:rPr>
              <w:t>[Leave blank]</w:t>
            </w:r>
          </w:p>
        </w:tc>
      </w:tr>
      <w:tr w:rsidR="005B669D" w:rsidRPr="00E546D5" w14:paraId="6EADF487" w14:textId="77777777" w:rsidTr="00045499">
        <w:tc>
          <w:tcPr>
            <w:tcW w:w="617" w:type="dxa"/>
          </w:tcPr>
          <w:p w14:paraId="03632EAC" w14:textId="77777777" w:rsidR="005B669D" w:rsidRPr="00E546D5" w:rsidRDefault="005B669D">
            <w:pPr>
              <w:pStyle w:val="Paragraphnonumbers"/>
              <w:jc w:val="center"/>
              <w:rPr>
                <w:rFonts w:cs="Arial"/>
                <w:color w:val="000000"/>
              </w:rPr>
            </w:pPr>
            <w:r w:rsidRPr="00E546D5">
              <w:rPr>
                <w:rFonts w:cs="Arial"/>
                <w:color w:val="000000"/>
              </w:rPr>
              <w:t>31.</w:t>
            </w:r>
          </w:p>
        </w:tc>
        <w:tc>
          <w:tcPr>
            <w:tcW w:w="4205" w:type="dxa"/>
          </w:tcPr>
          <w:p w14:paraId="0F021E0E" w14:textId="77777777" w:rsidR="005B669D" w:rsidRPr="00E546D5" w:rsidRDefault="005B669D">
            <w:pPr>
              <w:rPr>
                <w:rFonts w:ascii="Arial" w:hAnsi="Arial" w:cs="Arial"/>
                <w:color w:val="000000"/>
              </w:rPr>
            </w:pPr>
            <w:r w:rsidRPr="00E546D5">
              <w:rPr>
                <w:rFonts w:ascii="Arial" w:hAnsi="Arial" w:cs="Arial"/>
                <w:color w:val="000000"/>
              </w:rPr>
              <w:t>Dissemination plans</w:t>
            </w:r>
          </w:p>
        </w:tc>
        <w:tc>
          <w:tcPr>
            <w:tcW w:w="9207" w:type="dxa"/>
            <w:gridSpan w:val="5"/>
          </w:tcPr>
          <w:p w14:paraId="5F47C0F2" w14:textId="77777777" w:rsidR="005B669D" w:rsidRPr="00E546D5" w:rsidRDefault="005B669D">
            <w:pPr>
              <w:pStyle w:val="NormalWeb"/>
              <w:shd w:val="clear" w:color="auto" w:fill="FAFAFB"/>
              <w:spacing w:after="180" w:line="276" w:lineRule="auto"/>
              <w:rPr>
                <w:rFonts w:ascii="Arial" w:hAnsi="Arial" w:cs="Arial"/>
                <w:color w:val="0E0E0E"/>
              </w:rPr>
            </w:pPr>
            <w:r w:rsidRPr="00E546D5">
              <w:rPr>
                <w:rFonts w:ascii="Arial" w:hAnsi="Arial" w:cs="Arial"/>
                <w:color w:val="0E0E0E"/>
              </w:rPr>
              <w:t>NICE may use a range of different methods to raise awareness of the guideline. These include standard approaches such as:</w:t>
            </w:r>
          </w:p>
          <w:p w14:paraId="5EC1F727" w14:textId="77777777" w:rsidR="005B669D" w:rsidRPr="00E546D5" w:rsidRDefault="005B669D"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notifying registered stakeholders of publication</w:t>
            </w:r>
          </w:p>
          <w:p w14:paraId="52337AF1" w14:textId="77777777" w:rsidR="005B669D" w:rsidRPr="00E546D5" w:rsidRDefault="005B669D"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publicising the guideline through NICE's newsletter and alerts</w:t>
            </w:r>
          </w:p>
          <w:p w14:paraId="55568D1B" w14:textId="0050B271" w:rsidR="005B669D" w:rsidRPr="00FC7FAF" w:rsidRDefault="005B669D"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issuing a press release or briefing as appropriate, posting news articles on the NICE website, using social media channels, and publicising the guideline within NICE.</w:t>
            </w:r>
          </w:p>
        </w:tc>
      </w:tr>
      <w:tr w:rsidR="005B669D" w:rsidRPr="00E546D5" w14:paraId="06A4EFCF" w14:textId="77777777" w:rsidTr="00045499">
        <w:tc>
          <w:tcPr>
            <w:tcW w:w="617" w:type="dxa"/>
          </w:tcPr>
          <w:p w14:paraId="228ACA0B" w14:textId="77777777" w:rsidR="005B669D" w:rsidRPr="00E546D5" w:rsidRDefault="005B669D">
            <w:pPr>
              <w:jc w:val="center"/>
              <w:rPr>
                <w:rFonts w:ascii="Arial" w:hAnsi="Arial" w:cs="Arial"/>
                <w:color w:val="000000"/>
              </w:rPr>
            </w:pPr>
            <w:r w:rsidRPr="00E546D5">
              <w:rPr>
                <w:rFonts w:ascii="Arial" w:hAnsi="Arial" w:cs="Arial"/>
                <w:color w:val="000000"/>
              </w:rPr>
              <w:t>32.</w:t>
            </w:r>
          </w:p>
        </w:tc>
        <w:tc>
          <w:tcPr>
            <w:tcW w:w="4205" w:type="dxa"/>
          </w:tcPr>
          <w:p w14:paraId="4175CA28" w14:textId="77777777" w:rsidR="005B669D" w:rsidRPr="00E546D5" w:rsidRDefault="005B669D">
            <w:pPr>
              <w:rPr>
                <w:rFonts w:ascii="Arial" w:hAnsi="Arial" w:cs="Arial"/>
                <w:color w:val="000000"/>
              </w:rPr>
            </w:pPr>
            <w:r w:rsidRPr="00E546D5">
              <w:rPr>
                <w:rFonts w:ascii="Arial" w:hAnsi="Arial" w:cs="Arial"/>
                <w:color w:val="000000"/>
              </w:rPr>
              <w:t>Keywords</w:t>
            </w:r>
          </w:p>
        </w:tc>
        <w:tc>
          <w:tcPr>
            <w:tcW w:w="9207" w:type="dxa"/>
            <w:gridSpan w:val="5"/>
          </w:tcPr>
          <w:p w14:paraId="5ED94948" w14:textId="0231E0C0" w:rsidR="005B669D" w:rsidRPr="00E546D5" w:rsidRDefault="005B669D">
            <w:pPr>
              <w:pStyle w:val="Paragraphnonumbers"/>
              <w:rPr>
                <w:rFonts w:cs="Arial"/>
              </w:rPr>
            </w:pPr>
            <w:r w:rsidRPr="00F14D74">
              <w:rPr>
                <w:rFonts w:cs="Arial"/>
              </w:rPr>
              <w:t xml:space="preserve">Metabolic dysfunction-associated </w:t>
            </w:r>
            <w:proofErr w:type="spellStart"/>
            <w:r w:rsidRPr="00F14D74">
              <w:rPr>
                <w:rFonts w:cs="Arial"/>
              </w:rPr>
              <w:t>steatotic</w:t>
            </w:r>
            <w:proofErr w:type="spellEnd"/>
            <w:r w:rsidRPr="00F14D74">
              <w:rPr>
                <w:rFonts w:cs="Arial"/>
              </w:rPr>
              <w:t xml:space="preserve"> liver disease, MASLD, non-alcoholic fatty liver disease, NAFLD, fibrosis, </w:t>
            </w:r>
            <w:r w:rsidRPr="000E09E4">
              <w:rPr>
                <w:rFonts w:cs="Arial"/>
              </w:rPr>
              <w:t xml:space="preserve">transient </w:t>
            </w:r>
            <w:r w:rsidRPr="00F14D74">
              <w:rPr>
                <w:rFonts w:cs="Arial"/>
              </w:rPr>
              <w:t xml:space="preserve">elastography, </w:t>
            </w:r>
            <w:r w:rsidRPr="00E60B52">
              <w:rPr>
                <w:rFonts w:cs="Arial"/>
              </w:rPr>
              <w:t>shear wave elastography</w:t>
            </w:r>
            <w:r w:rsidRPr="00F14D74">
              <w:rPr>
                <w:rFonts w:cs="Arial"/>
              </w:rPr>
              <w:t xml:space="preserve"> </w:t>
            </w:r>
            <w:proofErr w:type="spellStart"/>
            <w:r w:rsidRPr="00F14D74">
              <w:rPr>
                <w:rFonts w:cs="Arial"/>
              </w:rPr>
              <w:t>FibroScan</w:t>
            </w:r>
            <w:proofErr w:type="spellEnd"/>
            <w:r w:rsidRPr="00F14D74">
              <w:rPr>
                <w:rFonts w:cs="Arial"/>
              </w:rPr>
              <w:t>, ELF test, FIB-4, NAFLD Fibrosis Score, diagnostic accuracy</w:t>
            </w:r>
          </w:p>
        </w:tc>
      </w:tr>
      <w:tr w:rsidR="005B669D" w:rsidRPr="00E546D5" w14:paraId="56FA0DAC" w14:textId="77777777" w:rsidTr="00045499">
        <w:tc>
          <w:tcPr>
            <w:tcW w:w="617" w:type="dxa"/>
          </w:tcPr>
          <w:p w14:paraId="009099B1" w14:textId="77777777" w:rsidR="005B669D" w:rsidRPr="00E546D5" w:rsidRDefault="005B669D">
            <w:pPr>
              <w:jc w:val="center"/>
              <w:rPr>
                <w:rFonts w:ascii="Arial" w:hAnsi="Arial" w:cs="Arial"/>
                <w:color w:val="000000"/>
              </w:rPr>
            </w:pPr>
            <w:r w:rsidRPr="00E546D5">
              <w:rPr>
                <w:rFonts w:ascii="Arial" w:hAnsi="Arial" w:cs="Arial"/>
                <w:color w:val="000000"/>
              </w:rPr>
              <w:t>33.</w:t>
            </w:r>
          </w:p>
        </w:tc>
        <w:tc>
          <w:tcPr>
            <w:tcW w:w="4205" w:type="dxa"/>
          </w:tcPr>
          <w:p w14:paraId="4664C556" w14:textId="77777777" w:rsidR="005B669D" w:rsidRPr="00E546D5" w:rsidRDefault="005B669D">
            <w:pPr>
              <w:rPr>
                <w:rFonts w:ascii="Arial" w:hAnsi="Arial" w:cs="Arial"/>
                <w:color w:val="000000"/>
              </w:rPr>
            </w:pPr>
            <w:r w:rsidRPr="00E546D5">
              <w:rPr>
                <w:rFonts w:ascii="Arial" w:hAnsi="Arial" w:cs="Arial"/>
                <w:color w:val="000000"/>
              </w:rPr>
              <w:t>Details of existing review of same topic by same authors</w:t>
            </w:r>
          </w:p>
          <w:p w14:paraId="22F34A43" w14:textId="77777777" w:rsidR="005B669D" w:rsidRPr="00E546D5" w:rsidRDefault="005B669D">
            <w:pPr>
              <w:rPr>
                <w:rFonts w:ascii="Arial" w:hAnsi="Arial" w:cs="Arial"/>
                <w:color w:val="000000"/>
              </w:rPr>
            </w:pPr>
          </w:p>
        </w:tc>
        <w:tc>
          <w:tcPr>
            <w:tcW w:w="9207" w:type="dxa"/>
            <w:gridSpan w:val="5"/>
          </w:tcPr>
          <w:p w14:paraId="1BDE1027" w14:textId="709FCD34" w:rsidR="005B669D" w:rsidRPr="00E546D5" w:rsidRDefault="00D3181B">
            <w:pPr>
              <w:shd w:val="clear" w:color="auto" w:fill="FFFFFF"/>
              <w:spacing w:line="384" w:lineRule="atLeast"/>
              <w:rPr>
                <w:rFonts w:ascii="Arial" w:hAnsi="Arial" w:cs="Arial"/>
              </w:rPr>
            </w:pPr>
            <w:r>
              <w:rPr>
                <w:rFonts w:ascii="Arial" w:hAnsi="Arial" w:cs="Arial"/>
              </w:rPr>
              <w:t>Not applicable</w:t>
            </w:r>
          </w:p>
        </w:tc>
      </w:tr>
      <w:tr w:rsidR="005B669D" w:rsidRPr="00E546D5" w14:paraId="5DE75A20" w14:textId="77777777" w:rsidTr="00045499">
        <w:trPr>
          <w:trHeight w:val="111"/>
        </w:trPr>
        <w:tc>
          <w:tcPr>
            <w:tcW w:w="617" w:type="dxa"/>
            <w:vMerge w:val="restart"/>
          </w:tcPr>
          <w:p w14:paraId="51EB6D1B" w14:textId="77777777" w:rsidR="005B669D" w:rsidRPr="00E546D5" w:rsidRDefault="005B669D">
            <w:pPr>
              <w:jc w:val="center"/>
              <w:rPr>
                <w:rFonts w:ascii="Arial" w:hAnsi="Arial" w:cs="Arial"/>
                <w:color w:val="000000"/>
              </w:rPr>
            </w:pPr>
            <w:r w:rsidRPr="00E546D5">
              <w:rPr>
                <w:rFonts w:ascii="Arial" w:hAnsi="Arial" w:cs="Arial"/>
                <w:color w:val="000000"/>
              </w:rPr>
              <w:t>34.</w:t>
            </w:r>
          </w:p>
        </w:tc>
        <w:tc>
          <w:tcPr>
            <w:tcW w:w="4205" w:type="dxa"/>
            <w:vMerge w:val="restart"/>
          </w:tcPr>
          <w:p w14:paraId="4FC574AE" w14:textId="77777777" w:rsidR="005B669D" w:rsidRPr="00E546D5" w:rsidRDefault="005B669D">
            <w:pPr>
              <w:rPr>
                <w:rFonts w:ascii="Arial" w:hAnsi="Arial" w:cs="Arial"/>
                <w:color w:val="000000"/>
              </w:rPr>
            </w:pPr>
            <w:r w:rsidRPr="00E546D5">
              <w:rPr>
                <w:rFonts w:ascii="Arial" w:hAnsi="Arial" w:cs="Arial"/>
                <w:color w:val="000000"/>
              </w:rPr>
              <w:t>Current review status</w:t>
            </w:r>
          </w:p>
        </w:tc>
        <w:sdt>
          <w:sdtPr>
            <w:rPr>
              <w:rFonts w:cs="Arial"/>
            </w:rPr>
            <w:id w:val="-799377479"/>
            <w14:checkbox>
              <w14:checked w14:val="1"/>
              <w14:checkedState w14:val="2612" w14:font="MS Gothic"/>
              <w14:uncheckedState w14:val="2610" w14:font="MS Gothic"/>
            </w14:checkbox>
          </w:sdtPr>
          <w:sdtEndPr/>
          <w:sdtContent>
            <w:tc>
              <w:tcPr>
                <w:tcW w:w="1125" w:type="dxa"/>
              </w:tcPr>
              <w:p w14:paraId="651A292D" w14:textId="77777777" w:rsidR="005B669D" w:rsidRPr="00E546D5" w:rsidRDefault="005B669D">
                <w:pPr>
                  <w:pStyle w:val="Paragraphnonumbers"/>
                  <w:jc w:val="center"/>
                  <w:rPr>
                    <w:rFonts w:cs="Arial"/>
                  </w:rPr>
                </w:pPr>
                <w:r>
                  <w:rPr>
                    <w:rFonts w:ascii="MS Gothic" w:eastAsia="MS Gothic" w:hAnsi="MS Gothic" w:cs="Arial" w:hint="eastAsia"/>
                  </w:rPr>
                  <w:t>☒</w:t>
                </w:r>
              </w:p>
            </w:tc>
          </w:sdtContent>
        </w:sdt>
        <w:tc>
          <w:tcPr>
            <w:tcW w:w="8082" w:type="dxa"/>
            <w:gridSpan w:val="4"/>
          </w:tcPr>
          <w:p w14:paraId="37AA87C1" w14:textId="77777777" w:rsidR="005B669D" w:rsidRPr="00E546D5" w:rsidRDefault="005B669D">
            <w:pPr>
              <w:pStyle w:val="Paragraphnonumbers"/>
              <w:rPr>
                <w:rFonts w:cs="Arial"/>
              </w:rPr>
            </w:pPr>
            <w:r w:rsidRPr="00E546D5">
              <w:rPr>
                <w:rFonts w:cs="Arial"/>
              </w:rPr>
              <w:t>Ongoing</w:t>
            </w:r>
          </w:p>
        </w:tc>
      </w:tr>
      <w:tr w:rsidR="005B669D" w:rsidRPr="00E546D5" w14:paraId="3D41F98C" w14:textId="77777777" w:rsidTr="00045499">
        <w:trPr>
          <w:trHeight w:val="111"/>
        </w:trPr>
        <w:tc>
          <w:tcPr>
            <w:tcW w:w="617" w:type="dxa"/>
            <w:vMerge/>
          </w:tcPr>
          <w:p w14:paraId="0F7971FE" w14:textId="77777777" w:rsidR="005B669D" w:rsidRPr="00E546D5" w:rsidRDefault="005B669D">
            <w:pPr>
              <w:jc w:val="center"/>
              <w:rPr>
                <w:rFonts w:ascii="Arial" w:hAnsi="Arial" w:cs="Arial"/>
                <w:color w:val="000000"/>
              </w:rPr>
            </w:pPr>
          </w:p>
        </w:tc>
        <w:tc>
          <w:tcPr>
            <w:tcW w:w="4205" w:type="dxa"/>
            <w:vMerge/>
          </w:tcPr>
          <w:p w14:paraId="4116D41F" w14:textId="77777777" w:rsidR="005B669D" w:rsidRPr="00E546D5" w:rsidRDefault="005B669D">
            <w:pPr>
              <w:rPr>
                <w:rFonts w:ascii="Arial" w:hAnsi="Arial" w:cs="Arial"/>
                <w:color w:val="000000"/>
              </w:rPr>
            </w:pPr>
          </w:p>
        </w:tc>
        <w:sdt>
          <w:sdtPr>
            <w:rPr>
              <w:rFonts w:cs="Arial"/>
            </w:rPr>
            <w:id w:val="1567917134"/>
            <w14:checkbox>
              <w14:checked w14:val="0"/>
              <w14:checkedState w14:val="2612" w14:font="MS Gothic"/>
              <w14:uncheckedState w14:val="2610" w14:font="MS Gothic"/>
            </w14:checkbox>
          </w:sdtPr>
          <w:sdtEndPr/>
          <w:sdtContent>
            <w:tc>
              <w:tcPr>
                <w:tcW w:w="1125" w:type="dxa"/>
              </w:tcPr>
              <w:p w14:paraId="23D4819B" w14:textId="77777777" w:rsidR="005B669D" w:rsidRPr="00E546D5" w:rsidRDefault="005B669D">
                <w:pPr>
                  <w:pStyle w:val="Paragraphnonumbers"/>
                  <w:jc w:val="center"/>
                  <w:rPr>
                    <w:rFonts w:cs="Arial"/>
                  </w:rPr>
                </w:pPr>
                <w:r w:rsidRPr="00E546D5">
                  <w:rPr>
                    <w:rFonts w:ascii="Segoe UI Symbol" w:eastAsia="MS Gothic" w:hAnsi="Segoe UI Symbol" w:cs="Segoe UI Symbol"/>
                  </w:rPr>
                  <w:t>☐</w:t>
                </w:r>
              </w:p>
            </w:tc>
          </w:sdtContent>
        </w:sdt>
        <w:tc>
          <w:tcPr>
            <w:tcW w:w="8082" w:type="dxa"/>
            <w:gridSpan w:val="4"/>
          </w:tcPr>
          <w:p w14:paraId="2A7CD0B5" w14:textId="77777777" w:rsidR="005B669D" w:rsidRPr="00E546D5" w:rsidRDefault="005B669D">
            <w:pPr>
              <w:pStyle w:val="Paragraphnonumbers"/>
              <w:rPr>
                <w:rFonts w:cs="Arial"/>
              </w:rPr>
            </w:pPr>
            <w:r w:rsidRPr="00E546D5">
              <w:rPr>
                <w:rFonts w:cs="Arial"/>
              </w:rPr>
              <w:t>Completed but not published</w:t>
            </w:r>
          </w:p>
        </w:tc>
      </w:tr>
      <w:tr w:rsidR="005B669D" w:rsidRPr="00E546D5" w14:paraId="6D7FB9C3" w14:textId="77777777" w:rsidTr="00045499">
        <w:trPr>
          <w:trHeight w:val="111"/>
        </w:trPr>
        <w:tc>
          <w:tcPr>
            <w:tcW w:w="617" w:type="dxa"/>
            <w:vMerge/>
          </w:tcPr>
          <w:p w14:paraId="270F31F3" w14:textId="77777777" w:rsidR="005B669D" w:rsidRPr="00E546D5" w:rsidRDefault="005B669D">
            <w:pPr>
              <w:jc w:val="center"/>
              <w:rPr>
                <w:rFonts w:ascii="Arial" w:hAnsi="Arial" w:cs="Arial"/>
                <w:color w:val="000000"/>
              </w:rPr>
            </w:pPr>
          </w:p>
        </w:tc>
        <w:tc>
          <w:tcPr>
            <w:tcW w:w="4205" w:type="dxa"/>
            <w:vMerge/>
          </w:tcPr>
          <w:p w14:paraId="0CFBF2B3" w14:textId="77777777" w:rsidR="005B669D" w:rsidRPr="00E546D5" w:rsidRDefault="005B669D">
            <w:pPr>
              <w:rPr>
                <w:rFonts w:ascii="Arial" w:hAnsi="Arial" w:cs="Arial"/>
                <w:color w:val="000000"/>
              </w:rPr>
            </w:pPr>
          </w:p>
        </w:tc>
        <w:sdt>
          <w:sdtPr>
            <w:rPr>
              <w:rFonts w:cs="Arial"/>
            </w:rPr>
            <w:id w:val="-24263104"/>
            <w14:checkbox>
              <w14:checked w14:val="0"/>
              <w14:checkedState w14:val="2612" w14:font="MS Gothic"/>
              <w14:uncheckedState w14:val="2610" w14:font="MS Gothic"/>
            </w14:checkbox>
          </w:sdtPr>
          <w:sdtEndPr/>
          <w:sdtContent>
            <w:tc>
              <w:tcPr>
                <w:tcW w:w="1125" w:type="dxa"/>
              </w:tcPr>
              <w:p w14:paraId="389A7214" w14:textId="77777777" w:rsidR="005B669D" w:rsidRPr="00E546D5" w:rsidRDefault="005B669D">
                <w:pPr>
                  <w:pStyle w:val="Paragraphnonumbers"/>
                  <w:jc w:val="center"/>
                  <w:rPr>
                    <w:rFonts w:cs="Arial"/>
                  </w:rPr>
                </w:pPr>
                <w:r w:rsidRPr="00E546D5">
                  <w:rPr>
                    <w:rFonts w:ascii="Segoe UI Symbol" w:eastAsia="MS Gothic" w:hAnsi="Segoe UI Symbol" w:cs="Segoe UI Symbol"/>
                  </w:rPr>
                  <w:t>☐</w:t>
                </w:r>
              </w:p>
            </w:tc>
          </w:sdtContent>
        </w:sdt>
        <w:tc>
          <w:tcPr>
            <w:tcW w:w="8082" w:type="dxa"/>
            <w:gridSpan w:val="4"/>
          </w:tcPr>
          <w:p w14:paraId="181733D2" w14:textId="77777777" w:rsidR="005B669D" w:rsidRPr="00E546D5" w:rsidRDefault="005B669D">
            <w:pPr>
              <w:pStyle w:val="Paragraphnonumbers"/>
              <w:rPr>
                <w:rFonts w:cs="Arial"/>
              </w:rPr>
            </w:pPr>
            <w:r w:rsidRPr="00E546D5">
              <w:rPr>
                <w:rFonts w:cs="Arial"/>
              </w:rPr>
              <w:t>Completed and published</w:t>
            </w:r>
          </w:p>
        </w:tc>
      </w:tr>
      <w:tr w:rsidR="005B669D" w:rsidRPr="00E546D5" w14:paraId="0363C791" w14:textId="77777777" w:rsidTr="00045499">
        <w:trPr>
          <w:trHeight w:val="111"/>
        </w:trPr>
        <w:tc>
          <w:tcPr>
            <w:tcW w:w="617" w:type="dxa"/>
            <w:vMerge/>
          </w:tcPr>
          <w:p w14:paraId="58065577" w14:textId="77777777" w:rsidR="005B669D" w:rsidRPr="00E546D5" w:rsidRDefault="005B669D">
            <w:pPr>
              <w:jc w:val="center"/>
              <w:rPr>
                <w:rFonts w:ascii="Arial" w:hAnsi="Arial" w:cs="Arial"/>
                <w:color w:val="000000"/>
              </w:rPr>
            </w:pPr>
          </w:p>
        </w:tc>
        <w:tc>
          <w:tcPr>
            <w:tcW w:w="4205" w:type="dxa"/>
            <w:vMerge/>
          </w:tcPr>
          <w:p w14:paraId="0609982A" w14:textId="77777777" w:rsidR="005B669D" w:rsidRPr="00E546D5" w:rsidRDefault="005B669D">
            <w:pPr>
              <w:rPr>
                <w:rFonts w:ascii="Arial" w:hAnsi="Arial" w:cs="Arial"/>
                <w:color w:val="000000"/>
              </w:rPr>
            </w:pPr>
          </w:p>
        </w:tc>
        <w:sdt>
          <w:sdtPr>
            <w:rPr>
              <w:rFonts w:cs="Arial"/>
            </w:rPr>
            <w:id w:val="-631943581"/>
            <w14:checkbox>
              <w14:checked w14:val="0"/>
              <w14:checkedState w14:val="2612" w14:font="MS Gothic"/>
              <w14:uncheckedState w14:val="2610" w14:font="MS Gothic"/>
            </w14:checkbox>
          </w:sdtPr>
          <w:sdtEndPr/>
          <w:sdtContent>
            <w:tc>
              <w:tcPr>
                <w:tcW w:w="1125" w:type="dxa"/>
              </w:tcPr>
              <w:p w14:paraId="391F463F" w14:textId="77777777" w:rsidR="005B669D" w:rsidRPr="00E546D5" w:rsidRDefault="005B669D">
                <w:pPr>
                  <w:pStyle w:val="Paragraphnonumbers"/>
                  <w:jc w:val="center"/>
                  <w:rPr>
                    <w:rFonts w:cs="Arial"/>
                  </w:rPr>
                </w:pPr>
                <w:r w:rsidRPr="00E546D5">
                  <w:rPr>
                    <w:rFonts w:ascii="Segoe UI Symbol" w:eastAsia="MS Gothic" w:hAnsi="Segoe UI Symbol" w:cs="Segoe UI Symbol"/>
                  </w:rPr>
                  <w:t>☐</w:t>
                </w:r>
              </w:p>
            </w:tc>
          </w:sdtContent>
        </w:sdt>
        <w:tc>
          <w:tcPr>
            <w:tcW w:w="8082" w:type="dxa"/>
            <w:gridSpan w:val="4"/>
          </w:tcPr>
          <w:p w14:paraId="7FD6A132" w14:textId="77777777" w:rsidR="005B669D" w:rsidRPr="00E546D5" w:rsidRDefault="005B669D">
            <w:pPr>
              <w:pStyle w:val="Paragraphnonumbers"/>
              <w:rPr>
                <w:rFonts w:cs="Arial"/>
              </w:rPr>
            </w:pPr>
            <w:r w:rsidRPr="00E546D5">
              <w:rPr>
                <w:rFonts w:cs="Arial"/>
              </w:rPr>
              <w:t>Completed, published and being updated</w:t>
            </w:r>
          </w:p>
        </w:tc>
      </w:tr>
      <w:tr w:rsidR="005B669D" w:rsidRPr="00E546D5" w14:paraId="22ABF182" w14:textId="77777777" w:rsidTr="00045499">
        <w:trPr>
          <w:trHeight w:val="111"/>
        </w:trPr>
        <w:tc>
          <w:tcPr>
            <w:tcW w:w="617" w:type="dxa"/>
            <w:vMerge/>
          </w:tcPr>
          <w:p w14:paraId="25EBCAD6" w14:textId="77777777" w:rsidR="005B669D" w:rsidRPr="00E546D5" w:rsidRDefault="005B669D">
            <w:pPr>
              <w:jc w:val="center"/>
              <w:rPr>
                <w:rFonts w:ascii="Arial" w:hAnsi="Arial" w:cs="Arial"/>
                <w:color w:val="000000"/>
              </w:rPr>
            </w:pPr>
          </w:p>
        </w:tc>
        <w:tc>
          <w:tcPr>
            <w:tcW w:w="4205" w:type="dxa"/>
            <w:vMerge/>
          </w:tcPr>
          <w:p w14:paraId="61D14051" w14:textId="77777777" w:rsidR="005B669D" w:rsidRPr="00E546D5" w:rsidRDefault="005B669D">
            <w:pPr>
              <w:rPr>
                <w:rFonts w:ascii="Arial" w:hAnsi="Arial" w:cs="Arial"/>
                <w:color w:val="000000"/>
              </w:rPr>
            </w:pPr>
          </w:p>
        </w:tc>
        <w:sdt>
          <w:sdtPr>
            <w:rPr>
              <w:rFonts w:cs="Arial"/>
            </w:rPr>
            <w:id w:val="-2010050268"/>
            <w14:checkbox>
              <w14:checked w14:val="0"/>
              <w14:checkedState w14:val="2612" w14:font="MS Gothic"/>
              <w14:uncheckedState w14:val="2610" w14:font="MS Gothic"/>
            </w14:checkbox>
          </w:sdtPr>
          <w:sdtEndPr/>
          <w:sdtContent>
            <w:tc>
              <w:tcPr>
                <w:tcW w:w="1125" w:type="dxa"/>
              </w:tcPr>
              <w:p w14:paraId="339D55B1" w14:textId="77777777" w:rsidR="005B669D" w:rsidRPr="00E546D5" w:rsidRDefault="005B669D">
                <w:pPr>
                  <w:pStyle w:val="Paragraphnonumbers"/>
                  <w:jc w:val="center"/>
                  <w:rPr>
                    <w:rFonts w:cs="Arial"/>
                  </w:rPr>
                </w:pPr>
                <w:r w:rsidRPr="00E546D5">
                  <w:rPr>
                    <w:rFonts w:ascii="Segoe UI Symbol" w:eastAsia="MS Gothic" w:hAnsi="Segoe UI Symbol" w:cs="Segoe UI Symbol"/>
                  </w:rPr>
                  <w:t>☐</w:t>
                </w:r>
              </w:p>
            </w:tc>
          </w:sdtContent>
        </w:sdt>
        <w:tc>
          <w:tcPr>
            <w:tcW w:w="8082" w:type="dxa"/>
            <w:gridSpan w:val="4"/>
          </w:tcPr>
          <w:p w14:paraId="35ED4137" w14:textId="77777777" w:rsidR="005B669D" w:rsidRPr="00E546D5" w:rsidRDefault="005B669D">
            <w:pPr>
              <w:pStyle w:val="Paragraphnonumbers"/>
              <w:rPr>
                <w:rFonts w:cs="Arial"/>
              </w:rPr>
            </w:pPr>
            <w:r w:rsidRPr="00E546D5">
              <w:rPr>
                <w:rFonts w:cs="Arial"/>
              </w:rPr>
              <w:t>Discontinued</w:t>
            </w:r>
          </w:p>
        </w:tc>
      </w:tr>
      <w:tr w:rsidR="005B669D" w:rsidRPr="00E546D5" w14:paraId="405B879C" w14:textId="77777777" w:rsidTr="00045499">
        <w:tc>
          <w:tcPr>
            <w:tcW w:w="617" w:type="dxa"/>
          </w:tcPr>
          <w:p w14:paraId="395CD075" w14:textId="77777777" w:rsidR="005B669D" w:rsidRPr="00E546D5" w:rsidRDefault="005B669D">
            <w:pPr>
              <w:jc w:val="center"/>
              <w:rPr>
                <w:rFonts w:ascii="Arial" w:hAnsi="Arial" w:cs="Arial"/>
                <w:color w:val="000000"/>
              </w:rPr>
            </w:pPr>
            <w:r w:rsidRPr="00E546D5">
              <w:rPr>
                <w:rFonts w:ascii="Arial" w:hAnsi="Arial" w:cs="Arial"/>
                <w:color w:val="000000"/>
              </w:rPr>
              <w:t>35..</w:t>
            </w:r>
          </w:p>
        </w:tc>
        <w:tc>
          <w:tcPr>
            <w:tcW w:w="4205" w:type="dxa"/>
          </w:tcPr>
          <w:p w14:paraId="38B5F63D" w14:textId="77777777" w:rsidR="005B669D" w:rsidRPr="00E546D5" w:rsidRDefault="005B669D">
            <w:pPr>
              <w:rPr>
                <w:rFonts w:ascii="Arial" w:hAnsi="Arial" w:cs="Arial"/>
                <w:color w:val="000000"/>
              </w:rPr>
            </w:pPr>
            <w:r w:rsidRPr="00E546D5">
              <w:rPr>
                <w:rFonts w:ascii="Arial" w:hAnsi="Arial" w:cs="Arial"/>
                <w:color w:val="000000"/>
              </w:rPr>
              <w:t>Additional information</w:t>
            </w:r>
          </w:p>
        </w:tc>
        <w:tc>
          <w:tcPr>
            <w:tcW w:w="9207" w:type="dxa"/>
            <w:gridSpan w:val="5"/>
          </w:tcPr>
          <w:p w14:paraId="1E904E49" w14:textId="246E83DE" w:rsidR="005B669D" w:rsidRPr="00E546D5" w:rsidRDefault="00071094">
            <w:pPr>
              <w:shd w:val="clear" w:color="auto" w:fill="FFFFFF"/>
              <w:spacing w:line="384" w:lineRule="atLeast"/>
              <w:rPr>
                <w:rFonts w:ascii="Arial" w:hAnsi="Arial" w:cs="Arial"/>
                <w:color w:val="333333"/>
              </w:rPr>
            </w:pPr>
            <w:r>
              <w:rPr>
                <w:rFonts w:ascii="Arial" w:hAnsi="Arial" w:cs="Arial"/>
                <w:color w:val="333333"/>
              </w:rPr>
              <w:t>None</w:t>
            </w:r>
          </w:p>
        </w:tc>
      </w:tr>
      <w:tr w:rsidR="005B669D" w:rsidRPr="00E546D5" w14:paraId="41D52662" w14:textId="77777777" w:rsidTr="00045499">
        <w:tc>
          <w:tcPr>
            <w:tcW w:w="617" w:type="dxa"/>
          </w:tcPr>
          <w:p w14:paraId="126E3AE0" w14:textId="77777777" w:rsidR="005B669D" w:rsidRPr="00E546D5" w:rsidRDefault="005B669D">
            <w:pPr>
              <w:jc w:val="center"/>
              <w:rPr>
                <w:rFonts w:ascii="Arial" w:hAnsi="Arial" w:cs="Arial"/>
                <w:color w:val="000000"/>
              </w:rPr>
            </w:pPr>
            <w:r w:rsidRPr="00E546D5">
              <w:rPr>
                <w:rFonts w:ascii="Arial" w:hAnsi="Arial" w:cs="Arial"/>
                <w:color w:val="000000"/>
              </w:rPr>
              <w:t>36.</w:t>
            </w:r>
          </w:p>
        </w:tc>
        <w:tc>
          <w:tcPr>
            <w:tcW w:w="4205" w:type="dxa"/>
          </w:tcPr>
          <w:p w14:paraId="29D556A1" w14:textId="77777777" w:rsidR="005B669D" w:rsidRPr="00E546D5" w:rsidRDefault="005B669D">
            <w:pPr>
              <w:rPr>
                <w:rFonts w:ascii="Arial" w:hAnsi="Arial" w:cs="Arial"/>
                <w:color w:val="000000"/>
              </w:rPr>
            </w:pPr>
            <w:r w:rsidRPr="00E546D5">
              <w:rPr>
                <w:rFonts w:ascii="Arial" w:hAnsi="Arial" w:cs="Arial"/>
                <w:color w:val="000000"/>
              </w:rPr>
              <w:t>Details of final publication</w:t>
            </w:r>
          </w:p>
        </w:tc>
        <w:tc>
          <w:tcPr>
            <w:tcW w:w="9207" w:type="dxa"/>
            <w:gridSpan w:val="5"/>
          </w:tcPr>
          <w:p w14:paraId="78691B41" w14:textId="77777777" w:rsidR="005B669D" w:rsidRPr="00E546D5" w:rsidRDefault="005B669D">
            <w:pPr>
              <w:pStyle w:val="Paragraphnonumbers"/>
              <w:rPr>
                <w:rFonts w:cs="Arial"/>
              </w:rPr>
            </w:pPr>
            <w:hyperlink r:id="rId19" w:history="1">
              <w:r w:rsidRPr="00E546D5">
                <w:rPr>
                  <w:rStyle w:val="Hyperlink"/>
                  <w:rFonts w:cs="Arial"/>
                </w:rPr>
                <w:t>www.nice.org.uk</w:t>
              </w:r>
            </w:hyperlink>
          </w:p>
        </w:tc>
      </w:tr>
    </w:tbl>
    <w:p w14:paraId="292E5FC2" w14:textId="77777777" w:rsidR="004A774C" w:rsidRDefault="004A774C" w:rsidP="004A774C">
      <w:pPr>
        <w:pStyle w:val="Paragraphnonumbers"/>
      </w:pPr>
    </w:p>
    <w:p w14:paraId="641233CA" w14:textId="6F07F968" w:rsidR="004A774C" w:rsidRDefault="00441D9B" w:rsidP="004A774C">
      <w:pPr>
        <w:pStyle w:val="Heading1"/>
      </w:pPr>
      <w:bookmarkStart w:id="4" w:name="_Toc216179157"/>
      <w:r w:rsidRPr="00441D9B">
        <w:t>RQ</w:t>
      </w:r>
      <w:r w:rsidR="00494666">
        <w:t>2</w:t>
      </w:r>
      <w:r w:rsidRPr="00441D9B">
        <w:t>: Effectiveness</w:t>
      </w:r>
      <w:r w:rsidR="001C1F10">
        <w:t xml:space="preserve"> of tests for </w:t>
      </w:r>
      <w:r w:rsidR="00D643EB">
        <w:t xml:space="preserve">diagnosing </w:t>
      </w:r>
      <w:r w:rsidR="003618DF">
        <w:t xml:space="preserve">MASH and </w:t>
      </w:r>
      <w:r w:rsidR="001C1F10">
        <w:t>fibrosis</w:t>
      </w:r>
      <w:bookmarkEnd w:id="4"/>
    </w:p>
    <w:p w14:paraId="02144854" w14:textId="2A944F0F" w:rsidR="004A774C" w:rsidRPr="004001AF" w:rsidRDefault="00441D9B" w:rsidP="004001AF">
      <w:pPr>
        <w:pStyle w:val="Paragraphnonumbers"/>
      </w:pPr>
      <w:r>
        <w:t xml:space="preserve">Scope section: </w:t>
      </w:r>
      <w:r w:rsidR="0074711A" w:rsidRPr="0074711A">
        <w:t>Identifying the degree of liver fibrosis in people with MASL</w:t>
      </w:r>
      <w:r w:rsidR="0074711A">
        <w:t>D</w:t>
      </w:r>
    </w:p>
    <w:tbl>
      <w:tblPr>
        <w:tblStyle w:val="TableGridLight"/>
        <w:tblW w:w="14029" w:type="dxa"/>
        <w:tblLook w:val="0600" w:firstRow="0" w:lastRow="0" w:firstColumn="0" w:lastColumn="0" w:noHBand="1" w:noVBand="1"/>
      </w:tblPr>
      <w:tblGrid>
        <w:gridCol w:w="617"/>
        <w:gridCol w:w="4177"/>
        <w:gridCol w:w="1047"/>
        <w:gridCol w:w="219"/>
        <w:gridCol w:w="850"/>
        <w:gridCol w:w="1071"/>
        <w:gridCol w:w="6048"/>
      </w:tblGrid>
      <w:tr w:rsidR="005B669D" w:rsidRPr="00E546D5" w14:paraId="230DB6D6" w14:textId="77777777" w:rsidTr="00F70230">
        <w:tc>
          <w:tcPr>
            <w:tcW w:w="617" w:type="dxa"/>
          </w:tcPr>
          <w:p w14:paraId="5F27633B" w14:textId="77777777" w:rsidR="005B669D" w:rsidRPr="00E546D5" w:rsidRDefault="005B669D">
            <w:pPr>
              <w:pStyle w:val="Paragraphnonumbers"/>
              <w:jc w:val="center"/>
              <w:rPr>
                <w:rFonts w:cs="Arial"/>
              </w:rPr>
            </w:pPr>
            <w:r w:rsidRPr="00E546D5">
              <w:rPr>
                <w:rFonts w:cs="Arial"/>
              </w:rPr>
              <w:t>ID</w:t>
            </w:r>
          </w:p>
        </w:tc>
        <w:tc>
          <w:tcPr>
            <w:tcW w:w="4177" w:type="dxa"/>
          </w:tcPr>
          <w:p w14:paraId="0516A86E" w14:textId="77777777" w:rsidR="005B669D" w:rsidRPr="00E546D5" w:rsidRDefault="005B669D">
            <w:pPr>
              <w:pStyle w:val="Paragraphnonumbers"/>
              <w:rPr>
                <w:rFonts w:cs="Arial"/>
              </w:rPr>
            </w:pPr>
            <w:r w:rsidRPr="00E546D5">
              <w:rPr>
                <w:rFonts w:cs="Arial"/>
              </w:rPr>
              <w:t>Field</w:t>
            </w:r>
          </w:p>
        </w:tc>
        <w:tc>
          <w:tcPr>
            <w:tcW w:w="9235" w:type="dxa"/>
            <w:gridSpan w:val="5"/>
          </w:tcPr>
          <w:p w14:paraId="51482DD8" w14:textId="77777777" w:rsidR="005B669D" w:rsidRPr="00E546D5" w:rsidRDefault="005B669D">
            <w:pPr>
              <w:pStyle w:val="Paragraphnonumbers"/>
              <w:rPr>
                <w:rFonts w:cs="Arial"/>
              </w:rPr>
            </w:pPr>
            <w:r w:rsidRPr="00E546D5">
              <w:rPr>
                <w:rFonts w:cs="Arial"/>
              </w:rPr>
              <w:t>Content</w:t>
            </w:r>
          </w:p>
        </w:tc>
      </w:tr>
      <w:tr w:rsidR="005B669D" w:rsidRPr="00E546D5" w14:paraId="20B7B6DC" w14:textId="77777777" w:rsidTr="00F70230">
        <w:tc>
          <w:tcPr>
            <w:tcW w:w="617" w:type="dxa"/>
          </w:tcPr>
          <w:p w14:paraId="602BF1E7" w14:textId="77777777" w:rsidR="005B669D" w:rsidRPr="00E546D5" w:rsidRDefault="005B669D">
            <w:pPr>
              <w:pStyle w:val="Paragraphnonumbers"/>
              <w:jc w:val="center"/>
              <w:rPr>
                <w:rFonts w:cs="Arial"/>
                <w:color w:val="000000"/>
              </w:rPr>
            </w:pPr>
            <w:r w:rsidRPr="00E546D5">
              <w:rPr>
                <w:rFonts w:cs="Arial"/>
                <w:color w:val="000000"/>
              </w:rPr>
              <w:t>0.</w:t>
            </w:r>
          </w:p>
        </w:tc>
        <w:tc>
          <w:tcPr>
            <w:tcW w:w="4177" w:type="dxa"/>
          </w:tcPr>
          <w:p w14:paraId="10EC13AC" w14:textId="77777777" w:rsidR="005B669D" w:rsidRPr="00E546D5" w:rsidRDefault="005B669D">
            <w:pPr>
              <w:pStyle w:val="Paragraphnonumbers"/>
              <w:rPr>
                <w:rFonts w:cs="Arial"/>
                <w:color w:val="000000"/>
              </w:rPr>
            </w:pPr>
            <w:r w:rsidRPr="00E546D5">
              <w:rPr>
                <w:rFonts w:cs="Arial"/>
                <w:color w:val="000000"/>
              </w:rPr>
              <w:t>PROSPERO registration number</w:t>
            </w:r>
          </w:p>
        </w:tc>
        <w:tc>
          <w:tcPr>
            <w:tcW w:w="9235" w:type="dxa"/>
            <w:gridSpan w:val="5"/>
          </w:tcPr>
          <w:p w14:paraId="4BBB5E6A" w14:textId="77777777" w:rsidR="005B669D" w:rsidRPr="00231CF3" w:rsidRDefault="005B669D">
            <w:pPr>
              <w:pStyle w:val="Numberedlist"/>
              <w:spacing w:line="276" w:lineRule="auto"/>
              <w:rPr>
                <w:rFonts w:cs="Arial"/>
                <w:lang w:val="en-US"/>
              </w:rPr>
            </w:pPr>
            <w:r w:rsidRPr="00231CF3">
              <w:rPr>
                <w:rFonts w:cs="Arial"/>
                <w:lang w:val="en-US"/>
              </w:rPr>
              <w:t>[To be allocated]</w:t>
            </w:r>
          </w:p>
          <w:p w14:paraId="6E21D36F" w14:textId="1DE2ADF7" w:rsidR="005B669D" w:rsidRPr="00E546D5" w:rsidRDefault="005B669D">
            <w:pPr>
              <w:pStyle w:val="Numberedlist"/>
              <w:spacing w:line="276" w:lineRule="auto"/>
              <w:rPr>
                <w:rFonts w:cs="Arial"/>
                <w:lang w:val="en-US"/>
              </w:rPr>
            </w:pPr>
          </w:p>
        </w:tc>
      </w:tr>
      <w:tr w:rsidR="005B669D" w:rsidRPr="00E546D5" w14:paraId="6CC3847F" w14:textId="77777777" w:rsidTr="00F70230">
        <w:tc>
          <w:tcPr>
            <w:tcW w:w="617" w:type="dxa"/>
          </w:tcPr>
          <w:p w14:paraId="42EEE7D2" w14:textId="77777777" w:rsidR="005B669D" w:rsidRPr="00E546D5" w:rsidRDefault="005B669D">
            <w:pPr>
              <w:pStyle w:val="Paragraphnonumbers"/>
              <w:jc w:val="center"/>
              <w:rPr>
                <w:rFonts w:cs="Arial"/>
                <w:color w:val="000000"/>
              </w:rPr>
            </w:pPr>
            <w:r w:rsidRPr="00E546D5">
              <w:rPr>
                <w:rFonts w:cs="Arial"/>
                <w:color w:val="000000"/>
              </w:rPr>
              <w:t>1.</w:t>
            </w:r>
          </w:p>
        </w:tc>
        <w:tc>
          <w:tcPr>
            <w:tcW w:w="4177" w:type="dxa"/>
          </w:tcPr>
          <w:p w14:paraId="62402B38" w14:textId="77777777" w:rsidR="005B669D" w:rsidRPr="00E546D5" w:rsidRDefault="005B669D">
            <w:pPr>
              <w:pStyle w:val="Paragraphnonumbers"/>
              <w:spacing w:after="0" w:line="240" w:lineRule="auto"/>
              <w:rPr>
                <w:rFonts w:cs="Arial"/>
                <w:i/>
              </w:rPr>
            </w:pPr>
            <w:r w:rsidRPr="00E546D5">
              <w:rPr>
                <w:rFonts w:cs="Arial"/>
                <w:color w:val="000000"/>
              </w:rPr>
              <w:t>Review title</w:t>
            </w:r>
          </w:p>
        </w:tc>
        <w:tc>
          <w:tcPr>
            <w:tcW w:w="9235" w:type="dxa"/>
            <w:gridSpan w:val="5"/>
          </w:tcPr>
          <w:p w14:paraId="23737651" w14:textId="659F0785" w:rsidR="005B669D" w:rsidRPr="00EA76D9" w:rsidRDefault="005B669D">
            <w:pPr>
              <w:shd w:val="clear" w:color="auto" w:fill="FFFFFF"/>
              <w:spacing w:line="384" w:lineRule="atLeast"/>
              <w:rPr>
                <w:rFonts w:ascii="Arial" w:hAnsi="Arial" w:cs="Arial"/>
              </w:rPr>
            </w:pPr>
            <w:r w:rsidRPr="00EA76D9">
              <w:rPr>
                <w:rFonts w:ascii="Arial" w:hAnsi="Arial" w:cs="Arial"/>
              </w:rPr>
              <w:t xml:space="preserve">Clinical and cost effectiveness of assessment tools for identifying </w:t>
            </w:r>
            <w:r w:rsidR="003618DF" w:rsidRPr="003618DF">
              <w:rPr>
                <w:rFonts w:ascii="Arial" w:hAnsi="Arial" w:cs="Arial"/>
              </w:rPr>
              <w:t xml:space="preserve">metabolic dysfunction-associated steatohepatitis </w:t>
            </w:r>
            <w:r w:rsidR="00A70D8A">
              <w:rPr>
                <w:rFonts w:ascii="Arial" w:hAnsi="Arial" w:cs="Arial"/>
              </w:rPr>
              <w:t>and</w:t>
            </w:r>
            <w:r w:rsidRPr="00EA76D9">
              <w:rPr>
                <w:rFonts w:ascii="Arial" w:hAnsi="Arial" w:cs="Arial"/>
              </w:rPr>
              <w:t xml:space="preserve"> </w:t>
            </w:r>
            <w:r w:rsidR="00463157">
              <w:rPr>
                <w:rFonts w:ascii="Arial" w:hAnsi="Arial" w:cs="Arial"/>
              </w:rPr>
              <w:t xml:space="preserve">degree of </w:t>
            </w:r>
            <w:r w:rsidR="006751F9">
              <w:rPr>
                <w:rFonts w:ascii="Arial" w:hAnsi="Arial" w:cs="Arial"/>
              </w:rPr>
              <w:t xml:space="preserve">liver </w:t>
            </w:r>
            <w:r w:rsidR="00463157">
              <w:rPr>
                <w:rFonts w:ascii="Arial" w:hAnsi="Arial" w:cs="Arial"/>
              </w:rPr>
              <w:t>fibrosis</w:t>
            </w:r>
            <w:r w:rsidRPr="00EA76D9">
              <w:rPr>
                <w:rFonts w:ascii="Arial" w:hAnsi="Arial" w:cs="Arial"/>
              </w:rPr>
              <w:t xml:space="preserve"> in children, young people and adults</w:t>
            </w:r>
            <w:r w:rsidR="00463157">
              <w:rPr>
                <w:rFonts w:ascii="Arial" w:hAnsi="Arial" w:cs="Arial"/>
              </w:rPr>
              <w:t xml:space="preserve"> with a diagnosis of </w:t>
            </w:r>
            <w:r w:rsidR="005D632B" w:rsidRPr="00A7252A">
              <w:rPr>
                <w:rFonts w:ascii="Arial" w:hAnsi="Arial" w:cs="Arial"/>
              </w:rPr>
              <w:t xml:space="preserve">metabolic dysfunction-associated </w:t>
            </w:r>
            <w:proofErr w:type="spellStart"/>
            <w:r w:rsidR="005D632B" w:rsidRPr="00A7252A">
              <w:rPr>
                <w:rFonts w:ascii="Arial" w:hAnsi="Arial" w:cs="Arial"/>
              </w:rPr>
              <w:t>steatotic</w:t>
            </w:r>
            <w:proofErr w:type="spellEnd"/>
            <w:r w:rsidR="005D632B" w:rsidRPr="00A7252A">
              <w:rPr>
                <w:rFonts w:ascii="Arial" w:hAnsi="Arial" w:cs="Arial"/>
              </w:rPr>
              <w:t xml:space="preserve"> liver disease</w:t>
            </w:r>
          </w:p>
          <w:p w14:paraId="52C6EB91" w14:textId="32D0A013" w:rsidR="005B669D" w:rsidRPr="00E546D5" w:rsidRDefault="005B669D">
            <w:pPr>
              <w:shd w:val="clear" w:color="auto" w:fill="FFFFFF"/>
              <w:spacing w:line="384" w:lineRule="atLeast"/>
              <w:rPr>
                <w:rFonts w:ascii="Arial" w:hAnsi="Arial" w:cs="Arial"/>
                <w:color w:val="4F81BD" w:themeColor="accent1"/>
              </w:rPr>
            </w:pPr>
          </w:p>
        </w:tc>
      </w:tr>
      <w:tr w:rsidR="005B669D" w:rsidRPr="00E546D5" w14:paraId="6D5056E0" w14:textId="77777777" w:rsidTr="00F70230">
        <w:tc>
          <w:tcPr>
            <w:tcW w:w="617" w:type="dxa"/>
          </w:tcPr>
          <w:p w14:paraId="23BEE02C" w14:textId="77777777" w:rsidR="005B669D" w:rsidRPr="00E546D5" w:rsidRDefault="005B669D">
            <w:pPr>
              <w:pStyle w:val="Paragraphnonumbers"/>
              <w:jc w:val="center"/>
              <w:rPr>
                <w:rFonts w:cs="Arial"/>
                <w:color w:val="000000"/>
              </w:rPr>
            </w:pPr>
            <w:r w:rsidRPr="00E546D5">
              <w:rPr>
                <w:rFonts w:cs="Arial"/>
                <w:color w:val="000000"/>
              </w:rPr>
              <w:t>2.</w:t>
            </w:r>
          </w:p>
        </w:tc>
        <w:tc>
          <w:tcPr>
            <w:tcW w:w="4177" w:type="dxa"/>
          </w:tcPr>
          <w:p w14:paraId="6CAAAEE8" w14:textId="77777777" w:rsidR="005B669D" w:rsidRPr="00E546D5" w:rsidRDefault="005B669D">
            <w:pPr>
              <w:rPr>
                <w:rFonts w:ascii="Arial" w:hAnsi="Arial" w:cs="Arial"/>
                <w:color w:val="000000"/>
              </w:rPr>
            </w:pPr>
            <w:r w:rsidRPr="00E546D5">
              <w:rPr>
                <w:rFonts w:ascii="Arial" w:hAnsi="Arial" w:cs="Arial"/>
                <w:color w:val="000000"/>
              </w:rPr>
              <w:t>Review question</w:t>
            </w:r>
          </w:p>
        </w:tc>
        <w:tc>
          <w:tcPr>
            <w:tcW w:w="9235" w:type="dxa"/>
            <w:gridSpan w:val="5"/>
          </w:tcPr>
          <w:p w14:paraId="63ACE50D" w14:textId="30CD2776" w:rsidR="005B669D" w:rsidRPr="00EA76D9" w:rsidRDefault="005B669D">
            <w:pPr>
              <w:spacing w:line="276" w:lineRule="auto"/>
              <w:rPr>
                <w:rFonts w:ascii="Arial" w:hAnsi="Arial" w:cs="Arial"/>
              </w:rPr>
            </w:pPr>
            <w:r w:rsidRPr="00EA76D9">
              <w:rPr>
                <w:rFonts w:ascii="Arial" w:hAnsi="Arial" w:cs="Arial"/>
              </w:rPr>
              <w:t xml:space="preserve">What is the clinical and cost effectiveness of assessment tools for identifying </w:t>
            </w:r>
            <w:r w:rsidR="00A70D8A" w:rsidRPr="00A70D8A">
              <w:rPr>
                <w:rFonts w:ascii="Arial" w:hAnsi="Arial" w:cs="Arial"/>
              </w:rPr>
              <w:t xml:space="preserve">metabolic dysfunction-associated steatohepatitis </w:t>
            </w:r>
            <w:r w:rsidR="00A70D8A">
              <w:rPr>
                <w:rFonts w:ascii="Arial" w:hAnsi="Arial" w:cs="Arial"/>
              </w:rPr>
              <w:t>and</w:t>
            </w:r>
            <w:r w:rsidRPr="00EA76D9">
              <w:rPr>
                <w:rFonts w:ascii="Arial" w:hAnsi="Arial" w:cs="Arial"/>
              </w:rPr>
              <w:t xml:space="preserve"> </w:t>
            </w:r>
            <w:r w:rsidR="006751F9">
              <w:rPr>
                <w:rFonts w:ascii="Arial" w:hAnsi="Arial" w:cs="Arial"/>
              </w:rPr>
              <w:t>degree of liver fibrosis</w:t>
            </w:r>
            <w:r>
              <w:rPr>
                <w:rFonts w:ascii="Arial" w:hAnsi="Arial" w:cs="Arial"/>
              </w:rPr>
              <w:t xml:space="preserve"> in children, young people and adults</w:t>
            </w:r>
            <w:r w:rsidR="006751F9">
              <w:rPr>
                <w:rFonts w:ascii="Arial" w:hAnsi="Arial" w:cs="Arial"/>
              </w:rPr>
              <w:t xml:space="preserve"> with a diagnosis of </w:t>
            </w:r>
            <w:r w:rsidR="005D632B" w:rsidRPr="00A7252A">
              <w:rPr>
                <w:rFonts w:ascii="Arial" w:hAnsi="Arial" w:cs="Arial"/>
              </w:rPr>
              <w:t xml:space="preserve">metabolic dysfunction-associated </w:t>
            </w:r>
            <w:proofErr w:type="spellStart"/>
            <w:r w:rsidR="005D632B" w:rsidRPr="00A7252A">
              <w:rPr>
                <w:rFonts w:ascii="Arial" w:hAnsi="Arial" w:cs="Arial"/>
              </w:rPr>
              <w:t>steatotic</w:t>
            </w:r>
            <w:proofErr w:type="spellEnd"/>
            <w:r w:rsidR="005D632B" w:rsidRPr="00A7252A">
              <w:rPr>
                <w:rFonts w:ascii="Arial" w:hAnsi="Arial" w:cs="Arial"/>
              </w:rPr>
              <w:t xml:space="preserve"> liver disease</w:t>
            </w:r>
            <w:r w:rsidRPr="00EA76D9">
              <w:rPr>
                <w:rFonts w:ascii="Arial" w:hAnsi="Arial" w:cs="Arial"/>
              </w:rPr>
              <w:t>?</w:t>
            </w:r>
          </w:p>
          <w:p w14:paraId="6B04D996" w14:textId="7C840D31" w:rsidR="005B669D" w:rsidRPr="00E546D5" w:rsidRDefault="005B669D">
            <w:pPr>
              <w:spacing w:line="276" w:lineRule="auto"/>
              <w:rPr>
                <w:rFonts w:ascii="Arial" w:hAnsi="Arial" w:cs="Arial"/>
              </w:rPr>
            </w:pPr>
          </w:p>
        </w:tc>
      </w:tr>
      <w:tr w:rsidR="005B669D" w:rsidRPr="00E546D5" w14:paraId="745F22CF" w14:textId="77777777" w:rsidTr="00F70230">
        <w:tc>
          <w:tcPr>
            <w:tcW w:w="617" w:type="dxa"/>
          </w:tcPr>
          <w:p w14:paraId="3E21C8D6" w14:textId="77777777" w:rsidR="005B669D" w:rsidRPr="00E546D5" w:rsidRDefault="005B669D">
            <w:pPr>
              <w:pStyle w:val="Paragraphnonumbers"/>
              <w:jc w:val="center"/>
              <w:rPr>
                <w:rFonts w:cs="Arial"/>
                <w:color w:val="000000"/>
              </w:rPr>
            </w:pPr>
            <w:r w:rsidRPr="00E546D5">
              <w:rPr>
                <w:rFonts w:cs="Arial"/>
                <w:color w:val="000000"/>
              </w:rPr>
              <w:lastRenderedPageBreak/>
              <w:t>3.</w:t>
            </w:r>
          </w:p>
        </w:tc>
        <w:tc>
          <w:tcPr>
            <w:tcW w:w="4177" w:type="dxa"/>
          </w:tcPr>
          <w:p w14:paraId="31227E27" w14:textId="77777777" w:rsidR="005B669D" w:rsidRPr="00E546D5" w:rsidRDefault="005B669D">
            <w:pPr>
              <w:rPr>
                <w:rFonts w:ascii="Arial" w:hAnsi="Arial" w:cs="Arial"/>
                <w:color w:val="000000"/>
              </w:rPr>
            </w:pPr>
            <w:r w:rsidRPr="00E546D5">
              <w:rPr>
                <w:rFonts w:ascii="Arial" w:hAnsi="Arial" w:cs="Arial"/>
                <w:color w:val="000000"/>
              </w:rPr>
              <w:t>Objective</w:t>
            </w:r>
          </w:p>
        </w:tc>
        <w:tc>
          <w:tcPr>
            <w:tcW w:w="9235" w:type="dxa"/>
            <w:gridSpan w:val="5"/>
          </w:tcPr>
          <w:p w14:paraId="79F3D9BF" w14:textId="416DE071" w:rsidR="005B669D" w:rsidRPr="00EA76D9" w:rsidRDefault="005B669D">
            <w:pPr>
              <w:shd w:val="clear" w:color="auto" w:fill="FFFFFF"/>
              <w:spacing w:line="384" w:lineRule="atLeast"/>
              <w:rPr>
                <w:rFonts w:ascii="Arial" w:hAnsi="Arial" w:cs="Arial"/>
              </w:rPr>
            </w:pPr>
            <w:r w:rsidRPr="00EA76D9">
              <w:rPr>
                <w:rFonts w:ascii="Arial" w:hAnsi="Arial" w:cs="Arial"/>
              </w:rPr>
              <w:t xml:space="preserve">To determine the clinical and cost effectiveness of non-invasive assessment tools for identifying </w:t>
            </w:r>
            <w:r w:rsidR="007E2210">
              <w:rPr>
                <w:rFonts w:ascii="Arial" w:hAnsi="Arial" w:cs="Arial"/>
              </w:rPr>
              <w:t>MASH</w:t>
            </w:r>
            <w:r w:rsidR="00922D53">
              <w:rPr>
                <w:rFonts w:ascii="Arial" w:hAnsi="Arial" w:cs="Arial"/>
              </w:rPr>
              <w:t xml:space="preserve"> and</w:t>
            </w:r>
            <w:r w:rsidRPr="00EA76D9">
              <w:rPr>
                <w:rFonts w:ascii="Arial" w:hAnsi="Arial" w:cs="Arial"/>
              </w:rPr>
              <w:t xml:space="preserve"> </w:t>
            </w:r>
            <w:r w:rsidR="006751F9">
              <w:rPr>
                <w:rFonts w:ascii="Arial" w:hAnsi="Arial" w:cs="Arial"/>
              </w:rPr>
              <w:t>degree of liver fibrosis</w:t>
            </w:r>
            <w:r w:rsidR="000262E8">
              <w:rPr>
                <w:rFonts w:ascii="Arial" w:hAnsi="Arial" w:cs="Arial"/>
              </w:rPr>
              <w:t xml:space="preserve"> </w:t>
            </w:r>
            <w:r w:rsidRPr="00EA76D9">
              <w:rPr>
                <w:rFonts w:ascii="Arial" w:hAnsi="Arial" w:cs="Arial"/>
              </w:rPr>
              <w:t>in children, young people and adults</w:t>
            </w:r>
            <w:r w:rsidR="006751F9">
              <w:rPr>
                <w:rFonts w:ascii="Arial" w:hAnsi="Arial" w:cs="Arial"/>
              </w:rPr>
              <w:t xml:space="preserve"> with a diagnosis of MASLD</w:t>
            </w:r>
            <w:r w:rsidRPr="00EA76D9">
              <w:rPr>
                <w:rFonts w:ascii="Arial" w:hAnsi="Arial" w:cs="Arial"/>
              </w:rPr>
              <w:t>. This will help identify which tests or testing strategies should be recommended for NHS use for risk stratification and targeting of interventions.</w:t>
            </w:r>
          </w:p>
          <w:p w14:paraId="134E71CA" w14:textId="4601A273" w:rsidR="005B669D" w:rsidRPr="00E546D5" w:rsidRDefault="005B669D">
            <w:pPr>
              <w:shd w:val="clear" w:color="auto" w:fill="FFFFFF"/>
              <w:spacing w:line="384" w:lineRule="atLeast"/>
              <w:rPr>
                <w:rFonts w:ascii="Arial" w:hAnsi="Arial" w:cs="Arial"/>
                <w:color w:val="4F81BD" w:themeColor="accent1"/>
              </w:rPr>
            </w:pPr>
          </w:p>
        </w:tc>
      </w:tr>
      <w:tr w:rsidR="005B669D" w:rsidRPr="00E546D5" w14:paraId="04154E91" w14:textId="77777777" w:rsidTr="00F70230">
        <w:tc>
          <w:tcPr>
            <w:tcW w:w="617" w:type="dxa"/>
          </w:tcPr>
          <w:p w14:paraId="00C742B5" w14:textId="77777777" w:rsidR="005B669D" w:rsidRPr="00E546D5" w:rsidRDefault="005B669D">
            <w:pPr>
              <w:pStyle w:val="Paragraphnonumbers"/>
              <w:jc w:val="center"/>
              <w:rPr>
                <w:rFonts w:cs="Arial"/>
                <w:color w:val="000000"/>
              </w:rPr>
            </w:pPr>
            <w:r w:rsidRPr="00E546D5">
              <w:rPr>
                <w:rFonts w:cs="Arial"/>
                <w:color w:val="000000"/>
              </w:rPr>
              <w:t>4.</w:t>
            </w:r>
          </w:p>
        </w:tc>
        <w:tc>
          <w:tcPr>
            <w:tcW w:w="4177" w:type="dxa"/>
          </w:tcPr>
          <w:p w14:paraId="7756D59E" w14:textId="77777777" w:rsidR="005B669D" w:rsidRPr="00E546D5" w:rsidRDefault="005B669D">
            <w:pPr>
              <w:rPr>
                <w:rFonts w:ascii="Arial" w:hAnsi="Arial" w:cs="Arial"/>
                <w:color w:val="000000"/>
              </w:rPr>
            </w:pPr>
            <w:r w:rsidRPr="00E546D5">
              <w:rPr>
                <w:rFonts w:ascii="Arial" w:hAnsi="Arial" w:cs="Arial"/>
                <w:color w:val="000000"/>
              </w:rPr>
              <w:t xml:space="preserve">Searches </w:t>
            </w:r>
          </w:p>
        </w:tc>
        <w:tc>
          <w:tcPr>
            <w:tcW w:w="9235" w:type="dxa"/>
            <w:gridSpan w:val="5"/>
          </w:tcPr>
          <w:p w14:paraId="183ABB8B" w14:textId="77777777" w:rsidR="005B669D" w:rsidRPr="00231CF3" w:rsidRDefault="005B669D" w:rsidP="003F3617">
            <w:pPr>
              <w:shd w:val="clear" w:color="auto" w:fill="FFFFFF"/>
              <w:spacing w:line="384" w:lineRule="atLeast"/>
              <w:rPr>
                <w:rFonts w:ascii="Arial" w:hAnsi="Arial" w:cs="Arial"/>
              </w:rPr>
            </w:pPr>
            <w:r w:rsidRPr="00231CF3">
              <w:rPr>
                <w:rFonts w:ascii="Arial" w:hAnsi="Arial" w:cs="Arial"/>
              </w:rPr>
              <w:t xml:space="preserve">The following databases will be </w:t>
            </w:r>
            <w:r>
              <w:rPr>
                <w:rFonts w:ascii="Arial" w:hAnsi="Arial" w:cs="Arial"/>
              </w:rPr>
              <w:t>used for the main search</w:t>
            </w:r>
            <w:r w:rsidRPr="00231CF3">
              <w:rPr>
                <w:rFonts w:ascii="Arial" w:hAnsi="Arial" w:cs="Arial"/>
              </w:rPr>
              <w:t>:</w:t>
            </w:r>
          </w:p>
          <w:p w14:paraId="03A72BE7" w14:textId="77777777" w:rsidR="005B669D" w:rsidRPr="00E6725B" w:rsidRDefault="005B669D" w:rsidP="00E26029">
            <w:pPr>
              <w:pStyle w:val="ListParagraph"/>
              <w:numPr>
                <w:ilvl w:val="0"/>
                <w:numId w:val="9"/>
              </w:numPr>
              <w:shd w:val="clear" w:color="auto" w:fill="FFFFFF"/>
              <w:spacing w:line="384" w:lineRule="atLeast"/>
              <w:rPr>
                <w:rFonts w:ascii="Arial" w:hAnsi="Arial" w:cs="Arial"/>
              </w:rPr>
            </w:pPr>
            <w:r w:rsidRPr="00E6725B">
              <w:rPr>
                <w:rFonts w:ascii="Arial" w:hAnsi="Arial" w:cs="Arial"/>
              </w:rPr>
              <w:t>Cochrane Central Register of Controlled Trials (CENTRAL) (Wiley platform)</w:t>
            </w:r>
          </w:p>
          <w:p w14:paraId="3F4BE0BC" w14:textId="77777777" w:rsidR="005B669D" w:rsidRPr="00E6725B" w:rsidRDefault="005B669D" w:rsidP="00E26029">
            <w:pPr>
              <w:pStyle w:val="ListParagraph"/>
              <w:numPr>
                <w:ilvl w:val="0"/>
                <w:numId w:val="9"/>
              </w:numPr>
              <w:shd w:val="clear" w:color="auto" w:fill="FFFFFF"/>
              <w:spacing w:line="384" w:lineRule="atLeast"/>
              <w:rPr>
                <w:rFonts w:ascii="Arial" w:hAnsi="Arial" w:cs="Arial"/>
              </w:rPr>
            </w:pPr>
            <w:r w:rsidRPr="00E6725B">
              <w:rPr>
                <w:rFonts w:ascii="Arial" w:hAnsi="Arial" w:cs="Arial"/>
              </w:rPr>
              <w:t>Embase (Ovid platform)</w:t>
            </w:r>
          </w:p>
          <w:p w14:paraId="43B3D120" w14:textId="5CF95F64" w:rsidR="005B669D" w:rsidRDefault="005B669D" w:rsidP="00E26029">
            <w:pPr>
              <w:pStyle w:val="ListParagraph"/>
              <w:numPr>
                <w:ilvl w:val="0"/>
                <w:numId w:val="9"/>
              </w:numPr>
              <w:shd w:val="clear" w:color="auto" w:fill="FFFFFF"/>
              <w:spacing w:line="384" w:lineRule="atLeast"/>
              <w:rPr>
                <w:rFonts w:ascii="Arial" w:hAnsi="Arial" w:cs="Arial"/>
              </w:rPr>
            </w:pPr>
            <w:r w:rsidRPr="00231CF3">
              <w:rPr>
                <w:rFonts w:ascii="Arial" w:hAnsi="Arial" w:cs="Arial"/>
              </w:rPr>
              <w:t>MEDLINE</w:t>
            </w:r>
            <w:r>
              <w:rPr>
                <w:rFonts w:ascii="Arial" w:hAnsi="Arial" w:cs="Arial"/>
              </w:rPr>
              <w:t xml:space="preserve"> All</w:t>
            </w:r>
            <w:r w:rsidRPr="00E6725B">
              <w:rPr>
                <w:rFonts w:ascii="Arial" w:hAnsi="Arial" w:cs="Arial"/>
              </w:rPr>
              <w:t xml:space="preserve"> (Ovid platform)</w:t>
            </w:r>
          </w:p>
          <w:p w14:paraId="6F22F0A4" w14:textId="77777777" w:rsidR="00890441" w:rsidRDefault="00890441" w:rsidP="003F3617">
            <w:pPr>
              <w:shd w:val="clear" w:color="auto" w:fill="FFFFFF"/>
              <w:spacing w:line="384" w:lineRule="atLeast"/>
              <w:rPr>
                <w:rFonts w:ascii="Arial" w:hAnsi="Arial" w:cs="Arial"/>
              </w:rPr>
            </w:pPr>
          </w:p>
          <w:p w14:paraId="646A8247" w14:textId="7252D785" w:rsidR="005B669D" w:rsidRPr="00231CF3" w:rsidRDefault="005B669D" w:rsidP="003F3617">
            <w:pPr>
              <w:shd w:val="clear" w:color="auto" w:fill="FFFFFF"/>
              <w:spacing w:line="384" w:lineRule="atLeast"/>
              <w:rPr>
                <w:rFonts w:ascii="Arial" w:hAnsi="Arial" w:cs="Arial"/>
              </w:rPr>
            </w:pPr>
            <w:r w:rsidRPr="00231CF3">
              <w:rPr>
                <w:rFonts w:ascii="Arial" w:hAnsi="Arial" w:cs="Arial"/>
              </w:rPr>
              <w:t xml:space="preserve">The following databases will be </w:t>
            </w:r>
            <w:r>
              <w:rPr>
                <w:rFonts w:ascii="Arial" w:hAnsi="Arial" w:cs="Arial"/>
              </w:rPr>
              <w:t>searched to identify systematic reviews</w:t>
            </w:r>
            <w:r w:rsidRPr="00231CF3">
              <w:rPr>
                <w:rFonts w:ascii="Arial" w:hAnsi="Arial" w:cs="Arial"/>
              </w:rPr>
              <w:t>:</w:t>
            </w:r>
          </w:p>
          <w:p w14:paraId="27B5AA83" w14:textId="77777777" w:rsidR="005B669D" w:rsidRPr="00C53275" w:rsidRDefault="005B669D" w:rsidP="00E26029">
            <w:pPr>
              <w:pStyle w:val="ListParagraph"/>
              <w:numPr>
                <w:ilvl w:val="0"/>
                <w:numId w:val="9"/>
              </w:numPr>
              <w:shd w:val="clear" w:color="auto" w:fill="FFFFFF"/>
              <w:spacing w:line="384" w:lineRule="atLeast"/>
              <w:rPr>
                <w:rFonts w:ascii="Arial" w:hAnsi="Arial" w:cs="Arial"/>
              </w:rPr>
            </w:pPr>
            <w:r w:rsidRPr="00C53275">
              <w:rPr>
                <w:rFonts w:ascii="Arial" w:hAnsi="Arial" w:cs="Arial"/>
              </w:rPr>
              <w:t>Cochrane Database of Systematic Reviews (CDSR) (Wiley platform)</w:t>
            </w:r>
          </w:p>
          <w:p w14:paraId="7F5B2FF0" w14:textId="4016A850" w:rsidR="005B669D" w:rsidRPr="00C53275" w:rsidRDefault="005B669D" w:rsidP="00E26029">
            <w:pPr>
              <w:pStyle w:val="ListParagraph"/>
              <w:numPr>
                <w:ilvl w:val="0"/>
                <w:numId w:val="9"/>
              </w:numPr>
              <w:shd w:val="clear" w:color="auto" w:fill="FFFFFF"/>
              <w:spacing w:line="384" w:lineRule="atLeast"/>
              <w:rPr>
                <w:rFonts w:ascii="Arial" w:hAnsi="Arial" w:cs="Arial"/>
              </w:rPr>
            </w:pPr>
            <w:proofErr w:type="spellStart"/>
            <w:r w:rsidRPr="00C53275">
              <w:rPr>
                <w:rFonts w:ascii="Arial" w:hAnsi="Arial" w:cs="Arial"/>
              </w:rPr>
              <w:t>Epistemonikos</w:t>
            </w:r>
            <w:proofErr w:type="spellEnd"/>
            <w:r w:rsidRPr="00C53275">
              <w:rPr>
                <w:rFonts w:ascii="Arial" w:hAnsi="Arial" w:cs="Arial"/>
              </w:rPr>
              <w:t xml:space="preserve"> (</w:t>
            </w:r>
            <w:hyperlink r:id="rId20" w:history="1">
              <w:r w:rsidRPr="00AA70A7">
                <w:rPr>
                  <w:rStyle w:val="Hyperlink"/>
                  <w:rFonts w:ascii="Arial" w:hAnsi="Arial" w:cs="Arial"/>
                </w:rPr>
                <w:t>https://www.epistemonikos.org</w:t>
              </w:r>
            </w:hyperlink>
            <w:r w:rsidRPr="00C53275">
              <w:rPr>
                <w:rFonts w:ascii="Arial" w:hAnsi="Arial" w:cs="Arial"/>
              </w:rPr>
              <w:t>)</w:t>
            </w:r>
          </w:p>
          <w:p w14:paraId="12606421" w14:textId="03848FAC" w:rsidR="005B669D" w:rsidRPr="00231CF3" w:rsidRDefault="005B669D" w:rsidP="00E26029">
            <w:pPr>
              <w:pStyle w:val="ListParagraph"/>
              <w:numPr>
                <w:ilvl w:val="0"/>
                <w:numId w:val="9"/>
              </w:numPr>
              <w:shd w:val="clear" w:color="auto" w:fill="FFFFFF"/>
              <w:spacing w:line="384" w:lineRule="atLeast"/>
              <w:rPr>
                <w:rFonts w:ascii="Arial" w:hAnsi="Arial" w:cs="Arial"/>
              </w:rPr>
            </w:pPr>
            <w:r w:rsidRPr="007B5468">
              <w:rPr>
                <w:rFonts w:ascii="Arial" w:hAnsi="Arial" w:cs="Arial"/>
              </w:rPr>
              <w:t>International Health Technology Assessment Database from INAHTA</w:t>
            </w:r>
            <w:r w:rsidRPr="00C53275">
              <w:rPr>
                <w:rFonts w:ascii="Arial" w:hAnsi="Arial" w:cs="Arial"/>
              </w:rPr>
              <w:t xml:space="preserve"> (</w:t>
            </w:r>
            <w:hyperlink r:id="rId21" w:history="1">
              <w:r w:rsidRPr="00893836">
                <w:rPr>
                  <w:rStyle w:val="Hyperlink"/>
                  <w:rFonts w:ascii="Arial" w:hAnsi="Arial" w:cs="Arial"/>
                </w:rPr>
                <w:t>https://www.inahta.org/hta-database</w:t>
              </w:r>
            </w:hyperlink>
            <w:r w:rsidRPr="00C53275">
              <w:rPr>
                <w:rFonts w:ascii="Arial" w:hAnsi="Arial" w:cs="Arial"/>
              </w:rPr>
              <w:t>)</w:t>
            </w:r>
          </w:p>
          <w:p w14:paraId="16EE0B26" w14:textId="77777777" w:rsidR="005B669D" w:rsidRDefault="005B669D" w:rsidP="003F3617">
            <w:pPr>
              <w:shd w:val="clear" w:color="auto" w:fill="FFFFFF"/>
              <w:spacing w:line="384" w:lineRule="atLeast"/>
              <w:rPr>
                <w:rFonts w:ascii="Arial" w:hAnsi="Arial" w:cs="Arial"/>
              </w:rPr>
            </w:pPr>
          </w:p>
          <w:p w14:paraId="452E7D62" w14:textId="77777777" w:rsidR="005B669D" w:rsidRDefault="005B669D" w:rsidP="003F3617">
            <w:pPr>
              <w:shd w:val="clear" w:color="auto" w:fill="FFFFFF"/>
              <w:spacing w:line="384" w:lineRule="atLeast"/>
              <w:rPr>
                <w:rFonts w:ascii="Arial" w:hAnsi="Arial" w:cs="Arial"/>
              </w:rPr>
            </w:pPr>
            <w:r w:rsidRPr="008E26F9">
              <w:rPr>
                <w:rFonts w:ascii="Arial" w:hAnsi="Arial" w:cs="Arial"/>
              </w:rPr>
              <w:t>The principal search strategy will be developed in MEDLINE and then adapted, as appropriate, for use in the other sources listed, taking into account their size, search functionality and subject coverage.</w:t>
            </w:r>
          </w:p>
          <w:p w14:paraId="238CE482" w14:textId="77777777" w:rsidR="005B669D" w:rsidRPr="00666F94" w:rsidRDefault="005B669D" w:rsidP="003F3617">
            <w:pPr>
              <w:shd w:val="clear" w:color="auto" w:fill="FFFFFF"/>
              <w:spacing w:line="384" w:lineRule="atLeast"/>
              <w:rPr>
                <w:rFonts w:ascii="Arial" w:hAnsi="Arial" w:cs="Arial"/>
              </w:rPr>
            </w:pPr>
          </w:p>
          <w:p w14:paraId="409B3F9C" w14:textId="18F15CA2" w:rsidR="00890441" w:rsidRDefault="00890441" w:rsidP="00890441">
            <w:pPr>
              <w:shd w:val="clear" w:color="auto" w:fill="FFFFFF"/>
              <w:spacing w:line="384" w:lineRule="atLeast"/>
              <w:rPr>
                <w:rFonts w:ascii="Arial" w:hAnsi="Arial" w:cs="Arial"/>
              </w:rPr>
            </w:pPr>
            <w:r w:rsidRPr="005239B6">
              <w:rPr>
                <w:rFonts w:ascii="Arial" w:hAnsi="Arial" w:cs="Arial"/>
              </w:rPr>
              <w:t xml:space="preserve">Backward and forward citation searching will be done as part of the main searches. These will use seed references prioritised by the review team from those identified in </w:t>
            </w:r>
            <w:r w:rsidRPr="005239B6">
              <w:rPr>
                <w:rFonts w:ascii="Arial" w:hAnsi="Arial" w:cs="Arial"/>
              </w:rPr>
              <w:lastRenderedPageBreak/>
              <w:t xml:space="preserve">the evidence reviews for NICE guideline NG49, the surveillance review of NG49 or the scoping searches for this guideline. These citation searches will use Science Citation Index Expanded (1990-present) and Science Citation Index Expanded (1990-present) via Web of Science. The results will be processed using the Web of Science marked list to remove duplicates and any </w:t>
            </w:r>
            <w:r w:rsidR="007C4F82">
              <w:rPr>
                <w:rFonts w:ascii="Arial" w:hAnsi="Arial" w:cs="Arial"/>
              </w:rPr>
              <w:t xml:space="preserve">records </w:t>
            </w:r>
            <w:r w:rsidR="00F260E4">
              <w:rPr>
                <w:rFonts w:ascii="Arial" w:hAnsi="Arial" w:cs="Arial"/>
              </w:rPr>
              <w:t>covered in</w:t>
            </w:r>
            <w:r w:rsidRPr="005239B6">
              <w:rPr>
                <w:rFonts w:ascii="Arial" w:hAnsi="Arial" w:cs="Arial"/>
              </w:rPr>
              <w:t xml:space="preserve"> the limits below.</w:t>
            </w:r>
          </w:p>
          <w:p w14:paraId="4BB75780" w14:textId="77777777" w:rsidR="00890441" w:rsidRPr="00666F94" w:rsidRDefault="00890441" w:rsidP="003F3617">
            <w:pPr>
              <w:shd w:val="clear" w:color="auto" w:fill="FFFFFF"/>
              <w:spacing w:line="384" w:lineRule="atLeast"/>
              <w:rPr>
                <w:rFonts w:ascii="Arial" w:hAnsi="Arial" w:cs="Arial"/>
              </w:rPr>
            </w:pPr>
          </w:p>
          <w:p w14:paraId="6F2702C6" w14:textId="4AA1C18E" w:rsidR="005B669D" w:rsidRDefault="005B669D" w:rsidP="003F3617">
            <w:pPr>
              <w:shd w:val="clear" w:color="auto" w:fill="FFFFFF"/>
              <w:spacing w:line="384" w:lineRule="atLeast"/>
              <w:rPr>
                <w:rFonts w:ascii="Arial" w:hAnsi="Arial" w:cs="Arial"/>
              </w:rPr>
            </w:pPr>
            <w:r>
              <w:rPr>
                <w:rFonts w:ascii="Arial" w:hAnsi="Arial" w:cs="Arial"/>
              </w:rPr>
              <w:t xml:space="preserve">To ensure comprehensive coverage, the following will be </w:t>
            </w:r>
            <w:r w:rsidR="003044C7">
              <w:rPr>
                <w:rFonts w:ascii="Arial" w:hAnsi="Arial" w:cs="Arial"/>
              </w:rPr>
              <w:t>considered after the main search results have been screened</w:t>
            </w:r>
            <w:r>
              <w:rPr>
                <w:rFonts w:ascii="Arial" w:hAnsi="Arial" w:cs="Arial"/>
              </w:rPr>
              <w:t>:</w:t>
            </w:r>
          </w:p>
          <w:p w14:paraId="46A264EF" w14:textId="21836EB8" w:rsidR="005B669D" w:rsidRDefault="005B669D" w:rsidP="00E26029">
            <w:pPr>
              <w:pStyle w:val="ListParagraph"/>
              <w:numPr>
                <w:ilvl w:val="0"/>
                <w:numId w:val="85"/>
              </w:numPr>
              <w:shd w:val="clear" w:color="auto" w:fill="FFFFFF"/>
              <w:spacing w:line="384" w:lineRule="atLeast"/>
              <w:rPr>
                <w:rFonts w:ascii="Arial" w:hAnsi="Arial" w:cs="Arial"/>
              </w:rPr>
            </w:pPr>
            <w:r>
              <w:rPr>
                <w:rFonts w:ascii="Arial" w:hAnsi="Arial" w:cs="Arial"/>
              </w:rPr>
              <w:t>Forward citation searching using the potentially relevant studies from the database searches for this question.</w:t>
            </w:r>
          </w:p>
          <w:p w14:paraId="29B81931" w14:textId="6BF86E2F" w:rsidR="005B669D" w:rsidRDefault="005B669D" w:rsidP="00E26029">
            <w:pPr>
              <w:pStyle w:val="ListParagraph"/>
              <w:numPr>
                <w:ilvl w:val="0"/>
                <w:numId w:val="85"/>
              </w:numPr>
              <w:shd w:val="clear" w:color="auto" w:fill="FFFFFF"/>
              <w:spacing w:line="384" w:lineRule="atLeast"/>
              <w:rPr>
                <w:rFonts w:ascii="Arial" w:hAnsi="Arial" w:cs="Arial"/>
              </w:rPr>
            </w:pPr>
            <w:r>
              <w:rPr>
                <w:rFonts w:ascii="Arial" w:hAnsi="Arial" w:cs="Arial"/>
              </w:rPr>
              <w:t xml:space="preserve">Backward citation searching </w:t>
            </w:r>
            <w:r w:rsidR="00094C02" w:rsidRPr="00094C02">
              <w:rPr>
                <w:rFonts w:ascii="Arial" w:hAnsi="Arial" w:cs="Arial"/>
              </w:rPr>
              <w:t xml:space="preserve">to </w:t>
            </w:r>
            <w:r w:rsidR="00094C02">
              <w:rPr>
                <w:rFonts w:ascii="Arial" w:hAnsi="Arial" w:cs="Arial"/>
              </w:rPr>
              <w:t>c</w:t>
            </w:r>
            <w:r w:rsidRPr="00094C02">
              <w:rPr>
                <w:rFonts w:ascii="Arial" w:hAnsi="Arial" w:cs="Arial"/>
              </w:rPr>
              <w:t>heck</w:t>
            </w:r>
            <w:r>
              <w:rPr>
                <w:rFonts w:ascii="Arial" w:hAnsi="Arial" w:cs="Arial"/>
              </w:rPr>
              <w:t xml:space="preserve"> the inclusion lists of any potentially relevant systematic reviews </w:t>
            </w:r>
            <w:r w:rsidRPr="004928C1">
              <w:rPr>
                <w:rFonts w:ascii="Arial" w:hAnsi="Arial" w:cs="Arial"/>
              </w:rPr>
              <w:t>for additional primary studies</w:t>
            </w:r>
            <w:r>
              <w:rPr>
                <w:rFonts w:ascii="Arial" w:hAnsi="Arial" w:cs="Arial"/>
              </w:rPr>
              <w:t>.</w:t>
            </w:r>
          </w:p>
          <w:p w14:paraId="16AB30EA" w14:textId="77777777" w:rsidR="005B669D" w:rsidRPr="00495B93" w:rsidRDefault="005B669D" w:rsidP="00E26029">
            <w:pPr>
              <w:pStyle w:val="ListParagraph"/>
              <w:numPr>
                <w:ilvl w:val="0"/>
                <w:numId w:val="85"/>
              </w:numPr>
              <w:shd w:val="clear" w:color="auto" w:fill="FFFFFF"/>
              <w:spacing w:line="384" w:lineRule="atLeast"/>
              <w:rPr>
                <w:rFonts w:ascii="Arial" w:hAnsi="Arial" w:cs="Arial"/>
              </w:rPr>
            </w:pPr>
            <w:r w:rsidRPr="00604188">
              <w:rPr>
                <w:rFonts w:ascii="Arial" w:hAnsi="Arial" w:cs="Arial"/>
              </w:rPr>
              <w:t>The guideline committee or other stakeholders could also be asked if they are aware of any other potentially relevant studies that could be considered.</w:t>
            </w:r>
          </w:p>
          <w:p w14:paraId="408038C1" w14:textId="77777777" w:rsidR="005B669D" w:rsidRDefault="005B669D" w:rsidP="003F3617">
            <w:pPr>
              <w:shd w:val="clear" w:color="auto" w:fill="FFFFFF"/>
              <w:spacing w:line="384" w:lineRule="atLeast"/>
              <w:rPr>
                <w:rFonts w:ascii="Arial" w:hAnsi="Arial" w:cs="Arial"/>
              </w:rPr>
            </w:pPr>
          </w:p>
          <w:p w14:paraId="120E235A" w14:textId="227B241E" w:rsidR="005B669D" w:rsidRDefault="005B669D" w:rsidP="003F3617">
            <w:pPr>
              <w:shd w:val="clear" w:color="auto" w:fill="FFFFFF"/>
              <w:spacing w:line="384" w:lineRule="atLeast"/>
              <w:rPr>
                <w:rFonts w:ascii="Arial" w:hAnsi="Arial" w:cs="Arial"/>
              </w:rPr>
            </w:pPr>
            <w:r w:rsidRPr="00903DD9">
              <w:rPr>
                <w:rFonts w:ascii="Arial" w:hAnsi="Arial" w:cs="Arial"/>
              </w:rPr>
              <w:t xml:space="preserve">Database functionality will be used, where available, to </w:t>
            </w:r>
            <w:r w:rsidR="007038E8">
              <w:rPr>
                <w:rFonts w:ascii="Arial" w:hAnsi="Arial" w:cs="Arial"/>
              </w:rPr>
              <w:t>remove</w:t>
            </w:r>
            <w:r w:rsidRPr="00903DD9">
              <w:rPr>
                <w:rFonts w:ascii="Arial" w:hAnsi="Arial" w:cs="Arial"/>
              </w:rPr>
              <w:t>:</w:t>
            </w:r>
          </w:p>
          <w:p w14:paraId="436EE200"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Animal studies</w:t>
            </w:r>
          </w:p>
          <w:p w14:paraId="0FE0FD95"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Conference abstracts and posters</w:t>
            </w:r>
          </w:p>
          <w:p w14:paraId="456CFFF7"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Editorials, letters, news items and commentaries</w:t>
            </w:r>
          </w:p>
          <w:p w14:paraId="01A48179"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Papers not published in the English language</w:t>
            </w:r>
          </w:p>
          <w:p w14:paraId="1F07B129"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Preprints</w:t>
            </w:r>
          </w:p>
          <w:p w14:paraId="05244033" w14:textId="77777777" w:rsidR="005B669D" w:rsidRPr="006C0DBF"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Theses and dissertations</w:t>
            </w:r>
          </w:p>
          <w:p w14:paraId="5ABF9C63" w14:textId="77777777" w:rsidR="005B669D" w:rsidRDefault="005B669D"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lastRenderedPageBreak/>
              <w:t>Trial registry records.</w:t>
            </w:r>
          </w:p>
          <w:p w14:paraId="03DF5879" w14:textId="77777777" w:rsidR="005B669D" w:rsidRPr="00231CF3" w:rsidRDefault="005B669D" w:rsidP="003F3617">
            <w:pPr>
              <w:shd w:val="clear" w:color="auto" w:fill="FFFFFF"/>
              <w:spacing w:line="384" w:lineRule="atLeast"/>
              <w:rPr>
                <w:rFonts w:ascii="Arial" w:hAnsi="Arial" w:cs="Arial"/>
              </w:rPr>
            </w:pPr>
          </w:p>
          <w:p w14:paraId="2A51D54D" w14:textId="09DB9DF5" w:rsidR="005B669D" w:rsidRPr="00231CF3" w:rsidRDefault="005B669D" w:rsidP="003F3617">
            <w:pPr>
              <w:shd w:val="clear" w:color="auto" w:fill="FFFFFF"/>
              <w:spacing w:line="384" w:lineRule="atLeast"/>
              <w:rPr>
                <w:rFonts w:ascii="Arial" w:hAnsi="Arial" w:cs="Arial"/>
              </w:rPr>
            </w:pPr>
            <w:r>
              <w:rPr>
                <w:rFonts w:ascii="Arial" w:hAnsi="Arial" w:cs="Arial"/>
              </w:rPr>
              <w:t>No date limits will be applied.</w:t>
            </w:r>
          </w:p>
          <w:p w14:paraId="2070BF6B" w14:textId="77777777" w:rsidR="005B669D" w:rsidRDefault="005B669D" w:rsidP="003F3617">
            <w:pPr>
              <w:shd w:val="clear" w:color="auto" w:fill="FFFFFF"/>
              <w:spacing w:line="384" w:lineRule="atLeast"/>
              <w:rPr>
                <w:rFonts w:ascii="Arial" w:hAnsi="Arial" w:cs="Arial"/>
                <w:color w:val="333333"/>
                <w:highlight w:val="yellow"/>
              </w:rPr>
            </w:pPr>
          </w:p>
          <w:p w14:paraId="206C3A8C" w14:textId="169441A7" w:rsidR="005B669D" w:rsidRDefault="005B669D" w:rsidP="003F3617">
            <w:pPr>
              <w:shd w:val="clear" w:color="auto" w:fill="FFFFFF"/>
              <w:spacing w:line="384" w:lineRule="atLeast"/>
              <w:rPr>
                <w:rFonts w:ascii="Arial" w:hAnsi="Arial" w:cs="Arial"/>
              </w:rPr>
            </w:pPr>
            <w:r>
              <w:rPr>
                <w:rFonts w:ascii="Arial" w:hAnsi="Arial" w:cs="Arial"/>
              </w:rPr>
              <w:t>Validated study filters will be used where available and appropriate. Established NICE search strategies will be incorporated and adapted for other study types.</w:t>
            </w:r>
          </w:p>
          <w:p w14:paraId="730EDC0E" w14:textId="77777777" w:rsidR="005B669D" w:rsidRPr="00231CF3" w:rsidRDefault="005B669D" w:rsidP="003F3617">
            <w:pPr>
              <w:shd w:val="clear" w:color="auto" w:fill="FFFFFF"/>
              <w:spacing w:line="384" w:lineRule="atLeast"/>
              <w:rPr>
                <w:rFonts w:ascii="Arial" w:hAnsi="Arial" w:cs="Arial"/>
              </w:rPr>
            </w:pPr>
          </w:p>
          <w:p w14:paraId="1C1D0511" w14:textId="22D8D8A1" w:rsidR="005B669D" w:rsidRDefault="005B669D" w:rsidP="003F3617">
            <w:pPr>
              <w:shd w:val="clear" w:color="auto" w:fill="FFFFFF"/>
              <w:spacing w:line="384" w:lineRule="atLeast"/>
              <w:rPr>
                <w:rFonts w:ascii="Arial" w:hAnsi="Arial" w:cs="Arial"/>
              </w:rPr>
            </w:pPr>
            <w:r w:rsidRPr="004E7E1A">
              <w:rPr>
                <w:rFonts w:ascii="Arial" w:hAnsi="Arial" w:cs="Arial"/>
              </w:rPr>
              <w:t>With the agreement of the guideline committee, the searches will be re-run 6-8 weeks before final submission of the review and further studies retrieved for inclusion</w:t>
            </w:r>
            <w:r w:rsidRPr="00597E7B">
              <w:rPr>
                <w:rFonts w:ascii="Arial" w:hAnsi="Arial" w:cs="Arial"/>
              </w:rPr>
              <w:t>, if there is reason to believe that substantial new evidence exists or that it has changed quickly</w:t>
            </w:r>
            <w:r>
              <w:rPr>
                <w:rFonts w:ascii="Arial" w:hAnsi="Arial" w:cs="Arial"/>
              </w:rPr>
              <w:t>.</w:t>
            </w:r>
          </w:p>
          <w:p w14:paraId="205819F2" w14:textId="77777777" w:rsidR="005B669D" w:rsidRDefault="005B669D" w:rsidP="003F3617">
            <w:pPr>
              <w:shd w:val="clear" w:color="auto" w:fill="FFFFFF"/>
              <w:spacing w:line="384" w:lineRule="atLeast"/>
              <w:rPr>
                <w:rFonts w:ascii="Arial" w:hAnsi="Arial" w:cs="Arial"/>
              </w:rPr>
            </w:pPr>
          </w:p>
          <w:p w14:paraId="6EE8184D" w14:textId="77777777" w:rsidR="005B669D" w:rsidRDefault="005B669D" w:rsidP="003F3617">
            <w:pPr>
              <w:shd w:val="clear" w:color="auto" w:fill="FFFFFF"/>
              <w:spacing w:line="384" w:lineRule="atLeast"/>
              <w:rPr>
                <w:rFonts w:ascii="Arial" w:hAnsi="Arial" w:cs="Arial"/>
              </w:rPr>
            </w:pPr>
            <w:r w:rsidRPr="00EC21D6">
              <w:rPr>
                <w:rFonts w:ascii="Arial" w:hAnsi="Arial" w:cs="Arial"/>
              </w:rPr>
              <w:t>The information services team at NICE will quality assure the principal search strategy and peer review the other strategies. Any revisions or additional steps will be agreed by the review team before being implemented.</w:t>
            </w:r>
          </w:p>
          <w:p w14:paraId="58F93570" w14:textId="77777777" w:rsidR="005B669D" w:rsidRDefault="005B669D" w:rsidP="00EA76D9">
            <w:pPr>
              <w:shd w:val="clear" w:color="auto" w:fill="FFFFFF"/>
              <w:spacing w:line="384" w:lineRule="atLeast"/>
              <w:rPr>
                <w:rFonts w:ascii="Arial" w:hAnsi="Arial" w:cs="Arial"/>
              </w:rPr>
            </w:pPr>
          </w:p>
          <w:p w14:paraId="76189D21" w14:textId="6B83E014" w:rsidR="005B669D" w:rsidRPr="00E546D5" w:rsidRDefault="005B669D">
            <w:pPr>
              <w:shd w:val="clear" w:color="auto" w:fill="FFFFFF"/>
              <w:spacing w:line="384" w:lineRule="atLeast"/>
              <w:rPr>
                <w:rFonts w:ascii="Arial" w:hAnsi="Arial" w:cs="Arial"/>
                <w:color w:val="333333"/>
                <w:highlight w:val="yellow"/>
              </w:rPr>
            </w:pPr>
            <w:r w:rsidRPr="00EA76D9">
              <w:rPr>
                <w:rFonts w:ascii="Arial" w:hAnsi="Arial" w:cs="Arial"/>
              </w:rPr>
              <w:t xml:space="preserve">The full search strategies for </w:t>
            </w:r>
            <w:r w:rsidRPr="00F74091">
              <w:rPr>
                <w:rFonts w:ascii="Arial" w:hAnsi="Arial" w:cs="Arial"/>
              </w:rPr>
              <w:t xml:space="preserve">all databases will be published in </w:t>
            </w:r>
            <w:r>
              <w:rPr>
                <w:rFonts w:ascii="Arial" w:hAnsi="Arial" w:cs="Arial"/>
              </w:rPr>
              <w:t>an appendix to the</w:t>
            </w:r>
            <w:r w:rsidRPr="00F74091">
              <w:rPr>
                <w:rFonts w:ascii="Arial" w:hAnsi="Arial" w:cs="Arial"/>
              </w:rPr>
              <w:t xml:space="preserve"> final review.</w:t>
            </w:r>
          </w:p>
        </w:tc>
      </w:tr>
      <w:tr w:rsidR="005B669D" w:rsidRPr="00E546D5" w14:paraId="775D2EE0" w14:textId="77777777" w:rsidTr="00F70230">
        <w:tc>
          <w:tcPr>
            <w:tcW w:w="617" w:type="dxa"/>
          </w:tcPr>
          <w:p w14:paraId="4073B6AA" w14:textId="77777777" w:rsidR="005B669D" w:rsidRPr="00E546D5" w:rsidRDefault="005B669D">
            <w:pPr>
              <w:pStyle w:val="Paragraphnonumbers"/>
              <w:jc w:val="center"/>
              <w:rPr>
                <w:rFonts w:cs="Arial"/>
                <w:color w:val="000000"/>
              </w:rPr>
            </w:pPr>
            <w:r w:rsidRPr="00E546D5">
              <w:rPr>
                <w:rFonts w:cs="Arial"/>
                <w:color w:val="000000"/>
              </w:rPr>
              <w:lastRenderedPageBreak/>
              <w:t>5.</w:t>
            </w:r>
          </w:p>
        </w:tc>
        <w:tc>
          <w:tcPr>
            <w:tcW w:w="4177" w:type="dxa"/>
          </w:tcPr>
          <w:p w14:paraId="3233751F" w14:textId="77777777" w:rsidR="005B669D" w:rsidRPr="00E546D5" w:rsidRDefault="005B669D">
            <w:pPr>
              <w:rPr>
                <w:rFonts w:ascii="Arial" w:hAnsi="Arial" w:cs="Arial"/>
                <w:i/>
                <w:color w:val="000000"/>
              </w:rPr>
            </w:pPr>
            <w:r w:rsidRPr="00E546D5">
              <w:rPr>
                <w:rFonts w:ascii="Arial" w:hAnsi="Arial" w:cs="Arial"/>
                <w:color w:val="000000"/>
              </w:rPr>
              <w:t>Condition or domain being studied</w:t>
            </w:r>
          </w:p>
          <w:p w14:paraId="7B20E62C" w14:textId="77777777" w:rsidR="005B669D" w:rsidRPr="00E546D5" w:rsidRDefault="005B669D">
            <w:pPr>
              <w:rPr>
                <w:rFonts w:ascii="Arial" w:hAnsi="Arial" w:cs="Arial"/>
                <w:color w:val="000000"/>
              </w:rPr>
            </w:pPr>
          </w:p>
          <w:p w14:paraId="382B23DD" w14:textId="77777777" w:rsidR="005B669D" w:rsidRPr="00E546D5" w:rsidRDefault="005B669D">
            <w:pPr>
              <w:rPr>
                <w:rFonts w:ascii="Arial" w:hAnsi="Arial" w:cs="Arial"/>
                <w:color w:val="000000"/>
              </w:rPr>
            </w:pPr>
          </w:p>
        </w:tc>
        <w:tc>
          <w:tcPr>
            <w:tcW w:w="9235" w:type="dxa"/>
            <w:gridSpan w:val="5"/>
          </w:tcPr>
          <w:p w14:paraId="571C123B" w14:textId="77777777" w:rsidR="005B669D" w:rsidRDefault="005B669D" w:rsidP="00EA76D9">
            <w:pPr>
              <w:shd w:val="clear" w:color="auto" w:fill="FFFFFF"/>
              <w:spacing w:line="384" w:lineRule="atLeast"/>
              <w:rPr>
                <w:rFonts w:ascii="Arial" w:hAnsi="Arial" w:cs="Arial"/>
              </w:rPr>
            </w:pPr>
            <w:r w:rsidRPr="00EA76D9">
              <w:rPr>
                <w:rFonts w:ascii="Arial" w:hAnsi="Arial" w:cs="Arial"/>
              </w:rPr>
              <w:t xml:space="preserve">Metabolic dysfunction-associated </w:t>
            </w:r>
            <w:proofErr w:type="spellStart"/>
            <w:r w:rsidRPr="00EA76D9">
              <w:rPr>
                <w:rFonts w:ascii="Arial" w:hAnsi="Arial" w:cs="Arial"/>
              </w:rPr>
              <w:t>steatotic</w:t>
            </w:r>
            <w:proofErr w:type="spellEnd"/>
            <w:r w:rsidRPr="00EA76D9">
              <w:rPr>
                <w:rFonts w:ascii="Arial" w:hAnsi="Arial" w:cs="Arial"/>
              </w:rPr>
              <w:t xml:space="preserve"> liver disease (MASLD), previously known as non-alcoholic fatty liver disease (NAFLD), encompasses a spectrum of liver conditions ranging from simple steatosis to metabolic dysfunction-associated steatohepatitis (MASH) with varying degrees of fibrosis that can progress to cirrhosis </w:t>
            </w:r>
            <w:r w:rsidRPr="00EA76D9">
              <w:rPr>
                <w:rFonts w:ascii="Arial" w:hAnsi="Arial" w:cs="Arial"/>
              </w:rPr>
              <w:lastRenderedPageBreak/>
              <w:t>and hepatocellular carcinoma. The presence and stage of liver fibrosis is the strongest predictor of liver-related outcomes and mortality.</w:t>
            </w:r>
          </w:p>
          <w:p w14:paraId="1293AA4E" w14:textId="77777777" w:rsidR="005B669D" w:rsidRPr="00EA76D9" w:rsidRDefault="005B669D" w:rsidP="00EA76D9">
            <w:pPr>
              <w:shd w:val="clear" w:color="auto" w:fill="FFFFFF"/>
              <w:spacing w:line="384" w:lineRule="atLeast"/>
              <w:rPr>
                <w:rFonts w:ascii="Arial" w:hAnsi="Arial" w:cs="Arial"/>
              </w:rPr>
            </w:pPr>
          </w:p>
          <w:p w14:paraId="6AF44CA7" w14:textId="4B5D5C2F" w:rsidR="005B669D" w:rsidRDefault="005B669D" w:rsidP="00EA76D9">
            <w:pPr>
              <w:shd w:val="clear" w:color="auto" w:fill="FFFFFF"/>
              <w:spacing w:line="384" w:lineRule="atLeast"/>
              <w:rPr>
                <w:rFonts w:ascii="Arial" w:hAnsi="Arial" w:cs="Arial"/>
              </w:rPr>
            </w:pPr>
            <w:r w:rsidRPr="00EA76D9">
              <w:rPr>
                <w:rFonts w:ascii="Arial" w:hAnsi="Arial" w:cs="Arial"/>
              </w:rPr>
              <w:t>This review focuses on the clinical and cost effectiveness of non-invasive assessment tools for identifying the severity or stage of MASLD.</w:t>
            </w:r>
          </w:p>
          <w:p w14:paraId="534CCEF2" w14:textId="77777777" w:rsidR="005B669D" w:rsidRDefault="005B669D" w:rsidP="00EA76D9">
            <w:pPr>
              <w:shd w:val="clear" w:color="auto" w:fill="FFFFFF"/>
              <w:spacing w:line="384" w:lineRule="atLeast"/>
              <w:rPr>
                <w:rFonts w:ascii="Arial" w:hAnsi="Arial" w:cs="Arial"/>
              </w:rPr>
            </w:pPr>
          </w:p>
          <w:p w14:paraId="20AA5A93" w14:textId="1C9E6131" w:rsidR="005B669D" w:rsidRPr="00EA76D9" w:rsidRDefault="005B669D" w:rsidP="00EA76D9">
            <w:pPr>
              <w:shd w:val="clear" w:color="auto" w:fill="FFFFFF"/>
              <w:spacing w:line="384" w:lineRule="atLeast"/>
              <w:rPr>
                <w:rFonts w:ascii="Arial" w:hAnsi="Arial" w:cs="Arial"/>
              </w:rPr>
            </w:pPr>
            <w:r w:rsidRPr="00231CF3">
              <w:rPr>
                <w:rFonts w:ascii="Arial" w:hAnsi="Arial" w:cs="Arial"/>
              </w:rPr>
              <w:t>Studies using NAFLD/NASH terminology will be included if they meet other inclusion criteria, and their results will be interpreted using the MASLD/MASH framework.</w:t>
            </w:r>
          </w:p>
          <w:p w14:paraId="6871B772" w14:textId="71A04137" w:rsidR="005B669D" w:rsidRPr="00E546D5" w:rsidRDefault="005B669D">
            <w:pPr>
              <w:shd w:val="clear" w:color="auto" w:fill="FFFFFF"/>
              <w:spacing w:line="384" w:lineRule="atLeast"/>
              <w:rPr>
                <w:rFonts w:ascii="Arial" w:hAnsi="Arial" w:cs="Arial"/>
                <w:b/>
              </w:rPr>
            </w:pPr>
          </w:p>
        </w:tc>
      </w:tr>
      <w:tr w:rsidR="005B669D" w:rsidRPr="00E546D5" w14:paraId="67C4534F" w14:textId="77777777" w:rsidTr="00F70230">
        <w:tc>
          <w:tcPr>
            <w:tcW w:w="617" w:type="dxa"/>
          </w:tcPr>
          <w:p w14:paraId="4CDC349F" w14:textId="77777777" w:rsidR="005B669D" w:rsidRPr="00E546D5" w:rsidRDefault="005B669D">
            <w:pPr>
              <w:pStyle w:val="Paragraphnonumbers"/>
              <w:jc w:val="center"/>
              <w:rPr>
                <w:rFonts w:cs="Arial"/>
                <w:color w:val="000000"/>
              </w:rPr>
            </w:pPr>
            <w:r w:rsidRPr="00E546D5">
              <w:rPr>
                <w:rFonts w:cs="Arial"/>
                <w:color w:val="000000"/>
              </w:rPr>
              <w:lastRenderedPageBreak/>
              <w:t>6.</w:t>
            </w:r>
          </w:p>
        </w:tc>
        <w:tc>
          <w:tcPr>
            <w:tcW w:w="4177" w:type="dxa"/>
          </w:tcPr>
          <w:p w14:paraId="36DB8B4F" w14:textId="77777777" w:rsidR="005B669D" w:rsidRPr="00E546D5" w:rsidRDefault="005B669D">
            <w:pPr>
              <w:rPr>
                <w:rFonts w:ascii="Arial" w:hAnsi="Arial" w:cs="Arial"/>
                <w:color w:val="000000"/>
              </w:rPr>
            </w:pPr>
            <w:r w:rsidRPr="00E546D5">
              <w:rPr>
                <w:rFonts w:ascii="Arial" w:hAnsi="Arial" w:cs="Arial"/>
                <w:color w:val="000000"/>
              </w:rPr>
              <w:t>Population</w:t>
            </w:r>
          </w:p>
        </w:tc>
        <w:tc>
          <w:tcPr>
            <w:tcW w:w="9235" w:type="dxa"/>
            <w:gridSpan w:val="5"/>
          </w:tcPr>
          <w:p w14:paraId="15F641FC" w14:textId="77777777" w:rsidR="005B669D" w:rsidRPr="00EA76D9" w:rsidRDefault="005B669D" w:rsidP="00EA76D9">
            <w:pPr>
              <w:shd w:val="clear" w:color="auto" w:fill="FFFFFF"/>
              <w:spacing w:line="384" w:lineRule="atLeast"/>
              <w:rPr>
                <w:rFonts w:ascii="Arial" w:hAnsi="Arial" w:cs="Arial"/>
                <w:color w:val="333333"/>
              </w:rPr>
            </w:pPr>
            <w:r w:rsidRPr="00EA76D9">
              <w:rPr>
                <w:rFonts w:ascii="Arial" w:hAnsi="Arial" w:cs="Arial"/>
                <w:b/>
                <w:bCs/>
                <w:color w:val="333333"/>
              </w:rPr>
              <w:t>Inclusion:</w:t>
            </w:r>
          </w:p>
          <w:p w14:paraId="7FCF0EB5" w14:textId="22A3113D" w:rsidR="005B669D" w:rsidRPr="00987CDA" w:rsidRDefault="005B669D" w:rsidP="00E26029">
            <w:pPr>
              <w:numPr>
                <w:ilvl w:val="0"/>
                <w:numId w:val="24"/>
              </w:numPr>
              <w:shd w:val="clear" w:color="auto" w:fill="FFFFFF"/>
              <w:spacing w:line="384" w:lineRule="atLeast"/>
              <w:rPr>
                <w:rFonts w:ascii="Arial" w:hAnsi="Arial" w:cs="Arial"/>
                <w:color w:val="333333"/>
              </w:rPr>
            </w:pPr>
            <w:r w:rsidRPr="007D7CDE">
              <w:rPr>
                <w:rFonts w:ascii="Arial" w:hAnsi="Arial" w:cs="Arial"/>
                <w:color w:val="333333"/>
              </w:rPr>
              <w:t>Children, young people and adults with diagnosed MASLD</w:t>
            </w:r>
          </w:p>
          <w:p w14:paraId="3AEE6048" w14:textId="766E480D" w:rsidR="005B669D" w:rsidRPr="00EA76D9" w:rsidRDefault="005B669D" w:rsidP="00EA76D9">
            <w:pPr>
              <w:shd w:val="clear" w:color="auto" w:fill="FFFFFF"/>
              <w:spacing w:line="384" w:lineRule="atLeast"/>
              <w:rPr>
                <w:rFonts w:ascii="Arial" w:hAnsi="Arial" w:cs="Arial"/>
                <w:color w:val="333333"/>
              </w:rPr>
            </w:pPr>
            <w:r w:rsidRPr="00EA76D9">
              <w:rPr>
                <w:rFonts w:ascii="Arial" w:hAnsi="Arial" w:cs="Arial"/>
                <w:b/>
                <w:bCs/>
                <w:color w:val="333333"/>
              </w:rPr>
              <w:t>Exclusion:</w:t>
            </w:r>
          </w:p>
          <w:p w14:paraId="65F077B4" w14:textId="011FAD20" w:rsidR="005B669D" w:rsidRPr="00204952" w:rsidRDefault="005B669D" w:rsidP="00204952">
            <w:pPr>
              <w:numPr>
                <w:ilvl w:val="0"/>
                <w:numId w:val="29"/>
              </w:numPr>
              <w:shd w:val="clear" w:color="auto" w:fill="FFFFFF"/>
              <w:spacing w:line="384" w:lineRule="atLeast"/>
              <w:rPr>
                <w:rFonts w:ascii="Arial" w:hAnsi="Arial" w:cs="Arial"/>
                <w:color w:val="333333"/>
              </w:rPr>
            </w:pPr>
            <w:r w:rsidRPr="00EA76D9">
              <w:rPr>
                <w:rFonts w:ascii="Arial" w:hAnsi="Arial" w:cs="Arial"/>
                <w:color w:val="333333"/>
              </w:rPr>
              <w:t>People with known liver disease of other aetiology (viral hepatitis, alcohol-related liver disease, drug-induced liver disease, autoimmune liver disease, etc.)</w:t>
            </w:r>
            <w:r>
              <w:rPr>
                <w:rFonts w:ascii="Arial" w:hAnsi="Arial" w:cs="Arial"/>
                <w:color w:val="333333"/>
              </w:rPr>
              <w:t>.</w:t>
            </w:r>
            <w:r w:rsidRPr="00EA76D9">
              <w:rPr>
                <w:rFonts w:ascii="Arial" w:hAnsi="Arial" w:cs="Arial"/>
                <w:color w:val="333333"/>
              </w:rPr>
              <w:t xml:space="preserve"> Studies where &gt;20% of participants have alternative liver disease aetiologies</w:t>
            </w:r>
            <w:r>
              <w:rPr>
                <w:rFonts w:ascii="Arial" w:hAnsi="Arial" w:cs="Arial"/>
                <w:color w:val="333333"/>
              </w:rPr>
              <w:t xml:space="preserve"> will be excluded.</w:t>
            </w:r>
          </w:p>
          <w:p w14:paraId="552D3484" w14:textId="77777777" w:rsidR="005B669D" w:rsidRPr="00EA76D9" w:rsidRDefault="005B669D" w:rsidP="00E26029">
            <w:pPr>
              <w:numPr>
                <w:ilvl w:val="0"/>
                <w:numId w:val="29"/>
              </w:numPr>
              <w:shd w:val="clear" w:color="auto" w:fill="FFFFFF"/>
              <w:spacing w:line="384" w:lineRule="atLeast"/>
              <w:rPr>
                <w:rFonts w:ascii="Arial" w:hAnsi="Arial" w:cs="Arial"/>
                <w:color w:val="333333"/>
              </w:rPr>
            </w:pPr>
            <w:r w:rsidRPr="00EA76D9">
              <w:rPr>
                <w:rFonts w:ascii="Arial" w:hAnsi="Arial" w:cs="Arial"/>
                <w:color w:val="333333"/>
              </w:rPr>
              <w:t>People with decompensated cirrhosis (defined by the presence of ascites, variceal bleeding, hepatic encephalopathy, or jaundice)</w:t>
            </w:r>
          </w:p>
          <w:p w14:paraId="42449D05" w14:textId="77777777" w:rsidR="005B669D" w:rsidRPr="00EA76D9" w:rsidRDefault="005B669D" w:rsidP="00E26029">
            <w:pPr>
              <w:numPr>
                <w:ilvl w:val="0"/>
                <w:numId w:val="29"/>
              </w:numPr>
              <w:shd w:val="clear" w:color="auto" w:fill="FFFFFF"/>
              <w:spacing w:line="384" w:lineRule="atLeast"/>
              <w:rPr>
                <w:rFonts w:ascii="Arial" w:hAnsi="Arial" w:cs="Arial"/>
                <w:color w:val="333333"/>
              </w:rPr>
            </w:pPr>
            <w:r w:rsidRPr="00EA76D9">
              <w:rPr>
                <w:rFonts w:ascii="Arial" w:hAnsi="Arial" w:cs="Arial"/>
                <w:color w:val="333333"/>
              </w:rPr>
              <w:t>People with hepatocellular carcinoma</w:t>
            </w:r>
          </w:p>
          <w:p w14:paraId="171B1294" w14:textId="7CA207FB" w:rsidR="005B669D" w:rsidRPr="00204952" w:rsidRDefault="005B669D" w:rsidP="00204952">
            <w:pPr>
              <w:numPr>
                <w:ilvl w:val="0"/>
                <w:numId w:val="29"/>
              </w:numPr>
              <w:shd w:val="clear" w:color="auto" w:fill="FFFFFF"/>
              <w:spacing w:line="384" w:lineRule="atLeast"/>
              <w:rPr>
                <w:rFonts w:ascii="Arial" w:hAnsi="Arial" w:cs="Arial"/>
                <w:color w:val="333333"/>
              </w:rPr>
            </w:pPr>
            <w:r w:rsidRPr="00EA76D9">
              <w:rPr>
                <w:rFonts w:ascii="Arial" w:hAnsi="Arial" w:cs="Arial"/>
                <w:color w:val="333333"/>
              </w:rPr>
              <w:t>People who have had a liver transplant</w:t>
            </w:r>
          </w:p>
        </w:tc>
      </w:tr>
      <w:tr w:rsidR="005B669D" w:rsidRPr="00E546D5" w14:paraId="0FED3D15" w14:textId="77777777" w:rsidTr="00F70230">
        <w:tc>
          <w:tcPr>
            <w:tcW w:w="617" w:type="dxa"/>
          </w:tcPr>
          <w:p w14:paraId="71BCE77F" w14:textId="77777777" w:rsidR="005B669D" w:rsidRPr="00E546D5" w:rsidRDefault="005B669D">
            <w:pPr>
              <w:pStyle w:val="Paragraphnonumbers"/>
              <w:jc w:val="center"/>
              <w:rPr>
                <w:rFonts w:cs="Arial"/>
                <w:color w:val="000000"/>
              </w:rPr>
            </w:pPr>
            <w:r w:rsidRPr="00E546D5">
              <w:rPr>
                <w:rFonts w:cs="Arial"/>
                <w:color w:val="000000"/>
              </w:rPr>
              <w:t>7.</w:t>
            </w:r>
          </w:p>
        </w:tc>
        <w:tc>
          <w:tcPr>
            <w:tcW w:w="4177" w:type="dxa"/>
          </w:tcPr>
          <w:p w14:paraId="7709DF41" w14:textId="4D31FFB2" w:rsidR="005B669D" w:rsidRPr="00E546D5" w:rsidRDefault="005B669D">
            <w:pPr>
              <w:rPr>
                <w:rFonts w:ascii="Arial" w:hAnsi="Arial" w:cs="Arial"/>
                <w:i/>
                <w:color w:val="000000"/>
              </w:rPr>
            </w:pPr>
            <w:r w:rsidRPr="00E546D5">
              <w:rPr>
                <w:rFonts w:ascii="Arial" w:hAnsi="Arial" w:cs="Arial"/>
                <w:color w:val="000000"/>
              </w:rPr>
              <w:t>Intervention/Exposure/Test</w:t>
            </w:r>
          </w:p>
        </w:tc>
        <w:tc>
          <w:tcPr>
            <w:tcW w:w="9235" w:type="dxa"/>
            <w:gridSpan w:val="5"/>
          </w:tcPr>
          <w:p w14:paraId="3294CCC6" w14:textId="2BFAA462" w:rsidR="005B669D" w:rsidRDefault="005B669D" w:rsidP="00EA76D9">
            <w:pPr>
              <w:shd w:val="clear" w:color="auto" w:fill="FFFFFF"/>
              <w:spacing w:line="384" w:lineRule="atLeast"/>
              <w:rPr>
                <w:rFonts w:ascii="Arial" w:hAnsi="Arial" w:cs="Arial"/>
              </w:rPr>
            </w:pPr>
            <w:r w:rsidRPr="00EA76D9">
              <w:rPr>
                <w:rFonts w:ascii="Arial" w:hAnsi="Arial" w:cs="Arial"/>
              </w:rPr>
              <w:t xml:space="preserve">This review will focus primarily on the following assessment strategies for identifying </w:t>
            </w:r>
            <w:r w:rsidR="00E80E96">
              <w:rPr>
                <w:rFonts w:ascii="Arial" w:hAnsi="Arial" w:cs="Arial"/>
              </w:rPr>
              <w:t>MASH and</w:t>
            </w:r>
            <w:r w:rsidRPr="00EA76D9">
              <w:rPr>
                <w:rFonts w:ascii="Arial" w:hAnsi="Arial" w:cs="Arial"/>
              </w:rPr>
              <w:t xml:space="preserve"> </w:t>
            </w:r>
            <w:r w:rsidR="006751F9">
              <w:rPr>
                <w:rFonts w:ascii="Arial" w:hAnsi="Arial" w:cs="Arial"/>
              </w:rPr>
              <w:t>degree of liver fibrosis in</w:t>
            </w:r>
            <w:r w:rsidRPr="00EA76D9">
              <w:rPr>
                <w:rFonts w:ascii="Arial" w:hAnsi="Arial" w:cs="Arial"/>
              </w:rPr>
              <w:t xml:space="preserve"> </w:t>
            </w:r>
            <w:r w:rsidR="00193FA9">
              <w:rPr>
                <w:rFonts w:ascii="Arial" w:hAnsi="Arial" w:cs="Arial"/>
              </w:rPr>
              <w:t>c</w:t>
            </w:r>
            <w:r w:rsidR="00193FA9" w:rsidRPr="00193FA9">
              <w:rPr>
                <w:rFonts w:ascii="Arial" w:hAnsi="Arial" w:cs="Arial"/>
              </w:rPr>
              <w:t xml:space="preserve">hildren, young people and adults with diagnosed </w:t>
            </w:r>
            <w:r w:rsidRPr="00EA76D9">
              <w:rPr>
                <w:rFonts w:ascii="Arial" w:hAnsi="Arial" w:cs="Arial"/>
              </w:rPr>
              <w:t>MASLD:</w:t>
            </w:r>
          </w:p>
          <w:p w14:paraId="6A086362" w14:textId="77777777" w:rsidR="00A67B9C" w:rsidRPr="00EA76D9" w:rsidRDefault="00A67B9C" w:rsidP="00EA76D9">
            <w:pPr>
              <w:shd w:val="clear" w:color="auto" w:fill="FFFFFF"/>
              <w:spacing w:line="384" w:lineRule="atLeast"/>
              <w:rPr>
                <w:rFonts w:ascii="Arial" w:hAnsi="Arial" w:cs="Arial"/>
              </w:rPr>
            </w:pPr>
          </w:p>
          <w:p w14:paraId="4D36E6AC" w14:textId="50B36682" w:rsidR="00A67B9C" w:rsidRDefault="007414B3" w:rsidP="00A67B9C">
            <w:pPr>
              <w:shd w:val="clear" w:color="auto" w:fill="FFFFFF"/>
              <w:spacing w:line="384" w:lineRule="atLeast"/>
              <w:rPr>
                <w:rFonts w:ascii="Arial" w:hAnsi="Arial" w:cs="Arial"/>
              </w:rPr>
            </w:pPr>
            <w:r>
              <w:rPr>
                <w:rFonts w:ascii="Arial" w:hAnsi="Arial" w:cs="Arial"/>
              </w:rPr>
              <w:t xml:space="preserve">Tests </w:t>
            </w:r>
            <w:r w:rsidR="00D75B6D">
              <w:rPr>
                <w:rFonts w:ascii="Arial" w:hAnsi="Arial" w:cs="Arial"/>
              </w:rPr>
              <w:t>f</w:t>
            </w:r>
            <w:r w:rsidR="00A67B9C">
              <w:rPr>
                <w:rFonts w:ascii="Arial" w:hAnsi="Arial" w:cs="Arial"/>
              </w:rPr>
              <w:t xml:space="preserve">or </w:t>
            </w:r>
            <w:r w:rsidR="00D75B6D">
              <w:rPr>
                <w:rFonts w:ascii="Arial" w:hAnsi="Arial" w:cs="Arial"/>
              </w:rPr>
              <w:t xml:space="preserve">diagnosing </w:t>
            </w:r>
            <w:r w:rsidR="00A67B9C">
              <w:rPr>
                <w:rFonts w:ascii="Arial" w:hAnsi="Arial" w:cs="Arial"/>
              </w:rPr>
              <w:t>fibrosis:</w:t>
            </w:r>
          </w:p>
          <w:p w14:paraId="4E3C337E" w14:textId="77777777" w:rsidR="00A67B9C" w:rsidRPr="007D7CDE" w:rsidRDefault="00A67B9C" w:rsidP="00A67B9C">
            <w:pPr>
              <w:shd w:val="clear" w:color="auto" w:fill="FFFFFF"/>
              <w:spacing w:line="384" w:lineRule="atLeast"/>
              <w:rPr>
                <w:rFonts w:ascii="Arial" w:hAnsi="Arial" w:cs="Arial"/>
              </w:rPr>
            </w:pPr>
            <w:r>
              <w:rPr>
                <w:rFonts w:ascii="Arial" w:hAnsi="Arial" w:cs="Arial"/>
              </w:rPr>
              <w:t>Blood tests/risk scores</w:t>
            </w:r>
          </w:p>
          <w:p w14:paraId="76904EE6" w14:textId="77777777" w:rsidR="00A67B9C" w:rsidRPr="007D7CDE" w:rsidRDefault="00A67B9C" w:rsidP="00A67B9C">
            <w:pPr>
              <w:numPr>
                <w:ilvl w:val="1"/>
                <w:numId w:val="26"/>
              </w:numPr>
              <w:shd w:val="clear" w:color="auto" w:fill="FFFFFF"/>
              <w:spacing w:line="384" w:lineRule="atLeast"/>
              <w:rPr>
                <w:rFonts w:ascii="Arial" w:hAnsi="Arial" w:cs="Arial"/>
              </w:rPr>
            </w:pPr>
            <w:r w:rsidRPr="007D7CDE">
              <w:rPr>
                <w:rFonts w:ascii="Arial" w:hAnsi="Arial" w:cs="Arial"/>
              </w:rPr>
              <w:t>Enhanced Liver Fibrosis (ELF) test</w:t>
            </w:r>
            <w:r>
              <w:rPr>
                <w:rFonts w:ascii="Arial" w:hAnsi="Arial" w:cs="Arial"/>
              </w:rPr>
              <w:t xml:space="preserve"> </w:t>
            </w:r>
          </w:p>
          <w:p w14:paraId="192FBD80" w14:textId="77777777" w:rsidR="00A67B9C" w:rsidRDefault="00A67B9C" w:rsidP="00A67B9C">
            <w:pPr>
              <w:numPr>
                <w:ilvl w:val="1"/>
                <w:numId w:val="26"/>
              </w:numPr>
              <w:shd w:val="clear" w:color="auto" w:fill="FFFFFF"/>
              <w:spacing w:line="384" w:lineRule="atLeast"/>
              <w:rPr>
                <w:rFonts w:ascii="Arial" w:hAnsi="Arial" w:cs="Arial"/>
              </w:rPr>
            </w:pPr>
            <w:proofErr w:type="spellStart"/>
            <w:r w:rsidRPr="007D7CDE">
              <w:rPr>
                <w:rFonts w:ascii="Arial" w:hAnsi="Arial" w:cs="Arial"/>
              </w:rPr>
              <w:t>FibroTest</w:t>
            </w:r>
            <w:proofErr w:type="spellEnd"/>
            <w:r w:rsidRPr="007D7CDE">
              <w:rPr>
                <w:rFonts w:ascii="Arial" w:hAnsi="Arial" w:cs="Arial"/>
              </w:rPr>
              <w:t>/</w:t>
            </w:r>
            <w:proofErr w:type="spellStart"/>
            <w:r w:rsidRPr="007D7CDE">
              <w:rPr>
                <w:rFonts w:ascii="Arial" w:hAnsi="Arial" w:cs="Arial"/>
              </w:rPr>
              <w:t>FibroSure</w:t>
            </w:r>
            <w:proofErr w:type="spellEnd"/>
          </w:p>
          <w:p w14:paraId="5785995C" w14:textId="77777777" w:rsidR="00A67B9C" w:rsidRPr="008F2B03" w:rsidRDefault="00A67B9C" w:rsidP="00A67B9C">
            <w:pPr>
              <w:numPr>
                <w:ilvl w:val="1"/>
                <w:numId w:val="26"/>
              </w:numPr>
              <w:shd w:val="clear" w:color="auto" w:fill="FFFFFF"/>
              <w:spacing w:line="384" w:lineRule="atLeast"/>
              <w:rPr>
                <w:rFonts w:ascii="Arial" w:hAnsi="Arial" w:cs="Arial"/>
              </w:rPr>
            </w:pPr>
            <w:proofErr w:type="spellStart"/>
            <w:r w:rsidRPr="008F2B03">
              <w:rPr>
                <w:rFonts w:ascii="Arial" w:hAnsi="Arial" w:cs="Arial"/>
              </w:rPr>
              <w:t>Fibrometer</w:t>
            </w:r>
            <w:proofErr w:type="spellEnd"/>
          </w:p>
          <w:p w14:paraId="3B5951AA" w14:textId="615F08DE" w:rsidR="00A67B9C" w:rsidRPr="007D7CDE" w:rsidRDefault="00A67B9C" w:rsidP="00A67B9C">
            <w:pPr>
              <w:numPr>
                <w:ilvl w:val="1"/>
                <w:numId w:val="26"/>
              </w:numPr>
              <w:shd w:val="clear" w:color="auto" w:fill="FFFFFF"/>
              <w:spacing w:line="384" w:lineRule="atLeast"/>
              <w:rPr>
                <w:rFonts w:ascii="Arial" w:hAnsi="Arial" w:cs="Arial"/>
              </w:rPr>
            </w:pPr>
            <w:proofErr w:type="spellStart"/>
            <w:r>
              <w:rPr>
                <w:rFonts w:ascii="Arial" w:hAnsi="Arial" w:cs="Arial"/>
              </w:rPr>
              <w:t>LiverPRO</w:t>
            </w:r>
            <w:proofErr w:type="spellEnd"/>
          </w:p>
          <w:p w14:paraId="6C9EA82B" w14:textId="77777777" w:rsidR="00A67B9C" w:rsidRDefault="00A67B9C" w:rsidP="00A67B9C">
            <w:pPr>
              <w:numPr>
                <w:ilvl w:val="1"/>
                <w:numId w:val="26"/>
              </w:numPr>
              <w:shd w:val="clear" w:color="auto" w:fill="FFFFFF"/>
              <w:spacing w:line="384" w:lineRule="atLeast"/>
              <w:rPr>
                <w:rFonts w:ascii="Arial" w:hAnsi="Arial" w:cs="Arial"/>
              </w:rPr>
            </w:pPr>
            <w:r w:rsidRPr="007D7CDE">
              <w:rPr>
                <w:rFonts w:ascii="Arial" w:hAnsi="Arial" w:cs="Arial"/>
              </w:rPr>
              <w:t>NAFLD Fibrosis Score (NFS)</w:t>
            </w:r>
            <w:r>
              <w:rPr>
                <w:rFonts w:ascii="Arial" w:hAnsi="Arial" w:cs="Arial"/>
              </w:rPr>
              <w:t xml:space="preserve"> </w:t>
            </w:r>
          </w:p>
          <w:p w14:paraId="1DA6696B" w14:textId="7558FE7F" w:rsidR="00A67B9C" w:rsidRPr="003E048F" w:rsidRDefault="00A67B9C" w:rsidP="00A67B9C">
            <w:pPr>
              <w:numPr>
                <w:ilvl w:val="1"/>
                <w:numId w:val="26"/>
              </w:numPr>
              <w:shd w:val="clear" w:color="auto" w:fill="FFFFFF" w:themeFill="background1"/>
              <w:spacing w:line="384" w:lineRule="atLeast"/>
              <w:rPr>
                <w:rFonts w:ascii="Arial" w:hAnsi="Arial" w:cs="Arial"/>
              </w:rPr>
            </w:pPr>
            <w:r w:rsidRPr="00CF79CD">
              <w:rPr>
                <w:rFonts w:ascii="Arial" w:hAnsi="Arial" w:cs="Arial"/>
              </w:rPr>
              <w:t xml:space="preserve">Fibrosis-4 (FIB-4) index  </w:t>
            </w:r>
          </w:p>
          <w:p w14:paraId="1426E1A6" w14:textId="77777777" w:rsidR="00A67B9C" w:rsidRDefault="00A67B9C" w:rsidP="00A67B9C">
            <w:pPr>
              <w:numPr>
                <w:ilvl w:val="1"/>
                <w:numId w:val="26"/>
              </w:numPr>
              <w:shd w:val="clear" w:color="auto" w:fill="FFFFFF"/>
              <w:spacing w:line="384" w:lineRule="atLeast"/>
              <w:rPr>
                <w:rFonts w:ascii="Arial" w:hAnsi="Arial" w:cs="Arial"/>
              </w:rPr>
            </w:pPr>
            <w:proofErr w:type="spellStart"/>
            <w:r w:rsidRPr="00EB1984">
              <w:rPr>
                <w:rFonts w:ascii="Arial" w:hAnsi="Arial" w:cs="Arial"/>
              </w:rPr>
              <w:t>LiverRisk</w:t>
            </w:r>
            <w:proofErr w:type="spellEnd"/>
            <w:r w:rsidRPr="00EB1984">
              <w:rPr>
                <w:rFonts w:ascii="Arial" w:hAnsi="Arial" w:cs="Arial"/>
              </w:rPr>
              <w:t xml:space="preserve"> score</w:t>
            </w:r>
            <w:r>
              <w:rPr>
                <w:rFonts w:ascii="Arial" w:hAnsi="Arial" w:cs="Arial"/>
              </w:rPr>
              <w:t xml:space="preserve"> </w:t>
            </w:r>
          </w:p>
          <w:p w14:paraId="32AB647D" w14:textId="77777777" w:rsidR="00A67B9C" w:rsidRDefault="00A67B9C" w:rsidP="00A67B9C">
            <w:pPr>
              <w:numPr>
                <w:ilvl w:val="1"/>
                <w:numId w:val="26"/>
              </w:numPr>
              <w:shd w:val="clear" w:color="auto" w:fill="FFFFFF"/>
              <w:spacing w:line="384" w:lineRule="atLeast"/>
              <w:rPr>
                <w:rFonts w:ascii="Arial" w:hAnsi="Arial" w:cs="Arial"/>
              </w:rPr>
            </w:pPr>
            <w:r>
              <w:rPr>
                <w:rFonts w:ascii="Arial" w:hAnsi="Arial" w:cs="Arial"/>
              </w:rPr>
              <w:t>PRO-C3</w:t>
            </w:r>
          </w:p>
          <w:p w14:paraId="743AD850" w14:textId="77777777" w:rsidR="00A67B9C" w:rsidRPr="006C77F5" w:rsidRDefault="00A67B9C" w:rsidP="00A67B9C">
            <w:pPr>
              <w:numPr>
                <w:ilvl w:val="1"/>
                <w:numId w:val="26"/>
              </w:numPr>
              <w:shd w:val="clear" w:color="auto" w:fill="FFFFFF"/>
              <w:spacing w:line="384" w:lineRule="atLeast"/>
              <w:rPr>
                <w:rFonts w:ascii="Arial" w:hAnsi="Arial" w:cs="Arial"/>
              </w:rPr>
            </w:pPr>
            <w:r>
              <w:rPr>
                <w:rFonts w:ascii="Arial" w:hAnsi="Arial" w:cs="Arial"/>
              </w:rPr>
              <w:t>ADAPT</w:t>
            </w:r>
          </w:p>
          <w:p w14:paraId="10896B27" w14:textId="77777777" w:rsidR="00A67B9C" w:rsidRDefault="00A67B9C" w:rsidP="00A67B9C">
            <w:pPr>
              <w:shd w:val="clear" w:color="auto" w:fill="FFFFFF"/>
              <w:spacing w:line="384" w:lineRule="atLeast"/>
              <w:rPr>
                <w:rFonts w:ascii="Arial" w:hAnsi="Arial" w:cs="Arial"/>
              </w:rPr>
            </w:pPr>
          </w:p>
          <w:p w14:paraId="02E074D7" w14:textId="77777777" w:rsidR="00A67B9C" w:rsidRDefault="00A67B9C" w:rsidP="00A67B9C">
            <w:pPr>
              <w:shd w:val="clear" w:color="auto" w:fill="FFFFFF"/>
              <w:spacing w:line="384" w:lineRule="atLeast"/>
              <w:rPr>
                <w:rFonts w:ascii="Arial" w:hAnsi="Arial" w:cs="Arial"/>
              </w:rPr>
            </w:pPr>
            <w:r>
              <w:rPr>
                <w:rFonts w:ascii="Arial" w:hAnsi="Arial" w:cs="Arial"/>
              </w:rPr>
              <w:t>Paediatric specific tests:</w:t>
            </w:r>
          </w:p>
          <w:p w14:paraId="77EEFC06" w14:textId="77777777" w:rsidR="00A67B9C" w:rsidRDefault="00A67B9C" w:rsidP="00A67B9C">
            <w:pPr>
              <w:numPr>
                <w:ilvl w:val="1"/>
                <w:numId w:val="26"/>
              </w:numPr>
              <w:shd w:val="clear" w:color="auto" w:fill="FFFFFF"/>
              <w:spacing w:line="384" w:lineRule="atLeast"/>
              <w:rPr>
                <w:rFonts w:ascii="Arial" w:hAnsi="Arial" w:cs="Arial"/>
              </w:rPr>
            </w:pPr>
            <w:r>
              <w:rPr>
                <w:rFonts w:ascii="Arial" w:hAnsi="Arial" w:cs="Arial"/>
              </w:rPr>
              <w:t xml:space="preserve">ALT + GGT </w:t>
            </w:r>
          </w:p>
          <w:p w14:paraId="26475A8F" w14:textId="77777777" w:rsidR="00A67B9C" w:rsidRDefault="00A67B9C" w:rsidP="00A67B9C">
            <w:pPr>
              <w:numPr>
                <w:ilvl w:val="1"/>
                <w:numId w:val="26"/>
              </w:numPr>
              <w:shd w:val="clear" w:color="auto" w:fill="FFFFFF"/>
              <w:spacing w:line="384" w:lineRule="atLeast"/>
              <w:rPr>
                <w:rFonts w:ascii="Arial" w:hAnsi="Arial" w:cs="Arial"/>
              </w:rPr>
            </w:pPr>
            <w:r>
              <w:rPr>
                <w:rFonts w:ascii="Arial" w:hAnsi="Arial" w:cs="Arial"/>
              </w:rPr>
              <w:t xml:space="preserve">ALT </w:t>
            </w:r>
          </w:p>
          <w:p w14:paraId="1A69EB68" w14:textId="77777777" w:rsidR="00A67B9C" w:rsidRDefault="00A67B9C" w:rsidP="00A67B9C">
            <w:pPr>
              <w:numPr>
                <w:ilvl w:val="1"/>
                <w:numId w:val="26"/>
              </w:numPr>
              <w:shd w:val="clear" w:color="auto" w:fill="FFFFFF"/>
              <w:spacing w:line="384" w:lineRule="atLeast"/>
              <w:rPr>
                <w:rFonts w:ascii="Arial" w:hAnsi="Arial" w:cs="Arial"/>
              </w:rPr>
            </w:pPr>
            <w:proofErr w:type="spellStart"/>
            <w:r>
              <w:rPr>
                <w:rFonts w:ascii="Arial" w:hAnsi="Arial" w:cs="Arial"/>
              </w:rPr>
              <w:t>pFIB</w:t>
            </w:r>
            <w:proofErr w:type="spellEnd"/>
          </w:p>
          <w:p w14:paraId="6C78A4E2" w14:textId="77777777" w:rsidR="00A67B9C" w:rsidRPr="006C77F5" w:rsidRDefault="00A67B9C" w:rsidP="00A67B9C">
            <w:pPr>
              <w:numPr>
                <w:ilvl w:val="1"/>
                <w:numId w:val="26"/>
              </w:numPr>
              <w:shd w:val="clear" w:color="auto" w:fill="FFFFFF"/>
              <w:spacing w:line="384" w:lineRule="atLeast"/>
              <w:rPr>
                <w:rFonts w:ascii="Arial" w:hAnsi="Arial" w:cs="Arial"/>
              </w:rPr>
            </w:pPr>
            <w:proofErr w:type="spellStart"/>
            <w:r>
              <w:rPr>
                <w:rFonts w:ascii="Arial" w:hAnsi="Arial" w:cs="Arial"/>
              </w:rPr>
              <w:t>FibroPEN</w:t>
            </w:r>
            <w:proofErr w:type="spellEnd"/>
          </w:p>
          <w:p w14:paraId="6B5A6377" w14:textId="77777777" w:rsidR="00A67B9C" w:rsidRDefault="00A67B9C" w:rsidP="00A67B9C">
            <w:pPr>
              <w:shd w:val="clear" w:color="auto" w:fill="FFFFFF"/>
              <w:spacing w:line="384" w:lineRule="atLeast"/>
              <w:rPr>
                <w:rFonts w:ascii="Arial" w:hAnsi="Arial" w:cs="Arial"/>
              </w:rPr>
            </w:pPr>
          </w:p>
          <w:p w14:paraId="05A6C5B1" w14:textId="77777777" w:rsidR="00A67B9C" w:rsidRDefault="00A67B9C" w:rsidP="00A67B9C">
            <w:pPr>
              <w:shd w:val="clear" w:color="auto" w:fill="FFFFFF"/>
              <w:spacing w:line="384" w:lineRule="atLeast"/>
              <w:rPr>
                <w:rFonts w:ascii="Arial" w:hAnsi="Arial" w:cs="Arial"/>
              </w:rPr>
            </w:pPr>
            <w:r>
              <w:rPr>
                <w:rFonts w:ascii="Arial" w:hAnsi="Arial" w:cs="Arial"/>
              </w:rPr>
              <w:t>Imaging techniques</w:t>
            </w:r>
          </w:p>
          <w:p w14:paraId="69FADBB5" w14:textId="77777777" w:rsidR="00A67B9C" w:rsidRPr="007D7CDE" w:rsidRDefault="00A67B9C" w:rsidP="00A67B9C">
            <w:pPr>
              <w:numPr>
                <w:ilvl w:val="1"/>
                <w:numId w:val="26"/>
              </w:numPr>
              <w:shd w:val="clear" w:color="auto" w:fill="FFFFFF"/>
              <w:spacing w:line="384" w:lineRule="atLeast"/>
              <w:rPr>
                <w:rFonts w:ascii="Arial" w:hAnsi="Arial" w:cs="Arial"/>
              </w:rPr>
            </w:pPr>
            <w:r w:rsidRPr="007D7CDE">
              <w:rPr>
                <w:rFonts w:ascii="Arial" w:hAnsi="Arial" w:cs="Arial"/>
              </w:rPr>
              <w:t>Transient elastography (</w:t>
            </w:r>
            <w:r>
              <w:rPr>
                <w:rFonts w:ascii="Arial" w:hAnsi="Arial" w:cs="Arial"/>
              </w:rPr>
              <w:t xml:space="preserve">e.g. </w:t>
            </w:r>
            <w:proofErr w:type="spellStart"/>
            <w:r w:rsidRPr="006C77F5">
              <w:rPr>
                <w:rFonts w:ascii="Arial" w:hAnsi="Arial" w:cs="Arial"/>
              </w:rPr>
              <w:t>Fibroscan</w:t>
            </w:r>
            <w:proofErr w:type="spellEnd"/>
            <w:r w:rsidRPr="007D7CDE">
              <w:rPr>
                <w:rFonts w:ascii="Arial" w:hAnsi="Arial" w:cs="Arial"/>
              </w:rPr>
              <w:t>)</w:t>
            </w:r>
          </w:p>
          <w:p w14:paraId="57CBA8BC" w14:textId="77777777" w:rsidR="00A67B9C" w:rsidRPr="007D7CDE" w:rsidRDefault="00A67B9C" w:rsidP="00A67B9C">
            <w:pPr>
              <w:numPr>
                <w:ilvl w:val="1"/>
                <w:numId w:val="26"/>
              </w:numPr>
              <w:shd w:val="clear" w:color="auto" w:fill="FFFFFF"/>
              <w:spacing w:line="384" w:lineRule="atLeast"/>
              <w:rPr>
                <w:rFonts w:ascii="Arial" w:hAnsi="Arial" w:cs="Arial"/>
              </w:rPr>
            </w:pPr>
            <w:r w:rsidRPr="007D7CDE">
              <w:rPr>
                <w:rFonts w:ascii="Arial" w:hAnsi="Arial" w:cs="Arial"/>
              </w:rPr>
              <w:t>Magnetic resonance elastography (MRE)</w:t>
            </w:r>
          </w:p>
          <w:p w14:paraId="3B152969" w14:textId="77777777" w:rsidR="00A67B9C" w:rsidRPr="00042F5A" w:rsidRDefault="00A67B9C" w:rsidP="00A67B9C">
            <w:pPr>
              <w:numPr>
                <w:ilvl w:val="1"/>
                <w:numId w:val="26"/>
              </w:numPr>
              <w:shd w:val="clear" w:color="auto" w:fill="FFFFFF"/>
              <w:spacing w:line="384" w:lineRule="atLeast"/>
              <w:rPr>
                <w:rFonts w:ascii="Arial" w:hAnsi="Arial" w:cs="Arial"/>
              </w:rPr>
            </w:pPr>
            <w:r w:rsidRPr="00042F5A">
              <w:rPr>
                <w:rFonts w:ascii="Arial" w:hAnsi="Arial" w:cs="Arial"/>
              </w:rPr>
              <w:t>MRI corrected T1 (cT1)</w:t>
            </w:r>
          </w:p>
          <w:p w14:paraId="35E27750" w14:textId="77777777" w:rsidR="00A67B9C" w:rsidRPr="006C77F5" w:rsidRDefault="00A67B9C" w:rsidP="00A67B9C">
            <w:pPr>
              <w:numPr>
                <w:ilvl w:val="1"/>
                <w:numId w:val="26"/>
              </w:numPr>
              <w:shd w:val="clear" w:color="auto" w:fill="FFFFFF"/>
              <w:spacing w:line="384" w:lineRule="atLeast"/>
              <w:rPr>
                <w:rFonts w:ascii="Arial" w:hAnsi="Arial" w:cs="Arial"/>
              </w:rPr>
            </w:pPr>
            <w:r w:rsidRPr="006C77F5">
              <w:rPr>
                <w:rFonts w:ascii="Arial" w:hAnsi="Arial" w:cs="Arial"/>
              </w:rPr>
              <w:lastRenderedPageBreak/>
              <w:t>Diffusion weighted magnetic imaging</w:t>
            </w:r>
          </w:p>
          <w:p w14:paraId="4C080D8E" w14:textId="77777777" w:rsidR="00A67B9C" w:rsidRPr="007D7CDE" w:rsidRDefault="00A67B9C" w:rsidP="00A67B9C">
            <w:pPr>
              <w:numPr>
                <w:ilvl w:val="1"/>
                <w:numId w:val="26"/>
              </w:numPr>
              <w:shd w:val="clear" w:color="auto" w:fill="FFFFFF"/>
              <w:spacing w:line="384" w:lineRule="atLeast"/>
              <w:rPr>
                <w:rFonts w:ascii="Arial" w:hAnsi="Arial" w:cs="Arial"/>
              </w:rPr>
            </w:pPr>
            <w:r w:rsidRPr="007D7CDE">
              <w:rPr>
                <w:rFonts w:ascii="Arial" w:hAnsi="Arial" w:cs="Arial"/>
              </w:rPr>
              <w:t>Acoustic radiation force impulse (ARFI) imaging</w:t>
            </w:r>
            <w:r>
              <w:rPr>
                <w:rFonts w:ascii="Arial" w:hAnsi="Arial" w:cs="Arial"/>
              </w:rPr>
              <w:t xml:space="preserve"> (point s</w:t>
            </w:r>
            <w:r w:rsidRPr="00633194">
              <w:rPr>
                <w:rFonts w:ascii="Arial" w:hAnsi="Arial" w:cs="Arial"/>
              </w:rPr>
              <w:t xml:space="preserve">hear wave elastography </w:t>
            </w:r>
            <w:r>
              <w:rPr>
                <w:rFonts w:ascii="Arial" w:hAnsi="Arial" w:cs="Arial"/>
              </w:rPr>
              <w:t>(</w:t>
            </w:r>
            <w:proofErr w:type="spellStart"/>
            <w:r>
              <w:rPr>
                <w:rFonts w:ascii="Arial" w:hAnsi="Arial" w:cs="Arial"/>
              </w:rPr>
              <w:t>pSWE</w:t>
            </w:r>
            <w:proofErr w:type="spellEnd"/>
            <w:r>
              <w:rPr>
                <w:rFonts w:ascii="Arial" w:hAnsi="Arial" w:cs="Arial"/>
              </w:rPr>
              <w:t>)), e.g. ultrasound elastography</w:t>
            </w:r>
          </w:p>
          <w:p w14:paraId="6BFCE417" w14:textId="77777777" w:rsidR="00A67B9C" w:rsidRPr="007D7CDE" w:rsidRDefault="00A67B9C" w:rsidP="00A67B9C">
            <w:pPr>
              <w:numPr>
                <w:ilvl w:val="1"/>
                <w:numId w:val="26"/>
              </w:numPr>
              <w:shd w:val="clear" w:color="auto" w:fill="FFFFFF"/>
              <w:spacing w:line="384" w:lineRule="atLeast"/>
              <w:rPr>
                <w:rFonts w:ascii="Arial" w:hAnsi="Arial" w:cs="Arial"/>
              </w:rPr>
            </w:pPr>
            <w:r>
              <w:rPr>
                <w:rFonts w:ascii="Arial" w:hAnsi="Arial" w:cs="Arial"/>
              </w:rPr>
              <w:t>2D s</w:t>
            </w:r>
            <w:r w:rsidRPr="007D7CDE">
              <w:rPr>
                <w:rFonts w:ascii="Arial" w:hAnsi="Arial" w:cs="Arial"/>
              </w:rPr>
              <w:t>hear wave elastography (</w:t>
            </w:r>
            <w:r>
              <w:rPr>
                <w:rFonts w:ascii="Arial" w:hAnsi="Arial" w:cs="Arial"/>
              </w:rPr>
              <w:t>2D</w:t>
            </w:r>
            <w:r w:rsidRPr="007D7CDE">
              <w:rPr>
                <w:rFonts w:ascii="Arial" w:hAnsi="Arial" w:cs="Arial"/>
              </w:rPr>
              <w:t>SWE)</w:t>
            </w:r>
            <w:r>
              <w:rPr>
                <w:rFonts w:ascii="Arial" w:hAnsi="Arial" w:cs="Arial"/>
              </w:rPr>
              <w:t xml:space="preserve"> </w:t>
            </w:r>
          </w:p>
          <w:p w14:paraId="5FC72896" w14:textId="77777777" w:rsidR="00A67B9C" w:rsidRPr="006C77F5" w:rsidRDefault="00A67B9C" w:rsidP="00A67B9C">
            <w:pPr>
              <w:numPr>
                <w:ilvl w:val="1"/>
                <w:numId w:val="26"/>
              </w:numPr>
              <w:shd w:val="clear" w:color="auto" w:fill="FFFFFF"/>
              <w:spacing w:line="384" w:lineRule="atLeast"/>
              <w:rPr>
                <w:rFonts w:ascii="Arial" w:hAnsi="Arial" w:cs="Arial"/>
              </w:rPr>
            </w:pPr>
            <w:r w:rsidRPr="006C77F5">
              <w:rPr>
                <w:rFonts w:ascii="Arial" w:hAnsi="Arial" w:cs="Arial"/>
              </w:rPr>
              <w:t>Other elastography-based techniques</w:t>
            </w:r>
          </w:p>
          <w:p w14:paraId="766CE16C" w14:textId="77777777" w:rsidR="00A67B9C" w:rsidRPr="006C77F5" w:rsidRDefault="00A67B9C" w:rsidP="00A67B9C">
            <w:pPr>
              <w:numPr>
                <w:ilvl w:val="1"/>
                <w:numId w:val="26"/>
              </w:numPr>
              <w:shd w:val="clear" w:color="auto" w:fill="FFFFFF"/>
              <w:spacing w:line="384" w:lineRule="atLeast"/>
              <w:rPr>
                <w:rFonts w:ascii="Arial" w:hAnsi="Arial" w:cs="Arial"/>
              </w:rPr>
            </w:pPr>
            <w:r w:rsidRPr="006C77F5">
              <w:rPr>
                <w:rFonts w:ascii="Arial" w:hAnsi="Arial" w:cs="Arial"/>
              </w:rPr>
              <w:t>Novel imaging techniques</w:t>
            </w:r>
            <w:r>
              <w:rPr>
                <w:rFonts w:ascii="Arial" w:hAnsi="Arial" w:cs="Arial"/>
              </w:rPr>
              <w:t xml:space="preserve"> (e.g. radiomics)</w:t>
            </w:r>
          </w:p>
          <w:p w14:paraId="4A10F1C2" w14:textId="77777777" w:rsidR="00A67B9C" w:rsidRPr="007713D6" w:rsidRDefault="00A67B9C" w:rsidP="00A67B9C">
            <w:pPr>
              <w:numPr>
                <w:ilvl w:val="1"/>
                <w:numId w:val="26"/>
              </w:numPr>
              <w:shd w:val="clear" w:color="auto" w:fill="FFFFFF"/>
              <w:spacing w:line="384" w:lineRule="atLeast"/>
              <w:rPr>
                <w:rFonts w:ascii="Arial" w:hAnsi="Arial" w:cs="Arial"/>
              </w:rPr>
            </w:pPr>
            <w:r>
              <w:rPr>
                <w:rFonts w:ascii="Arial" w:hAnsi="Arial" w:cs="Arial"/>
              </w:rPr>
              <w:t>Ultrasound</w:t>
            </w:r>
          </w:p>
          <w:p w14:paraId="07176D55" w14:textId="77777777" w:rsidR="00A67B9C" w:rsidRDefault="00A67B9C" w:rsidP="00A67B9C">
            <w:pPr>
              <w:shd w:val="clear" w:color="auto" w:fill="FFFFFF"/>
              <w:spacing w:line="384" w:lineRule="atLeast"/>
              <w:rPr>
                <w:rFonts w:ascii="Arial" w:hAnsi="Arial" w:cs="Arial"/>
              </w:rPr>
            </w:pPr>
          </w:p>
          <w:p w14:paraId="28C9FECB" w14:textId="1FD6C7CA" w:rsidR="00A67B9C" w:rsidRDefault="00D75B6D" w:rsidP="00A67B9C">
            <w:pPr>
              <w:shd w:val="clear" w:color="auto" w:fill="FFFFFF"/>
              <w:spacing w:line="384" w:lineRule="atLeast"/>
              <w:rPr>
                <w:rFonts w:ascii="Arial" w:hAnsi="Arial" w:cs="Arial"/>
              </w:rPr>
            </w:pPr>
            <w:r>
              <w:rPr>
                <w:rFonts w:ascii="Arial" w:hAnsi="Arial" w:cs="Arial"/>
              </w:rPr>
              <w:t>Tests f</w:t>
            </w:r>
            <w:r w:rsidR="00A67B9C">
              <w:rPr>
                <w:rFonts w:ascii="Arial" w:hAnsi="Arial" w:cs="Arial"/>
              </w:rPr>
              <w:t xml:space="preserve">or </w:t>
            </w:r>
            <w:r w:rsidR="000C1545">
              <w:rPr>
                <w:rFonts w:ascii="Arial" w:hAnsi="Arial" w:cs="Arial"/>
              </w:rPr>
              <w:t xml:space="preserve">diagnosing </w:t>
            </w:r>
            <w:r w:rsidR="00A67B9C">
              <w:rPr>
                <w:rFonts w:ascii="Arial" w:hAnsi="Arial" w:cs="Arial"/>
              </w:rPr>
              <w:t>MASH:</w:t>
            </w:r>
          </w:p>
          <w:p w14:paraId="68406BF7" w14:textId="77777777" w:rsidR="00A67B9C" w:rsidRPr="00922F68" w:rsidRDefault="00A67B9C" w:rsidP="00A67B9C">
            <w:pPr>
              <w:pStyle w:val="Bullet2"/>
              <w:numPr>
                <w:ilvl w:val="1"/>
                <w:numId w:val="26"/>
              </w:numPr>
            </w:pPr>
            <w:r w:rsidRPr="00922F68">
              <w:t>Cytokeratin-18</w:t>
            </w:r>
          </w:p>
          <w:p w14:paraId="0A7AC1BE" w14:textId="77777777" w:rsidR="00A67B9C" w:rsidRPr="00922F68" w:rsidRDefault="00A67B9C" w:rsidP="00A67B9C">
            <w:pPr>
              <w:pStyle w:val="Bullet2"/>
              <w:numPr>
                <w:ilvl w:val="1"/>
                <w:numId w:val="26"/>
              </w:numPr>
            </w:pPr>
            <w:r w:rsidRPr="00922F68">
              <w:t>AST/ALT ratio</w:t>
            </w:r>
          </w:p>
          <w:p w14:paraId="226755CA" w14:textId="77777777" w:rsidR="00A67B9C" w:rsidRPr="00922F68" w:rsidRDefault="00A67B9C" w:rsidP="00A67B9C">
            <w:pPr>
              <w:pStyle w:val="Bullet2"/>
              <w:numPr>
                <w:ilvl w:val="1"/>
                <w:numId w:val="26"/>
              </w:numPr>
            </w:pPr>
            <w:r w:rsidRPr="00922F68">
              <w:t>ALT</w:t>
            </w:r>
          </w:p>
          <w:p w14:paraId="7152EFF6" w14:textId="77777777" w:rsidR="00A67B9C" w:rsidRPr="00922F68" w:rsidRDefault="00A67B9C" w:rsidP="00A67B9C">
            <w:pPr>
              <w:pStyle w:val="Bullet2"/>
              <w:numPr>
                <w:ilvl w:val="1"/>
                <w:numId w:val="26"/>
              </w:numPr>
            </w:pPr>
            <w:r w:rsidRPr="00922F68">
              <w:t>Ferritin</w:t>
            </w:r>
          </w:p>
          <w:p w14:paraId="15CC9872" w14:textId="77777777" w:rsidR="00A67B9C" w:rsidRDefault="00A67B9C" w:rsidP="00A67B9C">
            <w:pPr>
              <w:pStyle w:val="Bullet2"/>
              <w:numPr>
                <w:ilvl w:val="1"/>
                <w:numId w:val="26"/>
              </w:numPr>
            </w:pPr>
            <w:r w:rsidRPr="00922F68">
              <w:t>NASH test</w:t>
            </w:r>
          </w:p>
          <w:p w14:paraId="65010C6D" w14:textId="77777777" w:rsidR="00A67B9C" w:rsidRDefault="00A67B9C" w:rsidP="00A67B9C">
            <w:pPr>
              <w:pStyle w:val="Bullet2"/>
              <w:numPr>
                <w:ilvl w:val="1"/>
                <w:numId w:val="26"/>
              </w:numPr>
            </w:pPr>
            <w:r>
              <w:t>FAST</w:t>
            </w:r>
          </w:p>
          <w:p w14:paraId="7446A895" w14:textId="77777777" w:rsidR="00A67B9C" w:rsidRPr="00CF79CD" w:rsidRDefault="00A67B9C" w:rsidP="00A67B9C">
            <w:pPr>
              <w:pStyle w:val="Bullet2"/>
              <w:numPr>
                <w:ilvl w:val="1"/>
                <w:numId w:val="26"/>
              </w:numPr>
            </w:pPr>
            <w:r>
              <w:t>AST</w:t>
            </w:r>
          </w:p>
          <w:p w14:paraId="55BE470D" w14:textId="0DBB50C0" w:rsidR="00A67B9C" w:rsidRDefault="000C1545" w:rsidP="00A67B9C">
            <w:pPr>
              <w:shd w:val="clear" w:color="auto" w:fill="FFFFFF"/>
              <w:spacing w:line="384" w:lineRule="atLeast"/>
              <w:rPr>
                <w:rFonts w:ascii="Arial" w:hAnsi="Arial" w:cs="Arial"/>
              </w:rPr>
            </w:pPr>
            <w:r>
              <w:rPr>
                <w:rFonts w:ascii="Arial" w:hAnsi="Arial" w:cs="Arial"/>
              </w:rPr>
              <w:t>Tests f</w:t>
            </w:r>
            <w:r w:rsidR="00A67B9C">
              <w:rPr>
                <w:rFonts w:ascii="Arial" w:hAnsi="Arial" w:cs="Arial"/>
              </w:rPr>
              <w:t xml:space="preserve">or </w:t>
            </w:r>
            <w:r>
              <w:rPr>
                <w:rFonts w:ascii="Arial" w:hAnsi="Arial" w:cs="Arial"/>
              </w:rPr>
              <w:t xml:space="preserve">diagnosing </w:t>
            </w:r>
            <w:r w:rsidR="00A67B9C">
              <w:rPr>
                <w:rFonts w:ascii="Arial" w:hAnsi="Arial" w:cs="Arial"/>
              </w:rPr>
              <w:t>at risk MASH (MASH + ≥F2):</w:t>
            </w:r>
          </w:p>
          <w:p w14:paraId="7FB89F5A" w14:textId="77777777" w:rsidR="00A67B9C" w:rsidRPr="008D499C" w:rsidRDefault="00A67B9C" w:rsidP="00A67B9C">
            <w:pPr>
              <w:pStyle w:val="ListParagraph"/>
              <w:numPr>
                <w:ilvl w:val="0"/>
                <w:numId w:val="93"/>
              </w:numPr>
              <w:shd w:val="clear" w:color="auto" w:fill="FFFFFF"/>
              <w:spacing w:before="60" w:after="60"/>
              <w:ind w:left="1434" w:hanging="357"/>
              <w:rPr>
                <w:rFonts w:ascii="Arial" w:hAnsi="Arial" w:cs="Arial"/>
              </w:rPr>
            </w:pPr>
            <w:r w:rsidRPr="008D499C">
              <w:rPr>
                <w:rFonts w:ascii="Arial" w:hAnsi="Arial" w:cs="Arial"/>
              </w:rPr>
              <w:t>FAST</w:t>
            </w:r>
          </w:p>
          <w:p w14:paraId="68C63388" w14:textId="77777777" w:rsidR="00A67B9C" w:rsidRPr="008D499C" w:rsidRDefault="00A67B9C" w:rsidP="00A67B9C">
            <w:pPr>
              <w:pStyle w:val="ListParagraph"/>
              <w:numPr>
                <w:ilvl w:val="0"/>
                <w:numId w:val="93"/>
              </w:numPr>
              <w:shd w:val="clear" w:color="auto" w:fill="FFFFFF"/>
              <w:spacing w:before="60" w:after="60"/>
              <w:ind w:left="1434" w:hanging="357"/>
              <w:rPr>
                <w:rFonts w:ascii="Arial" w:hAnsi="Arial" w:cs="Arial"/>
              </w:rPr>
            </w:pPr>
            <w:r w:rsidRPr="008D499C">
              <w:rPr>
                <w:rFonts w:ascii="Arial" w:hAnsi="Arial" w:cs="Arial"/>
              </w:rPr>
              <w:t>MAST</w:t>
            </w:r>
          </w:p>
          <w:p w14:paraId="16B3E1B8" w14:textId="77777777" w:rsidR="00A67B9C" w:rsidRDefault="00A67B9C" w:rsidP="00A67B9C">
            <w:pPr>
              <w:pStyle w:val="ListParagraph"/>
              <w:numPr>
                <w:ilvl w:val="0"/>
                <w:numId w:val="93"/>
              </w:numPr>
              <w:shd w:val="clear" w:color="auto" w:fill="FFFFFF"/>
              <w:spacing w:before="60" w:after="60"/>
              <w:ind w:left="1434" w:hanging="357"/>
              <w:rPr>
                <w:rFonts w:ascii="Arial" w:hAnsi="Arial" w:cs="Arial"/>
              </w:rPr>
            </w:pPr>
            <w:r w:rsidRPr="008D499C">
              <w:rPr>
                <w:rFonts w:ascii="Arial" w:hAnsi="Arial" w:cs="Arial"/>
              </w:rPr>
              <w:t>MEFIB</w:t>
            </w:r>
          </w:p>
          <w:p w14:paraId="0DE7063F" w14:textId="77777777" w:rsidR="00A67B9C" w:rsidRPr="008D499C" w:rsidRDefault="00A67B9C" w:rsidP="00A67B9C">
            <w:pPr>
              <w:pStyle w:val="ListParagraph"/>
              <w:numPr>
                <w:ilvl w:val="0"/>
                <w:numId w:val="93"/>
              </w:numPr>
              <w:shd w:val="clear" w:color="auto" w:fill="FFFFFF"/>
              <w:spacing w:before="60" w:after="60"/>
              <w:ind w:left="1434" w:hanging="357"/>
              <w:rPr>
                <w:rFonts w:ascii="Arial" w:hAnsi="Arial" w:cs="Arial"/>
              </w:rPr>
            </w:pPr>
            <w:r>
              <w:rPr>
                <w:rFonts w:ascii="Arial" w:hAnsi="Arial" w:cs="Arial"/>
              </w:rPr>
              <w:t>NIS2+</w:t>
            </w:r>
          </w:p>
          <w:p w14:paraId="72E74D6A" w14:textId="77777777" w:rsidR="00A67B9C" w:rsidRPr="007D7CDE" w:rsidRDefault="00A67B9C" w:rsidP="00A67B9C">
            <w:pPr>
              <w:shd w:val="clear" w:color="auto" w:fill="FFFFFF"/>
              <w:spacing w:line="384" w:lineRule="atLeast"/>
              <w:rPr>
                <w:rFonts w:ascii="Arial" w:hAnsi="Arial" w:cs="Arial"/>
              </w:rPr>
            </w:pPr>
            <w:r w:rsidRPr="007D7CDE">
              <w:rPr>
                <w:rFonts w:ascii="Arial" w:hAnsi="Arial" w:cs="Arial"/>
              </w:rPr>
              <w:t>Combined or sequential testing algorithms</w:t>
            </w:r>
          </w:p>
          <w:p w14:paraId="50C6C503" w14:textId="36C3C665" w:rsidR="005B669D" w:rsidRPr="00E546D5" w:rsidRDefault="005B669D" w:rsidP="00A67B9C">
            <w:pPr>
              <w:shd w:val="clear" w:color="auto" w:fill="FFFFFF"/>
              <w:spacing w:line="384" w:lineRule="atLeast"/>
              <w:rPr>
                <w:rFonts w:ascii="Arial" w:hAnsi="Arial" w:cs="Arial"/>
                <w:color w:val="4F81BD" w:themeColor="accent1"/>
              </w:rPr>
            </w:pPr>
          </w:p>
        </w:tc>
      </w:tr>
      <w:tr w:rsidR="005B669D" w:rsidRPr="00E546D5" w14:paraId="79EED3C3" w14:textId="77777777" w:rsidTr="00F70230">
        <w:tc>
          <w:tcPr>
            <w:tcW w:w="617" w:type="dxa"/>
          </w:tcPr>
          <w:p w14:paraId="1B4CFCF0" w14:textId="77777777" w:rsidR="005B669D" w:rsidRPr="00E546D5" w:rsidRDefault="005B669D">
            <w:pPr>
              <w:pStyle w:val="Paragraphnonumbers"/>
              <w:jc w:val="center"/>
              <w:rPr>
                <w:rFonts w:cs="Arial"/>
                <w:color w:val="000000"/>
              </w:rPr>
            </w:pPr>
            <w:r w:rsidRPr="00E546D5">
              <w:rPr>
                <w:rFonts w:cs="Arial"/>
                <w:color w:val="000000"/>
              </w:rPr>
              <w:lastRenderedPageBreak/>
              <w:t>8.</w:t>
            </w:r>
          </w:p>
        </w:tc>
        <w:tc>
          <w:tcPr>
            <w:tcW w:w="4177" w:type="dxa"/>
          </w:tcPr>
          <w:p w14:paraId="73904067" w14:textId="3AAFD745" w:rsidR="005B669D" w:rsidRPr="00E546D5" w:rsidRDefault="005B669D">
            <w:pPr>
              <w:rPr>
                <w:rFonts w:ascii="Arial" w:hAnsi="Arial" w:cs="Arial"/>
                <w:color w:val="000000"/>
              </w:rPr>
            </w:pPr>
            <w:r w:rsidRPr="00E546D5">
              <w:rPr>
                <w:rFonts w:ascii="Arial" w:hAnsi="Arial" w:cs="Arial"/>
                <w:color w:val="000000"/>
              </w:rPr>
              <w:t>Comparator/Reference standard</w:t>
            </w:r>
          </w:p>
        </w:tc>
        <w:tc>
          <w:tcPr>
            <w:tcW w:w="9235" w:type="dxa"/>
            <w:gridSpan w:val="5"/>
          </w:tcPr>
          <w:p w14:paraId="5F611952" w14:textId="378B6854" w:rsidR="005B669D" w:rsidRPr="0022524D" w:rsidRDefault="005B669D" w:rsidP="00E26029">
            <w:pPr>
              <w:pStyle w:val="ListParagraph"/>
              <w:numPr>
                <w:ilvl w:val="0"/>
                <w:numId w:val="60"/>
              </w:numPr>
              <w:shd w:val="clear" w:color="auto" w:fill="FFFFFF"/>
              <w:spacing w:line="384" w:lineRule="atLeast"/>
              <w:rPr>
                <w:rFonts w:ascii="Arial" w:hAnsi="Arial" w:cs="Arial"/>
              </w:rPr>
            </w:pPr>
            <w:r w:rsidRPr="0022524D">
              <w:rPr>
                <w:rFonts w:ascii="Arial" w:hAnsi="Arial" w:cs="Arial"/>
              </w:rPr>
              <w:t>Liver biopsy</w:t>
            </w:r>
          </w:p>
          <w:p w14:paraId="2B1542E5" w14:textId="0A3EA587" w:rsidR="005B669D" w:rsidRPr="0022524D" w:rsidRDefault="005B669D" w:rsidP="00E26029">
            <w:pPr>
              <w:pStyle w:val="ListParagraph"/>
              <w:numPr>
                <w:ilvl w:val="0"/>
                <w:numId w:val="60"/>
              </w:numPr>
              <w:shd w:val="clear" w:color="auto" w:fill="FFFFFF"/>
              <w:spacing w:line="384" w:lineRule="atLeast"/>
              <w:rPr>
                <w:rFonts w:ascii="Arial" w:hAnsi="Arial" w:cs="Arial"/>
              </w:rPr>
            </w:pPr>
            <w:r w:rsidRPr="0022524D">
              <w:rPr>
                <w:rFonts w:ascii="Arial" w:hAnsi="Arial" w:cs="Arial"/>
              </w:rPr>
              <w:t>Alternative assessment tools or testing strategies</w:t>
            </w:r>
          </w:p>
          <w:p w14:paraId="69B41871" w14:textId="5DDB1CC6" w:rsidR="005B669D" w:rsidRDefault="005B669D" w:rsidP="00E26029">
            <w:pPr>
              <w:pStyle w:val="ListParagraph"/>
              <w:numPr>
                <w:ilvl w:val="0"/>
                <w:numId w:val="60"/>
              </w:numPr>
              <w:shd w:val="clear" w:color="auto" w:fill="FFFFFF"/>
              <w:spacing w:line="384" w:lineRule="atLeast"/>
              <w:rPr>
                <w:rFonts w:ascii="Arial" w:hAnsi="Arial" w:cs="Arial"/>
              </w:rPr>
            </w:pPr>
            <w:r w:rsidRPr="0022524D">
              <w:rPr>
                <w:rFonts w:ascii="Arial" w:hAnsi="Arial" w:cs="Arial"/>
              </w:rPr>
              <w:lastRenderedPageBreak/>
              <w:t>Different sequential testing algorithms</w:t>
            </w:r>
          </w:p>
          <w:p w14:paraId="3D1A8B4E" w14:textId="77777777" w:rsidR="005B669D" w:rsidRPr="0022524D" w:rsidRDefault="005B669D" w:rsidP="0022524D">
            <w:pPr>
              <w:shd w:val="clear" w:color="auto" w:fill="FFFFFF"/>
              <w:spacing w:line="384" w:lineRule="atLeast"/>
              <w:rPr>
                <w:rFonts w:ascii="Arial" w:hAnsi="Arial" w:cs="Arial"/>
              </w:rPr>
            </w:pPr>
          </w:p>
          <w:p w14:paraId="7BBA198D" w14:textId="07490215" w:rsidR="005B669D" w:rsidRPr="0022524D" w:rsidRDefault="005B669D" w:rsidP="0022524D">
            <w:pPr>
              <w:shd w:val="clear" w:color="auto" w:fill="FFFFFF"/>
              <w:spacing w:line="384" w:lineRule="atLeast"/>
              <w:rPr>
                <w:rFonts w:ascii="Arial" w:hAnsi="Arial" w:cs="Arial"/>
                <w:b/>
                <w:bCs/>
              </w:rPr>
            </w:pPr>
            <w:r w:rsidRPr="0022524D">
              <w:rPr>
                <w:rFonts w:ascii="Arial" w:hAnsi="Arial" w:cs="Arial"/>
                <w:b/>
                <w:bCs/>
              </w:rPr>
              <w:t>Target conditions:</w:t>
            </w:r>
          </w:p>
          <w:p w14:paraId="4D8F2772" w14:textId="77777777" w:rsidR="00824EDA" w:rsidRDefault="00824EDA" w:rsidP="00824EDA">
            <w:pPr>
              <w:shd w:val="clear" w:color="auto" w:fill="FFFFFF"/>
              <w:spacing w:line="384" w:lineRule="atLeast"/>
              <w:rPr>
                <w:rFonts w:ascii="Arial" w:hAnsi="Arial" w:cs="Arial"/>
              </w:rPr>
            </w:pPr>
            <w:r>
              <w:rPr>
                <w:rFonts w:ascii="Arial" w:hAnsi="Arial" w:cs="Arial"/>
              </w:rPr>
              <w:t>Adults:</w:t>
            </w:r>
          </w:p>
          <w:p w14:paraId="07E9135D" w14:textId="77777777" w:rsidR="00824EDA" w:rsidRPr="007D7CDE" w:rsidRDefault="00824EDA" w:rsidP="00824EDA">
            <w:pPr>
              <w:numPr>
                <w:ilvl w:val="0"/>
                <w:numId w:val="27"/>
              </w:numPr>
              <w:shd w:val="clear" w:color="auto" w:fill="FFFFFF"/>
              <w:spacing w:line="384" w:lineRule="atLeast"/>
              <w:rPr>
                <w:rFonts w:ascii="Arial" w:hAnsi="Arial" w:cs="Arial"/>
              </w:rPr>
            </w:pPr>
            <w:r w:rsidRPr="007D7CDE">
              <w:rPr>
                <w:rFonts w:ascii="Arial" w:hAnsi="Arial" w:cs="Arial"/>
              </w:rPr>
              <w:t xml:space="preserve">Advanced fibrosis: </w:t>
            </w:r>
            <w:r>
              <w:rPr>
                <w:rFonts w:ascii="Arial" w:hAnsi="Arial" w:cs="Arial"/>
              </w:rPr>
              <w:t>≥</w:t>
            </w:r>
            <w:r w:rsidRPr="007D7CDE">
              <w:rPr>
                <w:rFonts w:ascii="Arial" w:hAnsi="Arial" w:cs="Arial"/>
              </w:rPr>
              <w:t>F3</w:t>
            </w:r>
          </w:p>
          <w:p w14:paraId="13988D30" w14:textId="77777777" w:rsidR="00824EDA" w:rsidRDefault="00824EDA" w:rsidP="00824EDA">
            <w:pPr>
              <w:numPr>
                <w:ilvl w:val="0"/>
                <w:numId w:val="27"/>
              </w:numPr>
              <w:shd w:val="clear" w:color="auto" w:fill="FFFFFF"/>
              <w:spacing w:line="384" w:lineRule="atLeast"/>
              <w:rPr>
                <w:rFonts w:ascii="Arial" w:hAnsi="Arial" w:cs="Arial"/>
              </w:rPr>
            </w:pPr>
            <w:r>
              <w:rPr>
                <w:rFonts w:ascii="Arial" w:hAnsi="Arial" w:cs="Arial"/>
              </w:rPr>
              <w:t>Moderate</w:t>
            </w:r>
            <w:r w:rsidRPr="007D7CDE">
              <w:rPr>
                <w:rFonts w:ascii="Arial" w:hAnsi="Arial" w:cs="Arial"/>
              </w:rPr>
              <w:t xml:space="preserve"> f</w:t>
            </w:r>
            <w:r>
              <w:rPr>
                <w:rFonts w:ascii="Arial" w:hAnsi="Arial" w:cs="Arial"/>
              </w:rPr>
              <w:t>ibrosis: ≥</w:t>
            </w:r>
            <w:r w:rsidRPr="007D7CDE">
              <w:rPr>
                <w:rFonts w:ascii="Arial" w:hAnsi="Arial" w:cs="Arial"/>
              </w:rPr>
              <w:t>F2</w:t>
            </w:r>
          </w:p>
          <w:p w14:paraId="5E6D18F7" w14:textId="77777777" w:rsidR="00824EDA" w:rsidRDefault="00824EDA" w:rsidP="00824EDA">
            <w:pPr>
              <w:numPr>
                <w:ilvl w:val="0"/>
                <w:numId w:val="27"/>
              </w:numPr>
              <w:shd w:val="clear" w:color="auto" w:fill="FFFFFF"/>
              <w:spacing w:line="384" w:lineRule="atLeast"/>
              <w:rPr>
                <w:rFonts w:ascii="Arial" w:hAnsi="Arial" w:cs="Arial"/>
              </w:rPr>
            </w:pPr>
            <w:r>
              <w:rPr>
                <w:rFonts w:ascii="Arial" w:hAnsi="Arial" w:cs="Arial"/>
              </w:rPr>
              <w:t>MASH</w:t>
            </w:r>
          </w:p>
          <w:p w14:paraId="1A63B438" w14:textId="77777777" w:rsidR="00824EDA" w:rsidRDefault="00824EDA" w:rsidP="00824EDA">
            <w:pPr>
              <w:numPr>
                <w:ilvl w:val="0"/>
                <w:numId w:val="27"/>
              </w:numPr>
              <w:shd w:val="clear" w:color="auto" w:fill="FFFFFF"/>
              <w:spacing w:line="384" w:lineRule="atLeast"/>
              <w:rPr>
                <w:rFonts w:ascii="Arial" w:hAnsi="Arial" w:cs="Arial"/>
              </w:rPr>
            </w:pPr>
            <w:r>
              <w:rPr>
                <w:rFonts w:ascii="Arial" w:hAnsi="Arial" w:cs="Arial"/>
              </w:rPr>
              <w:t>At risk MASH</w:t>
            </w:r>
          </w:p>
          <w:p w14:paraId="7E057ED0" w14:textId="77777777" w:rsidR="00824EDA" w:rsidRDefault="00824EDA" w:rsidP="00824EDA">
            <w:pPr>
              <w:shd w:val="clear" w:color="auto" w:fill="FFFFFF"/>
              <w:spacing w:line="384" w:lineRule="atLeast"/>
              <w:ind w:left="360"/>
              <w:rPr>
                <w:rFonts w:ascii="Arial" w:hAnsi="Arial" w:cs="Arial"/>
              </w:rPr>
            </w:pPr>
          </w:p>
          <w:p w14:paraId="33DEF3CA" w14:textId="77777777" w:rsidR="00824EDA" w:rsidRPr="000A4E6B" w:rsidRDefault="00824EDA" w:rsidP="00824EDA">
            <w:pPr>
              <w:shd w:val="clear" w:color="auto" w:fill="FFFFFF"/>
              <w:spacing w:line="384" w:lineRule="atLeast"/>
              <w:rPr>
                <w:rFonts w:ascii="Arial" w:hAnsi="Arial" w:cs="Arial"/>
              </w:rPr>
            </w:pPr>
            <w:r>
              <w:rPr>
                <w:rFonts w:ascii="Arial" w:hAnsi="Arial" w:cs="Arial"/>
              </w:rPr>
              <w:t>Children:</w:t>
            </w:r>
          </w:p>
          <w:p w14:paraId="0B3B5A89" w14:textId="77777777" w:rsidR="00824EDA" w:rsidRPr="00FA7980" w:rsidRDefault="00824EDA" w:rsidP="00824EDA">
            <w:pPr>
              <w:pStyle w:val="ListParagraph"/>
              <w:numPr>
                <w:ilvl w:val="0"/>
                <w:numId w:val="94"/>
              </w:numPr>
              <w:shd w:val="clear" w:color="auto" w:fill="FFFFFF"/>
              <w:spacing w:line="384" w:lineRule="atLeast"/>
              <w:rPr>
                <w:rFonts w:ascii="Arial" w:hAnsi="Arial" w:cs="Arial"/>
              </w:rPr>
            </w:pPr>
            <w:r w:rsidRPr="00FA7980">
              <w:rPr>
                <w:rFonts w:ascii="Arial" w:hAnsi="Arial" w:cs="Arial"/>
              </w:rPr>
              <w:t>Moderate fibrosis: ≥F2</w:t>
            </w:r>
          </w:p>
          <w:p w14:paraId="7F0CFE8D" w14:textId="77777777" w:rsidR="00824EDA" w:rsidRPr="00FA7980" w:rsidRDefault="00824EDA" w:rsidP="00824EDA">
            <w:pPr>
              <w:pStyle w:val="ListParagraph"/>
              <w:numPr>
                <w:ilvl w:val="0"/>
                <w:numId w:val="94"/>
              </w:numPr>
              <w:shd w:val="clear" w:color="auto" w:fill="FFFFFF"/>
              <w:spacing w:line="384" w:lineRule="atLeast"/>
              <w:rPr>
                <w:rFonts w:ascii="Arial" w:hAnsi="Arial" w:cs="Arial"/>
              </w:rPr>
            </w:pPr>
            <w:r w:rsidRPr="00FA7980">
              <w:rPr>
                <w:rFonts w:ascii="Arial" w:hAnsi="Arial" w:cs="Arial"/>
              </w:rPr>
              <w:t>Mild fibrosis: ≥F1</w:t>
            </w:r>
          </w:p>
          <w:p w14:paraId="20AE319F" w14:textId="77777777" w:rsidR="000625DE" w:rsidRDefault="00824EDA" w:rsidP="00824EDA">
            <w:pPr>
              <w:pStyle w:val="ListParagraph"/>
              <w:numPr>
                <w:ilvl w:val="0"/>
                <w:numId w:val="94"/>
              </w:numPr>
              <w:shd w:val="clear" w:color="auto" w:fill="FFFFFF"/>
              <w:spacing w:line="384" w:lineRule="atLeast"/>
              <w:rPr>
                <w:rFonts w:ascii="Arial" w:hAnsi="Arial" w:cs="Arial"/>
              </w:rPr>
            </w:pPr>
            <w:r w:rsidRPr="00FA7980">
              <w:rPr>
                <w:rFonts w:ascii="Arial" w:hAnsi="Arial" w:cs="Arial"/>
              </w:rPr>
              <w:t>MASH</w:t>
            </w:r>
          </w:p>
          <w:p w14:paraId="3E8BC089" w14:textId="2F95CB8A" w:rsidR="005B669D" w:rsidRPr="000625DE" w:rsidRDefault="00824EDA" w:rsidP="000625DE">
            <w:pPr>
              <w:pStyle w:val="ListParagraph"/>
              <w:numPr>
                <w:ilvl w:val="0"/>
                <w:numId w:val="94"/>
              </w:numPr>
              <w:shd w:val="clear" w:color="auto" w:fill="FFFFFF"/>
              <w:spacing w:line="384" w:lineRule="atLeast"/>
              <w:rPr>
                <w:rFonts w:ascii="Arial" w:hAnsi="Arial" w:cs="Arial"/>
              </w:rPr>
            </w:pPr>
            <w:r w:rsidRPr="000625DE">
              <w:rPr>
                <w:rFonts w:ascii="Arial" w:hAnsi="Arial" w:cs="Arial"/>
              </w:rPr>
              <w:t>At risk MASH</w:t>
            </w:r>
          </w:p>
          <w:p w14:paraId="7591D747" w14:textId="1AD8C335" w:rsidR="00B3358C" w:rsidRPr="000625DE" w:rsidRDefault="00B3358C" w:rsidP="00824EDA">
            <w:pPr>
              <w:shd w:val="clear" w:color="auto" w:fill="FFFFFF"/>
              <w:spacing w:line="384" w:lineRule="atLeast"/>
              <w:rPr>
                <w:rFonts w:ascii="Arial" w:hAnsi="Arial" w:cs="Arial"/>
              </w:rPr>
            </w:pPr>
          </w:p>
        </w:tc>
      </w:tr>
      <w:tr w:rsidR="005B669D" w:rsidRPr="00E546D5" w14:paraId="4A8EE346" w14:textId="77777777" w:rsidTr="00F70230">
        <w:tc>
          <w:tcPr>
            <w:tcW w:w="617" w:type="dxa"/>
          </w:tcPr>
          <w:p w14:paraId="5A3ED194" w14:textId="77777777" w:rsidR="005B669D" w:rsidRPr="00E546D5" w:rsidRDefault="005B669D">
            <w:pPr>
              <w:pStyle w:val="Paragraphnonumbers"/>
              <w:jc w:val="center"/>
              <w:rPr>
                <w:rFonts w:cs="Arial"/>
                <w:color w:val="000000"/>
              </w:rPr>
            </w:pPr>
            <w:r w:rsidRPr="00E546D5">
              <w:rPr>
                <w:rFonts w:cs="Arial"/>
                <w:color w:val="000000"/>
              </w:rPr>
              <w:lastRenderedPageBreak/>
              <w:t>9.</w:t>
            </w:r>
          </w:p>
        </w:tc>
        <w:tc>
          <w:tcPr>
            <w:tcW w:w="4177" w:type="dxa"/>
          </w:tcPr>
          <w:p w14:paraId="36FB10C7" w14:textId="77777777" w:rsidR="005B669D" w:rsidRPr="00E546D5" w:rsidRDefault="005B669D">
            <w:pPr>
              <w:rPr>
                <w:rFonts w:ascii="Arial" w:hAnsi="Arial" w:cs="Arial"/>
                <w:i/>
                <w:color w:val="000000"/>
              </w:rPr>
            </w:pPr>
            <w:r w:rsidRPr="00E546D5">
              <w:rPr>
                <w:rFonts w:ascii="Arial" w:hAnsi="Arial" w:cs="Arial"/>
                <w:color w:val="000000"/>
              </w:rPr>
              <w:t>Types of study to be included</w:t>
            </w:r>
          </w:p>
        </w:tc>
        <w:tc>
          <w:tcPr>
            <w:tcW w:w="9235" w:type="dxa"/>
            <w:gridSpan w:val="5"/>
          </w:tcPr>
          <w:p w14:paraId="26428B6D" w14:textId="77777777" w:rsidR="005B669D" w:rsidRDefault="005B669D" w:rsidP="00D233DD">
            <w:pPr>
              <w:shd w:val="clear" w:color="auto" w:fill="FFFFFF"/>
              <w:spacing w:line="384" w:lineRule="atLeast"/>
              <w:rPr>
                <w:rFonts w:ascii="Arial" w:hAnsi="Arial" w:cs="Arial"/>
              </w:rPr>
            </w:pPr>
            <w:r w:rsidRPr="004F4191">
              <w:rPr>
                <w:rFonts w:ascii="Arial" w:hAnsi="Arial" w:cs="Arial"/>
              </w:rPr>
              <w:t>Include published full-text papers:</w:t>
            </w:r>
          </w:p>
          <w:p w14:paraId="61EB8DC4" w14:textId="77777777" w:rsidR="005B669D" w:rsidRPr="00D233DD" w:rsidRDefault="005B669D" w:rsidP="00E26029">
            <w:pPr>
              <w:pStyle w:val="ListParagraph"/>
              <w:numPr>
                <w:ilvl w:val="0"/>
                <w:numId w:val="63"/>
              </w:numPr>
              <w:shd w:val="clear" w:color="auto" w:fill="FFFFFF"/>
              <w:spacing w:line="384" w:lineRule="atLeast"/>
              <w:rPr>
                <w:rFonts w:ascii="Arial" w:hAnsi="Arial" w:cs="Arial"/>
              </w:rPr>
            </w:pPr>
            <w:r w:rsidRPr="00D233DD">
              <w:rPr>
                <w:rFonts w:ascii="Arial" w:hAnsi="Arial" w:cs="Arial"/>
              </w:rPr>
              <w:t>Systematic reviews of RCTs</w:t>
            </w:r>
          </w:p>
          <w:p w14:paraId="24AA88BF" w14:textId="77777777" w:rsidR="005B669D" w:rsidRPr="00D233DD" w:rsidRDefault="005B669D" w:rsidP="00E26029">
            <w:pPr>
              <w:pStyle w:val="ListParagraph"/>
              <w:numPr>
                <w:ilvl w:val="0"/>
                <w:numId w:val="63"/>
              </w:numPr>
              <w:shd w:val="clear" w:color="auto" w:fill="FFFFFF"/>
              <w:spacing w:line="384" w:lineRule="atLeast"/>
              <w:rPr>
                <w:rFonts w:ascii="Arial" w:hAnsi="Arial" w:cs="Arial"/>
              </w:rPr>
            </w:pPr>
            <w:r w:rsidRPr="00D233DD">
              <w:rPr>
                <w:rFonts w:ascii="Arial" w:hAnsi="Arial" w:cs="Arial"/>
              </w:rPr>
              <w:t>RCTs</w:t>
            </w:r>
          </w:p>
          <w:p w14:paraId="49EF544F" w14:textId="77777777" w:rsidR="005B669D" w:rsidRDefault="005B669D" w:rsidP="00D233DD">
            <w:pPr>
              <w:spacing w:before="40" w:after="20"/>
              <w:rPr>
                <w:rFonts w:ascii="Arial" w:eastAsia="Arial" w:hAnsi="Arial" w:cs="Arial"/>
                <w:lang w:eastAsia="en-US"/>
              </w:rPr>
            </w:pPr>
          </w:p>
          <w:p w14:paraId="6E678A1E" w14:textId="36CBF7D4" w:rsidR="005B669D" w:rsidRDefault="005B669D" w:rsidP="00D233DD">
            <w:pPr>
              <w:spacing w:before="40" w:after="20"/>
              <w:rPr>
                <w:rFonts w:ascii="Arial" w:eastAsia="Arial" w:hAnsi="Arial" w:cs="Arial"/>
                <w:lang w:eastAsia="en-US"/>
              </w:rPr>
            </w:pPr>
            <w:r>
              <w:rPr>
                <w:rFonts w:ascii="Arial" w:eastAsia="Arial" w:hAnsi="Arial" w:cs="Arial"/>
                <w:lang w:eastAsia="en-US"/>
              </w:rPr>
              <w:t>Exclusions:</w:t>
            </w:r>
          </w:p>
          <w:p w14:paraId="152A9903" w14:textId="77777777" w:rsidR="005B669D" w:rsidRPr="00D233DD" w:rsidRDefault="005B669D" w:rsidP="00E26029">
            <w:pPr>
              <w:pStyle w:val="ListParagraph"/>
              <w:numPr>
                <w:ilvl w:val="0"/>
                <w:numId w:val="72"/>
              </w:numPr>
              <w:spacing w:before="40" w:after="20"/>
              <w:rPr>
                <w:rFonts w:ascii="Arial" w:eastAsia="Arial" w:hAnsi="Arial" w:cs="Arial"/>
                <w:lang w:eastAsia="en-US"/>
              </w:rPr>
            </w:pPr>
            <w:r w:rsidRPr="00D233DD">
              <w:rPr>
                <w:rFonts w:ascii="Arial" w:eastAsia="Arial" w:hAnsi="Arial" w:cs="Arial"/>
                <w:lang w:eastAsia="en-US"/>
              </w:rPr>
              <w:t>Non-randomised controlled trials</w:t>
            </w:r>
          </w:p>
          <w:p w14:paraId="0B064BB5" w14:textId="77777777" w:rsidR="005B669D" w:rsidRPr="00211E58" w:rsidRDefault="005B669D" w:rsidP="00E26029">
            <w:pPr>
              <w:pStyle w:val="ListParagraph"/>
              <w:numPr>
                <w:ilvl w:val="0"/>
                <w:numId w:val="72"/>
              </w:numPr>
              <w:shd w:val="clear" w:color="auto" w:fill="FFFFFF"/>
              <w:spacing w:before="40" w:after="20" w:line="384" w:lineRule="atLeast"/>
              <w:rPr>
                <w:rFonts w:ascii="Arial" w:hAnsi="Arial" w:cs="Arial"/>
              </w:rPr>
            </w:pPr>
            <w:r w:rsidRPr="00211E58">
              <w:rPr>
                <w:rFonts w:ascii="Arial" w:eastAsia="Arial" w:hAnsi="Arial" w:cs="Arial"/>
                <w:lang w:eastAsia="en-US"/>
              </w:rPr>
              <w:t>Cohort studies</w:t>
            </w:r>
          </w:p>
          <w:p w14:paraId="5BB3D927" w14:textId="76D04205" w:rsidR="005B669D" w:rsidRPr="00211E58" w:rsidRDefault="005B669D" w:rsidP="00E26029">
            <w:pPr>
              <w:pStyle w:val="ListParagraph"/>
              <w:numPr>
                <w:ilvl w:val="0"/>
                <w:numId w:val="72"/>
              </w:numPr>
              <w:shd w:val="clear" w:color="auto" w:fill="FFFFFF"/>
              <w:spacing w:before="40" w:after="20" w:line="384" w:lineRule="atLeast"/>
              <w:rPr>
                <w:rFonts w:ascii="Arial" w:hAnsi="Arial" w:cs="Arial"/>
              </w:rPr>
            </w:pPr>
            <w:r w:rsidRPr="00211E58">
              <w:rPr>
                <w:rFonts w:ascii="Arial" w:hAnsi="Arial" w:cs="Arial"/>
              </w:rPr>
              <w:t>Conference abstracts</w:t>
            </w:r>
          </w:p>
          <w:p w14:paraId="3D79637B" w14:textId="7CA6D35B" w:rsidR="005B669D" w:rsidRPr="00E546D5" w:rsidRDefault="005B669D">
            <w:pPr>
              <w:pStyle w:val="TableTextLeft"/>
              <w:rPr>
                <w:rFonts w:cs="Arial"/>
              </w:rPr>
            </w:pPr>
          </w:p>
        </w:tc>
      </w:tr>
      <w:tr w:rsidR="005B669D" w:rsidRPr="00E546D5" w14:paraId="4491E67D" w14:textId="77777777" w:rsidTr="00F70230">
        <w:tc>
          <w:tcPr>
            <w:tcW w:w="617" w:type="dxa"/>
          </w:tcPr>
          <w:p w14:paraId="66B1D2D6" w14:textId="77777777" w:rsidR="005B669D" w:rsidRPr="00E546D5" w:rsidRDefault="005B669D">
            <w:pPr>
              <w:pStyle w:val="Paragraphnonumbers"/>
              <w:jc w:val="center"/>
              <w:rPr>
                <w:rFonts w:cs="Arial"/>
                <w:color w:val="000000"/>
              </w:rPr>
            </w:pPr>
            <w:r w:rsidRPr="00E546D5">
              <w:rPr>
                <w:rFonts w:cs="Arial"/>
                <w:color w:val="000000"/>
              </w:rPr>
              <w:lastRenderedPageBreak/>
              <w:t>10.</w:t>
            </w:r>
          </w:p>
        </w:tc>
        <w:tc>
          <w:tcPr>
            <w:tcW w:w="4177" w:type="dxa"/>
          </w:tcPr>
          <w:p w14:paraId="4EF256D9" w14:textId="77777777" w:rsidR="005B669D" w:rsidRPr="00E546D5" w:rsidRDefault="005B669D">
            <w:pPr>
              <w:rPr>
                <w:rFonts w:ascii="Arial" w:hAnsi="Arial" w:cs="Arial"/>
                <w:color w:val="000000"/>
              </w:rPr>
            </w:pPr>
            <w:r w:rsidRPr="00E546D5">
              <w:rPr>
                <w:rFonts w:ascii="Arial" w:hAnsi="Arial" w:cs="Arial"/>
                <w:color w:val="000000" w:themeColor="text1"/>
              </w:rPr>
              <w:t>Other exclusion criteria</w:t>
            </w:r>
          </w:p>
          <w:p w14:paraId="41FAAD61" w14:textId="77777777" w:rsidR="005B669D" w:rsidRPr="00E546D5" w:rsidRDefault="005B669D">
            <w:pPr>
              <w:rPr>
                <w:rFonts w:ascii="Arial" w:hAnsi="Arial" w:cs="Arial"/>
                <w:color w:val="000000"/>
              </w:rPr>
            </w:pPr>
          </w:p>
        </w:tc>
        <w:tc>
          <w:tcPr>
            <w:tcW w:w="9235" w:type="dxa"/>
            <w:gridSpan w:val="5"/>
          </w:tcPr>
          <w:p w14:paraId="07DA3A0D" w14:textId="04B585B2" w:rsidR="005B669D" w:rsidRPr="00783C13" w:rsidRDefault="005B669D" w:rsidP="00E26029">
            <w:pPr>
              <w:pStyle w:val="Paragraphnonumbers"/>
              <w:numPr>
                <w:ilvl w:val="0"/>
                <w:numId w:val="30"/>
              </w:numPr>
              <w:rPr>
                <w:rFonts w:cs="Arial"/>
              </w:rPr>
            </w:pPr>
            <w:r w:rsidRPr="00005743">
              <w:rPr>
                <w:rFonts w:cs="Arial"/>
              </w:rPr>
              <w:t>Studies that only report diagnostic accuracy outcomes without clinical effectiveness outcomes</w:t>
            </w:r>
          </w:p>
        </w:tc>
      </w:tr>
      <w:tr w:rsidR="005B669D" w:rsidRPr="00E546D5" w14:paraId="093865F6" w14:textId="77777777" w:rsidTr="00F70230">
        <w:tc>
          <w:tcPr>
            <w:tcW w:w="617" w:type="dxa"/>
          </w:tcPr>
          <w:p w14:paraId="2C441457" w14:textId="77777777" w:rsidR="005B669D" w:rsidRPr="00E546D5" w:rsidRDefault="005B669D">
            <w:pPr>
              <w:pStyle w:val="Paragraphnonumbers"/>
              <w:jc w:val="center"/>
              <w:rPr>
                <w:rFonts w:cs="Arial"/>
                <w:color w:val="000000"/>
              </w:rPr>
            </w:pPr>
            <w:r w:rsidRPr="00E546D5">
              <w:rPr>
                <w:rFonts w:cs="Arial"/>
                <w:color w:val="000000"/>
              </w:rPr>
              <w:t>11.</w:t>
            </w:r>
          </w:p>
        </w:tc>
        <w:tc>
          <w:tcPr>
            <w:tcW w:w="4177" w:type="dxa"/>
          </w:tcPr>
          <w:p w14:paraId="4ACD19A8" w14:textId="77777777" w:rsidR="005B669D" w:rsidRPr="00E546D5" w:rsidRDefault="005B669D">
            <w:pPr>
              <w:rPr>
                <w:rFonts w:ascii="Arial" w:hAnsi="Arial" w:cs="Arial"/>
                <w:color w:val="000000"/>
              </w:rPr>
            </w:pPr>
            <w:r w:rsidRPr="00E546D5">
              <w:rPr>
                <w:rFonts w:ascii="Arial" w:hAnsi="Arial" w:cs="Arial"/>
                <w:color w:val="000000"/>
              </w:rPr>
              <w:t>Context</w:t>
            </w:r>
          </w:p>
          <w:p w14:paraId="395E29E2" w14:textId="77777777" w:rsidR="005B669D" w:rsidRPr="00E546D5" w:rsidRDefault="005B669D">
            <w:pPr>
              <w:rPr>
                <w:rFonts w:ascii="Arial" w:hAnsi="Arial" w:cs="Arial"/>
                <w:color w:val="000000"/>
              </w:rPr>
            </w:pPr>
          </w:p>
        </w:tc>
        <w:tc>
          <w:tcPr>
            <w:tcW w:w="9235" w:type="dxa"/>
            <w:gridSpan w:val="5"/>
          </w:tcPr>
          <w:p w14:paraId="6C79937F" w14:textId="2FFCC256" w:rsidR="005B669D" w:rsidRPr="00E546D5" w:rsidRDefault="005B669D">
            <w:pPr>
              <w:shd w:val="clear" w:color="auto" w:fill="FFFFFF"/>
              <w:spacing w:line="384" w:lineRule="atLeast"/>
              <w:rPr>
                <w:rFonts w:ascii="Arial" w:hAnsi="Arial" w:cs="Arial"/>
              </w:rPr>
            </w:pPr>
            <w:r w:rsidRPr="00005743">
              <w:rPr>
                <w:rFonts w:ascii="Arial" w:hAnsi="Arial" w:cs="Arial"/>
              </w:rPr>
              <w:t xml:space="preserve">This review will update the evidence for assessment tools for MASLD from the previous </w:t>
            </w:r>
            <w:hyperlink r:id="rId22" w:history="1">
              <w:r w:rsidRPr="00425351">
                <w:rPr>
                  <w:rStyle w:val="Hyperlink"/>
                  <w:rFonts w:ascii="Arial" w:hAnsi="Arial" w:cs="Arial"/>
                </w:rPr>
                <w:t>NICE guideline NG49</w:t>
              </w:r>
            </w:hyperlink>
            <w:r w:rsidRPr="00005743">
              <w:rPr>
                <w:rFonts w:ascii="Arial" w:hAnsi="Arial" w:cs="Arial"/>
              </w:rPr>
              <w:t xml:space="preserve"> (2016). It will consider assessment tools applicable across primary, secondary, and tertiary care settings in the NHS. The ability to accurately identify patients with advanced fibrosis and stratify their risk is critical for appropriate targeting of interventions and monitoring strategies, potentially reducing unnecessary referrals while ensuring high-risk patients receive appropriate care.</w:t>
            </w:r>
          </w:p>
          <w:p w14:paraId="0F1C6B85" w14:textId="5F780535" w:rsidR="005B669D" w:rsidRPr="00E546D5" w:rsidRDefault="005B669D">
            <w:pPr>
              <w:shd w:val="clear" w:color="auto" w:fill="FFFFFF"/>
              <w:spacing w:line="384" w:lineRule="atLeast"/>
              <w:rPr>
                <w:rFonts w:ascii="Arial" w:hAnsi="Arial" w:cs="Arial"/>
              </w:rPr>
            </w:pPr>
          </w:p>
        </w:tc>
      </w:tr>
      <w:tr w:rsidR="005B669D" w:rsidRPr="00E546D5" w14:paraId="6775F5F3" w14:textId="77777777" w:rsidTr="00F70230">
        <w:tc>
          <w:tcPr>
            <w:tcW w:w="617" w:type="dxa"/>
          </w:tcPr>
          <w:p w14:paraId="53AC4DFB" w14:textId="77777777" w:rsidR="005B669D" w:rsidRPr="00E546D5" w:rsidRDefault="005B669D">
            <w:pPr>
              <w:pStyle w:val="Paragraphnonumbers"/>
              <w:jc w:val="center"/>
              <w:rPr>
                <w:rFonts w:cs="Arial"/>
                <w:color w:val="000000"/>
              </w:rPr>
            </w:pPr>
            <w:r w:rsidRPr="00E546D5">
              <w:rPr>
                <w:rFonts w:cs="Arial"/>
                <w:color w:val="000000"/>
              </w:rPr>
              <w:t>12.</w:t>
            </w:r>
          </w:p>
        </w:tc>
        <w:tc>
          <w:tcPr>
            <w:tcW w:w="4177" w:type="dxa"/>
          </w:tcPr>
          <w:p w14:paraId="5567B9C1" w14:textId="48DF3145" w:rsidR="005B669D" w:rsidRPr="00E546D5" w:rsidRDefault="005B669D">
            <w:pPr>
              <w:rPr>
                <w:rFonts w:ascii="Arial" w:hAnsi="Arial" w:cs="Arial"/>
                <w:color w:val="000000"/>
              </w:rPr>
            </w:pPr>
            <w:r w:rsidRPr="00E546D5">
              <w:rPr>
                <w:rFonts w:ascii="Arial" w:hAnsi="Arial" w:cs="Arial"/>
                <w:color w:val="000000"/>
              </w:rPr>
              <w:t>Primary outcomes</w:t>
            </w:r>
          </w:p>
        </w:tc>
        <w:tc>
          <w:tcPr>
            <w:tcW w:w="9235" w:type="dxa"/>
            <w:gridSpan w:val="5"/>
          </w:tcPr>
          <w:p w14:paraId="35FE21C6" w14:textId="39B64E37" w:rsidR="005B669D" w:rsidRPr="00290CD1" w:rsidRDefault="006B5C00" w:rsidP="00E26029">
            <w:pPr>
              <w:numPr>
                <w:ilvl w:val="0"/>
                <w:numId w:val="21"/>
              </w:numPr>
              <w:shd w:val="clear" w:color="auto" w:fill="FFFFFF"/>
              <w:spacing w:line="384" w:lineRule="atLeast"/>
              <w:rPr>
                <w:rFonts w:ascii="Arial" w:hAnsi="Arial" w:cs="Arial"/>
              </w:rPr>
            </w:pPr>
            <w:r>
              <w:rPr>
                <w:rFonts w:ascii="Arial" w:hAnsi="Arial" w:cs="Arial"/>
              </w:rPr>
              <w:t>Overall</w:t>
            </w:r>
            <w:r w:rsidR="005B669D" w:rsidRPr="00290CD1">
              <w:rPr>
                <w:rFonts w:ascii="Arial" w:hAnsi="Arial" w:cs="Arial"/>
              </w:rPr>
              <w:t xml:space="preserve"> mortality</w:t>
            </w:r>
          </w:p>
          <w:p w14:paraId="716270A2" w14:textId="684910DE" w:rsidR="005B669D" w:rsidRPr="00290CD1" w:rsidRDefault="006C5021" w:rsidP="00E26029">
            <w:pPr>
              <w:numPr>
                <w:ilvl w:val="0"/>
                <w:numId w:val="21"/>
              </w:numPr>
              <w:shd w:val="clear" w:color="auto" w:fill="FFFFFF"/>
              <w:spacing w:line="384" w:lineRule="atLeast"/>
              <w:rPr>
                <w:rFonts w:ascii="Arial" w:hAnsi="Arial" w:cs="Arial"/>
              </w:rPr>
            </w:pPr>
            <w:r>
              <w:rPr>
                <w:rFonts w:ascii="Arial" w:hAnsi="Arial" w:cs="Arial"/>
              </w:rPr>
              <w:t>L</w:t>
            </w:r>
            <w:r w:rsidR="00B120B2">
              <w:rPr>
                <w:rFonts w:ascii="Arial" w:hAnsi="Arial" w:cs="Arial"/>
              </w:rPr>
              <w:t>iver related events</w:t>
            </w:r>
            <w:r>
              <w:rPr>
                <w:rFonts w:ascii="Arial" w:hAnsi="Arial" w:cs="Arial"/>
              </w:rPr>
              <w:t xml:space="preserve"> </w:t>
            </w:r>
            <w:r w:rsidR="00357BC9">
              <w:rPr>
                <w:rFonts w:ascii="Arial" w:hAnsi="Arial" w:cs="Arial"/>
              </w:rPr>
              <w:t>(</w:t>
            </w:r>
            <w:r w:rsidR="00A8474C">
              <w:rPr>
                <w:rFonts w:ascii="Arial" w:hAnsi="Arial" w:cs="Arial"/>
              </w:rPr>
              <w:t>e.g. d</w:t>
            </w:r>
            <w:r w:rsidR="005B669D" w:rsidRPr="00290CD1">
              <w:rPr>
                <w:rFonts w:ascii="Arial" w:hAnsi="Arial" w:cs="Arial"/>
              </w:rPr>
              <w:t>evelopment of cirrhosis or hepatocellular carcinoma</w:t>
            </w:r>
            <w:r w:rsidR="008D725C">
              <w:rPr>
                <w:rFonts w:ascii="Arial" w:hAnsi="Arial" w:cs="Arial"/>
              </w:rPr>
              <w:t>, liver decompensation events</w:t>
            </w:r>
            <w:r w:rsidR="00732A12">
              <w:rPr>
                <w:rFonts w:ascii="Arial" w:hAnsi="Arial" w:cs="Arial"/>
              </w:rPr>
              <w:t>, liver transplantation</w:t>
            </w:r>
            <w:r w:rsidR="00357BC9">
              <w:rPr>
                <w:rFonts w:ascii="Arial" w:hAnsi="Arial" w:cs="Arial"/>
              </w:rPr>
              <w:t>)</w:t>
            </w:r>
          </w:p>
          <w:p w14:paraId="42239102" w14:textId="5B5C4F42" w:rsidR="005B669D" w:rsidRPr="009D37BA" w:rsidRDefault="005B669D" w:rsidP="00FD0B61">
            <w:pPr>
              <w:numPr>
                <w:ilvl w:val="0"/>
                <w:numId w:val="21"/>
              </w:numPr>
              <w:shd w:val="clear" w:color="auto" w:fill="FFFFFF"/>
              <w:spacing w:line="384" w:lineRule="atLeast"/>
              <w:rPr>
                <w:rFonts w:ascii="Arial" w:hAnsi="Arial" w:cs="Arial"/>
              </w:rPr>
            </w:pPr>
            <w:r w:rsidRPr="00290CD1">
              <w:rPr>
                <w:rFonts w:ascii="Arial" w:hAnsi="Arial" w:cs="Arial"/>
              </w:rPr>
              <w:t>Quality of life</w:t>
            </w:r>
          </w:p>
          <w:p w14:paraId="4FB22029" w14:textId="76097CAC" w:rsidR="005B669D" w:rsidRPr="00E546D5" w:rsidRDefault="005B669D" w:rsidP="006246CA">
            <w:pPr>
              <w:pStyle w:val="Bulletindent1"/>
              <w:numPr>
                <w:ilvl w:val="0"/>
                <w:numId w:val="0"/>
              </w:numPr>
              <w:rPr>
                <w:rFonts w:cs="Arial"/>
              </w:rPr>
            </w:pPr>
          </w:p>
        </w:tc>
      </w:tr>
      <w:tr w:rsidR="005B669D" w:rsidRPr="00E546D5" w14:paraId="22DF7778" w14:textId="77777777" w:rsidTr="00F70230">
        <w:tc>
          <w:tcPr>
            <w:tcW w:w="617" w:type="dxa"/>
          </w:tcPr>
          <w:p w14:paraId="33694C89" w14:textId="77777777" w:rsidR="005B669D" w:rsidRPr="00E546D5" w:rsidRDefault="005B669D">
            <w:pPr>
              <w:pStyle w:val="Paragraphnonumbers"/>
              <w:jc w:val="center"/>
              <w:rPr>
                <w:rFonts w:cs="Arial"/>
                <w:color w:val="000000"/>
              </w:rPr>
            </w:pPr>
            <w:r w:rsidRPr="00E546D5">
              <w:rPr>
                <w:rFonts w:cs="Arial"/>
                <w:color w:val="000000"/>
              </w:rPr>
              <w:t>13.</w:t>
            </w:r>
          </w:p>
        </w:tc>
        <w:tc>
          <w:tcPr>
            <w:tcW w:w="4177" w:type="dxa"/>
          </w:tcPr>
          <w:p w14:paraId="69A9F4C4" w14:textId="6A2EC588" w:rsidR="005B669D" w:rsidRPr="00E546D5" w:rsidRDefault="005B669D">
            <w:pPr>
              <w:rPr>
                <w:rFonts w:ascii="Arial" w:hAnsi="Arial" w:cs="Arial"/>
                <w:color w:val="000000"/>
              </w:rPr>
            </w:pPr>
            <w:r w:rsidRPr="00E546D5">
              <w:rPr>
                <w:rFonts w:ascii="Arial" w:hAnsi="Arial" w:cs="Arial"/>
                <w:color w:val="000000"/>
              </w:rPr>
              <w:t>Secondary outcomes</w:t>
            </w:r>
          </w:p>
        </w:tc>
        <w:tc>
          <w:tcPr>
            <w:tcW w:w="9235" w:type="dxa"/>
            <w:gridSpan w:val="5"/>
          </w:tcPr>
          <w:p w14:paraId="62319530" w14:textId="1198E595" w:rsidR="005B669D" w:rsidRDefault="005B669D" w:rsidP="00E26029">
            <w:pPr>
              <w:numPr>
                <w:ilvl w:val="0"/>
                <w:numId w:val="31"/>
              </w:numPr>
              <w:shd w:val="clear" w:color="auto" w:fill="FFFFFF"/>
              <w:spacing w:line="384" w:lineRule="atLeast"/>
              <w:rPr>
                <w:rFonts w:ascii="Arial" w:hAnsi="Arial" w:cs="Arial"/>
              </w:rPr>
            </w:pPr>
            <w:r w:rsidRPr="009636BB">
              <w:rPr>
                <w:rFonts w:ascii="Arial" w:hAnsi="Arial" w:cs="Arial"/>
              </w:rPr>
              <w:t>Test-related adverse events</w:t>
            </w:r>
          </w:p>
          <w:p w14:paraId="4143C2DD" w14:textId="438DCA54" w:rsidR="005B669D" w:rsidRDefault="005B669D" w:rsidP="00E26029">
            <w:pPr>
              <w:numPr>
                <w:ilvl w:val="0"/>
                <w:numId w:val="31"/>
              </w:numPr>
              <w:shd w:val="clear" w:color="auto" w:fill="FFFFFF"/>
              <w:spacing w:line="384" w:lineRule="atLeast"/>
              <w:rPr>
                <w:rFonts w:ascii="Arial" w:hAnsi="Arial" w:cs="Arial"/>
              </w:rPr>
            </w:pPr>
            <w:r w:rsidRPr="0042766B">
              <w:rPr>
                <w:rFonts w:ascii="Arial" w:hAnsi="Arial" w:cs="Arial"/>
              </w:rPr>
              <w:t>Progression of fibrosis</w:t>
            </w:r>
          </w:p>
          <w:p w14:paraId="5F977CD6" w14:textId="60A9E741" w:rsidR="005B669D" w:rsidRPr="009D37BA" w:rsidRDefault="00162B4B" w:rsidP="00103097">
            <w:pPr>
              <w:numPr>
                <w:ilvl w:val="0"/>
                <w:numId w:val="31"/>
              </w:numPr>
              <w:shd w:val="clear" w:color="auto" w:fill="FFFFFF"/>
              <w:spacing w:line="384" w:lineRule="atLeast"/>
              <w:rPr>
                <w:rFonts w:ascii="Arial" w:hAnsi="Arial" w:cs="Arial"/>
              </w:rPr>
            </w:pPr>
            <w:r>
              <w:rPr>
                <w:rFonts w:ascii="Arial" w:hAnsi="Arial" w:cs="Arial"/>
              </w:rPr>
              <w:t>C</w:t>
            </w:r>
            <w:r w:rsidRPr="00162B4B">
              <w:rPr>
                <w:rFonts w:ascii="Arial" w:hAnsi="Arial" w:cs="Arial"/>
              </w:rPr>
              <w:t xml:space="preserve">hange in </w:t>
            </w:r>
            <w:r w:rsidR="00343535">
              <w:rPr>
                <w:rFonts w:ascii="Arial" w:hAnsi="Arial" w:cs="Arial"/>
              </w:rPr>
              <w:t>M</w:t>
            </w:r>
            <w:r w:rsidRPr="00162B4B">
              <w:rPr>
                <w:rFonts w:ascii="Arial" w:hAnsi="Arial" w:cs="Arial"/>
              </w:rPr>
              <w:t>ASH activity (non-invasive and/or invasive markers)</w:t>
            </w:r>
          </w:p>
          <w:p w14:paraId="3B780943" w14:textId="603184D7" w:rsidR="005B669D" w:rsidRPr="00E546D5" w:rsidRDefault="005B669D" w:rsidP="006246CA">
            <w:pPr>
              <w:pStyle w:val="Bulletindent1"/>
              <w:numPr>
                <w:ilvl w:val="0"/>
                <w:numId w:val="0"/>
              </w:numPr>
              <w:rPr>
                <w:rFonts w:cs="Arial"/>
              </w:rPr>
            </w:pPr>
          </w:p>
        </w:tc>
      </w:tr>
      <w:tr w:rsidR="005B669D" w:rsidRPr="00E546D5" w14:paraId="058389FD" w14:textId="77777777" w:rsidTr="00F70230">
        <w:tc>
          <w:tcPr>
            <w:tcW w:w="617" w:type="dxa"/>
          </w:tcPr>
          <w:p w14:paraId="71F6FA40" w14:textId="77777777" w:rsidR="005B669D" w:rsidRPr="00E546D5" w:rsidRDefault="005B669D">
            <w:pPr>
              <w:pStyle w:val="Paragraphnonumbers"/>
              <w:jc w:val="center"/>
              <w:rPr>
                <w:rFonts w:cs="Arial"/>
                <w:color w:val="000000"/>
              </w:rPr>
            </w:pPr>
            <w:r w:rsidRPr="00E546D5">
              <w:rPr>
                <w:rFonts w:cs="Arial"/>
                <w:color w:val="000000"/>
              </w:rPr>
              <w:t>14.</w:t>
            </w:r>
          </w:p>
        </w:tc>
        <w:tc>
          <w:tcPr>
            <w:tcW w:w="4177" w:type="dxa"/>
          </w:tcPr>
          <w:p w14:paraId="2AEB6A47" w14:textId="77777777" w:rsidR="005B669D" w:rsidRPr="00E546D5" w:rsidRDefault="005B669D">
            <w:pPr>
              <w:spacing w:line="276" w:lineRule="auto"/>
              <w:rPr>
                <w:rFonts w:ascii="Arial" w:hAnsi="Arial" w:cs="Arial"/>
                <w:color w:val="000000"/>
              </w:rPr>
            </w:pPr>
            <w:r w:rsidRPr="00E546D5">
              <w:rPr>
                <w:rFonts w:ascii="Arial" w:hAnsi="Arial" w:cs="Arial"/>
                <w:color w:val="000000"/>
              </w:rPr>
              <w:t>Data extraction (selection and coding)</w:t>
            </w:r>
          </w:p>
          <w:p w14:paraId="2458F78B" w14:textId="77777777" w:rsidR="005B669D" w:rsidRPr="00E546D5" w:rsidRDefault="005B669D">
            <w:pPr>
              <w:spacing w:line="276" w:lineRule="auto"/>
              <w:rPr>
                <w:rFonts w:ascii="Arial" w:hAnsi="Arial" w:cs="Arial"/>
                <w:color w:val="000000"/>
              </w:rPr>
            </w:pPr>
          </w:p>
        </w:tc>
        <w:tc>
          <w:tcPr>
            <w:tcW w:w="9235" w:type="dxa"/>
            <w:gridSpan w:val="5"/>
          </w:tcPr>
          <w:p w14:paraId="417F4992" w14:textId="77777777" w:rsidR="005B669D" w:rsidRPr="00005743" w:rsidRDefault="005B669D" w:rsidP="00005743">
            <w:pPr>
              <w:pStyle w:val="Paragraphnonumbers"/>
              <w:rPr>
                <w:rFonts w:cs="Arial"/>
              </w:rPr>
            </w:pPr>
            <w:r w:rsidRPr="00005743">
              <w:rPr>
                <w:rFonts w:cs="Arial"/>
              </w:rPr>
              <w:t>All references identified by the searches and from other sources will be uploaded into EPPI-R5 and de-duplicated.</w:t>
            </w:r>
          </w:p>
          <w:p w14:paraId="4B363E14" w14:textId="77777777" w:rsidR="005B669D" w:rsidRPr="00005743" w:rsidRDefault="005B669D" w:rsidP="00005743">
            <w:pPr>
              <w:pStyle w:val="Paragraphnonumbers"/>
              <w:rPr>
                <w:rFonts w:cs="Arial"/>
              </w:rPr>
            </w:pPr>
            <w:r w:rsidRPr="00005743">
              <w:rPr>
                <w:rFonts w:cs="Arial"/>
              </w:rPr>
              <w:t>Titles and abstracts of the retrieved citations will be screened to identify studies that potentially meet the inclusion criteria outlined in the review protocol.</w:t>
            </w:r>
          </w:p>
          <w:p w14:paraId="7AF86F83" w14:textId="77777777" w:rsidR="005B669D" w:rsidRPr="00005743" w:rsidRDefault="005B669D" w:rsidP="00005743">
            <w:pPr>
              <w:pStyle w:val="Paragraphnonumbers"/>
              <w:rPr>
                <w:rFonts w:cs="Arial"/>
              </w:rPr>
            </w:pPr>
            <w:r w:rsidRPr="00005743">
              <w:rPr>
                <w:rFonts w:cs="Arial"/>
              </w:rPr>
              <w:lastRenderedPageBreak/>
              <w:t>Dual sifting will be performed on at least 10% of records, with 90% agreement required between reviewers. Disagreements will be resolved via discussion between the two reviewers, and consultation with senior staff if necessary.</w:t>
            </w:r>
          </w:p>
          <w:p w14:paraId="27DAE429" w14:textId="77777777" w:rsidR="005B669D" w:rsidRPr="00005743" w:rsidRDefault="005B669D" w:rsidP="00005743">
            <w:pPr>
              <w:pStyle w:val="Paragraphnonumbers"/>
              <w:rPr>
                <w:rFonts w:cs="Arial"/>
              </w:rPr>
            </w:pPr>
            <w:r w:rsidRPr="00005743">
              <w:rPr>
                <w:rFonts w:cs="Arial"/>
              </w:rPr>
              <w:t>Full versions of the selected studies will be obtained for assessment. Studies that fail to meet the inclusion criteria once the full version has been checked will be excluded at this stage. Each study excluded after checking the full version will be listed, along with the reason for its exclusion.</w:t>
            </w:r>
          </w:p>
          <w:p w14:paraId="72B801CD" w14:textId="3B447C9A" w:rsidR="005B669D" w:rsidRPr="00A51625" w:rsidRDefault="005B669D">
            <w:pPr>
              <w:pStyle w:val="Paragraphnonumbers"/>
              <w:rPr>
                <w:rFonts w:cs="Arial"/>
              </w:rPr>
            </w:pPr>
            <w:r w:rsidRPr="00005743">
              <w:rPr>
                <w:rFonts w:cs="Arial"/>
              </w:rPr>
              <w:t>A standardised form will be used to extract data from studies. The following data will be extracted: study details (reference, country where study was carried out, type and dates), participant characteristics, inclusion and exclusion criteria, details of the assessment strategy, comparators, setting and follow-up, relevant outcome data, and source of funding. One reviewer will extract relevant data into a standardised form, and this will be quality assessed by a senior reviewer.</w:t>
            </w:r>
          </w:p>
        </w:tc>
      </w:tr>
      <w:tr w:rsidR="005B669D" w:rsidRPr="00E546D5" w14:paraId="35348B79" w14:textId="77777777" w:rsidTr="00F70230">
        <w:tc>
          <w:tcPr>
            <w:tcW w:w="617" w:type="dxa"/>
          </w:tcPr>
          <w:p w14:paraId="22516263" w14:textId="77777777" w:rsidR="005B669D" w:rsidRPr="00E546D5" w:rsidRDefault="005B669D">
            <w:pPr>
              <w:pStyle w:val="Paragraphnonumbers"/>
              <w:jc w:val="center"/>
              <w:rPr>
                <w:rFonts w:cs="Arial"/>
                <w:color w:val="000000"/>
              </w:rPr>
            </w:pPr>
            <w:r w:rsidRPr="00E546D5">
              <w:rPr>
                <w:rFonts w:cs="Arial"/>
                <w:color w:val="000000"/>
              </w:rPr>
              <w:lastRenderedPageBreak/>
              <w:t>15.</w:t>
            </w:r>
          </w:p>
        </w:tc>
        <w:tc>
          <w:tcPr>
            <w:tcW w:w="4177" w:type="dxa"/>
          </w:tcPr>
          <w:p w14:paraId="273841A3" w14:textId="77777777" w:rsidR="005B669D" w:rsidRPr="00E546D5" w:rsidRDefault="005B669D">
            <w:pPr>
              <w:rPr>
                <w:rFonts w:ascii="Arial" w:hAnsi="Arial" w:cs="Arial"/>
                <w:color w:val="000000"/>
              </w:rPr>
            </w:pPr>
            <w:r w:rsidRPr="00E546D5">
              <w:rPr>
                <w:rFonts w:ascii="Arial" w:hAnsi="Arial" w:cs="Arial"/>
                <w:color w:val="000000"/>
              </w:rPr>
              <w:t>Risk of bias (quality) assessment</w:t>
            </w:r>
          </w:p>
          <w:p w14:paraId="343AE39B" w14:textId="77777777" w:rsidR="005B669D" w:rsidRPr="00E546D5" w:rsidRDefault="005B669D">
            <w:pPr>
              <w:rPr>
                <w:rFonts w:ascii="Arial" w:hAnsi="Arial" w:cs="Arial"/>
                <w:color w:val="000000"/>
              </w:rPr>
            </w:pPr>
          </w:p>
        </w:tc>
        <w:tc>
          <w:tcPr>
            <w:tcW w:w="9235" w:type="dxa"/>
            <w:gridSpan w:val="5"/>
          </w:tcPr>
          <w:p w14:paraId="0009A425" w14:textId="77777777" w:rsidR="005B669D" w:rsidRPr="00005743" w:rsidRDefault="005B669D" w:rsidP="00005743">
            <w:pPr>
              <w:spacing w:after="240" w:line="276" w:lineRule="auto"/>
              <w:rPr>
                <w:rFonts w:ascii="Arial" w:hAnsi="Arial" w:cs="Arial"/>
              </w:rPr>
            </w:pPr>
            <w:r w:rsidRPr="00005743">
              <w:rPr>
                <w:rFonts w:ascii="Arial" w:hAnsi="Arial" w:cs="Arial"/>
              </w:rPr>
              <w:t>Quality assessment of individual studies will be performed using the following checklists:</w:t>
            </w:r>
          </w:p>
          <w:p w14:paraId="0CEACE80" w14:textId="42455A48" w:rsidR="005B669D" w:rsidRPr="00005743" w:rsidRDefault="005B669D" w:rsidP="00E26029">
            <w:pPr>
              <w:numPr>
                <w:ilvl w:val="0"/>
                <w:numId w:val="32"/>
              </w:numPr>
              <w:spacing w:after="240" w:line="276" w:lineRule="auto"/>
              <w:rPr>
                <w:rFonts w:ascii="Arial" w:hAnsi="Arial" w:cs="Arial"/>
              </w:rPr>
            </w:pPr>
            <w:r w:rsidRPr="00005743">
              <w:rPr>
                <w:rFonts w:ascii="Arial" w:hAnsi="Arial" w:cs="Arial"/>
              </w:rPr>
              <w:t>Randomi</w:t>
            </w:r>
            <w:r>
              <w:rPr>
                <w:rFonts w:ascii="Arial" w:hAnsi="Arial" w:cs="Arial"/>
              </w:rPr>
              <w:t>s</w:t>
            </w:r>
            <w:r w:rsidRPr="00005743">
              <w:rPr>
                <w:rFonts w:ascii="Arial" w:hAnsi="Arial" w:cs="Arial"/>
              </w:rPr>
              <w:t xml:space="preserve">ed controlled trials: Cochrane </w:t>
            </w:r>
            <w:proofErr w:type="spellStart"/>
            <w:r w:rsidRPr="00005743">
              <w:rPr>
                <w:rFonts w:ascii="Arial" w:hAnsi="Arial" w:cs="Arial"/>
              </w:rPr>
              <w:t>RoB</w:t>
            </w:r>
            <w:proofErr w:type="spellEnd"/>
            <w:r w:rsidRPr="00005743">
              <w:rPr>
                <w:rFonts w:ascii="Arial" w:hAnsi="Arial" w:cs="Arial"/>
              </w:rPr>
              <w:t xml:space="preserve"> tool v.2</w:t>
            </w:r>
          </w:p>
          <w:p w14:paraId="26B156A4" w14:textId="77777777" w:rsidR="005B669D" w:rsidRPr="00005743" w:rsidRDefault="005B669D" w:rsidP="00E26029">
            <w:pPr>
              <w:numPr>
                <w:ilvl w:val="0"/>
                <w:numId w:val="32"/>
              </w:numPr>
              <w:spacing w:after="240" w:line="276" w:lineRule="auto"/>
              <w:rPr>
                <w:rFonts w:ascii="Arial" w:hAnsi="Arial" w:cs="Arial"/>
              </w:rPr>
            </w:pPr>
            <w:r w:rsidRPr="00005743">
              <w:rPr>
                <w:rFonts w:ascii="Arial" w:hAnsi="Arial" w:cs="Arial"/>
              </w:rPr>
              <w:t>Systematic reviews: ROBIS</w:t>
            </w:r>
          </w:p>
          <w:p w14:paraId="60309E71" w14:textId="410C5BB2" w:rsidR="005B669D" w:rsidRPr="00870858" w:rsidRDefault="005B669D">
            <w:pPr>
              <w:spacing w:after="240" w:line="276" w:lineRule="auto"/>
              <w:rPr>
                <w:rFonts w:ascii="Arial" w:hAnsi="Arial" w:cs="Arial"/>
              </w:rPr>
            </w:pPr>
            <w:r w:rsidRPr="00005743">
              <w:rPr>
                <w:rFonts w:ascii="Arial" w:hAnsi="Arial" w:cs="Arial"/>
              </w:rPr>
              <w:t>The quality assessment will be performed by one reviewer and this will be quality assessed by a senior reviewer.</w:t>
            </w:r>
          </w:p>
        </w:tc>
      </w:tr>
      <w:tr w:rsidR="005B669D" w:rsidRPr="00E546D5" w14:paraId="22875CEC" w14:textId="77777777" w:rsidTr="00F70230">
        <w:tc>
          <w:tcPr>
            <w:tcW w:w="617" w:type="dxa"/>
          </w:tcPr>
          <w:p w14:paraId="3BD765AB" w14:textId="77777777" w:rsidR="005B669D" w:rsidRPr="00E546D5" w:rsidRDefault="005B669D">
            <w:pPr>
              <w:pStyle w:val="Paragraphnonumbers"/>
              <w:jc w:val="center"/>
              <w:rPr>
                <w:rFonts w:cs="Arial"/>
                <w:color w:val="000000"/>
              </w:rPr>
            </w:pPr>
            <w:r w:rsidRPr="00E546D5">
              <w:rPr>
                <w:rFonts w:cs="Arial"/>
                <w:color w:val="000000"/>
              </w:rPr>
              <w:t>16.</w:t>
            </w:r>
          </w:p>
        </w:tc>
        <w:tc>
          <w:tcPr>
            <w:tcW w:w="4177" w:type="dxa"/>
          </w:tcPr>
          <w:p w14:paraId="51641A40" w14:textId="77777777" w:rsidR="005B669D" w:rsidRPr="00E546D5" w:rsidRDefault="005B669D">
            <w:pPr>
              <w:rPr>
                <w:rFonts w:ascii="Arial" w:hAnsi="Arial" w:cs="Arial"/>
                <w:color w:val="000000"/>
              </w:rPr>
            </w:pPr>
            <w:r w:rsidRPr="00E546D5">
              <w:rPr>
                <w:rFonts w:ascii="Arial" w:hAnsi="Arial" w:cs="Arial"/>
                <w:color w:val="000000"/>
              </w:rPr>
              <w:t xml:space="preserve">Strategy for data synthesis </w:t>
            </w:r>
          </w:p>
        </w:tc>
        <w:tc>
          <w:tcPr>
            <w:tcW w:w="9235" w:type="dxa"/>
            <w:gridSpan w:val="5"/>
          </w:tcPr>
          <w:p w14:paraId="49ED4C40" w14:textId="77777777" w:rsidR="005B669D" w:rsidRPr="00F029F5" w:rsidRDefault="005B669D" w:rsidP="00925573">
            <w:pPr>
              <w:pStyle w:val="Paragraphnonumbers"/>
              <w:rPr>
                <w:rFonts w:cs="Arial"/>
              </w:rPr>
            </w:pPr>
            <w:r w:rsidRPr="00F029F5">
              <w:rPr>
                <w:rFonts w:cs="Arial"/>
              </w:rPr>
              <w:t xml:space="preserve">Depending on the availability of the evidence, the findings will be summarised narratively or quantitatively. Where possible, meta-analyses will be conducted using Cochrane Review Manager software. A fixed effect meta-analysis will be conducted and data will be presented as risk ratios or odds ratios for dichotomous outcomes, </w:t>
            </w:r>
            <w:r w:rsidRPr="00F029F5">
              <w:rPr>
                <w:rFonts w:cs="Arial"/>
              </w:rPr>
              <w:lastRenderedPageBreak/>
              <w:t>and mean differences or standardised mean differences for continuous outcomes. Heterogeneity in the effect estimates of the individual studies will be assessed using the I</w:t>
            </w:r>
            <w:r w:rsidRPr="00F029F5">
              <w:rPr>
                <w:rFonts w:cs="Arial"/>
                <w:vertAlign w:val="superscript"/>
              </w:rPr>
              <w:t>2</w:t>
            </w:r>
            <w:r w:rsidRPr="00F029F5">
              <w:rPr>
                <w:rFonts w:cs="Arial"/>
              </w:rPr>
              <w:t xml:space="preserve"> statistic. Alongside visual inspection of the point estimates and confidence intervals, the following criteria will be used to assess heterogeneity: no serious I</w:t>
            </w:r>
            <w:r w:rsidRPr="00F029F5">
              <w:rPr>
                <w:rFonts w:cs="Arial"/>
                <w:vertAlign w:val="superscript"/>
              </w:rPr>
              <w:t>2</w:t>
            </w:r>
            <w:r w:rsidRPr="00F029F5">
              <w:rPr>
                <w:rFonts w:cs="Arial"/>
              </w:rPr>
              <w:t xml:space="preserve"> = &lt;40%; serious I</w:t>
            </w:r>
            <w:r w:rsidRPr="00F029F5">
              <w:rPr>
                <w:rFonts w:cs="Arial"/>
                <w:vertAlign w:val="superscript"/>
              </w:rPr>
              <w:t>2</w:t>
            </w:r>
            <w:r w:rsidRPr="00F029F5">
              <w:rPr>
                <w:rFonts w:cs="Arial"/>
              </w:rPr>
              <w:t xml:space="preserve"> = 40-60%; very serious I</w:t>
            </w:r>
            <w:r w:rsidRPr="00F029F5">
              <w:rPr>
                <w:rFonts w:cs="Arial"/>
                <w:vertAlign w:val="superscript"/>
              </w:rPr>
              <w:t>2</w:t>
            </w:r>
            <w:r w:rsidRPr="00F029F5">
              <w:rPr>
                <w:rFonts w:cs="Arial"/>
              </w:rPr>
              <w:t xml:space="preserve"> = &gt;60%. Where I</w:t>
            </w:r>
            <w:r w:rsidRPr="00F029F5">
              <w:rPr>
                <w:rFonts w:cs="Arial"/>
                <w:vertAlign w:val="superscript"/>
              </w:rPr>
              <w:t>2</w:t>
            </w:r>
            <w:r w:rsidRPr="00F029F5">
              <w:rPr>
                <w:rFonts w:cs="Arial"/>
              </w:rPr>
              <w:t xml:space="preserve"> is 80% or above, the data will not be pooled. Heterogeneity will be explored as appropriate using sensitivity analyses and pre-specified subgroup analyses. If heterogeneity cannot be explained through subgroup analysis then a random effects model will be used for meta-analysis, or the data will not be pooled. </w:t>
            </w:r>
          </w:p>
          <w:p w14:paraId="2F930FF0" w14:textId="77777777" w:rsidR="005B669D" w:rsidRPr="00F029F5" w:rsidRDefault="005B669D" w:rsidP="00925573">
            <w:pPr>
              <w:pStyle w:val="Paragraphnonumbers"/>
              <w:rPr>
                <w:rFonts w:cs="Arial"/>
              </w:rPr>
            </w:pPr>
            <w:r w:rsidRPr="00F029F5">
              <w:rPr>
                <w:rFonts w:cs="Arial"/>
              </w:rPr>
              <w:t xml:space="preserve">Publication bias will be investigated using a funnel plot when there are 10 or more studies in an analysis. </w:t>
            </w:r>
          </w:p>
          <w:p w14:paraId="6752F232" w14:textId="77777777" w:rsidR="005B669D" w:rsidRPr="00F029F5" w:rsidRDefault="005B669D">
            <w:pPr>
              <w:pStyle w:val="Paragraphnonumbers"/>
              <w:rPr>
                <w:rStyle w:val="Hyperlink"/>
                <w:rFonts w:cs="Arial"/>
                <w:color w:val="auto"/>
              </w:rPr>
            </w:pPr>
            <w:r w:rsidRPr="00F029F5">
              <w:rPr>
                <w:rFonts w:cs="Arial"/>
              </w:rPr>
              <w:t xml:space="preserve">The confidence in the findings across all available evidence will be evaluated for each outcome using an adaptation of the ‘Grading of Recommendations Assessment, Development and Evaluation (GRADE) toolbox’ developed by the international GRADE working group: </w:t>
            </w:r>
            <w:hyperlink r:id="rId23" w:history="1">
              <w:r w:rsidRPr="00F029F5">
                <w:rPr>
                  <w:rStyle w:val="Hyperlink"/>
                  <w:rFonts w:cs="Arial"/>
                  <w:color w:val="auto"/>
                </w:rPr>
                <w:t>http://www.gradeworkinggroup.org/</w:t>
              </w:r>
            </w:hyperlink>
          </w:p>
          <w:p w14:paraId="53A3DB29" w14:textId="77777777" w:rsidR="00F26CFB" w:rsidRDefault="005B669D" w:rsidP="00CC6FE4">
            <w:pPr>
              <w:pStyle w:val="Paragraphnonumbers"/>
              <w:rPr>
                <w:rStyle w:val="Hyperlink"/>
                <w:color w:val="auto"/>
                <w:u w:val="none"/>
              </w:rPr>
            </w:pPr>
            <w:r w:rsidRPr="00F029F5">
              <w:rPr>
                <w:rStyle w:val="Hyperlink"/>
                <w:color w:val="auto"/>
                <w:u w:val="none"/>
              </w:rPr>
              <w:t>Importance and imprecision of findings will be assessed against minimally important differences (MIDs). MIDs for each outcome are detailed in the methods supplement for this guideline.</w:t>
            </w:r>
            <w:r>
              <w:rPr>
                <w:rStyle w:val="Hyperlink"/>
                <w:color w:val="auto"/>
                <w:u w:val="none"/>
              </w:rPr>
              <w:t xml:space="preserve"> </w:t>
            </w:r>
            <w:r w:rsidR="000E0C9E">
              <w:rPr>
                <w:rStyle w:val="Hyperlink"/>
                <w:color w:val="auto"/>
                <w:u w:val="none"/>
              </w:rPr>
              <w:t>For quality of life</w:t>
            </w:r>
            <w:r w:rsidR="00035D6E">
              <w:rPr>
                <w:rStyle w:val="Hyperlink"/>
                <w:color w:val="auto"/>
                <w:u w:val="none"/>
              </w:rPr>
              <w:t xml:space="preserve">, </w:t>
            </w:r>
            <w:r w:rsidR="007C194A">
              <w:rPr>
                <w:rStyle w:val="Hyperlink"/>
                <w:color w:val="auto"/>
                <w:u w:val="none"/>
              </w:rPr>
              <w:t xml:space="preserve">the following established </w:t>
            </w:r>
            <w:r w:rsidR="00F26CFB">
              <w:rPr>
                <w:rStyle w:val="Hyperlink"/>
                <w:color w:val="auto"/>
                <w:u w:val="none"/>
              </w:rPr>
              <w:t>MIDs will be used:</w:t>
            </w:r>
          </w:p>
          <w:p w14:paraId="238AB651" w14:textId="279D2BBE" w:rsidR="0033050E" w:rsidRPr="0033050E" w:rsidRDefault="0033050E" w:rsidP="00CC6FE4">
            <w:pPr>
              <w:pStyle w:val="Paragraphnonumbers"/>
              <w:rPr>
                <w:rStyle w:val="Hyperlink"/>
                <w:color w:val="auto"/>
                <w:u w:val="none"/>
              </w:rPr>
            </w:pPr>
            <w:r w:rsidRPr="0033050E">
              <w:rPr>
                <w:rStyle w:val="Hyperlink"/>
                <w:color w:val="auto"/>
                <w:u w:val="none"/>
              </w:rPr>
              <w:t xml:space="preserve">EQ-5D-3L (-0.594-1) = 0.03 (pragmatically agreed value based on the SF-36 values) </w:t>
            </w:r>
          </w:p>
          <w:p w14:paraId="3DE3EC38" w14:textId="78BF3AE3" w:rsidR="0033050E" w:rsidRPr="0033050E" w:rsidRDefault="0033050E" w:rsidP="00CC6FE4">
            <w:pPr>
              <w:pStyle w:val="Paragraphnonumbers"/>
              <w:rPr>
                <w:rStyle w:val="Hyperlink"/>
                <w:color w:val="auto"/>
                <w:u w:val="none"/>
              </w:rPr>
            </w:pPr>
            <w:r w:rsidRPr="0033050E">
              <w:rPr>
                <w:rStyle w:val="Hyperlink"/>
                <w:color w:val="auto"/>
                <w:u w:val="none"/>
              </w:rPr>
              <w:t xml:space="preserve">SF-36: (general value for a chronically unwell population) </w:t>
            </w:r>
          </w:p>
          <w:p w14:paraId="096957AC" w14:textId="77777777" w:rsidR="0033050E" w:rsidRDefault="0033050E" w:rsidP="00CC6FE4">
            <w:pPr>
              <w:pStyle w:val="Paragraphnonumbers"/>
              <w:numPr>
                <w:ilvl w:val="0"/>
                <w:numId w:val="96"/>
              </w:numPr>
              <w:rPr>
                <w:rStyle w:val="Hyperlink"/>
                <w:color w:val="auto"/>
                <w:u w:val="none"/>
              </w:rPr>
            </w:pPr>
            <w:r w:rsidRPr="0033050E">
              <w:rPr>
                <w:rStyle w:val="Hyperlink"/>
                <w:color w:val="auto"/>
                <w:u w:val="none"/>
              </w:rPr>
              <w:t xml:space="preserve">Physical Composite Scale (PCS) = 2 </w:t>
            </w:r>
          </w:p>
          <w:p w14:paraId="42621866" w14:textId="77777777" w:rsidR="00DC0534" w:rsidRDefault="0033050E" w:rsidP="00CC6FE4">
            <w:pPr>
              <w:pStyle w:val="Paragraphnonumbers"/>
              <w:numPr>
                <w:ilvl w:val="1"/>
                <w:numId w:val="96"/>
              </w:numPr>
              <w:rPr>
                <w:rStyle w:val="Hyperlink"/>
                <w:color w:val="auto"/>
                <w:u w:val="none"/>
              </w:rPr>
            </w:pPr>
            <w:r w:rsidRPr="00DC0534">
              <w:rPr>
                <w:rStyle w:val="Hyperlink"/>
                <w:color w:val="auto"/>
                <w:u w:val="none"/>
              </w:rPr>
              <w:t xml:space="preserve">Physical functioning (PF) = 3 </w:t>
            </w:r>
          </w:p>
          <w:p w14:paraId="13615E2E" w14:textId="77777777" w:rsidR="00DC0534" w:rsidRDefault="0033050E" w:rsidP="00CC6FE4">
            <w:pPr>
              <w:pStyle w:val="Paragraphnonumbers"/>
              <w:numPr>
                <w:ilvl w:val="1"/>
                <w:numId w:val="96"/>
              </w:numPr>
              <w:rPr>
                <w:rStyle w:val="Hyperlink"/>
                <w:color w:val="auto"/>
                <w:u w:val="none"/>
              </w:rPr>
            </w:pPr>
            <w:r w:rsidRPr="00DC0534">
              <w:rPr>
                <w:rStyle w:val="Hyperlink"/>
                <w:color w:val="auto"/>
                <w:u w:val="none"/>
              </w:rPr>
              <w:lastRenderedPageBreak/>
              <w:t xml:space="preserve">Bodily pain (BP) = 3 </w:t>
            </w:r>
          </w:p>
          <w:p w14:paraId="1402DB7A" w14:textId="77777777" w:rsidR="00DC0534" w:rsidRDefault="0033050E" w:rsidP="00CC6FE4">
            <w:pPr>
              <w:pStyle w:val="Paragraphnonumbers"/>
              <w:numPr>
                <w:ilvl w:val="1"/>
                <w:numId w:val="96"/>
              </w:numPr>
              <w:rPr>
                <w:rStyle w:val="Hyperlink"/>
                <w:color w:val="auto"/>
                <w:u w:val="none"/>
              </w:rPr>
            </w:pPr>
            <w:r w:rsidRPr="00DC0534">
              <w:rPr>
                <w:rStyle w:val="Hyperlink"/>
                <w:color w:val="auto"/>
                <w:u w:val="none"/>
              </w:rPr>
              <w:t xml:space="preserve">Role physical (RP) = 3 </w:t>
            </w:r>
          </w:p>
          <w:p w14:paraId="46FFF5BF" w14:textId="77777777" w:rsidR="005F7A2F" w:rsidRDefault="0033050E" w:rsidP="00CC6FE4">
            <w:pPr>
              <w:pStyle w:val="Paragraphnonumbers"/>
              <w:numPr>
                <w:ilvl w:val="1"/>
                <w:numId w:val="96"/>
              </w:numPr>
              <w:rPr>
                <w:rStyle w:val="Hyperlink"/>
                <w:color w:val="auto"/>
                <w:u w:val="none"/>
              </w:rPr>
            </w:pPr>
            <w:r w:rsidRPr="00DC0534">
              <w:rPr>
                <w:rStyle w:val="Hyperlink"/>
                <w:color w:val="auto"/>
                <w:u w:val="none"/>
              </w:rPr>
              <w:t xml:space="preserve">Vitality = 2 </w:t>
            </w:r>
          </w:p>
          <w:p w14:paraId="210C2ABB" w14:textId="77777777" w:rsidR="0033050E" w:rsidRPr="005F7A2F" w:rsidRDefault="0033050E" w:rsidP="00CC6FE4">
            <w:pPr>
              <w:pStyle w:val="Paragraphnonumbers"/>
              <w:numPr>
                <w:ilvl w:val="1"/>
                <w:numId w:val="96"/>
              </w:numPr>
              <w:rPr>
                <w:rStyle w:val="Hyperlink"/>
                <w:color w:val="auto"/>
                <w:u w:val="none"/>
              </w:rPr>
            </w:pPr>
            <w:r w:rsidRPr="005F7A2F">
              <w:rPr>
                <w:rStyle w:val="Hyperlink"/>
                <w:color w:val="auto"/>
                <w:u w:val="none"/>
              </w:rPr>
              <w:t xml:space="preserve">General health (GH) = 2 </w:t>
            </w:r>
          </w:p>
          <w:p w14:paraId="495CAC43" w14:textId="77777777" w:rsidR="005F7A2F" w:rsidRDefault="0033050E" w:rsidP="00CC6FE4">
            <w:pPr>
              <w:pStyle w:val="Paragraphnonumbers"/>
              <w:numPr>
                <w:ilvl w:val="0"/>
                <w:numId w:val="96"/>
              </w:numPr>
              <w:rPr>
                <w:rStyle w:val="Hyperlink"/>
                <w:color w:val="auto"/>
                <w:u w:val="none"/>
              </w:rPr>
            </w:pPr>
            <w:r w:rsidRPr="0033050E">
              <w:rPr>
                <w:rStyle w:val="Hyperlink"/>
                <w:color w:val="auto"/>
                <w:u w:val="none"/>
              </w:rPr>
              <w:t xml:space="preserve">Mental Composite Scale (MCS) = 3 </w:t>
            </w:r>
          </w:p>
          <w:p w14:paraId="3AD2C3D1" w14:textId="77777777" w:rsidR="005F7A2F" w:rsidRDefault="0033050E" w:rsidP="00CC6FE4">
            <w:pPr>
              <w:pStyle w:val="Paragraphnonumbers"/>
              <w:numPr>
                <w:ilvl w:val="1"/>
                <w:numId w:val="96"/>
              </w:numPr>
              <w:rPr>
                <w:rStyle w:val="Hyperlink"/>
                <w:color w:val="auto"/>
                <w:u w:val="none"/>
              </w:rPr>
            </w:pPr>
            <w:r w:rsidRPr="005F7A2F">
              <w:rPr>
                <w:rStyle w:val="Hyperlink"/>
                <w:color w:val="auto"/>
                <w:u w:val="none"/>
              </w:rPr>
              <w:t xml:space="preserve">Role emotional (RE) = 4 </w:t>
            </w:r>
          </w:p>
          <w:p w14:paraId="3810413B" w14:textId="77777777" w:rsidR="00037DB7" w:rsidRDefault="0033050E" w:rsidP="00CC6FE4">
            <w:pPr>
              <w:pStyle w:val="Paragraphnonumbers"/>
              <w:numPr>
                <w:ilvl w:val="1"/>
                <w:numId w:val="96"/>
              </w:numPr>
              <w:rPr>
                <w:rStyle w:val="Hyperlink"/>
                <w:color w:val="auto"/>
                <w:u w:val="none"/>
              </w:rPr>
            </w:pPr>
            <w:r w:rsidRPr="005F7A2F">
              <w:rPr>
                <w:rStyle w:val="Hyperlink"/>
                <w:color w:val="auto"/>
                <w:u w:val="none"/>
              </w:rPr>
              <w:t>Mental health (MH) = 3</w:t>
            </w:r>
          </w:p>
          <w:p w14:paraId="58FA10CD" w14:textId="7CC8A288" w:rsidR="005B669D" w:rsidRPr="00037DB7" w:rsidRDefault="0033050E" w:rsidP="00037DB7">
            <w:pPr>
              <w:pStyle w:val="Paragraphnonumbers"/>
              <w:numPr>
                <w:ilvl w:val="1"/>
                <w:numId w:val="96"/>
              </w:numPr>
            </w:pPr>
            <w:r w:rsidRPr="00037DB7">
              <w:rPr>
                <w:rStyle w:val="Hyperlink"/>
                <w:color w:val="auto"/>
                <w:u w:val="none"/>
              </w:rPr>
              <w:t xml:space="preserve">Social function (SF) = 3 </w:t>
            </w:r>
            <w:r w:rsidR="005B669D" w:rsidRPr="00037DB7">
              <w:rPr>
                <w:rFonts w:cs="Arial"/>
                <w:color w:val="548DD4" w:themeColor="text2" w:themeTint="99"/>
              </w:rPr>
              <w:t> </w:t>
            </w:r>
          </w:p>
          <w:p w14:paraId="2FD397F2" w14:textId="01288251" w:rsidR="005B669D" w:rsidRPr="00A50A2E" w:rsidRDefault="005B6309" w:rsidP="00A50A2E">
            <w:pPr>
              <w:pStyle w:val="Paragraphnonumbers"/>
              <w:rPr>
                <w:rFonts w:cs="Arial"/>
              </w:rPr>
            </w:pPr>
            <w:r>
              <w:rPr>
                <w:rFonts w:cs="Arial"/>
              </w:rPr>
              <w:t xml:space="preserve">For </w:t>
            </w:r>
            <w:r w:rsidR="009A6AF8">
              <w:rPr>
                <w:rFonts w:cs="Arial"/>
              </w:rPr>
              <w:t xml:space="preserve">all </w:t>
            </w:r>
            <w:r>
              <w:rPr>
                <w:rFonts w:cs="Arial"/>
              </w:rPr>
              <w:t xml:space="preserve">other outcomes, </w:t>
            </w:r>
            <w:r w:rsidR="00B06092">
              <w:rPr>
                <w:rFonts w:cs="Arial"/>
              </w:rPr>
              <w:t xml:space="preserve">optimal </w:t>
            </w:r>
            <w:r w:rsidR="002F0B17">
              <w:rPr>
                <w:rFonts w:cs="Arial"/>
              </w:rPr>
              <w:t xml:space="preserve">information size </w:t>
            </w:r>
            <w:r w:rsidR="00017EA3">
              <w:rPr>
                <w:rFonts w:cs="Arial"/>
              </w:rPr>
              <w:t>and event rates will be used</w:t>
            </w:r>
            <w:r w:rsidR="000D21FD">
              <w:rPr>
                <w:rFonts w:cs="Arial"/>
              </w:rPr>
              <w:t xml:space="preserve">. </w:t>
            </w:r>
          </w:p>
        </w:tc>
      </w:tr>
      <w:tr w:rsidR="005B669D" w:rsidRPr="00E546D5" w14:paraId="06C4E9DB" w14:textId="77777777" w:rsidTr="00F70230">
        <w:tc>
          <w:tcPr>
            <w:tcW w:w="617" w:type="dxa"/>
          </w:tcPr>
          <w:p w14:paraId="3E049DBB" w14:textId="77777777" w:rsidR="005B669D" w:rsidRPr="00E546D5" w:rsidRDefault="005B669D">
            <w:pPr>
              <w:pStyle w:val="Paragraphnonumbers"/>
              <w:jc w:val="center"/>
              <w:rPr>
                <w:rFonts w:cs="Arial"/>
                <w:color w:val="000000"/>
              </w:rPr>
            </w:pPr>
            <w:r w:rsidRPr="00E546D5">
              <w:rPr>
                <w:rFonts w:cs="Arial"/>
                <w:color w:val="000000"/>
              </w:rPr>
              <w:lastRenderedPageBreak/>
              <w:t>17.</w:t>
            </w:r>
          </w:p>
        </w:tc>
        <w:tc>
          <w:tcPr>
            <w:tcW w:w="4177" w:type="dxa"/>
          </w:tcPr>
          <w:p w14:paraId="5223DA29" w14:textId="77777777" w:rsidR="005B669D" w:rsidRPr="00E546D5" w:rsidRDefault="005B669D">
            <w:pPr>
              <w:rPr>
                <w:rFonts w:ascii="Arial" w:hAnsi="Arial" w:cs="Arial"/>
                <w:color w:val="000000"/>
              </w:rPr>
            </w:pPr>
            <w:r w:rsidRPr="00E546D5">
              <w:rPr>
                <w:rFonts w:ascii="Arial" w:hAnsi="Arial" w:cs="Arial"/>
                <w:color w:val="000000"/>
              </w:rPr>
              <w:t>Analysis of sub-groups</w:t>
            </w:r>
          </w:p>
          <w:p w14:paraId="44753ED2" w14:textId="77777777" w:rsidR="005B669D" w:rsidRPr="00E546D5" w:rsidRDefault="005B669D">
            <w:pPr>
              <w:rPr>
                <w:rFonts w:ascii="Arial" w:hAnsi="Arial" w:cs="Arial"/>
                <w:color w:val="000000"/>
              </w:rPr>
            </w:pPr>
          </w:p>
        </w:tc>
        <w:tc>
          <w:tcPr>
            <w:tcW w:w="9235" w:type="dxa"/>
            <w:gridSpan w:val="5"/>
          </w:tcPr>
          <w:p w14:paraId="0EEA9520" w14:textId="77777777" w:rsidR="005B669D" w:rsidRPr="00A0426A" w:rsidRDefault="005B669D" w:rsidP="00366998">
            <w:pPr>
              <w:spacing w:after="240" w:line="276" w:lineRule="auto"/>
              <w:rPr>
                <w:rFonts w:ascii="Arial" w:hAnsi="Arial" w:cs="Arial"/>
              </w:rPr>
            </w:pPr>
            <w:r w:rsidRPr="00A0426A">
              <w:rPr>
                <w:rFonts w:ascii="Arial" w:hAnsi="Arial" w:cs="Arial"/>
              </w:rPr>
              <w:t>Evidence will be stratified by:</w:t>
            </w:r>
          </w:p>
          <w:p w14:paraId="58679D41" w14:textId="77777777" w:rsidR="005B669D" w:rsidRPr="00A0426A" w:rsidRDefault="005B669D" w:rsidP="00366998">
            <w:pPr>
              <w:spacing w:line="276" w:lineRule="auto"/>
              <w:rPr>
                <w:rFonts w:ascii="Arial" w:hAnsi="Arial" w:cs="Arial"/>
              </w:rPr>
            </w:pPr>
            <w:r w:rsidRPr="00A0426A">
              <w:rPr>
                <w:rFonts w:ascii="Arial" w:hAnsi="Arial" w:cs="Arial"/>
              </w:rPr>
              <w:t>Age groups:</w:t>
            </w:r>
          </w:p>
          <w:p w14:paraId="1A08A789" w14:textId="0C784265" w:rsidR="005B669D" w:rsidRPr="00A0426A" w:rsidRDefault="005B669D" w:rsidP="00366998">
            <w:pPr>
              <w:spacing w:line="276" w:lineRule="auto"/>
              <w:rPr>
                <w:rFonts w:ascii="Arial" w:hAnsi="Arial" w:cs="Arial"/>
              </w:rPr>
            </w:pPr>
            <w:r w:rsidRPr="00A0426A">
              <w:rPr>
                <w:rFonts w:ascii="Arial" w:hAnsi="Arial" w:cs="Arial"/>
              </w:rPr>
              <w:t>•</w:t>
            </w:r>
            <w:r w:rsidRPr="00A0426A">
              <w:rPr>
                <w:rFonts w:ascii="Arial" w:hAnsi="Arial" w:cs="Arial"/>
              </w:rPr>
              <w:tab/>
              <w:t>Children and young people</w:t>
            </w:r>
            <w:r w:rsidR="00F44AE1">
              <w:rPr>
                <w:rFonts w:ascii="Arial" w:hAnsi="Arial" w:cs="Arial"/>
              </w:rPr>
              <w:t xml:space="preserve"> </w:t>
            </w:r>
            <w:r w:rsidR="00CA5E13">
              <w:rPr>
                <w:rFonts w:ascii="Arial" w:hAnsi="Arial" w:cs="Arial"/>
              </w:rPr>
              <w:t>&lt;18 years</w:t>
            </w:r>
          </w:p>
          <w:p w14:paraId="590FF78D" w14:textId="22DE86BD" w:rsidR="005B669D" w:rsidRDefault="005B669D" w:rsidP="00366998">
            <w:pPr>
              <w:spacing w:line="276" w:lineRule="auto"/>
              <w:rPr>
                <w:rFonts w:ascii="Arial" w:hAnsi="Arial" w:cs="Arial"/>
              </w:rPr>
            </w:pPr>
            <w:r w:rsidRPr="00A0426A">
              <w:rPr>
                <w:rFonts w:ascii="Arial" w:hAnsi="Arial" w:cs="Arial"/>
              </w:rPr>
              <w:t>•</w:t>
            </w:r>
            <w:r w:rsidRPr="00A0426A">
              <w:rPr>
                <w:rFonts w:ascii="Arial" w:hAnsi="Arial" w:cs="Arial"/>
              </w:rPr>
              <w:tab/>
              <w:t>Adults</w:t>
            </w:r>
            <w:r w:rsidR="00CA5E13">
              <w:rPr>
                <w:rFonts w:ascii="Arial" w:hAnsi="Arial" w:cs="Arial"/>
              </w:rPr>
              <w:t xml:space="preserve"> ≥18 years</w:t>
            </w:r>
          </w:p>
          <w:p w14:paraId="00A6F493" w14:textId="77777777" w:rsidR="00A05AC6" w:rsidRDefault="00A05AC6" w:rsidP="00366998">
            <w:pPr>
              <w:spacing w:line="276" w:lineRule="auto"/>
              <w:rPr>
                <w:rFonts w:ascii="Arial" w:hAnsi="Arial" w:cs="Arial"/>
              </w:rPr>
            </w:pPr>
          </w:p>
          <w:p w14:paraId="652C7B30" w14:textId="1B2C6B05" w:rsidR="00A05AC6" w:rsidRDefault="00A05AC6" w:rsidP="00366998">
            <w:pPr>
              <w:spacing w:line="276" w:lineRule="auto"/>
              <w:rPr>
                <w:rFonts w:ascii="Arial" w:hAnsi="Arial" w:cs="Arial"/>
              </w:rPr>
            </w:pPr>
            <w:r>
              <w:rPr>
                <w:rFonts w:ascii="Arial" w:hAnsi="Arial" w:cs="Arial"/>
              </w:rPr>
              <w:t>Line of</w:t>
            </w:r>
            <w:r w:rsidR="00DA6858">
              <w:rPr>
                <w:rFonts w:ascii="Arial" w:hAnsi="Arial" w:cs="Arial"/>
              </w:rPr>
              <w:t xml:space="preserve"> test:</w:t>
            </w:r>
          </w:p>
          <w:p w14:paraId="5A61F279" w14:textId="2B79C843" w:rsidR="00DA6858" w:rsidRDefault="00DA6858" w:rsidP="00276534">
            <w:pPr>
              <w:pStyle w:val="ListParagraph"/>
              <w:numPr>
                <w:ilvl w:val="0"/>
                <w:numId w:val="98"/>
              </w:numPr>
              <w:spacing w:line="276" w:lineRule="auto"/>
              <w:rPr>
                <w:rFonts w:ascii="Arial" w:hAnsi="Arial" w:cs="Arial"/>
              </w:rPr>
            </w:pPr>
            <w:r>
              <w:rPr>
                <w:rFonts w:ascii="Arial" w:hAnsi="Arial" w:cs="Arial"/>
              </w:rPr>
              <w:t>First line</w:t>
            </w:r>
          </w:p>
          <w:p w14:paraId="19F12E30" w14:textId="6C413472" w:rsidR="00DA6858" w:rsidRPr="005971F8" w:rsidRDefault="00DA6858" w:rsidP="005971F8">
            <w:pPr>
              <w:pStyle w:val="ListParagraph"/>
              <w:numPr>
                <w:ilvl w:val="0"/>
                <w:numId w:val="98"/>
              </w:numPr>
              <w:spacing w:line="276" w:lineRule="auto"/>
              <w:rPr>
                <w:rFonts w:ascii="Arial" w:hAnsi="Arial" w:cs="Arial"/>
              </w:rPr>
            </w:pPr>
            <w:r>
              <w:rPr>
                <w:rFonts w:ascii="Arial" w:hAnsi="Arial" w:cs="Arial"/>
              </w:rPr>
              <w:t>Second line</w:t>
            </w:r>
          </w:p>
          <w:p w14:paraId="01A103A1" w14:textId="77777777" w:rsidR="0029208E" w:rsidRPr="00A0426A" w:rsidRDefault="0029208E" w:rsidP="00366998">
            <w:pPr>
              <w:spacing w:line="276" w:lineRule="auto"/>
              <w:rPr>
                <w:rFonts w:ascii="Arial" w:hAnsi="Arial" w:cs="Arial"/>
              </w:rPr>
            </w:pPr>
          </w:p>
          <w:p w14:paraId="01F08AD1" w14:textId="77777777" w:rsidR="005B669D" w:rsidRDefault="005B669D" w:rsidP="00366998">
            <w:pPr>
              <w:spacing w:after="240" w:line="276" w:lineRule="auto"/>
              <w:rPr>
                <w:rFonts w:ascii="Arial" w:hAnsi="Arial" w:cs="Arial"/>
              </w:rPr>
            </w:pPr>
            <w:r w:rsidRPr="009D2277">
              <w:rPr>
                <w:rFonts w:ascii="Arial" w:hAnsi="Arial" w:cs="Arial"/>
              </w:rPr>
              <w:lastRenderedPageBreak/>
              <w:t>Evidence will be sub</w:t>
            </w:r>
            <w:r>
              <w:rPr>
                <w:rFonts w:ascii="Arial" w:hAnsi="Arial" w:cs="Arial"/>
              </w:rPr>
              <w:t>-</w:t>
            </w:r>
            <w:r w:rsidRPr="009D2277">
              <w:rPr>
                <w:rFonts w:ascii="Arial" w:hAnsi="Arial" w:cs="Arial"/>
              </w:rPr>
              <w:t>grouped by the following only in the event that there is significant heterogeneity in outcomes:</w:t>
            </w:r>
          </w:p>
          <w:p w14:paraId="437C4425" w14:textId="52E32BB4" w:rsidR="009F6377" w:rsidRPr="009F6377" w:rsidRDefault="005E5AAE" w:rsidP="009F6377">
            <w:pPr>
              <w:spacing w:after="240" w:line="276" w:lineRule="auto"/>
              <w:rPr>
                <w:rFonts w:ascii="Arial" w:hAnsi="Arial" w:cs="Arial"/>
              </w:rPr>
            </w:pPr>
            <w:r>
              <w:rPr>
                <w:rFonts w:ascii="Arial" w:hAnsi="Arial" w:cs="Arial"/>
              </w:rPr>
              <w:t>People living with o</w:t>
            </w:r>
            <w:r w:rsidR="005B669D" w:rsidRPr="00CB1264">
              <w:rPr>
                <w:rFonts w:ascii="Arial" w:hAnsi="Arial" w:cs="Arial"/>
              </w:rPr>
              <w:t>besity</w:t>
            </w:r>
            <w:r w:rsidR="009F6377" w:rsidRPr="009F6377">
              <w:rPr>
                <w:rFonts w:ascii="Arial" w:hAnsi="Arial" w:cs="Arial"/>
              </w:rPr>
              <w:t xml:space="preserve"> (for the following tests for fibrosis: transient elastography, acoustic radiation force impulse imaging, shear wave elastography, other elastography-based techniques, novel imaging techniques, ultrasound):</w:t>
            </w:r>
          </w:p>
          <w:p w14:paraId="11E1AB43" w14:textId="686E8AC0" w:rsidR="005B669D" w:rsidRPr="001D4036" w:rsidRDefault="009F6377" w:rsidP="001D4036">
            <w:pPr>
              <w:numPr>
                <w:ilvl w:val="0"/>
                <w:numId w:val="73"/>
              </w:numPr>
              <w:spacing w:after="240" w:line="276" w:lineRule="auto"/>
              <w:rPr>
                <w:rFonts w:ascii="Arial" w:hAnsi="Arial" w:cs="Arial"/>
              </w:rPr>
            </w:pPr>
            <w:r w:rsidRPr="009F6377">
              <w:rPr>
                <w:rFonts w:ascii="Arial" w:hAnsi="Arial" w:cs="Arial"/>
              </w:rPr>
              <w:t xml:space="preserve"> BMI &gt;30, &gt;35, &gt;40 </w:t>
            </w:r>
          </w:p>
          <w:p w14:paraId="1973EF17" w14:textId="77777777" w:rsidR="005B669D" w:rsidRDefault="005B669D" w:rsidP="00366998">
            <w:pPr>
              <w:spacing w:after="240" w:line="276" w:lineRule="auto"/>
              <w:rPr>
                <w:rFonts w:ascii="Arial" w:hAnsi="Arial" w:cs="Arial"/>
              </w:rPr>
            </w:pPr>
            <w:r w:rsidRPr="00CB1264">
              <w:rPr>
                <w:rFonts w:ascii="Arial" w:hAnsi="Arial" w:cs="Arial"/>
              </w:rPr>
              <w:t>Setting</w:t>
            </w:r>
            <w:r>
              <w:rPr>
                <w:rFonts w:ascii="Arial" w:hAnsi="Arial" w:cs="Arial"/>
              </w:rPr>
              <w:t>:</w:t>
            </w:r>
          </w:p>
          <w:p w14:paraId="0FA81412" w14:textId="57ED7823" w:rsidR="005B669D" w:rsidRDefault="005B669D" w:rsidP="00E26029">
            <w:pPr>
              <w:pStyle w:val="ListParagraph"/>
              <w:numPr>
                <w:ilvl w:val="0"/>
                <w:numId w:val="73"/>
              </w:numPr>
              <w:spacing w:after="240" w:line="276" w:lineRule="auto"/>
              <w:rPr>
                <w:rFonts w:ascii="Arial" w:hAnsi="Arial" w:cs="Arial"/>
              </w:rPr>
            </w:pPr>
            <w:r>
              <w:rPr>
                <w:rFonts w:ascii="Arial" w:hAnsi="Arial" w:cs="Arial"/>
              </w:rPr>
              <w:t xml:space="preserve"> </w:t>
            </w:r>
            <w:r w:rsidR="005E5AAE">
              <w:rPr>
                <w:rFonts w:ascii="Arial" w:hAnsi="Arial" w:cs="Arial"/>
              </w:rPr>
              <w:t>Primary</w:t>
            </w:r>
            <w:r w:rsidR="00B01658">
              <w:rPr>
                <w:rFonts w:ascii="Arial" w:hAnsi="Arial" w:cs="Arial"/>
              </w:rPr>
              <w:t xml:space="preserve">, </w:t>
            </w:r>
            <w:r w:rsidR="005E5AAE">
              <w:rPr>
                <w:rFonts w:ascii="Arial" w:hAnsi="Arial" w:cs="Arial"/>
              </w:rPr>
              <w:t>secondary</w:t>
            </w:r>
            <w:r w:rsidR="00B01658">
              <w:rPr>
                <w:rFonts w:ascii="Arial" w:hAnsi="Arial" w:cs="Arial"/>
              </w:rPr>
              <w:t>, community</w:t>
            </w:r>
            <w:r w:rsidR="005E5AAE">
              <w:rPr>
                <w:rFonts w:ascii="Arial" w:hAnsi="Arial" w:cs="Arial"/>
              </w:rPr>
              <w:t xml:space="preserve"> care</w:t>
            </w:r>
          </w:p>
          <w:p w14:paraId="3E16B60B" w14:textId="77777777" w:rsidR="005B669D" w:rsidRDefault="005B669D" w:rsidP="00366998">
            <w:pPr>
              <w:spacing w:after="240" w:line="276" w:lineRule="auto"/>
              <w:rPr>
                <w:rFonts w:ascii="Arial" w:hAnsi="Arial" w:cs="Arial"/>
              </w:rPr>
            </w:pPr>
            <w:r>
              <w:rPr>
                <w:rFonts w:ascii="Arial" w:hAnsi="Arial" w:cs="Arial"/>
              </w:rPr>
              <w:t>Population groups:</w:t>
            </w:r>
          </w:p>
          <w:p w14:paraId="0852885F" w14:textId="30B6CC2A" w:rsidR="005B669D" w:rsidRPr="009D6D0B" w:rsidRDefault="005B669D" w:rsidP="00E26029">
            <w:pPr>
              <w:pStyle w:val="ListParagraph"/>
              <w:numPr>
                <w:ilvl w:val="0"/>
                <w:numId w:val="73"/>
              </w:numPr>
              <w:spacing w:after="240" w:line="276" w:lineRule="auto"/>
              <w:rPr>
                <w:rFonts w:ascii="Arial" w:hAnsi="Arial" w:cs="Arial"/>
              </w:rPr>
            </w:pPr>
            <w:r>
              <w:rPr>
                <w:rFonts w:ascii="Arial" w:hAnsi="Arial" w:cs="Arial"/>
              </w:rPr>
              <w:t xml:space="preserve">People with a learning disability, severe mental illness or a cognitive impairment. </w:t>
            </w:r>
          </w:p>
          <w:p w14:paraId="17C6A7A5" w14:textId="08AD0940" w:rsidR="005B669D" w:rsidRPr="00221B41" w:rsidRDefault="005B669D">
            <w:pPr>
              <w:spacing w:after="240" w:line="276" w:lineRule="auto"/>
              <w:rPr>
                <w:rFonts w:ascii="Arial" w:hAnsi="Arial" w:cs="Arial"/>
                <w:color w:val="4F81BD" w:themeColor="accent1"/>
              </w:rPr>
            </w:pPr>
            <w:r w:rsidRPr="004C12DA">
              <w:rPr>
                <w:rFonts w:ascii="Arial" w:hAnsi="Arial" w:cs="Arial"/>
              </w:rPr>
              <w:t xml:space="preserve">Where evidence is stratified or </w:t>
            </w:r>
            <w:proofErr w:type="spellStart"/>
            <w:r w:rsidRPr="004C12DA">
              <w:rPr>
                <w:rFonts w:ascii="Arial" w:hAnsi="Arial" w:cs="Arial"/>
              </w:rPr>
              <w:t>subgrouped</w:t>
            </w:r>
            <w:proofErr w:type="spellEnd"/>
            <w:r w:rsidRPr="004C12DA">
              <w:rPr>
                <w:rFonts w:ascii="Arial" w:hAnsi="Arial" w:cs="Arial"/>
              </w:rPr>
              <w:t xml:space="preserve"> the committee will consider on a case by case basis if separate recommendations should be made for distinct groups. Separate recommendations may be made where there is evidence of a differential effect of interventions in distinct groups. If there is a lack of evidence in one group, the committee will consider, based on their experience, whether it is reasonable to extrapolate and assume the interventions will have similar effects in that group compared with others.</w:t>
            </w:r>
          </w:p>
        </w:tc>
      </w:tr>
      <w:tr w:rsidR="005B669D" w:rsidRPr="00E546D5" w14:paraId="3E378243" w14:textId="77777777" w:rsidTr="00F70230">
        <w:trPr>
          <w:trHeight w:val="207"/>
        </w:trPr>
        <w:tc>
          <w:tcPr>
            <w:tcW w:w="617" w:type="dxa"/>
            <w:vMerge w:val="restart"/>
          </w:tcPr>
          <w:p w14:paraId="4B4C1940" w14:textId="77777777" w:rsidR="005B669D" w:rsidRPr="00E546D5" w:rsidRDefault="005B669D">
            <w:pPr>
              <w:pStyle w:val="Paragraphnonumbers"/>
              <w:jc w:val="center"/>
              <w:rPr>
                <w:rFonts w:cs="Arial"/>
                <w:color w:val="000000"/>
              </w:rPr>
            </w:pPr>
            <w:r w:rsidRPr="00E546D5">
              <w:rPr>
                <w:rFonts w:cs="Arial"/>
                <w:color w:val="000000"/>
              </w:rPr>
              <w:lastRenderedPageBreak/>
              <w:t>18.</w:t>
            </w:r>
          </w:p>
        </w:tc>
        <w:tc>
          <w:tcPr>
            <w:tcW w:w="4177" w:type="dxa"/>
            <w:vMerge w:val="restart"/>
          </w:tcPr>
          <w:p w14:paraId="417189E9" w14:textId="77777777" w:rsidR="005B669D" w:rsidRPr="00E546D5" w:rsidRDefault="005B669D">
            <w:pPr>
              <w:rPr>
                <w:rFonts w:ascii="Arial" w:hAnsi="Arial" w:cs="Arial"/>
                <w:color w:val="000000"/>
              </w:rPr>
            </w:pPr>
            <w:r w:rsidRPr="00E546D5">
              <w:rPr>
                <w:rFonts w:ascii="Arial" w:hAnsi="Arial" w:cs="Arial"/>
                <w:color w:val="000000"/>
              </w:rPr>
              <w:t xml:space="preserve">Type and method of review </w:t>
            </w:r>
          </w:p>
          <w:p w14:paraId="3BC48B6F" w14:textId="77777777" w:rsidR="005B669D" w:rsidRPr="00E546D5" w:rsidRDefault="005B669D">
            <w:pPr>
              <w:rPr>
                <w:rFonts w:ascii="Arial" w:hAnsi="Arial" w:cs="Arial"/>
                <w:color w:val="000000"/>
              </w:rPr>
            </w:pPr>
          </w:p>
        </w:tc>
        <w:sdt>
          <w:sdtPr>
            <w:rPr>
              <w:rFonts w:ascii="Arial" w:hAnsi="Arial" w:cs="Arial"/>
            </w:rPr>
            <w:id w:val="-757979177"/>
            <w14:checkbox>
              <w14:checked w14:val="1"/>
              <w14:checkedState w14:val="2612" w14:font="MS Gothic"/>
              <w14:uncheckedState w14:val="2610" w14:font="MS Gothic"/>
            </w14:checkbox>
          </w:sdtPr>
          <w:sdtEndPr/>
          <w:sdtContent>
            <w:tc>
              <w:tcPr>
                <w:tcW w:w="1266" w:type="dxa"/>
                <w:gridSpan w:val="2"/>
              </w:tcPr>
              <w:p w14:paraId="7E25E85A" w14:textId="0BB34136" w:rsidR="005B669D" w:rsidRPr="00E546D5" w:rsidRDefault="005B669D">
                <w:pPr>
                  <w:jc w:val="center"/>
                  <w:rPr>
                    <w:rFonts w:ascii="Arial" w:hAnsi="Arial" w:cs="Arial"/>
                  </w:rPr>
                </w:pPr>
                <w:r>
                  <w:rPr>
                    <w:rFonts w:ascii="MS Gothic" w:eastAsia="MS Gothic" w:hAnsi="MS Gothic" w:cs="Arial" w:hint="eastAsia"/>
                  </w:rPr>
                  <w:t>☒</w:t>
                </w:r>
              </w:p>
            </w:tc>
          </w:sdtContent>
        </w:sdt>
        <w:tc>
          <w:tcPr>
            <w:tcW w:w="7969" w:type="dxa"/>
            <w:gridSpan w:val="3"/>
          </w:tcPr>
          <w:p w14:paraId="0F4FCC65" w14:textId="77777777" w:rsidR="005B669D" w:rsidRPr="00E546D5" w:rsidRDefault="005B669D">
            <w:pPr>
              <w:rPr>
                <w:rFonts w:ascii="Arial" w:hAnsi="Arial" w:cs="Arial"/>
              </w:rPr>
            </w:pPr>
            <w:r w:rsidRPr="00E546D5">
              <w:rPr>
                <w:rFonts w:ascii="Arial" w:hAnsi="Arial" w:cs="Arial"/>
              </w:rPr>
              <w:t>Intervention</w:t>
            </w:r>
          </w:p>
        </w:tc>
      </w:tr>
      <w:tr w:rsidR="005B669D" w:rsidRPr="00E546D5" w14:paraId="295CC7A2" w14:textId="77777777" w:rsidTr="00F70230">
        <w:trPr>
          <w:trHeight w:val="206"/>
        </w:trPr>
        <w:tc>
          <w:tcPr>
            <w:tcW w:w="617" w:type="dxa"/>
            <w:vMerge/>
          </w:tcPr>
          <w:p w14:paraId="728D0992" w14:textId="77777777" w:rsidR="005B669D" w:rsidRPr="00E546D5" w:rsidRDefault="005B669D">
            <w:pPr>
              <w:pStyle w:val="Paragraphnonumbers"/>
              <w:jc w:val="center"/>
              <w:rPr>
                <w:rFonts w:cs="Arial"/>
                <w:color w:val="000000"/>
              </w:rPr>
            </w:pPr>
          </w:p>
        </w:tc>
        <w:tc>
          <w:tcPr>
            <w:tcW w:w="4177" w:type="dxa"/>
            <w:vMerge/>
          </w:tcPr>
          <w:p w14:paraId="27B51FF3" w14:textId="77777777" w:rsidR="005B669D" w:rsidRPr="00E546D5" w:rsidRDefault="005B669D">
            <w:pPr>
              <w:rPr>
                <w:rFonts w:ascii="Arial" w:hAnsi="Arial" w:cs="Arial"/>
                <w:color w:val="000000"/>
              </w:rPr>
            </w:pPr>
          </w:p>
        </w:tc>
        <w:sdt>
          <w:sdtPr>
            <w:rPr>
              <w:rFonts w:ascii="Arial" w:hAnsi="Arial" w:cs="Arial"/>
            </w:rPr>
            <w:id w:val="-1493484599"/>
            <w14:checkbox>
              <w14:checked w14:val="0"/>
              <w14:checkedState w14:val="2612" w14:font="MS Gothic"/>
              <w14:uncheckedState w14:val="2610" w14:font="MS Gothic"/>
            </w14:checkbox>
          </w:sdtPr>
          <w:sdtEndPr/>
          <w:sdtContent>
            <w:tc>
              <w:tcPr>
                <w:tcW w:w="1266" w:type="dxa"/>
                <w:gridSpan w:val="2"/>
              </w:tcPr>
              <w:p w14:paraId="6A977522"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969" w:type="dxa"/>
            <w:gridSpan w:val="3"/>
          </w:tcPr>
          <w:p w14:paraId="4F757A9C" w14:textId="77777777" w:rsidR="005B669D" w:rsidRPr="00E546D5" w:rsidRDefault="005B669D">
            <w:pPr>
              <w:rPr>
                <w:rFonts w:ascii="Arial" w:hAnsi="Arial" w:cs="Arial"/>
              </w:rPr>
            </w:pPr>
            <w:r w:rsidRPr="00E546D5">
              <w:rPr>
                <w:rFonts w:ascii="Arial" w:hAnsi="Arial" w:cs="Arial"/>
              </w:rPr>
              <w:t>Diagnostic</w:t>
            </w:r>
          </w:p>
        </w:tc>
      </w:tr>
      <w:tr w:rsidR="005B669D" w:rsidRPr="00E546D5" w14:paraId="002F38DA" w14:textId="77777777" w:rsidTr="00F70230">
        <w:trPr>
          <w:trHeight w:val="206"/>
        </w:trPr>
        <w:tc>
          <w:tcPr>
            <w:tcW w:w="617" w:type="dxa"/>
            <w:vMerge/>
          </w:tcPr>
          <w:p w14:paraId="67635A4E" w14:textId="77777777" w:rsidR="005B669D" w:rsidRPr="00E546D5" w:rsidRDefault="005B669D">
            <w:pPr>
              <w:pStyle w:val="Paragraphnonumbers"/>
              <w:jc w:val="center"/>
              <w:rPr>
                <w:rFonts w:cs="Arial"/>
                <w:color w:val="000000"/>
              </w:rPr>
            </w:pPr>
          </w:p>
        </w:tc>
        <w:tc>
          <w:tcPr>
            <w:tcW w:w="4177" w:type="dxa"/>
            <w:vMerge/>
          </w:tcPr>
          <w:p w14:paraId="698C54F9" w14:textId="77777777" w:rsidR="005B669D" w:rsidRPr="00E546D5" w:rsidRDefault="005B669D">
            <w:pPr>
              <w:rPr>
                <w:rFonts w:ascii="Arial" w:hAnsi="Arial" w:cs="Arial"/>
                <w:color w:val="000000"/>
              </w:rPr>
            </w:pPr>
          </w:p>
        </w:tc>
        <w:sdt>
          <w:sdtPr>
            <w:rPr>
              <w:rFonts w:ascii="Arial" w:hAnsi="Arial" w:cs="Arial"/>
            </w:rPr>
            <w:id w:val="-249125202"/>
            <w14:checkbox>
              <w14:checked w14:val="0"/>
              <w14:checkedState w14:val="2612" w14:font="MS Gothic"/>
              <w14:uncheckedState w14:val="2610" w14:font="MS Gothic"/>
            </w14:checkbox>
          </w:sdtPr>
          <w:sdtEndPr/>
          <w:sdtContent>
            <w:tc>
              <w:tcPr>
                <w:tcW w:w="1266" w:type="dxa"/>
                <w:gridSpan w:val="2"/>
              </w:tcPr>
              <w:p w14:paraId="47A4D136"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969" w:type="dxa"/>
            <w:gridSpan w:val="3"/>
          </w:tcPr>
          <w:p w14:paraId="18FAEF05" w14:textId="77777777" w:rsidR="005B669D" w:rsidRPr="00E546D5" w:rsidRDefault="005B669D">
            <w:pPr>
              <w:rPr>
                <w:rFonts w:ascii="Arial" w:hAnsi="Arial" w:cs="Arial"/>
              </w:rPr>
            </w:pPr>
            <w:r w:rsidRPr="00E546D5">
              <w:rPr>
                <w:rFonts w:ascii="Arial" w:hAnsi="Arial" w:cs="Arial"/>
              </w:rPr>
              <w:t>Prognostic</w:t>
            </w:r>
          </w:p>
        </w:tc>
      </w:tr>
      <w:tr w:rsidR="005B669D" w:rsidRPr="00E546D5" w14:paraId="5B3E4EE0" w14:textId="77777777" w:rsidTr="00F70230">
        <w:trPr>
          <w:trHeight w:val="206"/>
        </w:trPr>
        <w:tc>
          <w:tcPr>
            <w:tcW w:w="617" w:type="dxa"/>
            <w:vMerge/>
          </w:tcPr>
          <w:p w14:paraId="2EA4AB82" w14:textId="77777777" w:rsidR="005B669D" w:rsidRPr="00E546D5" w:rsidRDefault="005B669D">
            <w:pPr>
              <w:pStyle w:val="Paragraphnonumbers"/>
              <w:jc w:val="center"/>
              <w:rPr>
                <w:rFonts w:cs="Arial"/>
                <w:color w:val="000000"/>
              </w:rPr>
            </w:pPr>
          </w:p>
        </w:tc>
        <w:tc>
          <w:tcPr>
            <w:tcW w:w="4177" w:type="dxa"/>
            <w:vMerge/>
          </w:tcPr>
          <w:p w14:paraId="7E54696C" w14:textId="77777777" w:rsidR="005B669D" w:rsidRPr="00E546D5" w:rsidRDefault="005B669D">
            <w:pPr>
              <w:rPr>
                <w:rFonts w:ascii="Arial" w:hAnsi="Arial" w:cs="Arial"/>
                <w:color w:val="000000"/>
              </w:rPr>
            </w:pPr>
          </w:p>
        </w:tc>
        <w:sdt>
          <w:sdtPr>
            <w:rPr>
              <w:rFonts w:ascii="Arial" w:hAnsi="Arial" w:cs="Arial"/>
            </w:rPr>
            <w:id w:val="-1152519883"/>
            <w14:checkbox>
              <w14:checked w14:val="0"/>
              <w14:checkedState w14:val="2612" w14:font="MS Gothic"/>
              <w14:uncheckedState w14:val="2610" w14:font="MS Gothic"/>
            </w14:checkbox>
          </w:sdtPr>
          <w:sdtEndPr/>
          <w:sdtContent>
            <w:tc>
              <w:tcPr>
                <w:tcW w:w="1266" w:type="dxa"/>
                <w:gridSpan w:val="2"/>
              </w:tcPr>
              <w:p w14:paraId="075D629A"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969" w:type="dxa"/>
            <w:gridSpan w:val="3"/>
          </w:tcPr>
          <w:p w14:paraId="249C65EB" w14:textId="77777777" w:rsidR="005B669D" w:rsidRPr="00E546D5" w:rsidRDefault="005B669D">
            <w:pPr>
              <w:rPr>
                <w:rFonts w:ascii="Arial" w:hAnsi="Arial" w:cs="Arial"/>
              </w:rPr>
            </w:pPr>
            <w:r w:rsidRPr="00E546D5">
              <w:rPr>
                <w:rFonts w:ascii="Arial" w:hAnsi="Arial" w:cs="Arial"/>
              </w:rPr>
              <w:t>Qualitative</w:t>
            </w:r>
          </w:p>
        </w:tc>
      </w:tr>
      <w:tr w:rsidR="005B669D" w:rsidRPr="00E546D5" w14:paraId="06A5C770" w14:textId="77777777" w:rsidTr="00F70230">
        <w:trPr>
          <w:trHeight w:val="206"/>
        </w:trPr>
        <w:tc>
          <w:tcPr>
            <w:tcW w:w="617" w:type="dxa"/>
            <w:vMerge/>
          </w:tcPr>
          <w:p w14:paraId="0064C603" w14:textId="77777777" w:rsidR="005B669D" w:rsidRPr="00E546D5" w:rsidRDefault="005B669D">
            <w:pPr>
              <w:pStyle w:val="Paragraphnonumbers"/>
              <w:jc w:val="center"/>
              <w:rPr>
                <w:rFonts w:cs="Arial"/>
                <w:color w:val="000000"/>
              </w:rPr>
            </w:pPr>
          </w:p>
        </w:tc>
        <w:tc>
          <w:tcPr>
            <w:tcW w:w="4177" w:type="dxa"/>
            <w:vMerge/>
          </w:tcPr>
          <w:p w14:paraId="350D2460" w14:textId="77777777" w:rsidR="005B669D" w:rsidRPr="00E546D5" w:rsidRDefault="005B669D">
            <w:pPr>
              <w:rPr>
                <w:rFonts w:ascii="Arial" w:hAnsi="Arial" w:cs="Arial"/>
                <w:color w:val="000000"/>
              </w:rPr>
            </w:pPr>
          </w:p>
        </w:tc>
        <w:sdt>
          <w:sdtPr>
            <w:rPr>
              <w:rFonts w:ascii="Arial" w:hAnsi="Arial" w:cs="Arial"/>
            </w:rPr>
            <w:id w:val="-203791736"/>
            <w14:checkbox>
              <w14:checked w14:val="0"/>
              <w14:checkedState w14:val="2612" w14:font="MS Gothic"/>
              <w14:uncheckedState w14:val="2610" w14:font="MS Gothic"/>
            </w14:checkbox>
          </w:sdtPr>
          <w:sdtEndPr/>
          <w:sdtContent>
            <w:tc>
              <w:tcPr>
                <w:tcW w:w="1266" w:type="dxa"/>
                <w:gridSpan w:val="2"/>
              </w:tcPr>
              <w:p w14:paraId="5439550F"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969" w:type="dxa"/>
            <w:gridSpan w:val="3"/>
          </w:tcPr>
          <w:p w14:paraId="3681150A" w14:textId="77777777" w:rsidR="005B669D" w:rsidRPr="00E546D5" w:rsidRDefault="005B669D">
            <w:pPr>
              <w:rPr>
                <w:rFonts w:ascii="Arial" w:hAnsi="Arial" w:cs="Arial"/>
              </w:rPr>
            </w:pPr>
            <w:r w:rsidRPr="00E546D5">
              <w:rPr>
                <w:rFonts w:ascii="Arial" w:hAnsi="Arial" w:cs="Arial"/>
              </w:rPr>
              <w:t>Epidemiologic</w:t>
            </w:r>
          </w:p>
        </w:tc>
      </w:tr>
      <w:tr w:rsidR="005B669D" w:rsidRPr="00E546D5" w14:paraId="3FEFBA46" w14:textId="77777777" w:rsidTr="00F70230">
        <w:trPr>
          <w:trHeight w:val="206"/>
        </w:trPr>
        <w:tc>
          <w:tcPr>
            <w:tcW w:w="617" w:type="dxa"/>
            <w:vMerge/>
          </w:tcPr>
          <w:p w14:paraId="20E0C1D8" w14:textId="77777777" w:rsidR="005B669D" w:rsidRPr="00E546D5" w:rsidRDefault="005B669D">
            <w:pPr>
              <w:pStyle w:val="Paragraphnonumbers"/>
              <w:jc w:val="center"/>
              <w:rPr>
                <w:rFonts w:cs="Arial"/>
                <w:color w:val="000000"/>
              </w:rPr>
            </w:pPr>
          </w:p>
        </w:tc>
        <w:tc>
          <w:tcPr>
            <w:tcW w:w="4177" w:type="dxa"/>
            <w:vMerge/>
          </w:tcPr>
          <w:p w14:paraId="6979511C" w14:textId="77777777" w:rsidR="005B669D" w:rsidRPr="00E546D5" w:rsidRDefault="005B669D">
            <w:pPr>
              <w:rPr>
                <w:rFonts w:ascii="Arial" w:hAnsi="Arial" w:cs="Arial"/>
                <w:color w:val="000000"/>
              </w:rPr>
            </w:pPr>
          </w:p>
        </w:tc>
        <w:sdt>
          <w:sdtPr>
            <w:rPr>
              <w:rFonts w:ascii="Arial" w:hAnsi="Arial" w:cs="Arial"/>
            </w:rPr>
            <w:id w:val="1507867158"/>
            <w14:checkbox>
              <w14:checked w14:val="0"/>
              <w14:checkedState w14:val="2612" w14:font="MS Gothic"/>
              <w14:uncheckedState w14:val="2610" w14:font="MS Gothic"/>
            </w14:checkbox>
          </w:sdtPr>
          <w:sdtEndPr/>
          <w:sdtContent>
            <w:tc>
              <w:tcPr>
                <w:tcW w:w="1266" w:type="dxa"/>
                <w:gridSpan w:val="2"/>
              </w:tcPr>
              <w:p w14:paraId="6E29909C" w14:textId="77777777" w:rsidR="005B669D" w:rsidRPr="00E546D5" w:rsidRDefault="005B669D">
                <w:pPr>
                  <w:jc w:val="center"/>
                  <w:rPr>
                    <w:rFonts w:ascii="Arial" w:hAnsi="Arial" w:cs="Arial"/>
                  </w:rPr>
                </w:pPr>
                <w:r w:rsidRPr="00E546D5">
                  <w:rPr>
                    <w:rFonts w:ascii="Segoe UI Symbol" w:eastAsia="MS Gothic" w:hAnsi="Segoe UI Symbol" w:cs="Segoe UI Symbol"/>
                  </w:rPr>
                  <w:t>☐</w:t>
                </w:r>
              </w:p>
            </w:tc>
          </w:sdtContent>
        </w:sdt>
        <w:tc>
          <w:tcPr>
            <w:tcW w:w="7969" w:type="dxa"/>
            <w:gridSpan w:val="3"/>
          </w:tcPr>
          <w:p w14:paraId="4B9DB106" w14:textId="77777777" w:rsidR="005B669D" w:rsidRPr="00E546D5" w:rsidRDefault="005B669D">
            <w:pPr>
              <w:rPr>
                <w:rFonts w:ascii="Arial" w:hAnsi="Arial" w:cs="Arial"/>
              </w:rPr>
            </w:pPr>
            <w:r w:rsidRPr="00E546D5">
              <w:rPr>
                <w:rFonts w:ascii="Arial" w:hAnsi="Arial" w:cs="Arial"/>
              </w:rPr>
              <w:t>Service Delivery</w:t>
            </w:r>
          </w:p>
        </w:tc>
      </w:tr>
      <w:tr w:rsidR="005B669D" w:rsidRPr="00E546D5" w14:paraId="2B6CC246" w14:textId="77777777" w:rsidTr="00F70230">
        <w:trPr>
          <w:trHeight w:val="206"/>
        </w:trPr>
        <w:tc>
          <w:tcPr>
            <w:tcW w:w="617" w:type="dxa"/>
            <w:vMerge/>
          </w:tcPr>
          <w:p w14:paraId="6AC9D483" w14:textId="77777777" w:rsidR="005B669D" w:rsidRPr="00E546D5" w:rsidRDefault="005B669D">
            <w:pPr>
              <w:pStyle w:val="Paragraphnonumbers"/>
              <w:jc w:val="center"/>
              <w:rPr>
                <w:rFonts w:cs="Arial"/>
                <w:color w:val="000000"/>
              </w:rPr>
            </w:pPr>
          </w:p>
        </w:tc>
        <w:tc>
          <w:tcPr>
            <w:tcW w:w="4177" w:type="dxa"/>
            <w:vMerge/>
          </w:tcPr>
          <w:p w14:paraId="5BEA918F" w14:textId="77777777" w:rsidR="005B669D" w:rsidRPr="00E546D5" w:rsidRDefault="005B669D">
            <w:pPr>
              <w:rPr>
                <w:rFonts w:ascii="Arial" w:hAnsi="Arial" w:cs="Arial"/>
                <w:color w:val="000000"/>
              </w:rPr>
            </w:pPr>
          </w:p>
        </w:tc>
        <w:sdt>
          <w:sdtPr>
            <w:rPr>
              <w:rFonts w:ascii="Arial" w:hAnsi="Arial" w:cs="Arial"/>
            </w:rPr>
            <w:id w:val="-1193914146"/>
            <w14:checkbox>
              <w14:checked w14:val="0"/>
              <w14:checkedState w14:val="2612" w14:font="MS Gothic"/>
              <w14:uncheckedState w14:val="2610" w14:font="MS Gothic"/>
            </w14:checkbox>
          </w:sdtPr>
          <w:sdtEndPr/>
          <w:sdtContent>
            <w:tc>
              <w:tcPr>
                <w:tcW w:w="1266" w:type="dxa"/>
                <w:gridSpan w:val="2"/>
              </w:tcPr>
              <w:p w14:paraId="50DF1169" w14:textId="47CB5312" w:rsidR="005B669D" w:rsidRPr="00E546D5" w:rsidRDefault="005B669D">
                <w:pPr>
                  <w:jc w:val="center"/>
                  <w:rPr>
                    <w:rFonts w:ascii="Arial" w:hAnsi="Arial" w:cs="Arial"/>
                  </w:rPr>
                </w:pPr>
                <w:r>
                  <w:rPr>
                    <w:rFonts w:ascii="MS Gothic" w:eastAsia="MS Gothic" w:hAnsi="MS Gothic" w:cs="Arial" w:hint="eastAsia"/>
                  </w:rPr>
                  <w:t>☐</w:t>
                </w:r>
              </w:p>
            </w:tc>
          </w:sdtContent>
        </w:sdt>
        <w:tc>
          <w:tcPr>
            <w:tcW w:w="7969" w:type="dxa"/>
            <w:gridSpan w:val="3"/>
          </w:tcPr>
          <w:p w14:paraId="18ABC9A8" w14:textId="77777777" w:rsidR="005B669D" w:rsidRDefault="005B669D">
            <w:pPr>
              <w:rPr>
                <w:rFonts w:ascii="Arial" w:hAnsi="Arial" w:cs="Arial"/>
              </w:rPr>
            </w:pPr>
            <w:r w:rsidRPr="00E546D5">
              <w:rPr>
                <w:rFonts w:ascii="Arial" w:hAnsi="Arial" w:cs="Arial"/>
              </w:rPr>
              <w:t>Other (please specify)</w:t>
            </w:r>
          </w:p>
          <w:p w14:paraId="1163E3B6" w14:textId="77777777" w:rsidR="005B669D" w:rsidRPr="00E546D5" w:rsidRDefault="005B669D" w:rsidP="00881B73">
            <w:pPr>
              <w:rPr>
                <w:rFonts w:ascii="Arial" w:hAnsi="Arial" w:cs="Arial"/>
              </w:rPr>
            </w:pPr>
          </w:p>
        </w:tc>
      </w:tr>
      <w:tr w:rsidR="005B669D" w:rsidRPr="00E546D5" w14:paraId="0FA569BF" w14:textId="77777777" w:rsidTr="00F70230">
        <w:tc>
          <w:tcPr>
            <w:tcW w:w="617" w:type="dxa"/>
          </w:tcPr>
          <w:p w14:paraId="0665CAFB" w14:textId="77777777" w:rsidR="005B669D" w:rsidRPr="00E546D5" w:rsidRDefault="005B669D">
            <w:pPr>
              <w:pStyle w:val="Paragraphnonumbers"/>
              <w:jc w:val="center"/>
              <w:rPr>
                <w:rFonts w:cs="Arial"/>
                <w:color w:val="000000"/>
              </w:rPr>
            </w:pPr>
            <w:r w:rsidRPr="00E546D5">
              <w:rPr>
                <w:rFonts w:cs="Arial"/>
                <w:color w:val="000000"/>
              </w:rPr>
              <w:t>19.</w:t>
            </w:r>
          </w:p>
        </w:tc>
        <w:tc>
          <w:tcPr>
            <w:tcW w:w="4177" w:type="dxa"/>
          </w:tcPr>
          <w:p w14:paraId="0A28A09B" w14:textId="77777777" w:rsidR="005B669D" w:rsidRPr="00E546D5" w:rsidRDefault="005B669D">
            <w:pPr>
              <w:pStyle w:val="Paragraphnonumbers"/>
              <w:rPr>
                <w:rFonts w:cs="Arial"/>
              </w:rPr>
            </w:pPr>
            <w:r w:rsidRPr="00E546D5">
              <w:rPr>
                <w:rFonts w:cs="Arial"/>
              </w:rPr>
              <w:t>Language</w:t>
            </w:r>
          </w:p>
        </w:tc>
        <w:tc>
          <w:tcPr>
            <w:tcW w:w="9235" w:type="dxa"/>
            <w:gridSpan w:val="5"/>
          </w:tcPr>
          <w:p w14:paraId="53A60E3C" w14:textId="77777777" w:rsidR="005B669D" w:rsidRPr="00E546D5" w:rsidRDefault="005B669D">
            <w:pPr>
              <w:pStyle w:val="Paragraphnonumbers"/>
              <w:rPr>
                <w:rFonts w:cs="Arial"/>
              </w:rPr>
            </w:pPr>
            <w:r w:rsidRPr="00E546D5">
              <w:rPr>
                <w:rFonts w:cs="Arial"/>
              </w:rPr>
              <w:t>English</w:t>
            </w:r>
          </w:p>
        </w:tc>
      </w:tr>
      <w:tr w:rsidR="005B669D" w:rsidRPr="00E546D5" w14:paraId="24F1F26B" w14:textId="77777777" w:rsidTr="00F70230">
        <w:tc>
          <w:tcPr>
            <w:tcW w:w="617" w:type="dxa"/>
          </w:tcPr>
          <w:p w14:paraId="57D67B02" w14:textId="77777777" w:rsidR="005B669D" w:rsidRPr="00E546D5" w:rsidRDefault="005B669D">
            <w:pPr>
              <w:pStyle w:val="Paragraphnonumbers"/>
              <w:jc w:val="center"/>
              <w:rPr>
                <w:rFonts w:cs="Arial"/>
                <w:color w:val="000000"/>
              </w:rPr>
            </w:pPr>
            <w:r w:rsidRPr="00E546D5">
              <w:rPr>
                <w:rFonts w:cs="Arial"/>
                <w:color w:val="000000"/>
              </w:rPr>
              <w:t>20.</w:t>
            </w:r>
          </w:p>
        </w:tc>
        <w:tc>
          <w:tcPr>
            <w:tcW w:w="4177" w:type="dxa"/>
          </w:tcPr>
          <w:p w14:paraId="5A39E586" w14:textId="77777777" w:rsidR="005B669D" w:rsidRPr="00E546D5" w:rsidRDefault="005B669D">
            <w:pPr>
              <w:rPr>
                <w:rFonts w:ascii="Arial" w:hAnsi="Arial" w:cs="Arial"/>
                <w:color w:val="000000"/>
              </w:rPr>
            </w:pPr>
            <w:r w:rsidRPr="00E546D5">
              <w:rPr>
                <w:rFonts w:ascii="Arial" w:hAnsi="Arial" w:cs="Arial"/>
                <w:color w:val="000000"/>
              </w:rPr>
              <w:t>Country</w:t>
            </w:r>
          </w:p>
        </w:tc>
        <w:tc>
          <w:tcPr>
            <w:tcW w:w="9235" w:type="dxa"/>
            <w:gridSpan w:val="5"/>
          </w:tcPr>
          <w:p w14:paraId="7A2731CC" w14:textId="77777777" w:rsidR="005B669D" w:rsidRPr="00E546D5" w:rsidRDefault="005B669D">
            <w:pPr>
              <w:pStyle w:val="Paragraphnonumbers"/>
              <w:rPr>
                <w:rFonts w:cs="Arial"/>
              </w:rPr>
            </w:pPr>
            <w:r w:rsidRPr="00E546D5">
              <w:rPr>
                <w:rFonts w:cs="Arial"/>
              </w:rPr>
              <w:t>England</w:t>
            </w:r>
          </w:p>
        </w:tc>
      </w:tr>
      <w:tr w:rsidR="005B669D" w:rsidRPr="00E546D5" w14:paraId="4FE121F1" w14:textId="77777777" w:rsidTr="00F70230">
        <w:tc>
          <w:tcPr>
            <w:tcW w:w="617" w:type="dxa"/>
          </w:tcPr>
          <w:p w14:paraId="70EDA718" w14:textId="77777777" w:rsidR="005B669D" w:rsidRPr="00E546D5" w:rsidRDefault="005B669D">
            <w:pPr>
              <w:pStyle w:val="Paragraphnonumbers"/>
              <w:jc w:val="center"/>
              <w:rPr>
                <w:rFonts w:cs="Arial"/>
                <w:color w:val="000000"/>
              </w:rPr>
            </w:pPr>
            <w:r w:rsidRPr="00E546D5">
              <w:rPr>
                <w:rFonts w:cs="Arial"/>
                <w:color w:val="000000"/>
              </w:rPr>
              <w:t>21.</w:t>
            </w:r>
          </w:p>
        </w:tc>
        <w:tc>
          <w:tcPr>
            <w:tcW w:w="4177" w:type="dxa"/>
          </w:tcPr>
          <w:p w14:paraId="683034B5" w14:textId="77777777" w:rsidR="005B669D" w:rsidRPr="00E546D5" w:rsidRDefault="005B669D">
            <w:pPr>
              <w:rPr>
                <w:rFonts w:ascii="Arial" w:hAnsi="Arial" w:cs="Arial"/>
                <w:color w:val="000000"/>
              </w:rPr>
            </w:pPr>
            <w:r w:rsidRPr="00E546D5">
              <w:rPr>
                <w:rFonts w:ascii="Arial" w:hAnsi="Arial" w:cs="Arial"/>
                <w:color w:val="000000"/>
              </w:rPr>
              <w:t>Anticipated or actual start date</w:t>
            </w:r>
          </w:p>
        </w:tc>
        <w:tc>
          <w:tcPr>
            <w:tcW w:w="9235" w:type="dxa"/>
            <w:gridSpan w:val="5"/>
          </w:tcPr>
          <w:p w14:paraId="1D1D255E" w14:textId="0E61CFA5" w:rsidR="005B669D" w:rsidRPr="00B3787C" w:rsidRDefault="00DE256C" w:rsidP="00B3787C">
            <w:pPr>
              <w:shd w:val="clear" w:color="auto" w:fill="FFFFFF"/>
              <w:spacing w:line="384" w:lineRule="atLeast"/>
              <w:rPr>
                <w:rFonts w:ascii="Arial" w:hAnsi="Arial" w:cs="Arial"/>
              </w:rPr>
            </w:pPr>
            <w:r>
              <w:rPr>
                <w:rFonts w:ascii="Arial" w:hAnsi="Arial" w:cs="Arial"/>
              </w:rPr>
              <w:t>October 2025</w:t>
            </w:r>
          </w:p>
          <w:p w14:paraId="022F560D" w14:textId="01E64FA7" w:rsidR="005B669D" w:rsidRPr="00E546D5" w:rsidRDefault="005B669D">
            <w:pPr>
              <w:shd w:val="clear" w:color="auto" w:fill="FFFFFF"/>
              <w:spacing w:line="384" w:lineRule="atLeast"/>
              <w:rPr>
                <w:rFonts w:ascii="Arial" w:hAnsi="Arial" w:cs="Arial"/>
                <w:color w:val="333333"/>
              </w:rPr>
            </w:pPr>
          </w:p>
        </w:tc>
      </w:tr>
      <w:tr w:rsidR="005B669D" w:rsidRPr="00E546D5" w14:paraId="4FF29642" w14:textId="77777777" w:rsidTr="00F70230">
        <w:tc>
          <w:tcPr>
            <w:tcW w:w="617" w:type="dxa"/>
          </w:tcPr>
          <w:p w14:paraId="0ADFECC0" w14:textId="77777777" w:rsidR="005B669D" w:rsidRPr="00E546D5" w:rsidRDefault="005B669D">
            <w:pPr>
              <w:pStyle w:val="Paragraphnonumbers"/>
              <w:jc w:val="center"/>
              <w:rPr>
                <w:rFonts w:cs="Arial"/>
                <w:color w:val="000000"/>
              </w:rPr>
            </w:pPr>
            <w:r w:rsidRPr="00E546D5">
              <w:rPr>
                <w:rFonts w:cs="Arial"/>
                <w:color w:val="000000"/>
              </w:rPr>
              <w:t>22.</w:t>
            </w:r>
          </w:p>
        </w:tc>
        <w:tc>
          <w:tcPr>
            <w:tcW w:w="4177" w:type="dxa"/>
          </w:tcPr>
          <w:p w14:paraId="4B8A3F31" w14:textId="77777777" w:rsidR="005B669D" w:rsidRPr="00E546D5" w:rsidRDefault="005B669D">
            <w:pPr>
              <w:rPr>
                <w:rFonts w:ascii="Arial" w:hAnsi="Arial" w:cs="Arial"/>
                <w:color w:val="000000"/>
              </w:rPr>
            </w:pPr>
            <w:r w:rsidRPr="00E546D5">
              <w:rPr>
                <w:rFonts w:ascii="Arial" w:hAnsi="Arial" w:cs="Arial"/>
                <w:color w:val="000000"/>
              </w:rPr>
              <w:t>Anticipated completion date</w:t>
            </w:r>
          </w:p>
        </w:tc>
        <w:tc>
          <w:tcPr>
            <w:tcW w:w="9235" w:type="dxa"/>
            <w:gridSpan w:val="5"/>
          </w:tcPr>
          <w:p w14:paraId="517F2CDF" w14:textId="115EC072" w:rsidR="005B669D" w:rsidRPr="00B3787C" w:rsidRDefault="00DE256C">
            <w:pPr>
              <w:shd w:val="clear" w:color="auto" w:fill="FFFFFF"/>
              <w:spacing w:line="384" w:lineRule="atLeast"/>
              <w:rPr>
                <w:rFonts w:ascii="Arial" w:hAnsi="Arial" w:cs="Arial"/>
                <w:color w:val="4F81BD" w:themeColor="accent1"/>
              </w:rPr>
            </w:pPr>
            <w:r>
              <w:rPr>
                <w:rFonts w:ascii="Arial" w:hAnsi="Arial" w:cs="Arial"/>
              </w:rPr>
              <w:t>December 2026</w:t>
            </w:r>
          </w:p>
        </w:tc>
      </w:tr>
      <w:tr w:rsidR="005B669D" w:rsidRPr="00E546D5" w14:paraId="33EA001C" w14:textId="77777777" w:rsidTr="00F70230">
        <w:trPr>
          <w:trHeight w:val="162"/>
        </w:trPr>
        <w:tc>
          <w:tcPr>
            <w:tcW w:w="617" w:type="dxa"/>
            <w:vMerge w:val="restart"/>
          </w:tcPr>
          <w:p w14:paraId="287B2F74" w14:textId="77777777" w:rsidR="005B669D" w:rsidRPr="00E546D5" w:rsidRDefault="005B669D">
            <w:pPr>
              <w:pStyle w:val="Paragraphnonumbers"/>
              <w:jc w:val="center"/>
              <w:rPr>
                <w:rFonts w:cs="Arial"/>
                <w:color w:val="000000"/>
              </w:rPr>
            </w:pPr>
            <w:r w:rsidRPr="00E546D5">
              <w:rPr>
                <w:rFonts w:cs="Arial"/>
                <w:color w:val="000000"/>
              </w:rPr>
              <w:t>23.</w:t>
            </w:r>
          </w:p>
        </w:tc>
        <w:tc>
          <w:tcPr>
            <w:tcW w:w="4177" w:type="dxa"/>
            <w:vMerge w:val="restart"/>
          </w:tcPr>
          <w:p w14:paraId="18D847F0" w14:textId="77777777" w:rsidR="005B669D" w:rsidRPr="00E546D5" w:rsidRDefault="005B669D">
            <w:pPr>
              <w:rPr>
                <w:rFonts w:ascii="Arial" w:hAnsi="Arial" w:cs="Arial"/>
                <w:color w:val="000000"/>
              </w:rPr>
            </w:pPr>
            <w:r w:rsidRPr="00E546D5">
              <w:rPr>
                <w:rFonts w:ascii="Arial" w:hAnsi="Arial" w:cs="Arial"/>
                <w:color w:val="000000"/>
              </w:rPr>
              <w:t>Stage of review at time of this submission</w:t>
            </w:r>
          </w:p>
        </w:tc>
        <w:tc>
          <w:tcPr>
            <w:tcW w:w="2116" w:type="dxa"/>
            <w:gridSpan w:val="3"/>
          </w:tcPr>
          <w:p w14:paraId="3C4C9103" w14:textId="77777777" w:rsidR="005B669D" w:rsidRPr="00E546D5" w:rsidRDefault="005B669D">
            <w:pPr>
              <w:spacing w:after="480"/>
              <w:rPr>
                <w:rFonts w:ascii="Arial" w:hAnsi="Arial" w:cs="Arial"/>
                <w:color w:val="333333"/>
              </w:rPr>
            </w:pPr>
            <w:r w:rsidRPr="00E546D5">
              <w:rPr>
                <w:rStyle w:val="Strong"/>
                <w:rFonts w:ascii="Arial" w:hAnsi="Arial" w:cs="Arial"/>
                <w:color w:val="333333"/>
              </w:rPr>
              <w:t>Review stage</w:t>
            </w:r>
          </w:p>
        </w:tc>
        <w:tc>
          <w:tcPr>
            <w:tcW w:w="1071" w:type="dxa"/>
          </w:tcPr>
          <w:p w14:paraId="6063FD39" w14:textId="77777777" w:rsidR="005B669D" w:rsidRPr="00E546D5" w:rsidRDefault="005B669D">
            <w:pPr>
              <w:spacing w:after="480"/>
              <w:jc w:val="center"/>
              <w:rPr>
                <w:rFonts w:ascii="Arial" w:hAnsi="Arial" w:cs="Arial"/>
                <w:color w:val="333333"/>
              </w:rPr>
            </w:pPr>
            <w:r w:rsidRPr="00E546D5">
              <w:rPr>
                <w:rStyle w:val="Strong"/>
                <w:rFonts w:ascii="Arial" w:hAnsi="Arial" w:cs="Arial"/>
                <w:color w:val="333333"/>
              </w:rPr>
              <w:t>Started</w:t>
            </w:r>
          </w:p>
        </w:tc>
        <w:tc>
          <w:tcPr>
            <w:tcW w:w="6048" w:type="dxa"/>
          </w:tcPr>
          <w:p w14:paraId="76F66B70" w14:textId="77777777" w:rsidR="005B669D" w:rsidRPr="00E546D5" w:rsidRDefault="005B669D">
            <w:pPr>
              <w:spacing w:after="480"/>
              <w:jc w:val="center"/>
              <w:rPr>
                <w:rFonts w:ascii="Arial" w:hAnsi="Arial" w:cs="Arial"/>
                <w:color w:val="333333"/>
              </w:rPr>
            </w:pPr>
            <w:r w:rsidRPr="00E546D5">
              <w:rPr>
                <w:rStyle w:val="Strong"/>
                <w:rFonts w:ascii="Arial" w:hAnsi="Arial" w:cs="Arial"/>
                <w:color w:val="333333"/>
              </w:rPr>
              <w:t>Completed</w:t>
            </w:r>
          </w:p>
        </w:tc>
      </w:tr>
      <w:tr w:rsidR="005B669D" w:rsidRPr="00E546D5" w14:paraId="2F29ADE4" w14:textId="77777777" w:rsidTr="00F70230">
        <w:trPr>
          <w:trHeight w:val="158"/>
        </w:trPr>
        <w:tc>
          <w:tcPr>
            <w:tcW w:w="617" w:type="dxa"/>
            <w:vMerge/>
          </w:tcPr>
          <w:p w14:paraId="3313081E" w14:textId="77777777" w:rsidR="005B669D" w:rsidRPr="00E546D5" w:rsidRDefault="005B669D">
            <w:pPr>
              <w:pStyle w:val="Paragraphnonumbers"/>
              <w:jc w:val="center"/>
              <w:rPr>
                <w:rFonts w:cs="Arial"/>
                <w:color w:val="000000"/>
              </w:rPr>
            </w:pPr>
          </w:p>
        </w:tc>
        <w:tc>
          <w:tcPr>
            <w:tcW w:w="4177" w:type="dxa"/>
            <w:vMerge/>
          </w:tcPr>
          <w:p w14:paraId="7C2B277C" w14:textId="77777777" w:rsidR="005B669D" w:rsidRPr="00E546D5" w:rsidRDefault="005B669D">
            <w:pPr>
              <w:rPr>
                <w:rFonts w:ascii="Arial" w:hAnsi="Arial" w:cs="Arial"/>
                <w:color w:val="000000"/>
              </w:rPr>
            </w:pPr>
          </w:p>
        </w:tc>
        <w:tc>
          <w:tcPr>
            <w:tcW w:w="2116" w:type="dxa"/>
            <w:gridSpan w:val="3"/>
          </w:tcPr>
          <w:p w14:paraId="1E96AFEB" w14:textId="77777777" w:rsidR="005B669D" w:rsidRPr="00E546D5" w:rsidRDefault="005B669D">
            <w:pPr>
              <w:spacing w:after="480"/>
              <w:rPr>
                <w:rFonts w:ascii="Arial" w:hAnsi="Arial" w:cs="Arial"/>
                <w:color w:val="333333"/>
              </w:rPr>
            </w:pPr>
            <w:r w:rsidRPr="00E546D5">
              <w:rPr>
                <w:rFonts w:ascii="Arial" w:hAnsi="Arial" w:cs="Arial"/>
                <w:color w:val="333333"/>
              </w:rPr>
              <w:t>Preliminary searches</w:t>
            </w:r>
          </w:p>
        </w:tc>
        <w:tc>
          <w:tcPr>
            <w:tcW w:w="1071" w:type="dxa"/>
          </w:tcPr>
          <w:p w14:paraId="15E78531" w14:textId="586B391B" w:rsidR="005B669D" w:rsidRPr="00E546D5" w:rsidRDefault="004C416B">
            <w:pPr>
              <w:spacing w:after="480"/>
              <w:jc w:val="center"/>
              <w:rPr>
                <w:rFonts w:ascii="Arial" w:hAnsi="Arial" w:cs="Arial"/>
                <w:color w:val="333333"/>
              </w:rPr>
            </w:pPr>
            <w:r>
              <w:rPr>
                <w:rFonts w:ascii="Arial" w:hAnsi="Arial" w:cs="Arial"/>
                <w:color w:val="333333"/>
              </w:rPr>
              <w:t>X</w:t>
            </w:r>
          </w:p>
        </w:tc>
        <w:tc>
          <w:tcPr>
            <w:tcW w:w="6048" w:type="dxa"/>
          </w:tcPr>
          <w:p w14:paraId="6DED72D4" w14:textId="119F408B" w:rsidR="005B669D" w:rsidRPr="00E546D5" w:rsidRDefault="004C416B">
            <w:pPr>
              <w:spacing w:after="480"/>
              <w:jc w:val="center"/>
              <w:rPr>
                <w:rFonts w:ascii="Arial" w:hAnsi="Arial" w:cs="Arial"/>
                <w:color w:val="333333"/>
              </w:rPr>
            </w:pPr>
            <w:r>
              <w:rPr>
                <w:rFonts w:ascii="Arial" w:hAnsi="Arial" w:cs="Arial"/>
                <w:color w:val="333333"/>
              </w:rPr>
              <w:t>X</w:t>
            </w:r>
          </w:p>
        </w:tc>
      </w:tr>
      <w:tr w:rsidR="005B669D" w:rsidRPr="00E546D5" w14:paraId="729BA795" w14:textId="77777777" w:rsidTr="00F70230">
        <w:trPr>
          <w:trHeight w:val="158"/>
        </w:trPr>
        <w:tc>
          <w:tcPr>
            <w:tcW w:w="617" w:type="dxa"/>
            <w:vMerge/>
          </w:tcPr>
          <w:p w14:paraId="6D00D99E" w14:textId="77777777" w:rsidR="005B669D" w:rsidRPr="00E546D5" w:rsidRDefault="005B669D">
            <w:pPr>
              <w:pStyle w:val="Paragraphnonumbers"/>
              <w:jc w:val="center"/>
              <w:rPr>
                <w:rFonts w:cs="Arial"/>
                <w:color w:val="000000"/>
              </w:rPr>
            </w:pPr>
          </w:p>
        </w:tc>
        <w:tc>
          <w:tcPr>
            <w:tcW w:w="4177" w:type="dxa"/>
            <w:vMerge/>
          </w:tcPr>
          <w:p w14:paraId="54A981C7" w14:textId="77777777" w:rsidR="005B669D" w:rsidRPr="00E546D5" w:rsidRDefault="005B669D">
            <w:pPr>
              <w:rPr>
                <w:rFonts w:ascii="Arial" w:hAnsi="Arial" w:cs="Arial"/>
                <w:color w:val="000000"/>
              </w:rPr>
            </w:pPr>
          </w:p>
        </w:tc>
        <w:tc>
          <w:tcPr>
            <w:tcW w:w="2116" w:type="dxa"/>
            <w:gridSpan w:val="3"/>
          </w:tcPr>
          <w:p w14:paraId="05E4810B" w14:textId="77777777" w:rsidR="005B669D" w:rsidRPr="00E546D5" w:rsidRDefault="005B669D">
            <w:pPr>
              <w:spacing w:after="480"/>
              <w:rPr>
                <w:rFonts w:ascii="Arial" w:hAnsi="Arial" w:cs="Arial"/>
                <w:color w:val="333333"/>
              </w:rPr>
            </w:pPr>
            <w:r w:rsidRPr="00E546D5">
              <w:rPr>
                <w:rFonts w:ascii="Arial" w:hAnsi="Arial" w:cs="Arial"/>
                <w:color w:val="333333"/>
              </w:rPr>
              <w:t>Piloting of the study selection process</w:t>
            </w:r>
          </w:p>
        </w:tc>
        <w:tc>
          <w:tcPr>
            <w:tcW w:w="1071" w:type="dxa"/>
          </w:tcPr>
          <w:p w14:paraId="2A373CFE" w14:textId="1BE3C867" w:rsidR="005B669D" w:rsidRPr="00E546D5" w:rsidRDefault="004C416B">
            <w:pPr>
              <w:spacing w:after="480"/>
              <w:jc w:val="center"/>
              <w:rPr>
                <w:rFonts w:ascii="Arial" w:hAnsi="Arial" w:cs="Arial"/>
                <w:color w:val="333333"/>
              </w:rPr>
            </w:pPr>
            <w:r>
              <w:rPr>
                <w:rFonts w:ascii="Arial" w:hAnsi="Arial" w:cs="Arial"/>
                <w:color w:val="333333"/>
              </w:rPr>
              <w:t>X</w:t>
            </w:r>
          </w:p>
        </w:tc>
        <w:tc>
          <w:tcPr>
            <w:tcW w:w="6048" w:type="dxa"/>
          </w:tcPr>
          <w:p w14:paraId="242BA661" w14:textId="6CB6A50C" w:rsidR="005B669D" w:rsidRPr="00E546D5" w:rsidRDefault="004C416B">
            <w:pPr>
              <w:spacing w:after="480"/>
              <w:jc w:val="center"/>
              <w:rPr>
                <w:rFonts w:ascii="Arial" w:hAnsi="Arial" w:cs="Arial"/>
                <w:color w:val="333333"/>
              </w:rPr>
            </w:pPr>
            <w:r>
              <w:rPr>
                <w:rFonts w:ascii="Arial" w:hAnsi="Arial" w:cs="Arial"/>
                <w:color w:val="333333"/>
              </w:rPr>
              <w:t>X</w:t>
            </w:r>
          </w:p>
        </w:tc>
      </w:tr>
      <w:tr w:rsidR="005B669D" w:rsidRPr="00E546D5" w14:paraId="4E8E41C9" w14:textId="77777777" w:rsidTr="00F70230">
        <w:trPr>
          <w:trHeight w:val="158"/>
        </w:trPr>
        <w:tc>
          <w:tcPr>
            <w:tcW w:w="617" w:type="dxa"/>
            <w:vMerge/>
          </w:tcPr>
          <w:p w14:paraId="5878FC09" w14:textId="77777777" w:rsidR="005B669D" w:rsidRPr="00E546D5" w:rsidRDefault="005B669D">
            <w:pPr>
              <w:pStyle w:val="Paragraphnonumbers"/>
              <w:jc w:val="center"/>
              <w:rPr>
                <w:rFonts w:cs="Arial"/>
                <w:color w:val="000000"/>
              </w:rPr>
            </w:pPr>
          </w:p>
        </w:tc>
        <w:tc>
          <w:tcPr>
            <w:tcW w:w="4177" w:type="dxa"/>
            <w:vMerge/>
          </w:tcPr>
          <w:p w14:paraId="3469B751" w14:textId="77777777" w:rsidR="005B669D" w:rsidRPr="00E546D5" w:rsidRDefault="005B669D">
            <w:pPr>
              <w:rPr>
                <w:rFonts w:ascii="Arial" w:hAnsi="Arial" w:cs="Arial"/>
                <w:color w:val="000000"/>
              </w:rPr>
            </w:pPr>
          </w:p>
        </w:tc>
        <w:tc>
          <w:tcPr>
            <w:tcW w:w="2116" w:type="dxa"/>
            <w:gridSpan w:val="3"/>
          </w:tcPr>
          <w:p w14:paraId="56AA744B" w14:textId="77777777" w:rsidR="005B669D" w:rsidRPr="00E546D5" w:rsidRDefault="005B669D">
            <w:pPr>
              <w:spacing w:after="480"/>
              <w:rPr>
                <w:rFonts w:ascii="Arial" w:hAnsi="Arial" w:cs="Arial"/>
                <w:color w:val="333333"/>
              </w:rPr>
            </w:pPr>
            <w:r w:rsidRPr="00E546D5">
              <w:rPr>
                <w:rFonts w:ascii="Arial" w:hAnsi="Arial" w:cs="Arial"/>
                <w:color w:val="333333"/>
              </w:rPr>
              <w:t>Formal screening of search results against eligibility criteria</w:t>
            </w:r>
          </w:p>
        </w:tc>
        <w:tc>
          <w:tcPr>
            <w:tcW w:w="1071" w:type="dxa"/>
          </w:tcPr>
          <w:p w14:paraId="643C413A" w14:textId="6D7F2C07" w:rsidR="005B669D" w:rsidRPr="00E546D5" w:rsidRDefault="004C416B">
            <w:pPr>
              <w:spacing w:after="480"/>
              <w:jc w:val="center"/>
              <w:rPr>
                <w:rFonts w:ascii="Arial" w:hAnsi="Arial" w:cs="Arial"/>
                <w:color w:val="333333"/>
              </w:rPr>
            </w:pPr>
            <w:r>
              <w:rPr>
                <w:rFonts w:ascii="Arial" w:hAnsi="Arial" w:cs="Arial"/>
                <w:color w:val="333333"/>
              </w:rPr>
              <w:t>X</w:t>
            </w:r>
          </w:p>
        </w:tc>
        <w:tc>
          <w:tcPr>
            <w:tcW w:w="6048" w:type="dxa"/>
          </w:tcPr>
          <w:p w14:paraId="769F420E" w14:textId="30F7AC09" w:rsidR="005B669D" w:rsidRPr="00E546D5" w:rsidRDefault="004C416B">
            <w:pPr>
              <w:spacing w:after="480"/>
              <w:jc w:val="center"/>
              <w:rPr>
                <w:rFonts w:ascii="Arial" w:hAnsi="Arial" w:cs="Arial"/>
                <w:color w:val="333333"/>
              </w:rPr>
            </w:pPr>
            <w:r>
              <w:rPr>
                <w:rFonts w:ascii="Arial" w:hAnsi="Arial" w:cs="Arial"/>
                <w:color w:val="333333"/>
              </w:rPr>
              <w:t>X</w:t>
            </w:r>
          </w:p>
        </w:tc>
      </w:tr>
      <w:tr w:rsidR="005B669D" w:rsidRPr="00E546D5" w14:paraId="55E03B3A" w14:textId="77777777" w:rsidTr="00F70230">
        <w:trPr>
          <w:trHeight w:val="158"/>
        </w:trPr>
        <w:tc>
          <w:tcPr>
            <w:tcW w:w="617" w:type="dxa"/>
            <w:vMerge/>
          </w:tcPr>
          <w:p w14:paraId="427EA897" w14:textId="77777777" w:rsidR="005B669D" w:rsidRPr="00E546D5" w:rsidRDefault="005B669D">
            <w:pPr>
              <w:pStyle w:val="Paragraphnonumbers"/>
              <w:jc w:val="center"/>
              <w:rPr>
                <w:rFonts w:cs="Arial"/>
                <w:color w:val="000000"/>
              </w:rPr>
            </w:pPr>
          </w:p>
        </w:tc>
        <w:tc>
          <w:tcPr>
            <w:tcW w:w="4177" w:type="dxa"/>
            <w:vMerge/>
          </w:tcPr>
          <w:p w14:paraId="10168A44" w14:textId="77777777" w:rsidR="005B669D" w:rsidRPr="00E546D5" w:rsidRDefault="005B669D">
            <w:pPr>
              <w:rPr>
                <w:rFonts w:ascii="Arial" w:hAnsi="Arial" w:cs="Arial"/>
                <w:color w:val="000000"/>
              </w:rPr>
            </w:pPr>
          </w:p>
        </w:tc>
        <w:tc>
          <w:tcPr>
            <w:tcW w:w="2116" w:type="dxa"/>
            <w:gridSpan w:val="3"/>
          </w:tcPr>
          <w:p w14:paraId="4BC30B46" w14:textId="77777777" w:rsidR="005B669D" w:rsidRPr="00E546D5" w:rsidRDefault="005B669D">
            <w:pPr>
              <w:spacing w:after="480"/>
              <w:rPr>
                <w:rFonts w:ascii="Arial" w:hAnsi="Arial" w:cs="Arial"/>
                <w:color w:val="333333"/>
              </w:rPr>
            </w:pPr>
            <w:r w:rsidRPr="00E546D5">
              <w:rPr>
                <w:rFonts w:ascii="Arial" w:hAnsi="Arial" w:cs="Arial"/>
                <w:color w:val="333333"/>
              </w:rPr>
              <w:t>Data extraction</w:t>
            </w:r>
          </w:p>
        </w:tc>
        <w:tc>
          <w:tcPr>
            <w:tcW w:w="1071" w:type="dxa"/>
          </w:tcPr>
          <w:p w14:paraId="14945B97" w14:textId="548E3473" w:rsidR="005B669D" w:rsidRPr="00E546D5" w:rsidRDefault="009D37BA">
            <w:pPr>
              <w:spacing w:after="480"/>
              <w:jc w:val="center"/>
              <w:rPr>
                <w:rFonts w:ascii="Arial" w:hAnsi="Arial" w:cs="Arial"/>
                <w:color w:val="333333"/>
              </w:rPr>
            </w:pPr>
            <w:r>
              <w:rPr>
                <w:rFonts w:ascii="Arial" w:hAnsi="Arial" w:cs="Arial"/>
                <w:color w:val="333333"/>
              </w:rPr>
              <w:pict w14:anchorId="58339D3F">
                <v:shape id="_x0000_i1031" type="#_x0000_t75" style="width:14.25pt;height:14.25pt">
                  <v:imagedata r:id="rId16" o:title=""/>
                </v:shape>
              </w:pict>
            </w:r>
          </w:p>
        </w:tc>
        <w:tc>
          <w:tcPr>
            <w:tcW w:w="6048" w:type="dxa"/>
          </w:tcPr>
          <w:p w14:paraId="1A8A7D8F" w14:textId="1D09322D" w:rsidR="005B669D" w:rsidRPr="00E546D5" w:rsidRDefault="009D37BA">
            <w:pPr>
              <w:spacing w:after="480"/>
              <w:jc w:val="center"/>
              <w:rPr>
                <w:rFonts w:ascii="Arial" w:hAnsi="Arial" w:cs="Arial"/>
                <w:color w:val="333333"/>
              </w:rPr>
            </w:pPr>
            <w:r>
              <w:rPr>
                <w:rFonts w:ascii="Arial" w:hAnsi="Arial" w:cs="Arial"/>
                <w:color w:val="333333"/>
              </w:rPr>
              <w:pict w14:anchorId="4F245FA4">
                <v:shape id="_x0000_i1032" type="#_x0000_t75" style="width:14.25pt;height:14.25pt">
                  <v:imagedata r:id="rId16" o:title=""/>
                </v:shape>
              </w:pict>
            </w:r>
          </w:p>
        </w:tc>
      </w:tr>
      <w:tr w:rsidR="005B669D" w:rsidRPr="00E546D5" w14:paraId="5AABDAAE" w14:textId="77777777" w:rsidTr="00F70230">
        <w:trPr>
          <w:trHeight w:val="158"/>
        </w:trPr>
        <w:tc>
          <w:tcPr>
            <w:tcW w:w="617" w:type="dxa"/>
            <w:vMerge/>
          </w:tcPr>
          <w:p w14:paraId="164D0D3E" w14:textId="77777777" w:rsidR="005B669D" w:rsidRPr="00E546D5" w:rsidRDefault="005B669D">
            <w:pPr>
              <w:pStyle w:val="Paragraphnonumbers"/>
              <w:jc w:val="center"/>
              <w:rPr>
                <w:rFonts w:cs="Arial"/>
                <w:color w:val="000000"/>
              </w:rPr>
            </w:pPr>
          </w:p>
        </w:tc>
        <w:tc>
          <w:tcPr>
            <w:tcW w:w="4177" w:type="dxa"/>
            <w:vMerge/>
          </w:tcPr>
          <w:p w14:paraId="2501CFF4" w14:textId="77777777" w:rsidR="005B669D" w:rsidRPr="00E546D5" w:rsidRDefault="005B669D">
            <w:pPr>
              <w:rPr>
                <w:rFonts w:ascii="Arial" w:hAnsi="Arial" w:cs="Arial"/>
                <w:color w:val="000000"/>
              </w:rPr>
            </w:pPr>
          </w:p>
        </w:tc>
        <w:tc>
          <w:tcPr>
            <w:tcW w:w="2116" w:type="dxa"/>
            <w:gridSpan w:val="3"/>
          </w:tcPr>
          <w:p w14:paraId="5193819B" w14:textId="77777777" w:rsidR="005B669D" w:rsidRPr="00E546D5" w:rsidRDefault="005B669D">
            <w:pPr>
              <w:spacing w:after="480"/>
              <w:rPr>
                <w:rFonts w:ascii="Arial" w:hAnsi="Arial" w:cs="Arial"/>
                <w:color w:val="333333"/>
              </w:rPr>
            </w:pPr>
            <w:r w:rsidRPr="00E546D5">
              <w:rPr>
                <w:rFonts w:ascii="Arial" w:hAnsi="Arial" w:cs="Arial"/>
                <w:color w:val="333333"/>
              </w:rPr>
              <w:t>Risk of bias (quality) assessment</w:t>
            </w:r>
          </w:p>
        </w:tc>
        <w:tc>
          <w:tcPr>
            <w:tcW w:w="1071" w:type="dxa"/>
          </w:tcPr>
          <w:p w14:paraId="22DFF977" w14:textId="1A3C68B0" w:rsidR="005B669D" w:rsidRPr="00E546D5" w:rsidRDefault="009D37BA">
            <w:pPr>
              <w:spacing w:after="480"/>
              <w:jc w:val="center"/>
              <w:rPr>
                <w:rFonts w:ascii="Arial" w:hAnsi="Arial" w:cs="Arial"/>
                <w:color w:val="333333"/>
              </w:rPr>
            </w:pPr>
            <w:r>
              <w:rPr>
                <w:rFonts w:ascii="Arial" w:hAnsi="Arial" w:cs="Arial"/>
                <w:color w:val="333333"/>
              </w:rPr>
              <w:pict w14:anchorId="4175E3AE">
                <v:shape id="_x0000_i1033" type="#_x0000_t75" style="width:14.25pt;height:14.25pt">
                  <v:imagedata r:id="rId16" o:title=""/>
                </v:shape>
              </w:pict>
            </w:r>
          </w:p>
        </w:tc>
        <w:tc>
          <w:tcPr>
            <w:tcW w:w="6048" w:type="dxa"/>
          </w:tcPr>
          <w:p w14:paraId="05722220" w14:textId="5476AB43" w:rsidR="005B669D" w:rsidRPr="00E546D5" w:rsidRDefault="009D37BA">
            <w:pPr>
              <w:spacing w:after="480"/>
              <w:jc w:val="center"/>
              <w:rPr>
                <w:rFonts w:ascii="Arial" w:hAnsi="Arial" w:cs="Arial"/>
                <w:color w:val="333333"/>
              </w:rPr>
            </w:pPr>
            <w:r>
              <w:rPr>
                <w:rFonts w:ascii="Arial" w:hAnsi="Arial" w:cs="Arial"/>
                <w:color w:val="333333"/>
              </w:rPr>
              <w:pict w14:anchorId="62AC6087">
                <v:shape id="_x0000_i1034" type="#_x0000_t75" style="width:14.25pt;height:14.25pt">
                  <v:imagedata r:id="rId16" o:title=""/>
                </v:shape>
              </w:pict>
            </w:r>
          </w:p>
        </w:tc>
      </w:tr>
      <w:tr w:rsidR="005B669D" w:rsidRPr="00E546D5" w14:paraId="0E2C8ECB" w14:textId="77777777" w:rsidTr="00F70230">
        <w:trPr>
          <w:trHeight w:val="158"/>
        </w:trPr>
        <w:tc>
          <w:tcPr>
            <w:tcW w:w="617" w:type="dxa"/>
            <w:vMerge/>
          </w:tcPr>
          <w:p w14:paraId="0DF11FF4" w14:textId="77777777" w:rsidR="005B669D" w:rsidRPr="00E546D5" w:rsidRDefault="005B669D">
            <w:pPr>
              <w:pStyle w:val="Paragraphnonumbers"/>
              <w:jc w:val="center"/>
              <w:rPr>
                <w:rFonts w:cs="Arial"/>
                <w:color w:val="000000"/>
              </w:rPr>
            </w:pPr>
          </w:p>
        </w:tc>
        <w:tc>
          <w:tcPr>
            <w:tcW w:w="4177" w:type="dxa"/>
            <w:vMerge/>
          </w:tcPr>
          <w:p w14:paraId="766385D7" w14:textId="77777777" w:rsidR="005B669D" w:rsidRPr="00E546D5" w:rsidRDefault="005B669D">
            <w:pPr>
              <w:rPr>
                <w:rFonts w:ascii="Arial" w:hAnsi="Arial" w:cs="Arial"/>
                <w:color w:val="000000"/>
              </w:rPr>
            </w:pPr>
          </w:p>
        </w:tc>
        <w:tc>
          <w:tcPr>
            <w:tcW w:w="2116" w:type="dxa"/>
            <w:gridSpan w:val="3"/>
          </w:tcPr>
          <w:p w14:paraId="63127DC4" w14:textId="77777777" w:rsidR="005B669D" w:rsidRPr="00E546D5" w:rsidRDefault="005B669D">
            <w:pPr>
              <w:spacing w:after="480"/>
              <w:rPr>
                <w:rFonts w:ascii="Arial" w:hAnsi="Arial" w:cs="Arial"/>
                <w:color w:val="333333"/>
              </w:rPr>
            </w:pPr>
            <w:r w:rsidRPr="00E546D5">
              <w:rPr>
                <w:rFonts w:ascii="Arial" w:hAnsi="Arial" w:cs="Arial"/>
                <w:color w:val="333333"/>
              </w:rPr>
              <w:t>Data analysis</w:t>
            </w:r>
          </w:p>
        </w:tc>
        <w:tc>
          <w:tcPr>
            <w:tcW w:w="1071" w:type="dxa"/>
          </w:tcPr>
          <w:p w14:paraId="576FC15C" w14:textId="0507AFDC" w:rsidR="005B669D" w:rsidRPr="00E546D5" w:rsidRDefault="009D37BA">
            <w:pPr>
              <w:spacing w:after="480"/>
              <w:jc w:val="center"/>
              <w:rPr>
                <w:rFonts w:ascii="Arial" w:hAnsi="Arial" w:cs="Arial"/>
                <w:color w:val="333333"/>
              </w:rPr>
            </w:pPr>
            <w:r>
              <w:rPr>
                <w:rFonts w:ascii="Arial" w:hAnsi="Arial" w:cs="Arial"/>
                <w:color w:val="333333"/>
              </w:rPr>
              <w:pict w14:anchorId="09FFFE7A">
                <v:shape id="_x0000_i1035" type="#_x0000_t75" style="width:14.25pt;height:14.25pt">
                  <v:imagedata r:id="rId16" o:title=""/>
                </v:shape>
              </w:pict>
            </w:r>
          </w:p>
        </w:tc>
        <w:tc>
          <w:tcPr>
            <w:tcW w:w="6048" w:type="dxa"/>
          </w:tcPr>
          <w:p w14:paraId="7559DB9B" w14:textId="75410B12" w:rsidR="005B669D" w:rsidRPr="00E546D5" w:rsidRDefault="009D37BA">
            <w:pPr>
              <w:spacing w:after="480"/>
              <w:jc w:val="center"/>
              <w:rPr>
                <w:rFonts w:ascii="Arial" w:hAnsi="Arial" w:cs="Arial"/>
                <w:color w:val="333333"/>
              </w:rPr>
            </w:pPr>
            <w:r>
              <w:rPr>
                <w:rFonts w:ascii="Arial" w:hAnsi="Arial" w:cs="Arial"/>
                <w:color w:val="333333"/>
              </w:rPr>
              <w:pict w14:anchorId="3CD24338">
                <v:shape id="_x0000_i1036" type="#_x0000_t75" style="width:14.25pt;height:14.25pt">
                  <v:imagedata r:id="rId16" o:title=""/>
                </v:shape>
              </w:pict>
            </w:r>
          </w:p>
        </w:tc>
      </w:tr>
      <w:tr w:rsidR="005B669D" w:rsidRPr="00E546D5" w14:paraId="588E4320" w14:textId="77777777" w:rsidTr="00F70230">
        <w:tc>
          <w:tcPr>
            <w:tcW w:w="617" w:type="dxa"/>
          </w:tcPr>
          <w:p w14:paraId="5E6EB5F8" w14:textId="77777777" w:rsidR="005B669D" w:rsidRPr="00E546D5" w:rsidRDefault="005B669D">
            <w:pPr>
              <w:pStyle w:val="Paragraphnonumbers"/>
              <w:jc w:val="center"/>
              <w:rPr>
                <w:rFonts w:cs="Arial"/>
                <w:color w:val="000000"/>
              </w:rPr>
            </w:pPr>
            <w:r w:rsidRPr="00E546D5">
              <w:rPr>
                <w:rFonts w:cs="Arial"/>
                <w:color w:val="000000"/>
              </w:rPr>
              <w:t>24.</w:t>
            </w:r>
          </w:p>
        </w:tc>
        <w:tc>
          <w:tcPr>
            <w:tcW w:w="4177" w:type="dxa"/>
          </w:tcPr>
          <w:p w14:paraId="5847DC16" w14:textId="77777777" w:rsidR="005B669D" w:rsidRPr="00E546D5" w:rsidRDefault="005B669D">
            <w:pPr>
              <w:rPr>
                <w:rFonts w:ascii="Arial" w:hAnsi="Arial" w:cs="Arial"/>
                <w:color w:val="000000"/>
              </w:rPr>
            </w:pPr>
            <w:r w:rsidRPr="00E546D5">
              <w:rPr>
                <w:rFonts w:ascii="Arial" w:hAnsi="Arial" w:cs="Arial"/>
                <w:color w:val="000000"/>
              </w:rPr>
              <w:t>Named contact</w:t>
            </w:r>
          </w:p>
        </w:tc>
        <w:tc>
          <w:tcPr>
            <w:tcW w:w="9235" w:type="dxa"/>
            <w:gridSpan w:val="5"/>
          </w:tcPr>
          <w:p w14:paraId="57D30E89" w14:textId="77777777" w:rsidR="005B669D" w:rsidRPr="00E546D5" w:rsidRDefault="005B669D">
            <w:pPr>
              <w:pStyle w:val="Bulletindent1"/>
              <w:numPr>
                <w:ilvl w:val="0"/>
                <w:numId w:val="0"/>
              </w:numPr>
              <w:spacing w:line="276" w:lineRule="auto"/>
              <w:ind w:left="360"/>
              <w:rPr>
                <w:rFonts w:cs="Arial"/>
                <w:b/>
                <w:color w:val="000000"/>
              </w:rPr>
            </w:pPr>
            <w:r w:rsidRPr="00E546D5">
              <w:rPr>
                <w:rFonts w:cs="Arial"/>
                <w:b/>
                <w:color w:val="000000"/>
              </w:rPr>
              <w:t>5a. Named contact</w:t>
            </w:r>
          </w:p>
          <w:p w14:paraId="56E16FBD" w14:textId="77777777" w:rsidR="005B669D" w:rsidRPr="00A14E83" w:rsidRDefault="005B669D">
            <w:pPr>
              <w:pStyle w:val="Bulletindent1"/>
              <w:numPr>
                <w:ilvl w:val="0"/>
                <w:numId w:val="0"/>
              </w:numPr>
              <w:spacing w:line="276" w:lineRule="auto"/>
              <w:ind w:left="360"/>
              <w:rPr>
                <w:rFonts w:cs="Arial"/>
                <w:color w:val="000000" w:themeColor="text1"/>
              </w:rPr>
            </w:pPr>
            <w:r>
              <w:rPr>
                <w:rFonts w:cs="Arial"/>
                <w:color w:val="000000" w:themeColor="text1"/>
              </w:rPr>
              <w:t>NICE</w:t>
            </w:r>
          </w:p>
          <w:p w14:paraId="21889AED" w14:textId="77777777" w:rsidR="005B669D" w:rsidRPr="00E546D5" w:rsidRDefault="005B669D">
            <w:pPr>
              <w:pStyle w:val="Bulletindent1"/>
              <w:numPr>
                <w:ilvl w:val="0"/>
                <w:numId w:val="0"/>
              </w:numPr>
              <w:spacing w:line="276" w:lineRule="auto"/>
              <w:ind w:left="360"/>
              <w:rPr>
                <w:rFonts w:cs="Arial"/>
                <w:color w:val="000000"/>
              </w:rPr>
            </w:pPr>
          </w:p>
          <w:p w14:paraId="10AC33D7" w14:textId="77777777" w:rsidR="005B669D" w:rsidRPr="00E546D5" w:rsidRDefault="005B669D">
            <w:pPr>
              <w:pStyle w:val="Bulletindent1"/>
              <w:numPr>
                <w:ilvl w:val="0"/>
                <w:numId w:val="0"/>
              </w:numPr>
              <w:spacing w:line="276" w:lineRule="auto"/>
              <w:ind w:left="360"/>
              <w:rPr>
                <w:rFonts w:cs="Arial"/>
                <w:b/>
                <w:color w:val="000000"/>
              </w:rPr>
            </w:pPr>
            <w:r w:rsidRPr="00E546D5">
              <w:rPr>
                <w:rFonts w:cs="Arial"/>
                <w:b/>
                <w:color w:val="000000"/>
              </w:rPr>
              <w:t>5b Named contact e-mail</w:t>
            </w:r>
          </w:p>
          <w:p w14:paraId="394D8C5B" w14:textId="7715B135" w:rsidR="005B669D" w:rsidRPr="00E546D5" w:rsidRDefault="00D62FCF">
            <w:pPr>
              <w:pStyle w:val="Bulletindent1"/>
              <w:numPr>
                <w:ilvl w:val="0"/>
                <w:numId w:val="0"/>
              </w:numPr>
              <w:spacing w:line="276" w:lineRule="auto"/>
              <w:ind w:left="360"/>
              <w:rPr>
                <w:rFonts w:cs="Arial"/>
                <w:color w:val="000000"/>
              </w:rPr>
            </w:pPr>
            <w:r w:rsidRPr="00D62FCF">
              <w:rPr>
                <w:rFonts w:cs="Arial"/>
              </w:rPr>
              <w:t>MASLD</w:t>
            </w:r>
            <w:r w:rsidR="005B669D" w:rsidRPr="00E546D5">
              <w:rPr>
                <w:rFonts w:cs="Arial"/>
                <w:color w:val="000000"/>
              </w:rPr>
              <w:t>@nice.org.uk</w:t>
            </w:r>
          </w:p>
          <w:p w14:paraId="1604CF41" w14:textId="77777777" w:rsidR="005B669D" w:rsidRPr="00E546D5" w:rsidRDefault="005B669D">
            <w:pPr>
              <w:pStyle w:val="Bulletindent1"/>
              <w:numPr>
                <w:ilvl w:val="0"/>
                <w:numId w:val="0"/>
              </w:numPr>
              <w:spacing w:line="276" w:lineRule="auto"/>
              <w:ind w:left="360"/>
              <w:rPr>
                <w:rFonts w:cs="Arial"/>
                <w:color w:val="000000"/>
              </w:rPr>
            </w:pPr>
          </w:p>
          <w:p w14:paraId="518FA656" w14:textId="77777777" w:rsidR="005B669D" w:rsidRPr="00E546D5" w:rsidRDefault="005B669D">
            <w:pPr>
              <w:pStyle w:val="Bulletindent1"/>
              <w:numPr>
                <w:ilvl w:val="0"/>
                <w:numId w:val="0"/>
              </w:numPr>
              <w:spacing w:line="276" w:lineRule="auto"/>
              <w:ind w:left="360"/>
              <w:rPr>
                <w:rFonts w:cs="Arial"/>
                <w:b/>
                <w:color w:val="000000"/>
              </w:rPr>
            </w:pPr>
            <w:r w:rsidRPr="00E546D5">
              <w:rPr>
                <w:rFonts w:cs="Arial"/>
                <w:b/>
                <w:color w:val="000000"/>
              </w:rPr>
              <w:t>5e Organisational affiliation of the review</w:t>
            </w:r>
          </w:p>
          <w:p w14:paraId="0EED1427" w14:textId="77777777" w:rsidR="005B669D" w:rsidRDefault="005B669D">
            <w:pPr>
              <w:pStyle w:val="Bulletindent1"/>
              <w:numPr>
                <w:ilvl w:val="0"/>
                <w:numId w:val="0"/>
              </w:numPr>
              <w:spacing w:line="276" w:lineRule="auto"/>
              <w:ind w:left="360"/>
              <w:rPr>
                <w:rFonts w:cs="Arial"/>
                <w:color w:val="000000" w:themeColor="text1"/>
              </w:rPr>
            </w:pPr>
            <w:r w:rsidRPr="00E546D5">
              <w:rPr>
                <w:rFonts w:cs="Arial"/>
                <w:color w:val="000000"/>
              </w:rPr>
              <w:t xml:space="preserve">National Institute for Health and Care Excellence (NICE) and </w:t>
            </w:r>
            <w:r w:rsidRPr="00A14E83">
              <w:rPr>
                <w:rFonts w:cs="Arial"/>
                <w:color w:val="000000" w:themeColor="text1"/>
              </w:rPr>
              <w:t>National Guideline Alliance</w:t>
            </w:r>
          </w:p>
          <w:p w14:paraId="5C13CE22" w14:textId="77777777" w:rsidR="005B669D" w:rsidRPr="00E546D5" w:rsidRDefault="005B669D" w:rsidP="00B3787C">
            <w:pPr>
              <w:pStyle w:val="Bulletindent1"/>
              <w:numPr>
                <w:ilvl w:val="0"/>
                <w:numId w:val="0"/>
              </w:numPr>
              <w:spacing w:line="276" w:lineRule="auto"/>
              <w:ind w:left="360"/>
              <w:rPr>
                <w:rFonts w:cs="Arial"/>
                <w:color w:val="000000"/>
              </w:rPr>
            </w:pPr>
          </w:p>
        </w:tc>
      </w:tr>
      <w:tr w:rsidR="005B669D" w:rsidRPr="00E546D5" w14:paraId="595D0FB6" w14:textId="77777777" w:rsidTr="00F70230">
        <w:tc>
          <w:tcPr>
            <w:tcW w:w="617" w:type="dxa"/>
          </w:tcPr>
          <w:p w14:paraId="64B1FFFC" w14:textId="77777777" w:rsidR="005B669D" w:rsidRPr="00E546D5" w:rsidRDefault="005B669D">
            <w:pPr>
              <w:pStyle w:val="Paragraphnonumbers"/>
              <w:jc w:val="center"/>
              <w:rPr>
                <w:rFonts w:cs="Arial"/>
                <w:color w:val="000000"/>
              </w:rPr>
            </w:pPr>
            <w:r w:rsidRPr="00E546D5">
              <w:rPr>
                <w:rFonts w:cs="Arial"/>
                <w:color w:val="000000"/>
              </w:rPr>
              <w:t>25.</w:t>
            </w:r>
          </w:p>
        </w:tc>
        <w:tc>
          <w:tcPr>
            <w:tcW w:w="4177" w:type="dxa"/>
          </w:tcPr>
          <w:p w14:paraId="1BB64CD4" w14:textId="77777777" w:rsidR="005B669D" w:rsidRPr="00E546D5" w:rsidRDefault="005B669D">
            <w:pPr>
              <w:pStyle w:val="Paragraphnonumbers"/>
              <w:rPr>
                <w:rFonts w:cs="Arial"/>
              </w:rPr>
            </w:pPr>
            <w:r w:rsidRPr="00E546D5">
              <w:rPr>
                <w:rFonts w:cs="Arial"/>
                <w:color w:val="000000"/>
              </w:rPr>
              <w:t>Review team members</w:t>
            </w:r>
          </w:p>
        </w:tc>
        <w:tc>
          <w:tcPr>
            <w:tcW w:w="9235" w:type="dxa"/>
            <w:gridSpan w:val="5"/>
          </w:tcPr>
          <w:p w14:paraId="39EFE75A"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Dr Caroline Mulvihill – Topic Lead</w:t>
            </w:r>
          </w:p>
          <w:p w14:paraId="438B2CB4"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Dr Martin Allaby – Clinical Advisor</w:t>
            </w:r>
          </w:p>
          <w:p w14:paraId="4D3EDA65"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Dr Syed Mohiuddin – Health Economics Advisor</w:t>
            </w:r>
          </w:p>
          <w:p w14:paraId="7F4D28D5"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Dr Emily Terrazas-Cruz – Senior Technical Analyst</w:t>
            </w:r>
          </w:p>
          <w:p w14:paraId="4E2472E8"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Maria Smyth –</w:t>
            </w:r>
            <w:r>
              <w:rPr>
                <w:rFonts w:ascii="Arial" w:hAnsi="Arial" w:cs="Arial"/>
              </w:rPr>
              <w:t xml:space="preserve"> </w:t>
            </w:r>
            <w:r w:rsidRPr="004A774C">
              <w:rPr>
                <w:rFonts w:ascii="Arial" w:hAnsi="Arial" w:cs="Arial"/>
              </w:rPr>
              <w:t>Technical Analyst</w:t>
            </w:r>
          </w:p>
          <w:p w14:paraId="67590E1D"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Steph Armstrong-Manby – Senior Health Economist</w:t>
            </w:r>
          </w:p>
          <w:p w14:paraId="5E7F5496"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t>Paul Levay – Senior Information Specialist</w:t>
            </w:r>
          </w:p>
          <w:p w14:paraId="55DCE777" w14:textId="77777777" w:rsidR="005B669D" w:rsidRPr="004A774C" w:rsidRDefault="005B669D" w:rsidP="004A50CB">
            <w:pPr>
              <w:shd w:val="clear" w:color="auto" w:fill="FFFFFF"/>
              <w:spacing w:line="384" w:lineRule="atLeast"/>
              <w:rPr>
                <w:rFonts w:ascii="Arial" w:hAnsi="Arial" w:cs="Arial"/>
              </w:rPr>
            </w:pPr>
            <w:r w:rsidRPr="004A774C">
              <w:rPr>
                <w:rFonts w:ascii="Arial" w:hAnsi="Arial" w:cs="Arial"/>
              </w:rPr>
              <w:lastRenderedPageBreak/>
              <w:t>Dr Toby Mercer – Technical Analyst</w:t>
            </w:r>
          </w:p>
          <w:p w14:paraId="16A8AC6E" w14:textId="77777777" w:rsidR="005B669D" w:rsidRDefault="005B669D" w:rsidP="004A50CB">
            <w:pPr>
              <w:shd w:val="clear" w:color="auto" w:fill="FFFFFF"/>
              <w:spacing w:line="384" w:lineRule="atLeast"/>
              <w:rPr>
                <w:rFonts w:ascii="Arial" w:hAnsi="Arial" w:cs="Arial"/>
              </w:rPr>
            </w:pPr>
            <w:r w:rsidRPr="004A774C">
              <w:rPr>
                <w:rFonts w:ascii="Arial" w:hAnsi="Arial" w:cs="Arial"/>
              </w:rPr>
              <w:t>Tamara Diaz - Project Manager</w:t>
            </w:r>
          </w:p>
          <w:p w14:paraId="2906BB73" w14:textId="77777777" w:rsidR="005B669D" w:rsidRDefault="005B669D" w:rsidP="004A50CB">
            <w:pPr>
              <w:shd w:val="clear" w:color="auto" w:fill="FFFFFF"/>
              <w:spacing w:line="384" w:lineRule="atLeast"/>
              <w:rPr>
                <w:rFonts w:ascii="Arial" w:hAnsi="Arial" w:cs="Arial"/>
              </w:rPr>
            </w:pPr>
            <w:r>
              <w:rPr>
                <w:rFonts w:ascii="Arial" w:hAnsi="Arial" w:cs="Arial"/>
              </w:rPr>
              <w:t xml:space="preserve">Patrick Langford - </w:t>
            </w:r>
            <w:r w:rsidRPr="004A774C">
              <w:rPr>
                <w:rFonts w:ascii="Arial" w:hAnsi="Arial" w:cs="Arial"/>
              </w:rPr>
              <w:t>Technical Analyst</w:t>
            </w:r>
          </w:p>
          <w:p w14:paraId="0BCCDC82" w14:textId="0294FEFC" w:rsidR="005B669D" w:rsidRPr="00E546D5" w:rsidRDefault="005B669D" w:rsidP="004A50CB">
            <w:pPr>
              <w:shd w:val="clear" w:color="auto" w:fill="FFFFFF"/>
              <w:spacing w:line="384" w:lineRule="atLeast"/>
              <w:rPr>
                <w:rFonts w:cs="Arial"/>
                <w:color w:val="000000"/>
              </w:rPr>
            </w:pPr>
            <w:r>
              <w:rPr>
                <w:rFonts w:ascii="Arial" w:hAnsi="Arial" w:cs="Arial"/>
              </w:rPr>
              <w:t xml:space="preserve">Ceri Williams - </w:t>
            </w:r>
            <w:r w:rsidRPr="004A774C">
              <w:rPr>
                <w:rFonts w:ascii="Arial" w:hAnsi="Arial" w:cs="Arial"/>
              </w:rPr>
              <w:t>Senior Information Specialist</w:t>
            </w:r>
          </w:p>
        </w:tc>
      </w:tr>
      <w:tr w:rsidR="005B669D" w:rsidRPr="00E546D5" w14:paraId="7811C976" w14:textId="77777777" w:rsidTr="00F70230">
        <w:tc>
          <w:tcPr>
            <w:tcW w:w="617" w:type="dxa"/>
          </w:tcPr>
          <w:p w14:paraId="62308E89" w14:textId="77777777" w:rsidR="005B669D" w:rsidRPr="00E546D5" w:rsidRDefault="005B669D">
            <w:pPr>
              <w:pStyle w:val="Paragraphnonumbers"/>
              <w:jc w:val="center"/>
              <w:rPr>
                <w:rFonts w:cs="Arial"/>
                <w:color w:val="000000"/>
              </w:rPr>
            </w:pPr>
            <w:r w:rsidRPr="00E546D5">
              <w:rPr>
                <w:rFonts w:cs="Arial"/>
                <w:color w:val="000000"/>
              </w:rPr>
              <w:lastRenderedPageBreak/>
              <w:t>26.</w:t>
            </w:r>
          </w:p>
        </w:tc>
        <w:tc>
          <w:tcPr>
            <w:tcW w:w="4177" w:type="dxa"/>
          </w:tcPr>
          <w:p w14:paraId="7BD8FA4D" w14:textId="77777777" w:rsidR="005B669D" w:rsidRPr="00E546D5" w:rsidRDefault="005B669D">
            <w:pPr>
              <w:rPr>
                <w:rFonts w:ascii="Arial" w:hAnsi="Arial" w:cs="Arial"/>
                <w:color w:val="000000"/>
              </w:rPr>
            </w:pPr>
            <w:r w:rsidRPr="00E546D5">
              <w:rPr>
                <w:rFonts w:ascii="Arial" w:hAnsi="Arial" w:cs="Arial"/>
                <w:color w:val="000000"/>
              </w:rPr>
              <w:t>Funding sources/sponsor</w:t>
            </w:r>
          </w:p>
          <w:p w14:paraId="4E0768B0" w14:textId="77777777" w:rsidR="005B669D" w:rsidRPr="00E546D5" w:rsidRDefault="005B669D">
            <w:pPr>
              <w:rPr>
                <w:rFonts w:ascii="Arial" w:hAnsi="Arial" w:cs="Arial"/>
                <w:color w:val="000000"/>
              </w:rPr>
            </w:pPr>
          </w:p>
        </w:tc>
        <w:tc>
          <w:tcPr>
            <w:tcW w:w="9235" w:type="dxa"/>
            <w:gridSpan w:val="5"/>
          </w:tcPr>
          <w:p w14:paraId="0D480693" w14:textId="404F9CC2" w:rsidR="005B669D" w:rsidRPr="00E546D5" w:rsidRDefault="005B669D">
            <w:pPr>
              <w:pStyle w:val="NICEnormalindented"/>
              <w:spacing w:line="240" w:lineRule="auto"/>
              <w:ind w:left="0"/>
              <w:rPr>
                <w:rFonts w:cs="Arial"/>
              </w:rPr>
            </w:pPr>
            <w:r w:rsidRPr="00E546D5">
              <w:rPr>
                <w:rFonts w:cs="Arial"/>
              </w:rPr>
              <w:t xml:space="preserve">This systematic review is being completed by </w:t>
            </w:r>
            <w:r w:rsidRPr="00951312">
              <w:rPr>
                <w:rFonts w:cs="Arial"/>
              </w:rPr>
              <w:t xml:space="preserve">NICE which receives funding from the Department of Health and Social Care. </w:t>
            </w:r>
          </w:p>
        </w:tc>
      </w:tr>
      <w:tr w:rsidR="005B669D" w:rsidRPr="00E546D5" w14:paraId="20B650A4" w14:textId="77777777" w:rsidTr="00F70230">
        <w:tc>
          <w:tcPr>
            <w:tcW w:w="617" w:type="dxa"/>
          </w:tcPr>
          <w:p w14:paraId="5D6AAAC7" w14:textId="77777777" w:rsidR="005B669D" w:rsidRPr="00E546D5" w:rsidRDefault="005B669D">
            <w:pPr>
              <w:pStyle w:val="Paragraphnonumbers"/>
              <w:jc w:val="center"/>
              <w:rPr>
                <w:rFonts w:cs="Arial"/>
                <w:color w:val="000000"/>
              </w:rPr>
            </w:pPr>
            <w:r w:rsidRPr="00E546D5">
              <w:rPr>
                <w:rFonts w:cs="Arial"/>
                <w:color w:val="000000"/>
              </w:rPr>
              <w:t>27.</w:t>
            </w:r>
          </w:p>
        </w:tc>
        <w:tc>
          <w:tcPr>
            <w:tcW w:w="4177" w:type="dxa"/>
          </w:tcPr>
          <w:p w14:paraId="60267852" w14:textId="77777777" w:rsidR="005B669D" w:rsidRPr="00E546D5" w:rsidRDefault="005B669D">
            <w:pPr>
              <w:rPr>
                <w:rFonts w:ascii="Arial" w:hAnsi="Arial" w:cs="Arial"/>
              </w:rPr>
            </w:pPr>
            <w:r w:rsidRPr="00E546D5">
              <w:rPr>
                <w:rFonts w:ascii="Arial" w:hAnsi="Arial" w:cs="Arial"/>
                <w:color w:val="000000"/>
              </w:rPr>
              <w:t>Conflicts of interest</w:t>
            </w:r>
          </w:p>
        </w:tc>
        <w:tc>
          <w:tcPr>
            <w:tcW w:w="9235" w:type="dxa"/>
            <w:gridSpan w:val="5"/>
          </w:tcPr>
          <w:p w14:paraId="3EE2CE6F" w14:textId="77777777" w:rsidR="005B669D" w:rsidRPr="00E546D5" w:rsidRDefault="005B669D">
            <w:pPr>
              <w:rPr>
                <w:rFonts w:ascii="Arial" w:hAnsi="Arial" w:cs="Arial"/>
                <w:b/>
              </w:rPr>
            </w:pPr>
            <w:r w:rsidRPr="00E546D5">
              <w:rPr>
                <w:rFonts w:ascii="Arial" w:hAnsi="Arial" w:cs="Arial"/>
                <w:color w:val="000000"/>
              </w:rPr>
              <w:t>All guideline committee members and anyone who has direct input into NICE guidelines (including the evidence review team and expert witnesses) must declare any potential conflicts of interest in line with NICE's code of practice for declaring and dealing with conflicts of interest. Any relevant interests, or changes to interests, will also be declared publicly at the start of each guideline committee meeting. Before each meeting, any potential conflicts of interest will be considered by the guideline committee Chair and a senior member of the development team. Any decisions to exclude a person from all or part of a meeting will be documented. Any changes to a member's declaration of interests will be recorded in the minutes of the meeting. Declarations of interests will be published with the final guideline.</w:t>
            </w:r>
          </w:p>
        </w:tc>
      </w:tr>
      <w:tr w:rsidR="005B669D" w:rsidRPr="00E546D5" w14:paraId="6AEE9F74" w14:textId="77777777" w:rsidTr="00F70230">
        <w:tc>
          <w:tcPr>
            <w:tcW w:w="617" w:type="dxa"/>
          </w:tcPr>
          <w:p w14:paraId="0D406DC3" w14:textId="77777777" w:rsidR="005B669D" w:rsidRPr="00E546D5" w:rsidRDefault="005B669D">
            <w:pPr>
              <w:pStyle w:val="Paragraphnonumbers"/>
              <w:jc w:val="center"/>
              <w:rPr>
                <w:rFonts w:cs="Arial"/>
                <w:color w:val="000000"/>
              </w:rPr>
            </w:pPr>
            <w:r w:rsidRPr="00E546D5">
              <w:rPr>
                <w:rFonts w:cs="Arial"/>
                <w:color w:val="000000"/>
              </w:rPr>
              <w:t>28.</w:t>
            </w:r>
          </w:p>
        </w:tc>
        <w:tc>
          <w:tcPr>
            <w:tcW w:w="4177" w:type="dxa"/>
          </w:tcPr>
          <w:p w14:paraId="7BBF7E92" w14:textId="77777777" w:rsidR="005B669D" w:rsidRPr="00E546D5" w:rsidRDefault="005B669D">
            <w:pPr>
              <w:pStyle w:val="Paragraphnonumbers"/>
              <w:rPr>
                <w:rFonts w:cs="Arial"/>
              </w:rPr>
            </w:pPr>
            <w:r w:rsidRPr="00E546D5">
              <w:rPr>
                <w:rFonts w:cs="Arial"/>
              </w:rPr>
              <w:t>Collaborators</w:t>
            </w:r>
          </w:p>
          <w:p w14:paraId="7C6791BC" w14:textId="77777777" w:rsidR="005B669D" w:rsidRPr="00E546D5" w:rsidRDefault="005B669D">
            <w:pPr>
              <w:pStyle w:val="Paragraphnonumbers"/>
              <w:rPr>
                <w:rFonts w:cs="Arial"/>
              </w:rPr>
            </w:pPr>
          </w:p>
        </w:tc>
        <w:tc>
          <w:tcPr>
            <w:tcW w:w="9235" w:type="dxa"/>
            <w:gridSpan w:val="5"/>
          </w:tcPr>
          <w:p w14:paraId="2C4ECC50" w14:textId="1EA3704B" w:rsidR="005B669D" w:rsidRDefault="005B669D">
            <w:pPr>
              <w:spacing w:line="276" w:lineRule="auto"/>
              <w:rPr>
                <w:rFonts w:ascii="Arial" w:hAnsi="Arial" w:cs="Arial"/>
              </w:rPr>
            </w:pPr>
            <w:r w:rsidRPr="00E546D5">
              <w:rPr>
                <w:rFonts w:ascii="Arial" w:hAnsi="Arial" w:cs="Arial"/>
              </w:rPr>
              <w:t xml:space="preserve">Development of this systematic review will be overseen by an advisory committee who will use the review to inform the development of evidence-based recommendations in line with section 3 of </w:t>
            </w:r>
            <w:hyperlink r:id="rId24" w:history="1">
              <w:r w:rsidRPr="00E546D5">
                <w:rPr>
                  <w:rStyle w:val="Hyperlink"/>
                  <w:rFonts w:ascii="Arial" w:hAnsi="Arial" w:cs="Arial"/>
                </w:rPr>
                <w:t>Developing NICE guidelines: the manual</w:t>
              </w:r>
            </w:hyperlink>
            <w:r w:rsidRPr="00E546D5">
              <w:rPr>
                <w:rFonts w:ascii="Arial" w:hAnsi="Arial" w:cs="Arial"/>
                <w:u w:val="single"/>
              </w:rPr>
              <w:t>.</w:t>
            </w:r>
            <w:r w:rsidRPr="00E546D5">
              <w:rPr>
                <w:rFonts w:ascii="Arial" w:hAnsi="Arial" w:cs="Arial"/>
              </w:rPr>
              <w:t xml:space="preserve"> Members of </w:t>
            </w:r>
            <w:r w:rsidRPr="004A6C7E">
              <w:rPr>
                <w:rFonts w:ascii="Arial" w:hAnsi="Arial" w:cs="Arial"/>
              </w:rPr>
              <w:t xml:space="preserve">the guideline committee are available on the NICE website: </w:t>
            </w:r>
            <w:hyperlink r:id="rId25" w:history="1">
              <w:hyperlink r:id="rId26" w:history="1">
                <w:r w:rsidR="004A6C7E" w:rsidRPr="00DA1E73">
                  <w:rPr>
                    <w:rStyle w:val="Hyperlink"/>
                    <w:rFonts w:ascii="Arial" w:hAnsi="Arial" w:cs="Arial"/>
                  </w:rPr>
                  <w:t>Project information | Metabolic Dysfunction-Associated Steatotic Liver Disease (MASLD) | Guidance | NICE</w:t>
                </w:r>
              </w:hyperlink>
            </w:hyperlink>
          </w:p>
          <w:p w14:paraId="6600EC02" w14:textId="77777777" w:rsidR="005B669D" w:rsidRPr="00E546D5" w:rsidRDefault="005B669D">
            <w:pPr>
              <w:spacing w:line="276" w:lineRule="auto"/>
              <w:rPr>
                <w:rFonts w:ascii="Arial" w:hAnsi="Arial" w:cs="Arial"/>
              </w:rPr>
            </w:pPr>
          </w:p>
        </w:tc>
      </w:tr>
      <w:tr w:rsidR="005B669D" w:rsidRPr="00E546D5" w14:paraId="13F8E0D1" w14:textId="77777777" w:rsidTr="00F70230">
        <w:tc>
          <w:tcPr>
            <w:tcW w:w="617" w:type="dxa"/>
          </w:tcPr>
          <w:p w14:paraId="5F682857" w14:textId="77777777" w:rsidR="005B669D" w:rsidRPr="00E546D5" w:rsidRDefault="005B669D">
            <w:pPr>
              <w:pStyle w:val="Paragraphnonumbers"/>
              <w:jc w:val="center"/>
              <w:rPr>
                <w:rFonts w:cs="Arial"/>
                <w:color w:val="000000"/>
              </w:rPr>
            </w:pPr>
            <w:r w:rsidRPr="00E546D5">
              <w:rPr>
                <w:rFonts w:cs="Arial"/>
                <w:color w:val="000000"/>
              </w:rPr>
              <w:t>29.</w:t>
            </w:r>
          </w:p>
        </w:tc>
        <w:tc>
          <w:tcPr>
            <w:tcW w:w="4177" w:type="dxa"/>
          </w:tcPr>
          <w:p w14:paraId="39E06D8B" w14:textId="77777777" w:rsidR="005B669D" w:rsidRPr="00E546D5" w:rsidRDefault="005B669D">
            <w:pPr>
              <w:rPr>
                <w:rFonts w:ascii="Arial" w:hAnsi="Arial" w:cs="Arial"/>
                <w:color w:val="000000"/>
              </w:rPr>
            </w:pPr>
            <w:r w:rsidRPr="00E546D5">
              <w:rPr>
                <w:rFonts w:ascii="Arial" w:hAnsi="Arial" w:cs="Arial"/>
                <w:color w:val="000000"/>
              </w:rPr>
              <w:t>Other registration details</w:t>
            </w:r>
          </w:p>
        </w:tc>
        <w:tc>
          <w:tcPr>
            <w:tcW w:w="9235" w:type="dxa"/>
            <w:gridSpan w:val="5"/>
          </w:tcPr>
          <w:p w14:paraId="6A1DA851" w14:textId="75EE06DB" w:rsidR="005B669D" w:rsidRPr="00E546D5" w:rsidRDefault="00606B84">
            <w:pPr>
              <w:shd w:val="clear" w:color="auto" w:fill="FFFFFF"/>
              <w:spacing w:line="384" w:lineRule="atLeast"/>
              <w:rPr>
                <w:rFonts w:ascii="Arial" w:hAnsi="Arial" w:cs="Arial"/>
              </w:rPr>
            </w:pPr>
            <w:r>
              <w:rPr>
                <w:rFonts w:ascii="Arial" w:hAnsi="Arial" w:cs="Arial"/>
              </w:rPr>
              <w:t>None</w:t>
            </w:r>
          </w:p>
        </w:tc>
      </w:tr>
      <w:tr w:rsidR="005B669D" w:rsidRPr="00E546D5" w14:paraId="66D40BB5" w14:textId="77777777" w:rsidTr="00F70230">
        <w:tc>
          <w:tcPr>
            <w:tcW w:w="617" w:type="dxa"/>
          </w:tcPr>
          <w:p w14:paraId="4DD57AE8" w14:textId="77777777" w:rsidR="005B669D" w:rsidRPr="00E546D5" w:rsidRDefault="005B669D">
            <w:pPr>
              <w:pStyle w:val="Paragraphnonumbers"/>
              <w:jc w:val="center"/>
              <w:rPr>
                <w:rFonts w:cs="Arial"/>
                <w:color w:val="000000"/>
              </w:rPr>
            </w:pPr>
            <w:r w:rsidRPr="00E546D5">
              <w:rPr>
                <w:rFonts w:cs="Arial"/>
                <w:color w:val="000000"/>
              </w:rPr>
              <w:t>30.</w:t>
            </w:r>
          </w:p>
        </w:tc>
        <w:tc>
          <w:tcPr>
            <w:tcW w:w="4177" w:type="dxa"/>
          </w:tcPr>
          <w:p w14:paraId="11D8ECFA" w14:textId="77777777" w:rsidR="005B669D" w:rsidRPr="00E546D5" w:rsidRDefault="005B669D">
            <w:pPr>
              <w:rPr>
                <w:rFonts w:ascii="Arial" w:hAnsi="Arial" w:cs="Arial"/>
                <w:color w:val="000000"/>
              </w:rPr>
            </w:pPr>
            <w:r w:rsidRPr="00E546D5">
              <w:rPr>
                <w:rFonts w:ascii="Arial" w:hAnsi="Arial" w:cs="Arial"/>
                <w:color w:val="000000"/>
              </w:rPr>
              <w:t>Reference/URL for published protocol</w:t>
            </w:r>
          </w:p>
        </w:tc>
        <w:tc>
          <w:tcPr>
            <w:tcW w:w="9235" w:type="dxa"/>
            <w:gridSpan w:val="5"/>
          </w:tcPr>
          <w:p w14:paraId="2D0398CF" w14:textId="04208B1F" w:rsidR="005B669D" w:rsidRPr="00E546D5" w:rsidRDefault="005B669D">
            <w:pPr>
              <w:pStyle w:val="Paragraphnonumbers"/>
              <w:rPr>
                <w:rFonts w:cs="Arial"/>
              </w:rPr>
            </w:pPr>
            <w:r w:rsidRPr="004A774C">
              <w:rPr>
                <w:rFonts w:cs="Arial"/>
              </w:rPr>
              <w:t>[Leave blank]</w:t>
            </w:r>
          </w:p>
        </w:tc>
      </w:tr>
      <w:tr w:rsidR="005B669D" w:rsidRPr="00E546D5" w14:paraId="54DEC23F" w14:textId="77777777" w:rsidTr="00F70230">
        <w:tc>
          <w:tcPr>
            <w:tcW w:w="617" w:type="dxa"/>
          </w:tcPr>
          <w:p w14:paraId="6FD204A7" w14:textId="77777777" w:rsidR="005B669D" w:rsidRPr="00E546D5" w:rsidRDefault="005B669D">
            <w:pPr>
              <w:pStyle w:val="Paragraphnonumbers"/>
              <w:jc w:val="center"/>
              <w:rPr>
                <w:rFonts w:cs="Arial"/>
                <w:color w:val="000000"/>
              </w:rPr>
            </w:pPr>
            <w:r w:rsidRPr="00E546D5">
              <w:rPr>
                <w:rFonts w:cs="Arial"/>
                <w:color w:val="000000"/>
              </w:rPr>
              <w:lastRenderedPageBreak/>
              <w:t>31.</w:t>
            </w:r>
          </w:p>
        </w:tc>
        <w:tc>
          <w:tcPr>
            <w:tcW w:w="4177" w:type="dxa"/>
          </w:tcPr>
          <w:p w14:paraId="67097C11" w14:textId="77777777" w:rsidR="005B669D" w:rsidRPr="00E546D5" w:rsidRDefault="005B669D">
            <w:pPr>
              <w:rPr>
                <w:rFonts w:ascii="Arial" w:hAnsi="Arial" w:cs="Arial"/>
                <w:color w:val="000000"/>
              </w:rPr>
            </w:pPr>
            <w:r w:rsidRPr="00E546D5">
              <w:rPr>
                <w:rFonts w:ascii="Arial" w:hAnsi="Arial" w:cs="Arial"/>
                <w:color w:val="000000"/>
              </w:rPr>
              <w:t>Dissemination plans</w:t>
            </w:r>
          </w:p>
        </w:tc>
        <w:tc>
          <w:tcPr>
            <w:tcW w:w="9235" w:type="dxa"/>
            <w:gridSpan w:val="5"/>
          </w:tcPr>
          <w:p w14:paraId="71E98CB0" w14:textId="77777777" w:rsidR="005B669D" w:rsidRPr="00E546D5" w:rsidRDefault="005B669D">
            <w:pPr>
              <w:pStyle w:val="NormalWeb"/>
              <w:shd w:val="clear" w:color="auto" w:fill="FAFAFB"/>
              <w:spacing w:after="180" w:line="276" w:lineRule="auto"/>
              <w:rPr>
                <w:rFonts w:ascii="Arial" w:hAnsi="Arial" w:cs="Arial"/>
                <w:color w:val="0E0E0E"/>
              </w:rPr>
            </w:pPr>
            <w:r w:rsidRPr="00E546D5">
              <w:rPr>
                <w:rFonts w:ascii="Arial" w:hAnsi="Arial" w:cs="Arial"/>
                <w:color w:val="0E0E0E"/>
              </w:rPr>
              <w:t>NICE may use a range of different methods to raise awareness of the guideline. These include standard approaches such as:</w:t>
            </w:r>
          </w:p>
          <w:p w14:paraId="27C72716" w14:textId="77777777" w:rsidR="005B669D" w:rsidRPr="00E546D5" w:rsidRDefault="005B669D"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notifying registered stakeholders of publication</w:t>
            </w:r>
          </w:p>
          <w:p w14:paraId="1E33473E" w14:textId="77777777" w:rsidR="005B669D" w:rsidRPr="00E546D5" w:rsidRDefault="005B669D"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publicising the guideline through NICE's newsletter and alerts</w:t>
            </w:r>
          </w:p>
          <w:p w14:paraId="4382531B" w14:textId="6160C7FD" w:rsidR="005B669D" w:rsidRPr="00B3787C" w:rsidRDefault="005B669D"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issuing a press release or briefing as appropriate, posting news articles on the NICE website, using social media channels, and publicising the guideline within NICE.</w:t>
            </w:r>
          </w:p>
        </w:tc>
      </w:tr>
      <w:tr w:rsidR="005B669D" w:rsidRPr="00E546D5" w14:paraId="347AE6B4" w14:textId="77777777" w:rsidTr="00F70230">
        <w:tc>
          <w:tcPr>
            <w:tcW w:w="617" w:type="dxa"/>
          </w:tcPr>
          <w:p w14:paraId="00CEC927" w14:textId="77777777" w:rsidR="005B669D" w:rsidRPr="00E546D5" w:rsidRDefault="005B669D">
            <w:pPr>
              <w:jc w:val="center"/>
              <w:rPr>
                <w:rFonts w:ascii="Arial" w:hAnsi="Arial" w:cs="Arial"/>
                <w:color w:val="000000"/>
              </w:rPr>
            </w:pPr>
            <w:r w:rsidRPr="00E546D5">
              <w:rPr>
                <w:rFonts w:ascii="Arial" w:hAnsi="Arial" w:cs="Arial"/>
                <w:color w:val="000000"/>
              </w:rPr>
              <w:t>32.</w:t>
            </w:r>
          </w:p>
        </w:tc>
        <w:tc>
          <w:tcPr>
            <w:tcW w:w="4177" w:type="dxa"/>
          </w:tcPr>
          <w:p w14:paraId="18077D9D" w14:textId="77777777" w:rsidR="005B669D" w:rsidRPr="00E546D5" w:rsidRDefault="005B669D">
            <w:pPr>
              <w:rPr>
                <w:rFonts w:ascii="Arial" w:hAnsi="Arial" w:cs="Arial"/>
                <w:color w:val="000000"/>
              </w:rPr>
            </w:pPr>
            <w:r w:rsidRPr="00E546D5">
              <w:rPr>
                <w:rFonts w:ascii="Arial" w:hAnsi="Arial" w:cs="Arial"/>
                <w:color w:val="000000"/>
              </w:rPr>
              <w:t>Keywords</w:t>
            </w:r>
          </w:p>
        </w:tc>
        <w:tc>
          <w:tcPr>
            <w:tcW w:w="9235" w:type="dxa"/>
            <w:gridSpan w:val="5"/>
          </w:tcPr>
          <w:p w14:paraId="726ABC76" w14:textId="397161BF" w:rsidR="005B669D" w:rsidRPr="00E546D5" w:rsidRDefault="005B669D">
            <w:pPr>
              <w:pStyle w:val="Paragraphnonumbers"/>
              <w:rPr>
                <w:rFonts w:cs="Arial"/>
              </w:rPr>
            </w:pPr>
            <w:r w:rsidRPr="00005743">
              <w:rPr>
                <w:rFonts w:cs="Arial"/>
              </w:rPr>
              <w:t xml:space="preserve">Metabolic dysfunction-associated </w:t>
            </w:r>
            <w:proofErr w:type="spellStart"/>
            <w:r w:rsidRPr="00005743">
              <w:rPr>
                <w:rFonts w:cs="Arial"/>
              </w:rPr>
              <w:t>steatotic</w:t>
            </w:r>
            <w:proofErr w:type="spellEnd"/>
            <w:r w:rsidRPr="00005743">
              <w:rPr>
                <w:rFonts w:cs="Arial"/>
              </w:rPr>
              <w:t xml:space="preserve"> liver disease, MASLD, non-alcoholic fatty liver disease, NAFLD, fibrosis, elastography, </w:t>
            </w:r>
            <w:proofErr w:type="spellStart"/>
            <w:r w:rsidRPr="00005743">
              <w:rPr>
                <w:rFonts w:cs="Arial"/>
              </w:rPr>
              <w:t>FibroScan</w:t>
            </w:r>
            <w:proofErr w:type="spellEnd"/>
            <w:r w:rsidRPr="00005743">
              <w:rPr>
                <w:rFonts w:cs="Arial"/>
              </w:rPr>
              <w:t>, ELF test, FIB-4, NAFLD Fibrosis Score, clinical effectiveness, cost-effectiveness</w:t>
            </w:r>
          </w:p>
        </w:tc>
      </w:tr>
      <w:tr w:rsidR="005B669D" w:rsidRPr="00E546D5" w14:paraId="75CF6D75" w14:textId="77777777" w:rsidTr="00F70230">
        <w:tc>
          <w:tcPr>
            <w:tcW w:w="617" w:type="dxa"/>
          </w:tcPr>
          <w:p w14:paraId="69F15D7B" w14:textId="77777777" w:rsidR="005B669D" w:rsidRPr="00E546D5" w:rsidRDefault="005B669D">
            <w:pPr>
              <w:jc w:val="center"/>
              <w:rPr>
                <w:rFonts w:ascii="Arial" w:hAnsi="Arial" w:cs="Arial"/>
                <w:color w:val="000000"/>
              </w:rPr>
            </w:pPr>
            <w:r w:rsidRPr="00E546D5">
              <w:rPr>
                <w:rFonts w:ascii="Arial" w:hAnsi="Arial" w:cs="Arial"/>
                <w:color w:val="000000"/>
              </w:rPr>
              <w:t>33.</w:t>
            </w:r>
          </w:p>
        </w:tc>
        <w:tc>
          <w:tcPr>
            <w:tcW w:w="4177" w:type="dxa"/>
          </w:tcPr>
          <w:p w14:paraId="6B9C2C92" w14:textId="77777777" w:rsidR="005B669D" w:rsidRPr="00E546D5" w:rsidRDefault="005B669D">
            <w:pPr>
              <w:rPr>
                <w:rFonts w:ascii="Arial" w:hAnsi="Arial" w:cs="Arial"/>
                <w:color w:val="000000"/>
              </w:rPr>
            </w:pPr>
            <w:r w:rsidRPr="00E546D5">
              <w:rPr>
                <w:rFonts w:ascii="Arial" w:hAnsi="Arial" w:cs="Arial"/>
                <w:color w:val="000000"/>
              </w:rPr>
              <w:t>Details of existing review of same topic by same authors</w:t>
            </w:r>
          </w:p>
          <w:p w14:paraId="6166C4AA" w14:textId="77777777" w:rsidR="005B669D" w:rsidRPr="00E546D5" w:rsidRDefault="005B669D">
            <w:pPr>
              <w:rPr>
                <w:rFonts w:ascii="Arial" w:hAnsi="Arial" w:cs="Arial"/>
                <w:color w:val="000000"/>
              </w:rPr>
            </w:pPr>
          </w:p>
        </w:tc>
        <w:tc>
          <w:tcPr>
            <w:tcW w:w="9235" w:type="dxa"/>
            <w:gridSpan w:val="5"/>
          </w:tcPr>
          <w:p w14:paraId="3DFC3C4A" w14:textId="78FF23C1" w:rsidR="005B669D" w:rsidRPr="00E546D5" w:rsidRDefault="00D3181B">
            <w:pPr>
              <w:shd w:val="clear" w:color="auto" w:fill="FFFFFF"/>
              <w:spacing w:line="384" w:lineRule="atLeast"/>
              <w:rPr>
                <w:rFonts w:ascii="Arial" w:hAnsi="Arial" w:cs="Arial"/>
              </w:rPr>
            </w:pPr>
            <w:r>
              <w:rPr>
                <w:rFonts w:ascii="Arial" w:hAnsi="Arial" w:cs="Arial"/>
              </w:rPr>
              <w:t>Not applicable</w:t>
            </w:r>
          </w:p>
        </w:tc>
      </w:tr>
      <w:tr w:rsidR="005B669D" w:rsidRPr="00E546D5" w14:paraId="36EB15D7" w14:textId="77777777" w:rsidTr="00F70230">
        <w:trPr>
          <w:trHeight w:val="111"/>
        </w:trPr>
        <w:tc>
          <w:tcPr>
            <w:tcW w:w="617" w:type="dxa"/>
            <w:vMerge w:val="restart"/>
          </w:tcPr>
          <w:p w14:paraId="31A7138C" w14:textId="77777777" w:rsidR="005B669D" w:rsidRPr="00E546D5" w:rsidRDefault="005B669D">
            <w:pPr>
              <w:jc w:val="center"/>
              <w:rPr>
                <w:rFonts w:ascii="Arial" w:hAnsi="Arial" w:cs="Arial"/>
                <w:color w:val="000000"/>
              </w:rPr>
            </w:pPr>
            <w:r w:rsidRPr="00E546D5">
              <w:rPr>
                <w:rFonts w:ascii="Arial" w:hAnsi="Arial" w:cs="Arial"/>
                <w:color w:val="000000"/>
              </w:rPr>
              <w:t>34.</w:t>
            </w:r>
          </w:p>
        </w:tc>
        <w:tc>
          <w:tcPr>
            <w:tcW w:w="4177" w:type="dxa"/>
            <w:vMerge w:val="restart"/>
          </w:tcPr>
          <w:p w14:paraId="71A5A704" w14:textId="77777777" w:rsidR="005B669D" w:rsidRPr="00E546D5" w:rsidRDefault="005B669D">
            <w:pPr>
              <w:rPr>
                <w:rFonts w:ascii="Arial" w:hAnsi="Arial" w:cs="Arial"/>
                <w:color w:val="000000"/>
              </w:rPr>
            </w:pPr>
            <w:r w:rsidRPr="00E546D5">
              <w:rPr>
                <w:rFonts w:ascii="Arial" w:hAnsi="Arial" w:cs="Arial"/>
                <w:color w:val="000000"/>
              </w:rPr>
              <w:t>Current review status</w:t>
            </w:r>
          </w:p>
        </w:tc>
        <w:sdt>
          <w:sdtPr>
            <w:rPr>
              <w:rFonts w:cs="Arial"/>
            </w:rPr>
            <w:id w:val="-1125307475"/>
            <w14:checkbox>
              <w14:checked w14:val="1"/>
              <w14:checkedState w14:val="2612" w14:font="MS Gothic"/>
              <w14:uncheckedState w14:val="2610" w14:font="MS Gothic"/>
            </w14:checkbox>
          </w:sdtPr>
          <w:sdtEndPr/>
          <w:sdtContent>
            <w:tc>
              <w:tcPr>
                <w:tcW w:w="1047" w:type="dxa"/>
              </w:tcPr>
              <w:p w14:paraId="7B053764" w14:textId="77777777" w:rsidR="005B669D" w:rsidRPr="00E546D5" w:rsidRDefault="005B669D">
                <w:pPr>
                  <w:pStyle w:val="Paragraphnonumbers"/>
                  <w:jc w:val="center"/>
                  <w:rPr>
                    <w:rFonts w:cs="Arial"/>
                  </w:rPr>
                </w:pPr>
                <w:r>
                  <w:rPr>
                    <w:rFonts w:ascii="MS Gothic" w:eastAsia="MS Gothic" w:hAnsi="MS Gothic" w:cs="Arial" w:hint="eastAsia"/>
                  </w:rPr>
                  <w:t>☒</w:t>
                </w:r>
              </w:p>
            </w:tc>
          </w:sdtContent>
        </w:sdt>
        <w:tc>
          <w:tcPr>
            <w:tcW w:w="8188" w:type="dxa"/>
            <w:gridSpan w:val="4"/>
          </w:tcPr>
          <w:p w14:paraId="122AE9BF" w14:textId="77777777" w:rsidR="005B669D" w:rsidRPr="00E546D5" w:rsidRDefault="005B669D">
            <w:pPr>
              <w:pStyle w:val="Paragraphnonumbers"/>
              <w:rPr>
                <w:rFonts w:cs="Arial"/>
              </w:rPr>
            </w:pPr>
            <w:r w:rsidRPr="00E546D5">
              <w:rPr>
                <w:rFonts w:cs="Arial"/>
              </w:rPr>
              <w:t>Ongoing</w:t>
            </w:r>
          </w:p>
        </w:tc>
      </w:tr>
      <w:tr w:rsidR="005B669D" w:rsidRPr="00E546D5" w14:paraId="66C61282" w14:textId="77777777" w:rsidTr="00F70230">
        <w:trPr>
          <w:trHeight w:val="111"/>
        </w:trPr>
        <w:tc>
          <w:tcPr>
            <w:tcW w:w="617" w:type="dxa"/>
            <w:vMerge/>
          </w:tcPr>
          <w:p w14:paraId="73B1A109" w14:textId="77777777" w:rsidR="005B669D" w:rsidRPr="00E546D5" w:rsidRDefault="005B669D">
            <w:pPr>
              <w:jc w:val="center"/>
              <w:rPr>
                <w:rFonts w:ascii="Arial" w:hAnsi="Arial" w:cs="Arial"/>
                <w:color w:val="000000"/>
              </w:rPr>
            </w:pPr>
          </w:p>
        </w:tc>
        <w:tc>
          <w:tcPr>
            <w:tcW w:w="4177" w:type="dxa"/>
            <w:vMerge/>
          </w:tcPr>
          <w:p w14:paraId="007BBE80" w14:textId="77777777" w:rsidR="005B669D" w:rsidRPr="00E546D5" w:rsidRDefault="005B669D">
            <w:pPr>
              <w:rPr>
                <w:rFonts w:ascii="Arial" w:hAnsi="Arial" w:cs="Arial"/>
                <w:color w:val="000000"/>
              </w:rPr>
            </w:pPr>
          </w:p>
        </w:tc>
        <w:sdt>
          <w:sdtPr>
            <w:rPr>
              <w:rFonts w:cs="Arial"/>
            </w:rPr>
            <w:id w:val="-635793826"/>
            <w14:checkbox>
              <w14:checked w14:val="0"/>
              <w14:checkedState w14:val="2612" w14:font="MS Gothic"/>
              <w14:uncheckedState w14:val="2610" w14:font="MS Gothic"/>
            </w14:checkbox>
          </w:sdtPr>
          <w:sdtEndPr/>
          <w:sdtContent>
            <w:tc>
              <w:tcPr>
                <w:tcW w:w="1047" w:type="dxa"/>
              </w:tcPr>
              <w:p w14:paraId="2647DB17" w14:textId="77777777" w:rsidR="005B669D" w:rsidRPr="00E546D5" w:rsidRDefault="005B669D">
                <w:pPr>
                  <w:pStyle w:val="Paragraphnonumbers"/>
                  <w:jc w:val="center"/>
                  <w:rPr>
                    <w:rFonts w:cs="Arial"/>
                  </w:rPr>
                </w:pPr>
                <w:r w:rsidRPr="00E546D5">
                  <w:rPr>
                    <w:rFonts w:ascii="Segoe UI Symbol" w:eastAsia="MS Gothic" w:hAnsi="Segoe UI Symbol" w:cs="Segoe UI Symbol"/>
                  </w:rPr>
                  <w:t>☐</w:t>
                </w:r>
              </w:p>
            </w:tc>
          </w:sdtContent>
        </w:sdt>
        <w:tc>
          <w:tcPr>
            <w:tcW w:w="8188" w:type="dxa"/>
            <w:gridSpan w:val="4"/>
          </w:tcPr>
          <w:p w14:paraId="2DACC9BD" w14:textId="77777777" w:rsidR="005B669D" w:rsidRPr="00E546D5" w:rsidRDefault="005B669D">
            <w:pPr>
              <w:pStyle w:val="Paragraphnonumbers"/>
              <w:rPr>
                <w:rFonts w:cs="Arial"/>
              </w:rPr>
            </w:pPr>
            <w:r w:rsidRPr="00E546D5">
              <w:rPr>
                <w:rFonts w:cs="Arial"/>
              </w:rPr>
              <w:t>Completed but not published</w:t>
            </w:r>
          </w:p>
        </w:tc>
      </w:tr>
      <w:tr w:rsidR="005B669D" w:rsidRPr="00E546D5" w14:paraId="3D50EA6E" w14:textId="77777777" w:rsidTr="00F70230">
        <w:trPr>
          <w:trHeight w:val="111"/>
        </w:trPr>
        <w:tc>
          <w:tcPr>
            <w:tcW w:w="617" w:type="dxa"/>
            <w:vMerge/>
          </w:tcPr>
          <w:p w14:paraId="57C102BB" w14:textId="77777777" w:rsidR="005B669D" w:rsidRPr="00E546D5" w:rsidRDefault="005B669D">
            <w:pPr>
              <w:jc w:val="center"/>
              <w:rPr>
                <w:rFonts w:ascii="Arial" w:hAnsi="Arial" w:cs="Arial"/>
                <w:color w:val="000000"/>
              </w:rPr>
            </w:pPr>
          </w:p>
        </w:tc>
        <w:tc>
          <w:tcPr>
            <w:tcW w:w="4177" w:type="dxa"/>
            <w:vMerge/>
          </w:tcPr>
          <w:p w14:paraId="2292A34A" w14:textId="77777777" w:rsidR="005B669D" w:rsidRPr="00E546D5" w:rsidRDefault="005B669D">
            <w:pPr>
              <w:rPr>
                <w:rFonts w:ascii="Arial" w:hAnsi="Arial" w:cs="Arial"/>
                <w:color w:val="000000"/>
              </w:rPr>
            </w:pPr>
          </w:p>
        </w:tc>
        <w:sdt>
          <w:sdtPr>
            <w:rPr>
              <w:rFonts w:cs="Arial"/>
            </w:rPr>
            <w:id w:val="453530881"/>
            <w14:checkbox>
              <w14:checked w14:val="0"/>
              <w14:checkedState w14:val="2612" w14:font="MS Gothic"/>
              <w14:uncheckedState w14:val="2610" w14:font="MS Gothic"/>
            </w14:checkbox>
          </w:sdtPr>
          <w:sdtEndPr/>
          <w:sdtContent>
            <w:tc>
              <w:tcPr>
                <w:tcW w:w="1047" w:type="dxa"/>
              </w:tcPr>
              <w:p w14:paraId="6E8F222D" w14:textId="77777777" w:rsidR="005B669D" w:rsidRPr="00E546D5" w:rsidRDefault="005B669D">
                <w:pPr>
                  <w:pStyle w:val="Paragraphnonumbers"/>
                  <w:jc w:val="center"/>
                  <w:rPr>
                    <w:rFonts w:cs="Arial"/>
                  </w:rPr>
                </w:pPr>
                <w:r w:rsidRPr="00E546D5">
                  <w:rPr>
                    <w:rFonts w:ascii="Segoe UI Symbol" w:eastAsia="MS Gothic" w:hAnsi="Segoe UI Symbol" w:cs="Segoe UI Symbol"/>
                  </w:rPr>
                  <w:t>☐</w:t>
                </w:r>
              </w:p>
            </w:tc>
          </w:sdtContent>
        </w:sdt>
        <w:tc>
          <w:tcPr>
            <w:tcW w:w="8188" w:type="dxa"/>
            <w:gridSpan w:val="4"/>
          </w:tcPr>
          <w:p w14:paraId="041EFF74" w14:textId="77777777" w:rsidR="005B669D" w:rsidRPr="00E546D5" w:rsidRDefault="005B669D">
            <w:pPr>
              <w:pStyle w:val="Paragraphnonumbers"/>
              <w:rPr>
                <w:rFonts w:cs="Arial"/>
              </w:rPr>
            </w:pPr>
            <w:r w:rsidRPr="00E546D5">
              <w:rPr>
                <w:rFonts w:cs="Arial"/>
              </w:rPr>
              <w:t>Completed and published</w:t>
            </w:r>
          </w:p>
        </w:tc>
      </w:tr>
      <w:tr w:rsidR="005B669D" w:rsidRPr="00E546D5" w14:paraId="2438BAB0" w14:textId="77777777" w:rsidTr="00F70230">
        <w:trPr>
          <w:trHeight w:val="111"/>
        </w:trPr>
        <w:tc>
          <w:tcPr>
            <w:tcW w:w="617" w:type="dxa"/>
            <w:vMerge/>
          </w:tcPr>
          <w:p w14:paraId="643E4032" w14:textId="77777777" w:rsidR="005B669D" w:rsidRPr="00E546D5" w:rsidRDefault="005B669D">
            <w:pPr>
              <w:jc w:val="center"/>
              <w:rPr>
                <w:rFonts w:ascii="Arial" w:hAnsi="Arial" w:cs="Arial"/>
                <w:color w:val="000000"/>
              </w:rPr>
            </w:pPr>
          </w:p>
        </w:tc>
        <w:tc>
          <w:tcPr>
            <w:tcW w:w="4177" w:type="dxa"/>
            <w:vMerge/>
          </w:tcPr>
          <w:p w14:paraId="4331ADE2" w14:textId="77777777" w:rsidR="005B669D" w:rsidRPr="00E546D5" w:rsidRDefault="005B669D">
            <w:pPr>
              <w:rPr>
                <w:rFonts w:ascii="Arial" w:hAnsi="Arial" w:cs="Arial"/>
                <w:color w:val="000000"/>
              </w:rPr>
            </w:pPr>
          </w:p>
        </w:tc>
        <w:sdt>
          <w:sdtPr>
            <w:rPr>
              <w:rFonts w:cs="Arial"/>
            </w:rPr>
            <w:id w:val="1580324853"/>
            <w14:checkbox>
              <w14:checked w14:val="0"/>
              <w14:checkedState w14:val="2612" w14:font="MS Gothic"/>
              <w14:uncheckedState w14:val="2610" w14:font="MS Gothic"/>
            </w14:checkbox>
          </w:sdtPr>
          <w:sdtEndPr/>
          <w:sdtContent>
            <w:tc>
              <w:tcPr>
                <w:tcW w:w="1047" w:type="dxa"/>
              </w:tcPr>
              <w:p w14:paraId="63E88A45" w14:textId="77777777" w:rsidR="005B669D" w:rsidRPr="00E546D5" w:rsidRDefault="005B669D">
                <w:pPr>
                  <w:pStyle w:val="Paragraphnonumbers"/>
                  <w:jc w:val="center"/>
                  <w:rPr>
                    <w:rFonts w:cs="Arial"/>
                  </w:rPr>
                </w:pPr>
                <w:r w:rsidRPr="00E546D5">
                  <w:rPr>
                    <w:rFonts w:ascii="Segoe UI Symbol" w:eastAsia="MS Gothic" w:hAnsi="Segoe UI Symbol" w:cs="Segoe UI Symbol"/>
                  </w:rPr>
                  <w:t>☐</w:t>
                </w:r>
              </w:p>
            </w:tc>
          </w:sdtContent>
        </w:sdt>
        <w:tc>
          <w:tcPr>
            <w:tcW w:w="8188" w:type="dxa"/>
            <w:gridSpan w:val="4"/>
          </w:tcPr>
          <w:p w14:paraId="6B0D6ABB" w14:textId="77777777" w:rsidR="005B669D" w:rsidRPr="00E546D5" w:rsidRDefault="005B669D">
            <w:pPr>
              <w:pStyle w:val="Paragraphnonumbers"/>
              <w:rPr>
                <w:rFonts w:cs="Arial"/>
              </w:rPr>
            </w:pPr>
            <w:r w:rsidRPr="00E546D5">
              <w:rPr>
                <w:rFonts w:cs="Arial"/>
              </w:rPr>
              <w:t>Completed, published and being updated</w:t>
            </w:r>
          </w:p>
        </w:tc>
      </w:tr>
      <w:tr w:rsidR="005B669D" w:rsidRPr="00E546D5" w14:paraId="7964C0F1" w14:textId="77777777" w:rsidTr="00F70230">
        <w:trPr>
          <w:trHeight w:val="111"/>
        </w:trPr>
        <w:tc>
          <w:tcPr>
            <w:tcW w:w="617" w:type="dxa"/>
            <w:vMerge/>
          </w:tcPr>
          <w:p w14:paraId="2F5EBD51" w14:textId="77777777" w:rsidR="005B669D" w:rsidRPr="00E546D5" w:rsidRDefault="005B669D">
            <w:pPr>
              <w:jc w:val="center"/>
              <w:rPr>
                <w:rFonts w:ascii="Arial" w:hAnsi="Arial" w:cs="Arial"/>
                <w:color w:val="000000"/>
              </w:rPr>
            </w:pPr>
          </w:p>
        </w:tc>
        <w:tc>
          <w:tcPr>
            <w:tcW w:w="4177" w:type="dxa"/>
            <w:vMerge/>
          </w:tcPr>
          <w:p w14:paraId="60919BEC" w14:textId="77777777" w:rsidR="005B669D" w:rsidRPr="00E546D5" w:rsidRDefault="005B669D">
            <w:pPr>
              <w:rPr>
                <w:rFonts w:ascii="Arial" w:hAnsi="Arial" w:cs="Arial"/>
                <w:color w:val="000000"/>
              </w:rPr>
            </w:pPr>
          </w:p>
        </w:tc>
        <w:sdt>
          <w:sdtPr>
            <w:rPr>
              <w:rFonts w:cs="Arial"/>
            </w:rPr>
            <w:id w:val="1239522369"/>
            <w14:checkbox>
              <w14:checked w14:val="0"/>
              <w14:checkedState w14:val="2612" w14:font="MS Gothic"/>
              <w14:uncheckedState w14:val="2610" w14:font="MS Gothic"/>
            </w14:checkbox>
          </w:sdtPr>
          <w:sdtEndPr/>
          <w:sdtContent>
            <w:tc>
              <w:tcPr>
                <w:tcW w:w="1047" w:type="dxa"/>
              </w:tcPr>
              <w:p w14:paraId="4D17A239" w14:textId="77777777" w:rsidR="005B669D" w:rsidRPr="00E546D5" w:rsidRDefault="005B669D">
                <w:pPr>
                  <w:pStyle w:val="Paragraphnonumbers"/>
                  <w:jc w:val="center"/>
                  <w:rPr>
                    <w:rFonts w:cs="Arial"/>
                  </w:rPr>
                </w:pPr>
                <w:r w:rsidRPr="00E546D5">
                  <w:rPr>
                    <w:rFonts w:ascii="Segoe UI Symbol" w:eastAsia="MS Gothic" w:hAnsi="Segoe UI Symbol" w:cs="Segoe UI Symbol"/>
                  </w:rPr>
                  <w:t>☐</w:t>
                </w:r>
              </w:p>
            </w:tc>
          </w:sdtContent>
        </w:sdt>
        <w:tc>
          <w:tcPr>
            <w:tcW w:w="8188" w:type="dxa"/>
            <w:gridSpan w:val="4"/>
          </w:tcPr>
          <w:p w14:paraId="1EB7375B" w14:textId="77777777" w:rsidR="005B669D" w:rsidRPr="00E546D5" w:rsidRDefault="005B669D">
            <w:pPr>
              <w:pStyle w:val="Paragraphnonumbers"/>
              <w:rPr>
                <w:rFonts w:cs="Arial"/>
              </w:rPr>
            </w:pPr>
            <w:r w:rsidRPr="00E546D5">
              <w:rPr>
                <w:rFonts w:cs="Arial"/>
              </w:rPr>
              <w:t>Discontinued</w:t>
            </w:r>
          </w:p>
        </w:tc>
      </w:tr>
      <w:tr w:rsidR="005B669D" w:rsidRPr="00E546D5" w14:paraId="23626C5B" w14:textId="77777777" w:rsidTr="00F70230">
        <w:tc>
          <w:tcPr>
            <w:tcW w:w="617" w:type="dxa"/>
          </w:tcPr>
          <w:p w14:paraId="294ACF72" w14:textId="77777777" w:rsidR="005B669D" w:rsidRPr="00E546D5" w:rsidRDefault="005B669D">
            <w:pPr>
              <w:jc w:val="center"/>
              <w:rPr>
                <w:rFonts w:ascii="Arial" w:hAnsi="Arial" w:cs="Arial"/>
                <w:color w:val="000000"/>
              </w:rPr>
            </w:pPr>
            <w:r w:rsidRPr="00E546D5">
              <w:rPr>
                <w:rFonts w:ascii="Arial" w:hAnsi="Arial" w:cs="Arial"/>
                <w:color w:val="000000"/>
              </w:rPr>
              <w:t>35..</w:t>
            </w:r>
          </w:p>
        </w:tc>
        <w:tc>
          <w:tcPr>
            <w:tcW w:w="4177" w:type="dxa"/>
          </w:tcPr>
          <w:p w14:paraId="3604FF7D" w14:textId="77777777" w:rsidR="005B669D" w:rsidRPr="00E546D5" w:rsidRDefault="005B669D">
            <w:pPr>
              <w:rPr>
                <w:rFonts w:ascii="Arial" w:hAnsi="Arial" w:cs="Arial"/>
                <w:color w:val="000000"/>
              </w:rPr>
            </w:pPr>
            <w:r w:rsidRPr="00E546D5">
              <w:rPr>
                <w:rFonts w:ascii="Arial" w:hAnsi="Arial" w:cs="Arial"/>
                <w:color w:val="000000"/>
              </w:rPr>
              <w:t>Additional information</w:t>
            </w:r>
          </w:p>
        </w:tc>
        <w:tc>
          <w:tcPr>
            <w:tcW w:w="9235" w:type="dxa"/>
            <w:gridSpan w:val="5"/>
          </w:tcPr>
          <w:p w14:paraId="7E0581A3" w14:textId="6037C061" w:rsidR="005B669D" w:rsidRPr="00E546D5" w:rsidRDefault="0080283F">
            <w:pPr>
              <w:shd w:val="clear" w:color="auto" w:fill="FFFFFF"/>
              <w:spacing w:line="384" w:lineRule="atLeast"/>
              <w:rPr>
                <w:rFonts w:ascii="Arial" w:hAnsi="Arial" w:cs="Arial"/>
                <w:color w:val="333333"/>
              </w:rPr>
            </w:pPr>
            <w:r>
              <w:rPr>
                <w:rFonts w:ascii="Arial" w:hAnsi="Arial" w:cs="Arial"/>
                <w:color w:val="333333"/>
              </w:rPr>
              <w:t>None</w:t>
            </w:r>
          </w:p>
        </w:tc>
      </w:tr>
      <w:tr w:rsidR="005B669D" w:rsidRPr="00E546D5" w14:paraId="26A6B942" w14:textId="77777777" w:rsidTr="00F70230">
        <w:tc>
          <w:tcPr>
            <w:tcW w:w="617" w:type="dxa"/>
          </w:tcPr>
          <w:p w14:paraId="11E3A306" w14:textId="77777777" w:rsidR="005B669D" w:rsidRPr="00E546D5" w:rsidRDefault="005B669D">
            <w:pPr>
              <w:jc w:val="center"/>
              <w:rPr>
                <w:rFonts w:ascii="Arial" w:hAnsi="Arial" w:cs="Arial"/>
                <w:color w:val="000000"/>
              </w:rPr>
            </w:pPr>
            <w:r w:rsidRPr="00E546D5">
              <w:rPr>
                <w:rFonts w:ascii="Arial" w:hAnsi="Arial" w:cs="Arial"/>
                <w:color w:val="000000"/>
              </w:rPr>
              <w:lastRenderedPageBreak/>
              <w:t>36.</w:t>
            </w:r>
          </w:p>
        </w:tc>
        <w:tc>
          <w:tcPr>
            <w:tcW w:w="4177" w:type="dxa"/>
          </w:tcPr>
          <w:p w14:paraId="64F1C6FD" w14:textId="77777777" w:rsidR="005B669D" w:rsidRPr="00E546D5" w:rsidRDefault="005B669D">
            <w:pPr>
              <w:rPr>
                <w:rFonts w:ascii="Arial" w:hAnsi="Arial" w:cs="Arial"/>
                <w:color w:val="000000"/>
              </w:rPr>
            </w:pPr>
            <w:r w:rsidRPr="00E546D5">
              <w:rPr>
                <w:rFonts w:ascii="Arial" w:hAnsi="Arial" w:cs="Arial"/>
                <w:color w:val="000000"/>
              </w:rPr>
              <w:t>Details of final publication</w:t>
            </w:r>
          </w:p>
        </w:tc>
        <w:tc>
          <w:tcPr>
            <w:tcW w:w="9235" w:type="dxa"/>
            <w:gridSpan w:val="5"/>
          </w:tcPr>
          <w:p w14:paraId="2A6BBF63" w14:textId="77777777" w:rsidR="005B669D" w:rsidRPr="00E546D5" w:rsidRDefault="005B669D">
            <w:pPr>
              <w:pStyle w:val="Paragraphnonumbers"/>
              <w:rPr>
                <w:rFonts w:cs="Arial"/>
              </w:rPr>
            </w:pPr>
            <w:hyperlink r:id="rId27" w:history="1">
              <w:r w:rsidRPr="00E546D5">
                <w:rPr>
                  <w:rStyle w:val="Hyperlink"/>
                  <w:rFonts w:cs="Arial"/>
                </w:rPr>
                <w:t>www.nice.org.uk</w:t>
              </w:r>
            </w:hyperlink>
          </w:p>
        </w:tc>
      </w:tr>
    </w:tbl>
    <w:p w14:paraId="651DE0AE" w14:textId="77777777" w:rsidR="004A774C" w:rsidRDefault="004A774C" w:rsidP="004A774C">
      <w:pPr>
        <w:pStyle w:val="Paragraphnonumbers"/>
      </w:pPr>
    </w:p>
    <w:p w14:paraId="2846EB1D" w14:textId="77777777" w:rsidR="003235D5" w:rsidRDefault="003235D5" w:rsidP="00F47BE6">
      <w:pPr>
        <w:pStyle w:val="Heading1"/>
        <w:rPr>
          <w:b w:val="0"/>
        </w:rPr>
      </w:pPr>
    </w:p>
    <w:sectPr w:rsidR="003235D5" w:rsidSect="00A24B03">
      <w:footerReference w:type="defaul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706B" w14:textId="77777777" w:rsidR="007532AE" w:rsidRDefault="007532AE" w:rsidP="00446BEE">
      <w:r>
        <w:separator/>
      </w:r>
    </w:p>
  </w:endnote>
  <w:endnote w:type="continuationSeparator" w:id="0">
    <w:p w14:paraId="035BC780" w14:textId="77777777" w:rsidR="007532AE" w:rsidRDefault="007532AE" w:rsidP="00446BEE">
      <w:r>
        <w:continuationSeparator/>
      </w:r>
    </w:p>
  </w:endnote>
  <w:endnote w:type="continuationNotice" w:id="1">
    <w:p w14:paraId="0E864BBD" w14:textId="77777777" w:rsidR="007532AE" w:rsidRDefault="00753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D76" w14:textId="77777777" w:rsidR="00B27C04" w:rsidRDefault="00B27C04">
    <w:pPr>
      <w:pStyle w:val="Footer"/>
    </w:pPr>
    <w:r>
      <w:tab/>
    </w:r>
    <w:r>
      <w:tab/>
    </w:r>
    <w:r>
      <w:fldChar w:fldCharType="begin"/>
    </w:r>
    <w:r>
      <w:instrText xml:space="preserve"> PAGE </w:instrText>
    </w:r>
    <w:r>
      <w:fldChar w:fldCharType="separate"/>
    </w:r>
    <w:r w:rsidR="00D35F0A">
      <w:rPr>
        <w:noProof/>
      </w:rPr>
      <w:t>15</w:t>
    </w:r>
    <w:r>
      <w:fldChar w:fldCharType="end"/>
    </w:r>
    <w:r>
      <w:t xml:space="preserve"> of </w:t>
    </w:r>
    <w:r>
      <w:rPr>
        <w:noProof/>
      </w:rPr>
      <w:fldChar w:fldCharType="begin"/>
    </w:r>
    <w:r>
      <w:rPr>
        <w:noProof/>
      </w:rPr>
      <w:instrText xml:space="preserve"> NUMPAGES  </w:instrText>
    </w:r>
    <w:r>
      <w:rPr>
        <w:noProof/>
      </w:rPr>
      <w:fldChar w:fldCharType="separate"/>
    </w:r>
    <w:r w:rsidR="00D35F0A">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D6EF" w14:textId="77777777" w:rsidR="007532AE" w:rsidRDefault="007532AE" w:rsidP="00446BEE">
      <w:r>
        <w:separator/>
      </w:r>
    </w:p>
  </w:footnote>
  <w:footnote w:type="continuationSeparator" w:id="0">
    <w:p w14:paraId="3D996115" w14:textId="77777777" w:rsidR="007532AE" w:rsidRDefault="007532AE" w:rsidP="00446BEE">
      <w:r>
        <w:continuationSeparator/>
      </w:r>
    </w:p>
  </w:footnote>
  <w:footnote w:type="continuationNotice" w:id="1">
    <w:p w14:paraId="484B7F58" w14:textId="77777777" w:rsidR="007532AE" w:rsidRDefault="007532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B4E"/>
    <w:multiLevelType w:val="hybridMultilevel"/>
    <w:tmpl w:val="0976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E35F0"/>
    <w:multiLevelType w:val="multilevel"/>
    <w:tmpl w:val="F33E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B23D5"/>
    <w:multiLevelType w:val="hybridMultilevel"/>
    <w:tmpl w:val="9F70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9022FC"/>
    <w:multiLevelType w:val="multilevel"/>
    <w:tmpl w:val="9F62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072D9"/>
    <w:multiLevelType w:val="hybridMultilevel"/>
    <w:tmpl w:val="6E4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AB0354"/>
    <w:multiLevelType w:val="multilevel"/>
    <w:tmpl w:val="A4B0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2840E4"/>
    <w:multiLevelType w:val="multilevel"/>
    <w:tmpl w:val="A188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C0F7E"/>
    <w:multiLevelType w:val="hybridMultilevel"/>
    <w:tmpl w:val="2C92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9" w15:restartNumberingAfterBreak="0">
    <w:nsid w:val="07101FB2"/>
    <w:multiLevelType w:val="hybridMultilevel"/>
    <w:tmpl w:val="727A3666"/>
    <w:styleLink w:val="ImportedStyle10"/>
    <w:lvl w:ilvl="0" w:tplc="570865F2">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0540870">
      <w:start w:val="1"/>
      <w:numFmt w:val="lowerLetter"/>
      <w:lvlText w:val="%2."/>
      <w:lvlJc w:val="left"/>
      <w:pPr>
        <w:ind w:left="1298"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FBC2F6CA">
      <w:start w:val="1"/>
      <w:numFmt w:val="lowerRoman"/>
      <w:suff w:val="nothing"/>
      <w:lvlText w:val="%3."/>
      <w:lvlJc w:val="left"/>
      <w:pPr>
        <w:ind w:left="2018" w:hanging="171"/>
      </w:pPr>
      <w:rPr>
        <w:rFonts w:hAnsi="Arial Unicode MS"/>
        <w:caps w:val="0"/>
        <w:smallCaps w:val="0"/>
        <w:strike w:val="0"/>
        <w:dstrike w:val="0"/>
        <w:outline w:val="0"/>
        <w:emboss w:val="0"/>
        <w:imprint w:val="0"/>
        <w:spacing w:val="0"/>
        <w:w w:val="100"/>
        <w:kern w:val="0"/>
        <w:position w:val="0"/>
        <w:highlight w:val="none"/>
        <w:vertAlign w:val="baseline"/>
      </w:rPr>
    </w:lvl>
    <w:lvl w:ilvl="3" w:tplc="6D84F8F0">
      <w:start w:val="1"/>
      <w:numFmt w:val="decimal"/>
      <w:lvlText w:val="%4."/>
      <w:lvlJc w:val="left"/>
      <w:pPr>
        <w:ind w:left="2738"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CBAE829E">
      <w:start w:val="1"/>
      <w:numFmt w:val="lowerLetter"/>
      <w:lvlText w:val="%5."/>
      <w:lvlJc w:val="left"/>
      <w:pPr>
        <w:ind w:left="3458"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63BEF8AA">
      <w:start w:val="1"/>
      <w:numFmt w:val="lowerRoman"/>
      <w:suff w:val="nothing"/>
      <w:lvlText w:val="%6."/>
      <w:lvlJc w:val="left"/>
      <w:pPr>
        <w:ind w:left="4178" w:hanging="171"/>
      </w:pPr>
      <w:rPr>
        <w:rFonts w:hAnsi="Arial Unicode MS"/>
        <w:caps w:val="0"/>
        <w:smallCaps w:val="0"/>
        <w:strike w:val="0"/>
        <w:dstrike w:val="0"/>
        <w:outline w:val="0"/>
        <w:emboss w:val="0"/>
        <w:imprint w:val="0"/>
        <w:spacing w:val="0"/>
        <w:w w:val="100"/>
        <w:kern w:val="0"/>
        <w:position w:val="0"/>
        <w:highlight w:val="none"/>
        <w:vertAlign w:val="baseline"/>
      </w:rPr>
    </w:lvl>
    <w:lvl w:ilvl="6" w:tplc="37A42154">
      <w:start w:val="1"/>
      <w:numFmt w:val="decimal"/>
      <w:lvlText w:val="%7."/>
      <w:lvlJc w:val="left"/>
      <w:pPr>
        <w:ind w:left="4898"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0BCCF110">
      <w:start w:val="1"/>
      <w:numFmt w:val="lowerLetter"/>
      <w:lvlText w:val="%8."/>
      <w:lvlJc w:val="left"/>
      <w:pPr>
        <w:ind w:left="5618"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938CD5E0">
      <w:start w:val="1"/>
      <w:numFmt w:val="lowerRoman"/>
      <w:suff w:val="nothing"/>
      <w:lvlText w:val="%9."/>
      <w:lvlJc w:val="left"/>
      <w:pPr>
        <w:ind w:left="6338" w:hanging="1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7237CB4"/>
    <w:multiLevelType w:val="hybridMultilevel"/>
    <w:tmpl w:val="B280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B255C0"/>
    <w:multiLevelType w:val="hybridMultilevel"/>
    <w:tmpl w:val="C662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EE4F92"/>
    <w:multiLevelType w:val="hybridMultilevel"/>
    <w:tmpl w:val="B624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F338C7"/>
    <w:multiLevelType w:val="multilevel"/>
    <w:tmpl w:val="CDA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3F2CD3"/>
    <w:multiLevelType w:val="hybridMultilevel"/>
    <w:tmpl w:val="C8F01A80"/>
    <w:lvl w:ilvl="0" w:tplc="284C6940">
      <w:start w:val="1"/>
      <w:numFmt w:val="bullet"/>
      <w:lvlText w:val=""/>
      <w:lvlJc w:val="left"/>
      <w:pPr>
        <w:ind w:left="1020" w:hanging="360"/>
      </w:pPr>
      <w:rPr>
        <w:rFonts w:ascii="Symbol" w:hAnsi="Symbol"/>
      </w:rPr>
    </w:lvl>
    <w:lvl w:ilvl="1" w:tplc="23DE830E">
      <w:start w:val="1"/>
      <w:numFmt w:val="bullet"/>
      <w:lvlText w:val=""/>
      <w:lvlJc w:val="left"/>
      <w:pPr>
        <w:ind w:left="1020" w:hanging="360"/>
      </w:pPr>
      <w:rPr>
        <w:rFonts w:ascii="Symbol" w:hAnsi="Symbol"/>
      </w:rPr>
    </w:lvl>
    <w:lvl w:ilvl="2" w:tplc="106C5A1E">
      <w:start w:val="1"/>
      <w:numFmt w:val="bullet"/>
      <w:lvlText w:val=""/>
      <w:lvlJc w:val="left"/>
      <w:pPr>
        <w:ind w:left="1020" w:hanging="360"/>
      </w:pPr>
      <w:rPr>
        <w:rFonts w:ascii="Symbol" w:hAnsi="Symbol"/>
      </w:rPr>
    </w:lvl>
    <w:lvl w:ilvl="3" w:tplc="AE520454">
      <w:start w:val="1"/>
      <w:numFmt w:val="bullet"/>
      <w:lvlText w:val=""/>
      <w:lvlJc w:val="left"/>
      <w:pPr>
        <w:ind w:left="1020" w:hanging="360"/>
      </w:pPr>
      <w:rPr>
        <w:rFonts w:ascii="Symbol" w:hAnsi="Symbol"/>
      </w:rPr>
    </w:lvl>
    <w:lvl w:ilvl="4" w:tplc="82C07986">
      <w:start w:val="1"/>
      <w:numFmt w:val="bullet"/>
      <w:lvlText w:val=""/>
      <w:lvlJc w:val="left"/>
      <w:pPr>
        <w:ind w:left="1020" w:hanging="360"/>
      </w:pPr>
      <w:rPr>
        <w:rFonts w:ascii="Symbol" w:hAnsi="Symbol"/>
      </w:rPr>
    </w:lvl>
    <w:lvl w:ilvl="5" w:tplc="85FC9B5A">
      <w:start w:val="1"/>
      <w:numFmt w:val="bullet"/>
      <w:lvlText w:val=""/>
      <w:lvlJc w:val="left"/>
      <w:pPr>
        <w:ind w:left="1020" w:hanging="360"/>
      </w:pPr>
      <w:rPr>
        <w:rFonts w:ascii="Symbol" w:hAnsi="Symbol"/>
      </w:rPr>
    </w:lvl>
    <w:lvl w:ilvl="6" w:tplc="3B98C500">
      <w:start w:val="1"/>
      <w:numFmt w:val="bullet"/>
      <w:lvlText w:val=""/>
      <w:lvlJc w:val="left"/>
      <w:pPr>
        <w:ind w:left="1020" w:hanging="360"/>
      </w:pPr>
      <w:rPr>
        <w:rFonts w:ascii="Symbol" w:hAnsi="Symbol"/>
      </w:rPr>
    </w:lvl>
    <w:lvl w:ilvl="7" w:tplc="2382AC50">
      <w:start w:val="1"/>
      <w:numFmt w:val="bullet"/>
      <w:lvlText w:val=""/>
      <w:lvlJc w:val="left"/>
      <w:pPr>
        <w:ind w:left="1020" w:hanging="360"/>
      </w:pPr>
      <w:rPr>
        <w:rFonts w:ascii="Symbol" w:hAnsi="Symbol"/>
      </w:rPr>
    </w:lvl>
    <w:lvl w:ilvl="8" w:tplc="0FE409AE">
      <w:start w:val="1"/>
      <w:numFmt w:val="bullet"/>
      <w:lvlText w:val=""/>
      <w:lvlJc w:val="left"/>
      <w:pPr>
        <w:ind w:left="1020" w:hanging="360"/>
      </w:pPr>
      <w:rPr>
        <w:rFonts w:ascii="Symbol" w:hAnsi="Symbol"/>
      </w:rPr>
    </w:lvl>
  </w:abstractNum>
  <w:abstractNum w:abstractNumId="16" w15:restartNumberingAfterBreak="0">
    <w:nsid w:val="1848294B"/>
    <w:multiLevelType w:val="multilevel"/>
    <w:tmpl w:val="9B6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DA77A0"/>
    <w:multiLevelType w:val="hybridMultilevel"/>
    <w:tmpl w:val="0FE0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73A30"/>
    <w:multiLevelType w:val="hybridMultilevel"/>
    <w:tmpl w:val="FE7C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ED54AF"/>
    <w:multiLevelType w:val="multilevel"/>
    <w:tmpl w:val="FE56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4C1141"/>
    <w:multiLevelType w:val="multilevel"/>
    <w:tmpl w:val="355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2949CC"/>
    <w:multiLevelType w:val="multilevel"/>
    <w:tmpl w:val="DA36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4F7B0D"/>
    <w:multiLevelType w:val="multilevel"/>
    <w:tmpl w:val="E296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67508C"/>
    <w:multiLevelType w:val="hybridMultilevel"/>
    <w:tmpl w:val="9744B05A"/>
    <w:lvl w:ilvl="0" w:tplc="113687C8">
      <w:start w:val="1"/>
      <w:numFmt w:val="bullet"/>
      <w:lvlText w:val=""/>
      <w:lvlJc w:val="left"/>
      <w:pPr>
        <w:ind w:left="1020" w:hanging="360"/>
      </w:pPr>
      <w:rPr>
        <w:rFonts w:ascii="Symbol" w:hAnsi="Symbol"/>
      </w:rPr>
    </w:lvl>
    <w:lvl w:ilvl="1" w:tplc="79368B4E">
      <w:start w:val="1"/>
      <w:numFmt w:val="bullet"/>
      <w:lvlText w:val=""/>
      <w:lvlJc w:val="left"/>
      <w:pPr>
        <w:ind w:left="1020" w:hanging="360"/>
      </w:pPr>
      <w:rPr>
        <w:rFonts w:ascii="Symbol" w:hAnsi="Symbol"/>
      </w:rPr>
    </w:lvl>
    <w:lvl w:ilvl="2" w:tplc="C12EBA58">
      <w:start w:val="1"/>
      <w:numFmt w:val="bullet"/>
      <w:lvlText w:val=""/>
      <w:lvlJc w:val="left"/>
      <w:pPr>
        <w:ind w:left="1020" w:hanging="360"/>
      </w:pPr>
      <w:rPr>
        <w:rFonts w:ascii="Symbol" w:hAnsi="Symbol"/>
      </w:rPr>
    </w:lvl>
    <w:lvl w:ilvl="3" w:tplc="367A3B6E">
      <w:start w:val="1"/>
      <w:numFmt w:val="bullet"/>
      <w:lvlText w:val=""/>
      <w:lvlJc w:val="left"/>
      <w:pPr>
        <w:ind w:left="1020" w:hanging="360"/>
      </w:pPr>
      <w:rPr>
        <w:rFonts w:ascii="Symbol" w:hAnsi="Symbol"/>
      </w:rPr>
    </w:lvl>
    <w:lvl w:ilvl="4" w:tplc="673CC02E">
      <w:start w:val="1"/>
      <w:numFmt w:val="bullet"/>
      <w:lvlText w:val=""/>
      <w:lvlJc w:val="left"/>
      <w:pPr>
        <w:ind w:left="1020" w:hanging="360"/>
      </w:pPr>
      <w:rPr>
        <w:rFonts w:ascii="Symbol" w:hAnsi="Symbol"/>
      </w:rPr>
    </w:lvl>
    <w:lvl w:ilvl="5" w:tplc="258CE09A">
      <w:start w:val="1"/>
      <w:numFmt w:val="bullet"/>
      <w:lvlText w:val=""/>
      <w:lvlJc w:val="left"/>
      <w:pPr>
        <w:ind w:left="1020" w:hanging="360"/>
      </w:pPr>
      <w:rPr>
        <w:rFonts w:ascii="Symbol" w:hAnsi="Symbol"/>
      </w:rPr>
    </w:lvl>
    <w:lvl w:ilvl="6" w:tplc="FD16BEA8">
      <w:start w:val="1"/>
      <w:numFmt w:val="bullet"/>
      <w:lvlText w:val=""/>
      <w:lvlJc w:val="left"/>
      <w:pPr>
        <w:ind w:left="1020" w:hanging="360"/>
      </w:pPr>
      <w:rPr>
        <w:rFonts w:ascii="Symbol" w:hAnsi="Symbol"/>
      </w:rPr>
    </w:lvl>
    <w:lvl w:ilvl="7" w:tplc="E61A20EA">
      <w:start w:val="1"/>
      <w:numFmt w:val="bullet"/>
      <w:lvlText w:val=""/>
      <w:lvlJc w:val="left"/>
      <w:pPr>
        <w:ind w:left="1020" w:hanging="360"/>
      </w:pPr>
      <w:rPr>
        <w:rFonts w:ascii="Symbol" w:hAnsi="Symbol"/>
      </w:rPr>
    </w:lvl>
    <w:lvl w:ilvl="8" w:tplc="064CF23C">
      <w:start w:val="1"/>
      <w:numFmt w:val="bullet"/>
      <w:lvlText w:val=""/>
      <w:lvlJc w:val="left"/>
      <w:pPr>
        <w:ind w:left="1020" w:hanging="360"/>
      </w:pPr>
      <w:rPr>
        <w:rFonts w:ascii="Symbol" w:hAnsi="Symbol"/>
      </w:rPr>
    </w:lvl>
  </w:abstractNum>
  <w:abstractNum w:abstractNumId="25" w15:restartNumberingAfterBreak="0">
    <w:nsid w:val="278D0743"/>
    <w:multiLevelType w:val="hybridMultilevel"/>
    <w:tmpl w:val="B098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966AE9"/>
    <w:multiLevelType w:val="multilevel"/>
    <w:tmpl w:val="5616F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F87481"/>
    <w:multiLevelType w:val="multilevel"/>
    <w:tmpl w:val="862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BC3CEE"/>
    <w:multiLevelType w:val="multilevel"/>
    <w:tmpl w:val="6FA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4F6458"/>
    <w:multiLevelType w:val="multilevel"/>
    <w:tmpl w:val="A848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284802"/>
    <w:multiLevelType w:val="hybridMultilevel"/>
    <w:tmpl w:val="66041C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D37044"/>
    <w:multiLevelType w:val="multilevel"/>
    <w:tmpl w:val="60E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E235B8"/>
    <w:multiLevelType w:val="multilevel"/>
    <w:tmpl w:val="02FC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6F7459"/>
    <w:multiLevelType w:val="hybridMultilevel"/>
    <w:tmpl w:val="B12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501812"/>
    <w:multiLevelType w:val="multilevel"/>
    <w:tmpl w:val="3FC6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105EF2"/>
    <w:multiLevelType w:val="multilevel"/>
    <w:tmpl w:val="5E8C9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4C61D2"/>
    <w:multiLevelType w:val="hybridMultilevel"/>
    <w:tmpl w:val="1A90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3B6D5D"/>
    <w:multiLevelType w:val="multilevel"/>
    <w:tmpl w:val="A236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B70C26"/>
    <w:multiLevelType w:val="multilevel"/>
    <w:tmpl w:val="A1A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E265E1"/>
    <w:multiLevelType w:val="hybridMultilevel"/>
    <w:tmpl w:val="476690CE"/>
    <w:lvl w:ilvl="0" w:tplc="CDDC2996">
      <w:start w:val="1"/>
      <w:numFmt w:val="bullet"/>
      <w:lvlText w:val=""/>
      <w:lvlJc w:val="left"/>
      <w:pPr>
        <w:ind w:left="1020" w:hanging="360"/>
      </w:pPr>
      <w:rPr>
        <w:rFonts w:ascii="Symbol" w:hAnsi="Symbol"/>
      </w:rPr>
    </w:lvl>
    <w:lvl w:ilvl="1" w:tplc="AD44BC32">
      <w:start w:val="1"/>
      <w:numFmt w:val="bullet"/>
      <w:lvlText w:val=""/>
      <w:lvlJc w:val="left"/>
      <w:pPr>
        <w:ind w:left="1020" w:hanging="360"/>
      </w:pPr>
      <w:rPr>
        <w:rFonts w:ascii="Symbol" w:hAnsi="Symbol"/>
      </w:rPr>
    </w:lvl>
    <w:lvl w:ilvl="2" w:tplc="7714AB40">
      <w:start w:val="1"/>
      <w:numFmt w:val="bullet"/>
      <w:lvlText w:val=""/>
      <w:lvlJc w:val="left"/>
      <w:pPr>
        <w:ind w:left="1020" w:hanging="360"/>
      </w:pPr>
      <w:rPr>
        <w:rFonts w:ascii="Symbol" w:hAnsi="Symbol"/>
      </w:rPr>
    </w:lvl>
    <w:lvl w:ilvl="3" w:tplc="6734B0D8">
      <w:start w:val="1"/>
      <w:numFmt w:val="bullet"/>
      <w:lvlText w:val=""/>
      <w:lvlJc w:val="left"/>
      <w:pPr>
        <w:ind w:left="1020" w:hanging="360"/>
      </w:pPr>
      <w:rPr>
        <w:rFonts w:ascii="Symbol" w:hAnsi="Symbol"/>
      </w:rPr>
    </w:lvl>
    <w:lvl w:ilvl="4" w:tplc="C0FC3AB0">
      <w:start w:val="1"/>
      <w:numFmt w:val="bullet"/>
      <w:lvlText w:val=""/>
      <w:lvlJc w:val="left"/>
      <w:pPr>
        <w:ind w:left="1020" w:hanging="360"/>
      </w:pPr>
      <w:rPr>
        <w:rFonts w:ascii="Symbol" w:hAnsi="Symbol"/>
      </w:rPr>
    </w:lvl>
    <w:lvl w:ilvl="5" w:tplc="C1FC6E10">
      <w:start w:val="1"/>
      <w:numFmt w:val="bullet"/>
      <w:lvlText w:val=""/>
      <w:lvlJc w:val="left"/>
      <w:pPr>
        <w:ind w:left="1020" w:hanging="360"/>
      </w:pPr>
      <w:rPr>
        <w:rFonts w:ascii="Symbol" w:hAnsi="Symbol"/>
      </w:rPr>
    </w:lvl>
    <w:lvl w:ilvl="6" w:tplc="E78467AC">
      <w:start w:val="1"/>
      <w:numFmt w:val="bullet"/>
      <w:lvlText w:val=""/>
      <w:lvlJc w:val="left"/>
      <w:pPr>
        <w:ind w:left="1020" w:hanging="360"/>
      </w:pPr>
      <w:rPr>
        <w:rFonts w:ascii="Symbol" w:hAnsi="Symbol"/>
      </w:rPr>
    </w:lvl>
    <w:lvl w:ilvl="7" w:tplc="CA129C70">
      <w:start w:val="1"/>
      <w:numFmt w:val="bullet"/>
      <w:lvlText w:val=""/>
      <w:lvlJc w:val="left"/>
      <w:pPr>
        <w:ind w:left="1020" w:hanging="360"/>
      </w:pPr>
      <w:rPr>
        <w:rFonts w:ascii="Symbol" w:hAnsi="Symbol"/>
      </w:rPr>
    </w:lvl>
    <w:lvl w:ilvl="8" w:tplc="EDF8F086">
      <w:start w:val="1"/>
      <w:numFmt w:val="bullet"/>
      <w:lvlText w:val=""/>
      <w:lvlJc w:val="left"/>
      <w:pPr>
        <w:ind w:left="1020" w:hanging="360"/>
      </w:pPr>
      <w:rPr>
        <w:rFonts w:ascii="Symbol" w:hAnsi="Symbol"/>
      </w:rPr>
    </w:lvl>
  </w:abstractNum>
  <w:abstractNum w:abstractNumId="40" w15:restartNumberingAfterBreak="0">
    <w:nsid w:val="3A9A6375"/>
    <w:multiLevelType w:val="hybridMultilevel"/>
    <w:tmpl w:val="8418FAD8"/>
    <w:lvl w:ilvl="0" w:tplc="C984819A">
      <w:start w:val="1"/>
      <w:numFmt w:val="bullet"/>
      <w:lvlText w:val=""/>
      <w:lvlJc w:val="left"/>
      <w:pPr>
        <w:ind w:left="1440" w:hanging="360"/>
      </w:pPr>
      <w:rPr>
        <w:rFonts w:ascii="Symbol" w:hAnsi="Symbol"/>
      </w:rPr>
    </w:lvl>
    <w:lvl w:ilvl="1" w:tplc="5024F922">
      <w:start w:val="1"/>
      <w:numFmt w:val="bullet"/>
      <w:lvlText w:val=""/>
      <w:lvlJc w:val="left"/>
      <w:pPr>
        <w:ind w:left="1440" w:hanging="360"/>
      </w:pPr>
      <w:rPr>
        <w:rFonts w:ascii="Symbol" w:hAnsi="Symbol"/>
      </w:rPr>
    </w:lvl>
    <w:lvl w:ilvl="2" w:tplc="499E8462">
      <w:start w:val="1"/>
      <w:numFmt w:val="bullet"/>
      <w:lvlText w:val=""/>
      <w:lvlJc w:val="left"/>
      <w:pPr>
        <w:ind w:left="1440" w:hanging="360"/>
      </w:pPr>
      <w:rPr>
        <w:rFonts w:ascii="Symbol" w:hAnsi="Symbol"/>
      </w:rPr>
    </w:lvl>
    <w:lvl w:ilvl="3" w:tplc="1A603786">
      <w:start w:val="1"/>
      <w:numFmt w:val="bullet"/>
      <w:lvlText w:val=""/>
      <w:lvlJc w:val="left"/>
      <w:pPr>
        <w:ind w:left="1440" w:hanging="360"/>
      </w:pPr>
      <w:rPr>
        <w:rFonts w:ascii="Symbol" w:hAnsi="Symbol"/>
      </w:rPr>
    </w:lvl>
    <w:lvl w:ilvl="4" w:tplc="8E64F6C6">
      <w:start w:val="1"/>
      <w:numFmt w:val="bullet"/>
      <w:lvlText w:val=""/>
      <w:lvlJc w:val="left"/>
      <w:pPr>
        <w:ind w:left="1440" w:hanging="360"/>
      </w:pPr>
      <w:rPr>
        <w:rFonts w:ascii="Symbol" w:hAnsi="Symbol"/>
      </w:rPr>
    </w:lvl>
    <w:lvl w:ilvl="5" w:tplc="902EC74C">
      <w:start w:val="1"/>
      <w:numFmt w:val="bullet"/>
      <w:lvlText w:val=""/>
      <w:lvlJc w:val="left"/>
      <w:pPr>
        <w:ind w:left="1440" w:hanging="360"/>
      </w:pPr>
      <w:rPr>
        <w:rFonts w:ascii="Symbol" w:hAnsi="Symbol"/>
      </w:rPr>
    </w:lvl>
    <w:lvl w:ilvl="6" w:tplc="3E9EA3A2">
      <w:start w:val="1"/>
      <w:numFmt w:val="bullet"/>
      <w:lvlText w:val=""/>
      <w:lvlJc w:val="left"/>
      <w:pPr>
        <w:ind w:left="1440" w:hanging="360"/>
      </w:pPr>
      <w:rPr>
        <w:rFonts w:ascii="Symbol" w:hAnsi="Symbol"/>
      </w:rPr>
    </w:lvl>
    <w:lvl w:ilvl="7" w:tplc="E7CE7802">
      <w:start w:val="1"/>
      <w:numFmt w:val="bullet"/>
      <w:lvlText w:val=""/>
      <w:lvlJc w:val="left"/>
      <w:pPr>
        <w:ind w:left="1440" w:hanging="360"/>
      </w:pPr>
      <w:rPr>
        <w:rFonts w:ascii="Symbol" w:hAnsi="Symbol"/>
      </w:rPr>
    </w:lvl>
    <w:lvl w:ilvl="8" w:tplc="82D6F12E">
      <w:start w:val="1"/>
      <w:numFmt w:val="bullet"/>
      <w:lvlText w:val=""/>
      <w:lvlJc w:val="left"/>
      <w:pPr>
        <w:ind w:left="1440" w:hanging="360"/>
      </w:pPr>
      <w:rPr>
        <w:rFonts w:ascii="Symbol" w:hAnsi="Symbol"/>
      </w:rPr>
    </w:lvl>
  </w:abstractNum>
  <w:abstractNum w:abstractNumId="41" w15:restartNumberingAfterBreak="0">
    <w:nsid w:val="3B125C97"/>
    <w:multiLevelType w:val="hybridMultilevel"/>
    <w:tmpl w:val="BBF2A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B83BF7"/>
    <w:multiLevelType w:val="multilevel"/>
    <w:tmpl w:val="42261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D233CF"/>
    <w:multiLevelType w:val="multilevel"/>
    <w:tmpl w:val="768E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430408"/>
    <w:multiLevelType w:val="multilevel"/>
    <w:tmpl w:val="CB9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207160"/>
    <w:multiLevelType w:val="multilevel"/>
    <w:tmpl w:val="75B2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32549F"/>
    <w:multiLevelType w:val="hybridMultilevel"/>
    <w:tmpl w:val="21D6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FA3FED"/>
    <w:multiLevelType w:val="hybridMultilevel"/>
    <w:tmpl w:val="74D0A992"/>
    <w:lvl w:ilvl="0" w:tplc="FA5EAC14">
      <w:start w:val="1"/>
      <w:numFmt w:val="decimal"/>
      <w:lvlText w:val="%1."/>
      <w:lvlJc w:val="left"/>
      <w:pPr>
        <w:ind w:left="1020" w:hanging="360"/>
      </w:pPr>
    </w:lvl>
    <w:lvl w:ilvl="1" w:tplc="F5B60BA8">
      <w:start w:val="1"/>
      <w:numFmt w:val="decimal"/>
      <w:lvlText w:val="%2."/>
      <w:lvlJc w:val="left"/>
      <w:pPr>
        <w:ind w:left="1020" w:hanging="360"/>
      </w:pPr>
    </w:lvl>
    <w:lvl w:ilvl="2" w:tplc="80F00942">
      <w:start w:val="1"/>
      <w:numFmt w:val="decimal"/>
      <w:lvlText w:val="%3."/>
      <w:lvlJc w:val="left"/>
      <w:pPr>
        <w:ind w:left="1020" w:hanging="360"/>
      </w:pPr>
    </w:lvl>
    <w:lvl w:ilvl="3" w:tplc="812CD594">
      <w:start w:val="1"/>
      <w:numFmt w:val="decimal"/>
      <w:lvlText w:val="%4."/>
      <w:lvlJc w:val="left"/>
      <w:pPr>
        <w:ind w:left="1020" w:hanging="360"/>
      </w:pPr>
    </w:lvl>
    <w:lvl w:ilvl="4" w:tplc="44782CF4">
      <w:start w:val="1"/>
      <w:numFmt w:val="decimal"/>
      <w:lvlText w:val="%5."/>
      <w:lvlJc w:val="left"/>
      <w:pPr>
        <w:ind w:left="1020" w:hanging="360"/>
      </w:pPr>
    </w:lvl>
    <w:lvl w:ilvl="5" w:tplc="DBF28EB2">
      <w:start w:val="1"/>
      <w:numFmt w:val="decimal"/>
      <w:lvlText w:val="%6."/>
      <w:lvlJc w:val="left"/>
      <w:pPr>
        <w:ind w:left="1020" w:hanging="360"/>
      </w:pPr>
    </w:lvl>
    <w:lvl w:ilvl="6" w:tplc="AC24735A">
      <w:start w:val="1"/>
      <w:numFmt w:val="decimal"/>
      <w:lvlText w:val="%7."/>
      <w:lvlJc w:val="left"/>
      <w:pPr>
        <w:ind w:left="1020" w:hanging="360"/>
      </w:pPr>
    </w:lvl>
    <w:lvl w:ilvl="7" w:tplc="D1903B6C">
      <w:start w:val="1"/>
      <w:numFmt w:val="decimal"/>
      <w:lvlText w:val="%8."/>
      <w:lvlJc w:val="left"/>
      <w:pPr>
        <w:ind w:left="1020" w:hanging="360"/>
      </w:pPr>
    </w:lvl>
    <w:lvl w:ilvl="8" w:tplc="EC422726">
      <w:start w:val="1"/>
      <w:numFmt w:val="decimal"/>
      <w:lvlText w:val="%9."/>
      <w:lvlJc w:val="left"/>
      <w:pPr>
        <w:ind w:left="1020" w:hanging="360"/>
      </w:pPr>
    </w:lvl>
  </w:abstractNum>
  <w:abstractNum w:abstractNumId="48" w15:restartNumberingAfterBreak="0">
    <w:nsid w:val="45CB445A"/>
    <w:multiLevelType w:val="hybridMultilevel"/>
    <w:tmpl w:val="0972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D6195"/>
    <w:multiLevelType w:val="hybridMultilevel"/>
    <w:tmpl w:val="9832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51" w15:restartNumberingAfterBreak="0">
    <w:nsid w:val="4A706063"/>
    <w:multiLevelType w:val="multilevel"/>
    <w:tmpl w:val="1F12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AF5B3C"/>
    <w:multiLevelType w:val="hybridMultilevel"/>
    <w:tmpl w:val="C48844D4"/>
    <w:lvl w:ilvl="0" w:tplc="CBC85638">
      <w:start w:val="1"/>
      <w:numFmt w:val="bullet"/>
      <w:lvlText w:val=""/>
      <w:lvlJc w:val="left"/>
      <w:pPr>
        <w:ind w:left="1020" w:hanging="360"/>
      </w:pPr>
      <w:rPr>
        <w:rFonts w:ascii="Symbol" w:hAnsi="Symbol"/>
      </w:rPr>
    </w:lvl>
    <w:lvl w:ilvl="1" w:tplc="2BC460CE">
      <w:start w:val="1"/>
      <w:numFmt w:val="bullet"/>
      <w:lvlText w:val=""/>
      <w:lvlJc w:val="left"/>
      <w:pPr>
        <w:ind w:left="1020" w:hanging="360"/>
      </w:pPr>
      <w:rPr>
        <w:rFonts w:ascii="Symbol" w:hAnsi="Symbol"/>
      </w:rPr>
    </w:lvl>
    <w:lvl w:ilvl="2" w:tplc="4AFC3E10">
      <w:start w:val="1"/>
      <w:numFmt w:val="bullet"/>
      <w:lvlText w:val=""/>
      <w:lvlJc w:val="left"/>
      <w:pPr>
        <w:ind w:left="1020" w:hanging="360"/>
      </w:pPr>
      <w:rPr>
        <w:rFonts w:ascii="Symbol" w:hAnsi="Symbol"/>
      </w:rPr>
    </w:lvl>
    <w:lvl w:ilvl="3" w:tplc="37E6C5D2">
      <w:start w:val="1"/>
      <w:numFmt w:val="bullet"/>
      <w:lvlText w:val=""/>
      <w:lvlJc w:val="left"/>
      <w:pPr>
        <w:ind w:left="1020" w:hanging="360"/>
      </w:pPr>
      <w:rPr>
        <w:rFonts w:ascii="Symbol" w:hAnsi="Symbol"/>
      </w:rPr>
    </w:lvl>
    <w:lvl w:ilvl="4" w:tplc="C618FB80">
      <w:start w:val="1"/>
      <w:numFmt w:val="bullet"/>
      <w:lvlText w:val=""/>
      <w:lvlJc w:val="left"/>
      <w:pPr>
        <w:ind w:left="1020" w:hanging="360"/>
      </w:pPr>
      <w:rPr>
        <w:rFonts w:ascii="Symbol" w:hAnsi="Symbol"/>
      </w:rPr>
    </w:lvl>
    <w:lvl w:ilvl="5" w:tplc="E7565FEC">
      <w:start w:val="1"/>
      <w:numFmt w:val="bullet"/>
      <w:lvlText w:val=""/>
      <w:lvlJc w:val="left"/>
      <w:pPr>
        <w:ind w:left="1020" w:hanging="360"/>
      </w:pPr>
      <w:rPr>
        <w:rFonts w:ascii="Symbol" w:hAnsi="Symbol"/>
      </w:rPr>
    </w:lvl>
    <w:lvl w:ilvl="6" w:tplc="43BACB80">
      <w:start w:val="1"/>
      <w:numFmt w:val="bullet"/>
      <w:lvlText w:val=""/>
      <w:lvlJc w:val="left"/>
      <w:pPr>
        <w:ind w:left="1020" w:hanging="360"/>
      </w:pPr>
      <w:rPr>
        <w:rFonts w:ascii="Symbol" w:hAnsi="Symbol"/>
      </w:rPr>
    </w:lvl>
    <w:lvl w:ilvl="7" w:tplc="7CA0A418">
      <w:start w:val="1"/>
      <w:numFmt w:val="bullet"/>
      <w:lvlText w:val=""/>
      <w:lvlJc w:val="left"/>
      <w:pPr>
        <w:ind w:left="1020" w:hanging="360"/>
      </w:pPr>
      <w:rPr>
        <w:rFonts w:ascii="Symbol" w:hAnsi="Symbol"/>
      </w:rPr>
    </w:lvl>
    <w:lvl w:ilvl="8" w:tplc="DA768556">
      <w:start w:val="1"/>
      <w:numFmt w:val="bullet"/>
      <w:lvlText w:val=""/>
      <w:lvlJc w:val="left"/>
      <w:pPr>
        <w:ind w:left="1020" w:hanging="360"/>
      </w:pPr>
      <w:rPr>
        <w:rFonts w:ascii="Symbol" w:hAnsi="Symbol"/>
      </w:rPr>
    </w:lvl>
  </w:abstractNum>
  <w:abstractNum w:abstractNumId="53" w15:restartNumberingAfterBreak="0">
    <w:nsid w:val="4D0F1095"/>
    <w:multiLevelType w:val="multilevel"/>
    <w:tmpl w:val="D00C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742375"/>
    <w:multiLevelType w:val="hybridMultilevel"/>
    <w:tmpl w:val="D8D2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810792"/>
    <w:multiLevelType w:val="multilevel"/>
    <w:tmpl w:val="F55A34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C36993"/>
    <w:multiLevelType w:val="multilevel"/>
    <w:tmpl w:val="CF36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4575B3"/>
    <w:multiLevelType w:val="multilevel"/>
    <w:tmpl w:val="5C4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A722FF"/>
    <w:multiLevelType w:val="hybridMultilevel"/>
    <w:tmpl w:val="AB4AD890"/>
    <w:lvl w:ilvl="0" w:tplc="9912B984">
      <w:start w:val="1"/>
      <w:numFmt w:val="decimal"/>
      <w:lvlText w:val="%1."/>
      <w:lvlJc w:val="left"/>
      <w:pPr>
        <w:ind w:left="1020" w:hanging="360"/>
      </w:pPr>
    </w:lvl>
    <w:lvl w:ilvl="1" w:tplc="8B62B8EA">
      <w:start w:val="1"/>
      <w:numFmt w:val="decimal"/>
      <w:lvlText w:val="%2."/>
      <w:lvlJc w:val="left"/>
      <w:pPr>
        <w:ind w:left="1020" w:hanging="360"/>
      </w:pPr>
    </w:lvl>
    <w:lvl w:ilvl="2" w:tplc="57E8E85A">
      <w:start w:val="1"/>
      <w:numFmt w:val="decimal"/>
      <w:lvlText w:val="%3."/>
      <w:lvlJc w:val="left"/>
      <w:pPr>
        <w:ind w:left="1020" w:hanging="360"/>
      </w:pPr>
    </w:lvl>
    <w:lvl w:ilvl="3" w:tplc="7842E954">
      <w:start w:val="1"/>
      <w:numFmt w:val="decimal"/>
      <w:lvlText w:val="%4."/>
      <w:lvlJc w:val="left"/>
      <w:pPr>
        <w:ind w:left="1020" w:hanging="360"/>
      </w:pPr>
    </w:lvl>
    <w:lvl w:ilvl="4" w:tplc="D07CE09E">
      <w:start w:val="1"/>
      <w:numFmt w:val="decimal"/>
      <w:lvlText w:val="%5."/>
      <w:lvlJc w:val="left"/>
      <w:pPr>
        <w:ind w:left="1020" w:hanging="360"/>
      </w:pPr>
    </w:lvl>
    <w:lvl w:ilvl="5" w:tplc="8E48E502">
      <w:start w:val="1"/>
      <w:numFmt w:val="decimal"/>
      <w:lvlText w:val="%6."/>
      <w:lvlJc w:val="left"/>
      <w:pPr>
        <w:ind w:left="1020" w:hanging="360"/>
      </w:pPr>
    </w:lvl>
    <w:lvl w:ilvl="6" w:tplc="12EEB2B8">
      <w:start w:val="1"/>
      <w:numFmt w:val="decimal"/>
      <w:lvlText w:val="%7."/>
      <w:lvlJc w:val="left"/>
      <w:pPr>
        <w:ind w:left="1020" w:hanging="360"/>
      </w:pPr>
    </w:lvl>
    <w:lvl w:ilvl="7" w:tplc="EBB40982">
      <w:start w:val="1"/>
      <w:numFmt w:val="decimal"/>
      <w:lvlText w:val="%8."/>
      <w:lvlJc w:val="left"/>
      <w:pPr>
        <w:ind w:left="1020" w:hanging="360"/>
      </w:pPr>
    </w:lvl>
    <w:lvl w:ilvl="8" w:tplc="30B4C7F8">
      <w:start w:val="1"/>
      <w:numFmt w:val="decimal"/>
      <w:lvlText w:val="%9."/>
      <w:lvlJc w:val="left"/>
      <w:pPr>
        <w:ind w:left="1020" w:hanging="360"/>
      </w:pPr>
    </w:lvl>
  </w:abstractNum>
  <w:abstractNum w:abstractNumId="59" w15:restartNumberingAfterBreak="0">
    <w:nsid w:val="53593983"/>
    <w:multiLevelType w:val="hybridMultilevel"/>
    <w:tmpl w:val="433CDA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827518"/>
    <w:multiLevelType w:val="multilevel"/>
    <w:tmpl w:val="CDC8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D73261"/>
    <w:multiLevelType w:val="hybridMultilevel"/>
    <w:tmpl w:val="E08AA716"/>
    <w:lvl w:ilvl="0" w:tplc="89982CD2">
      <w:start w:val="1"/>
      <w:numFmt w:val="bullet"/>
      <w:lvlText w:val=""/>
      <w:lvlJc w:val="left"/>
      <w:pPr>
        <w:ind w:left="1020" w:hanging="360"/>
      </w:pPr>
      <w:rPr>
        <w:rFonts w:ascii="Symbol" w:hAnsi="Symbol"/>
      </w:rPr>
    </w:lvl>
    <w:lvl w:ilvl="1" w:tplc="CB900DA0">
      <w:start w:val="1"/>
      <w:numFmt w:val="bullet"/>
      <w:lvlText w:val=""/>
      <w:lvlJc w:val="left"/>
      <w:pPr>
        <w:ind w:left="1020" w:hanging="360"/>
      </w:pPr>
      <w:rPr>
        <w:rFonts w:ascii="Symbol" w:hAnsi="Symbol"/>
      </w:rPr>
    </w:lvl>
    <w:lvl w:ilvl="2" w:tplc="279020E6">
      <w:start w:val="1"/>
      <w:numFmt w:val="bullet"/>
      <w:lvlText w:val=""/>
      <w:lvlJc w:val="left"/>
      <w:pPr>
        <w:ind w:left="1020" w:hanging="360"/>
      </w:pPr>
      <w:rPr>
        <w:rFonts w:ascii="Symbol" w:hAnsi="Symbol"/>
      </w:rPr>
    </w:lvl>
    <w:lvl w:ilvl="3" w:tplc="6DB8B85E">
      <w:start w:val="1"/>
      <w:numFmt w:val="bullet"/>
      <w:lvlText w:val=""/>
      <w:lvlJc w:val="left"/>
      <w:pPr>
        <w:ind w:left="1020" w:hanging="360"/>
      </w:pPr>
      <w:rPr>
        <w:rFonts w:ascii="Symbol" w:hAnsi="Symbol"/>
      </w:rPr>
    </w:lvl>
    <w:lvl w:ilvl="4" w:tplc="92402824">
      <w:start w:val="1"/>
      <w:numFmt w:val="bullet"/>
      <w:lvlText w:val=""/>
      <w:lvlJc w:val="left"/>
      <w:pPr>
        <w:ind w:left="1020" w:hanging="360"/>
      </w:pPr>
      <w:rPr>
        <w:rFonts w:ascii="Symbol" w:hAnsi="Symbol"/>
      </w:rPr>
    </w:lvl>
    <w:lvl w:ilvl="5" w:tplc="5F20A13E">
      <w:start w:val="1"/>
      <w:numFmt w:val="bullet"/>
      <w:lvlText w:val=""/>
      <w:lvlJc w:val="left"/>
      <w:pPr>
        <w:ind w:left="1020" w:hanging="360"/>
      </w:pPr>
      <w:rPr>
        <w:rFonts w:ascii="Symbol" w:hAnsi="Symbol"/>
      </w:rPr>
    </w:lvl>
    <w:lvl w:ilvl="6" w:tplc="568E106A">
      <w:start w:val="1"/>
      <w:numFmt w:val="bullet"/>
      <w:lvlText w:val=""/>
      <w:lvlJc w:val="left"/>
      <w:pPr>
        <w:ind w:left="1020" w:hanging="360"/>
      </w:pPr>
      <w:rPr>
        <w:rFonts w:ascii="Symbol" w:hAnsi="Symbol"/>
      </w:rPr>
    </w:lvl>
    <w:lvl w:ilvl="7" w:tplc="F81E1764">
      <w:start w:val="1"/>
      <w:numFmt w:val="bullet"/>
      <w:lvlText w:val=""/>
      <w:lvlJc w:val="left"/>
      <w:pPr>
        <w:ind w:left="1020" w:hanging="360"/>
      </w:pPr>
      <w:rPr>
        <w:rFonts w:ascii="Symbol" w:hAnsi="Symbol"/>
      </w:rPr>
    </w:lvl>
    <w:lvl w:ilvl="8" w:tplc="E0F00E50">
      <w:start w:val="1"/>
      <w:numFmt w:val="bullet"/>
      <w:lvlText w:val=""/>
      <w:lvlJc w:val="left"/>
      <w:pPr>
        <w:ind w:left="1020" w:hanging="360"/>
      </w:pPr>
      <w:rPr>
        <w:rFonts w:ascii="Symbol" w:hAnsi="Symbol"/>
      </w:rPr>
    </w:lvl>
  </w:abstractNum>
  <w:abstractNum w:abstractNumId="62" w15:restartNumberingAfterBreak="0">
    <w:nsid w:val="57360406"/>
    <w:multiLevelType w:val="multilevel"/>
    <w:tmpl w:val="2D2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E7066F"/>
    <w:multiLevelType w:val="multilevel"/>
    <w:tmpl w:val="201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586F70"/>
    <w:multiLevelType w:val="multilevel"/>
    <w:tmpl w:val="21AAC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6262DB"/>
    <w:multiLevelType w:val="multilevel"/>
    <w:tmpl w:val="69EC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FF1DAE"/>
    <w:multiLevelType w:val="multilevel"/>
    <w:tmpl w:val="A95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7E7DC1"/>
    <w:multiLevelType w:val="multilevel"/>
    <w:tmpl w:val="659A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F1017A"/>
    <w:multiLevelType w:val="multilevel"/>
    <w:tmpl w:val="B27E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FD4B7A"/>
    <w:multiLevelType w:val="hybridMultilevel"/>
    <w:tmpl w:val="8F5C1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7920A0"/>
    <w:multiLevelType w:val="hybridMultilevel"/>
    <w:tmpl w:val="8CE6C4CC"/>
    <w:lvl w:ilvl="0" w:tplc="56D21F68">
      <w:start w:val="1"/>
      <w:numFmt w:val="bullet"/>
      <w:lvlText w:val=""/>
      <w:lvlJc w:val="left"/>
      <w:pPr>
        <w:ind w:left="1020" w:hanging="360"/>
      </w:pPr>
      <w:rPr>
        <w:rFonts w:ascii="Symbol" w:hAnsi="Symbol"/>
      </w:rPr>
    </w:lvl>
    <w:lvl w:ilvl="1" w:tplc="2B62C5B2">
      <w:start w:val="1"/>
      <w:numFmt w:val="bullet"/>
      <w:lvlText w:val=""/>
      <w:lvlJc w:val="left"/>
      <w:pPr>
        <w:ind w:left="1020" w:hanging="360"/>
      </w:pPr>
      <w:rPr>
        <w:rFonts w:ascii="Symbol" w:hAnsi="Symbol"/>
      </w:rPr>
    </w:lvl>
    <w:lvl w:ilvl="2" w:tplc="E4866388">
      <w:start w:val="1"/>
      <w:numFmt w:val="bullet"/>
      <w:lvlText w:val=""/>
      <w:lvlJc w:val="left"/>
      <w:pPr>
        <w:ind w:left="1020" w:hanging="360"/>
      </w:pPr>
      <w:rPr>
        <w:rFonts w:ascii="Symbol" w:hAnsi="Symbol"/>
      </w:rPr>
    </w:lvl>
    <w:lvl w:ilvl="3" w:tplc="F0605160">
      <w:start w:val="1"/>
      <w:numFmt w:val="bullet"/>
      <w:lvlText w:val=""/>
      <w:lvlJc w:val="left"/>
      <w:pPr>
        <w:ind w:left="1020" w:hanging="360"/>
      </w:pPr>
      <w:rPr>
        <w:rFonts w:ascii="Symbol" w:hAnsi="Symbol"/>
      </w:rPr>
    </w:lvl>
    <w:lvl w:ilvl="4" w:tplc="52C81442">
      <w:start w:val="1"/>
      <w:numFmt w:val="bullet"/>
      <w:lvlText w:val=""/>
      <w:lvlJc w:val="left"/>
      <w:pPr>
        <w:ind w:left="1020" w:hanging="360"/>
      </w:pPr>
      <w:rPr>
        <w:rFonts w:ascii="Symbol" w:hAnsi="Symbol"/>
      </w:rPr>
    </w:lvl>
    <w:lvl w:ilvl="5" w:tplc="700CF222">
      <w:start w:val="1"/>
      <w:numFmt w:val="bullet"/>
      <w:lvlText w:val=""/>
      <w:lvlJc w:val="left"/>
      <w:pPr>
        <w:ind w:left="1020" w:hanging="360"/>
      </w:pPr>
      <w:rPr>
        <w:rFonts w:ascii="Symbol" w:hAnsi="Symbol"/>
      </w:rPr>
    </w:lvl>
    <w:lvl w:ilvl="6" w:tplc="B65C5A68">
      <w:start w:val="1"/>
      <w:numFmt w:val="bullet"/>
      <w:lvlText w:val=""/>
      <w:lvlJc w:val="left"/>
      <w:pPr>
        <w:ind w:left="1020" w:hanging="360"/>
      </w:pPr>
      <w:rPr>
        <w:rFonts w:ascii="Symbol" w:hAnsi="Symbol"/>
      </w:rPr>
    </w:lvl>
    <w:lvl w:ilvl="7" w:tplc="D27ED716">
      <w:start w:val="1"/>
      <w:numFmt w:val="bullet"/>
      <w:lvlText w:val=""/>
      <w:lvlJc w:val="left"/>
      <w:pPr>
        <w:ind w:left="1020" w:hanging="360"/>
      </w:pPr>
      <w:rPr>
        <w:rFonts w:ascii="Symbol" w:hAnsi="Symbol"/>
      </w:rPr>
    </w:lvl>
    <w:lvl w:ilvl="8" w:tplc="15ACED90">
      <w:start w:val="1"/>
      <w:numFmt w:val="bullet"/>
      <w:lvlText w:val=""/>
      <w:lvlJc w:val="left"/>
      <w:pPr>
        <w:ind w:left="1020" w:hanging="360"/>
      </w:pPr>
      <w:rPr>
        <w:rFonts w:ascii="Symbol" w:hAnsi="Symbol"/>
      </w:rPr>
    </w:lvl>
  </w:abstractNum>
  <w:abstractNum w:abstractNumId="71" w15:restartNumberingAfterBreak="0">
    <w:nsid w:val="61E01715"/>
    <w:multiLevelType w:val="multilevel"/>
    <w:tmpl w:val="740C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822DE6"/>
    <w:multiLevelType w:val="hybridMultilevel"/>
    <w:tmpl w:val="144ACD1E"/>
    <w:lvl w:ilvl="0" w:tplc="9202F678">
      <w:start w:val="1"/>
      <w:numFmt w:val="bullet"/>
      <w:lvlText w:val=""/>
      <w:lvlJc w:val="left"/>
      <w:pPr>
        <w:ind w:left="720" w:hanging="360"/>
      </w:pPr>
      <w:rPr>
        <w:rFonts w:ascii="Symbol" w:hAnsi="Symbol"/>
      </w:rPr>
    </w:lvl>
    <w:lvl w:ilvl="1" w:tplc="FABC84A8">
      <w:start w:val="1"/>
      <w:numFmt w:val="bullet"/>
      <w:lvlText w:val=""/>
      <w:lvlJc w:val="left"/>
      <w:pPr>
        <w:ind w:left="720" w:hanging="360"/>
      </w:pPr>
      <w:rPr>
        <w:rFonts w:ascii="Symbol" w:hAnsi="Symbol"/>
      </w:rPr>
    </w:lvl>
    <w:lvl w:ilvl="2" w:tplc="BC6E7F48">
      <w:start w:val="1"/>
      <w:numFmt w:val="bullet"/>
      <w:lvlText w:val=""/>
      <w:lvlJc w:val="left"/>
      <w:pPr>
        <w:ind w:left="720" w:hanging="360"/>
      </w:pPr>
      <w:rPr>
        <w:rFonts w:ascii="Symbol" w:hAnsi="Symbol"/>
      </w:rPr>
    </w:lvl>
    <w:lvl w:ilvl="3" w:tplc="928C762A">
      <w:start w:val="1"/>
      <w:numFmt w:val="bullet"/>
      <w:lvlText w:val=""/>
      <w:lvlJc w:val="left"/>
      <w:pPr>
        <w:ind w:left="720" w:hanging="360"/>
      </w:pPr>
      <w:rPr>
        <w:rFonts w:ascii="Symbol" w:hAnsi="Symbol"/>
      </w:rPr>
    </w:lvl>
    <w:lvl w:ilvl="4" w:tplc="BD8AEF2C">
      <w:start w:val="1"/>
      <w:numFmt w:val="bullet"/>
      <w:lvlText w:val=""/>
      <w:lvlJc w:val="left"/>
      <w:pPr>
        <w:ind w:left="720" w:hanging="360"/>
      </w:pPr>
      <w:rPr>
        <w:rFonts w:ascii="Symbol" w:hAnsi="Symbol"/>
      </w:rPr>
    </w:lvl>
    <w:lvl w:ilvl="5" w:tplc="F0908A12">
      <w:start w:val="1"/>
      <w:numFmt w:val="bullet"/>
      <w:lvlText w:val=""/>
      <w:lvlJc w:val="left"/>
      <w:pPr>
        <w:ind w:left="720" w:hanging="360"/>
      </w:pPr>
      <w:rPr>
        <w:rFonts w:ascii="Symbol" w:hAnsi="Symbol"/>
      </w:rPr>
    </w:lvl>
    <w:lvl w:ilvl="6" w:tplc="5D947190">
      <w:start w:val="1"/>
      <w:numFmt w:val="bullet"/>
      <w:lvlText w:val=""/>
      <w:lvlJc w:val="left"/>
      <w:pPr>
        <w:ind w:left="720" w:hanging="360"/>
      </w:pPr>
      <w:rPr>
        <w:rFonts w:ascii="Symbol" w:hAnsi="Symbol"/>
      </w:rPr>
    </w:lvl>
    <w:lvl w:ilvl="7" w:tplc="2FBA67EA">
      <w:start w:val="1"/>
      <w:numFmt w:val="bullet"/>
      <w:lvlText w:val=""/>
      <w:lvlJc w:val="left"/>
      <w:pPr>
        <w:ind w:left="720" w:hanging="360"/>
      </w:pPr>
      <w:rPr>
        <w:rFonts w:ascii="Symbol" w:hAnsi="Symbol"/>
      </w:rPr>
    </w:lvl>
    <w:lvl w:ilvl="8" w:tplc="DB76DD7C">
      <w:start w:val="1"/>
      <w:numFmt w:val="bullet"/>
      <w:lvlText w:val=""/>
      <w:lvlJc w:val="left"/>
      <w:pPr>
        <w:ind w:left="720" w:hanging="360"/>
      </w:pPr>
      <w:rPr>
        <w:rFonts w:ascii="Symbol" w:hAnsi="Symbol"/>
      </w:rPr>
    </w:lvl>
  </w:abstractNum>
  <w:abstractNum w:abstractNumId="7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9B22902"/>
    <w:multiLevelType w:val="hybridMultilevel"/>
    <w:tmpl w:val="DE84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F82BC8"/>
    <w:multiLevelType w:val="hybridMultilevel"/>
    <w:tmpl w:val="9AA2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A5C25FD"/>
    <w:multiLevelType w:val="multilevel"/>
    <w:tmpl w:val="218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AF5FCF"/>
    <w:multiLevelType w:val="hybridMultilevel"/>
    <w:tmpl w:val="A0D0FC48"/>
    <w:lvl w:ilvl="0" w:tplc="06E6ED7C">
      <w:start w:val="1"/>
      <w:numFmt w:val="bullet"/>
      <w:lvlText w:val=""/>
      <w:lvlJc w:val="left"/>
      <w:pPr>
        <w:ind w:left="1020" w:hanging="360"/>
      </w:pPr>
      <w:rPr>
        <w:rFonts w:ascii="Symbol" w:hAnsi="Symbol"/>
      </w:rPr>
    </w:lvl>
    <w:lvl w:ilvl="1" w:tplc="5A1A062C">
      <w:start w:val="1"/>
      <w:numFmt w:val="bullet"/>
      <w:lvlText w:val=""/>
      <w:lvlJc w:val="left"/>
      <w:pPr>
        <w:ind w:left="1020" w:hanging="360"/>
      </w:pPr>
      <w:rPr>
        <w:rFonts w:ascii="Symbol" w:hAnsi="Symbol"/>
      </w:rPr>
    </w:lvl>
    <w:lvl w:ilvl="2" w:tplc="19CC2496">
      <w:start w:val="1"/>
      <w:numFmt w:val="bullet"/>
      <w:lvlText w:val=""/>
      <w:lvlJc w:val="left"/>
      <w:pPr>
        <w:ind w:left="1020" w:hanging="360"/>
      </w:pPr>
      <w:rPr>
        <w:rFonts w:ascii="Symbol" w:hAnsi="Symbol"/>
      </w:rPr>
    </w:lvl>
    <w:lvl w:ilvl="3" w:tplc="F8242DEA">
      <w:start w:val="1"/>
      <w:numFmt w:val="bullet"/>
      <w:lvlText w:val=""/>
      <w:lvlJc w:val="left"/>
      <w:pPr>
        <w:ind w:left="1020" w:hanging="360"/>
      </w:pPr>
      <w:rPr>
        <w:rFonts w:ascii="Symbol" w:hAnsi="Symbol"/>
      </w:rPr>
    </w:lvl>
    <w:lvl w:ilvl="4" w:tplc="BCE89DF4">
      <w:start w:val="1"/>
      <w:numFmt w:val="bullet"/>
      <w:lvlText w:val=""/>
      <w:lvlJc w:val="left"/>
      <w:pPr>
        <w:ind w:left="1020" w:hanging="360"/>
      </w:pPr>
      <w:rPr>
        <w:rFonts w:ascii="Symbol" w:hAnsi="Symbol"/>
      </w:rPr>
    </w:lvl>
    <w:lvl w:ilvl="5" w:tplc="12CEB5C6">
      <w:start w:val="1"/>
      <w:numFmt w:val="bullet"/>
      <w:lvlText w:val=""/>
      <w:lvlJc w:val="left"/>
      <w:pPr>
        <w:ind w:left="1020" w:hanging="360"/>
      </w:pPr>
      <w:rPr>
        <w:rFonts w:ascii="Symbol" w:hAnsi="Symbol"/>
      </w:rPr>
    </w:lvl>
    <w:lvl w:ilvl="6" w:tplc="FBA8EB1A">
      <w:start w:val="1"/>
      <w:numFmt w:val="bullet"/>
      <w:lvlText w:val=""/>
      <w:lvlJc w:val="left"/>
      <w:pPr>
        <w:ind w:left="1020" w:hanging="360"/>
      </w:pPr>
      <w:rPr>
        <w:rFonts w:ascii="Symbol" w:hAnsi="Symbol"/>
      </w:rPr>
    </w:lvl>
    <w:lvl w:ilvl="7" w:tplc="FAB22590">
      <w:start w:val="1"/>
      <w:numFmt w:val="bullet"/>
      <w:lvlText w:val=""/>
      <w:lvlJc w:val="left"/>
      <w:pPr>
        <w:ind w:left="1020" w:hanging="360"/>
      </w:pPr>
      <w:rPr>
        <w:rFonts w:ascii="Symbol" w:hAnsi="Symbol"/>
      </w:rPr>
    </w:lvl>
    <w:lvl w:ilvl="8" w:tplc="8DD80DE4">
      <w:start w:val="1"/>
      <w:numFmt w:val="bullet"/>
      <w:lvlText w:val=""/>
      <w:lvlJc w:val="left"/>
      <w:pPr>
        <w:ind w:left="1020" w:hanging="360"/>
      </w:pPr>
      <w:rPr>
        <w:rFonts w:ascii="Symbol" w:hAnsi="Symbol"/>
      </w:rPr>
    </w:lvl>
  </w:abstractNum>
  <w:abstractNum w:abstractNumId="78" w15:restartNumberingAfterBreak="0">
    <w:nsid w:val="6BCD54E3"/>
    <w:multiLevelType w:val="hybridMultilevel"/>
    <w:tmpl w:val="823A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927A27"/>
    <w:multiLevelType w:val="hybridMultilevel"/>
    <w:tmpl w:val="DD4E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86746A"/>
    <w:multiLevelType w:val="multilevel"/>
    <w:tmpl w:val="C0B6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C70DD8"/>
    <w:multiLevelType w:val="multilevel"/>
    <w:tmpl w:val="9BC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D5000B"/>
    <w:multiLevelType w:val="multilevel"/>
    <w:tmpl w:val="B5F8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7A3D74"/>
    <w:multiLevelType w:val="multilevel"/>
    <w:tmpl w:val="AB9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154392"/>
    <w:multiLevelType w:val="hybridMultilevel"/>
    <w:tmpl w:val="FDCC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2A79DA"/>
    <w:multiLevelType w:val="multilevel"/>
    <w:tmpl w:val="DA5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862859"/>
    <w:multiLevelType w:val="hybridMultilevel"/>
    <w:tmpl w:val="1756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7B5C9B"/>
    <w:multiLevelType w:val="hybridMultilevel"/>
    <w:tmpl w:val="D5D8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FF27DC"/>
    <w:multiLevelType w:val="multilevel"/>
    <w:tmpl w:val="960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5F145B"/>
    <w:multiLevelType w:val="multilevel"/>
    <w:tmpl w:val="2498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4D366F"/>
    <w:multiLevelType w:val="multilevel"/>
    <w:tmpl w:val="F242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607614"/>
    <w:multiLevelType w:val="hybridMultilevel"/>
    <w:tmpl w:val="78D4E010"/>
    <w:lvl w:ilvl="0" w:tplc="63ECE686">
      <w:start w:val="1"/>
      <w:numFmt w:val="bullet"/>
      <w:lvlText w:val=""/>
      <w:lvlJc w:val="left"/>
      <w:pPr>
        <w:ind w:left="1440" w:hanging="360"/>
      </w:pPr>
      <w:rPr>
        <w:rFonts w:ascii="Symbol" w:hAnsi="Symbol"/>
      </w:rPr>
    </w:lvl>
    <w:lvl w:ilvl="1" w:tplc="38A47BD8">
      <w:start w:val="1"/>
      <w:numFmt w:val="bullet"/>
      <w:lvlText w:val=""/>
      <w:lvlJc w:val="left"/>
      <w:pPr>
        <w:ind w:left="1440" w:hanging="360"/>
      </w:pPr>
      <w:rPr>
        <w:rFonts w:ascii="Symbol" w:hAnsi="Symbol"/>
      </w:rPr>
    </w:lvl>
    <w:lvl w:ilvl="2" w:tplc="A3464A44">
      <w:start w:val="1"/>
      <w:numFmt w:val="bullet"/>
      <w:lvlText w:val=""/>
      <w:lvlJc w:val="left"/>
      <w:pPr>
        <w:ind w:left="1440" w:hanging="360"/>
      </w:pPr>
      <w:rPr>
        <w:rFonts w:ascii="Symbol" w:hAnsi="Symbol"/>
      </w:rPr>
    </w:lvl>
    <w:lvl w:ilvl="3" w:tplc="A0602F98">
      <w:start w:val="1"/>
      <w:numFmt w:val="bullet"/>
      <w:lvlText w:val=""/>
      <w:lvlJc w:val="left"/>
      <w:pPr>
        <w:ind w:left="1440" w:hanging="360"/>
      </w:pPr>
      <w:rPr>
        <w:rFonts w:ascii="Symbol" w:hAnsi="Symbol"/>
      </w:rPr>
    </w:lvl>
    <w:lvl w:ilvl="4" w:tplc="679E90A2">
      <w:start w:val="1"/>
      <w:numFmt w:val="bullet"/>
      <w:lvlText w:val=""/>
      <w:lvlJc w:val="left"/>
      <w:pPr>
        <w:ind w:left="1440" w:hanging="360"/>
      </w:pPr>
      <w:rPr>
        <w:rFonts w:ascii="Symbol" w:hAnsi="Symbol"/>
      </w:rPr>
    </w:lvl>
    <w:lvl w:ilvl="5" w:tplc="3E603300">
      <w:start w:val="1"/>
      <w:numFmt w:val="bullet"/>
      <w:lvlText w:val=""/>
      <w:lvlJc w:val="left"/>
      <w:pPr>
        <w:ind w:left="1440" w:hanging="360"/>
      </w:pPr>
      <w:rPr>
        <w:rFonts w:ascii="Symbol" w:hAnsi="Symbol"/>
      </w:rPr>
    </w:lvl>
    <w:lvl w:ilvl="6" w:tplc="E6527DDC">
      <w:start w:val="1"/>
      <w:numFmt w:val="bullet"/>
      <w:lvlText w:val=""/>
      <w:lvlJc w:val="left"/>
      <w:pPr>
        <w:ind w:left="1440" w:hanging="360"/>
      </w:pPr>
      <w:rPr>
        <w:rFonts w:ascii="Symbol" w:hAnsi="Symbol"/>
      </w:rPr>
    </w:lvl>
    <w:lvl w:ilvl="7" w:tplc="D996F10E">
      <w:start w:val="1"/>
      <w:numFmt w:val="bullet"/>
      <w:lvlText w:val=""/>
      <w:lvlJc w:val="left"/>
      <w:pPr>
        <w:ind w:left="1440" w:hanging="360"/>
      </w:pPr>
      <w:rPr>
        <w:rFonts w:ascii="Symbol" w:hAnsi="Symbol"/>
      </w:rPr>
    </w:lvl>
    <w:lvl w:ilvl="8" w:tplc="4C9A043C">
      <w:start w:val="1"/>
      <w:numFmt w:val="bullet"/>
      <w:lvlText w:val=""/>
      <w:lvlJc w:val="left"/>
      <w:pPr>
        <w:ind w:left="1440" w:hanging="360"/>
      </w:pPr>
      <w:rPr>
        <w:rFonts w:ascii="Symbol" w:hAnsi="Symbol"/>
      </w:rPr>
    </w:lvl>
  </w:abstractNum>
  <w:abstractNum w:abstractNumId="92" w15:restartNumberingAfterBreak="0">
    <w:nsid w:val="7CF4761E"/>
    <w:multiLevelType w:val="hybridMultilevel"/>
    <w:tmpl w:val="389A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CFF0CCA"/>
    <w:multiLevelType w:val="hybridMultilevel"/>
    <w:tmpl w:val="8DB625CA"/>
    <w:styleLink w:val="ImportedStyle1"/>
    <w:lvl w:ilvl="0" w:tplc="1C6E1A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890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3AFF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A31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62E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480FA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A638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A253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CC4CD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E694FDD"/>
    <w:multiLevelType w:val="hybridMultilevel"/>
    <w:tmpl w:val="3808F750"/>
    <w:lvl w:ilvl="0" w:tplc="7F5668BC">
      <w:start w:val="1"/>
      <w:numFmt w:val="bullet"/>
      <w:lvlText w:val=""/>
      <w:lvlJc w:val="left"/>
      <w:pPr>
        <w:ind w:left="1020" w:hanging="360"/>
      </w:pPr>
      <w:rPr>
        <w:rFonts w:ascii="Symbol" w:hAnsi="Symbol"/>
      </w:rPr>
    </w:lvl>
    <w:lvl w:ilvl="1" w:tplc="70F03718">
      <w:start w:val="1"/>
      <w:numFmt w:val="bullet"/>
      <w:lvlText w:val=""/>
      <w:lvlJc w:val="left"/>
      <w:pPr>
        <w:ind w:left="1020" w:hanging="360"/>
      </w:pPr>
      <w:rPr>
        <w:rFonts w:ascii="Symbol" w:hAnsi="Symbol"/>
      </w:rPr>
    </w:lvl>
    <w:lvl w:ilvl="2" w:tplc="ECCAAB52">
      <w:start w:val="1"/>
      <w:numFmt w:val="bullet"/>
      <w:lvlText w:val=""/>
      <w:lvlJc w:val="left"/>
      <w:pPr>
        <w:ind w:left="1020" w:hanging="360"/>
      </w:pPr>
      <w:rPr>
        <w:rFonts w:ascii="Symbol" w:hAnsi="Symbol"/>
      </w:rPr>
    </w:lvl>
    <w:lvl w:ilvl="3" w:tplc="F182983C">
      <w:start w:val="1"/>
      <w:numFmt w:val="bullet"/>
      <w:lvlText w:val=""/>
      <w:lvlJc w:val="left"/>
      <w:pPr>
        <w:ind w:left="1020" w:hanging="360"/>
      </w:pPr>
      <w:rPr>
        <w:rFonts w:ascii="Symbol" w:hAnsi="Symbol"/>
      </w:rPr>
    </w:lvl>
    <w:lvl w:ilvl="4" w:tplc="DA5A449E">
      <w:start w:val="1"/>
      <w:numFmt w:val="bullet"/>
      <w:lvlText w:val=""/>
      <w:lvlJc w:val="left"/>
      <w:pPr>
        <w:ind w:left="1020" w:hanging="360"/>
      </w:pPr>
      <w:rPr>
        <w:rFonts w:ascii="Symbol" w:hAnsi="Symbol"/>
      </w:rPr>
    </w:lvl>
    <w:lvl w:ilvl="5" w:tplc="B13CE6B0">
      <w:start w:val="1"/>
      <w:numFmt w:val="bullet"/>
      <w:lvlText w:val=""/>
      <w:lvlJc w:val="left"/>
      <w:pPr>
        <w:ind w:left="1020" w:hanging="360"/>
      </w:pPr>
      <w:rPr>
        <w:rFonts w:ascii="Symbol" w:hAnsi="Symbol"/>
      </w:rPr>
    </w:lvl>
    <w:lvl w:ilvl="6" w:tplc="8F02DC82">
      <w:start w:val="1"/>
      <w:numFmt w:val="bullet"/>
      <w:lvlText w:val=""/>
      <w:lvlJc w:val="left"/>
      <w:pPr>
        <w:ind w:left="1020" w:hanging="360"/>
      </w:pPr>
      <w:rPr>
        <w:rFonts w:ascii="Symbol" w:hAnsi="Symbol"/>
      </w:rPr>
    </w:lvl>
    <w:lvl w:ilvl="7" w:tplc="FB546E0E">
      <w:start w:val="1"/>
      <w:numFmt w:val="bullet"/>
      <w:lvlText w:val=""/>
      <w:lvlJc w:val="left"/>
      <w:pPr>
        <w:ind w:left="1020" w:hanging="360"/>
      </w:pPr>
      <w:rPr>
        <w:rFonts w:ascii="Symbol" w:hAnsi="Symbol"/>
      </w:rPr>
    </w:lvl>
    <w:lvl w:ilvl="8" w:tplc="A424A9BE">
      <w:start w:val="1"/>
      <w:numFmt w:val="bullet"/>
      <w:lvlText w:val=""/>
      <w:lvlJc w:val="left"/>
      <w:pPr>
        <w:ind w:left="1020" w:hanging="360"/>
      </w:pPr>
      <w:rPr>
        <w:rFonts w:ascii="Symbol" w:hAnsi="Symbol"/>
      </w:rPr>
    </w:lvl>
  </w:abstractNum>
  <w:abstractNum w:abstractNumId="95" w15:restartNumberingAfterBreak="0">
    <w:nsid w:val="7F7207AE"/>
    <w:multiLevelType w:val="multilevel"/>
    <w:tmpl w:val="931E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A77137"/>
    <w:multiLevelType w:val="multilevel"/>
    <w:tmpl w:val="1DC8E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CE4D6E"/>
    <w:multiLevelType w:val="hybridMultilevel"/>
    <w:tmpl w:val="943C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98346">
    <w:abstractNumId w:val="73"/>
  </w:num>
  <w:num w:numId="2" w16cid:durableId="1218012087">
    <w:abstractNumId w:val="21"/>
  </w:num>
  <w:num w:numId="3" w16cid:durableId="1850488005">
    <w:abstractNumId w:val="14"/>
  </w:num>
  <w:num w:numId="4" w16cid:durableId="1788038249">
    <w:abstractNumId w:val="8"/>
  </w:num>
  <w:num w:numId="5" w16cid:durableId="109671629">
    <w:abstractNumId w:val="28"/>
  </w:num>
  <w:num w:numId="6" w16cid:durableId="293222844">
    <w:abstractNumId w:val="93"/>
  </w:num>
  <w:num w:numId="7" w16cid:durableId="468597462">
    <w:abstractNumId w:val="9"/>
  </w:num>
  <w:num w:numId="8" w16cid:durableId="940989211">
    <w:abstractNumId w:val="50"/>
  </w:num>
  <w:num w:numId="9" w16cid:durableId="825051494">
    <w:abstractNumId w:val="12"/>
  </w:num>
  <w:num w:numId="10" w16cid:durableId="851531181">
    <w:abstractNumId w:val="10"/>
  </w:num>
  <w:num w:numId="11" w16cid:durableId="729773022">
    <w:abstractNumId w:val="42"/>
  </w:num>
  <w:num w:numId="12" w16cid:durableId="538976568">
    <w:abstractNumId w:val="63"/>
  </w:num>
  <w:num w:numId="13" w16cid:durableId="1320037425">
    <w:abstractNumId w:val="90"/>
  </w:num>
  <w:num w:numId="14" w16cid:durableId="1947888685">
    <w:abstractNumId w:val="55"/>
  </w:num>
  <w:num w:numId="15" w16cid:durableId="624846635">
    <w:abstractNumId w:val="35"/>
  </w:num>
  <w:num w:numId="16" w16cid:durableId="1047070432">
    <w:abstractNumId w:val="23"/>
  </w:num>
  <w:num w:numId="17" w16cid:durableId="490606287">
    <w:abstractNumId w:val="80"/>
  </w:num>
  <w:num w:numId="18" w16cid:durableId="1791243502">
    <w:abstractNumId w:val="66"/>
  </w:num>
  <w:num w:numId="19" w16cid:durableId="1219825757">
    <w:abstractNumId w:val="1"/>
  </w:num>
  <w:num w:numId="20" w16cid:durableId="751510261">
    <w:abstractNumId w:val="53"/>
  </w:num>
  <w:num w:numId="21" w16cid:durableId="1661150495">
    <w:abstractNumId w:val="26"/>
  </w:num>
  <w:num w:numId="22" w16cid:durableId="433942721">
    <w:abstractNumId w:val="38"/>
  </w:num>
  <w:num w:numId="23" w16cid:durableId="304089392">
    <w:abstractNumId w:val="68"/>
  </w:num>
  <w:num w:numId="24" w16cid:durableId="1858538114">
    <w:abstractNumId w:val="96"/>
  </w:num>
  <w:num w:numId="25" w16cid:durableId="1596596801">
    <w:abstractNumId w:val="65"/>
  </w:num>
  <w:num w:numId="26" w16cid:durableId="383405499">
    <w:abstractNumId w:val="34"/>
  </w:num>
  <w:num w:numId="27" w16cid:durableId="1241015332">
    <w:abstractNumId w:val="60"/>
  </w:num>
  <w:num w:numId="28" w16cid:durableId="1100833351">
    <w:abstractNumId w:val="3"/>
  </w:num>
  <w:num w:numId="29" w16cid:durableId="1129477221">
    <w:abstractNumId w:val="82"/>
  </w:num>
  <w:num w:numId="30" w16cid:durableId="645743944">
    <w:abstractNumId w:val="85"/>
  </w:num>
  <w:num w:numId="31" w16cid:durableId="342054673">
    <w:abstractNumId w:val="83"/>
  </w:num>
  <w:num w:numId="32" w16cid:durableId="1993100555">
    <w:abstractNumId w:val="19"/>
  </w:num>
  <w:num w:numId="33" w16cid:durableId="2030176394">
    <w:abstractNumId w:val="5"/>
  </w:num>
  <w:num w:numId="34" w16cid:durableId="531458476">
    <w:abstractNumId w:val="45"/>
  </w:num>
  <w:num w:numId="35" w16cid:durableId="634331872">
    <w:abstractNumId w:val="89"/>
  </w:num>
  <w:num w:numId="36" w16cid:durableId="837814386">
    <w:abstractNumId w:val="31"/>
  </w:num>
  <w:num w:numId="37" w16cid:durableId="1708409777">
    <w:abstractNumId w:val="32"/>
  </w:num>
  <w:num w:numId="38" w16cid:durableId="425469105">
    <w:abstractNumId w:val="27"/>
  </w:num>
  <w:num w:numId="39" w16cid:durableId="204828667">
    <w:abstractNumId w:val="56"/>
  </w:num>
  <w:num w:numId="40" w16cid:durableId="679282381">
    <w:abstractNumId w:val="37"/>
  </w:num>
  <w:num w:numId="41" w16cid:durableId="791243475">
    <w:abstractNumId w:val="13"/>
  </w:num>
  <w:num w:numId="42" w16cid:durableId="1126312417">
    <w:abstractNumId w:val="67"/>
  </w:num>
  <w:num w:numId="43" w16cid:durableId="522786828">
    <w:abstractNumId w:val="29"/>
  </w:num>
  <w:num w:numId="44" w16cid:durableId="290482257">
    <w:abstractNumId w:val="22"/>
  </w:num>
  <w:num w:numId="45" w16cid:durableId="15347329">
    <w:abstractNumId w:val="16"/>
  </w:num>
  <w:num w:numId="46" w16cid:durableId="650018676">
    <w:abstractNumId w:val="57"/>
  </w:num>
  <w:num w:numId="47" w16cid:durableId="1558130730">
    <w:abstractNumId w:val="51"/>
  </w:num>
  <w:num w:numId="48" w16cid:durableId="887766040">
    <w:abstractNumId w:val="62"/>
  </w:num>
  <w:num w:numId="49" w16cid:durableId="1752776532">
    <w:abstractNumId w:val="95"/>
  </w:num>
  <w:num w:numId="50" w16cid:durableId="1725373337">
    <w:abstractNumId w:val="76"/>
  </w:num>
  <w:num w:numId="51" w16cid:durableId="1549417940">
    <w:abstractNumId w:val="88"/>
  </w:num>
  <w:num w:numId="52" w16cid:durableId="558590791">
    <w:abstractNumId w:val="20"/>
  </w:num>
  <w:num w:numId="53" w16cid:durableId="4288503">
    <w:abstractNumId w:val="81"/>
  </w:num>
  <w:num w:numId="54" w16cid:durableId="445007170">
    <w:abstractNumId w:val="71"/>
  </w:num>
  <w:num w:numId="55" w16cid:durableId="1727799182">
    <w:abstractNumId w:val="43"/>
  </w:num>
  <w:num w:numId="56" w16cid:durableId="1084452142">
    <w:abstractNumId w:val="44"/>
  </w:num>
  <w:num w:numId="57" w16cid:durableId="133059779">
    <w:abstractNumId w:val="11"/>
  </w:num>
  <w:num w:numId="58" w16cid:durableId="1592544336">
    <w:abstractNumId w:val="79"/>
  </w:num>
  <w:num w:numId="59" w16cid:durableId="1760563924">
    <w:abstractNumId w:val="97"/>
  </w:num>
  <w:num w:numId="60" w16cid:durableId="2136825278">
    <w:abstractNumId w:val="0"/>
  </w:num>
  <w:num w:numId="61" w16cid:durableId="2125613510">
    <w:abstractNumId w:val="75"/>
  </w:num>
  <w:num w:numId="62" w16cid:durableId="58603762">
    <w:abstractNumId w:val="74"/>
  </w:num>
  <w:num w:numId="63" w16cid:durableId="467667660">
    <w:abstractNumId w:val="64"/>
  </w:num>
  <w:num w:numId="64" w16cid:durableId="881943575">
    <w:abstractNumId w:val="6"/>
  </w:num>
  <w:num w:numId="65" w16cid:durableId="895353707">
    <w:abstractNumId w:val="69"/>
  </w:num>
  <w:num w:numId="66" w16cid:durableId="1688556346">
    <w:abstractNumId w:val="33"/>
  </w:num>
  <w:num w:numId="67" w16cid:durableId="653531224">
    <w:abstractNumId w:val="25"/>
  </w:num>
  <w:num w:numId="68" w16cid:durableId="1447236175">
    <w:abstractNumId w:val="4"/>
  </w:num>
  <w:num w:numId="69" w16cid:durableId="809984132">
    <w:abstractNumId w:val="78"/>
  </w:num>
  <w:num w:numId="70" w16cid:durableId="188446709">
    <w:abstractNumId w:val="46"/>
  </w:num>
  <w:num w:numId="71" w16cid:durableId="1264533654">
    <w:abstractNumId w:val="7"/>
  </w:num>
  <w:num w:numId="72" w16cid:durableId="495921235">
    <w:abstractNumId w:val="36"/>
  </w:num>
  <w:num w:numId="73" w16cid:durableId="670449209">
    <w:abstractNumId w:val="48"/>
  </w:num>
  <w:num w:numId="74" w16cid:durableId="882252916">
    <w:abstractNumId w:val="94"/>
  </w:num>
  <w:num w:numId="75" w16cid:durableId="182204683">
    <w:abstractNumId w:val="40"/>
  </w:num>
  <w:num w:numId="76" w16cid:durableId="839389949">
    <w:abstractNumId w:val="70"/>
  </w:num>
  <w:num w:numId="77" w16cid:durableId="69625181">
    <w:abstractNumId w:val="39"/>
  </w:num>
  <w:num w:numId="78" w16cid:durableId="557933268">
    <w:abstractNumId w:val="18"/>
  </w:num>
  <w:num w:numId="79" w16cid:durableId="135032701">
    <w:abstractNumId w:val="58"/>
  </w:num>
  <w:num w:numId="80" w16cid:durableId="1121070626">
    <w:abstractNumId w:val="92"/>
  </w:num>
  <w:num w:numId="81" w16cid:durableId="1929927275">
    <w:abstractNumId w:val="87"/>
  </w:num>
  <w:num w:numId="82" w16cid:durableId="166946187">
    <w:abstractNumId w:val="54"/>
  </w:num>
  <w:num w:numId="83" w16cid:durableId="1712613089">
    <w:abstractNumId w:val="2"/>
  </w:num>
  <w:num w:numId="84" w16cid:durableId="828791012">
    <w:abstractNumId w:val="47"/>
  </w:num>
  <w:num w:numId="85" w16cid:durableId="1917007708">
    <w:abstractNumId w:val="84"/>
  </w:num>
  <w:num w:numId="86" w16cid:durableId="1527715203">
    <w:abstractNumId w:val="52"/>
  </w:num>
  <w:num w:numId="87" w16cid:durableId="1744445416">
    <w:abstractNumId w:val="15"/>
  </w:num>
  <w:num w:numId="88" w16cid:durableId="661154887">
    <w:abstractNumId w:val="77"/>
  </w:num>
  <w:num w:numId="89" w16cid:durableId="1464692395">
    <w:abstractNumId w:val="91"/>
  </w:num>
  <w:num w:numId="90" w16cid:durableId="1205097659">
    <w:abstractNumId w:val="24"/>
  </w:num>
  <w:num w:numId="91" w16cid:durableId="965424912">
    <w:abstractNumId w:val="61"/>
  </w:num>
  <w:num w:numId="92" w16cid:durableId="1002977960">
    <w:abstractNumId w:val="72"/>
  </w:num>
  <w:num w:numId="93" w16cid:durableId="53507003">
    <w:abstractNumId w:val="30"/>
  </w:num>
  <w:num w:numId="94" w16cid:durableId="412241365">
    <w:abstractNumId w:val="17"/>
  </w:num>
  <w:num w:numId="95" w16cid:durableId="1279026554">
    <w:abstractNumId w:val="59"/>
  </w:num>
  <w:num w:numId="96" w16cid:durableId="1994285457">
    <w:abstractNumId w:val="41"/>
  </w:num>
  <w:num w:numId="97" w16cid:durableId="1276869359">
    <w:abstractNumId w:val="86"/>
  </w:num>
  <w:num w:numId="98" w16cid:durableId="633144651">
    <w:abstractNumId w:val="4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2D"/>
    <w:rsid w:val="00000056"/>
    <w:rsid w:val="00000141"/>
    <w:rsid w:val="00000D77"/>
    <w:rsid w:val="0000120D"/>
    <w:rsid w:val="000020C6"/>
    <w:rsid w:val="0000227F"/>
    <w:rsid w:val="000032E5"/>
    <w:rsid w:val="000039DC"/>
    <w:rsid w:val="00003F51"/>
    <w:rsid w:val="00004161"/>
    <w:rsid w:val="00004556"/>
    <w:rsid w:val="000049BF"/>
    <w:rsid w:val="00004B81"/>
    <w:rsid w:val="000053F8"/>
    <w:rsid w:val="00005743"/>
    <w:rsid w:val="00005A89"/>
    <w:rsid w:val="000061D8"/>
    <w:rsid w:val="000066F3"/>
    <w:rsid w:val="00006B7F"/>
    <w:rsid w:val="0000739D"/>
    <w:rsid w:val="0001019E"/>
    <w:rsid w:val="00010328"/>
    <w:rsid w:val="000108CB"/>
    <w:rsid w:val="00010BD0"/>
    <w:rsid w:val="00011FFE"/>
    <w:rsid w:val="000123CA"/>
    <w:rsid w:val="000124F9"/>
    <w:rsid w:val="00012DF3"/>
    <w:rsid w:val="00013B1C"/>
    <w:rsid w:val="00014BE5"/>
    <w:rsid w:val="0001514B"/>
    <w:rsid w:val="000151FE"/>
    <w:rsid w:val="00015FC6"/>
    <w:rsid w:val="00017724"/>
    <w:rsid w:val="0001776F"/>
    <w:rsid w:val="00017EA3"/>
    <w:rsid w:val="000203FA"/>
    <w:rsid w:val="00020D4C"/>
    <w:rsid w:val="00021EDA"/>
    <w:rsid w:val="00022464"/>
    <w:rsid w:val="00022F31"/>
    <w:rsid w:val="0002316C"/>
    <w:rsid w:val="000236FE"/>
    <w:rsid w:val="000238D6"/>
    <w:rsid w:val="00024D0A"/>
    <w:rsid w:val="00025CDE"/>
    <w:rsid w:val="0002624B"/>
    <w:rsid w:val="000262E8"/>
    <w:rsid w:val="000275B4"/>
    <w:rsid w:val="000303E2"/>
    <w:rsid w:val="00032637"/>
    <w:rsid w:val="00032CCF"/>
    <w:rsid w:val="00032CD8"/>
    <w:rsid w:val="00032D9D"/>
    <w:rsid w:val="000330C4"/>
    <w:rsid w:val="00033602"/>
    <w:rsid w:val="000344C6"/>
    <w:rsid w:val="00034A3F"/>
    <w:rsid w:val="00034B0F"/>
    <w:rsid w:val="00035864"/>
    <w:rsid w:val="00035D6E"/>
    <w:rsid w:val="00035D9D"/>
    <w:rsid w:val="000363CB"/>
    <w:rsid w:val="00036C1A"/>
    <w:rsid w:val="000371FC"/>
    <w:rsid w:val="00037AD4"/>
    <w:rsid w:val="00037C55"/>
    <w:rsid w:val="00037DB7"/>
    <w:rsid w:val="000408D2"/>
    <w:rsid w:val="000413EB"/>
    <w:rsid w:val="00041F8C"/>
    <w:rsid w:val="0004277E"/>
    <w:rsid w:val="00042B05"/>
    <w:rsid w:val="00042CED"/>
    <w:rsid w:val="00042EC1"/>
    <w:rsid w:val="00042F5A"/>
    <w:rsid w:val="000431A1"/>
    <w:rsid w:val="000437E0"/>
    <w:rsid w:val="00043D98"/>
    <w:rsid w:val="00043DD5"/>
    <w:rsid w:val="000442B5"/>
    <w:rsid w:val="00044D87"/>
    <w:rsid w:val="000453BE"/>
    <w:rsid w:val="00045499"/>
    <w:rsid w:val="00045ABB"/>
    <w:rsid w:val="00045BE7"/>
    <w:rsid w:val="000472DC"/>
    <w:rsid w:val="00047317"/>
    <w:rsid w:val="00047953"/>
    <w:rsid w:val="000502F0"/>
    <w:rsid w:val="000507B7"/>
    <w:rsid w:val="00050BAE"/>
    <w:rsid w:val="000514C5"/>
    <w:rsid w:val="00051801"/>
    <w:rsid w:val="000527A0"/>
    <w:rsid w:val="00054A69"/>
    <w:rsid w:val="000558C9"/>
    <w:rsid w:val="00055C04"/>
    <w:rsid w:val="00055ED0"/>
    <w:rsid w:val="000561FE"/>
    <w:rsid w:val="00056AE8"/>
    <w:rsid w:val="00056E39"/>
    <w:rsid w:val="00056EBC"/>
    <w:rsid w:val="000576EC"/>
    <w:rsid w:val="00057ED9"/>
    <w:rsid w:val="00060659"/>
    <w:rsid w:val="00060E63"/>
    <w:rsid w:val="000625DE"/>
    <w:rsid w:val="00062FC0"/>
    <w:rsid w:val="00063503"/>
    <w:rsid w:val="000637D0"/>
    <w:rsid w:val="000637E8"/>
    <w:rsid w:val="00064015"/>
    <w:rsid w:val="00064EA7"/>
    <w:rsid w:val="000650E8"/>
    <w:rsid w:val="00065229"/>
    <w:rsid w:val="00065519"/>
    <w:rsid w:val="00065CA7"/>
    <w:rsid w:val="000666A7"/>
    <w:rsid w:val="00066B0B"/>
    <w:rsid w:val="0006787C"/>
    <w:rsid w:val="00070065"/>
    <w:rsid w:val="0007040B"/>
    <w:rsid w:val="00071094"/>
    <w:rsid w:val="0007283C"/>
    <w:rsid w:val="0007327B"/>
    <w:rsid w:val="000749A1"/>
    <w:rsid w:val="000753E3"/>
    <w:rsid w:val="00075735"/>
    <w:rsid w:val="0007638F"/>
    <w:rsid w:val="00076909"/>
    <w:rsid w:val="00076ABC"/>
    <w:rsid w:val="00077086"/>
    <w:rsid w:val="000772DF"/>
    <w:rsid w:val="00077F65"/>
    <w:rsid w:val="00080A0B"/>
    <w:rsid w:val="00080E30"/>
    <w:rsid w:val="00081721"/>
    <w:rsid w:val="00083426"/>
    <w:rsid w:val="000843ED"/>
    <w:rsid w:val="000848B2"/>
    <w:rsid w:val="00084D5C"/>
    <w:rsid w:val="00085322"/>
    <w:rsid w:val="000855AE"/>
    <w:rsid w:val="00085DE8"/>
    <w:rsid w:val="0008641E"/>
    <w:rsid w:val="00086F81"/>
    <w:rsid w:val="00087D33"/>
    <w:rsid w:val="00087F0A"/>
    <w:rsid w:val="00091243"/>
    <w:rsid w:val="00091632"/>
    <w:rsid w:val="00091C1B"/>
    <w:rsid w:val="000922E1"/>
    <w:rsid w:val="00092405"/>
    <w:rsid w:val="00092611"/>
    <w:rsid w:val="00092DAC"/>
    <w:rsid w:val="0009332C"/>
    <w:rsid w:val="00093800"/>
    <w:rsid w:val="00093F8E"/>
    <w:rsid w:val="000943D4"/>
    <w:rsid w:val="000944A3"/>
    <w:rsid w:val="00094C02"/>
    <w:rsid w:val="00095333"/>
    <w:rsid w:val="000956EE"/>
    <w:rsid w:val="000957C1"/>
    <w:rsid w:val="00095A95"/>
    <w:rsid w:val="0009659C"/>
    <w:rsid w:val="000971B6"/>
    <w:rsid w:val="000974B5"/>
    <w:rsid w:val="00097850"/>
    <w:rsid w:val="00097A1C"/>
    <w:rsid w:val="00097BB7"/>
    <w:rsid w:val="000A07E5"/>
    <w:rsid w:val="000A08D9"/>
    <w:rsid w:val="000A0FA0"/>
    <w:rsid w:val="000A2AE6"/>
    <w:rsid w:val="000A3D0B"/>
    <w:rsid w:val="000A4AE6"/>
    <w:rsid w:val="000A4E6B"/>
    <w:rsid w:val="000A4FEE"/>
    <w:rsid w:val="000A55E3"/>
    <w:rsid w:val="000A5FF8"/>
    <w:rsid w:val="000A62BE"/>
    <w:rsid w:val="000A6F3B"/>
    <w:rsid w:val="000A75DE"/>
    <w:rsid w:val="000A7883"/>
    <w:rsid w:val="000A7AF7"/>
    <w:rsid w:val="000B02CE"/>
    <w:rsid w:val="000B06F0"/>
    <w:rsid w:val="000B08D1"/>
    <w:rsid w:val="000B0E69"/>
    <w:rsid w:val="000B107F"/>
    <w:rsid w:val="000B179E"/>
    <w:rsid w:val="000B1B72"/>
    <w:rsid w:val="000B2B62"/>
    <w:rsid w:val="000B38E8"/>
    <w:rsid w:val="000B44C2"/>
    <w:rsid w:val="000B497E"/>
    <w:rsid w:val="000B5939"/>
    <w:rsid w:val="000B637F"/>
    <w:rsid w:val="000B76A6"/>
    <w:rsid w:val="000C0091"/>
    <w:rsid w:val="000C11D8"/>
    <w:rsid w:val="000C153F"/>
    <w:rsid w:val="000C1545"/>
    <w:rsid w:val="000C1864"/>
    <w:rsid w:val="000C2562"/>
    <w:rsid w:val="000C2625"/>
    <w:rsid w:val="000C29D7"/>
    <w:rsid w:val="000C334D"/>
    <w:rsid w:val="000C3AA3"/>
    <w:rsid w:val="000C3E8A"/>
    <w:rsid w:val="000C3F6E"/>
    <w:rsid w:val="000C4328"/>
    <w:rsid w:val="000C46E5"/>
    <w:rsid w:val="000C484A"/>
    <w:rsid w:val="000C4CE6"/>
    <w:rsid w:val="000C5D54"/>
    <w:rsid w:val="000C62B7"/>
    <w:rsid w:val="000C78D9"/>
    <w:rsid w:val="000C7CA3"/>
    <w:rsid w:val="000D1933"/>
    <w:rsid w:val="000D1A5D"/>
    <w:rsid w:val="000D21FD"/>
    <w:rsid w:val="000D31C3"/>
    <w:rsid w:val="000D403B"/>
    <w:rsid w:val="000D4E12"/>
    <w:rsid w:val="000D5FBA"/>
    <w:rsid w:val="000D6B82"/>
    <w:rsid w:val="000D7BFF"/>
    <w:rsid w:val="000E018B"/>
    <w:rsid w:val="000E09E4"/>
    <w:rsid w:val="000E0AAE"/>
    <w:rsid w:val="000E0C9E"/>
    <w:rsid w:val="000E20C3"/>
    <w:rsid w:val="000E3056"/>
    <w:rsid w:val="000E3125"/>
    <w:rsid w:val="000E4124"/>
    <w:rsid w:val="000E5158"/>
    <w:rsid w:val="000E5238"/>
    <w:rsid w:val="000E57B1"/>
    <w:rsid w:val="000E5EAD"/>
    <w:rsid w:val="000E6489"/>
    <w:rsid w:val="000E77F4"/>
    <w:rsid w:val="000F023F"/>
    <w:rsid w:val="000F03D4"/>
    <w:rsid w:val="000F0DFA"/>
    <w:rsid w:val="000F28E0"/>
    <w:rsid w:val="000F2DDD"/>
    <w:rsid w:val="000F364C"/>
    <w:rsid w:val="000F47FC"/>
    <w:rsid w:val="000F50F3"/>
    <w:rsid w:val="000F51A2"/>
    <w:rsid w:val="000F5526"/>
    <w:rsid w:val="000F676A"/>
    <w:rsid w:val="000F6FAE"/>
    <w:rsid w:val="000F7952"/>
    <w:rsid w:val="0010017D"/>
    <w:rsid w:val="00100553"/>
    <w:rsid w:val="00100A68"/>
    <w:rsid w:val="00100E73"/>
    <w:rsid w:val="00101086"/>
    <w:rsid w:val="00101153"/>
    <w:rsid w:val="0010129D"/>
    <w:rsid w:val="00101988"/>
    <w:rsid w:val="0010275B"/>
    <w:rsid w:val="001027ED"/>
    <w:rsid w:val="00102C73"/>
    <w:rsid w:val="00103097"/>
    <w:rsid w:val="0010354D"/>
    <w:rsid w:val="0010502F"/>
    <w:rsid w:val="0010546E"/>
    <w:rsid w:val="001056CF"/>
    <w:rsid w:val="00105955"/>
    <w:rsid w:val="00106BE0"/>
    <w:rsid w:val="00110A67"/>
    <w:rsid w:val="001112EB"/>
    <w:rsid w:val="001119B5"/>
    <w:rsid w:val="00111B5F"/>
    <w:rsid w:val="00111CCE"/>
    <w:rsid w:val="001131A3"/>
    <w:rsid w:val="001134E7"/>
    <w:rsid w:val="00113827"/>
    <w:rsid w:val="00114620"/>
    <w:rsid w:val="00114FD4"/>
    <w:rsid w:val="0011593C"/>
    <w:rsid w:val="001159D8"/>
    <w:rsid w:val="00117629"/>
    <w:rsid w:val="00117EE1"/>
    <w:rsid w:val="00117FCD"/>
    <w:rsid w:val="00120FCF"/>
    <w:rsid w:val="0012270E"/>
    <w:rsid w:val="001238D7"/>
    <w:rsid w:val="00123ACA"/>
    <w:rsid w:val="0012447F"/>
    <w:rsid w:val="00126209"/>
    <w:rsid w:val="00127E0F"/>
    <w:rsid w:val="001304E8"/>
    <w:rsid w:val="001308B6"/>
    <w:rsid w:val="001321FD"/>
    <w:rsid w:val="001325CD"/>
    <w:rsid w:val="00133A53"/>
    <w:rsid w:val="00133C2D"/>
    <w:rsid w:val="001349CE"/>
    <w:rsid w:val="001349DF"/>
    <w:rsid w:val="00134B0E"/>
    <w:rsid w:val="0013687C"/>
    <w:rsid w:val="0013769B"/>
    <w:rsid w:val="00137A7E"/>
    <w:rsid w:val="00137E4A"/>
    <w:rsid w:val="00140A97"/>
    <w:rsid w:val="00140BF5"/>
    <w:rsid w:val="00141060"/>
    <w:rsid w:val="00141C78"/>
    <w:rsid w:val="00141CB9"/>
    <w:rsid w:val="001428A7"/>
    <w:rsid w:val="001428E1"/>
    <w:rsid w:val="00143021"/>
    <w:rsid w:val="00143CB5"/>
    <w:rsid w:val="00144062"/>
    <w:rsid w:val="0014482F"/>
    <w:rsid w:val="00144AF2"/>
    <w:rsid w:val="00145206"/>
    <w:rsid w:val="0014704D"/>
    <w:rsid w:val="00147568"/>
    <w:rsid w:val="00147636"/>
    <w:rsid w:val="0015085D"/>
    <w:rsid w:val="001510DA"/>
    <w:rsid w:val="00152542"/>
    <w:rsid w:val="001533DC"/>
    <w:rsid w:val="001536F1"/>
    <w:rsid w:val="001538AA"/>
    <w:rsid w:val="00154809"/>
    <w:rsid w:val="001552F8"/>
    <w:rsid w:val="0015666D"/>
    <w:rsid w:val="001569F2"/>
    <w:rsid w:val="00157701"/>
    <w:rsid w:val="00160646"/>
    <w:rsid w:val="001609A4"/>
    <w:rsid w:val="0016148E"/>
    <w:rsid w:val="001622DA"/>
    <w:rsid w:val="0016267C"/>
    <w:rsid w:val="00162B4B"/>
    <w:rsid w:val="00163286"/>
    <w:rsid w:val="001642D1"/>
    <w:rsid w:val="00165D96"/>
    <w:rsid w:val="00167470"/>
    <w:rsid w:val="0016766C"/>
    <w:rsid w:val="00167944"/>
    <w:rsid w:val="00167D49"/>
    <w:rsid w:val="00167D7D"/>
    <w:rsid w:val="00170790"/>
    <w:rsid w:val="00170A07"/>
    <w:rsid w:val="00171012"/>
    <w:rsid w:val="0017149E"/>
    <w:rsid w:val="0017169E"/>
    <w:rsid w:val="00171B15"/>
    <w:rsid w:val="00171CF0"/>
    <w:rsid w:val="00172756"/>
    <w:rsid w:val="00173492"/>
    <w:rsid w:val="00173F5C"/>
    <w:rsid w:val="00174777"/>
    <w:rsid w:val="001747FF"/>
    <w:rsid w:val="001749ED"/>
    <w:rsid w:val="00176044"/>
    <w:rsid w:val="0017623B"/>
    <w:rsid w:val="0017651A"/>
    <w:rsid w:val="00176912"/>
    <w:rsid w:val="0017753A"/>
    <w:rsid w:val="00177628"/>
    <w:rsid w:val="00177D33"/>
    <w:rsid w:val="00180722"/>
    <w:rsid w:val="00180A1D"/>
    <w:rsid w:val="00180E2E"/>
    <w:rsid w:val="001810EC"/>
    <w:rsid w:val="00181803"/>
    <w:rsid w:val="00181A4A"/>
    <w:rsid w:val="00181EAC"/>
    <w:rsid w:val="00182F98"/>
    <w:rsid w:val="0018397B"/>
    <w:rsid w:val="00183BA8"/>
    <w:rsid w:val="0018406C"/>
    <w:rsid w:val="00184287"/>
    <w:rsid w:val="001842C1"/>
    <w:rsid w:val="00185333"/>
    <w:rsid w:val="0018661E"/>
    <w:rsid w:val="0018724E"/>
    <w:rsid w:val="001876C9"/>
    <w:rsid w:val="0019005A"/>
    <w:rsid w:val="00190445"/>
    <w:rsid w:val="0019062C"/>
    <w:rsid w:val="0019105C"/>
    <w:rsid w:val="001920C0"/>
    <w:rsid w:val="00192FEF"/>
    <w:rsid w:val="00193778"/>
    <w:rsid w:val="00193FA9"/>
    <w:rsid w:val="001954D9"/>
    <w:rsid w:val="00196085"/>
    <w:rsid w:val="0019616D"/>
    <w:rsid w:val="00196C68"/>
    <w:rsid w:val="00196F40"/>
    <w:rsid w:val="00197765"/>
    <w:rsid w:val="001A0AE0"/>
    <w:rsid w:val="001A147D"/>
    <w:rsid w:val="001A234B"/>
    <w:rsid w:val="001A26AA"/>
    <w:rsid w:val="001A41A1"/>
    <w:rsid w:val="001A4692"/>
    <w:rsid w:val="001A5B98"/>
    <w:rsid w:val="001A62EA"/>
    <w:rsid w:val="001A7090"/>
    <w:rsid w:val="001A7156"/>
    <w:rsid w:val="001A7B35"/>
    <w:rsid w:val="001A7ED0"/>
    <w:rsid w:val="001B0EE9"/>
    <w:rsid w:val="001B137C"/>
    <w:rsid w:val="001B1929"/>
    <w:rsid w:val="001B19C5"/>
    <w:rsid w:val="001B2082"/>
    <w:rsid w:val="001B27F9"/>
    <w:rsid w:val="001B2D00"/>
    <w:rsid w:val="001B2DB3"/>
    <w:rsid w:val="001B397C"/>
    <w:rsid w:val="001B3BE1"/>
    <w:rsid w:val="001B41CD"/>
    <w:rsid w:val="001B49AC"/>
    <w:rsid w:val="001B5049"/>
    <w:rsid w:val="001B582A"/>
    <w:rsid w:val="001B64D4"/>
    <w:rsid w:val="001B65B3"/>
    <w:rsid w:val="001B734E"/>
    <w:rsid w:val="001B74BB"/>
    <w:rsid w:val="001C0735"/>
    <w:rsid w:val="001C08A5"/>
    <w:rsid w:val="001C120F"/>
    <w:rsid w:val="001C1A92"/>
    <w:rsid w:val="001C1E61"/>
    <w:rsid w:val="001C1F10"/>
    <w:rsid w:val="001C2455"/>
    <w:rsid w:val="001C2610"/>
    <w:rsid w:val="001C2894"/>
    <w:rsid w:val="001C2BAE"/>
    <w:rsid w:val="001C3DDB"/>
    <w:rsid w:val="001C45FC"/>
    <w:rsid w:val="001C4AC3"/>
    <w:rsid w:val="001C51A6"/>
    <w:rsid w:val="001C5226"/>
    <w:rsid w:val="001C5E1C"/>
    <w:rsid w:val="001C5F65"/>
    <w:rsid w:val="001C66CA"/>
    <w:rsid w:val="001C6721"/>
    <w:rsid w:val="001C6A60"/>
    <w:rsid w:val="001D055F"/>
    <w:rsid w:val="001D2C8F"/>
    <w:rsid w:val="001D385A"/>
    <w:rsid w:val="001D4036"/>
    <w:rsid w:val="001D4FA2"/>
    <w:rsid w:val="001D5C86"/>
    <w:rsid w:val="001D5F28"/>
    <w:rsid w:val="001D60BE"/>
    <w:rsid w:val="001D6307"/>
    <w:rsid w:val="001D6887"/>
    <w:rsid w:val="001D7345"/>
    <w:rsid w:val="001E0B90"/>
    <w:rsid w:val="001E29A3"/>
    <w:rsid w:val="001E2F41"/>
    <w:rsid w:val="001E3A78"/>
    <w:rsid w:val="001E3C91"/>
    <w:rsid w:val="001E46EF"/>
    <w:rsid w:val="001E5D90"/>
    <w:rsid w:val="001E5F43"/>
    <w:rsid w:val="001E6050"/>
    <w:rsid w:val="001E705B"/>
    <w:rsid w:val="001F0075"/>
    <w:rsid w:val="001F038C"/>
    <w:rsid w:val="001F0675"/>
    <w:rsid w:val="001F1B42"/>
    <w:rsid w:val="001F1E8C"/>
    <w:rsid w:val="001F21CD"/>
    <w:rsid w:val="001F2D54"/>
    <w:rsid w:val="001F3659"/>
    <w:rsid w:val="001F45F2"/>
    <w:rsid w:val="001F4F46"/>
    <w:rsid w:val="001F58D3"/>
    <w:rsid w:val="001F594B"/>
    <w:rsid w:val="001F5B1B"/>
    <w:rsid w:val="001F5CDD"/>
    <w:rsid w:val="001F6114"/>
    <w:rsid w:val="001F6D03"/>
    <w:rsid w:val="001F6D50"/>
    <w:rsid w:val="001F73AE"/>
    <w:rsid w:val="001F7ED2"/>
    <w:rsid w:val="00200403"/>
    <w:rsid w:val="00200BFA"/>
    <w:rsid w:val="00201D98"/>
    <w:rsid w:val="002029A6"/>
    <w:rsid w:val="002039FB"/>
    <w:rsid w:val="002045E8"/>
    <w:rsid w:val="00204952"/>
    <w:rsid w:val="00204A08"/>
    <w:rsid w:val="00204FFD"/>
    <w:rsid w:val="002054AA"/>
    <w:rsid w:val="002057B9"/>
    <w:rsid w:val="002059FC"/>
    <w:rsid w:val="00205C88"/>
    <w:rsid w:val="00206B3A"/>
    <w:rsid w:val="0020749F"/>
    <w:rsid w:val="00207D26"/>
    <w:rsid w:val="00207FC0"/>
    <w:rsid w:val="00210074"/>
    <w:rsid w:val="002115BC"/>
    <w:rsid w:val="00211839"/>
    <w:rsid w:val="002118A4"/>
    <w:rsid w:val="002118C6"/>
    <w:rsid w:val="00211E58"/>
    <w:rsid w:val="00212B9C"/>
    <w:rsid w:val="00213B60"/>
    <w:rsid w:val="002142D9"/>
    <w:rsid w:val="0021453B"/>
    <w:rsid w:val="00215583"/>
    <w:rsid w:val="00215821"/>
    <w:rsid w:val="00215869"/>
    <w:rsid w:val="002158E4"/>
    <w:rsid w:val="00215C7F"/>
    <w:rsid w:val="002172B1"/>
    <w:rsid w:val="00217954"/>
    <w:rsid w:val="002201E0"/>
    <w:rsid w:val="002217F3"/>
    <w:rsid w:val="00221B41"/>
    <w:rsid w:val="00223019"/>
    <w:rsid w:val="0022340F"/>
    <w:rsid w:val="002234C1"/>
    <w:rsid w:val="00223901"/>
    <w:rsid w:val="002247E3"/>
    <w:rsid w:val="0022507D"/>
    <w:rsid w:val="0022524D"/>
    <w:rsid w:val="0022528E"/>
    <w:rsid w:val="002256A6"/>
    <w:rsid w:val="002258E1"/>
    <w:rsid w:val="00231A11"/>
    <w:rsid w:val="00231CF3"/>
    <w:rsid w:val="00232AAF"/>
    <w:rsid w:val="00232C0C"/>
    <w:rsid w:val="00233699"/>
    <w:rsid w:val="002336F1"/>
    <w:rsid w:val="00233DAA"/>
    <w:rsid w:val="00234E10"/>
    <w:rsid w:val="00234F7D"/>
    <w:rsid w:val="002374DF"/>
    <w:rsid w:val="0024033B"/>
    <w:rsid w:val="00240532"/>
    <w:rsid w:val="0024084F"/>
    <w:rsid w:val="002408EA"/>
    <w:rsid w:val="00241324"/>
    <w:rsid w:val="00242693"/>
    <w:rsid w:val="00242732"/>
    <w:rsid w:val="0024355C"/>
    <w:rsid w:val="0024463B"/>
    <w:rsid w:val="002449F9"/>
    <w:rsid w:val="00244D1A"/>
    <w:rsid w:val="0024636D"/>
    <w:rsid w:val="00246703"/>
    <w:rsid w:val="00246F55"/>
    <w:rsid w:val="00247126"/>
    <w:rsid w:val="00247A5F"/>
    <w:rsid w:val="002503DC"/>
    <w:rsid w:val="002510B2"/>
    <w:rsid w:val="002511CC"/>
    <w:rsid w:val="00251FD9"/>
    <w:rsid w:val="00251FF1"/>
    <w:rsid w:val="002520D8"/>
    <w:rsid w:val="002529A8"/>
    <w:rsid w:val="00253259"/>
    <w:rsid w:val="00253864"/>
    <w:rsid w:val="00253C4E"/>
    <w:rsid w:val="00254A83"/>
    <w:rsid w:val="00254B58"/>
    <w:rsid w:val="00255B8D"/>
    <w:rsid w:val="00255E71"/>
    <w:rsid w:val="00257420"/>
    <w:rsid w:val="002603D5"/>
    <w:rsid w:val="00261421"/>
    <w:rsid w:val="00262BFB"/>
    <w:rsid w:val="00262D34"/>
    <w:rsid w:val="002631E1"/>
    <w:rsid w:val="002632D9"/>
    <w:rsid w:val="0026330A"/>
    <w:rsid w:val="00263530"/>
    <w:rsid w:val="002637C4"/>
    <w:rsid w:val="002639E0"/>
    <w:rsid w:val="00263B0B"/>
    <w:rsid w:val="00263C6B"/>
    <w:rsid w:val="00263E67"/>
    <w:rsid w:val="0026462C"/>
    <w:rsid w:val="002651E7"/>
    <w:rsid w:val="0026535E"/>
    <w:rsid w:val="002654A9"/>
    <w:rsid w:val="00265610"/>
    <w:rsid w:val="00266074"/>
    <w:rsid w:val="002662EC"/>
    <w:rsid w:val="00266448"/>
    <w:rsid w:val="00266B01"/>
    <w:rsid w:val="00267458"/>
    <w:rsid w:val="00267A3D"/>
    <w:rsid w:val="00267D45"/>
    <w:rsid w:val="00270011"/>
    <w:rsid w:val="002700E7"/>
    <w:rsid w:val="0027043F"/>
    <w:rsid w:val="002709A8"/>
    <w:rsid w:val="00271D4E"/>
    <w:rsid w:val="0027225D"/>
    <w:rsid w:val="002730CB"/>
    <w:rsid w:val="00273855"/>
    <w:rsid w:val="00273E55"/>
    <w:rsid w:val="00274F72"/>
    <w:rsid w:val="00275066"/>
    <w:rsid w:val="00275BDA"/>
    <w:rsid w:val="00276534"/>
    <w:rsid w:val="00276674"/>
    <w:rsid w:val="002768FD"/>
    <w:rsid w:val="00276CB8"/>
    <w:rsid w:val="00276E65"/>
    <w:rsid w:val="002808E1"/>
    <w:rsid w:val="002814B5"/>
    <w:rsid w:val="002818D6"/>
    <w:rsid w:val="002819D7"/>
    <w:rsid w:val="00281B01"/>
    <w:rsid w:val="00282698"/>
    <w:rsid w:val="00282AA5"/>
    <w:rsid w:val="00282D43"/>
    <w:rsid w:val="00283B9E"/>
    <w:rsid w:val="00283DFC"/>
    <w:rsid w:val="00283FF2"/>
    <w:rsid w:val="0028419A"/>
    <w:rsid w:val="00284E67"/>
    <w:rsid w:val="002854F0"/>
    <w:rsid w:val="002900F0"/>
    <w:rsid w:val="00290CD1"/>
    <w:rsid w:val="00290F82"/>
    <w:rsid w:val="0029128B"/>
    <w:rsid w:val="002914C6"/>
    <w:rsid w:val="00291A4D"/>
    <w:rsid w:val="0029208E"/>
    <w:rsid w:val="0029210A"/>
    <w:rsid w:val="002925E9"/>
    <w:rsid w:val="00292639"/>
    <w:rsid w:val="0029272B"/>
    <w:rsid w:val="00293222"/>
    <w:rsid w:val="002937F2"/>
    <w:rsid w:val="00293F65"/>
    <w:rsid w:val="0029406A"/>
    <w:rsid w:val="00294170"/>
    <w:rsid w:val="00294236"/>
    <w:rsid w:val="00295D7D"/>
    <w:rsid w:val="00295FF3"/>
    <w:rsid w:val="002979EB"/>
    <w:rsid w:val="002A0436"/>
    <w:rsid w:val="002A0ACA"/>
    <w:rsid w:val="002A1967"/>
    <w:rsid w:val="002A1F6A"/>
    <w:rsid w:val="002A2957"/>
    <w:rsid w:val="002A2EAD"/>
    <w:rsid w:val="002A32DA"/>
    <w:rsid w:val="002A3F97"/>
    <w:rsid w:val="002A434D"/>
    <w:rsid w:val="002A51EA"/>
    <w:rsid w:val="002A52DD"/>
    <w:rsid w:val="002A5650"/>
    <w:rsid w:val="002A59D3"/>
    <w:rsid w:val="002A5F40"/>
    <w:rsid w:val="002A61A1"/>
    <w:rsid w:val="002A65D5"/>
    <w:rsid w:val="002A663E"/>
    <w:rsid w:val="002A696D"/>
    <w:rsid w:val="002A7E73"/>
    <w:rsid w:val="002B0006"/>
    <w:rsid w:val="002B2560"/>
    <w:rsid w:val="002B2670"/>
    <w:rsid w:val="002B2AE3"/>
    <w:rsid w:val="002B3399"/>
    <w:rsid w:val="002B421C"/>
    <w:rsid w:val="002B436E"/>
    <w:rsid w:val="002B4541"/>
    <w:rsid w:val="002B4CDD"/>
    <w:rsid w:val="002B510E"/>
    <w:rsid w:val="002B54BF"/>
    <w:rsid w:val="002B5708"/>
    <w:rsid w:val="002B6324"/>
    <w:rsid w:val="002B781D"/>
    <w:rsid w:val="002C0523"/>
    <w:rsid w:val="002C06AA"/>
    <w:rsid w:val="002C0CA1"/>
    <w:rsid w:val="002C1152"/>
    <w:rsid w:val="002C19E6"/>
    <w:rsid w:val="002C1A7E"/>
    <w:rsid w:val="002C1BD8"/>
    <w:rsid w:val="002C2D39"/>
    <w:rsid w:val="002C3747"/>
    <w:rsid w:val="002C4076"/>
    <w:rsid w:val="002C426B"/>
    <w:rsid w:val="002C4E14"/>
    <w:rsid w:val="002C5302"/>
    <w:rsid w:val="002C5700"/>
    <w:rsid w:val="002C5740"/>
    <w:rsid w:val="002C64CF"/>
    <w:rsid w:val="002C6A0D"/>
    <w:rsid w:val="002D05F3"/>
    <w:rsid w:val="002D13ED"/>
    <w:rsid w:val="002D1F44"/>
    <w:rsid w:val="002D1FB1"/>
    <w:rsid w:val="002D2D08"/>
    <w:rsid w:val="002D3376"/>
    <w:rsid w:val="002D3532"/>
    <w:rsid w:val="002D3E8D"/>
    <w:rsid w:val="002D4600"/>
    <w:rsid w:val="002D46C4"/>
    <w:rsid w:val="002D4952"/>
    <w:rsid w:val="002D53A7"/>
    <w:rsid w:val="002D5875"/>
    <w:rsid w:val="002D5EDE"/>
    <w:rsid w:val="002D5EF3"/>
    <w:rsid w:val="002D61C0"/>
    <w:rsid w:val="002D6AA0"/>
    <w:rsid w:val="002D71C8"/>
    <w:rsid w:val="002E16EE"/>
    <w:rsid w:val="002E30D8"/>
    <w:rsid w:val="002E367A"/>
    <w:rsid w:val="002E4293"/>
    <w:rsid w:val="002E51E9"/>
    <w:rsid w:val="002E54A1"/>
    <w:rsid w:val="002E698D"/>
    <w:rsid w:val="002E735D"/>
    <w:rsid w:val="002E7EE5"/>
    <w:rsid w:val="002E7FE4"/>
    <w:rsid w:val="002F0623"/>
    <w:rsid w:val="002F0B17"/>
    <w:rsid w:val="002F148F"/>
    <w:rsid w:val="002F1791"/>
    <w:rsid w:val="002F1B23"/>
    <w:rsid w:val="002F2608"/>
    <w:rsid w:val="002F2C51"/>
    <w:rsid w:val="002F2CB4"/>
    <w:rsid w:val="002F2D09"/>
    <w:rsid w:val="002F3020"/>
    <w:rsid w:val="002F3BBE"/>
    <w:rsid w:val="002F407A"/>
    <w:rsid w:val="002F4357"/>
    <w:rsid w:val="002F45B1"/>
    <w:rsid w:val="002F46BD"/>
    <w:rsid w:val="002F4824"/>
    <w:rsid w:val="002F4A2F"/>
    <w:rsid w:val="002F4D8B"/>
    <w:rsid w:val="002F509A"/>
    <w:rsid w:val="002F5405"/>
    <w:rsid w:val="002F6481"/>
    <w:rsid w:val="002F67C2"/>
    <w:rsid w:val="002F7675"/>
    <w:rsid w:val="002F7EC9"/>
    <w:rsid w:val="00301012"/>
    <w:rsid w:val="00302505"/>
    <w:rsid w:val="003037FD"/>
    <w:rsid w:val="00303C7B"/>
    <w:rsid w:val="003044C7"/>
    <w:rsid w:val="003055C9"/>
    <w:rsid w:val="003077E6"/>
    <w:rsid w:val="00310C09"/>
    <w:rsid w:val="00311089"/>
    <w:rsid w:val="00311437"/>
    <w:rsid w:val="00311DA4"/>
    <w:rsid w:val="00311ED0"/>
    <w:rsid w:val="00312B30"/>
    <w:rsid w:val="003131C0"/>
    <w:rsid w:val="00313BCF"/>
    <w:rsid w:val="00314D9B"/>
    <w:rsid w:val="00314F5D"/>
    <w:rsid w:val="00317BB5"/>
    <w:rsid w:val="00320338"/>
    <w:rsid w:val="003204DD"/>
    <w:rsid w:val="0032091B"/>
    <w:rsid w:val="00320D3F"/>
    <w:rsid w:val="003212D2"/>
    <w:rsid w:val="003216BB"/>
    <w:rsid w:val="00321B82"/>
    <w:rsid w:val="003227E2"/>
    <w:rsid w:val="003229F7"/>
    <w:rsid w:val="003235D5"/>
    <w:rsid w:val="00323783"/>
    <w:rsid w:val="0032507C"/>
    <w:rsid w:val="003251E8"/>
    <w:rsid w:val="00325570"/>
    <w:rsid w:val="00325668"/>
    <w:rsid w:val="00325B18"/>
    <w:rsid w:val="00325C4F"/>
    <w:rsid w:val="00326F36"/>
    <w:rsid w:val="0033050E"/>
    <w:rsid w:val="00330A89"/>
    <w:rsid w:val="00330B16"/>
    <w:rsid w:val="00330C17"/>
    <w:rsid w:val="00330E9E"/>
    <w:rsid w:val="00332CC8"/>
    <w:rsid w:val="0033373C"/>
    <w:rsid w:val="00333D24"/>
    <w:rsid w:val="003340ED"/>
    <w:rsid w:val="00334FDD"/>
    <w:rsid w:val="00335BF8"/>
    <w:rsid w:val="003362D7"/>
    <w:rsid w:val="00336D25"/>
    <w:rsid w:val="003376E7"/>
    <w:rsid w:val="003378A5"/>
    <w:rsid w:val="003401ED"/>
    <w:rsid w:val="0034077D"/>
    <w:rsid w:val="00340AB5"/>
    <w:rsid w:val="00340D6B"/>
    <w:rsid w:val="003411B6"/>
    <w:rsid w:val="0034154C"/>
    <w:rsid w:val="00342B55"/>
    <w:rsid w:val="0034306D"/>
    <w:rsid w:val="00343535"/>
    <w:rsid w:val="00344639"/>
    <w:rsid w:val="00345BF8"/>
    <w:rsid w:val="00345F8E"/>
    <w:rsid w:val="00346160"/>
    <w:rsid w:val="00346A00"/>
    <w:rsid w:val="00346E10"/>
    <w:rsid w:val="0034775C"/>
    <w:rsid w:val="003477E3"/>
    <w:rsid w:val="00350D6C"/>
    <w:rsid w:val="0035157B"/>
    <w:rsid w:val="0035175E"/>
    <w:rsid w:val="003524A0"/>
    <w:rsid w:val="0035251F"/>
    <w:rsid w:val="00353826"/>
    <w:rsid w:val="003542A5"/>
    <w:rsid w:val="00354658"/>
    <w:rsid w:val="003547D7"/>
    <w:rsid w:val="0035627B"/>
    <w:rsid w:val="003569ED"/>
    <w:rsid w:val="00356C35"/>
    <w:rsid w:val="003570E1"/>
    <w:rsid w:val="003571FF"/>
    <w:rsid w:val="00357BC9"/>
    <w:rsid w:val="003605F0"/>
    <w:rsid w:val="00361460"/>
    <w:rsid w:val="003618DF"/>
    <w:rsid w:val="00361E68"/>
    <w:rsid w:val="00361F44"/>
    <w:rsid w:val="003624AD"/>
    <w:rsid w:val="00362C5A"/>
    <w:rsid w:val="003632B8"/>
    <w:rsid w:val="003644B8"/>
    <w:rsid w:val="003648C5"/>
    <w:rsid w:val="00364E72"/>
    <w:rsid w:val="003652A7"/>
    <w:rsid w:val="0036614A"/>
    <w:rsid w:val="00366998"/>
    <w:rsid w:val="00367E9F"/>
    <w:rsid w:val="003707EB"/>
    <w:rsid w:val="0037087F"/>
    <w:rsid w:val="00370896"/>
    <w:rsid w:val="00371BBD"/>
    <w:rsid w:val="0037217C"/>
    <w:rsid w:val="003722FA"/>
    <w:rsid w:val="00372F2A"/>
    <w:rsid w:val="00372FEC"/>
    <w:rsid w:val="00373622"/>
    <w:rsid w:val="00373E49"/>
    <w:rsid w:val="0037455E"/>
    <w:rsid w:val="00374E44"/>
    <w:rsid w:val="00375077"/>
    <w:rsid w:val="003750EC"/>
    <w:rsid w:val="00376D4A"/>
    <w:rsid w:val="0037707A"/>
    <w:rsid w:val="00380EBF"/>
    <w:rsid w:val="00381819"/>
    <w:rsid w:val="00381F08"/>
    <w:rsid w:val="003826CB"/>
    <w:rsid w:val="00383CEA"/>
    <w:rsid w:val="0038403A"/>
    <w:rsid w:val="0038425B"/>
    <w:rsid w:val="00385287"/>
    <w:rsid w:val="00385427"/>
    <w:rsid w:val="00385B98"/>
    <w:rsid w:val="00385FE5"/>
    <w:rsid w:val="00386508"/>
    <w:rsid w:val="00386641"/>
    <w:rsid w:val="003866E8"/>
    <w:rsid w:val="00386756"/>
    <w:rsid w:val="003870B5"/>
    <w:rsid w:val="0038759D"/>
    <w:rsid w:val="00390FF2"/>
    <w:rsid w:val="0039123E"/>
    <w:rsid w:val="00391987"/>
    <w:rsid w:val="00391B87"/>
    <w:rsid w:val="00391F97"/>
    <w:rsid w:val="00392022"/>
    <w:rsid w:val="00392734"/>
    <w:rsid w:val="0039276F"/>
    <w:rsid w:val="00394685"/>
    <w:rsid w:val="003947BA"/>
    <w:rsid w:val="00394B6C"/>
    <w:rsid w:val="0039571D"/>
    <w:rsid w:val="00395B53"/>
    <w:rsid w:val="003968E7"/>
    <w:rsid w:val="00396CE4"/>
    <w:rsid w:val="00396D44"/>
    <w:rsid w:val="00397173"/>
    <w:rsid w:val="00397D7B"/>
    <w:rsid w:val="003A0716"/>
    <w:rsid w:val="003A08BE"/>
    <w:rsid w:val="003A0DC8"/>
    <w:rsid w:val="003A26E2"/>
    <w:rsid w:val="003A2E58"/>
    <w:rsid w:val="003A345C"/>
    <w:rsid w:val="003A49A5"/>
    <w:rsid w:val="003A6743"/>
    <w:rsid w:val="003A6A17"/>
    <w:rsid w:val="003A6BBA"/>
    <w:rsid w:val="003A7A6D"/>
    <w:rsid w:val="003B04A0"/>
    <w:rsid w:val="003B06B0"/>
    <w:rsid w:val="003B0B03"/>
    <w:rsid w:val="003B1C52"/>
    <w:rsid w:val="003B2558"/>
    <w:rsid w:val="003B2A36"/>
    <w:rsid w:val="003B3031"/>
    <w:rsid w:val="003B32F1"/>
    <w:rsid w:val="003B333A"/>
    <w:rsid w:val="003B39B0"/>
    <w:rsid w:val="003B3A1A"/>
    <w:rsid w:val="003B515C"/>
    <w:rsid w:val="003B54BE"/>
    <w:rsid w:val="003B5592"/>
    <w:rsid w:val="003B5C25"/>
    <w:rsid w:val="003B5FD7"/>
    <w:rsid w:val="003B684C"/>
    <w:rsid w:val="003B6F83"/>
    <w:rsid w:val="003B75BE"/>
    <w:rsid w:val="003C02DE"/>
    <w:rsid w:val="003C0CE2"/>
    <w:rsid w:val="003C24AD"/>
    <w:rsid w:val="003C2AB6"/>
    <w:rsid w:val="003C2CCE"/>
    <w:rsid w:val="003C2D9D"/>
    <w:rsid w:val="003C347B"/>
    <w:rsid w:val="003C3A9A"/>
    <w:rsid w:val="003C3D5D"/>
    <w:rsid w:val="003C571B"/>
    <w:rsid w:val="003C5E9A"/>
    <w:rsid w:val="003C6AF1"/>
    <w:rsid w:val="003C7572"/>
    <w:rsid w:val="003C78F8"/>
    <w:rsid w:val="003C7AAF"/>
    <w:rsid w:val="003D1455"/>
    <w:rsid w:val="003D298A"/>
    <w:rsid w:val="003D2B52"/>
    <w:rsid w:val="003D354E"/>
    <w:rsid w:val="003D4B83"/>
    <w:rsid w:val="003D5A79"/>
    <w:rsid w:val="003D67E9"/>
    <w:rsid w:val="003D6841"/>
    <w:rsid w:val="003D6A4A"/>
    <w:rsid w:val="003D6B12"/>
    <w:rsid w:val="003D74D6"/>
    <w:rsid w:val="003D76B1"/>
    <w:rsid w:val="003D7752"/>
    <w:rsid w:val="003D7D45"/>
    <w:rsid w:val="003D7E56"/>
    <w:rsid w:val="003D7F7A"/>
    <w:rsid w:val="003E048F"/>
    <w:rsid w:val="003E0606"/>
    <w:rsid w:val="003E10E9"/>
    <w:rsid w:val="003E13FF"/>
    <w:rsid w:val="003E2756"/>
    <w:rsid w:val="003E3828"/>
    <w:rsid w:val="003E48D3"/>
    <w:rsid w:val="003E50D6"/>
    <w:rsid w:val="003E534D"/>
    <w:rsid w:val="003E5E72"/>
    <w:rsid w:val="003E61FA"/>
    <w:rsid w:val="003E7C3F"/>
    <w:rsid w:val="003E7F58"/>
    <w:rsid w:val="003E7FCE"/>
    <w:rsid w:val="003F02E5"/>
    <w:rsid w:val="003F14D5"/>
    <w:rsid w:val="003F1A4A"/>
    <w:rsid w:val="003F1EF2"/>
    <w:rsid w:val="003F2E09"/>
    <w:rsid w:val="003F35A8"/>
    <w:rsid w:val="003F3617"/>
    <w:rsid w:val="003F3900"/>
    <w:rsid w:val="003F42BD"/>
    <w:rsid w:val="003F43EF"/>
    <w:rsid w:val="003F4622"/>
    <w:rsid w:val="003F597C"/>
    <w:rsid w:val="003F5DAF"/>
    <w:rsid w:val="003F5F94"/>
    <w:rsid w:val="003F62A6"/>
    <w:rsid w:val="003F63D4"/>
    <w:rsid w:val="003F6A12"/>
    <w:rsid w:val="003F74B3"/>
    <w:rsid w:val="003F7613"/>
    <w:rsid w:val="0040016C"/>
    <w:rsid w:val="004001AF"/>
    <w:rsid w:val="00400820"/>
    <w:rsid w:val="004008A1"/>
    <w:rsid w:val="004014E0"/>
    <w:rsid w:val="00406829"/>
    <w:rsid w:val="0040725D"/>
    <w:rsid w:val="004074A5"/>
    <w:rsid w:val="004075B6"/>
    <w:rsid w:val="004078C7"/>
    <w:rsid w:val="00410071"/>
    <w:rsid w:val="00410973"/>
    <w:rsid w:val="00411365"/>
    <w:rsid w:val="00411500"/>
    <w:rsid w:val="004115D2"/>
    <w:rsid w:val="00411D9A"/>
    <w:rsid w:val="00411E6C"/>
    <w:rsid w:val="00412034"/>
    <w:rsid w:val="004122E1"/>
    <w:rsid w:val="004127DE"/>
    <w:rsid w:val="0041335F"/>
    <w:rsid w:val="004133F2"/>
    <w:rsid w:val="0041374E"/>
    <w:rsid w:val="00413C63"/>
    <w:rsid w:val="004161F5"/>
    <w:rsid w:val="00416305"/>
    <w:rsid w:val="00416904"/>
    <w:rsid w:val="00420345"/>
    <w:rsid w:val="00420952"/>
    <w:rsid w:val="0042120C"/>
    <w:rsid w:val="00421573"/>
    <w:rsid w:val="00421588"/>
    <w:rsid w:val="0042166B"/>
    <w:rsid w:val="00422248"/>
    <w:rsid w:val="00422F6D"/>
    <w:rsid w:val="00422FBD"/>
    <w:rsid w:val="00424322"/>
    <w:rsid w:val="00425351"/>
    <w:rsid w:val="004253AC"/>
    <w:rsid w:val="00425AB7"/>
    <w:rsid w:val="00425E63"/>
    <w:rsid w:val="00426971"/>
    <w:rsid w:val="00426E4B"/>
    <w:rsid w:val="00427510"/>
    <w:rsid w:val="0042766B"/>
    <w:rsid w:val="00427776"/>
    <w:rsid w:val="0042788F"/>
    <w:rsid w:val="004321AF"/>
    <w:rsid w:val="00432393"/>
    <w:rsid w:val="0043250C"/>
    <w:rsid w:val="004328DE"/>
    <w:rsid w:val="00432F81"/>
    <w:rsid w:val="004336F5"/>
    <w:rsid w:val="00433EFF"/>
    <w:rsid w:val="00434331"/>
    <w:rsid w:val="00434DBB"/>
    <w:rsid w:val="00434EB2"/>
    <w:rsid w:val="00435265"/>
    <w:rsid w:val="00435527"/>
    <w:rsid w:val="00435AD1"/>
    <w:rsid w:val="0044118C"/>
    <w:rsid w:val="0044155E"/>
    <w:rsid w:val="00441CD1"/>
    <w:rsid w:val="00441D9B"/>
    <w:rsid w:val="00441E23"/>
    <w:rsid w:val="00441EDE"/>
    <w:rsid w:val="00441FB3"/>
    <w:rsid w:val="004425D2"/>
    <w:rsid w:val="00442B6E"/>
    <w:rsid w:val="00443081"/>
    <w:rsid w:val="00443887"/>
    <w:rsid w:val="00444208"/>
    <w:rsid w:val="00444E3D"/>
    <w:rsid w:val="00445673"/>
    <w:rsid w:val="00445F2F"/>
    <w:rsid w:val="00446BEE"/>
    <w:rsid w:val="0044759B"/>
    <w:rsid w:val="004502D7"/>
    <w:rsid w:val="0045071F"/>
    <w:rsid w:val="00450970"/>
    <w:rsid w:val="0045105F"/>
    <w:rsid w:val="004520D9"/>
    <w:rsid w:val="004521DE"/>
    <w:rsid w:val="004528F3"/>
    <w:rsid w:val="004529E6"/>
    <w:rsid w:val="00452C39"/>
    <w:rsid w:val="00452F0F"/>
    <w:rsid w:val="00453418"/>
    <w:rsid w:val="004540C2"/>
    <w:rsid w:val="00456703"/>
    <w:rsid w:val="0045673C"/>
    <w:rsid w:val="0045696E"/>
    <w:rsid w:val="00456C44"/>
    <w:rsid w:val="00457070"/>
    <w:rsid w:val="0045795D"/>
    <w:rsid w:val="00457BA4"/>
    <w:rsid w:val="004602A5"/>
    <w:rsid w:val="00460969"/>
    <w:rsid w:val="00460B2C"/>
    <w:rsid w:val="00460C98"/>
    <w:rsid w:val="0046266D"/>
    <w:rsid w:val="0046272A"/>
    <w:rsid w:val="00463157"/>
    <w:rsid w:val="0046362A"/>
    <w:rsid w:val="00464223"/>
    <w:rsid w:val="00465713"/>
    <w:rsid w:val="00466620"/>
    <w:rsid w:val="00466805"/>
    <w:rsid w:val="004702CE"/>
    <w:rsid w:val="00471639"/>
    <w:rsid w:val="004718B4"/>
    <w:rsid w:val="00472552"/>
    <w:rsid w:val="00473A2A"/>
    <w:rsid w:val="00474716"/>
    <w:rsid w:val="00474BCD"/>
    <w:rsid w:val="00475A25"/>
    <w:rsid w:val="00480AA4"/>
    <w:rsid w:val="00481277"/>
    <w:rsid w:val="0048132E"/>
    <w:rsid w:val="00481833"/>
    <w:rsid w:val="00481DC9"/>
    <w:rsid w:val="00483123"/>
    <w:rsid w:val="004845AA"/>
    <w:rsid w:val="00484DE1"/>
    <w:rsid w:val="00486258"/>
    <w:rsid w:val="004869E6"/>
    <w:rsid w:val="00487C15"/>
    <w:rsid w:val="00491F6E"/>
    <w:rsid w:val="004928C1"/>
    <w:rsid w:val="00492CB9"/>
    <w:rsid w:val="00494188"/>
    <w:rsid w:val="00494666"/>
    <w:rsid w:val="00494E65"/>
    <w:rsid w:val="0049500E"/>
    <w:rsid w:val="00495B93"/>
    <w:rsid w:val="00496156"/>
    <w:rsid w:val="004A23B3"/>
    <w:rsid w:val="004A2649"/>
    <w:rsid w:val="004A274A"/>
    <w:rsid w:val="004A2FF3"/>
    <w:rsid w:val="004A31C3"/>
    <w:rsid w:val="004A3D14"/>
    <w:rsid w:val="004A41CB"/>
    <w:rsid w:val="004A50CB"/>
    <w:rsid w:val="004A5E70"/>
    <w:rsid w:val="004A64EF"/>
    <w:rsid w:val="004A650D"/>
    <w:rsid w:val="004A6B4A"/>
    <w:rsid w:val="004A6C7E"/>
    <w:rsid w:val="004A774C"/>
    <w:rsid w:val="004B000E"/>
    <w:rsid w:val="004B02AF"/>
    <w:rsid w:val="004B0694"/>
    <w:rsid w:val="004B1D9D"/>
    <w:rsid w:val="004B39D1"/>
    <w:rsid w:val="004B3F14"/>
    <w:rsid w:val="004B4036"/>
    <w:rsid w:val="004B5926"/>
    <w:rsid w:val="004B5FC7"/>
    <w:rsid w:val="004B6629"/>
    <w:rsid w:val="004B6D33"/>
    <w:rsid w:val="004B798D"/>
    <w:rsid w:val="004C032D"/>
    <w:rsid w:val="004C06E2"/>
    <w:rsid w:val="004C0B1F"/>
    <w:rsid w:val="004C0F5C"/>
    <w:rsid w:val="004C12DA"/>
    <w:rsid w:val="004C21B0"/>
    <w:rsid w:val="004C2F2B"/>
    <w:rsid w:val="004C3122"/>
    <w:rsid w:val="004C416B"/>
    <w:rsid w:val="004C418A"/>
    <w:rsid w:val="004C4305"/>
    <w:rsid w:val="004C61F8"/>
    <w:rsid w:val="004C7171"/>
    <w:rsid w:val="004C7C02"/>
    <w:rsid w:val="004C7C4E"/>
    <w:rsid w:val="004D19F8"/>
    <w:rsid w:val="004D1B29"/>
    <w:rsid w:val="004D2DD7"/>
    <w:rsid w:val="004D3476"/>
    <w:rsid w:val="004D36C8"/>
    <w:rsid w:val="004D38A6"/>
    <w:rsid w:val="004D4089"/>
    <w:rsid w:val="004D4807"/>
    <w:rsid w:val="004D566A"/>
    <w:rsid w:val="004D612F"/>
    <w:rsid w:val="004D6578"/>
    <w:rsid w:val="004D6636"/>
    <w:rsid w:val="004D794C"/>
    <w:rsid w:val="004D7A02"/>
    <w:rsid w:val="004D7A6B"/>
    <w:rsid w:val="004E09FC"/>
    <w:rsid w:val="004E1189"/>
    <w:rsid w:val="004E166A"/>
    <w:rsid w:val="004E3555"/>
    <w:rsid w:val="004E3D24"/>
    <w:rsid w:val="004E4461"/>
    <w:rsid w:val="004E462C"/>
    <w:rsid w:val="004E51C3"/>
    <w:rsid w:val="004E591D"/>
    <w:rsid w:val="004E6341"/>
    <w:rsid w:val="004E71F2"/>
    <w:rsid w:val="004E7ADE"/>
    <w:rsid w:val="004E7D05"/>
    <w:rsid w:val="004E7E1A"/>
    <w:rsid w:val="004E7EE2"/>
    <w:rsid w:val="004F0692"/>
    <w:rsid w:val="004F1702"/>
    <w:rsid w:val="004F1D01"/>
    <w:rsid w:val="004F2216"/>
    <w:rsid w:val="004F22FD"/>
    <w:rsid w:val="004F275D"/>
    <w:rsid w:val="004F2BFD"/>
    <w:rsid w:val="004F2D7A"/>
    <w:rsid w:val="004F33B9"/>
    <w:rsid w:val="004F359C"/>
    <w:rsid w:val="004F4191"/>
    <w:rsid w:val="004F44B5"/>
    <w:rsid w:val="004F46B3"/>
    <w:rsid w:val="004F4A3F"/>
    <w:rsid w:val="004F4B88"/>
    <w:rsid w:val="004F58FC"/>
    <w:rsid w:val="004F67C3"/>
    <w:rsid w:val="004F6DF3"/>
    <w:rsid w:val="004F7260"/>
    <w:rsid w:val="004F73C8"/>
    <w:rsid w:val="00500203"/>
    <w:rsid w:val="005002FF"/>
    <w:rsid w:val="00502503"/>
    <w:rsid w:val="005025A1"/>
    <w:rsid w:val="00502911"/>
    <w:rsid w:val="0050298B"/>
    <w:rsid w:val="00502CBD"/>
    <w:rsid w:val="00502D3C"/>
    <w:rsid w:val="00502E84"/>
    <w:rsid w:val="00504821"/>
    <w:rsid w:val="0050482F"/>
    <w:rsid w:val="00504DBC"/>
    <w:rsid w:val="00505293"/>
    <w:rsid w:val="00506D4B"/>
    <w:rsid w:val="00507804"/>
    <w:rsid w:val="00510D92"/>
    <w:rsid w:val="00510FFB"/>
    <w:rsid w:val="00511295"/>
    <w:rsid w:val="00511A5B"/>
    <w:rsid w:val="00512913"/>
    <w:rsid w:val="00512969"/>
    <w:rsid w:val="00513F71"/>
    <w:rsid w:val="005144CC"/>
    <w:rsid w:val="00514943"/>
    <w:rsid w:val="00514BE9"/>
    <w:rsid w:val="00515177"/>
    <w:rsid w:val="00515282"/>
    <w:rsid w:val="00515834"/>
    <w:rsid w:val="005159FB"/>
    <w:rsid w:val="00516840"/>
    <w:rsid w:val="00516A00"/>
    <w:rsid w:val="00516B3C"/>
    <w:rsid w:val="00517036"/>
    <w:rsid w:val="0052185B"/>
    <w:rsid w:val="00521B22"/>
    <w:rsid w:val="00521B85"/>
    <w:rsid w:val="00521C7F"/>
    <w:rsid w:val="00521D39"/>
    <w:rsid w:val="0052258B"/>
    <w:rsid w:val="00522C21"/>
    <w:rsid w:val="00523652"/>
    <w:rsid w:val="005239B6"/>
    <w:rsid w:val="005251D2"/>
    <w:rsid w:val="00525530"/>
    <w:rsid w:val="00526402"/>
    <w:rsid w:val="005306CF"/>
    <w:rsid w:val="0053076B"/>
    <w:rsid w:val="00530A65"/>
    <w:rsid w:val="0053173C"/>
    <w:rsid w:val="00531E29"/>
    <w:rsid w:val="00533810"/>
    <w:rsid w:val="00534991"/>
    <w:rsid w:val="00534D9D"/>
    <w:rsid w:val="00534EB2"/>
    <w:rsid w:val="005356A0"/>
    <w:rsid w:val="00535BB2"/>
    <w:rsid w:val="0053613F"/>
    <w:rsid w:val="005370DC"/>
    <w:rsid w:val="005371B8"/>
    <w:rsid w:val="005373A3"/>
    <w:rsid w:val="00537FC3"/>
    <w:rsid w:val="005416DD"/>
    <w:rsid w:val="00541A4D"/>
    <w:rsid w:val="00541B86"/>
    <w:rsid w:val="00541E8D"/>
    <w:rsid w:val="00541F30"/>
    <w:rsid w:val="00542D2B"/>
    <w:rsid w:val="00543493"/>
    <w:rsid w:val="00543766"/>
    <w:rsid w:val="00544031"/>
    <w:rsid w:val="00545103"/>
    <w:rsid w:val="00545874"/>
    <w:rsid w:val="00546ED2"/>
    <w:rsid w:val="00547A39"/>
    <w:rsid w:val="00547EEB"/>
    <w:rsid w:val="0055001F"/>
    <w:rsid w:val="00550BFC"/>
    <w:rsid w:val="00550D92"/>
    <w:rsid w:val="00550EB4"/>
    <w:rsid w:val="00550FCF"/>
    <w:rsid w:val="00551A65"/>
    <w:rsid w:val="00552BEE"/>
    <w:rsid w:val="005539FB"/>
    <w:rsid w:val="00553FE6"/>
    <w:rsid w:val="0055673B"/>
    <w:rsid w:val="0055748E"/>
    <w:rsid w:val="00557A14"/>
    <w:rsid w:val="005600EB"/>
    <w:rsid w:val="00561BFD"/>
    <w:rsid w:val="005620C6"/>
    <w:rsid w:val="00562189"/>
    <w:rsid w:val="005632A4"/>
    <w:rsid w:val="0056364D"/>
    <w:rsid w:val="00564135"/>
    <w:rsid w:val="00564F37"/>
    <w:rsid w:val="005655AC"/>
    <w:rsid w:val="005657C4"/>
    <w:rsid w:val="00565A64"/>
    <w:rsid w:val="00566CD9"/>
    <w:rsid w:val="00567475"/>
    <w:rsid w:val="005675FD"/>
    <w:rsid w:val="00567A02"/>
    <w:rsid w:val="00567BD1"/>
    <w:rsid w:val="00572191"/>
    <w:rsid w:val="00572688"/>
    <w:rsid w:val="00575553"/>
    <w:rsid w:val="005755F1"/>
    <w:rsid w:val="0057574F"/>
    <w:rsid w:val="005774DC"/>
    <w:rsid w:val="005800D2"/>
    <w:rsid w:val="005804C3"/>
    <w:rsid w:val="00580B59"/>
    <w:rsid w:val="0058233C"/>
    <w:rsid w:val="00583669"/>
    <w:rsid w:val="00583CF7"/>
    <w:rsid w:val="00583D1D"/>
    <w:rsid w:val="00584348"/>
    <w:rsid w:val="00584BDC"/>
    <w:rsid w:val="00584C67"/>
    <w:rsid w:val="00584F50"/>
    <w:rsid w:val="00585875"/>
    <w:rsid w:val="00585AC6"/>
    <w:rsid w:val="00586009"/>
    <w:rsid w:val="00586188"/>
    <w:rsid w:val="00586E8F"/>
    <w:rsid w:val="00587FCA"/>
    <w:rsid w:val="005902A8"/>
    <w:rsid w:val="00590844"/>
    <w:rsid w:val="00591154"/>
    <w:rsid w:val="0059117A"/>
    <w:rsid w:val="00592FD7"/>
    <w:rsid w:val="00593C1D"/>
    <w:rsid w:val="005953B0"/>
    <w:rsid w:val="0059586D"/>
    <w:rsid w:val="00595D00"/>
    <w:rsid w:val="005971F8"/>
    <w:rsid w:val="00597E7B"/>
    <w:rsid w:val="005A0BF9"/>
    <w:rsid w:val="005A1477"/>
    <w:rsid w:val="005A1D8E"/>
    <w:rsid w:val="005A2088"/>
    <w:rsid w:val="005A249D"/>
    <w:rsid w:val="005A3849"/>
    <w:rsid w:val="005A435E"/>
    <w:rsid w:val="005A482D"/>
    <w:rsid w:val="005A5365"/>
    <w:rsid w:val="005A606F"/>
    <w:rsid w:val="005A6C06"/>
    <w:rsid w:val="005A78CD"/>
    <w:rsid w:val="005A7E84"/>
    <w:rsid w:val="005B04EB"/>
    <w:rsid w:val="005B12C3"/>
    <w:rsid w:val="005B1753"/>
    <w:rsid w:val="005B1757"/>
    <w:rsid w:val="005B1FDB"/>
    <w:rsid w:val="005B206B"/>
    <w:rsid w:val="005B213B"/>
    <w:rsid w:val="005B2B8C"/>
    <w:rsid w:val="005B2FA0"/>
    <w:rsid w:val="005B2FF2"/>
    <w:rsid w:val="005B34A2"/>
    <w:rsid w:val="005B385E"/>
    <w:rsid w:val="005B3A82"/>
    <w:rsid w:val="005B4056"/>
    <w:rsid w:val="005B4420"/>
    <w:rsid w:val="005B4AE5"/>
    <w:rsid w:val="005B4C61"/>
    <w:rsid w:val="005B4E9B"/>
    <w:rsid w:val="005B54D2"/>
    <w:rsid w:val="005B6309"/>
    <w:rsid w:val="005B669D"/>
    <w:rsid w:val="005B6E0F"/>
    <w:rsid w:val="005B7BDB"/>
    <w:rsid w:val="005C0344"/>
    <w:rsid w:val="005C1E6F"/>
    <w:rsid w:val="005C33E2"/>
    <w:rsid w:val="005C471E"/>
    <w:rsid w:val="005C53EA"/>
    <w:rsid w:val="005C57CC"/>
    <w:rsid w:val="005C5B3A"/>
    <w:rsid w:val="005C5BF2"/>
    <w:rsid w:val="005C69B5"/>
    <w:rsid w:val="005C7704"/>
    <w:rsid w:val="005C7CB5"/>
    <w:rsid w:val="005C7E04"/>
    <w:rsid w:val="005D1F17"/>
    <w:rsid w:val="005D265E"/>
    <w:rsid w:val="005D2E81"/>
    <w:rsid w:val="005D4FF7"/>
    <w:rsid w:val="005D50C0"/>
    <w:rsid w:val="005D58D5"/>
    <w:rsid w:val="005D5E48"/>
    <w:rsid w:val="005D632B"/>
    <w:rsid w:val="005D75EE"/>
    <w:rsid w:val="005E22BF"/>
    <w:rsid w:val="005E295E"/>
    <w:rsid w:val="005E2ED2"/>
    <w:rsid w:val="005E3291"/>
    <w:rsid w:val="005E35B7"/>
    <w:rsid w:val="005E437C"/>
    <w:rsid w:val="005E4F1C"/>
    <w:rsid w:val="005E4F95"/>
    <w:rsid w:val="005E5AAE"/>
    <w:rsid w:val="005E7D20"/>
    <w:rsid w:val="005E7D92"/>
    <w:rsid w:val="005E7DE9"/>
    <w:rsid w:val="005E7F48"/>
    <w:rsid w:val="005F143C"/>
    <w:rsid w:val="005F1826"/>
    <w:rsid w:val="005F1C3C"/>
    <w:rsid w:val="005F2337"/>
    <w:rsid w:val="005F3BA7"/>
    <w:rsid w:val="005F4224"/>
    <w:rsid w:val="005F453E"/>
    <w:rsid w:val="005F457E"/>
    <w:rsid w:val="005F4ADF"/>
    <w:rsid w:val="005F5EA7"/>
    <w:rsid w:val="005F69F7"/>
    <w:rsid w:val="005F6AA8"/>
    <w:rsid w:val="005F7616"/>
    <w:rsid w:val="005F7A2F"/>
    <w:rsid w:val="0060004E"/>
    <w:rsid w:val="006001D2"/>
    <w:rsid w:val="00600DF8"/>
    <w:rsid w:val="00601AEC"/>
    <w:rsid w:val="00602330"/>
    <w:rsid w:val="00602E5B"/>
    <w:rsid w:val="0060300A"/>
    <w:rsid w:val="0060306E"/>
    <w:rsid w:val="0060330A"/>
    <w:rsid w:val="00603528"/>
    <w:rsid w:val="00604188"/>
    <w:rsid w:val="006056D1"/>
    <w:rsid w:val="00605901"/>
    <w:rsid w:val="00606B26"/>
    <w:rsid w:val="00606B84"/>
    <w:rsid w:val="00607A57"/>
    <w:rsid w:val="00607F98"/>
    <w:rsid w:val="00610EF0"/>
    <w:rsid w:val="00612B82"/>
    <w:rsid w:val="006133D7"/>
    <w:rsid w:val="00615A4D"/>
    <w:rsid w:val="00615FEF"/>
    <w:rsid w:val="0061608E"/>
    <w:rsid w:val="00616162"/>
    <w:rsid w:val="00617B1A"/>
    <w:rsid w:val="0062109E"/>
    <w:rsid w:val="00621DE1"/>
    <w:rsid w:val="0062301A"/>
    <w:rsid w:val="006240B2"/>
    <w:rsid w:val="006246CA"/>
    <w:rsid w:val="00624F54"/>
    <w:rsid w:val="00625249"/>
    <w:rsid w:val="0062637B"/>
    <w:rsid w:val="006279B9"/>
    <w:rsid w:val="006279C1"/>
    <w:rsid w:val="00630324"/>
    <w:rsid w:val="00630B10"/>
    <w:rsid w:val="00630C9C"/>
    <w:rsid w:val="006314D6"/>
    <w:rsid w:val="00631710"/>
    <w:rsid w:val="0063206C"/>
    <w:rsid w:val="00632249"/>
    <w:rsid w:val="006328BA"/>
    <w:rsid w:val="00632C1A"/>
    <w:rsid w:val="00633194"/>
    <w:rsid w:val="006334A7"/>
    <w:rsid w:val="0063543B"/>
    <w:rsid w:val="00635496"/>
    <w:rsid w:val="006354BF"/>
    <w:rsid w:val="00635669"/>
    <w:rsid w:val="00636BE7"/>
    <w:rsid w:val="006379BD"/>
    <w:rsid w:val="00637E25"/>
    <w:rsid w:val="00640C41"/>
    <w:rsid w:val="006416B2"/>
    <w:rsid w:val="006423F0"/>
    <w:rsid w:val="006427B3"/>
    <w:rsid w:val="006442CB"/>
    <w:rsid w:val="0064635B"/>
    <w:rsid w:val="00646CDE"/>
    <w:rsid w:val="00647DFC"/>
    <w:rsid w:val="00651A19"/>
    <w:rsid w:val="006537A5"/>
    <w:rsid w:val="0065389E"/>
    <w:rsid w:val="00653DD5"/>
    <w:rsid w:val="00653F98"/>
    <w:rsid w:val="00654BF0"/>
    <w:rsid w:val="00655169"/>
    <w:rsid w:val="00655421"/>
    <w:rsid w:val="00655B73"/>
    <w:rsid w:val="00655EC9"/>
    <w:rsid w:val="006569BC"/>
    <w:rsid w:val="00657B95"/>
    <w:rsid w:val="0066014A"/>
    <w:rsid w:val="00660A76"/>
    <w:rsid w:val="0066112A"/>
    <w:rsid w:val="006628CC"/>
    <w:rsid w:val="006635E9"/>
    <w:rsid w:val="0066436F"/>
    <w:rsid w:val="006647DE"/>
    <w:rsid w:val="00664CBA"/>
    <w:rsid w:val="006650FD"/>
    <w:rsid w:val="006656AD"/>
    <w:rsid w:val="00665800"/>
    <w:rsid w:val="0066589C"/>
    <w:rsid w:val="006659B3"/>
    <w:rsid w:val="00665A94"/>
    <w:rsid w:val="00666217"/>
    <w:rsid w:val="006667C6"/>
    <w:rsid w:val="00666E1B"/>
    <w:rsid w:val="00666F94"/>
    <w:rsid w:val="006716D5"/>
    <w:rsid w:val="00671B64"/>
    <w:rsid w:val="00672FC6"/>
    <w:rsid w:val="00673727"/>
    <w:rsid w:val="00673AF6"/>
    <w:rsid w:val="00673E80"/>
    <w:rsid w:val="0067444B"/>
    <w:rsid w:val="00675186"/>
    <w:rsid w:val="006751F9"/>
    <w:rsid w:val="00675772"/>
    <w:rsid w:val="0067668B"/>
    <w:rsid w:val="00677107"/>
    <w:rsid w:val="0067714F"/>
    <w:rsid w:val="00677622"/>
    <w:rsid w:val="00680B7F"/>
    <w:rsid w:val="006811CC"/>
    <w:rsid w:val="00681785"/>
    <w:rsid w:val="00682394"/>
    <w:rsid w:val="00682F3F"/>
    <w:rsid w:val="00682FA4"/>
    <w:rsid w:val="00683CE1"/>
    <w:rsid w:val="0068439F"/>
    <w:rsid w:val="006849DF"/>
    <w:rsid w:val="00684A5C"/>
    <w:rsid w:val="00684EFF"/>
    <w:rsid w:val="006850C5"/>
    <w:rsid w:val="006854E6"/>
    <w:rsid w:val="0068578F"/>
    <w:rsid w:val="0068590A"/>
    <w:rsid w:val="00685E48"/>
    <w:rsid w:val="00686B21"/>
    <w:rsid w:val="00687350"/>
    <w:rsid w:val="006873A1"/>
    <w:rsid w:val="00687682"/>
    <w:rsid w:val="006879DB"/>
    <w:rsid w:val="006879ED"/>
    <w:rsid w:val="006902FC"/>
    <w:rsid w:val="00690720"/>
    <w:rsid w:val="00690809"/>
    <w:rsid w:val="00690A28"/>
    <w:rsid w:val="00691228"/>
    <w:rsid w:val="00691235"/>
    <w:rsid w:val="006921E1"/>
    <w:rsid w:val="00692EC1"/>
    <w:rsid w:val="00693480"/>
    <w:rsid w:val="00693486"/>
    <w:rsid w:val="00693B3C"/>
    <w:rsid w:val="00693D8C"/>
    <w:rsid w:val="00693E19"/>
    <w:rsid w:val="006947D1"/>
    <w:rsid w:val="006949D7"/>
    <w:rsid w:val="00694FB8"/>
    <w:rsid w:val="0069500C"/>
    <w:rsid w:val="00695955"/>
    <w:rsid w:val="0069655C"/>
    <w:rsid w:val="006A0033"/>
    <w:rsid w:val="006A0488"/>
    <w:rsid w:val="006A067D"/>
    <w:rsid w:val="006A0734"/>
    <w:rsid w:val="006A09C6"/>
    <w:rsid w:val="006A1649"/>
    <w:rsid w:val="006A1FF6"/>
    <w:rsid w:val="006A38B7"/>
    <w:rsid w:val="006A3ABA"/>
    <w:rsid w:val="006A3BAD"/>
    <w:rsid w:val="006A3E19"/>
    <w:rsid w:val="006A4033"/>
    <w:rsid w:val="006A450B"/>
    <w:rsid w:val="006A473E"/>
    <w:rsid w:val="006A496C"/>
    <w:rsid w:val="006A4A86"/>
    <w:rsid w:val="006A4B6D"/>
    <w:rsid w:val="006A5247"/>
    <w:rsid w:val="006A5293"/>
    <w:rsid w:val="006A73D4"/>
    <w:rsid w:val="006A7DAB"/>
    <w:rsid w:val="006B05A7"/>
    <w:rsid w:val="006B116F"/>
    <w:rsid w:val="006B12C7"/>
    <w:rsid w:val="006B1B72"/>
    <w:rsid w:val="006B2D73"/>
    <w:rsid w:val="006B3992"/>
    <w:rsid w:val="006B39BA"/>
    <w:rsid w:val="006B3E26"/>
    <w:rsid w:val="006B3E98"/>
    <w:rsid w:val="006B447B"/>
    <w:rsid w:val="006B46FB"/>
    <w:rsid w:val="006B5049"/>
    <w:rsid w:val="006B5517"/>
    <w:rsid w:val="006B55C9"/>
    <w:rsid w:val="006B56D0"/>
    <w:rsid w:val="006B56F5"/>
    <w:rsid w:val="006B590E"/>
    <w:rsid w:val="006B5C00"/>
    <w:rsid w:val="006B617E"/>
    <w:rsid w:val="006B63A1"/>
    <w:rsid w:val="006B646A"/>
    <w:rsid w:val="006B64C8"/>
    <w:rsid w:val="006B73C5"/>
    <w:rsid w:val="006C06C0"/>
    <w:rsid w:val="006C0808"/>
    <w:rsid w:val="006C0DBF"/>
    <w:rsid w:val="006C0F0B"/>
    <w:rsid w:val="006C1A0B"/>
    <w:rsid w:val="006C2217"/>
    <w:rsid w:val="006C22CF"/>
    <w:rsid w:val="006C27E1"/>
    <w:rsid w:val="006C28C9"/>
    <w:rsid w:val="006C328E"/>
    <w:rsid w:val="006C330E"/>
    <w:rsid w:val="006C4256"/>
    <w:rsid w:val="006C46A2"/>
    <w:rsid w:val="006C5021"/>
    <w:rsid w:val="006C5433"/>
    <w:rsid w:val="006C576C"/>
    <w:rsid w:val="006C58B4"/>
    <w:rsid w:val="006C5FC7"/>
    <w:rsid w:val="006C6103"/>
    <w:rsid w:val="006C6443"/>
    <w:rsid w:val="006C7358"/>
    <w:rsid w:val="006C7470"/>
    <w:rsid w:val="006C7648"/>
    <w:rsid w:val="006C77F5"/>
    <w:rsid w:val="006C7864"/>
    <w:rsid w:val="006C7ABE"/>
    <w:rsid w:val="006D0C24"/>
    <w:rsid w:val="006D11F0"/>
    <w:rsid w:val="006D1473"/>
    <w:rsid w:val="006D1B9B"/>
    <w:rsid w:val="006D1D53"/>
    <w:rsid w:val="006D2454"/>
    <w:rsid w:val="006D2D81"/>
    <w:rsid w:val="006D4124"/>
    <w:rsid w:val="006D495E"/>
    <w:rsid w:val="006D5D2A"/>
    <w:rsid w:val="006D694E"/>
    <w:rsid w:val="006D6AC5"/>
    <w:rsid w:val="006D7029"/>
    <w:rsid w:val="006E0261"/>
    <w:rsid w:val="006E2932"/>
    <w:rsid w:val="006E29FE"/>
    <w:rsid w:val="006E5179"/>
    <w:rsid w:val="006E59CE"/>
    <w:rsid w:val="006E5CEF"/>
    <w:rsid w:val="006E6098"/>
    <w:rsid w:val="006E65BD"/>
    <w:rsid w:val="006E65CB"/>
    <w:rsid w:val="006E6A6E"/>
    <w:rsid w:val="006E6D30"/>
    <w:rsid w:val="006E6FA2"/>
    <w:rsid w:val="006E7856"/>
    <w:rsid w:val="006F0BC4"/>
    <w:rsid w:val="006F1C95"/>
    <w:rsid w:val="006F1EBB"/>
    <w:rsid w:val="006F27CE"/>
    <w:rsid w:val="006F3C84"/>
    <w:rsid w:val="006F3D3B"/>
    <w:rsid w:val="006F4B25"/>
    <w:rsid w:val="006F563C"/>
    <w:rsid w:val="006F6496"/>
    <w:rsid w:val="006F6FA1"/>
    <w:rsid w:val="006F7611"/>
    <w:rsid w:val="006F7E0D"/>
    <w:rsid w:val="006F7F5A"/>
    <w:rsid w:val="007011A2"/>
    <w:rsid w:val="007018B6"/>
    <w:rsid w:val="007021A1"/>
    <w:rsid w:val="00702402"/>
    <w:rsid w:val="00702E10"/>
    <w:rsid w:val="007036AC"/>
    <w:rsid w:val="007038E8"/>
    <w:rsid w:val="00703FE5"/>
    <w:rsid w:val="007041ED"/>
    <w:rsid w:val="00704E91"/>
    <w:rsid w:val="00704E9F"/>
    <w:rsid w:val="007052A1"/>
    <w:rsid w:val="00705A64"/>
    <w:rsid w:val="00706CD4"/>
    <w:rsid w:val="00707472"/>
    <w:rsid w:val="0070770F"/>
    <w:rsid w:val="0071045A"/>
    <w:rsid w:val="00711B74"/>
    <w:rsid w:val="007138EA"/>
    <w:rsid w:val="007141C8"/>
    <w:rsid w:val="00714C32"/>
    <w:rsid w:val="00715882"/>
    <w:rsid w:val="00715D04"/>
    <w:rsid w:val="00717617"/>
    <w:rsid w:val="00717742"/>
    <w:rsid w:val="007177E7"/>
    <w:rsid w:val="00720BC0"/>
    <w:rsid w:val="00721031"/>
    <w:rsid w:val="00721EED"/>
    <w:rsid w:val="0072234B"/>
    <w:rsid w:val="00722A3C"/>
    <w:rsid w:val="00722D5C"/>
    <w:rsid w:val="00724EAE"/>
    <w:rsid w:val="007266A7"/>
    <w:rsid w:val="007272F8"/>
    <w:rsid w:val="0072770D"/>
    <w:rsid w:val="00727A63"/>
    <w:rsid w:val="007317A9"/>
    <w:rsid w:val="00731D80"/>
    <w:rsid w:val="00732701"/>
    <w:rsid w:val="007328F1"/>
    <w:rsid w:val="00732A12"/>
    <w:rsid w:val="00732B30"/>
    <w:rsid w:val="00733187"/>
    <w:rsid w:val="007335F9"/>
    <w:rsid w:val="00733C89"/>
    <w:rsid w:val="00733F09"/>
    <w:rsid w:val="007340C4"/>
    <w:rsid w:val="007345E1"/>
    <w:rsid w:val="0073545C"/>
    <w:rsid w:val="00736348"/>
    <w:rsid w:val="007366CB"/>
    <w:rsid w:val="00737D88"/>
    <w:rsid w:val="007414B3"/>
    <w:rsid w:val="00741BEB"/>
    <w:rsid w:val="00741E7D"/>
    <w:rsid w:val="007437A8"/>
    <w:rsid w:val="00743C2C"/>
    <w:rsid w:val="00744339"/>
    <w:rsid w:val="00744BB9"/>
    <w:rsid w:val="00744F71"/>
    <w:rsid w:val="00745089"/>
    <w:rsid w:val="00745AD7"/>
    <w:rsid w:val="00745BED"/>
    <w:rsid w:val="00745C5A"/>
    <w:rsid w:val="00746624"/>
    <w:rsid w:val="00746873"/>
    <w:rsid w:val="00746AEF"/>
    <w:rsid w:val="00746F57"/>
    <w:rsid w:val="0074711A"/>
    <w:rsid w:val="00747EAC"/>
    <w:rsid w:val="00750199"/>
    <w:rsid w:val="007502CE"/>
    <w:rsid w:val="0075037B"/>
    <w:rsid w:val="00751053"/>
    <w:rsid w:val="00751953"/>
    <w:rsid w:val="00751F12"/>
    <w:rsid w:val="0075329E"/>
    <w:rsid w:val="007532AE"/>
    <w:rsid w:val="00754100"/>
    <w:rsid w:val="007557C9"/>
    <w:rsid w:val="00755DD4"/>
    <w:rsid w:val="007562CB"/>
    <w:rsid w:val="007563E0"/>
    <w:rsid w:val="007603FA"/>
    <w:rsid w:val="007605BE"/>
    <w:rsid w:val="007608E9"/>
    <w:rsid w:val="00760908"/>
    <w:rsid w:val="0076124D"/>
    <w:rsid w:val="00761F9D"/>
    <w:rsid w:val="00763A00"/>
    <w:rsid w:val="00763D6A"/>
    <w:rsid w:val="007641B3"/>
    <w:rsid w:val="00764A94"/>
    <w:rsid w:val="00765237"/>
    <w:rsid w:val="00765D78"/>
    <w:rsid w:val="007662FA"/>
    <w:rsid w:val="0076641D"/>
    <w:rsid w:val="0076708B"/>
    <w:rsid w:val="00767BCF"/>
    <w:rsid w:val="00767F67"/>
    <w:rsid w:val="0077122C"/>
    <w:rsid w:val="007713D6"/>
    <w:rsid w:val="00772755"/>
    <w:rsid w:val="00772B08"/>
    <w:rsid w:val="007735C3"/>
    <w:rsid w:val="00773647"/>
    <w:rsid w:val="00773785"/>
    <w:rsid w:val="0077387A"/>
    <w:rsid w:val="00773971"/>
    <w:rsid w:val="007743CB"/>
    <w:rsid w:val="00774EEC"/>
    <w:rsid w:val="00775341"/>
    <w:rsid w:val="0077590B"/>
    <w:rsid w:val="007767A3"/>
    <w:rsid w:val="00776BC7"/>
    <w:rsid w:val="00776F35"/>
    <w:rsid w:val="00777446"/>
    <w:rsid w:val="007776AD"/>
    <w:rsid w:val="00777918"/>
    <w:rsid w:val="00780CA3"/>
    <w:rsid w:val="00781476"/>
    <w:rsid w:val="007818C6"/>
    <w:rsid w:val="007822FE"/>
    <w:rsid w:val="007827E4"/>
    <w:rsid w:val="00782C77"/>
    <w:rsid w:val="00783C13"/>
    <w:rsid w:val="007842BF"/>
    <w:rsid w:val="0078453C"/>
    <w:rsid w:val="00784644"/>
    <w:rsid w:val="00784C8B"/>
    <w:rsid w:val="00785137"/>
    <w:rsid w:val="00785B52"/>
    <w:rsid w:val="00786DCA"/>
    <w:rsid w:val="00786DD2"/>
    <w:rsid w:val="0079035A"/>
    <w:rsid w:val="0079057E"/>
    <w:rsid w:val="007905A0"/>
    <w:rsid w:val="0079070D"/>
    <w:rsid w:val="007909D2"/>
    <w:rsid w:val="007914F7"/>
    <w:rsid w:val="00791580"/>
    <w:rsid w:val="00791AAE"/>
    <w:rsid w:val="00791AB3"/>
    <w:rsid w:val="00791D64"/>
    <w:rsid w:val="007924E0"/>
    <w:rsid w:val="00792EC0"/>
    <w:rsid w:val="00793698"/>
    <w:rsid w:val="00793B64"/>
    <w:rsid w:val="00794F16"/>
    <w:rsid w:val="00795320"/>
    <w:rsid w:val="00795C5F"/>
    <w:rsid w:val="00795C7A"/>
    <w:rsid w:val="0079632E"/>
    <w:rsid w:val="00796F87"/>
    <w:rsid w:val="00797332"/>
    <w:rsid w:val="007973D1"/>
    <w:rsid w:val="007A0362"/>
    <w:rsid w:val="007A0397"/>
    <w:rsid w:val="007A0552"/>
    <w:rsid w:val="007A1123"/>
    <w:rsid w:val="007A168A"/>
    <w:rsid w:val="007A3E08"/>
    <w:rsid w:val="007A5335"/>
    <w:rsid w:val="007A5B96"/>
    <w:rsid w:val="007A5FE1"/>
    <w:rsid w:val="007A6324"/>
    <w:rsid w:val="007A6EE9"/>
    <w:rsid w:val="007A725C"/>
    <w:rsid w:val="007B01AF"/>
    <w:rsid w:val="007B0660"/>
    <w:rsid w:val="007B0870"/>
    <w:rsid w:val="007B2C74"/>
    <w:rsid w:val="007B357D"/>
    <w:rsid w:val="007B3F24"/>
    <w:rsid w:val="007B5468"/>
    <w:rsid w:val="007B6602"/>
    <w:rsid w:val="007B6B39"/>
    <w:rsid w:val="007B6C64"/>
    <w:rsid w:val="007B7A3B"/>
    <w:rsid w:val="007C194A"/>
    <w:rsid w:val="007C22C8"/>
    <w:rsid w:val="007C35A3"/>
    <w:rsid w:val="007C3EFD"/>
    <w:rsid w:val="007C43B6"/>
    <w:rsid w:val="007C4BF9"/>
    <w:rsid w:val="007C4F6A"/>
    <w:rsid w:val="007C4F82"/>
    <w:rsid w:val="007C55D0"/>
    <w:rsid w:val="007C5922"/>
    <w:rsid w:val="007C59E9"/>
    <w:rsid w:val="007C5A2A"/>
    <w:rsid w:val="007C6A97"/>
    <w:rsid w:val="007D0154"/>
    <w:rsid w:val="007D12B8"/>
    <w:rsid w:val="007D24AB"/>
    <w:rsid w:val="007D250D"/>
    <w:rsid w:val="007D3CF9"/>
    <w:rsid w:val="007D4528"/>
    <w:rsid w:val="007D59A4"/>
    <w:rsid w:val="007D73C8"/>
    <w:rsid w:val="007D73C9"/>
    <w:rsid w:val="007D7626"/>
    <w:rsid w:val="007D7B37"/>
    <w:rsid w:val="007D7CDE"/>
    <w:rsid w:val="007D7DDD"/>
    <w:rsid w:val="007D7E28"/>
    <w:rsid w:val="007E05CD"/>
    <w:rsid w:val="007E0662"/>
    <w:rsid w:val="007E0C0E"/>
    <w:rsid w:val="007E210A"/>
    <w:rsid w:val="007E2210"/>
    <w:rsid w:val="007E2ADB"/>
    <w:rsid w:val="007E331C"/>
    <w:rsid w:val="007E344E"/>
    <w:rsid w:val="007E3DC2"/>
    <w:rsid w:val="007E4B0B"/>
    <w:rsid w:val="007E4B9A"/>
    <w:rsid w:val="007E4D54"/>
    <w:rsid w:val="007E4F45"/>
    <w:rsid w:val="007E5313"/>
    <w:rsid w:val="007E758D"/>
    <w:rsid w:val="007E7ACA"/>
    <w:rsid w:val="007F0FBD"/>
    <w:rsid w:val="007F1B07"/>
    <w:rsid w:val="007F1DC0"/>
    <w:rsid w:val="007F2055"/>
    <w:rsid w:val="007F229E"/>
    <w:rsid w:val="007F238D"/>
    <w:rsid w:val="007F2CD1"/>
    <w:rsid w:val="007F2E0F"/>
    <w:rsid w:val="007F32A3"/>
    <w:rsid w:val="007F3956"/>
    <w:rsid w:val="007F4AEA"/>
    <w:rsid w:val="007F4E8C"/>
    <w:rsid w:val="007F5014"/>
    <w:rsid w:val="007F50FB"/>
    <w:rsid w:val="007F5D53"/>
    <w:rsid w:val="007F5EF9"/>
    <w:rsid w:val="007F5F73"/>
    <w:rsid w:val="007F6799"/>
    <w:rsid w:val="007F6F90"/>
    <w:rsid w:val="007F7529"/>
    <w:rsid w:val="007F7765"/>
    <w:rsid w:val="0080030E"/>
    <w:rsid w:val="00800D72"/>
    <w:rsid w:val="00800E93"/>
    <w:rsid w:val="0080172E"/>
    <w:rsid w:val="0080205F"/>
    <w:rsid w:val="00802375"/>
    <w:rsid w:val="00802718"/>
    <w:rsid w:val="0080283F"/>
    <w:rsid w:val="00802F08"/>
    <w:rsid w:val="008038FD"/>
    <w:rsid w:val="008045A5"/>
    <w:rsid w:val="008049B1"/>
    <w:rsid w:val="008049B2"/>
    <w:rsid w:val="00806E8E"/>
    <w:rsid w:val="00806FE7"/>
    <w:rsid w:val="00807F45"/>
    <w:rsid w:val="00810193"/>
    <w:rsid w:val="00810434"/>
    <w:rsid w:val="00810C72"/>
    <w:rsid w:val="008124E3"/>
    <w:rsid w:val="00812F93"/>
    <w:rsid w:val="008139BC"/>
    <w:rsid w:val="00813A20"/>
    <w:rsid w:val="0081461A"/>
    <w:rsid w:val="00814743"/>
    <w:rsid w:val="00814D1B"/>
    <w:rsid w:val="0081529D"/>
    <w:rsid w:val="0081588B"/>
    <w:rsid w:val="008158F1"/>
    <w:rsid w:val="008162B8"/>
    <w:rsid w:val="00816567"/>
    <w:rsid w:val="008166FE"/>
    <w:rsid w:val="0081736E"/>
    <w:rsid w:val="0081745C"/>
    <w:rsid w:val="008176ED"/>
    <w:rsid w:val="00817AED"/>
    <w:rsid w:val="00817CE8"/>
    <w:rsid w:val="008201A2"/>
    <w:rsid w:val="00820729"/>
    <w:rsid w:val="00820777"/>
    <w:rsid w:val="00820E08"/>
    <w:rsid w:val="00820FD2"/>
    <w:rsid w:val="008218C0"/>
    <w:rsid w:val="00821963"/>
    <w:rsid w:val="008226CE"/>
    <w:rsid w:val="008232DA"/>
    <w:rsid w:val="00823417"/>
    <w:rsid w:val="008234D8"/>
    <w:rsid w:val="00823742"/>
    <w:rsid w:val="00823801"/>
    <w:rsid w:val="00824EDA"/>
    <w:rsid w:val="0082630F"/>
    <w:rsid w:val="008273DB"/>
    <w:rsid w:val="00827BE5"/>
    <w:rsid w:val="00831202"/>
    <w:rsid w:val="008315F6"/>
    <w:rsid w:val="008324AE"/>
    <w:rsid w:val="008341DB"/>
    <w:rsid w:val="0083440F"/>
    <w:rsid w:val="008349D2"/>
    <w:rsid w:val="00835802"/>
    <w:rsid w:val="008359A9"/>
    <w:rsid w:val="008367F4"/>
    <w:rsid w:val="00836BB0"/>
    <w:rsid w:val="00837488"/>
    <w:rsid w:val="00837B10"/>
    <w:rsid w:val="008417A1"/>
    <w:rsid w:val="00841B48"/>
    <w:rsid w:val="0084230A"/>
    <w:rsid w:val="008433D2"/>
    <w:rsid w:val="00843F4D"/>
    <w:rsid w:val="0084420A"/>
    <w:rsid w:val="008445E6"/>
    <w:rsid w:val="0084554B"/>
    <w:rsid w:val="00846C82"/>
    <w:rsid w:val="00847725"/>
    <w:rsid w:val="00847B09"/>
    <w:rsid w:val="0085095E"/>
    <w:rsid w:val="00850E8E"/>
    <w:rsid w:val="00850EB1"/>
    <w:rsid w:val="00851497"/>
    <w:rsid w:val="00851A36"/>
    <w:rsid w:val="0085249A"/>
    <w:rsid w:val="00853398"/>
    <w:rsid w:val="0085342E"/>
    <w:rsid w:val="00853812"/>
    <w:rsid w:val="00853A31"/>
    <w:rsid w:val="0085416A"/>
    <w:rsid w:val="00855A1E"/>
    <w:rsid w:val="00855A81"/>
    <w:rsid w:val="00855E3D"/>
    <w:rsid w:val="008563C6"/>
    <w:rsid w:val="0085641E"/>
    <w:rsid w:val="00856D20"/>
    <w:rsid w:val="00856D49"/>
    <w:rsid w:val="00857DEA"/>
    <w:rsid w:val="00857F6F"/>
    <w:rsid w:val="008619F4"/>
    <w:rsid w:val="00861B92"/>
    <w:rsid w:val="0086200C"/>
    <w:rsid w:val="008622F2"/>
    <w:rsid w:val="008626E9"/>
    <w:rsid w:val="00863107"/>
    <w:rsid w:val="00863CBC"/>
    <w:rsid w:val="00863D15"/>
    <w:rsid w:val="00863E2F"/>
    <w:rsid w:val="00864567"/>
    <w:rsid w:val="008649F8"/>
    <w:rsid w:val="00865052"/>
    <w:rsid w:val="00865102"/>
    <w:rsid w:val="008662B7"/>
    <w:rsid w:val="00867205"/>
    <w:rsid w:val="008672F3"/>
    <w:rsid w:val="008674CF"/>
    <w:rsid w:val="00870223"/>
    <w:rsid w:val="008703C2"/>
    <w:rsid w:val="00870623"/>
    <w:rsid w:val="00870858"/>
    <w:rsid w:val="00871B8B"/>
    <w:rsid w:val="00872803"/>
    <w:rsid w:val="00872925"/>
    <w:rsid w:val="00874BF7"/>
    <w:rsid w:val="00875E61"/>
    <w:rsid w:val="00876329"/>
    <w:rsid w:val="0087688E"/>
    <w:rsid w:val="00876F38"/>
    <w:rsid w:val="008775D6"/>
    <w:rsid w:val="00877A78"/>
    <w:rsid w:val="00877D08"/>
    <w:rsid w:val="008808EF"/>
    <w:rsid w:val="008814FB"/>
    <w:rsid w:val="008819CD"/>
    <w:rsid w:val="00881B73"/>
    <w:rsid w:val="00881C24"/>
    <w:rsid w:val="00881F9F"/>
    <w:rsid w:val="008820E0"/>
    <w:rsid w:val="00882D62"/>
    <w:rsid w:val="00883969"/>
    <w:rsid w:val="00883FAA"/>
    <w:rsid w:val="0088483C"/>
    <w:rsid w:val="00885B88"/>
    <w:rsid w:val="00887520"/>
    <w:rsid w:val="00887916"/>
    <w:rsid w:val="00887D89"/>
    <w:rsid w:val="00890126"/>
    <w:rsid w:val="00890441"/>
    <w:rsid w:val="0089130C"/>
    <w:rsid w:val="0089130E"/>
    <w:rsid w:val="00891DEC"/>
    <w:rsid w:val="00892144"/>
    <w:rsid w:val="00892298"/>
    <w:rsid w:val="008933B1"/>
    <w:rsid w:val="00893626"/>
    <w:rsid w:val="00893836"/>
    <w:rsid w:val="00894262"/>
    <w:rsid w:val="008944FF"/>
    <w:rsid w:val="00894858"/>
    <w:rsid w:val="00895D34"/>
    <w:rsid w:val="00895EDB"/>
    <w:rsid w:val="0089665D"/>
    <w:rsid w:val="00897F19"/>
    <w:rsid w:val="008A0AAE"/>
    <w:rsid w:val="008A0E4B"/>
    <w:rsid w:val="008A0F62"/>
    <w:rsid w:val="008A1A6D"/>
    <w:rsid w:val="008A23E3"/>
    <w:rsid w:val="008A26FA"/>
    <w:rsid w:val="008A2A8B"/>
    <w:rsid w:val="008A2F88"/>
    <w:rsid w:val="008A4669"/>
    <w:rsid w:val="008A49C8"/>
    <w:rsid w:val="008A4BF7"/>
    <w:rsid w:val="008A5018"/>
    <w:rsid w:val="008A5A30"/>
    <w:rsid w:val="008A66C0"/>
    <w:rsid w:val="008B0813"/>
    <w:rsid w:val="008B0B9E"/>
    <w:rsid w:val="008B0EDB"/>
    <w:rsid w:val="008B18AA"/>
    <w:rsid w:val="008B285D"/>
    <w:rsid w:val="008B28AB"/>
    <w:rsid w:val="008B3DC4"/>
    <w:rsid w:val="008B4635"/>
    <w:rsid w:val="008B4D1F"/>
    <w:rsid w:val="008B5801"/>
    <w:rsid w:val="008B620F"/>
    <w:rsid w:val="008B6505"/>
    <w:rsid w:val="008B66F6"/>
    <w:rsid w:val="008B6D3B"/>
    <w:rsid w:val="008B73DD"/>
    <w:rsid w:val="008B76F6"/>
    <w:rsid w:val="008B77E7"/>
    <w:rsid w:val="008C057F"/>
    <w:rsid w:val="008C16DD"/>
    <w:rsid w:val="008C16FD"/>
    <w:rsid w:val="008C1CC2"/>
    <w:rsid w:val="008C1DE0"/>
    <w:rsid w:val="008C2AF5"/>
    <w:rsid w:val="008C4749"/>
    <w:rsid w:val="008C53FD"/>
    <w:rsid w:val="008C77B5"/>
    <w:rsid w:val="008C79B5"/>
    <w:rsid w:val="008C7D31"/>
    <w:rsid w:val="008D1CA5"/>
    <w:rsid w:val="008D252F"/>
    <w:rsid w:val="008D27F6"/>
    <w:rsid w:val="008D2D5F"/>
    <w:rsid w:val="008D41E8"/>
    <w:rsid w:val="008D45D3"/>
    <w:rsid w:val="008D499C"/>
    <w:rsid w:val="008D4F32"/>
    <w:rsid w:val="008D526E"/>
    <w:rsid w:val="008D54CD"/>
    <w:rsid w:val="008D568E"/>
    <w:rsid w:val="008D5C81"/>
    <w:rsid w:val="008D60DD"/>
    <w:rsid w:val="008D63FC"/>
    <w:rsid w:val="008D725C"/>
    <w:rsid w:val="008E0101"/>
    <w:rsid w:val="008E1F6B"/>
    <w:rsid w:val="008E26F9"/>
    <w:rsid w:val="008E2B71"/>
    <w:rsid w:val="008E2BED"/>
    <w:rsid w:val="008E3054"/>
    <w:rsid w:val="008E319C"/>
    <w:rsid w:val="008E39ED"/>
    <w:rsid w:val="008E3B82"/>
    <w:rsid w:val="008E463F"/>
    <w:rsid w:val="008E49CC"/>
    <w:rsid w:val="008E5783"/>
    <w:rsid w:val="008E58EA"/>
    <w:rsid w:val="008E5A3A"/>
    <w:rsid w:val="008E69FB"/>
    <w:rsid w:val="008E6D08"/>
    <w:rsid w:val="008E73F2"/>
    <w:rsid w:val="008E7CC0"/>
    <w:rsid w:val="008F0B58"/>
    <w:rsid w:val="008F114A"/>
    <w:rsid w:val="008F1922"/>
    <w:rsid w:val="008F1968"/>
    <w:rsid w:val="008F19D2"/>
    <w:rsid w:val="008F2634"/>
    <w:rsid w:val="008F2B03"/>
    <w:rsid w:val="008F35FE"/>
    <w:rsid w:val="008F3A46"/>
    <w:rsid w:val="008F3B48"/>
    <w:rsid w:val="008F404C"/>
    <w:rsid w:val="008F43B8"/>
    <w:rsid w:val="008F5222"/>
    <w:rsid w:val="008F5E30"/>
    <w:rsid w:val="008F63FA"/>
    <w:rsid w:val="008F6A55"/>
    <w:rsid w:val="008F7746"/>
    <w:rsid w:val="00900448"/>
    <w:rsid w:val="009006EE"/>
    <w:rsid w:val="00901F05"/>
    <w:rsid w:val="00902067"/>
    <w:rsid w:val="009021D6"/>
    <w:rsid w:val="00902EF0"/>
    <w:rsid w:val="009039F2"/>
    <w:rsid w:val="00903DD9"/>
    <w:rsid w:val="00905746"/>
    <w:rsid w:val="00906078"/>
    <w:rsid w:val="009060F5"/>
    <w:rsid w:val="00907742"/>
    <w:rsid w:val="009078EB"/>
    <w:rsid w:val="0091040B"/>
    <w:rsid w:val="00910C5D"/>
    <w:rsid w:val="00911B4A"/>
    <w:rsid w:val="0091320E"/>
    <w:rsid w:val="009140FF"/>
    <w:rsid w:val="00914391"/>
    <w:rsid w:val="00914BF7"/>
    <w:rsid w:val="00914C41"/>
    <w:rsid w:val="00914D7F"/>
    <w:rsid w:val="00914E3A"/>
    <w:rsid w:val="00915A52"/>
    <w:rsid w:val="00915C19"/>
    <w:rsid w:val="00915F1B"/>
    <w:rsid w:val="0091613E"/>
    <w:rsid w:val="009170C6"/>
    <w:rsid w:val="00917355"/>
    <w:rsid w:val="00917AFE"/>
    <w:rsid w:val="00917FAA"/>
    <w:rsid w:val="009208E2"/>
    <w:rsid w:val="00922245"/>
    <w:rsid w:val="00922558"/>
    <w:rsid w:val="00922906"/>
    <w:rsid w:val="00922CDA"/>
    <w:rsid w:val="00922CE9"/>
    <w:rsid w:val="00922D53"/>
    <w:rsid w:val="00922F68"/>
    <w:rsid w:val="009235B8"/>
    <w:rsid w:val="009238B1"/>
    <w:rsid w:val="00923C0E"/>
    <w:rsid w:val="009247D0"/>
    <w:rsid w:val="00925525"/>
    <w:rsid w:val="00925573"/>
    <w:rsid w:val="009269EE"/>
    <w:rsid w:val="009270E0"/>
    <w:rsid w:val="00927579"/>
    <w:rsid w:val="00927744"/>
    <w:rsid w:val="0093073A"/>
    <w:rsid w:val="00930EB3"/>
    <w:rsid w:val="00931647"/>
    <w:rsid w:val="00931A17"/>
    <w:rsid w:val="00931B7E"/>
    <w:rsid w:val="00932FF4"/>
    <w:rsid w:val="009333A9"/>
    <w:rsid w:val="0093408C"/>
    <w:rsid w:val="00934729"/>
    <w:rsid w:val="00936213"/>
    <w:rsid w:val="00936E0B"/>
    <w:rsid w:val="009372B4"/>
    <w:rsid w:val="009372C8"/>
    <w:rsid w:val="00937AFB"/>
    <w:rsid w:val="00940560"/>
    <w:rsid w:val="009408A9"/>
    <w:rsid w:val="00940CE4"/>
    <w:rsid w:val="00940EBE"/>
    <w:rsid w:val="00941F49"/>
    <w:rsid w:val="00942173"/>
    <w:rsid w:val="00942669"/>
    <w:rsid w:val="00942A9E"/>
    <w:rsid w:val="009437CF"/>
    <w:rsid w:val="0094473C"/>
    <w:rsid w:val="00944BD6"/>
    <w:rsid w:val="00945533"/>
    <w:rsid w:val="0094554B"/>
    <w:rsid w:val="00945669"/>
    <w:rsid w:val="00945FC8"/>
    <w:rsid w:val="00946624"/>
    <w:rsid w:val="0094689F"/>
    <w:rsid w:val="00947AA6"/>
    <w:rsid w:val="0095094D"/>
    <w:rsid w:val="00950CA6"/>
    <w:rsid w:val="00951312"/>
    <w:rsid w:val="0095183E"/>
    <w:rsid w:val="00952133"/>
    <w:rsid w:val="0095349D"/>
    <w:rsid w:val="00953D10"/>
    <w:rsid w:val="00954AD9"/>
    <w:rsid w:val="0095690F"/>
    <w:rsid w:val="009570F9"/>
    <w:rsid w:val="00957CDD"/>
    <w:rsid w:val="0096197F"/>
    <w:rsid w:val="00962B8F"/>
    <w:rsid w:val="009634FA"/>
    <w:rsid w:val="009636BB"/>
    <w:rsid w:val="00963E1F"/>
    <w:rsid w:val="009641B0"/>
    <w:rsid w:val="00964913"/>
    <w:rsid w:val="00964A9F"/>
    <w:rsid w:val="00964E0F"/>
    <w:rsid w:val="00965552"/>
    <w:rsid w:val="00965E15"/>
    <w:rsid w:val="00965E31"/>
    <w:rsid w:val="00966A99"/>
    <w:rsid w:val="00966B52"/>
    <w:rsid w:val="00966F08"/>
    <w:rsid w:val="00970042"/>
    <w:rsid w:val="00970059"/>
    <w:rsid w:val="00970E0B"/>
    <w:rsid w:val="00971718"/>
    <w:rsid w:val="00972681"/>
    <w:rsid w:val="009726D5"/>
    <w:rsid w:val="00972A71"/>
    <w:rsid w:val="00972D52"/>
    <w:rsid w:val="00972E24"/>
    <w:rsid w:val="00973B2B"/>
    <w:rsid w:val="00974CE7"/>
    <w:rsid w:val="009750A5"/>
    <w:rsid w:val="0097661C"/>
    <w:rsid w:val="009815C5"/>
    <w:rsid w:val="0098239B"/>
    <w:rsid w:val="00983233"/>
    <w:rsid w:val="00983840"/>
    <w:rsid w:val="009847FD"/>
    <w:rsid w:val="00984BF3"/>
    <w:rsid w:val="00985645"/>
    <w:rsid w:val="00985DC8"/>
    <w:rsid w:val="00986B2F"/>
    <w:rsid w:val="00987B23"/>
    <w:rsid w:val="00987CDA"/>
    <w:rsid w:val="00987F33"/>
    <w:rsid w:val="0099017C"/>
    <w:rsid w:val="00990496"/>
    <w:rsid w:val="00991288"/>
    <w:rsid w:val="009915F5"/>
    <w:rsid w:val="00991876"/>
    <w:rsid w:val="00991917"/>
    <w:rsid w:val="009923FD"/>
    <w:rsid w:val="00992BDD"/>
    <w:rsid w:val="0099756E"/>
    <w:rsid w:val="00997B37"/>
    <w:rsid w:val="00997BF9"/>
    <w:rsid w:val="009A0E91"/>
    <w:rsid w:val="009A1D82"/>
    <w:rsid w:val="009A310F"/>
    <w:rsid w:val="009A3BFB"/>
    <w:rsid w:val="009A40D7"/>
    <w:rsid w:val="009A4832"/>
    <w:rsid w:val="009A581A"/>
    <w:rsid w:val="009A6AF8"/>
    <w:rsid w:val="009A705A"/>
    <w:rsid w:val="009B01A2"/>
    <w:rsid w:val="009B03D3"/>
    <w:rsid w:val="009B0F71"/>
    <w:rsid w:val="009B1694"/>
    <w:rsid w:val="009B266A"/>
    <w:rsid w:val="009B280C"/>
    <w:rsid w:val="009B2F38"/>
    <w:rsid w:val="009B305A"/>
    <w:rsid w:val="009B30C3"/>
    <w:rsid w:val="009B38EF"/>
    <w:rsid w:val="009B4014"/>
    <w:rsid w:val="009B43AB"/>
    <w:rsid w:val="009B4BAD"/>
    <w:rsid w:val="009B569B"/>
    <w:rsid w:val="009B56DD"/>
    <w:rsid w:val="009B5D42"/>
    <w:rsid w:val="009B5E44"/>
    <w:rsid w:val="009B60A2"/>
    <w:rsid w:val="009B6C2B"/>
    <w:rsid w:val="009B7884"/>
    <w:rsid w:val="009B79A2"/>
    <w:rsid w:val="009B7EE8"/>
    <w:rsid w:val="009C0309"/>
    <w:rsid w:val="009C03AE"/>
    <w:rsid w:val="009C0833"/>
    <w:rsid w:val="009C10F3"/>
    <w:rsid w:val="009C13EE"/>
    <w:rsid w:val="009C2F5D"/>
    <w:rsid w:val="009C3225"/>
    <w:rsid w:val="009C32F6"/>
    <w:rsid w:val="009C43D7"/>
    <w:rsid w:val="009C4726"/>
    <w:rsid w:val="009C5881"/>
    <w:rsid w:val="009C5F6A"/>
    <w:rsid w:val="009C63E7"/>
    <w:rsid w:val="009C70DE"/>
    <w:rsid w:val="009C7550"/>
    <w:rsid w:val="009C75BD"/>
    <w:rsid w:val="009C79C3"/>
    <w:rsid w:val="009D1371"/>
    <w:rsid w:val="009D1C3F"/>
    <w:rsid w:val="009D2277"/>
    <w:rsid w:val="009D34B0"/>
    <w:rsid w:val="009D3696"/>
    <w:rsid w:val="009D37BA"/>
    <w:rsid w:val="009D3F4C"/>
    <w:rsid w:val="009D4950"/>
    <w:rsid w:val="009D56AE"/>
    <w:rsid w:val="009D5FD4"/>
    <w:rsid w:val="009D6074"/>
    <w:rsid w:val="009D6D0B"/>
    <w:rsid w:val="009D7821"/>
    <w:rsid w:val="009D7885"/>
    <w:rsid w:val="009D7A3B"/>
    <w:rsid w:val="009D7E8F"/>
    <w:rsid w:val="009D7F37"/>
    <w:rsid w:val="009E01EC"/>
    <w:rsid w:val="009E10A4"/>
    <w:rsid w:val="009E1A30"/>
    <w:rsid w:val="009E26B3"/>
    <w:rsid w:val="009E2E62"/>
    <w:rsid w:val="009E2F54"/>
    <w:rsid w:val="009E2F56"/>
    <w:rsid w:val="009E3790"/>
    <w:rsid w:val="009E3DE8"/>
    <w:rsid w:val="009E3E71"/>
    <w:rsid w:val="009E46D9"/>
    <w:rsid w:val="009E50F1"/>
    <w:rsid w:val="009E5479"/>
    <w:rsid w:val="009E5DB8"/>
    <w:rsid w:val="009E680B"/>
    <w:rsid w:val="009E77FC"/>
    <w:rsid w:val="009E7962"/>
    <w:rsid w:val="009F0758"/>
    <w:rsid w:val="009F077E"/>
    <w:rsid w:val="009F2307"/>
    <w:rsid w:val="009F2F71"/>
    <w:rsid w:val="009F3253"/>
    <w:rsid w:val="009F344B"/>
    <w:rsid w:val="009F3C23"/>
    <w:rsid w:val="009F3EAF"/>
    <w:rsid w:val="009F3EFF"/>
    <w:rsid w:val="009F3F07"/>
    <w:rsid w:val="009F44BF"/>
    <w:rsid w:val="009F555E"/>
    <w:rsid w:val="009F5B21"/>
    <w:rsid w:val="009F6377"/>
    <w:rsid w:val="009F69FF"/>
    <w:rsid w:val="009F70E4"/>
    <w:rsid w:val="00A0024D"/>
    <w:rsid w:val="00A00A86"/>
    <w:rsid w:val="00A00BB8"/>
    <w:rsid w:val="00A00E9F"/>
    <w:rsid w:val="00A017AA"/>
    <w:rsid w:val="00A018E5"/>
    <w:rsid w:val="00A01F33"/>
    <w:rsid w:val="00A02B88"/>
    <w:rsid w:val="00A039BE"/>
    <w:rsid w:val="00A03AAD"/>
    <w:rsid w:val="00A03FE7"/>
    <w:rsid w:val="00A0426A"/>
    <w:rsid w:val="00A054C8"/>
    <w:rsid w:val="00A05AC6"/>
    <w:rsid w:val="00A066B4"/>
    <w:rsid w:val="00A0673D"/>
    <w:rsid w:val="00A07022"/>
    <w:rsid w:val="00A071F9"/>
    <w:rsid w:val="00A105CF"/>
    <w:rsid w:val="00A10CC2"/>
    <w:rsid w:val="00A12E37"/>
    <w:rsid w:val="00A12F6A"/>
    <w:rsid w:val="00A13380"/>
    <w:rsid w:val="00A135F0"/>
    <w:rsid w:val="00A137CD"/>
    <w:rsid w:val="00A1390C"/>
    <w:rsid w:val="00A14E83"/>
    <w:rsid w:val="00A14F3D"/>
    <w:rsid w:val="00A159B3"/>
    <w:rsid w:val="00A15A1F"/>
    <w:rsid w:val="00A15BC5"/>
    <w:rsid w:val="00A15EA0"/>
    <w:rsid w:val="00A1661D"/>
    <w:rsid w:val="00A16C7A"/>
    <w:rsid w:val="00A16D9C"/>
    <w:rsid w:val="00A179FB"/>
    <w:rsid w:val="00A202FC"/>
    <w:rsid w:val="00A2065B"/>
    <w:rsid w:val="00A210D5"/>
    <w:rsid w:val="00A21E5C"/>
    <w:rsid w:val="00A22127"/>
    <w:rsid w:val="00A22C4C"/>
    <w:rsid w:val="00A237CC"/>
    <w:rsid w:val="00A242A3"/>
    <w:rsid w:val="00A24B03"/>
    <w:rsid w:val="00A25183"/>
    <w:rsid w:val="00A25966"/>
    <w:rsid w:val="00A2670E"/>
    <w:rsid w:val="00A3062E"/>
    <w:rsid w:val="00A309F6"/>
    <w:rsid w:val="00A3109C"/>
    <w:rsid w:val="00A3325A"/>
    <w:rsid w:val="00A334D0"/>
    <w:rsid w:val="00A336B9"/>
    <w:rsid w:val="00A34A10"/>
    <w:rsid w:val="00A34B54"/>
    <w:rsid w:val="00A35DAF"/>
    <w:rsid w:val="00A36558"/>
    <w:rsid w:val="00A36D81"/>
    <w:rsid w:val="00A3733D"/>
    <w:rsid w:val="00A41C33"/>
    <w:rsid w:val="00A41D46"/>
    <w:rsid w:val="00A42145"/>
    <w:rsid w:val="00A42A35"/>
    <w:rsid w:val="00A43013"/>
    <w:rsid w:val="00A43083"/>
    <w:rsid w:val="00A4366B"/>
    <w:rsid w:val="00A43D2F"/>
    <w:rsid w:val="00A43D8E"/>
    <w:rsid w:val="00A449FB"/>
    <w:rsid w:val="00A44EF1"/>
    <w:rsid w:val="00A46100"/>
    <w:rsid w:val="00A4746C"/>
    <w:rsid w:val="00A476E5"/>
    <w:rsid w:val="00A5043B"/>
    <w:rsid w:val="00A50A2E"/>
    <w:rsid w:val="00A50C5F"/>
    <w:rsid w:val="00A51243"/>
    <w:rsid w:val="00A513B4"/>
    <w:rsid w:val="00A51625"/>
    <w:rsid w:val="00A51793"/>
    <w:rsid w:val="00A51C47"/>
    <w:rsid w:val="00A51D63"/>
    <w:rsid w:val="00A51F19"/>
    <w:rsid w:val="00A525B6"/>
    <w:rsid w:val="00A5320C"/>
    <w:rsid w:val="00A533AB"/>
    <w:rsid w:val="00A53881"/>
    <w:rsid w:val="00A5485A"/>
    <w:rsid w:val="00A54937"/>
    <w:rsid w:val="00A54AEF"/>
    <w:rsid w:val="00A55034"/>
    <w:rsid w:val="00A55448"/>
    <w:rsid w:val="00A556AA"/>
    <w:rsid w:val="00A55EB9"/>
    <w:rsid w:val="00A5689B"/>
    <w:rsid w:val="00A5725C"/>
    <w:rsid w:val="00A57630"/>
    <w:rsid w:val="00A60E7D"/>
    <w:rsid w:val="00A613A4"/>
    <w:rsid w:val="00A61C1A"/>
    <w:rsid w:val="00A6205E"/>
    <w:rsid w:val="00A62624"/>
    <w:rsid w:val="00A62B01"/>
    <w:rsid w:val="00A62F43"/>
    <w:rsid w:val="00A64921"/>
    <w:rsid w:val="00A64972"/>
    <w:rsid w:val="00A65BFE"/>
    <w:rsid w:val="00A6779C"/>
    <w:rsid w:val="00A67B9C"/>
    <w:rsid w:val="00A70D8A"/>
    <w:rsid w:val="00A70E56"/>
    <w:rsid w:val="00A70E77"/>
    <w:rsid w:val="00A70F84"/>
    <w:rsid w:val="00A71B8E"/>
    <w:rsid w:val="00A71FF1"/>
    <w:rsid w:val="00A72207"/>
    <w:rsid w:val="00A7252A"/>
    <w:rsid w:val="00A72F00"/>
    <w:rsid w:val="00A7327E"/>
    <w:rsid w:val="00A74A23"/>
    <w:rsid w:val="00A75E14"/>
    <w:rsid w:val="00A761B3"/>
    <w:rsid w:val="00A7648D"/>
    <w:rsid w:val="00A8067B"/>
    <w:rsid w:val="00A8105C"/>
    <w:rsid w:val="00A81230"/>
    <w:rsid w:val="00A83301"/>
    <w:rsid w:val="00A8346A"/>
    <w:rsid w:val="00A8474C"/>
    <w:rsid w:val="00A84F55"/>
    <w:rsid w:val="00A852F7"/>
    <w:rsid w:val="00A85744"/>
    <w:rsid w:val="00A85AB6"/>
    <w:rsid w:val="00A8603A"/>
    <w:rsid w:val="00A8684D"/>
    <w:rsid w:val="00A90962"/>
    <w:rsid w:val="00A90A33"/>
    <w:rsid w:val="00A91EC8"/>
    <w:rsid w:val="00A93050"/>
    <w:rsid w:val="00A941F8"/>
    <w:rsid w:val="00A94E12"/>
    <w:rsid w:val="00A9543A"/>
    <w:rsid w:val="00A9566F"/>
    <w:rsid w:val="00A964EB"/>
    <w:rsid w:val="00A97D16"/>
    <w:rsid w:val="00AA012E"/>
    <w:rsid w:val="00AA0E48"/>
    <w:rsid w:val="00AA1871"/>
    <w:rsid w:val="00AA1AC7"/>
    <w:rsid w:val="00AA2094"/>
    <w:rsid w:val="00AA2BE8"/>
    <w:rsid w:val="00AA3139"/>
    <w:rsid w:val="00AA345B"/>
    <w:rsid w:val="00AA3774"/>
    <w:rsid w:val="00AA3A06"/>
    <w:rsid w:val="00AA3F9B"/>
    <w:rsid w:val="00AA4684"/>
    <w:rsid w:val="00AA4DCF"/>
    <w:rsid w:val="00AA4FBB"/>
    <w:rsid w:val="00AA5F16"/>
    <w:rsid w:val="00AA6E74"/>
    <w:rsid w:val="00AA70A7"/>
    <w:rsid w:val="00AA723E"/>
    <w:rsid w:val="00AA7904"/>
    <w:rsid w:val="00AA7CDC"/>
    <w:rsid w:val="00AB19E8"/>
    <w:rsid w:val="00AB1E8F"/>
    <w:rsid w:val="00AB2426"/>
    <w:rsid w:val="00AB3099"/>
    <w:rsid w:val="00AB3546"/>
    <w:rsid w:val="00AB402E"/>
    <w:rsid w:val="00AB43D6"/>
    <w:rsid w:val="00AB512A"/>
    <w:rsid w:val="00AB52D3"/>
    <w:rsid w:val="00AB7500"/>
    <w:rsid w:val="00AB77CB"/>
    <w:rsid w:val="00AB7BA2"/>
    <w:rsid w:val="00AC0050"/>
    <w:rsid w:val="00AC00D1"/>
    <w:rsid w:val="00AC024A"/>
    <w:rsid w:val="00AC0597"/>
    <w:rsid w:val="00AC0FA7"/>
    <w:rsid w:val="00AC173F"/>
    <w:rsid w:val="00AC2EA8"/>
    <w:rsid w:val="00AC4555"/>
    <w:rsid w:val="00AC5BA2"/>
    <w:rsid w:val="00AC6606"/>
    <w:rsid w:val="00AC729C"/>
    <w:rsid w:val="00AC772A"/>
    <w:rsid w:val="00AC7F82"/>
    <w:rsid w:val="00AD00F1"/>
    <w:rsid w:val="00AD02CF"/>
    <w:rsid w:val="00AD1217"/>
    <w:rsid w:val="00AD153C"/>
    <w:rsid w:val="00AD1DA2"/>
    <w:rsid w:val="00AD25DB"/>
    <w:rsid w:val="00AD2F3A"/>
    <w:rsid w:val="00AD35E5"/>
    <w:rsid w:val="00AD35EF"/>
    <w:rsid w:val="00AD3916"/>
    <w:rsid w:val="00AD4932"/>
    <w:rsid w:val="00AD6832"/>
    <w:rsid w:val="00AD6B44"/>
    <w:rsid w:val="00AD6CA5"/>
    <w:rsid w:val="00AD6DE4"/>
    <w:rsid w:val="00AD795F"/>
    <w:rsid w:val="00AD7EC5"/>
    <w:rsid w:val="00AE0586"/>
    <w:rsid w:val="00AE11D1"/>
    <w:rsid w:val="00AE27B3"/>
    <w:rsid w:val="00AE2912"/>
    <w:rsid w:val="00AE2A0F"/>
    <w:rsid w:val="00AE2A1C"/>
    <w:rsid w:val="00AE2FEE"/>
    <w:rsid w:val="00AE3216"/>
    <w:rsid w:val="00AE351B"/>
    <w:rsid w:val="00AE3647"/>
    <w:rsid w:val="00AE38AA"/>
    <w:rsid w:val="00AE422D"/>
    <w:rsid w:val="00AE4B21"/>
    <w:rsid w:val="00AE5028"/>
    <w:rsid w:val="00AE5B62"/>
    <w:rsid w:val="00AF058D"/>
    <w:rsid w:val="00AF07F8"/>
    <w:rsid w:val="00AF0BAE"/>
    <w:rsid w:val="00AF0D17"/>
    <w:rsid w:val="00AF108A"/>
    <w:rsid w:val="00AF1BDE"/>
    <w:rsid w:val="00AF20F7"/>
    <w:rsid w:val="00AF2DBE"/>
    <w:rsid w:val="00AF3B11"/>
    <w:rsid w:val="00AF40B6"/>
    <w:rsid w:val="00AF42B1"/>
    <w:rsid w:val="00AF4671"/>
    <w:rsid w:val="00AF4F5F"/>
    <w:rsid w:val="00AF5104"/>
    <w:rsid w:val="00AF5518"/>
    <w:rsid w:val="00AF6518"/>
    <w:rsid w:val="00AF7B8D"/>
    <w:rsid w:val="00B008EB"/>
    <w:rsid w:val="00B00D4F"/>
    <w:rsid w:val="00B011C4"/>
    <w:rsid w:val="00B01373"/>
    <w:rsid w:val="00B01658"/>
    <w:rsid w:val="00B01ACF"/>
    <w:rsid w:val="00B02777"/>
    <w:rsid w:val="00B02E55"/>
    <w:rsid w:val="00B036C1"/>
    <w:rsid w:val="00B0385F"/>
    <w:rsid w:val="00B03D72"/>
    <w:rsid w:val="00B03F74"/>
    <w:rsid w:val="00B06092"/>
    <w:rsid w:val="00B06551"/>
    <w:rsid w:val="00B06A4A"/>
    <w:rsid w:val="00B06AB0"/>
    <w:rsid w:val="00B06C5E"/>
    <w:rsid w:val="00B0708F"/>
    <w:rsid w:val="00B0728C"/>
    <w:rsid w:val="00B072DE"/>
    <w:rsid w:val="00B074A4"/>
    <w:rsid w:val="00B106EC"/>
    <w:rsid w:val="00B110C7"/>
    <w:rsid w:val="00B11173"/>
    <w:rsid w:val="00B11E67"/>
    <w:rsid w:val="00B120B2"/>
    <w:rsid w:val="00B12512"/>
    <w:rsid w:val="00B12823"/>
    <w:rsid w:val="00B13CD7"/>
    <w:rsid w:val="00B15380"/>
    <w:rsid w:val="00B16246"/>
    <w:rsid w:val="00B16F66"/>
    <w:rsid w:val="00B20A86"/>
    <w:rsid w:val="00B20CF3"/>
    <w:rsid w:val="00B21CDE"/>
    <w:rsid w:val="00B21D7D"/>
    <w:rsid w:val="00B22373"/>
    <w:rsid w:val="00B22ACA"/>
    <w:rsid w:val="00B22AEF"/>
    <w:rsid w:val="00B22B38"/>
    <w:rsid w:val="00B2407B"/>
    <w:rsid w:val="00B256DC"/>
    <w:rsid w:val="00B259FD"/>
    <w:rsid w:val="00B260F0"/>
    <w:rsid w:val="00B261EF"/>
    <w:rsid w:val="00B263F4"/>
    <w:rsid w:val="00B2686D"/>
    <w:rsid w:val="00B26E6A"/>
    <w:rsid w:val="00B27191"/>
    <w:rsid w:val="00B27C04"/>
    <w:rsid w:val="00B303BC"/>
    <w:rsid w:val="00B30542"/>
    <w:rsid w:val="00B3117D"/>
    <w:rsid w:val="00B32234"/>
    <w:rsid w:val="00B32535"/>
    <w:rsid w:val="00B3358C"/>
    <w:rsid w:val="00B3381E"/>
    <w:rsid w:val="00B338BF"/>
    <w:rsid w:val="00B34311"/>
    <w:rsid w:val="00B343C3"/>
    <w:rsid w:val="00B3451C"/>
    <w:rsid w:val="00B35B97"/>
    <w:rsid w:val="00B35E90"/>
    <w:rsid w:val="00B364F7"/>
    <w:rsid w:val="00B3787C"/>
    <w:rsid w:val="00B37A93"/>
    <w:rsid w:val="00B40782"/>
    <w:rsid w:val="00B40C80"/>
    <w:rsid w:val="00B41B94"/>
    <w:rsid w:val="00B41BF7"/>
    <w:rsid w:val="00B41C69"/>
    <w:rsid w:val="00B4215D"/>
    <w:rsid w:val="00B427C6"/>
    <w:rsid w:val="00B42C12"/>
    <w:rsid w:val="00B436F2"/>
    <w:rsid w:val="00B441DE"/>
    <w:rsid w:val="00B445E1"/>
    <w:rsid w:val="00B4478F"/>
    <w:rsid w:val="00B44917"/>
    <w:rsid w:val="00B44BC8"/>
    <w:rsid w:val="00B44EDA"/>
    <w:rsid w:val="00B4550F"/>
    <w:rsid w:val="00B4653C"/>
    <w:rsid w:val="00B46A9D"/>
    <w:rsid w:val="00B475BF"/>
    <w:rsid w:val="00B5051D"/>
    <w:rsid w:val="00B5085A"/>
    <w:rsid w:val="00B50882"/>
    <w:rsid w:val="00B50E48"/>
    <w:rsid w:val="00B50EAC"/>
    <w:rsid w:val="00B51265"/>
    <w:rsid w:val="00B518FB"/>
    <w:rsid w:val="00B52A6F"/>
    <w:rsid w:val="00B53051"/>
    <w:rsid w:val="00B5389C"/>
    <w:rsid w:val="00B53A97"/>
    <w:rsid w:val="00B5431F"/>
    <w:rsid w:val="00B549D2"/>
    <w:rsid w:val="00B55152"/>
    <w:rsid w:val="00B554E6"/>
    <w:rsid w:val="00B55CF3"/>
    <w:rsid w:val="00B5701A"/>
    <w:rsid w:val="00B571E2"/>
    <w:rsid w:val="00B5729E"/>
    <w:rsid w:val="00B57DEE"/>
    <w:rsid w:val="00B60BD7"/>
    <w:rsid w:val="00B60CED"/>
    <w:rsid w:val="00B61747"/>
    <w:rsid w:val="00B61D69"/>
    <w:rsid w:val="00B63414"/>
    <w:rsid w:val="00B64546"/>
    <w:rsid w:val="00B64C09"/>
    <w:rsid w:val="00B656A6"/>
    <w:rsid w:val="00B65954"/>
    <w:rsid w:val="00B65A9A"/>
    <w:rsid w:val="00B65B91"/>
    <w:rsid w:val="00B665AA"/>
    <w:rsid w:val="00B67D4E"/>
    <w:rsid w:val="00B70082"/>
    <w:rsid w:val="00B7036D"/>
    <w:rsid w:val="00B70A58"/>
    <w:rsid w:val="00B71A64"/>
    <w:rsid w:val="00B738AB"/>
    <w:rsid w:val="00B73AE6"/>
    <w:rsid w:val="00B73D2D"/>
    <w:rsid w:val="00B74870"/>
    <w:rsid w:val="00B750E5"/>
    <w:rsid w:val="00B76946"/>
    <w:rsid w:val="00B77726"/>
    <w:rsid w:val="00B77814"/>
    <w:rsid w:val="00B814A1"/>
    <w:rsid w:val="00B815DB"/>
    <w:rsid w:val="00B82365"/>
    <w:rsid w:val="00B826F5"/>
    <w:rsid w:val="00B847D2"/>
    <w:rsid w:val="00B84FF2"/>
    <w:rsid w:val="00B8531F"/>
    <w:rsid w:val="00B8600C"/>
    <w:rsid w:val="00B87745"/>
    <w:rsid w:val="00B9071F"/>
    <w:rsid w:val="00B9116F"/>
    <w:rsid w:val="00B91C20"/>
    <w:rsid w:val="00B9235F"/>
    <w:rsid w:val="00B92F3D"/>
    <w:rsid w:val="00B93433"/>
    <w:rsid w:val="00B93E3D"/>
    <w:rsid w:val="00B945D2"/>
    <w:rsid w:val="00B94AD2"/>
    <w:rsid w:val="00B96D10"/>
    <w:rsid w:val="00B97809"/>
    <w:rsid w:val="00BA075E"/>
    <w:rsid w:val="00BA1101"/>
    <w:rsid w:val="00BA15FD"/>
    <w:rsid w:val="00BA2B4B"/>
    <w:rsid w:val="00BA326C"/>
    <w:rsid w:val="00BA3DF2"/>
    <w:rsid w:val="00BA42BA"/>
    <w:rsid w:val="00BA4413"/>
    <w:rsid w:val="00BA5486"/>
    <w:rsid w:val="00BA5907"/>
    <w:rsid w:val="00BA6279"/>
    <w:rsid w:val="00BA6F08"/>
    <w:rsid w:val="00BA7165"/>
    <w:rsid w:val="00BA7240"/>
    <w:rsid w:val="00BA7A84"/>
    <w:rsid w:val="00BA7D2F"/>
    <w:rsid w:val="00BB071C"/>
    <w:rsid w:val="00BB0D70"/>
    <w:rsid w:val="00BB2442"/>
    <w:rsid w:val="00BB25AB"/>
    <w:rsid w:val="00BB262C"/>
    <w:rsid w:val="00BB281F"/>
    <w:rsid w:val="00BB29A3"/>
    <w:rsid w:val="00BB2EC2"/>
    <w:rsid w:val="00BB35F5"/>
    <w:rsid w:val="00BB3E60"/>
    <w:rsid w:val="00BB4DF9"/>
    <w:rsid w:val="00BB5D63"/>
    <w:rsid w:val="00BB60A6"/>
    <w:rsid w:val="00BC0AB5"/>
    <w:rsid w:val="00BC13FD"/>
    <w:rsid w:val="00BC1C4D"/>
    <w:rsid w:val="00BC24D4"/>
    <w:rsid w:val="00BC384E"/>
    <w:rsid w:val="00BC4524"/>
    <w:rsid w:val="00BC4CB7"/>
    <w:rsid w:val="00BC53EA"/>
    <w:rsid w:val="00BC5518"/>
    <w:rsid w:val="00BC5688"/>
    <w:rsid w:val="00BC5A33"/>
    <w:rsid w:val="00BC6456"/>
    <w:rsid w:val="00BC65BE"/>
    <w:rsid w:val="00BC6D7C"/>
    <w:rsid w:val="00BC7DBE"/>
    <w:rsid w:val="00BD10EA"/>
    <w:rsid w:val="00BD171A"/>
    <w:rsid w:val="00BD1926"/>
    <w:rsid w:val="00BD1E31"/>
    <w:rsid w:val="00BD1F46"/>
    <w:rsid w:val="00BD379B"/>
    <w:rsid w:val="00BD3814"/>
    <w:rsid w:val="00BD3A59"/>
    <w:rsid w:val="00BD3FDA"/>
    <w:rsid w:val="00BD482D"/>
    <w:rsid w:val="00BD4A5D"/>
    <w:rsid w:val="00BD4CEF"/>
    <w:rsid w:val="00BD4E4D"/>
    <w:rsid w:val="00BD65EE"/>
    <w:rsid w:val="00BD6783"/>
    <w:rsid w:val="00BD6C1D"/>
    <w:rsid w:val="00BE03FE"/>
    <w:rsid w:val="00BE0614"/>
    <w:rsid w:val="00BE12BB"/>
    <w:rsid w:val="00BE12F4"/>
    <w:rsid w:val="00BE1A2A"/>
    <w:rsid w:val="00BE1D01"/>
    <w:rsid w:val="00BE1E67"/>
    <w:rsid w:val="00BE2198"/>
    <w:rsid w:val="00BE21A0"/>
    <w:rsid w:val="00BE2746"/>
    <w:rsid w:val="00BE290D"/>
    <w:rsid w:val="00BE2AD8"/>
    <w:rsid w:val="00BE2D3E"/>
    <w:rsid w:val="00BE32CA"/>
    <w:rsid w:val="00BE33E0"/>
    <w:rsid w:val="00BE387B"/>
    <w:rsid w:val="00BE3D68"/>
    <w:rsid w:val="00BE3D87"/>
    <w:rsid w:val="00BE4A23"/>
    <w:rsid w:val="00BE50A9"/>
    <w:rsid w:val="00BE7D1F"/>
    <w:rsid w:val="00BF0B96"/>
    <w:rsid w:val="00BF20B3"/>
    <w:rsid w:val="00BF2A97"/>
    <w:rsid w:val="00BF3CBA"/>
    <w:rsid w:val="00BF3F8A"/>
    <w:rsid w:val="00BF4A0C"/>
    <w:rsid w:val="00BF4C93"/>
    <w:rsid w:val="00BF4D37"/>
    <w:rsid w:val="00BF5034"/>
    <w:rsid w:val="00BF50C8"/>
    <w:rsid w:val="00BF5497"/>
    <w:rsid w:val="00BF5BCE"/>
    <w:rsid w:val="00BF6470"/>
    <w:rsid w:val="00BF655A"/>
    <w:rsid w:val="00BF676F"/>
    <w:rsid w:val="00BF7FE0"/>
    <w:rsid w:val="00C00840"/>
    <w:rsid w:val="00C01663"/>
    <w:rsid w:val="00C01988"/>
    <w:rsid w:val="00C01C5E"/>
    <w:rsid w:val="00C022D3"/>
    <w:rsid w:val="00C02C37"/>
    <w:rsid w:val="00C04F9C"/>
    <w:rsid w:val="00C05B1D"/>
    <w:rsid w:val="00C05B31"/>
    <w:rsid w:val="00C06AA4"/>
    <w:rsid w:val="00C071FC"/>
    <w:rsid w:val="00C10031"/>
    <w:rsid w:val="00C10399"/>
    <w:rsid w:val="00C11732"/>
    <w:rsid w:val="00C11C43"/>
    <w:rsid w:val="00C11FE2"/>
    <w:rsid w:val="00C12015"/>
    <w:rsid w:val="00C12951"/>
    <w:rsid w:val="00C12F03"/>
    <w:rsid w:val="00C1414E"/>
    <w:rsid w:val="00C14AE3"/>
    <w:rsid w:val="00C14B50"/>
    <w:rsid w:val="00C14E07"/>
    <w:rsid w:val="00C15225"/>
    <w:rsid w:val="00C1611F"/>
    <w:rsid w:val="00C16223"/>
    <w:rsid w:val="00C16C41"/>
    <w:rsid w:val="00C177AA"/>
    <w:rsid w:val="00C20B5D"/>
    <w:rsid w:val="00C20CBA"/>
    <w:rsid w:val="00C20DBD"/>
    <w:rsid w:val="00C22035"/>
    <w:rsid w:val="00C22054"/>
    <w:rsid w:val="00C22328"/>
    <w:rsid w:val="00C22930"/>
    <w:rsid w:val="00C24505"/>
    <w:rsid w:val="00C25ACE"/>
    <w:rsid w:val="00C26330"/>
    <w:rsid w:val="00C263E6"/>
    <w:rsid w:val="00C26630"/>
    <w:rsid w:val="00C26B17"/>
    <w:rsid w:val="00C302CF"/>
    <w:rsid w:val="00C3155A"/>
    <w:rsid w:val="00C31837"/>
    <w:rsid w:val="00C31955"/>
    <w:rsid w:val="00C321FE"/>
    <w:rsid w:val="00C3238E"/>
    <w:rsid w:val="00C32D2E"/>
    <w:rsid w:val="00C32E67"/>
    <w:rsid w:val="00C33B6C"/>
    <w:rsid w:val="00C35444"/>
    <w:rsid w:val="00C36070"/>
    <w:rsid w:val="00C363E8"/>
    <w:rsid w:val="00C36454"/>
    <w:rsid w:val="00C37A9A"/>
    <w:rsid w:val="00C37B30"/>
    <w:rsid w:val="00C40DB0"/>
    <w:rsid w:val="00C40F75"/>
    <w:rsid w:val="00C412FF"/>
    <w:rsid w:val="00C416EA"/>
    <w:rsid w:val="00C4433C"/>
    <w:rsid w:val="00C4468B"/>
    <w:rsid w:val="00C45976"/>
    <w:rsid w:val="00C45B0D"/>
    <w:rsid w:val="00C46BCC"/>
    <w:rsid w:val="00C47636"/>
    <w:rsid w:val="00C47D22"/>
    <w:rsid w:val="00C50338"/>
    <w:rsid w:val="00C50420"/>
    <w:rsid w:val="00C5187D"/>
    <w:rsid w:val="00C518A6"/>
    <w:rsid w:val="00C52AE0"/>
    <w:rsid w:val="00C530C4"/>
    <w:rsid w:val="00C5321F"/>
    <w:rsid w:val="00C53275"/>
    <w:rsid w:val="00C53A45"/>
    <w:rsid w:val="00C53E8B"/>
    <w:rsid w:val="00C53F82"/>
    <w:rsid w:val="00C54060"/>
    <w:rsid w:val="00C54086"/>
    <w:rsid w:val="00C54294"/>
    <w:rsid w:val="00C54754"/>
    <w:rsid w:val="00C54861"/>
    <w:rsid w:val="00C54B87"/>
    <w:rsid w:val="00C54F38"/>
    <w:rsid w:val="00C55E7C"/>
    <w:rsid w:val="00C55F1F"/>
    <w:rsid w:val="00C5623A"/>
    <w:rsid w:val="00C56A80"/>
    <w:rsid w:val="00C5737B"/>
    <w:rsid w:val="00C60D5C"/>
    <w:rsid w:val="00C60E5C"/>
    <w:rsid w:val="00C60EF1"/>
    <w:rsid w:val="00C61B88"/>
    <w:rsid w:val="00C62664"/>
    <w:rsid w:val="00C62A60"/>
    <w:rsid w:val="00C634C7"/>
    <w:rsid w:val="00C6461C"/>
    <w:rsid w:val="00C650AE"/>
    <w:rsid w:val="00C67C24"/>
    <w:rsid w:val="00C67DAF"/>
    <w:rsid w:val="00C67E39"/>
    <w:rsid w:val="00C70301"/>
    <w:rsid w:val="00C70803"/>
    <w:rsid w:val="00C71556"/>
    <w:rsid w:val="00C7167D"/>
    <w:rsid w:val="00C7176A"/>
    <w:rsid w:val="00C719DE"/>
    <w:rsid w:val="00C71ECA"/>
    <w:rsid w:val="00C7204A"/>
    <w:rsid w:val="00C72480"/>
    <w:rsid w:val="00C7450D"/>
    <w:rsid w:val="00C7588C"/>
    <w:rsid w:val="00C761E4"/>
    <w:rsid w:val="00C767A9"/>
    <w:rsid w:val="00C768FE"/>
    <w:rsid w:val="00C76C7D"/>
    <w:rsid w:val="00C77076"/>
    <w:rsid w:val="00C771C3"/>
    <w:rsid w:val="00C771EA"/>
    <w:rsid w:val="00C776EC"/>
    <w:rsid w:val="00C779F5"/>
    <w:rsid w:val="00C77B94"/>
    <w:rsid w:val="00C801FB"/>
    <w:rsid w:val="00C80B86"/>
    <w:rsid w:val="00C81104"/>
    <w:rsid w:val="00C81823"/>
    <w:rsid w:val="00C81FFC"/>
    <w:rsid w:val="00C823BB"/>
    <w:rsid w:val="00C831CA"/>
    <w:rsid w:val="00C8352D"/>
    <w:rsid w:val="00C83F41"/>
    <w:rsid w:val="00C84A26"/>
    <w:rsid w:val="00C85BC0"/>
    <w:rsid w:val="00C85DBF"/>
    <w:rsid w:val="00C86154"/>
    <w:rsid w:val="00C86F26"/>
    <w:rsid w:val="00C874C5"/>
    <w:rsid w:val="00C874EC"/>
    <w:rsid w:val="00C87635"/>
    <w:rsid w:val="00C87664"/>
    <w:rsid w:val="00C8791E"/>
    <w:rsid w:val="00C901CB"/>
    <w:rsid w:val="00C90504"/>
    <w:rsid w:val="00C91168"/>
    <w:rsid w:val="00C92A46"/>
    <w:rsid w:val="00C939B8"/>
    <w:rsid w:val="00C96411"/>
    <w:rsid w:val="00C969BF"/>
    <w:rsid w:val="00C96C76"/>
    <w:rsid w:val="00C96F6D"/>
    <w:rsid w:val="00C97941"/>
    <w:rsid w:val="00CA02EB"/>
    <w:rsid w:val="00CA0484"/>
    <w:rsid w:val="00CA049A"/>
    <w:rsid w:val="00CA05D3"/>
    <w:rsid w:val="00CA061E"/>
    <w:rsid w:val="00CA068B"/>
    <w:rsid w:val="00CA0D22"/>
    <w:rsid w:val="00CA1747"/>
    <w:rsid w:val="00CA1AE2"/>
    <w:rsid w:val="00CA1E60"/>
    <w:rsid w:val="00CA2D30"/>
    <w:rsid w:val="00CA389B"/>
    <w:rsid w:val="00CA4402"/>
    <w:rsid w:val="00CA4A69"/>
    <w:rsid w:val="00CA5E13"/>
    <w:rsid w:val="00CA5FDC"/>
    <w:rsid w:val="00CA61BF"/>
    <w:rsid w:val="00CA63BD"/>
    <w:rsid w:val="00CA65DC"/>
    <w:rsid w:val="00CA7A80"/>
    <w:rsid w:val="00CB085A"/>
    <w:rsid w:val="00CB1264"/>
    <w:rsid w:val="00CB1FAE"/>
    <w:rsid w:val="00CB1FFE"/>
    <w:rsid w:val="00CB453B"/>
    <w:rsid w:val="00CB4B9B"/>
    <w:rsid w:val="00CB5671"/>
    <w:rsid w:val="00CB5E3C"/>
    <w:rsid w:val="00CB622A"/>
    <w:rsid w:val="00CB6CB6"/>
    <w:rsid w:val="00CB6FD8"/>
    <w:rsid w:val="00CB7D11"/>
    <w:rsid w:val="00CB7EBE"/>
    <w:rsid w:val="00CC03FA"/>
    <w:rsid w:val="00CC11CE"/>
    <w:rsid w:val="00CC14B6"/>
    <w:rsid w:val="00CC1C06"/>
    <w:rsid w:val="00CC2252"/>
    <w:rsid w:val="00CC2F85"/>
    <w:rsid w:val="00CC3853"/>
    <w:rsid w:val="00CC3E6F"/>
    <w:rsid w:val="00CC4738"/>
    <w:rsid w:val="00CC50FA"/>
    <w:rsid w:val="00CC56AA"/>
    <w:rsid w:val="00CC5DC6"/>
    <w:rsid w:val="00CC6FE4"/>
    <w:rsid w:val="00CC78A3"/>
    <w:rsid w:val="00CD049B"/>
    <w:rsid w:val="00CD1950"/>
    <w:rsid w:val="00CD1A1A"/>
    <w:rsid w:val="00CD23C8"/>
    <w:rsid w:val="00CD25C4"/>
    <w:rsid w:val="00CD27F6"/>
    <w:rsid w:val="00CD2828"/>
    <w:rsid w:val="00CD2CC1"/>
    <w:rsid w:val="00CD3080"/>
    <w:rsid w:val="00CD3619"/>
    <w:rsid w:val="00CD4F41"/>
    <w:rsid w:val="00CD54F5"/>
    <w:rsid w:val="00CD585C"/>
    <w:rsid w:val="00CD6FC1"/>
    <w:rsid w:val="00CD7690"/>
    <w:rsid w:val="00CD7D8F"/>
    <w:rsid w:val="00CD7D93"/>
    <w:rsid w:val="00CE03A2"/>
    <w:rsid w:val="00CE08BF"/>
    <w:rsid w:val="00CE12F8"/>
    <w:rsid w:val="00CE1AA1"/>
    <w:rsid w:val="00CE1BD7"/>
    <w:rsid w:val="00CE1F04"/>
    <w:rsid w:val="00CE2B15"/>
    <w:rsid w:val="00CE304C"/>
    <w:rsid w:val="00CE4464"/>
    <w:rsid w:val="00CE4C83"/>
    <w:rsid w:val="00CE522F"/>
    <w:rsid w:val="00CE548F"/>
    <w:rsid w:val="00CE54FA"/>
    <w:rsid w:val="00CE58EA"/>
    <w:rsid w:val="00CE5A7B"/>
    <w:rsid w:val="00CE66DE"/>
    <w:rsid w:val="00CE76A9"/>
    <w:rsid w:val="00CF008E"/>
    <w:rsid w:val="00CF039F"/>
    <w:rsid w:val="00CF14E1"/>
    <w:rsid w:val="00CF2331"/>
    <w:rsid w:val="00CF38D8"/>
    <w:rsid w:val="00CF3D5B"/>
    <w:rsid w:val="00CF41E9"/>
    <w:rsid w:val="00CF4FD8"/>
    <w:rsid w:val="00CF58B7"/>
    <w:rsid w:val="00CF58FC"/>
    <w:rsid w:val="00CF6353"/>
    <w:rsid w:val="00CF64C7"/>
    <w:rsid w:val="00CF64D0"/>
    <w:rsid w:val="00CF79CD"/>
    <w:rsid w:val="00CF7FAB"/>
    <w:rsid w:val="00D00079"/>
    <w:rsid w:val="00D00593"/>
    <w:rsid w:val="00D01468"/>
    <w:rsid w:val="00D021BE"/>
    <w:rsid w:val="00D0226F"/>
    <w:rsid w:val="00D02E57"/>
    <w:rsid w:val="00D043BE"/>
    <w:rsid w:val="00D04741"/>
    <w:rsid w:val="00D053A4"/>
    <w:rsid w:val="00D05454"/>
    <w:rsid w:val="00D05ED0"/>
    <w:rsid w:val="00D068CA"/>
    <w:rsid w:val="00D06A3F"/>
    <w:rsid w:val="00D06F75"/>
    <w:rsid w:val="00D073AD"/>
    <w:rsid w:val="00D10697"/>
    <w:rsid w:val="00D111BF"/>
    <w:rsid w:val="00D111CD"/>
    <w:rsid w:val="00D1175E"/>
    <w:rsid w:val="00D12049"/>
    <w:rsid w:val="00D12623"/>
    <w:rsid w:val="00D12845"/>
    <w:rsid w:val="00D1286F"/>
    <w:rsid w:val="00D12F7D"/>
    <w:rsid w:val="00D13153"/>
    <w:rsid w:val="00D133D8"/>
    <w:rsid w:val="00D134F1"/>
    <w:rsid w:val="00D152D2"/>
    <w:rsid w:val="00D16CF7"/>
    <w:rsid w:val="00D16EA8"/>
    <w:rsid w:val="00D16F6F"/>
    <w:rsid w:val="00D17176"/>
    <w:rsid w:val="00D174D5"/>
    <w:rsid w:val="00D2006B"/>
    <w:rsid w:val="00D225A5"/>
    <w:rsid w:val="00D2296C"/>
    <w:rsid w:val="00D2321B"/>
    <w:rsid w:val="00D233DD"/>
    <w:rsid w:val="00D2386E"/>
    <w:rsid w:val="00D238F7"/>
    <w:rsid w:val="00D23F4F"/>
    <w:rsid w:val="00D25056"/>
    <w:rsid w:val="00D2594F"/>
    <w:rsid w:val="00D25AC5"/>
    <w:rsid w:val="00D260D5"/>
    <w:rsid w:val="00D26340"/>
    <w:rsid w:val="00D265C2"/>
    <w:rsid w:val="00D26784"/>
    <w:rsid w:val="00D26E72"/>
    <w:rsid w:val="00D27621"/>
    <w:rsid w:val="00D27F15"/>
    <w:rsid w:val="00D30247"/>
    <w:rsid w:val="00D302C8"/>
    <w:rsid w:val="00D3035E"/>
    <w:rsid w:val="00D306A8"/>
    <w:rsid w:val="00D30E28"/>
    <w:rsid w:val="00D3180F"/>
    <w:rsid w:val="00D3181B"/>
    <w:rsid w:val="00D31B5A"/>
    <w:rsid w:val="00D32F97"/>
    <w:rsid w:val="00D3368A"/>
    <w:rsid w:val="00D33912"/>
    <w:rsid w:val="00D339A2"/>
    <w:rsid w:val="00D33A92"/>
    <w:rsid w:val="00D34AA1"/>
    <w:rsid w:val="00D351C1"/>
    <w:rsid w:val="00D35836"/>
    <w:rsid w:val="00D35EFB"/>
    <w:rsid w:val="00D35F0A"/>
    <w:rsid w:val="00D4003F"/>
    <w:rsid w:val="00D40069"/>
    <w:rsid w:val="00D41945"/>
    <w:rsid w:val="00D41A2A"/>
    <w:rsid w:val="00D41BE3"/>
    <w:rsid w:val="00D42200"/>
    <w:rsid w:val="00D435A6"/>
    <w:rsid w:val="00D43926"/>
    <w:rsid w:val="00D44116"/>
    <w:rsid w:val="00D44309"/>
    <w:rsid w:val="00D44A88"/>
    <w:rsid w:val="00D44CFC"/>
    <w:rsid w:val="00D45291"/>
    <w:rsid w:val="00D45E22"/>
    <w:rsid w:val="00D45F2B"/>
    <w:rsid w:val="00D462F7"/>
    <w:rsid w:val="00D46DC4"/>
    <w:rsid w:val="00D500AD"/>
    <w:rsid w:val="00D504B3"/>
    <w:rsid w:val="00D514C4"/>
    <w:rsid w:val="00D52213"/>
    <w:rsid w:val="00D52DC7"/>
    <w:rsid w:val="00D5314E"/>
    <w:rsid w:val="00D534CA"/>
    <w:rsid w:val="00D5363B"/>
    <w:rsid w:val="00D549C6"/>
    <w:rsid w:val="00D54CEF"/>
    <w:rsid w:val="00D5561D"/>
    <w:rsid w:val="00D56516"/>
    <w:rsid w:val="00D56E07"/>
    <w:rsid w:val="00D57066"/>
    <w:rsid w:val="00D6036E"/>
    <w:rsid w:val="00D6136F"/>
    <w:rsid w:val="00D6139B"/>
    <w:rsid w:val="00D624AC"/>
    <w:rsid w:val="00D629AC"/>
    <w:rsid w:val="00D62FCF"/>
    <w:rsid w:val="00D63481"/>
    <w:rsid w:val="00D6350D"/>
    <w:rsid w:val="00D63F07"/>
    <w:rsid w:val="00D643EB"/>
    <w:rsid w:val="00D64898"/>
    <w:rsid w:val="00D65DDB"/>
    <w:rsid w:val="00D65F65"/>
    <w:rsid w:val="00D66390"/>
    <w:rsid w:val="00D66EE2"/>
    <w:rsid w:val="00D679C3"/>
    <w:rsid w:val="00D67A7F"/>
    <w:rsid w:val="00D67FBB"/>
    <w:rsid w:val="00D67FC2"/>
    <w:rsid w:val="00D70538"/>
    <w:rsid w:val="00D7060E"/>
    <w:rsid w:val="00D7197B"/>
    <w:rsid w:val="00D71C0B"/>
    <w:rsid w:val="00D72C41"/>
    <w:rsid w:val="00D73295"/>
    <w:rsid w:val="00D73433"/>
    <w:rsid w:val="00D753CA"/>
    <w:rsid w:val="00D75B6D"/>
    <w:rsid w:val="00D75E8C"/>
    <w:rsid w:val="00D75F56"/>
    <w:rsid w:val="00D7634A"/>
    <w:rsid w:val="00D76660"/>
    <w:rsid w:val="00D8090F"/>
    <w:rsid w:val="00D81AD9"/>
    <w:rsid w:val="00D81C93"/>
    <w:rsid w:val="00D824C6"/>
    <w:rsid w:val="00D82855"/>
    <w:rsid w:val="00D84403"/>
    <w:rsid w:val="00D84577"/>
    <w:rsid w:val="00D86175"/>
    <w:rsid w:val="00D86BF0"/>
    <w:rsid w:val="00D871CA"/>
    <w:rsid w:val="00D8735A"/>
    <w:rsid w:val="00D876BC"/>
    <w:rsid w:val="00D90198"/>
    <w:rsid w:val="00D911E6"/>
    <w:rsid w:val="00D92327"/>
    <w:rsid w:val="00D93E10"/>
    <w:rsid w:val="00D94818"/>
    <w:rsid w:val="00D949CA"/>
    <w:rsid w:val="00D94D2F"/>
    <w:rsid w:val="00DA0167"/>
    <w:rsid w:val="00DA13E4"/>
    <w:rsid w:val="00DA1AE6"/>
    <w:rsid w:val="00DA1E73"/>
    <w:rsid w:val="00DA1E9F"/>
    <w:rsid w:val="00DA2646"/>
    <w:rsid w:val="00DA3A25"/>
    <w:rsid w:val="00DA3E19"/>
    <w:rsid w:val="00DA4123"/>
    <w:rsid w:val="00DA436E"/>
    <w:rsid w:val="00DA4695"/>
    <w:rsid w:val="00DA5392"/>
    <w:rsid w:val="00DA5D1D"/>
    <w:rsid w:val="00DA6108"/>
    <w:rsid w:val="00DA6858"/>
    <w:rsid w:val="00DA6F1F"/>
    <w:rsid w:val="00DA77AC"/>
    <w:rsid w:val="00DB0005"/>
    <w:rsid w:val="00DB05A2"/>
    <w:rsid w:val="00DB0B64"/>
    <w:rsid w:val="00DB0CF8"/>
    <w:rsid w:val="00DB11CE"/>
    <w:rsid w:val="00DB18F5"/>
    <w:rsid w:val="00DB1A4B"/>
    <w:rsid w:val="00DB3487"/>
    <w:rsid w:val="00DB392C"/>
    <w:rsid w:val="00DB4904"/>
    <w:rsid w:val="00DB4C11"/>
    <w:rsid w:val="00DB4CAC"/>
    <w:rsid w:val="00DB4FA0"/>
    <w:rsid w:val="00DB4FCF"/>
    <w:rsid w:val="00DB5158"/>
    <w:rsid w:val="00DB52DD"/>
    <w:rsid w:val="00DB5CCD"/>
    <w:rsid w:val="00DB7199"/>
    <w:rsid w:val="00DB7732"/>
    <w:rsid w:val="00DB78DB"/>
    <w:rsid w:val="00DB7EBB"/>
    <w:rsid w:val="00DC00C0"/>
    <w:rsid w:val="00DC0534"/>
    <w:rsid w:val="00DC06B5"/>
    <w:rsid w:val="00DC13CA"/>
    <w:rsid w:val="00DC13DE"/>
    <w:rsid w:val="00DC1574"/>
    <w:rsid w:val="00DC2581"/>
    <w:rsid w:val="00DC2AE7"/>
    <w:rsid w:val="00DC2EA4"/>
    <w:rsid w:val="00DC3573"/>
    <w:rsid w:val="00DC5DBC"/>
    <w:rsid w:val="00DC62CC"/>
    <w:rsid w:val="00DC647E"/>
    <w:rsid w:val="00DC690B"/>
    <w:rsid w:val="00DC6EBE"/>
    <w:rsid w:val="00DC7007"/>
    <w:rsid w:val="00DC75B3"/>
    <w:rsid w:val="00DC7DB9"/>
    <w:rsid w:val="00DD0084"/>
    <w:rsid w:val="00DD10EC"/>
    <w:rsid w:val="00DD12AA"/>
    <w:rsid w:val="00DD1AF0"/>
    <w:rsid w:val="00DD3929"/>
    <w:rsid w:val="00DD4068"/>
    <w:rsid w:val="00DD4329"/>
    <w:rsid w:val="00DD4547"/>
    <w:rsid w:val="00DD4CA1"/>
    <w:rsid w:val="00DE1203"/>
    <w:rsid w:val="00DE1311"/>
    <w:rsid w:val="00DE1D63"/>
    <w:rsid w:val="00DE256C"/>
    <w:rsid w:val="00DE2AC8"/>
    <w:rsid w:val="00DE2FD9"/>
    <w:rsid w:val="00DE3940"/>
    <w:rsid w:val="00DE3BAD"/>
    <w:rsid w:val="00DE4979"/>
    <w:rsid w:val="00DE5F62"/>
    <w:rsid w:val="00DF002D"/>
    <w:rsid w:val="00DF002E"/>
    <w:rsid w:val="00DF1060"/>
    <w:rsid w:val="00DF1E76"/>
    <w:rsid w:val="00DF269C"/>
    <w:rsid w:val="00DF32B4"/>
    <w:rsid w:val="00DF35A5"/>
    <w:rsid w:val="00DF366C"/>
    <w:rsid w:val="00DF3790"/>
    <w:rsid w:val="00DF4A2F"/>
    <w:rsid w:val="00DF4D01"/>
    <w:rsid w:val="00DF4D12"/>
    <w:rsid w:val="00DF4FB9"/>
    <w:rsid w:val="00DF63BC"/>
    <w:rsid w:val="00DF673C"/>
    <w:rsid w:val="00DF680D"/>
    <w:rsid w:val="00DF68F0"/>
    <w:rsid w:val="00DF6FA8"/>
    <w:rsid w:val="00DF799A"/>
    <w:rsid w:val="00DF7A4C"/>
    <w:rsid w:val="00E01673"/>
    <w:rsid w:val="00E02E50"/>
    <w:rsid w:val="00E0368D"/>
    <w:rsid w:val="00E03B37"/>
    <w:rsid w:val="00E04383"/>
    <w:rsid w:val="00E04621"/>
    <w:rsid w:val="00E04DC6"/>
    <w:rsid w:val="00E050A2"/>
    <w:rsid w:val="00E05386"/>
    <w:rsid w:val="00E05B39"/>
    <w:rsid w:val="00E06128"/>
    <w:rsid w:val="00E06A2D"/>
    <w:rsid w:val="00E06AC5"/>
    <w:rsid w:val="00E07005"/>
    <w:rsid w:val="00E07290"/>
    <w:rsid w:val="00E07745"/>
    <w:rsid w:val="00E10E99"/>
    <w:rsid w:val="00E11E91"/>
    <w:rsid w:val="00E12203"/>
    <w:rsid w:val="00E12F0F"/>
    <w:rsid w:val="00E12F8D"/>
    <w:rsid w:val="00E132BB"/>
    <w:rsid w:val="00E14BDA"/>
    <w:rsid w:val="00E1567E"/>
    <w:rsid w:val="00E15E87"/>
    <w:rsid w:val="00E16436"/>
    <w:rsid w:val="00E167E0"/>
    <w:rsid w:val="00E1695E"/>
    <w:rsid w:val="00E1715D"/>
    <w:rsid w:val="00E178D7"/>
    <w:rsid w:val="00E17D07"/>
    <w:rsid w:val="00E17F43"/>
    <w:rsid w:val="00E21F53"/>
    <w:rsid w:val="00E223DD"/>
    <w:rsid w:val="00E2280B"/>
    <w:rsid w:val="00E22A22"/>
    <w:rsid w:val="00E22EDA"/>
    <w:rsid w:val="00E24452"/>
    <w:rsid w:val="00E2486B"/>
    <w:rsid w:val="00E25147"/>
    <w:rsid w:val="00E2549C"/>
    <w:rsid w:val="00E26029"/>
    <w:rsid w:val="00E2668A"/>
    <w:rsid w:val="00E26984"/>
    <w:rsid w:val="00E26B58"/>
    <w:rsid w:val="00E27197"/>
    <w:rsid w:val="00E2725D"/>
    <w:rsid w:val="00E3072C"/>
    <w:rsid w:val="00E30C31"/>
    <w:rsid w:val="00E312DB"/>
    <w:rsid w:val="00E313EB"/>
    <w:rsid w:val="00E314A1"/>
    <w:rsid w:val="00E319B7"/>
    <w:rsid w:val="00E31A56"/>
    <w:rsid w:val="00E31FF2"/>
    <w:rsid w:val="00E3273E"/>
    <w:rsid w:val="00E32811"/>
    <w:rsid w:val="00E337DC"/>
    <w:rsid w:val="00E33F3E"/>
    <w:rsid w:val="00E34742"/>
    <w:rsid w:val="00E34D6A"/>
    <w:rsid w:val="00E35137"/>
    <w:rsid w:val="00E375F9"/>
    <w:rsid w:val="00E40844"/>
    <w:rsid w:val="00E416A1"/>
    <w:rsid w:val="00E417D2"/>
    <w:rsid w:val="00E41C3F"/>
    <w:rsid w:val="00E43DE9"/>
    <w:rsid w:val="00E442B2"/>
    <w:rsid w:val="00E44447"/>
    <w:rsid w:val="00E449B7"/>
    <w:rsid w:val="00E4560B"/>
    <w:rsid w:val="00E45C0D"/>
    <w:rsid w:val="00E461EE"/>
    <w:rsid w:val="00E474ED"/>
    <w:rsid w:val="00E47889"/>
    <w:rsid w:val="00E501DE"/>
    <w:rsid w:val="00E5104D"/>
    <w:rsid w:val="00E51228"/>
    <w:rsid w:val="00E5176F"/>
    <w:rsid w:val="00E51920"/>
    <w:rsid w:val="00E5224E"/>
    <w:rsid w:val="00E5282B"/>
    <w:rsid w:val="00E528EC"/>
    <w:rsid w:val="00E52D9E"/>
    <w:rsid w:val="00E53444"/>
    <w:rsid w:val="00E541E0"/>
    <w:rsid w:val="00E54393"/>
    <w:rsid w:val="00E546D5"/>
    <w:rsid w:val="00E551E7"/>
    <w:rsid w:val="00E55870"/>
    <w:rsid w:val="00E5603E"/>
    <w:rsid w:val="00E565B6"/>
    <w:rsid w:val="00E5698B"/>
    <w:rsid w:val="00E6082B"/>
    <w:rsid w:val="00E60945"/>
    <w:rsid w:val="00E60B52"/>
    <w:rsid w:val="00E611BC"/>
    <w:rsid w:val="00E61940"/>
    <w:rsid w:val="00E61C34"/>
    <w:rsid w:val="00E63451"/>
    <w:rsid w:val="00E6374F"/>
    <w:rsid w:val="00E64120"/>
    <w:rsid w:val="00E6587E"/>
    <w:rsid w:val="00E6589F"/>
    <w:rsid w:val="00E660A1"/>
    <w:rsid w:val="00E6612A"/>
    <w:rsid w:val="00E66B19"/>
    <w:rsid w:val="00E6725B"/>
    <w:rsid w:val="00E6757D"/>
    <w:rsid w:val="00E679A0"/>
    <w:rsid w:val="00E71270"/>
    <w:rsid w:val="00E71395"/>
    <w:rsid w:val="00E714DD"/>
    <w:rsid w:val="00E71627"/>
    <w:rsid w:val="00E722E8"/>
    <w:rsid w:val="00E723A5"/>
    <w:rsid w:val="00E72600"/>
    <w:rsid w:val="00E72A44"/>
    <w:rsid w:val="00E732BC"/>
    <w:rsid w:val="00E73BEF"/>
    <w:rsid w:val="00E74263"/>
    <w:rsid w:val="00E75258"/>
    <w:rsid w:val="00E75949"/>
    <w:rsid w:val="00E75B42"/>
    <w:rsid w:val="00E76B4F"/>
    <w:rsid w:val="00E7758A"/>
    <w:rsid w:val="00E7763C"/>
    <w:rsid w:val="00E77801"/>
    <w:rsid w:val="00E80E96"/>
    <w:rsid w:val="00E82130"/>
    <w:rsid w:val="00E82F56"/>
    <w:rsid w:val="00E836A8"/>
    <w:rsid w:val="00E842F7"/>
    <w:rsid w:val="00E843F4"/>
    <w:rsid w:val="00E84504"/>
    <w:rsid w:val="00E847B9"/>
    <w:rsid w:val="00E84DFE"/>
    <w:rsid w:val="00E8561A"/>
    <w:rsid w:val="00E8597D"/>
    <w:rsid w:val="00E859D4"/>
    <w:rsid w:val="00E861CC"/>
    <w:rsid w:val="00E86A6A"/>
    <w:rsid w:val="00E905B1"/>
    <w:rsid w:val="00E90693"/>
    <w:rsid w:val="00E9166A"/>
    <w:rsid w:val="00E916DA"/>
    <w:rsid w:val="00E91BE7"/>
    <w:rsid w:val="00E92164"/>
    <w:rsid w:val="00E93B0E"/>
    <w:rsid w:val="00E944E0"/>
    <w:rsid w:val="00E944F4"/>
    <w:rsid w:val="00E957C0"/>
    <w:rsid w:val="00E95A39"/>
    <w:rsid w:val="00E9662B"/>
    <w:rsid w:val="00E966B1"/>
    <w:rsid w:val="00E97E4E"/>
    <w:rsid w:val="00EA0450"/>
    <w:rsid w:val="00EA0D44"/>
    <w:rsid w:val="00EA1803"/>
    <w:rsid w:val="00EA1953"/>
    <w:rsid w:val="00EA1A7E"/>
    <w:rsid w:val="00EA1EBD"/>
    <w:rsid w:val="00EA3070"/>
    <w:rsid w:val="00EA34FB"/>
    <w:rsid w:val="00EA362A"/>
    <w:rsid w:val="00EA37A5"/>
    <w:rsid w:val="00EA39C1"/>
    <w:rsid w:val="00EA3CCF"/>
    <w:rsid w:val="00EA3E7A"/>
    <w:rsid w:val="00EA438C"/>
    <w:rsid w:val="00EA47EC"/>
    <w:rsid w:val="00EA63D6"/>
    <w:rsid w:val="00EA75DD"/>
    <w:rsid w:val="00EA76D9"/>
    <w:rsid w:val="00EA7772"/>
    <w:rsid w:val="00EA7D01"/>
    <w:rsid w:val="00EB05D6"/>
    <w:rsid w:val="00EB05FD"/>
    <w:rsid w:val="00EB1246"/>
    <w:rsid w:val="00EB1984"/>
    <w:rsid w:val="00EB1F5E"/>
    <w:rsid w:val="00EB2031"/>
    <w:rsid w:val="00EB3A31"/>
    <w:rsid w:val="00EB5305"/>
    <w:rsid w:val="00EB559B"/>
    <w:rsid w:val="00EB599A"/>
    <w:rsid w:val="00EB62E0"/>
    <w:rsid w:val="00EB6752"/>
    <w:rsid w:val="00EB718C"/>
    <w:rsid w:val="00EB757C"/>
    <w:rsid w:val="00EC0068"/>
    <w:rsid w:val="00EC08FA"/>
    <w:rsid w:val="00EC0E88"/>
    <w:rsid w:val="00EC1241"/>
    <w:rsid w:val="00EC1B2F"/>
    <w:rsid w:val="00EC1D12"/>
    <w:rsid w:val="00EC21D6"/>
    <w:rsid w:val="00EC2AC8"/>
    <w:rsid w:val="00EC314C"/>
    <w:rsid w:val="00EC3729"/>
    <w:rsid w:val="00EC4812"/>
    <w:rsid w:val="00EC4851"/>
    <w:rsid w:val="00EC50AF"/>
    <w:rsid w:val="00EC5861"/>
    <w:rsid w:val="00EC5BD2"/>
    <w:rsid w:val="00EC5F58"/>
    <w:rsid w:val="00EC6224"/>
    <w:rsid w:val="00EC6EC1"/>
    <w:rsid w:val="00EC7BB8"/>
    <w:rsid w:val="00ED01F4"/>
    <w:rsid w:val="00ED0C36"/>
    <w:rsid w:val="00ED14B1"/>
    <w:rsid w:val="00ED159D"/>
    <w:rsid w:val="00ED23CC"/>
    <w:rsid w:val="00ED3751"/>
    <w:rsid w:val="00ED4EB8"/>
    <w:rsid w:val="00ED5581"/>
    <w:rsid w:val="00ED674E"/>
    <w:rsid w:val="00ED678F"/>
    <w:rsid w:val="00ED6AE4"/>
    <w:rsid w:val="00ED6CF4"/>
    <w:rsid w:val="00ED7A38"/>
    <w:rsid w:val="00EE00F4"/>
    <w:rsid w:val="00EE087B"/>
    <w:rsid w:val="00EE13E3"/>
    <w:rsid w:val="00EE3A5B"/>
    <w:rsid w:val="00EE4546"/>
    <w:rsid w:val="00EE59EC"/>
    <w:rsid w:val="00EE6643"/>
    <w:rsid w:val="00EE68CD"/>
    <w:rsid w:val="00EE6F7C"/>
    <w:rsid w:val="00EF1005"/>
    <w:rsid w:val="00EF1115"/>
    <w:rsid w:val="00EF2D1A"/>
    <w:rsid w:val="00EF5115"/>
    <w:rsid w:val="00EF5151"/>
    <w:rsid w:val="00EF56E6"/>
    <w:rsid w:val="00EF5755"/>
    <w:rsid w:val="00EF592B"/>
    <w:rsid w:val="00EF5B10"/>
    <w:rsid w:val="00EF5F01"/>
    <w:rsid w:val="00EF63E5"/>
    <w:rsid w:val="00EF696D"/>
    <w:rsid w:val="00EF7393"/>
    <w:rsid w:val="00EF74F6"/>
    <w:rsid w:val="00EF7708"/>
    <w:rsid w:val="00EF7B38"/>
    <w:rsid w:val="00F00C81"/>
    <w:rsid w:val="00F00E3A"/>
    <w:rsid w:val="00F02317"/>
    <w:rsid w:val="00F029F5"/>
    <w:rsid w:val="00F03361"/>
    <w:rsid w:val="00F041E5"/>
    <w:rsid w:val="00F046FB"/>
    <w:rsid w:val="00F053C2"/>
    <w:rsid w:val="00F055F1"/>
    <w:rsid w:val="00F0632F"/>
    <w:rsid w:val="00F074B8"/>
    <w:rsid w:val="00F10C3F"/>
    <w:rsid w:val="00F10D75"/>
    <w:rsid w:val="00F11439"/>
    <w:rsid w:val="00F11841"/>
    <w:rsid w:val="00F11A89"/>
    <w:rsid w:val="00F12EEC"/>
    <w:rsid w:val="00F12FB0"/>
    <w:rsid w:val="00F14D74"/>
    <w:rsid w:val="00F15620"/>
    <w:rsid w:val="00F159F6"/>
    <w:rsid w:val="00F17908"/>
    <w:rsid w:val="00F17C04"/>
    <w:rsid w:val="00F17EF6"/>
    <w:rsid w:val="00F20308"/>
    <w:rsid w:val="00F20A26"/>
    <w:rsid w:val="00F21236"/>
    <w:rsid w:val="00F212A7"/>
    <w:rsid w:val="00F21549"/>
    <w:rsid w:val="00F225FB"/>
    <w:rsid w:val="00F22817"/>
    <w:rsid w:val="00F22BF0"/>
    <w:rsid w:val="00F23D84"/>
    <w:rsid w:val="00F2428E"/>
    <w:rsid w:val="00F24F10"/>
    <w:rsid w:val="00F257FE"/>
    <w:rsid w:val="00F260E4"/>
    <w:rsid w:val="00F26AE7"/>
    <w:rsid w:val="00F26CFB"/>
    <w:rsid w:val="00F26F65"/>
    <w:rsid w:val="00F27388"/>
    <w:rsid w:val="00F279C5"/>
    <w:rsid w:val="00F27F8F"/>
    <w:rsid w:val="00F302A9"/>
    <w:rsid w:val="00F30314"/>
    <w:rsid w:val="00F32406"/>
    <w:rsid w:val="00F32DCA"/>
    <w:rsid w:val="00F339A2"/>
    <w:rsid w:val="00F33E2C"/>
    <w:rsid w:val="00F33FD9"/>
    <w:rsid w:val="00F34C91"/>
    <w:rsid w:val="00F34E95"/>
    <w:rsid w:val="00F354AC"/>
    <w:rsid w:val="00F3577E"/>
    <w:rsid w:val="00F35E33"/>
    <w:rsid w:val="00F41215"/>
    <w:rsid w:val="00F4169F"/>
    <w:rsid w:val="00F417E9"/>
    <w:rsid w:val="00F425D9"/>
    <w:rsid w:val="00F426D3"/>
    <w:rsid w:val="00F42936"/>
    <w:rsid w:val="00F42A22"/>
    <w:rsid w:val="00F4318E"/>
    <w:rsid w:val="00F43344"/>
    <w:rsid w:val="00F43A11"/>
    <w:rsid w:val="00F43C28"/>
    <w:rsid w:val="00F44375"/>
    <w:rsid w:val="00F44AE1"/>
    <w:rsid w:val="00F45715"/>
    <w:rsid w:val="00F4597D"/>
    <w:rsid w:val="00F47AD7"/>
    <w:rsid w:val="00F47BE6"/>
    <w:rsid w:val="00F508A5"/>
    <w:rsid w:val="00F5091B"/>
    <w:rsid w:val="00F50976"/>
    <w:rsid w:val="00F50BB4"/>
    <w:rsid w:val="00F50C03"/>
    <w:rsid w:val="00F50D77"/>
    <w:rsid w:val="00F51772"/>
    <w:rsid w:val="00F521CD"/>
    <w:rsid w:val="00F52634"/>
    <w:rsid w:val="00F52ACF"/>
    <w:rsid w:val="00F545EF"/>
    <w:rsid w:val="00F5488E"/>
    <w:rsid w:val="00F54B26"/>
    <w:rsid w:val="00F54BA1"/>
    <w:rsid w:val="00F55257"/>
    <w:rsid w:val="00F552EA"/>
    <w:rsid w:val="00F55623"/>
    <w:rsid w:val="00F561DF"/>
    <w:rsid w:val="00F5628A"/>
    <w:rsid w:val="00F5695D"/>
    <w:rsid w:val="00F5716B"/>
    <w:rsid w:val="00F57420"/>
    <w:rsid w:val="00F57DCE"/>
    <w:rsid w:val="00F6088F"/>
    <w:rsid w:val="00F60E79"/>
    <w:rsid w:val="00F60F76"/>
    <w:rsid w:val="00F610AF"/>
    <w:rsid w:val="00F62AF5"/>
    <w:rsid w:val="00F62D6D"/>
    <w:rsid w:val="00F630E9"/>
    <w:rsid w:val="00F644A4"/>
    <w:rsid w:val="00F654D5"/>
    <w:rsid w:val="00F666B1"/>
    <w:rsid w:val="00F67233"/>
    <w:rsid w:val="00F67FA1"/>
    <w:rsid w:val="00F70230"/>
    <w:rsid w:val="00F7102A"/>
    <w:rsid w:val="00F710B2"/>
    <w:rsid w:val="00F71EEB"/>
    <w:rsid w:val="00F723EA"/>
    <w:rsid w:val="00F734E8"/>
    <w:rsid w:val="00F74091"/>
    <w:rsid w:val="00F7447D"/>
    <w:rsid w:val="00F74B7E"/>
    <w:rsid w:val="00F75360"/>
    <w:rsid w:val="00F75572"/>
    <w:rsid w:val="00F757F1"/>
    <w:rsid w:val="00F75EAD"/>
    <w:rsid w:val="00F7648F"/>
    <w:rsid w:val="00F766E0"/>
    <w:rsid w:val="00F772C6"/>
    <w:rsid w:val="00F7730F"/>
    <w:rsid w:val="00F77AD0"/>
    <w:rsid w:val="00F8023E"/>
    <w:rsid w:val="00F80FCC"/>
    <w:rsid w:val="00F860E8"/>
    <w:rsid w:val="00F863BA"/>
    <w:rsid w:val="00F868C3"/>
    <w:rsid w:val="00F872A6"/>
    <w:rsid w:val="00F905F1"/>
    <w:rsid w:val="00F93031"/>
    <w:rsid w:val="00F938E0"/>
    <w:rsid w:val="00F93F79"/>
    <w:rsid w:val="00F94AC5"/>
    <w:rsid w:val="00F95194"/>
    <w:rsid w:val="00F96C6B"/>
    <w:rsid w:val="00F97824"/>
    <w:rsid w:val="00F97AA1"/>
    <w:rsid w:val="00FA0416"/>
    <w:rsid w:val="00FA07D9"/>
    <w:rsid w:val="00FA09A3"/>
    <w:rsid w:val="00FA1069"/>
    <w:rsid w:val="00FA15D7"/>
    <w:rsid w:val="00FA2C5A"/>
    <w:rsid w:val="00FA3035"/>
    <w:rsid w:val="00FA4031"/>
    <w:rsid w:val="00FA4620"/>
    <w:rsid w:val="00FA4956"/>
    <w:rsid w:val="00FA64A1"/>
    <w:rsid w:val="00FA6FA0"/>
    <w:rsid w:val="00FA762A"/>
    <w:rsid w:val="00FA78EE"/>
    <w:rsid w:val="00FA7980"/>
    <w:rsid w:val="00FA7BD9"/>
    <w:rsid w:val="00FB20D0"/>
    <w:rsid w:val="00FB3253"/>
    <w:rsid w:val="00FB36A7"/>
    <w:rsid w:val="00FB374B"/>
    <w:rsid w:val="00FB3B84"/>
    <w:rsid w:val="00FB3C38"/>
    <w:rsid w:val="00FB48EB"/>
    <w:rsid w:val="00FB505D"/>
    <w:rsid w:val="00FB5060"/>
    <w:rsid w:val="00FB542B"/>
    <w:rsid w:val="00FB554A"/>
    <w:rsid w:val="00FB5FF5"/>
    <w:rsid w:val="00FB6C29"/>
    <w:rsid w:val="00FB72FD"/>
    <w:rsid w:val="00FB79F5"/>
    <w:rsid w:val="00FC0477"/>
    <w:rsid w:val="00FC0D85"/>
    <w:rsid w:val="00FC0F9D"/>
    <w:rsid w:val="00FC0FAF"/>
    <w:rsid w:val="00FC16DB"/>
    <w:rsid w:val="00FC1D67"/>
    <w:rsid w:val="00FC28F5"/>
    <w:rsid w:val="00FC2D11"/>
    <w:rsid w:val="00FC4144"/>
    <w:rsid w:val="00FC549C"/>
    <w:rsid w:val="00FC6230"/>
    <w:rsid w:val="00FC7EAE"/>
    <w:rsid w:val="00FC7FAF"/>
    <w:rsid w:val="00FD017B"/>
    <w:rsid w:val="00FD063A"/>
    <w:rsid w:val="00FD0870"/>
    <w:rsid w:val="00FD0B61"/>
    <w:rsid w:val="00FD0C77"/>
    <w:rsid w:val="00FD1EE0"/>
    <w:rsid w:val="00FD1F58"/>
    <w:rsid w:val="00FD20D9"/>
    <w:rsid w:val="00FD24F4"/>
    <w:rsid w:val="00FD3C73"/>
    <w:rsid w:val="00FD43D6"/>
    <w:rsid w:val="00FD4424"/>
    <w:rsid w:val="00FD4E32"/>
    <w:rsid w:val="00FD55CE"/>
    <w:rsid w:val="00FD5957"/>
    <w:rsid w:val="00FD59A7"/>
    <w:rsid w:val="00FD5EDA"/>
    <w:rsid w:val="00FD61B4"/>
    <w:rsid w:val="00FE000C"/>
    <w:rsid w:val="00FE0257"/>
    <w:rsid w:val="00FE0D4E"/>
    <w:rsid w:val="00FE0E44"/>
    <w:rsid w:val="00FE170C"/>
    <w:rsid w:val="00FE393B"/>
    <w:rsid w:val="00FE3C00"/>
    <w:rsid w:val="00FE4328"/>
    <w:rsid w:val="00FE5020"/>
    <w:rsid w:val="00FE56ED"/>
    <w:rsid w:val="00FE570F"/>
    <w:rsid w:val="00FE6984"/>
    <w:rsid w:val="00FF0F2E"/>
    <w:rsid w:val="00FF1B98"/>
    <w:rsid w:val="00FF1FE4"/>
    <w:rsid w:val="00FF25D2"/>
    <w:rsid w:val="00FF26E8"/>
    <w:rsid w:val="00FF28FF"/>
    <w:rsid w:val="00FF3C4C"/>
    <w:rsid w:val="00FF4234"/>
    <w:rsid w:val="00FF5805"/>
    <w:rsid w:val="00FF611A"/>
    <w:rsid w:val="00FF61E7"/>
    <w:rsid w:val="014322FB"/>
    <w:rsid w:val="01A94D92"/>
    <w:rsid w:val="01ACC881"/>
    <w:rsid w:val="04A9A2EA"/>
    <w:rsid w:val="060B946C"/>
    <w:rsid w:val="064B0B30"/>
    <w:rsid w:val="066F0419"/>
    <w:rsid w:val="071011C4"/>
    <w:rsid w:val="08353F41"/>
    <w:rsid w:val="08C34F4B"/>
    <w:rsid w:val="0A28C8B9"/>
    <w:rsid w:val="0AAEAAC4"/>
    <w:rsid w:val="0EC472FA"/>
    <w:rsid w:val="0F274922"/>
    <w:rsid w:val="104F4AA5"/>
    <w:rsid w:val="136A3429"/>
    <w:rsid w:val="1476C23F"/>
    <w:rsid w:val="14C84DF7"/>
    <w:rsid w:val="15245F50"/>
    <w:rsid w:val="1670429F"/>
    <w:rsid w:val="16EF6FDE"/>
    <w:rsid w:val="16EF8C8F"/>
    <w:rsid w:val="182BF411"/>
    <w:rsid w:val="193B3C6E"/>
    <w:rsid w:val="1B703070"/>
    <w:rsid w:val="1BB8C4FA"/>
    <w:rsid w:val="1BF0F72C"/>
    <w:rsid w:val="1C41819C"/>
    <w:rsid w:val="1D9DD9E1"/>
    <w:rsid w:val="1E9A7909"/>
    <w:rsid w:val="209F2B39"/>
    <w:rsid w:val="20EFBE64"/>
    <w:rsid w:val="217E7F4A"/>
    <w:rsid w:val="2267D1A0"/>
    <w:rsid w:val="22DFDB63"/>
    <w:rsid w:val="231B2362"/>
    <w:rsid w:val="23481958"/>
    <w:rsid w:val="23590996"/>
    <w:rsid w:val="23AA27B1"/>
    <w:rsid w:val="241F7B9D"/>
    <w:rsid w:val="249FBA42"/>
    <w:rsid w:val="24D034F2"/>
    <w:rsid w:val="24FF8A9F"/>
    <w:rsid w:val="2546E339"/>
    <w:rsid w:val="25B86232"/>
    <w:rsid w:val="25C1F8D0"/>
    <w:rsid w:val="26B7A603"/>
    <w:rsid w:val="278F1787"/>
    <w:rsid w:val="27D57454"/>
    <w:rsid w:val="28AF428D"/>
    <w:rsid w:val="28D0FCFF"/>
    <w:rsid w:val="297CD9AD"/>
    <w:rsid w:val="2984EE42"/>
    <w:rsid w:val="2A191EE1"/>
    <w:rsid w:val="2A4F96A2"/>
    <w:rsid w:val="2B30FEA0"/>
    <w:rsid w:val="2B70643F"/>
    <w:rsid w:val="2B7AD295"/>
    <w:rsid w:val="2C590F15"/>
    <w:rsid w:val="2D8A5E1E"/>
    <w:rsid w:val="2DD7252C"/>
    <w:rsid w:val="2F71DDA5"/>
    <w:rsid w:val="2FCBD65F"/>
    <w:rsid w:val="304AC6DB"/>
    <w:rsid w:val="30692D3C"/>
    <w:rsid w:val="30B70106"/>
    <w:rsid w:val="30F8ABBA"/>
    <w:rsid w:val="31D68B09"/>
    <w:rsid w:val="31D7CB11"/>
    <w:rsid w:val="324FD274"/>
    <w:rsid w:val="32BEBD04"/>
    <w:rsid w:val="343E79C9"/>
    <w:rsid w:val="350F29DB"/>
    <w:rsid w:val="35ECF823"/>
    <w:rsid w:val="36ADCE6B"/>
    <w:rsid w:val="377FC10C"/>
    <w:rsid w:val="37E44750"/>
    <w:rsid w:val="38053F12"/>
    <w:rsid w:val="39B14F19"/>
    <w:rsid w:val="3A8123CB"/>
    <w:rsid w:val="3B921428"/>
    <w:rsid w:val="3BA380A5"/>
    <w:rsid w:val="3BF3315A"/>
    <w:rsid w:val="3C80C075"/>
    <w:rsid w:val="3F1F7B6C"/>
    <w:rsid w:val="3FE8264B"/>
    <w:rsid w:val="40FCF486"/>
    <w:rsid w:val="410E8604"/>
    <w:rsid w:val="4166558E"/>
    <w:rsid w:val="423DFDFD"/>
    <w:rsid w:val="43BEBA0D"/>
    <w:rsid w:val="44D1EFF5"/>
    <w:rsid w:val="466C4683"/>
    <w:rsid w:val="4699F901"/>
    <w:rsid w:val="47E3FB4F"/>
    <w:rsid w:val="4BCBB431"/>
    <w:rsid w:val="4D60B99B"/>
    <w:rsid w:val="4E0987B6"/>
    <w:rsid w:val="4F1C6123"/>
    <w:rsid w:val="501C3C08"/>
    <w:rsid w:val="52C525A9"/>
    <w:rsid w:val="53AA12F0"/>
    <w:rsid w:val="53EAA217"/>
    <w:rsid w:val="54B3060D"/>
    <w:rsid w:val="5513061F"/>
    <w:rsid w:val="55A18EE5"/>
    <w:rsid w:val="565547A9"/>
    <w:rsid w:val="568AB813"/>
    <w:rsid w:val="5749F743"/>
    <w:rsid w:val="579EB624"/>
    <w:rsid w:val="58BC8494"/>
    <w:rsid w:val="5928D969"/>
    <w:rsid w:val="5933BA0E"/>
    <w:rsid w:val="59992955"/>
    <w:rsid w:val="5A40F0E4"/>
    <w:rsid w:val="5C7346B6"/>
    <w:rsid w:val="5CD08CA8"/>
    <w:rsid w:val="5DA20F85"/>
    <w:rsid w:val="5DC2D50E"/>
    <w:rsid w:val="5DE2CB32"/>
    <w:rsid w:val="5E1263E3"/>
    <w:rsid w:val="61103294"/>
    <w:rsid w:val="61D1982C"/>
    <w:rsid w:val="61E194D9"/>
    <w:rsid w:val="631702B6"/>
    <w:rsid w:val="634C1556"/>
    <w:rsid w:val="6389E706"/>
    <w:rsid w:val="6401CE35"/>
    <w:rsid w:val="646CD8DC"/>
    <w:rsid w:val="64BC8343"/>
    <w:rsid w:val="657F0E9C"/>
    <w:rsid w:val="658D5A7E"/>
    <w:rsid w:val="6683E13D"/>
    <w:rsid w:val="67B9F3B1"/>
    <w:rsid w:val="6895319F"/>
    <w:rsid w:val="689B4EFE"/>
    <w:rsid w:val="6BF100FC"/>
    <w:rsid w:val="6C34A5ED"/>
    <w:rsid w:val="6C39C259"/>
    <w:rsid w:val="6C57585C"/>
    <w:rsid w:val="6D4D6A6C"/>
    <w:rsid w:val="6FB71F3E"/>
    <w:rsid w:val="7070D7CC"/>
    <w:rsid w:val="70C7BBFF"/>
    <w:rsid w:val="72905E35"/>
    <w:rsid w:val="744A698C"/>
    <w:rsid w:val="75B9DE5A"/>
    <w:rsid w:val="784FC61D"/>
    <w:rsid w:val="788DE5DE"/>
    <w:rsid w:val="78DD3118"/>
    <w:rsid w:val="7A1C2B5E"/>
    <w:rsid w:val="7A332794"/>
    <w:rsid w:val="7AE9E2C9"/>
    <w:rsid w:val="7CC0D86C"/>
    <w:rsid w:val="7F223C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01CC1AB4"/>
  <w15:chartTrackingRefBased/>
  <w15:docId w15:val="{130DF288-A13F-48E5-AA54-97CCC43A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B9C"/>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24B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A24B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qFormat/>
    <w:rsid w:val="00A24B0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unhideWhenUsed/>
    <w:rsid w:val="00223901"/>
  </w:style>
  <w:style w:type="character" w:styleId="Hyperlink">
    <w:name w:val="Hyperlink"/>
    <w:basedOn w:val="DefaultParagraphFont"/>
    <w:uiPriority w:val="99"/>
    <w:unhideWhenUsed/>
    <w:rsid w:val="00223901"/>
    <w:rPr>
      <w:color w:val="0000FF"/>
      <w:u w:val="single"/>
    </w:rPr>
  </w:style>
  <w:style w:type="paragraph" w:customStyle="1" w:styleId="Default">
    <w:name w:val="Default"/>
    <w:rsid w:val="00085D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0E44"/>
    <w:pPr>
      <w:ind w:left="720"/>
      <w:contextualSpacing/>
    </w:pPr>
  </w:style>
  <w:style w:type="table" w:styleId="TableGrid">
    <w:name w:val="Table Grid"/>
    <w:basedOn w:val="TableNormal"/>
    <w:rsid w:val="00AC4555"/>
    <w:tblPr/>
  </w:style>
  <w:style w:type="character" w:styleId="CommentReference">
    <w:name w:val="annotation reference"/>
    <w:basedOn w:val="DefaultParagraphFont"/>
    <w:semiHidden/>
    <w:unhideWhenUsed/>
    <w:rsid w:val="003652A7"/>
    <w:rPr>
      <w:sz w:val="16"/>
      <w:szCs w:val="16"/>
    </w:rPr>
  </w:style>
  <w:style w:type="paragraph" w:styleId="CommentText">
    <w:name w:val="annotation text"/>
    <w:basedOn w:val="Normal"/>
    <w:link w:val="CommentTextChar"/>
    <w:unhideWhenUsed/>
    <w:rsid w:val="003652A7"/>
    <w:rPr>
      <w:sz w:val="20"/>
      <w:szCs w:val="20"/>
    </w:rPr>
  </w:style>
  <w:style w:type="character" w:customStyle="1" w:styleId="CommentTextChar">
    <w:name w:val="Comment Text Char"/>
    <w:basedOn w:val="DefaultParagraphFont"/>
    <w:link w:val="CommentText"/>
    <w:rsid w:val="003652A7"/>
  </w:style>
  <w:style w:type="paragraph" w:styleId="CommentSubject">
    <w:name w:val="annotation subject"/>
    <w:basedOn w:val="CommentText"/>
    <w:next w:val="CommentText"/>
    <w:link w:val="CommentSubjectChar"/>
    <w:semiHidden/>
    <w:unhideWhenUsed/>
    <w:rsid w:val="003652A7"/>
    <w:rPr>
      <w:b/>
      <w:bCs/>
    </w:rPr>
  </w:style>
  <w:style w:type="character" w:customStyle="1" w:styleId="CommentSubjectChar">
    <w:name w:val="Comment Subject Char"/>
    <w:basedOn w:val="CommentTextChar"/>
    <w:link w:val="CommentSubject"/>
    <w:semiHidden/>
    <w:rsid w:val="003652A7"/>
    <w:rPr>
      <w:b/>
      <w:bCs/>
    </w:rPr>
  </w:style>
  <w:style w:type="paragraph" w:customStyle="1" w:styleId="NICEnormalindented">
    <w:name w:val="NICE normal indented"/>
    <w:basedOn w:val="Normal"/>
    <w:rsid w:val="00A24B03"/>
    <w:pPr>
      <w:tabs>
        <w:tab w:val="left" w:pos="1134"/>
      </w:tabs>
      <w:spacing w:line="360" w:lineRule="auto"/>
      <w:ind w:left="567"/>
    </w:pPr>
    <w:rPr>
      <w:rFonts w:ascii="Arial" w:hAnsi="Arial"/>
      <w:lang w:eastAsia="en-US"/>
    </w:rPr>
  </w:style>
  <w:style w:type="paragraph" w:customStyle="1" w:styleId="Numberedlist">
    <w:name w:val="Numbered list"/>
    <w:basedOn w:val="Normal"/>
    <w:qFormat/>
    <w:rsid w:val="00A24B03"/>
    <w:pPr>
      <w:spacing w:line="360" w:lineRule="auto"/>
    </w:pPr>
    <w:rPr>
      <w:rFonts w:ascii="Arial" w:hAnsi="Arial"/>
      <w:lang w:eastAsia="en-US"/>
    </w:rPr>
  </w:style>
  <w:style w:type="paragraph" w:customStyle="1" w:styleId="numbered-paragraph">
    <w:name w:val="numbered-paragraph"/>
    <w:basedOn w:val="Normal"/>
    <w:rsid w:val="00A24B03"/>
    <w:pPr>
      <w:spacing w:before="100" w:beforeAutospacing="1" w:after="100" w:afterAutospacing="1"/>
    </w:pPr>
  </w:style>
  <w:style w:type="character" w:styleId="Strong">
    <w:name w:val="Strong"/>
    <w:basedOn w:val="DefaultParagraphFont"/>
    <w:uiPriority w:val="22"/>
    <w:qFormat/>
    <w:rsid w:val="00A24B03"/>
    <w:rPr>
      <w:b/>
      <w:bCs/>
    </w:rPr>
  </w:style>
  <w:style w:type="paragraph" w:customStyle="1" w:styleId="Bulletindent1">
    <w:name w:val="Bullet indent 1"/>
    <w:basedOn w:val="Normal"/>
    <w:rsid w:val="00A24B03"/>
    <w:pPr>
      <w:numPr>
        <w:numId w:val="4"/>
      </w:numPr>
      <w:spacing w:line="360" w:lineRule="auto"/>
    </w:pPr>
    <w:rPr>
      <w:rFonts w:ascii="Arial" w:hAnsi="Arial"/>
      <w:lang w:eastAsia="en-US"/>
    </w:rPr>
  </w:style>
  <w:style w:type="character" w:customStyle="1" w:styleId="Heading4Char">
    <w:name w:val="Heading 4 Char"/>
    <w:basedOn w:val="DefaultParagraphFont"/>
    <w:link w:val="Heading4"/>
    <w:semiHidden/>
    <w:rsid w:val="00A24B0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A24B0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24B03"/>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D5EDA"/>
    <w:rPr>
      <w:sz w:val="24"/>
      <w:szCs w:val="24"/>
    </w:rPr>
  </w:style>
  <w:style w:type="character" w:styleId="FollowedHyperlink">
    <w:name w:val="FollowedHyperlink"/>
    <w:basedOn w:val="DefaultParagraphFont"/>
    <w:semiHidden/>
    <w:unhideWhenUsed/>
    <w:rsid w:val="00DB4904"/>
    <w:rPr>
      <w:color w:val="800080" w:themeColor="followedHyperlink"/>
      <w:u w:val="single"/>
    </w:rPr>
  </w:style>
  <w:style w:type="paragraph" w:customStyle="1" w:styleId="Heading">
    <w:name w:val="Heading"/>
    <w:next w:val="Paragraphnonumbers"/>
    <w:rsid w:val="001131A3"/>
    <w:pPr>
      <w:keepNext/>
      <w:pBdr>
        <w:top w:val="nil"/>
        <w:left w:val="nil"/>
        <w:bottom w:val="nil"/>
        <w:right w:val="nil"/>
        <w:between w:val="nil"/>
        <w:bar w:val="nil"/>
      </w:pBdr>
      <w:spacing w:after="120"/>
      <w:outlineLvl w:val="0"/>
    </w:pPr>
    <w:rPr>
      <w:rFonts w:ascii="Arial" w:eastAsia="Arial Unicode MS" w:hAnsi="Arial" w:cs="Arial Unicode MS"/>
      <w:b/>
      <w:bCs/>
      <w:color w:val="000000"/>
      <w:kern w:val="32"/>
      <w:sz w:val="28"/>
      <w:szCs w:val="28"/>
      <w:u w:color="000000"/>
      <w:bdr w:val="nil"/>
      <w:lang w:val="en-US"/>
    </w:rPr>
  </w:style>
  <w:style w:type="numbering" w:customStyle="1" w:styleId="ImportedStyle1">
    <w:name w:val="Imported Style 1"/>
    <w:rsid w:val="001131A3"/>
    <w:pPr>
      <w:numPr>
        <w:numId w:val="6"/>
      </w:numPr>
    </w:pPr>
  </w:style>
  <w:style w:type="numbering" w:customStyle="1" w:styleId="ImportedStyle10">
    <w:name w:val="Imported Style 1.0"/>
    <w:rsid w:val="001131A3"/>
    <w:pPr>
      <w:numPr>
        <w:numId w:val="7"/>
      </w:numPr>
    </w:pPr>
  </w:style>
  <w:style w:type="paragraph" w:customStyle="1" w:styleId="TableTextLeft">
    <w:name w:val="~TableTextLeft"/>
    <w:basedOn w:val="Normal"/>
    <w:qFormat/>
    <w:rsid w:val="00B46A9D"/>
    <w:pPr>
      <w:spacing w:before="40" w:after="20"/>
    </w:pPr>
    <w:rPr>
      <w:rFonts w:ascii="Arial" w:eastAsia="Arial" w:hAnsi="Arial"/>
      <w:sz w:val="20"/>
      <w:szCs w:val="22"/>
      <w:lang w:eastAsia="en-US"/>
    </w:rPr>
  </w:style>
  <w:style w:type="paragraph" w:customStyle="1" w:styleId="Bullet1">
    <w:name w:val="~Bullet1"/>
    <w:basedOn w:val="Normal"/>
    <w:qFormat/>
    <w:rsid w:val="00E40844"/>
    <w:pPr>
      <w:numPr>
        <w:numId w:val="8"/>
      </w:numPr>
      <w:tabs>
        <w:tab w:val="left" w:pos="284"/>
      </w:tabs>
      <w:spacing w:before="60" w:after="60"/>
    </w:pPr>
    <w:rPr>
      <w:rFonts w:ascii="Arial" w:eastAsia="Calibri" w:hAnsi="Arial" w:cs="Arial"/>
      <w:sz w:val="22"/>
      <w:szCs w:val="20"/>
      <w:lang w:eastAsia="en-US"/>
    </w:rPr>
  </w:style>
  <w:style w:type="paragraph" w:customStyle="1" w:styleId="Bullet2">
    <w:name w:val="~Bullet2"/>
    <w:basedOn w:val="Bullet1"/>
    <w:qFormat/>
    <w:rsid w:val="00E40844"/>
    <w:pPr>
      <w:numPr>
        <w:ilvl w:val="1"/>
      </w:numPr>
      <w:tabs>
        <w:tab w:val="clear" w:pos="284"/>
      </w:tabs>
    </w:pPr>
  </w:style>
  <w:style w:type="paragraph" w:customStyle="1" w:styleId="Bullet3">
    <w:name w:val="~Bullet3"/>
    <w:basedOn w:val="Bullet2"/>
    <w:qFormat/>
    <w:rsid w:val="00E40844"/>
    <w:pPr>
      <w:numPr>
        <w:ilvl w:val="2"/>
      </w:numPr>
    </w:pPr>
  </w:style>
  <w:style w:type="character" w:styleId="Mention">
    <w:name w:val="Mention"/>
    <w:basedOn w:val="DefaultParagraphFont"/>
    <w:uiPriority w:val="99"/>
    <w:unhideWhenUsed/>
    <w:rsid w:val="00CD27F6"/>
    <w:rPr>
      <w:color w:val="2B579A"/>
      <w:shd w:val="clear" w:color="auto" w:fill="E1DFDD"/>
    </w:rPr>
  </w:style>
  <w:style w:type="character" w:styleId="UnresolvedMention">
    <w:name w:val="Unresolved Mention"/>
    <w:basedOn w:val="DefaultParagraphFont"/>
    <w:uiPriority w:val="99"/>
    <w:semiHidden/>
    <w:unhideWhenUsed/>
    <w:rsid w:val="004A774C"/>
    <w:rPr>
      <w:color w:val="605E5C"/>
      <w:shd w:val="clear" w:color="auto" w:fill="E1DFDD"/>
    </w:rPr>
  </w:style>
  <w:style w:type="character" w:customStyle="1" w:styleId="normaltextrun">
    <w:name w:val="normaltextrun"/>
    <w:basedOn w:val="DefaultParagraphFont"/>
    <w:rsid w:val="004B5FC7"/>
  </w:style>
  <w:style w:type="character" w:customStyle="1" w:styleId="eop">
    <w:name w:val="eop"/>
    <w:basedOn w:val="DefaultParagraphFont"/>
    <w:rsid w:val="004B5FC7"/>
  </w:style>
  <w:style w:type="table" w:styleId="TableGridLight">
    <w:name w:val="Grid Table Light"/>
    <w:basedOn w:val="TableNormal"/>
    <w:uiPriority w:val="40"/>
    <w:rsid w:val="000454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611">
      <w:bodyDiv w:val="1"/>
      <w:marLeft w:val="0"/>
      <w:marRight w:val="0"/>
      <w:marTop w:val="0"/>
      <w:marBottom w:val="0"/>
      <w:divBdr>
        <w:top w:val="none" w:sz="0" w:space="0" w:color="auto"/>
        <w:left w:val="none" w:sz="0" w:space="0" w:color="auto"/>
        <w:bottom w:val="none" w:sz="0" w:space="0" w:color="auto"/>
        <w:right w:val="none" w:sz="0" w:space="0" w:color="auto"/>
      </w:divBdr>
    </w:div>
    <w:div w:id="39865420">
      <w:bodyDiv w:val="1"/>
      <w:marLeft w:val="0"/>
      <w:marRight w:val="0"/>
      <w:marTop w:val="0"/>
      <w:marBottom w:val="0"/>
      <w:divBdr>
        <w:top w:val="none" w:sz="0" w:space="0" w:color="auto"/>
        <w:left w:val="none" w:sz="0" w:space="0" w:color="auto"/>
        <w:bottom w:val="none" w:sz="0" w:space="0" w:color="auto"/>
        <w:right w:val="none" w:sz="0" w:space="0" w:color="auto"/>
      </w:divBdr>
    </w:div>
    <w:div w:id="93136805">
      <w:bodyDiv w:val="1"/>
      <w:marLeft w:val="0"/>
      <w:marRight w:val="0"/>
      <w:marTop w:val="0"/>
      <w:marBottom w:val="0"/>
      <w:divBdr>
        <w:top w:val="none" w:sz="0" w:space="0" w:color="auto"/>
        <w:left w:val="none" w:sz="0" w:space="0" w:color="auto"/>
        <w:bottom w:val="none" w:sz="0" w:space="0" w:color="auto"/>
        <w:right w:val="none" w:sz="0" w:space="0" w:color="auto"/>
      </w:divBdr>
    </w:div>
    <w:div w:id="99104780">
      <w:bodyDiv w:val="1"/>
      <w:marLeft w:val="0"/>
      <w:marRight w:val="0"/>
      <w:marTop w:val="0"/>
      <w:marBottom w:val="0"/>
      <w:divBdr>
        <w:top w:val="none" w:sz="0" w:space="0" w:color="auto"/>
        <w:left w:val="none" w:sz="0" w:space="0" w:color="auto"/>
        <w:bottom w:val="none" w:sz="0" w:space="0" w:color="auto"/>
        <w:right w:val="none" w:sz="0" w:space="0" w:color="auto"/>
      </w:divBdr>
    </w:div>
    <w:div w:id="115216572">
      <w:bodyDiv w:val="1"/>
      <w:marLeft w:val="0"/>
      <w:marRight w:val="0"/>
      <w:marTop w:val="0"/>
      <w:marBottom w:val="0"/>
      <w:divBdr>
        <w:top w:val="none" w:sz="0" w:space="0" w:color="auto"/>
        <w:left w:val="none" w:sz="0" w:space="0" w:color="auto"/>
        <w:bottom w:val="none" w:sz="0" w:space="0" w:color="auto"/>
        <w:right w:val="none" w:sz="0" w:space="0" w:color="auto"/>
      </w:divBdr>
    </w:div>
    <w:div w:id="142888491">
      <w:bodyDiv w:val="1"/>
      <w:marLeft w:val="0"/>
      <w:marRight w:val="0"/>
      <w:marTop w:val="0"/>
      <w:marBottom w:val="0"/>
      <w:divBdr>
        <w:top w:val="none" w:sz="0" w:space="0" w:color="auto"/>
        <w:left w:val="none" w:sz="0" w:space="0" w:color="auto"/>
        <w:bottom w:val="none" w:sz="0" w:space="0" w:color="auto"/>
        <w:right w:val="none" w:sz="0" w:space="0" w:color="auto"/>
      </w:divBdr>
    </w:div>
    <w:div w:id="153376783">
      <w:bodyDiv w:val="1"/>
      <w:marLeft w:val="0"/>
      <w:marRight w:val="0"/>
      <w:marTop w:val="0"/>
      <w:marBottom w:val="0"/>
      <w:divBdr>
        <w:top w:val="none" w:sz="0" w:space="0" w:color="auto"/>
        <w:left w:val="none" w:sz="0" w:space="0" w:color="auto"/>
        <w:bottom w:val="none" w:sz="0" w:space="0" w:color="auto"/>
        <w:right w:val="none" w:sz="0" w:space="0" w:color="auto"/>
      </w:divBdr>
    </w:div>
    <w:div w:id="163474876">
      <w:bodyDiv w:val="1"/>
      <w:marLeft w:val="0"/>
      <w:marRight w:val="0"/>
      <w:marTop w:val="0"/>
      <w:marBottom w:val="0"/>
      <w:divBdr>
        <w:top w:val="none" w:sz="0" w:space="0" w:color="auto"/>
        <w:left w:val="none" w:sz="0" w:space="0" w:color="auto"/>
        <w:bottom w:val="none" w:sz="0" w:space="0" w:color="auto"/>
        <w:right w:val="none" w:sz="0" w:space="0" w:color="auto"/>
      </w:divBdr>
    </w:div>
    <w:div w:id="193738345">
      <w:bodyDiv w:val="1"/>
      <w:marLeft w:val="0"/>
      <w:marRight w:val="0"/>
      <w:marTop w:val="0"/>
      <w:marBottom w:val="0"/>
      <w:divBdr>
        <w:top w:val="none" w:sz="0" w:space="0" w:color="auto"/>
        <w:left w:val="none" w:sz="0" w:space="0" w:color="auto"/>
        <w:bottom w:val="none" w:sz="0" w:space="0" w:color="auto"/>
        <w:right w:val="none" w:sz="0" w:space="0" w:color="auto"/>
      </w:divBdr>
    </w:div>
    <w:div w:id="203953343">
      <w:bodyDiv w:val="1"/>
      <w:marLeft w:val="0"/>
      <w:marRight w:val="0"/>
      <w:marTop w:val="0"/>
      <w:marBottom w:val="0"/>
      <w:divBdr>
        <w:top w:val="none" w:sz="0" w:space="0" w:color="auto"/>
        <w:left w:val="none" w:sz="0" w:space="0" w:color="auto"/>
        <w:bottom w:val="none" w:sz="0" w:space="0" w:color="auto"/>
        <w:right w:val="none" w:sz="0" w:space="0" w:color="auto"/>
      </w:divBdr>
    </w:div>
    <w:div w:id="205146886">
      <w:bodyDiv w:val="1"/>
      <w:marLeft w:val="0"/>
      <w:marRight w:val="0"/>
      <w:marTop w:val="0"/>
      <w:marBottom w:val="0"/>
      <w:divBdr>
        <w:top w:val="none" w:sz="0" w:space="0" w:color="auto"/>
        <w:left w:val="none" w:sz="0" w:space="0" w:color="auto"/>
        <w:bottom w:val="none" w:sz="0" w:space="0" w:color="auto"/>
        <w:right w:val="none" w:sz="0" w:space="0" w:color="auto"/>
      </w:divBdr>
    </w:div>
    <w:div w:id="236742980">
      <w:bodyDiv w:val="1"/>
      <w:marLeft w:val="0"/>
      <w:marRight w:val="0"/>
      <w:marTop w:val="0"/>
      <w:marBottom w:val="0"/>
      <w:divBdr>
        <w:top w:val="none" w:sz="0" w:space="0" w:color="auto"/>
        <w:left w:val="none" w:sz="0" w:space="0" w:color="auto"/>
        <w:bottom w:val="none" w:sz="0" w:space="0" w:color="auto"/>
        <w:right w:val="none" w:sz="0" w:space="0" w:color="auto"/>
      </w:divBdr>
    </w:div>
    <w:div w:id="256522281">
      <w:bodyDiv w:val="1"/>
      <w:marLeft w:val="0"/>
      <w:marRight w:val="0"/>
      <w:marTop w:val="0"/>
      <w:marBottom w:val="0"/>
      <w:divBdr>
        <w:top w:val="none" w:sz="0" w:space="0" w:color="auto"/>
        <w:left w:val="none" w:sz="0" w:space="0" w:color="auto"/>
        <w:bottom w:val="none" w:sz="0" w:space="0" w:color="auto"/>
        <w:right w:val="none" w:sz="0" w:space="0" w:color="auto"/>
      </w:divBdr>
    </w:div>
    <w:div w:id="316343662">
      <w:bodyDiv w:val="1"/>
      <w:marLeft w:val="0"/>
      <w:marRight w:val="0"/>
      <w:marTop w:val="0"/>
      <w:marBottom w:val="0"/>
      <w:divBdr>
        <w:top w:val="none" w:sz="0" w:space="0" w:color="auto"/>
        <w:left w:val="none" w:sz="0" w:space="0" w:color="auto"/>
        <w:bottom w:val="none" w:sz="0" w:space="0" w:color="auto"/>
        <w:right w:val="none" w:sz="0" w:space="0" w:color="auto"/>
      </w:divBdr>
    </w:div>
    <w:div w:id="337539250">
      <w:bodyDiv w:val="1"/>
      <w:marLeft w:val="0"/>
      <w:marRight w:val="0"/>
      <w:marTop w:val="0"/>
      <w:marBottom w:val="0"/>
      <w:divBdr>
        <w:top w:val="none" w:sz="0" w:space="0" w:color="auto"/>
        <w:left w:val="none" w:sz="0" w:space="0" w:color="auto"/>
        <w:bottom w:val="none" w:sz="0" w:space="0" w:color="auto"/>
        <w:right w:val="none" w:sz="0" w:space="0" w:color="auto"/>
      </w:divBdr>
    </w:div>
    <w:div w:id="354692685">
      <w:bodyDiv w:val="1"/>
      <w:marLeft w:val="0"/>
      <w:marRight w:val="0"/>
      <w:marTop w:val="0"/>
      <w:marBottom w:val="0"/>
      <w:divBdr>
        <w:top w:val="none" w:sz="0" w:space="0" w:color="auto"/>
        <w:left w:val="none" w:sz="0" w:space="0" w:color="auto"/>
        <w:bottom w:val="none" w:sz="0" w:space="0" w:color="auto"/>
        <w:right w:val="none" w:sz="0" w:space="0" w:color="auto"/>
      </w:divBdr>
    </w:div>
    <w:div w:id="364142491">
      <w:bodyDiv w:val="1"/>
      <w:marLeft w:val="0"/>
      <w:marRight w:val="0"/>
      <w:marTop w:val="0"/>
      <w:marBottom w:val="0"/>
      <w:divBdr>
        <w:top w:val="none" w:sz="0" w:space="0" w:color="auto"/>
        <w:left w:val="none" w:sz="0" w:space="0" w:color="auto"/>
        <w:bottom w:val="none" w:sz="0" w:space="0" w:color="auto"/>
        <w:right w:val="none" w:sz="0" w:space="0" w:color="auto"/>
      </w:divBdr>
    </w:div>
    <w:div w:id="390081580">
      <w:bodyDiv w:val="1"/>
      <w:marLeft w:val="0"/>
      <w:marRight w:val="0"/>
      <w:marTop w:val="0"/>
      <w:marBottom w:val="0"/>
      <w:divBdr>
        <w:top w:val="none" w:sz="0" w:space="0" w:color="auto"/>
        <w:left w:val="none" w:sz="0" w:space="0" w:color="auto"/>
        <w:bottom w:val="none" w:sz="0" w:space="0" w:color="auto"/>
        <w:right w:val="none" w:sz="0" w:space="0" w:color="auto"/>
      </w:divBdr>
    </w:div>
    <w:div w:id="390928105">
      <w:bodyDiv w:val="1"/>
      <w:marLeft w:val="0"/>
      <w:marRight w:val="0"/>
      <w:marTop w:val="0"/>
      <w:marBottom w:val="0"/>
      <w:divBdr>
        <w:top w:val="none" w:sz="0" w:space="0" w:color="auto"/>
        <w:left w:val="none" w:sz="0" w:space="0" w:color="auto"/>
        <w:bottom w:val="none" w:sz="0" w:space="0" w:color="auto"/>
        <w:right w:val="none" w:sz="0" w:space="0" w:color="auto"/>
      </w:divBdr>
    </w:div>
    <w:div w:id="395594783">
      <w:bodyDiv w:val="1"/>
      <w:marLeft w:val="0"/>
      <w:marRight w:val="0"/>
      <w:marTop w:val="0"/>
      <w:marBottom w:val="0"/>
      <w:divBdr>
        <w:top w:val="none" w:sz="0" w:space="0" w:color="auto"/>
        <w:left w:val="none" w:sz="0" w:space="0" w:color="auto"/>
        <w:bottom w:val="none" w:sz="0" w:space="0" w:color="auto"/>
        <w:right w:val="none" w:sz="0" w:space="0" w:color="auto"/>
      </w:divBdr>
    </w:div>
    <w:div w:id="432281858">
      <w:bodyDiv w:val="1"/>
      <w:marLeft w:val="0"/>
      <w:marRight w:val="0"/>
      <w:marTop w:val="0"/>
      <w:marBottom w:val="0"/>
      <w:divBdr>
        <w:top w:val="none" w:sz="0" w:space="0" w:color="auto"/>
        <w:left w:val="none" w:sz="0" w:space="0" w:color="auto"/>
        <w:bottom w:val="none" w:sz="0" w:space="0" w:color="auto"/>
        <w:right w:val="none" w:sz="0" w:space="0" w:color="auto"/>
      </w:divBdr>
    </w:div>
    <w:div w:id="441997986">
      <w:bodyDiv w:val="1"/>
      <w:marLeft w:val="0"/>
      <w:marRight w:val="0"/>
      <w:marTop w:val="0"/>
      <w:marBottom w:val="0"/>
      <w:divBdr>
        <w:top w:val="none" w:sz="0" w:space="0" w:color="auto"/>
        <w:left w:val="none" w:sz="0" w:space="0" w:color="auto"/>
        <w:bottom w:val="none" w:sz="0" w:space="0" w:color="auto"/>
        <w:right w:val="none" w:sz="0" w:space="0" w:color="auto"/>
      </w:divBdr>
    </w:div>
    <w:div w:id="446586159">
      <w:bodyDiv w:val="1"/>
      <w:marLeft w:val="0"/>
      <w:marRight w:val="0"/>
      <w:marTop w:val="0"/>
      <w:marBottom w:val="0"/>
      <w:divBdr>
        <w:top w:val="none" w:sz="0" w:space="0" w:color="auto"/>
        <w:left w:val="none" w:sz="0" w:space="0" w:color="auto"/>
        <w:bottom w:val="none" w:sz="0" w:space="0" w:color="auto"/>
        <w:right w:val="none" w:sz="0" w:space="0" w:color="auto"/>
      </w:divBdr>
      <w:divsChild>
        <w:div w:id="941302590">
          <w:marLeft w:val="0"/>
          <w:marRight w:val="0"/>
          <w:marTop w:val="0"/>
          <w:marBottom w:val="0"/>
          <w:divBdr>
            <w:top w:val="none" w:sz="0" w:space="0" w:color="auto"/>
            <w:left w:val="none" w:sz="0" w:space="0" w:color="auto"/>
            <w:bottom w:val="none" w:sz="0" w:space="0" w:color="auto"/>
            <w:right w:val="none" w:sz="0" w:space="0" w:color="auto"/>
          </w:divBdr>
          <w:divsChild>
            <w:div w:id="2117942211">
              <w:marLeft w:val="0"/>
              <w:marRight w:val="0"/>
              <w:marTop w:val="0"/>
              <w:marBottom w:val="0"/>
              <w:divBdr>
                <w:top w:val="none" w:sz="0" w:space="0" w:color="auto"/>
                <w:left w:val="single" w:sz="6" w:space="0" w:color="A2A2A2"/>
                <w:bottom w:val="none" w:sz="0" w:space="0" w:color="auto"/>
                <w:right w:val="single" w:sz="6" w:space="0" w:color="A2A2A2"/>
              </w:divBdr>
              <w:divsChild>
                <w:div w:id="1127044405">
                  <w:marLeft w:val="0"/>
                  <w:marRight w:val="0"/>
                  <w:marTop w:val="0"/>
                  <w:marBottom w:val="0"/>
                  <w:divBdr>
                    <w:top w:val="none" w:sz="0" w:space="12" w:color="auto"/>
                    <w:left w:val="none" w:sz="0" w:space="12" w:color="auto"/>
                    <w:bottom w:val="none" w:sz="0" w:space="12" w:color="auto"/>
                    <w:right w:val="none" w:sz="0" w:space="12" w:color="auto"/>
                  </w:divBdr>
                  <w:divsChild>
                    <w:div w:id="899754612">
                      <w:marLeft w:val="0"/>
                      <w:marRight w:val="0"/>
                      <w:marTop w:val="100"/>
                      <w:marBottom w:val="100"/>
                      <w:divBdr>
                        <w:top w:val="none" w:sz="0" w:space="0" w:color="auto"/>
                        <w:left w:val="none" w:sz="0" w:space="0" w:color="auto"/>
                        <w:bottom w:val="none" w:sz="0" w:space="0" w:color="auto"/>
                        <w:right w:val="none" w:sz="0" w:space="0" w:color="auto"/>
                      </w:divBdr>
                      <w:divsChild>
                        <w:div w:id="767385341">
                          <w:marLeft w:val="0"/>
                          <w:marRight w:val="0"/>
                          <w:marTop w:val="168"/>
                          <w:marBottom w:val="168"/>
                          <w:divBdr>
                            <w:top w:val="none" w:sz="0" w:space="0" w:color="auto"/>
                            <w:left w:val="none" w:sz="0" w:space="0" w:color="auto"/>
                            <w:bottom w:val="none" w:sz="0" w:space="0" w:color="auto"/>
                            <w:right w:val="none" w:sz="0" w:space="0" w:color="auto"/>
                          </w:divBdr>
                          <w:divsChild>
                            <w:div w:id="4544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461021">
      <w:bodyDiv w:val="1"/>
      <w:marLeft w:val="0"/>
      <w:marRight w:val="0"/>
      <w:marTop w:val="0"/>
      <w:marBottom w:val="0"/>
      <w:divBdr>
        <w:top w:val="none" w:sz="0" w:space="0" w:color="auto"/>
        <w:left w:val="none" w:sz="0" w:space="0" w:color="auto"/>
        <w:bottom w:val="none" w:sz="0" w:space="0" w:color="auto"/>
        <w:right w:val="none" w:sz="0" w:space="0" w:color="auto"/>
      </w:divBdr>
    </w:div>
    <w:div w:id="467937569">
      <w:bodyDiv w:val="1"/>
      <w:marLeft w:val="0"/>
      <w:marRight w:val="0"/>
      <w:marTop w:val="0"/>
      <w:marBottom w:val="0"/>
      <w:divBdr>
        <w:top w:val="none" w:sz="0" w:space="0" w:color="auto"/>
        <w:left w:val="none" w:sz="0" w:space="0" w:color="auto"/>
        <w:bottom w:val="none" w:sz="0" w:space="0" w:color="auto"/>
        <w:right w:val="none" w:sz="0" w:space="0" w:color="auto"/>
      </w:divBdr>
    </w:div>
    <w:div w:id="468134561">
      <w:bodyDiv w:val="1"/>
      <w:marLeft w:val="0"/>
      <w:marRight w:val="0"/>
      <w:marTop w:val="0"/>
      <w:marBottom w:val="0"/>
      <w:divBdr>
        <w:top w:val="none" w:sz="0" w:space="0" w:color="auto"/>
        <w:left w:val="none" w:sz="0" w:space="0" w:color="auto"/>
        <w:bottom w:val="none" w:sz="0" w:space="0" w:color="auto"/>
        <w:right w:val="none" w:sz="0" w:space="0" w:color="auto"/>
      </w:divBdr>
    </w:div>
    <w:div w:id="471673084">
      <w:bodyDiv w:val="1"/>
      <w:marLeft w:val="0"/>
      <w:marRight w:val="0"/>
      <w:marTop w:val="0"/>
      <w:marBottom w:val="0"/>
      <w:divBdr>
        <w:top w:val="none" w:sz="0" w:space="0" w:color="auto"/>
        <w:left w:val="none" w:sz="0" w:space="0" w:color="auto"/>
        <w:bottom w:val="none" w:sz="0" w:space="0" w:color="auto"/>
        <w:right w:val="none" w:sz="0" w:space="0" w:color="auto"/>
      </w:divBdr>
    </w:div>
    <w:div w:id="471870553">
      <w:bodyDiv w:val="1"/>
      <w:marLeft w:val="0"/>
      <w:marRight w:val="0"/>
      <w:marTop w:val="0"/>
      <w:marBottom w:val="0"/>
      <w:divBdr>
        <w:top w:val="none" w:sz="0" w:space="0" w:color="auto"/>
        <w:left w:val="none" w:sz="0" w:space="0" w:color="auto"/>
        <w:bottom w:val="none" w:sz="0" w:space="0" w:color="auto"/>
        <w:right w:val="none" w:sz="0" w:space="0" w:color="auto"/>
      </w:divBdr>
    </w:div>
    <w:div w:id="519666758">
      <w:bodyDiv w:val="1"/>
      <w:marLeft w:val="0"/>
      <w:marRight w:val="0"/>
      <w:marTop w:val="0"/>
      <w:marBottom w:val="0"/>
      <w:divBdr>
        <w:top w:val="none" w:sz="0" w:space="0" w:color="auto"/>
        <w:left w:val="none" w:sz="0" w:space="0" w:color="auto"/>
        <w:bottom w:val="none" w:sz="0" w:space="0" w:color="auto"/>
        <w:right w:val="none" w:sz="0" w:space="0" w:color="auto"/>
      </w:divBdr>
    </w:div>
    <w:div w:id="521670414">
      <w:bodyDiv w:val="1"/>
      <w:marLeft w:val="0"/>
      <w:marRight w:val="0"/>
      <w:marTop w:val="0"/>
      <w:marBottom w:val="0"/>
      <w:divBdr>
        <w:top w:val="none" w:sz="0" w:space="0" w:color="auto"/>
        <w:left w:val="none" w:sz="0" w:space="0" w:color="auto"/>
        <w:bottom w:val="none" w:sz="0" w:space="0" w:color="auto"/>
        <w:right w:val="none" w:sz="0" w:space="0" w:color="auto"/>
      </w:divBdr>
    </w:div>
    <w:div w:id="524447328">
      <w:bodyDiv w:val="1"/>
      <w:marLeft w:val="0"/>
      <w:marRight w:val="0"/>
      <w:marTop w:val="0"/>
      <w:marBottom w:val="0"/>
      <w:divBdr>
        <w:top w:val="none" w:sz="0" w:space="0" w:color="auto"/>
        <w:left w:val="none" w:sz="0" w:space="0" w:color="auto"/>
        <w:bottom w:val="none" w:sz="0" w:space="0" w:color="auto"/>
        <w:right w:val="none" w:sz="0" w:space="0" w:color="auto"/>
      </w:divBdr>
    </w:div>
    <w:div w:id="529073656">
      <w:bodyDiv w:val="1"/>
      <w:marLeft w:val="0"/>
      <w:marRight w:val="0"/>
      <w:marTop w:val="0"/>
      <w:marBottom w:val="0"/>
      <w:divBdr>
        <w:top w:val="none" w:sz="0" w:space="0" w:color="auto"/>
        <w:left w:val="none" w:sz="0" w:space="0" w:color="auto"/>
        <w:bottom w:val="none" w:sz="0" w:space="0" w:color="auto"/>
        <w:right w:val="none" w:sz="0" w:space="0" w:color="auto"/>
      </w:divBdr>
    </w:div>
    <w:div w:id="550266792">
      <w:bodyDiv w:val="1"/>
      <w:marLeft w:val="0"/>
      <w:marRight w:val="0"/>
      <w:marTop w:val="0"/>
      <w:marBottom w:val="0"/>
      <w:divBdr>
        <w:top w:val="none" w:sz="0" w:space="0" w:color="auto"/>
        <w:left w:val="none" w:sz="0" w:space="0" w:color="auto"/>
        <w:bottom w:val="none" w:sz="0" w:space="0" w:color="auto"/>
        <w:right w:val="none" w:sz="0" w:space="0" w:color="auto"/>
      </w:divBdr>
    </w:div>
    <w:div w:id="557592013">
      <w:bodyDiv w:val="1"/>
      <w:marLeft w:val="0"/>
      <w:marRight w:val="0"/>
      <w:marTop w:val="0"/>
      <w:marBottom w:val="0"/>
      <w:divBdr>
        <w:top w:val="none" w:sz="0" w:space="0" w:color="auto"/>
        <w:left w:val="none" w:sz="0" w:space="0" w:color="auto"/>
        <w:bottom w:val="none" w:sz="0" w:space="0" w:color="auto"/>
        <w:right w:val="none" w:sz="0" w:space="0" w:color="auto"/>
      </w:divBdr>
    </w:div>
    <w:div w:id="579291871">
      <w:bodyDiv w:val="1"/>
      <w:marLeft w:val="0"/>
      <w:marRight w:val="0"/>
      <w:marTop w:val="0"/>
      <w:marBottom w:val="0"/>
      <w:divBdr>
        <w:top w:val="none" w:sz="0" w:space="0" w:color="auto"/>
        <w:left w:val="none" w:sz="0" w:space="0" w:color="auto"/>
        <w:bottom w:val="none" w:sz="0" w:space="0" w:color="auto"/>
        <w:right w:val="none" w:sz="0" w:space="0" w:color="auto"/>
      </w:divBdr>
    </w:div>
    <w:div w:id="594173953">
      <w:bodyDiv w:val="1"/>
      <w:marLeft w:val="0"/>
      <w:marRight w:val="0"/>
      <w:marTop w:val="0"/>
      <w:marBottom w:val="0"/>
      <w:divBdr>
        <w:top w:val="none" w:sz="0" w:space="0" w:color="auto"/>
        <w:left w:val="none" w:sz="0" w:space="0" w:color="auto"/>
        <w:bottom w:val="none" w:sz="0" w:space="0" w:color="auto"/>
        <w:right w:val="none" w:sz="0" w:space="0" w:color="auto"/>
      </w:divBdr>
    </w:div>
    <w:div w:id="605388458">
      <w:bodyDiv w:val="1"/>
      <w:marLeft w:val="0"/>
      <w:marRight w:val="0"/>
      <w:marTop w:val="0"/>
      <w:marBottom w:val="0"/>
      <w:divBdr>
        <w:top w:val="none" w:sz="0" w:space="0" w:color="auto"/>
        <w:left w:val="none" w:sz="0" w:space="0" w:color="auto"/>
        <w:bottom w:val="none" w:sz="0" w:space="0" w:color="auto"/>
        <w:right w:val="none" w:sz="0" w:space="0" w:color="auto"/>
      </w:divBdr>
    </w:div>
    <w:div w:id="615059619">
      <w:bodyDiv w:val="1"/>
      <w:marLeft w:val="0"/>
      <w:marRight w:val="0"/>
      <w:marTop w:val="0"/>
      <w:marBottom w:val="0"/>
      <w:divBdr>
        <w:top w:val="none" w:sz="0" w:space="0" w:color="auto"/>
        <w:left w:val="none" w:sz="0" w:space="0" w:color="auto"/>
        <w:bottom w:val="none" w:sz="0" w:space="0" w:color="auto"/>
        <w:right w:val="none" w:sz="0" w:space="0" w:color="auto"/>
      </w:divBdr>
    </w:div>
    <w:div w:id="616915239">
      <w:bodyDiv w:val="1"/>
      <w:marLeft w:val="0"/>
      <w:marRight w:val="0"/>
      <w:marTop w:val="0"/>
      <w:marBottom w:val="0"/>
      <w:divBdr>
        <w:top w:val="none" w:sz="0" w:space="0" w:color="auto"/>
        <w:left w:val="none" w:sz="0" w:space="0" w:color="auto"/>
        <w:bottom w:val="none" w:sz="0" w:space="0" w:color="auto"/>
        <w:right w:val="none" w:sz="0" w:space="0" w:color="auto"/>
      </w:divBdr>
    </w:div>
    <w:div w:id="626278531">
      <w:bodyDiv w:val="1"/>
      <w:marLeft w:val="0"/>
      <w:marRight w:val="0"/>
      <w:marTop w:val="0"/>
      <w:marBottom w:val="0"/>
      <w:divBdr>
        <w:top w:val="none" w:sz="0" w:space="0" w:color="auto"/>
        <w:left w:val="none" w:sz="0" w:space="0" w:color="auto"/>
        <w:bottom w:val="none" w:sz="0" w:space="0" w:color="auto"/>
        <w:right w:val="none" w:sz="0" w:space="0" w:color="auto"/>
      </w:divBdr>
    </w:div>
    <w:div w:id="627079890">
      <w:bodyDiv w:val="1"/>
      <w:marLeft w:val="0"/>
      <w:marRight w:val="0"/>
      <w:marTop w:val="0"/>
      <w:marBottom w:val="0"/>
      <w:divBdr>
        <w:top w:val="none" w:sz="0" w:space="0" w:color="auto"/>
        <w:left w:val="none" w:sz="0" w:space="0" w:color="auto"/>
        <w:bottom w:val="none" w:sz="0" w:space="0" w:color="auto"/>
        <w:right w:val="none" w:sz="0" w:space="0" w:color="auto"/>
      </w:divBdr>
    </w:div>
    <w:div w:id="635137990">
      <w:bodyDiv w:val="1"/>
      <w:marLeft w:val="0"/>
      <w:marRight w:val="0"/>
      <w:marTop w:val="0"/>
      <w:marBottom w:val="0"/>
      <w:divBdr>
        <w:top w:val="none" w:sz="0" w:space="0" w:color="auto"/>
        <w:left w:val="none" w:sz="0" w:space="0" w:color="auto"/>
        <w:bottom w:val="none" w:sz="0" w:space="0" w:color="auto"/>
        <w:right w:val="none" w:sz="0" w:space="0" w:color="auto"/>
      </w:divBdr>
    </w:div>
    <w:div w:id="637034704">
      <w:bodyDiv w:val="1"/>
      <w:marLeft w:val="0"/>
      <w:marRight w:val="0"/>
      <w:marTop w:val="0"/>
      <w:marBottom w:val="0"/>
      <w:divBdr>
        <w:top w:val="none" w:sz="0" w:space="0" w:color="auto"/>
        <w:left w:val="none" w:sz="0" w:space="0" w:color="auto"/>
        <w:bottom w:val="none" w:sz="0" w:space="0" w:color="auto"/>
        <w:right w:val="none" w:sz="0" w:space="0" w:color="auto"/>
      </w:divBdr>
    </w:div>
    <w:div w:id="644164200">
      <w:bodyDiv w:val="1"/>
      <w:marLeft w:val="0"/>
      <w:marRight w:val="0"/>
      <w:marTop w:val="0"/>
      <w:marBottom w:val="0"/>
      <w:divBdr>
        <w:top w:val="none" w:sz="0" w:space="0" w:color="auto"/>
        <w:left w:val="none" w:sz="0" w:space="0" w:color="auto"/>
        <w:bottom w:val="none" w:sz="0" w:space="0" w:color="auto"/>
        <w:right w:val="none" w:sz="0" w:space="0" w:color="auto"/>
      </w:divBdr>
    </w:div>
    <w:div w:id="696005377">
      <w:bodyDiv w:val="1"/>
      <w:marLeft w:val="0"/>
      <w:marRight w:val="0"/>
      <w:marTop w:val="0"/>
      <w:marBottom w:val="0"/>
      <w:divBdr>
        <w:top w:val="none" w:sz="0" w:space="0" w:color="auto"/>
        <w:left w:val="none" w:sz="0" w:space="0" w:color="auto"/>
        <w:bottom w:val="none" w:sz="0" w:space="0" w:color="auto"/>
        <w:right w:val="none" w:sz="0" w:space="0" w:color="auto"/>
      </w:divBdr>
    </w:div>
    <w:div w:id="720981369">
      <w:bodyDiv w:val="1"/>
      <w:marLeft w:val="0"/>
      <w:marRight w:val="0"/>
      <w:marTop w:val="0"/>
      <w:marBottom w:val="0"/>
      <w:divBdr>
        <w:top w:val="none" w:sz="0" w:space="0" w:color="auto"/>
        <w:left w:val="none" w:sz="0" w:space="0" w:color="auto"/>
        <w:bottom w:val="none" w:sz="0" w:space="0" w:color="auto"/>
        <w:right w:val="none" w:sz="0" w:space="0" w:color="auto"/>
      </w:divBdr>
    </w:div>
    <w:div w:id="753816016">
      <w:bodyDiv w:val="1"/>
      <w:marLeft w:val="0"/>
      <w:marRight w:val="0"/>
      <w:marTop w:val="0"/>
      <w:marBottom w:val="0"/>
      <w:divBdr>
        <w:top w:val="none" w:sz="0" w:space="0" w:color="auto"/>
        <w:left w:val="none" w:sz="0" w:space="0" w:color="auto"/>
        <w:bottom w:val="none" w:sz="0" w:space="0" w:color="auto"/>
        <w:right w:val="none" w:sz="0" w:space="0" w:color="auto"/>
      </w:divBdr>
    </w:div>
    <w:div w:id="762536513">
      <w:bodyDiv w:val="1"/>
      <w:marLeft w:val="0"/>
      <w:marRight w:val="0"/>
      <w:marTop w:val="0"/>
      <w:marBottom w:val="0"/>
      <w:divBdr>
        <w:top w:val="none" w:sz="0" w:space="0" w:color="auto"/>
        <w:left w:val="none" w:sz="0" w:space="0" w:color="auto"/>
        <w:bottom w:val="none" w:sz="0" w:space="0" w:color="auto"/>
        <w:right w:val="none" w:sz="0" w:space="0" w:color="auto"/>
      </w:divBdr>
    </w:div>
    <w:div w:id="787092197">
      <w:bodyDiv w:val="1"/>
      <w:marLeft w:val="0"/>
      <w:marRight w:val="0"/>
      <w:marTop w:val="0"/>
      <w:marBottom w:val="0"/>
      <w:divBdr>
        <w:top w:val="none" w:sz="0" w:space="0" w:color="auto"/>
        <w:left w:val="none" w:sz="0" w:space="0" w:color="auto"/>
        <w:bottom w:val="none" w:sz="0" w:space="0" w:color="auto"/>
        <w:right w:val="none" w:sz="0" w:space="0" w:color="auto"/>
      </w:divBdr>
    </w:div>
    <w:div w:id="796294832">
      <w:bodyDiv w:val="1"/>
      <w:marLeft w:val="0"/>
      <w:marRight w:val="0"/>
      <w:marTop w:val="0"/>
      <w:marBottom w:val="0"/>
      <w:divBdr>
        <w:top w:val="none" w:sz="0" w:space="0" w:color="auto"/>
        <w:left w:val="none" w:sz="0" w:space="0" w:color="auto"/>
        <w:bottom w:val="none" w:sz="0" w:space="0" w:color="auto"/>
        <w:right w:val="none" w:sz="0" w:space="0" w:color="auto"/>
      </w:divBdr>
    </w:div>
    <w:div w:id="801770453">
      <w:bodyDiv w:val="1"/>
      <w:marLeft w:val="0"/>
      <w:marRight w:val="0"/>
      <w:marTop w:val="0"/>
      <w:marBottom w:val="0"/>
      <w:divBdr>
        <w:top w:val="none" w:sz="0" w:space="0" w:color="auto"/>
        <w:left w:val="none" w:sz="0" w:space="0" w:color="auto"/>
        <w:bottom w:val="none" w:sz="0" w:space="0" w:color="auto"/>
        <w:right w:val="none" w:sz="0" w:space="0" w:color="auto"/>
      </w:divBdr>
    </w:div>
    <w:div w:id="802892402">
      <w:bodyDiv w:val="1"/>
      <w:marLeft w:val="0"/>
      <w:marRight w:val="0"/>
      <w:marTop w:val="0"/>
      <w:marBottom w:val="0"/>
      <w:divBdr>
        <w:top w:val="none" w:sz="0" w:space="0" w:color="auto"/>
        <w:left w:val="none" w:sz="0" w:space="0" w:color="auto"/>
        <w:bottom w:val="none" w:sz="0" w:space="0" w:color="auto"/>
        <w:right w:val="none" w:sz="0" w:space="0" w:color="auto"/>
      </w:divBdr>
    </w:div>
    <w:div w:id="846290537">
      <w:bodyDiv w:val="1"/>
      <w:marLeft w:val="0"/>
      <w:marRight w:val="0"/>
      <w:marTop w:val="0"/>
      <w:marBottom w:val="0"/>
      <w:divBdr>
        <w:top w:val="none" w:sz="0" w:space="0" w:color="auto"/>
        <w:left w:val="none" w:sz="0" w:space="0" w:color="auto"/>
        <w:bottom w:val="none" w:sz="0" w:space="0" w:color="auto"/>
        <w:right w:val="none" w:sz="0" w:space="0" w:color="auto"/>
      </w:divBdr>
    </w:div>
    <w:div w:id="870806209">
      <w:bodyDiv w:val="1"/>
      <w:marLeft w:val="0"/>
      <w:marRight w:val="0"/>
      <w:marTop w:val="0"/>
      <w:marBottom w:val="0"/>
      <w:divBdr>
        <w:top w:val="none" w:sz="0" w:space="0" w:color="auto"/>
        <w:left w:val="none" w:sz="0" w:space="0" w:color="auto"/>
        <w:bottom w:val="none" w:sz="0" w:space="0" w:color="auto"/>
        <w:right w:val="none" w:sz="0" w:space="0" w:color="auto"/>
      </w:divBdr>
    </w:div>
    <w:div w:id="884295028">
      <w:bodyDiv w:val="1"/>
      <w:marLeft w:val="0"/>
      <w:marRight w:val="0"/>
      <w:marTop w:val="0"/>
      <w:marBottom w:val="0"/>
      <w:divBdr>
        <w:top w:val="none" w:sz="0" w:space="0" w:color="auto"/>
        <w:left w:val="none" w:sz="0" w:space="0" w:color="auto"/>
        <w:bottom w:val="none" w:sz="0" w:space="0" w:color="auto"/>
        <w:right w:val="none" w:sz="0" w:space="0" w:color="auto"/>
      </w:divBdr>
    </w:div>
    <w:div w:id="885525588">
      <w:bodyDiv w:val="1"/>
      <w:marLeft w:val="0"/>
      <w:marRight w:val="0"/>
      <w:marTop w:val="0"/>
      <w:marBottom w:val="0"/>
      <w:divBdr>
        <w:top w:val="none" w:sz="0" w:space="0" w:color="auto"/>
        <w:left w:val="none" w:sz="0" w:space="0" w:color="auto"/>
        <w:bottom w:val="none" w:sz="0" w:space="0" w:color="auto"/>
        <w:right w:val="none" w:sz="0" w:space="0" w:color="auto"/>
      </w:divBdr>
    </w:div>
    <w:div w:id="886186474">
      <w:bodyDiv w:val="1"/>
      <w:marLeft w:val="0"/>
      <w:marRight w:val="0"/>
      <w:marTop w:val="0"/>
      <w:marBottom w:val="0"/>
      <w:divBdr>
        <w:top w:val="none" w:sz="0" w:space="0" w:color="auto"/>
        <w:left w:val="none" w:sz="0" w:space="0" w:color="auto"/>
        <w:bottom w:val="none" w:sz="0" w:space="0" w:color="auto"/>
        <w:right w:val="none" w:sz="0" w:space="0" w:color="auto"/>
      </w:divBdr>
    </w:div>
    <w:div w:id="898243662">
      <w:bodyDiv w:val="1"/>
      <w:marLeft w:val="0"/>
      <w:marRight w:val="0"/>
      <w:marTop w:val="0"/>
      <w:marBottom w:val="0"/>
      <w:divBdr>
        <w:top w:val="none" w:sz="0" w:space="0" w:color="auto"/>
        <w:left w:val="none" w:sz="0" w:space="0" w:color="auto"/>
        <w:bottom w:val="none" w:sz="0" w:space="0" w:color="auto"/>
        <w:right w:val="none" w:sz="0" w:space="0" w:color="auto"/>
      </w:divBdr>
    </w:div>
    <w:div w:id="908729252">
      <w:bodyDiv w:val="1"/>
      <w:marLeft w:val="0"/>
      <w:marRight w:val="0"/>
      <w:marTop w:val="0"/>
      <w:marBottom w:val="0"/>
      <w:divBdr>
        <w:top w:val="none" w:sz="0" w:space="0" w:color="auto"/>
        <w:left w:val="none" w:sz="0" w:space="0" w:color="auto"/>
        <w:bottom w:val="none" w:sz="0" w:space="0" w:color="auto"/>
        <w:right w:val="none" w:sz="0" w:space="0" w:color="auto"/>
      </w:divBdr>
    </w:div>
    <w:div w:id="929509193">
      <w:bodyDiv w:val="1"/>
      <w:marLeft w:val="0"/>
      <w:marRight w:val="0"/>
      <w:marTop w:val="0"/>
      <w:marBottom w:val="0"/>
      <w:divBdr>
        <w:top w:val="none" w:sz="0" w:space="0" w:color="auto"/>
        <w:left w:val="none" w:sz="0" w:space="0" w:color="auto"/>
        <w:bottom w:val="none" w:sz="0" w:space="0" w:color="auto"/>
        <w:right w:val="none" w:sz="0" w:space="0" w:color="auto"/>
      </w:divBdr>
    </w:div>
    <w:div w:id="956987175">
      <w:bodyDiv w:val="1"/>
      <w:marLeft w:val="0"/>
      <w:marRight w:val="0"/>
      <w:marTop w:val="0"/>
      <w:marBottom w:val="0"/>
      <w:divBdr>
        <w:top w:val="none" w:sz="0" w:space="0" w:color="auto"/>
        <w:left w:val="none" w:sz="0" w:space="0" w:color="auto"/>
        <w:bottom w:val="none" w:sz="0" w:space="0" w:color="auto"/>
        <w:right w:val="none" w:sz="0" w:space="0" w:color="auto"/>
      </w:divBdr>
    </w:div>
    <w:div w:id="983126279">
      <w:bodyDiv w:val="1"/>
      <w:marLeft w:val="0"/>
      <w:marRight w:val="0"/>
      <w:marTop w:val="0"/>
      <w:marBottom w:val="0"/>
      <w:divBdr>
        <w:top w:val="none" w:sz="0" w:space="0" w:color="auto"/>
        <w:left w:val="none" w:sz="0" w:space="0" w:color="auto"/>
        <w:bottom w:val="none" w:sz="0" w:space="0" w:color="auto"/>
        <w:right w:val="none" w:sz="0" w:space="0" w:color="auto"/>
      </w:divBdr>
    </w:div>
    <w:div w:id="996110150">
      <w:bodyDiv w:val="1"/>
      <w:marLeft w:val="0"/>
      <w:marRight w:val="0"/>
      <w:marTop w:val="0"/>
      <w:marBottom w:val="0"/>
      <w:divBdr>
        <w:top w:val="none" w:sz="0" w:space="0" w:color="auto"/>
        <w:left w:val="none" w:sz="0" w:space="0" w:color="auto"/>
        <w:bottom w:val="none" w:sz="0" w:space="0" w:color="auto"/>
        <w:right w:val="none" w:sz="0" w:space="0" w:color="auto"/>
      </w:divBdr>
    </w:div>
    <w:div w:id="1009526055">
      <w:bodyDiv w:val="1"/>
      <w:marLeft w:val="0"/>
      <w:marRight w:val="0"/>
      <w:marTop w:val="0"/>
      <w:marBottom w:val="0"/>
      <w:divBdr>
        <w:top w:val="none" w:sz="0" w:space="0" w:color="auto"/>
        <w:left w:val="none" w:sz="0" w:space="0" w:color="auto"/>
        <w:bottom w:val="none" w:sz="0" w:space="0" w:color="auto"/>
        <w:right w:val="none" w:sz="0" w:space="0" w:color="auto"/>
      </w:divBdr>
    </w:div>
    <w:div w:id="1036344466">
      <w:bodyDiv w:val="1"/>
      <w:marLeft w:val="0"/>
      <w:marRight w:val="0"/>
      <w:marTop w:val="0"/>
      <w:marBottom w:val="0"/>
      <w:divBdr>
        <w:top w:val="none" w:sz="0" w:space="0" w:color="auto"/>
        <w:left w:val="none" w:sz="0" w:space="0" w:color="auto"/>
        <w:bottom w:val="none" w:sz="0" w:space="0" w:color="auto"/>
        <w:right w:val="none" w:sz="0" w:space="0" w:color="auto"/>
      </w:divBdr>
    </w:div>
    <w:div w:id="1074861090">
      <w:bodyDiv w:val="1"/>
      <w:marLeft w:val="0"/>
      <w:marRight w:val="0"/>
      <w:marTop w:val="0"/>
      <w:marBottom w:val="0"/>
      <w:divBdr>
        <w:top w:val="none" w:sz="0" w:space="0" w:color="auto"/>
        <w:left w:val="none" w:sz="0" w:space="0" w:color="auto"/>
        <w:bottom w:val="none" w:sz="0" w:space="0" w:color="auto"/>
        <w:right w:val="none" w:sz="0" w:space="0" w:color="auto"/>
      </w:divBdr>
    </w:div>
    <w:div w:id="1090851108">
      <w:bodyDiv w:val="1"/>
      <w:marLeft w:val="0"/>
      <w:marRight w:val="0"/>
      <w:marTop w:val="0"/>
      <w:marBottom w:val="0"/>
      <w:divBdr>
        <w:top w:val="none" w:sz="0" w:space="0" w:color="auto"/>
        <w:left w:val="none" w:sz="0" w:space="0" w:color="auto"/>
        <w:bottom w:val="none" w:sz="0" w:space="0" w:color="auto"/>
        <w:right w:val="none" w:sz="0" w:space="0" w:color="auto"/>
      </w:divBdr>
    </w:div>
    <w:div w:id="1095132574">
      <w:bodyDiv w:val="1"/>
      <w:marLeft w:val="0"/>
      <w:marRight w:val="0"/>
      <w:marTop w:val="0"/>
      <w:marBottom w:val="0"/>
      <w:divBdr>
        <w:top w:val="none" w:sz="0" w:space="0" w:color="auto"/>
        <w:left w:val="none" w:sz="0" w:space="0" w:color="auto"/>
        <w:bottom w:val="none" w:sz="0" w:space="0" w:color="auto"/>
        <w:right w:val="none" w:sz="0" w:space="0" w:color="auto"/>
      </w:divBdr>
    </w:div>
    <w:div w:id="1107114896">
      <w:bodyDiv w:val="1"/>
      <w:marLeft w:val="0"/>
      <w:marRight w:val="0"/>
      <w:marTop w:val="0"/>
      <w:marBottom w:val="0"/>
      <w:divBdr>
        <w:top w:val="none" w:sz="0" w:space="0" w:color="auto"/>
        <w:left w:val="none" w:sz="0" w:space="0" w:color="auto"/>
        <w:bottom w:val="none" w:sz="0" w:space="0" w:color="auto"/>
        <w:right w:val="none" w:sz="0" w:space="0" w:color="auto"/>
      </w:divBdr>
    </w:div>
    <w:div w:id="1108698818">
      <w:bodyDiv w:val="1"/>
      <w:marLeft w:val="0"/>
      <w:marRight w:val="0"/>
      <w:marTop w:val="0"/>
      <w:marBottom w:val="0"/>
      <w:divBdr>
        <w:top w:val="none" w:sz="0" w:space="0" w:color="auto"/>
        <w:left w:val="none" w:sz="0" w:space="0" w:color="auto"/>
        <w:bottom w:val="none" w:sz="0" w:space="0" w:color="auto"/>
        <w:right w:val="none" w:sz="0" w:space="0" w:color="auto"/>
      </w:divBdr>
    </w:div>
    <w:div w:id="1118259180">
      <w:bodyDiv w:val="1"/>
      <w:marLeft w:val="0"/>
      <w:marRight w:val="0"/>
      <w:marTop w:val="0"/>
      <w:marBottom w:val="0"/>
      <w:divBdr>
        <w:top w:val="none" w:sz="0" w:space="0" w:color="auto"/>
        <w:left w:val="none" w:sz="0" w:space="0" w:color="auto"/>
        <w:bottom w:val="none" w:sz="0" w:space="0" w:color="auto"/>
        <w:right w:val="none" w:sz="0" w:space="0" w:color="auto"/>
      </w:divBdr>
    </w:div>
    <w:div w:id="1119879215">
      <w:bodyDiv w:val="1"/>
      <w:marLeft w:val="0"/>
      <w:marRight w:val="0"/>
      <w:marTop w:val="0"/>
      <w:marBottom w:val="0"/>
      <w:divBdr>
        <w:top w:val="none" w:sz="0" w:space="0" w:color="auto"/>
        <w:left w:val="none" w:sz="0" w:space="0" w:color="auto"/>
        <w:bottom w:val="none" w:sz="0" w:space="0" w:color="auto"/>
        <w:right w:val="none" w:sz="0" w:space="0" w:color="auto"/>
      </w:divBdr>
    </w:div>
    <w:div w:id="1123158358">
      <w:bodyDiv w:val="1"/>
      <w:marLeft w:val="0"/>
      <w:marRight w:val="0"/>
      <w:marTop w:val="0"/>
      <w:marBottom w:val="0"/>
      <w:divBdr>
        <w:top w:val="none" w:sz="0" w:space="0" w:color="auto"/>
        <w:left w:val="none" w:sz="0" w:space="0" w:color="auto"/>
        <w:bottom w:val="none" w:sz="0" w:space="0" w:color="auto"/>
        <w:right w:val="none" w:sz="0" w:space="0" w:color="auto"/>
      </w:divBdr>
    </w:div>
    <w:div w:id="1137142356">
      <w:bodyDiv w:val="1"/>
      <w:marLeft w:val="0"/>
      <w:marRight w:val="0"/>
      <w:marTop w:val="0"/>
      <w:marBottom w:val="0"/>
      <w:divBdr>
        <w:top w:val="none" w:sz="0" w:space="0" w:color="auto"/>
        <w:left w:val="none" w:sz="0" w:space="0" w:color="auto"/>
        <w:bottom w:val="none" w:sz="0" w:space="0" w:color="auto"/>
        <w:right w:val="none" w:sz="0" w:space="0" w:color="auto"/>
      </w:divBdr>
    </w:div>
    <w:div w:id="1154252156">
      <w:bodyDiv w:val="1"/>
      <w:marLeft w:val="0"/>
      <w:marRight w:val="0"/>
      <w:marTop w:val="0"/>
      <w:marBottom w:val="0"/>
      <w:divBdr>
        <w:top w:val="none" w:sz="0" w:space="0" w:color="auto"/>
        <w:left w:val="none" w:sz="0" w:space="0" w:color="auto"/>
        <w:bottom w:val="none" w:sz="0" w:space="0" w:color="auto"/>
        <w:right w:val="none" w:sz="0" w:space="0" w:color="auto"/>
      </w:divBdr>
    </w:div>
    <w:div w:id="1172262477">
      <w:bodyDiv w:val="1"/>
      <w:marLeft w:val="0"/>
      <w:marRight w:val="0"/>
      <w:marTop w:val="0"/>
      <w:marBottom w:val="0"/>
      <w:divBdr>
        <w:top w:val="none" w:sz="0" w:space="0" w:color="auto"/>
        <w:left w:val="none" w:sz="0" w:space="0" w:color="auto"/>
        <w:bottom w:val="none" w:sz="0" w:space="0" w:color="auto"/>
        <w:right w:val="none" w:sz="0" w:space="0" w:color="auto"/>
      </w:divBdr>
      <w:divsChild>
        <w:div w:id="645479133">
          <w:marLeft w:val="0"/>
          <w:marRight w:val="0"/>
          <w:marTop w:val="150"/>
          <w:marBottom w:val="150"/>
          <w:divBdr>
            <w:top w:val="none" w:sz="0" w:space="0" w:color="auto"/>
            <w:left w:val="none" w:sz="0" w:space="0" w:color="auto"/>
            <w:bottom w:val="none" w:sz="0" w:space="0" w:color="auto"/>
            <w:right w:val="none" w:sz="0" w:space="0" w:color="auto"/>
          </w:divBdr>
          <w:divsChild>
            <w:div w:id="568150753">
              <w:marLeft w:val="0"/>
              <w:marRight w:val="0"/>
              <w:marTop w:val="0"/>
              <w:marBottom w:val="0"/>
              <w:divBdr>
                <w:top w:val="none" w:sz="0" w:space="0" w:color="auto"/>
                <w:left w:val="none" w:sz="0" w:space="0" w:color="auto"/>
                <w:bottom w:val="none" w:sz="0" w:space="0" w:color="auto"/>
                <w:right w:val="none" w:sz="0" w:space="0" w:color="auto"/>
              </w:divBdr>
              <w:divsChild>
                <w:div w:id="314529462">
                  <w:marLeft w:val="0"/>
                  <w:marRight w:val="0"/>
                  <w:marTop w:val="0"/>
                  <w:marBottom w:val="0"/>
                  <w:divBdr>
                    <w:top w:val="none" w:sz="0" w:space="0" w:color="auto"/>
                    <w:left w:val="none" w:sz="0" w:space="0" w:color="auto"/>
                    <w:bottom w:val="none" w:sz="0" w:space="0" w:color="auto"/>
                    <w:right w:val="none" w:sz="0" w:space="0" w:color="auto"/>
                  </w:divBdr>
                  <w:divsChild>
                    <w:div w:id="107042102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3098">
      <w:bodyDiv w:val="1"/>
      <w:marLeft w:val="0"/>
      <w:marRight w:val="0"/>
      <w:marTop w:val="0"/>
      <w:marBottom w:val="0"/>
      <w:divBdr>
        <w:top w:val="none" w:sz="0" w:space="0" w:color="auto"/>
        <w:left w:val="none" w:sz="0" w:space="0" w:color="auto"/>
        <w:bottom w:val="none" w:sz="0" w:space="0" w:color="auto"/>
        <w:right w:val="none" w:sz="0" w:space="0" w:color="auto"/>
      </w:divBdr>
    </w:div>
    <w:div w:id="1175153009">
      <w:bodyDiv w:val="1"/>
      <w:marLeft w:val="0"/>
      <w:marRight w:val="0"/>
      <w:marTop w:val="0"/>
      <w:marBottom w:val="0"/>
      <w:divBdr>
        <w:top w:val="none" w:sz="0" w:space="0" w:color="auto"/>
        <w:left w:val="none" w:sz="0" w:space="0" w:color="auto"/>
        <w:bottom w:val="none" w:sz="0" w:space="0" w:color="auto"/>
        <w:right w:val="none" w:sz="0" w:space="0" w:color="auto"/>
      </w:divBdr>
    </w:div>
    <w:div w:id="1204559102">
      <w:bodyDiv w:val="1"/>
      <w:marLeft w:val="0"/>
      <w:marRight w:val="0"/>
      <w:marTop w:val="0"/>
      <w:marBottom w:val="0"/>
      <w:divBdr>
        <w:top w:val="none" w:sz="0" w:space="0" w:color="auto"/>
        <w:left w:val="none" w:sz="0" w:space="0" w:color="auto"/>
        <w:bottom w:val="none" w:sz="0" w:space="0" w:color="auto"/>
        <w:right w:val="none" w:sz="0" w:space="0" w:color="auto"/>
      </w:divBdr>
    </w:div>
    <w:div w:id="1220825510">
      <w:bodyDiv w:val="1"/>
      <w:marLeft w:val="0"/>
      <w:marRight w:val="0"/>
      <w:marTop w:val="0"/>
      <w:marBottom w:val="0"/>
      <w:divBdr>
        <w:top w:val="none" w:sz="0" w:space="0" w:color="auto"/>
        <w:left w:val="none" w:sz="0" w:space="0" w:color="auto"/>
        <w:bottom w:val="none" w:sz="0" w:space="0" w:color="auto"/>
        <w:right w:val="none" w:sz="0" w:space="0" w:color="auto"/>
      </w:divBdr>
    </w:div>
    <w:div w:id="1229416421">
      <w:bodyDiv w:val="1"/>
      <w:marLeft w:val="0"/>
      <w:marRight w:val="0"/>
      <w:marTop w:val="0"/>
      <w:marBottom w:val="0"/>
      <w:divBdr>
        <w:top w:val="none" w:sz="0" w:space="0" w:color="auto"/>
        <w:left w:val="none" w:sz="0" w:space="0" w:color="auto"/>
        <w:bottom w:val="none" w:sz="0" w:space="0" w:color="auto"/>
        <w:right w:val="none" w:sz="0" w:space="0" w:color="auto"/>
      </w:divBdr>
    </w:div>
    <w:div w:id="1250433357">
      <w:bodyDiv w:val="1"/>
      <w:marLeft w:val="0"/>
      <w:marRight w:val="0"/>
      <w:marTop w:val="0"/>
      <w:marBottom w:val="0"/>
      <w:divBdr>
        <w:top w:val="none" w:sz="0" w:space="0" w:color="auto"/>
        <w:left w:val="none" w:sz="0" w:space="0" w:color="auto"/>
        <w:bottom w:val="none" w:sz="0" w:space="0" w:color="auto"/>
        <w:right w:val="none" w:sz="0" w:space="0" w:color="auto"/>
      </w:divBdr>
    </w:div>
    <w:div w:id="1255237804">
      <w:bodyDiv w:val="1"/>
      <w:marLeft w:val="0"/>
      <w:marRight w:val="0"/>
      <w:marTop w:val="0"/>
      <w:marBottom w:val="0"/>
      <w:divBdr>
        <w:top w:val="none" w:sz="0" w:space="0" w:color="auto"/>
        <w:left w:val="none" w:sz="0" w:space="0" w:color="auto"/>
        <w:bottom w:val="none" w:sz="0" w:space="0" w:color="auto"/>
        <w:right w:val="none" w:sz="0" w:space="0" w:color="auto"/>
      </w:divBdr>
    </w:div>
    <w:div w:id="1258246100">
      <w:bodyDiv w:val="1"/>
      <w:marLeft w:val="0"/>
      <w:marRight w:val="0"/>
      <w:marTop w:val="0"/>
      <w:marBottom w:val="0"/>
      <w:divBdr>
        <w:top w:val="none" w:sz="0" w:space="0" w:color="auto"/>
        <w:left w:val="none" w:sz="0" w:space="0" w:color="auto"/>
        <w:bottom w:val="none" w:sz="0" w:space="0" w:color="auto"/>
        <w:right w:val="none" w:sz="0" w:space="0" w:color="auto"/>
      </w:divBdr>
    </w:div>
    <w:div w:id="1277448727">
      <w:bodyDiv w:val="1"/>
      <w:marLeft w:val="0"/>
      <w:marRight w:val="0"/>
      <w:marTop w:val="0"/>
      <w:marBottom w:val="0"/>
      <w:divBdr>
        <w:top w:val="none" w:sz="0" w:space="0" w:color="auto"/>
        <w:left w:val="none" w:sz="0" w:space="0" w:color="auto"/>
        <w:bottom w:val="none" w:sz="0" w:space="0" w:color="auto"/>
        <w:right w:val="none" w:sz="0" w:space="0" w:color="auto"/>
      </w:divBdr>
    </w:div>
    <w:div w:id="1283462292">
      <w:bodyDiv w:val="1"/>
      <w:marLeft w:val="0"/>
      <w:marRight w:val="0"/>
      <w:marTop w:val="0"/>
      <w:marBottom w:val="0"/>
      <w:divBdr>
        <w:top w:val="none" w:sz="0" w:space="0" w:color="auto"/>
        <w:left w:val="none" w:sz="0" w:space="0" w:color="auto"/>
        <w:bottom w:val="none" w:sz="0" w:space="0" w:color="auto"/>
        <w:right w:val="none" w:sz="0" w:space="0" w:color="auto"/>
      </w:divBdr>
    </w:div>
    <w:div w:id="1286423545">
      <w:bodyDiv w:val="1"/>
      <w:marLeft w:val="0"/>
      <w:marRight w:val="0"/>
      <w:marTop w:val="0"/>
      <w:marBottom w:val="0"/>
      <w:divBdr>
        <w:top w:val="none" w:sz="0" w:space="0" w:color="auto"/>
        <w:left w:val="none" w:sz="0" w:space="0" w:color="auto"/>
        <w:bottom w:val="none" w:sz="0" w:space="0" w:color="auto"/>
        <w:right w:val="none" w:sz="0" w:space="0" w:color="auto"/>
      </w:divBdr>
    </w:div>
    <w:div w:id="1287353381">
      <w:bodyDiv w:val="1"/>
      <w:marLeft w:val="0"/>
      <w:marRight w:val="0"/>
      <w:marTop w:val="0"/>
      <w:marBottom w:val="0"/>
      <w:divBdr>
        <w:top w:val="none" w:sz="0" w:space="0" w:color="auto"/>
        <w:left w:val="none" w:sz="0" w:space="0" w:color="auto"/>
        <w:bottom w:val="none" w:sz="0" w:space="0" w:color="auto"/>
        <w:right w:val="none" w:sz="0" w:space="0" w:color="auto"/>
      </w:divBdr>
    </w:div>
    <w:div w:id="1290863416">
      <w:bodyDiv w:val="1"/>
      <w:marLeft w:val="0"/>
      <w:marRight w:val="0"/>
      <w:marTop w:val="0"/>
      <w:marBottom w:val="0"/>
      <w:divBdr>
        <w:top w:val="none" w:sz="0" w:space="0" w:color="auto"/>
        <w:left w:val="none" w:sz="0" w:space="0" w:color="auto"/>
        <w:bottom w:val="none" w:sz="0" w:space="0" w:color="auto"/>
        <w:right w:val="none" w:sz="0" w:space="0" w:color="auto"/>
      </w:divBdr>
    </w:div>
    <w:div w:id="1293900719">
      <w:bodyDiv w:val="1"/>
      <w:marLeft w:val="0"/>
      <w:marRight w:val="0"/>
      <w:marTop w:val="0"/>
      <w:marBottom w:val="0"/>
      <w:divBdr>
        <w:top w:val="none" w:sz="0" w:space="0" w:color="auto"/>
        <w:left w:val="none" w:sz="0" w:space="0" w:color="auto"/>
        <w:bottom w:val="none" w:sz="0" w:space="0" w:color="auto"/>
        <w:right w:val="none" w:sz="0" w:space="0" w:color="auto"/>
      </w:divBdr>
    </w:div>
    <w:div w:id="1299723414">
      <w:bodyDiv w:val="1"/>
      <w:marLeft w:val="0"/>
      <w:marRight w:val="0"/>
      <w:marTop w:val="0"/>
      <w:marBottom w:val="0"/>
      <w:divBdr>
        <w:top w:val="none" w:sz="0" w:space="0" w:color="auto"/>
        <w:left w:val="none" w:sz="0" w:space="0" w:color="auto"/>
        <w:bottom w:val="none" w:sz="0" w:space="0" w:color="auto"/>
        <w:right w:val="none" w:sz="0" w:space="0" w:color="auto"/>
      </w:divBdr>
    </w:div>
    <w:div w:id="1309937784">
      <w:bodyDiv w:val="1"/>
      <w:marLeft w:val="0"/>
      <w:marRight w:val="0"/>
      <w:marTop w:val="0"/>
      <w:marBottom w:val="0"/>
      <w:divBdr>
        <w:top w:val="none" w:sz="0" w:space="0" w:color="auto"/>
        <w:left w:val="none" w:sz="0" w:space="0" w:color="auto"/>
        <w:bottom w:val="none" w:sz="0" w:space="0" w:color="auto"/>
        <w:right w:val="none" w:sz="0" w:space="0" w:color="auto"/>
      </w:divBdr>
    </w:div>
    <w:div w:id="1312716335">
      <w:bodyDiv w:val="1"/>
      <w:marLeft w:val="0"/>
      <w:marRight w:val="0"/>
      <w:marTop w:val="0"/>
      <w:marBottom w:val="0"/>
      <w:divBdr>
        <w:top w:val="none" w:sz="0" w:space="0" w:color="auto"/>
        <w:left w:val="none" w:sz="0" w:space="0" w:color="auto"/>
        <w:bottom w:val="none" w:sz="0" w:space="0" w:color="auto"/>
        <w:right w:val="none" w:sz="0" w:space="0" w:color="auto"/>
      </w:divBdr>
    </w:div>
    <w:div w:id="1315140869">
      <w:bodyDiv w:val="1"/>
      <w:marLeft w:val="0"/>
      <w:marRight w:val="0"/>
      <w:marTop w:val="0"/>
      <w:marBottom w:val="0"/>
      <w:divBdr>
        <w:top w:val="none" w:sz="0" w:space="0" w:color="auto"/>
        <w:left w:val="none" w:sz="0" w:space="0" w:color="auto"/>
        <w:bottom w:val="none" w:sz="0" w:space="0" w:color="auto"/>
        <w:right w:val="none" w:sz="0" w:space="0" w:color="auto"/>
      </w:divBdr>
    </w:div>
    <w:div w:id="1330452003">
      <w:bodyDiv w:val="1"/>
      <w:marLeft w:val="0"/>
      <w:marRight w:val="0"/>
      <w:marTop w:val="0"/>
      <w:marBottom w:val="0"/>
      <w:divBdr>
        <w:top w:val="none" w:sz="0" w:space="0" w:color="auto"/>
        <w:left w:val="none" w:sz="0" w:space="0" w:color="auto"/>
        <w:bottom w:val="none" w:sz="0" w:space="0" w:color="auto"/>
        <w:right w:val="none" w:sz="0" w:space="0" w:color="auto"/>
      </w:divBdr>
    </w:div>
    <w:div w:id="1342128095">
      <w:bodyDiv w:val="1"/>
      <w:marLeft w:val="0"/>
      <w:marRight w:val="0"/>
      <w:marTop w:val="0"/>
      <w:marBottom w:val="0"/>
      <w:divBdr>
        <w:top w:val="none" w:sz="0" w:space="0" w:color="auto"/>
        <w:left w:val="none" w:sz="0" w:space="0" w:color="auto"/>
        <w:bottom w:val="none" w:sz="0" w:space="0" w:color="auto"/>
        <w:right w:val="none" w:sz="0" w:space="0" w:color="auto"/>
      </w:divBdr>
      <w:divsChild>
        <w:div w:id="736590432">
          <w:marLeft w:val="0"/>
          <w:marRight w:val="0"/>
          <w:marTop w:val="0"/>
          <w:marBottom w:val="0"/>
          <w:divBdr>
            <w:top w:val="none" w:sz="0" w:space="0" w:color="auto"/>
            <w:left w:val="none" w:sz="0" w:space="0" w:color="auto"/>
            <w:bottom w:val="none" w:sz="0" w:space="0" w:color="auto"/>
            <w:right w:val="none" w:sz="0" w:space="0" w:color="auto"/>
          </w:divBdr>
        </w:div>
        <w:div w:id="809905184">
          <w:marLeft w:val="0"/>
          <w:marRight w:val="0"/>
          <w:marTop w:val="0"/>
          <w:marBottom w:val="0"/>
          <w:divBdr>
            <w:top w:val="none" w:sz="0" w:space="0" w:color="auto"/>
            <w:left w:val="none" w:sz="0" w:space="0" w:color="auto"/>
            <w:bottom w:val="none" w:sz="0" w:space="0" w:color="auto"/>
            <w:right w:val="none" w:sz="0" w:space="0" w:color="auto"/>
          </w:divBdr>
        </w:div>
        <w:div w:id="876117636">
          <w:marLeft w:val="0"/>
          <w:marRight w:val="0"/>
          <w:marTop w:val="0"/>
          <w:marBottom w:val="0"/>
          <w:divBdr>
            <w:top w:val="none" w:sz="0" w:space="0" w:color="auto"/>
            <w:left w:val="none" w:sz="0" w:space="0" w:color="auto"/>
            <w:bottom w:val="none" w:sz="0" w:space="0" w:color="auto"/>
            <w:right w:val="none" w:sz="0" w:space="0" w:color="auto"/>
          </w:divBdr>
        </w:div>
        <w:div w:id="1226910362">
          <w:marLeft w:val="0"/>
          <w:marRight w:val="0"/>
          <w:marTop w:val="0"/>
          <w:marBottom w:val="0"/>
          <w:divBdr>
            <w:top w:val="none" w:sz="0" w:space="0" w:color="auto"/>
            <w:left w:val="none" w:sz="0" w:space="0" w:color="auto"/>
            <w:bottom w:val="none" w:sz="0" w:space="0" w:color="auto"/>
            <w:right w:val="none" w:sz="0" w:space="0" w:color="auto"/>
          </w:divBdr>
        </w:div>
        <w:div w:id="1506020507">
          <w:marLeft w:val="0"/>
          <w:marRight w:val="0"/>
          <w:marTop w:val="0"/>
          <w:marBottom w:val="0"/>
          <w:divBdr>
            <w:top w:val="none" w:sz="0" w:space="0" w:color="auto"/>
            <w:left w:val="none" w:sz="0" w:space="0" w:color="auto"/>
            <w:bottom w:val="none" w:sz="0" w:space="0" w:color="auto"/>
            <w:right w:val="none" w:sz="0" w:space="0" w:color="auto"/>
          </w:divBdr>
        </w:div>
        <w:div w:id="1791196634">
          <w:marLeft w:val="0"/>
          <w:marRight w:val="0"/>
          <w:marTop w:val="0"/>
          <w:marBottom w:val="0"/>
          <w:divBdr>
            <w:top w:val="none" w:sz="0" w:space="0" w:color="auto"/>
            <w:left w:val="none" w:sz="0" w:space="0" w:color="auto"/>
            <w:bottom w:val="none" w:sz="0" w:space="0" w:color="auto"/>
            <w:right w:val="none" w:sz="0" w:space="0" w:color="auto"/>
          </w:divBdr>
        </w:div>
      </w:divsChild>
    </w:div>
    <w:div w:id="1359430065">
      <w:bodyDiv w:val="1"/>
      <w:marLeft w:val="0"/>
      <w:marRight w:val="0"/>
      <w:marTop w:val="0"/>
      <w:marBottom w:val="0"/>
      <w:divBdr>
        <w:top w:val="none" w:sz="0" w:space="0" w:color="auto"/>
        <w:left w:val="none" w:sz="0" w:space="0" w:color="auto"/>
        <w:bottom w:val="none" w:sz="0" w:space="0" w:color="auto"/>
        <w:right w:val="none" w:sz="0" w:space="0" w:color="auto"/>
      </w:divBdr>
    </w:div>
    <w:div w:id="1412459055">
      <w:bodyDiv w:val="1"/>
      <w:marLeft w:val="0"/>
      <w:marRight w:val="0"/>
      <w:marTop w:val="0"/>
      <w:marBottom w:val="0"/>
      <w:divBdr>
        <w:top w:val="none" w:sz="0" w:space="0" w:color="auto"/>
        <w:left w:val="none" w:sz="0" w:space="0" w:color="auto"/>
        <w:bottom w:val="none" w:sz="0" w:space="0" w:color="auto"/>
        <w:right w:val="none" w:sz="0" w:space="0" w:color="auto"/>
      </w:divBdr>
    </w:div>
    <w:div w:id="1426265677">
      <w:bodyDiv w:val="1"/>
      <w:marLeft w:val="0"/>
      <w:marRight w:val="0"/>
      <w:marTop w:val="0"/>
      <w:marBottom w:val="0"/>
      <w:divBdr>
        <w:top w:val="none" w:sz="0" w:space="0" w:color="auto"/>
        <w:left w:val="none" w:sz="0" w:space="0" w:color="auto"/>
        <w:bottom w:val="none" w:sz="0" w:space="0" w:color="auto"/>
        <w:right w:val="none" w:sz="0" w:space="0" w:color="auto"/>
      </w:divBdr>
    </w:div>
    <w:div w:id="1490902590">
      <w:bodyDiv w:val="1"/>
      <w:marLeft w:val="0"/>
      <w:marRight w:val="0"/>
      <w:marTop w:val="0"/>
      <w:marBottom w:val="0"/>
      <w:divBdr>
        <w:top w:val="none" w:sz="0" w:space="0" w:color="auto"/>
        <w:left w:val="none" w:sz="0" w:space="0" w:color="auto"/>
        <w:bottom w:val="none" w:sz="0" w:space="0" w:color="auto"/>
        <w:right w:val="none" w:sz="0" w:space="0" w:color="auto"/>
      </w:divBdr>
    </w:div>
    <w:div w:id="1490949188">
      <w:bodyDiv w:val="1"/>
      <w:marLeft w:val="0"/>
      <w:marRight w:val="0"/>
      <w:marTop w:val="0"/>
      <w:marBottom w:val="0"/>
      <w:divBdr>
        <w:top w:val="none" w:sz="0" w:space="0" w:color="auto"/>
        <w:left w:val="none" w:sz="0" w:space="0" w:color="auto"/>
        <w:bottom w:val="none" w:sz="0" w:space="0" w:color="auto"/>
        <w:right w:val="none" w:sz="0" w:space="0" w:color="auto"/>
      </w:divBdr>
    </w:div>
    <w:div w:id="1494104793">
      <w:bodyDiv w:val="1"/>
      <w:marLeft w:val="0"/>
      <w:marRight w:val="0"/>
      <w:marTop w:val="0"/>
      <w:marBottom w:val="0"/>
      <w:divBdr>
        <w:top w:val="none" w:sz="0" w:space="0" w:color="auto"/>
        <w:left w:val="none" w:sz="0" w:space="0" w:color="auto"/>
        <w:bottom w:val="none" w:sz="0" w:space="0" w:color="auto"/>
        <w:right w:val="none" w:sz="0" w:space="0" w:color="auto"/>
      </w:divBdr>
    </w:div>
    <w:div w:id="1498882678">
      <w:bodyDiv w:val="1"/>
      <w:marLeft w:val="0"/>
      <w:marRight w:val="0"/>
      <w:marTop w:val="0"/>
      <w:marBottom w:val="0"/>
      <w:divBdr>
        <w:top w:val="none" w:sz="0" w:space="0" w:color="auto"/>
        <w:left w:val="none" w:sz="0" w:space="0" w:color="auto"/>
        <w:bottom w:val="none" w:sz="0" w:space="0" w:color="auto"/>
        <w:right w:val="none" w:sz="0" w:space="0" w:color="auto"/>
      </w:divBdr>
    </w:div>
    <w:div w:id="1501852033">
      <w:bodyDiv w:val="1"/>
      <w:marLeft w:val="0"/>
      <w:marRight w:val="0"/>
      <w:marTop w:val="0"/>
      <w:marBottom w:val="0"/>
      <w:divBdr>
        <w:top w:val="none" w:sz="0" w:space="0" w:color="auto"/>
        <w:left w:val="none" w:sz="0" w:space="0" w:color="auto"/>
        <w:bottom w:val="none" w:sz="0" w:space="0" w:color="auto"/>
        <w:right w:val="none" w:sz="0" w:space="0" w:color="auto"/>
      </w:divBdr>
    </w:div>
    <w:div w:id="1520006474">
      <w:bodyDiv w:val="1"/>
      <w:marLeft w:val="0"/>
      <w:marRight w:val="0"/>
      <w:marTop w:val="0"/>
      <w:marBottom w:val="0"/>
      <w:divBdr>
        <w:top w:val="none" w:sz="0" w:space="0" w:color="auto"/>
        <w:left w:val="none" w:sz="0" w:space="0" w:color="auto"/>
        <w:bottom w:val="none" w:sz="0" w:space="0" w:color="auto"/>
        <w:right w:val="none" w:sz="0" w:space="0" w:color="auto"/>
      </w:divBdr>
    </w:div>
    <w:div w:id="1537497709">
      <w:bodyDiv w:val="1"/>
      <w:marLeft w:val="0"/>
      <w:marRight w:val="0"/>
      <w:marTop w:val="0"/>
      <w:marBottom w:val="0"/>
      <w:divBdr>
        <w:top w:val="none" w:sz="0" w:space="0" w:color="auto"/>
        <w:left w:val="none" w:sz="0" w:space="0" w:color="auto"/>
        <w:bottom w:val="none" w:sz="0" w:space="0" w:color="auto"/>
        <w:right w:val="none" w:sz="0" w:space="0" w:color="auto"/>
      </w:divBdr>
    </w:div>
    <w:div w:id="1540430251">
      <w:bodyDiv w:val="1"/>
      <w:marLeft w:val="0"/>
      <w:marRight w:val="0"/>
      <w:marTop w:val="0"/>
      <w:marBottom w:val="0"/>
      <w:divBdr>
        <w:top w:val="none" w:sz="0" w:space="0" w:color="auto"/>
        <w:left w:val="none" w:sz="0" w:space="0" w:color="auto"/>
        <w:bottom w:val="none" w:sz="0" w:space="0" w:color="auto"/>
        <w:right w:val="none" w:sz="0" w:space="0" w:color="auto"/>
      </w:divBdr>
    </w:div>
    <w:div w:id="1544558284">
      <w:bodyDiv w:val="1"/>
      <w:marLeft w:val="0"/>
      <w:marRight w:val="0"/>
      <w:marTop w:val="0"/>
      <w:marBottom w:val="0"/>
      <w:divBdr>
        <w:top w:val="none" w:sz="0" w:space="0" w:color="auto"/>
        <w:left w:val="none" w:sz="0" w:space="0" w:color="auto"/>
        <w:bottom w:val="none" w:sz="0" w:space="0" w:color="auto"/>
        <w:right w:val="none" w:sz="0" w:space="0" w:color="auto"/>
      </w:divBdr>
    </w:div>
    <w:div w:id="1570993830">
      <w:bodyDiv w:val="1"/>
      <w:marLeft w:val="0"/>
      <w:marRight w:val="0"/>
      <w:marTop w:val="0"/>
      <w:marBottom w:val="0"/>
      <w:divBdr>
        <w:top w:val="none" w:sz="0" w:space="0" w:color="auto"/>
        <w:left w:val="none" w:sz="0" w:space="0" w:color="auto"/>
        <w:bottom w:val="none" w:sz="0" w:space="0" w:color="auto"/>
        <w:right w:val="none" w:sz="0" w:space="0" w:color="auto"/>
      </w:divBdr>
    </w:div>
    <w:div w:id="1578661729">
      <w:bodyDiv w:val="1"/>
      <w:marLeft w:val="0"/>
      <w:marRight w:val="0"/>
      <w:marTop w:val="0"/>
      <w:marBottom w:val="0"/>
      <w:divBdr>
        <w:top w:val="none" w:sz="0" w:space="0" w:color="auto"/>
        <w:left w:val="none" w:sz="0" w:space="0" w:color="auto"/>
        <w:bottom w:val="none" w:sz="0" w:space="0" w:color="auto"/>
        <w:right w:val="none" w:sz="0" w:space="0" w:color="auto"/>
      </w:divBdr>
    </w:div>
    <w:div w:id="1601336304">
      <w:bodyDiv w:val="1"/>
      <w:marLeft w:val="0"/>
      <w:marRight w:val="0"/>
      <w:marTop w:val="0"/>
      <w:marBottom w:val="0"/>
      <w:divBdr>
        <w:top w:val="none" w:sz="0" w:space="0" w:color="auto"/>
        <w:left w:val="none" w:sz="0" w:space="0" w:color="auto"/>
        <w:bottom w:val="none" w:sz="0" w:space="0" w:color="auto"/>
        <w:right w:val="none" w:sz="0" w:space="0" w:color="auto"/>
      </w:divBdr>
    </w:div>
    <w:div w:id="1601378510">
      <w:bodyDiv w:val="1"/>
      <w:marLeft w:val="0"/>
      <w:marRight w:val="0"/>
      <w:marTop w:val="0"/>
      <w:marBottom w:val="0"/>
      <w:divBdr>
        <w:top w:val="none" w:sz="0" w:space="0" w:color="auto"/>
        <w:left w:val="none" w:sz="0" w:space="0" w:color="auto"/>
        <w:bottom w:val="none" w:sz="0" w:space="0" w:color="auto"/>
        <w:right w:val="none" w:sz="0" w:space="0" w:color="auto"/>
      </w:divBdr>
    </w:div>
    <w:div w:id="1624992600">
      <w:bodyDiv w:val="1"/>
      <w:marLeft w:val="0"/>
      <w:marRight w:val="0"/>
      <w:marTop w:val="0"/>
      <w:marBottom w:val="0"/>
      <w:divBdr>
        <w:top w:val="none" w:sz="0" w:space="0" w:color="auto"/>
        <w:left w:val="none" w:sz="0" w:space="0" w:color="auto"/>
        <w:bottom w:val="none" w:sz="0" w:space="0" w:color="auto"/>
        <w:right w:val="none" w:sz="0" w:space="0" w:color="auto"/>
      </w:divBdr>
    </w:div>
    <w:div w:id="1632399554">
      <w:bodyDiv w:val="1"/>
      <w:marLeft w:val="0"/>
      <w:marRight w:val="0"/>
      <w:marTop w:val="0"/>
      <w:marBottom w:val="0"/>
      <w:divBdr>
        <w:top w:val="none" w:sz="0" w:space="0" w:color="auto"/>
        <w:left w:val="none" w:sz="0" w:space="0" w:color="auto"/>
        <w:bottom w:val="none" w:sz="0" w:space="0" w:color="auto"/>
        <w:right w:val="none" w:sz="0" w:space="0" w:color="auto"/>
      </w:divBdr>
    </w:div>
    <w:div w:id="1648824501">
      <w:bodyDiv w:val="1"/>
      <w:marLeft w:val="0"/>
      <w:marRight w:val="0"/>
      <w:marTop w:val="0"/>
      <w:marBottom w:val="0"/>
      <w:divBdr>
        <w:top w:val="none" w:sz="0" w:space="0" w:color="auto"/>
        <w:left w:val="none" w:sz="0" w:space="0" w:color="auto"/>
        <w:bottom w:val="none" w:sz="0" w:space="0" w:color="auto"/>
        <w:right w:val="none" w:sz="0" w:space="0" w:color="auto"/>
      </w:divBdr>
    </w:div>
    <w:div w:id="1661807356">
      <w:bodyDiv w:val="1"/>
      <w:marLeft w:val="0"/>
      <w:marRight w:val="0"/>
      <w:marTop w:val="0"/>
      <w:marBottom w:val="0"/>
      <w:divBdr>
        <w:top w:val="none" w:sz="0" w:space="0" w:color="auto"/>
        <w:left w:val="none" w:sz="0" w:space="0" w:color="auto"/>
        <w:bottom w:val="none" w:sz="0" w:space="0" w:color="auto"/>
        <w:right w:val="none" w:sz="0" w:space="0" w:color="auto"/>
      </w:divBdr>
    </w:div>
    <w:div w:id="1703749126">
      <w:bodyDiv w:val="1"/>
      <w:marLeft w:val="0"/>
      <w:marRight w:val="0"/>
      <w:marTop w:val="0"/>
      <w:marBottom w:val="0"/>
      <w:divBdr>
        <w:top w:val="none" w:sz="0" w:space="0" w:color="auto"/>
        <w:left w:val="none" w:sz="0" w:space="0" w:color="auto"/>
        <w:bottom w:val="none" w:sz="0" w:space="0" w:color="auto"/>
        <w:right w:val="none" w:sz="0" w:space="0" w:color="auto"/>
      </w:divBdr>
      <w:divsChild>
        <w:div w:id="445737705">
          <w:marLeft w:val="0"/>
          <w:marRight w:val="0"/>
          <w:marTop w:val="0"/>
          <w:marBottom w:val="0"/>
          <w:divBdr>
            <w:top w:val="none" w:sz="0" w:space="0" w:color="auto"/>
            <w:left w:val="none" w:sz="0" w:space="0" w:color="auto"/>
            <w:bottom w:val="none" w:sz="0" w:space="0" w:color="auto"/>
            <w:right w:val="none" w:sz="0" w:space="0" w:color="auto"/>
          </w:divBdr>
        </w:div>
        <w:div w:id="459997185">
          <w:marLeft w:val="0"/>
          <w:marRight w:val="0"/>
          <w:marTop w:val="0"/>
          <w:marBottom w:val="0"/>
          <w:divBdr>
            <w:top w:val="none" w:sz="0" w:space="0" w:color="auto"/>
            <w:left w:val="none" w:sz="0" w:space="0" w:color="auto"/>
            <w:bottom w:val="none" w:sz="0" w:space="0" w:color="auto"/>
            <w:right w:val="none" w:sz="0" w:space="0" w:color="auto"/>
          </w:divBdr>
        </w:div>
        <w:div w:id="486898536">
          <w:marLeft w:val="0"/>
          <w:marRight w:val="0"/>
          <w:marTop w:val="0"/>
          <w:marBottom w:val="0"/>
          <w:divBdr>
            <w:top w:val="none" w:sz="0" w:space="0" w:color="auto"/>
            <w:left w:val="none" w:sz="0" w:space="0" w:color="auto"/>
            <w:bottom w:val="none" w:sz="0" w:space="0" w:color="auto"/>
            <w:right w:val="none" w:sz="0" w:space="0" w:color="auto"/>
          </w:divBdr>
        </w:div>
        <w:div w:id="546065726">
          <w:marLeft w:val="0"/>
          <w:marRight w:val="0"/>
          <w:marTop w:val="0"/>
          <w:marBottom w:val="0"/>
          <w:divBdr>
            <w:top w:val="none" w:sz="0" w:space="0" w:color="auto"/>
            <w:left w:val="none" w:sz="0" w:space="0" w:color="auto"/>
            <w:bottom w:val="none" w:sz="0" w:space="0" w:color="auto"/>
            <w:right w:val="none" w:sz="0" w:space="0" w:color="auto"/>
          </w:divBdr>
        </w:div>
        <w:div w:id="1589075964">
          <w:marLeft w:val="0"/>
          <w:marRight w:val="0"/>
          <w:marTop w:val="0"/>
          <w:marBottom w:val="0"/>
          <w:divBdr>
            <w:top w:val="none" w:sz="0" w:space="0" w:color="auto"/>
            <w:left w:val="none" w:sz="0" w:space="0" w:color="auto"/>
            <w:bottom w:val="none" w:sz="0" w:space="0" w:color="auto"/>
            <w:right w:val="none" w:sz="0" w:space="0" w:color="auto"/>
          </w:divBdr>
        </w:div>
        <w:div w:id="1643146442">
          <w:marLeft w:val="0"/>
          <w:marRight w:val="0"/>
          <w:marTop w:val="0"/>
          <w:marBottom w:val="0"/>
          <w:divBdr>
            <w:top w:val="none" w:sz="0" w:space="0" w:color="auto"/>
            <w:left w:val="none" w:sz="0" w:space="0" w:color="auto"/>
            <w:bottom w:val="none" w:sz="0" w:space="0" w:color="auto"/>
            <w:right w:val="none" w:sz="0" w:space="0" w:color="auto"/>
          </w:divBdr>
        </w:div>
      </w:divsChild>
    </w:div>
    <w:div w:id="1735466515">
      <w:bodyDiv w:val="1"/>
      <w:marLeft w:val="0"/>
      <w:marRight w:val="0"/>
      <w:marTop w:val="0"/>
      <w:marBottom w:val="0"/>
      <w:divBdr>
        <w:top w:val="none" w:sz="0" w:space="0" w:color="auto"/>
        <w:left w:val="none" w:sz="0" w:space="0" w:color="auto"/>
        <w:bottom w:val="none" w:sz="0" w:space="0" w:color="auto"/>
        <w:right w:val="none" w:sz="0" w:space="0" w:color="auto"/>
      </w:divBdr>
    </w:div>
    <w:div w:id="1739546825">
      <w:bodyDiv w:val="1"/>
      <w:marLeft w:val="0"/>
      <w:marRight w:val="0"/>
      <w:marTop w:val="0"/>
      <w:marBottom w:val="0"/>
      <w:divBdr>
        <w:top w:val="none" w:sz="0" w:space="0" w:color="auto"/>
        <w:left w:val="none" w:sz="0" w:space="0" w:color="auto"/>
        <w:bottom w:val="none" w:sz="0" w:space="0" w:color="auto"/>
        <w:right w:val="none" w:sz="0" w:space="0" w:color="auto"/>
      </w:divBdr>
    </w:div>
    <w:div w:id="1752967336">
      <w:bodyDiv w:val="1"/>
      <w:marLeft w:val="0"/>
      <w:marRight w:val="0"/>
      <w:marTop w:val="0"/>
      <w:marBottom w:val="0"/>
      <w:divBdr>
        <w:top w:val="none" w:sz="0" w:space="0" w:color="auto"/>
        <w:left w:val="none" w:sz="0" w:space="0" w:color="auto"/>
        <w:bottom w:val="none" w:sz="0" w:space="0" w:color="auto"/>
        <w:right w:val="none" w:sz="0" w:space="0" w:color="auto"/>
      </w:divBdr>
    </w:div>
    <w:div w:id="1755711179">
      <w:bodyDiv w:val="1"/>
      <w:marLeft w:val="0"/>
      <w:marRight w:val="0"/>
      <w:marTop w:val="0"/>
      <w:marBottom w:val="0"/>
      <w:divBdr>
        <w:top w:val="none" w:sz="0" w:space="0" w:color="auto"/>
        <w:left w:val="none" w:sz="0" w:space="0" w:color="auto"/>
        <w:bottom w:val="none" w:sz="0" w:space="0" w:color="auto"/>
        <w:right w:val="none" w:sz="0" w:space="0" w:color="auto"/>
      </w:divBdr>
    </w:div>
    <w:div w:id="1786847704">
      <w:bodyDiv w:val="1"/>
      <w:marLeft w:val="0"/>
      <w:marRight w:val="0"/>
      <w:marTop w:val="0"/>
      <w:marBottom w:val="0"/>
      <w:divBdr>
        <w:top w:val="none" w:sz="0" w:space="0" w:color="auto"/>
        <w:left w:val="none" w:sz="0" w:space="0" w:color="auto"/>
        <w:bottom w:val="none" w:sz="0" w:space="0" w:color="auto"/>
        <w:right w:val="none" w:sz="0" w:space="0" w:color="auto"/>
      </w:divBdr>
    </w:div>
    <w:div w:id="1805736454">
      <w:bodyDiv w:val="1"/>
      <w:marLeft w:val="0"/>
      <w:marRight w:val="0"/>
      <w:marTop w:val="0"/>
      <w:marBottom w:val="0"/>
      <w:divBdr>
        <w:top w:val="none" w:sz="0" w:space="0" w:color="auto"/>
        <w:left w:val="none" w:sz="0" w:space="0" w:color="auto"/>
        <w:bottom w:val="none" w:sz="0" w:space="0" w:color="auto"/>
        <w:right w:val="none" w:sz="0" w:space="0" w:color="auto"/>
      </w:divBdr>
    </w:div>
    <w:div w:id="1813330435">
      <w:bodyDiv w:val="1"/>
      <w:marLeft w:val="0"/>
      <w:marRight w:val="0"/>
      <w:marTop w:val="0"/>
      <w:marBottom w:val="0"/>
      <w:divBdr>
        <w:top w:val="none" w:sz="0" w:space="0" w:color="auto"/>
        <w:left w:val="none" w:sz="0" w:space="0" w:color="auto"/>
        <w:bottom w:val="none" w:sz="0" w:space="0" w:color="auto"/>
        <w:right w:val="none" w:sz="0" w:space="0" w:color="auto"/>
      </w:divBdr>
    </w:div>
    <w:div w:id="1824616085">
      <w:bodyDiv w:val="1"/>
      <w:marLeft w:val="0"/>
      <w:marRight w:val="0"/>
      <w:marTop w:val="0"/>
      <w:marBottom w:val="0"/>
      <w:divBdr>
        <w:top w:val="none" w:sz="0" w:space="0" w:color="auto"/>
        <w:left w:val="none" w:sz="0" w:space="0" w:color="auto"/>
        <w:bottom w:val="none" w:sz="0" w:space="0" w:color="auto"/>
        <w:right w:val="none" w:sz="0" w:space="0" w:color="auto"/>
      </w:divBdr>
    </w:div>
    <w:div w:id="1840919809">
      <w:bodyDiv w:val="1"/>
      <w:marLeft w:val="0"/>
      <w:marRight w:val="0"/>
      <w:marTop w:val="0"/>
      <w:marBottom w:val="0"/>
      <w:divBdr>
        <w:top w:val="none" w:sz="0" w:space="0" w:color="auto"/>
        <w:left w:val="none" w:sz="0" w:space="0" w:color="auto"/>
        <w:bottom w:val="none" w:sz="0" w:space="0" w:color="auto"/>
        <w:right w:val="none" w:sz="0" w:space="0" w:color="auto"/>
      </w:divBdr>
    </w:div>
    <w:div w:id="1868829495">
      <w:bodyDiv w:val="1"/>
      <w:marLeft w:val="0"/>
      <w:marRight w:val="0"/>
      <w:marTop w:val="0"/>
      <w:marBottom w:val="0"/>
      <w:divBdr>
        <w:top w:val="none" w:sz="0" w:space="0" w:color="auto"/>
        <w:left w:val="none" w:sz="0" w:space="0" w:color="auto"/>
        <w:bottom w:val="none" w:sz="0" w:space="0" w:color="auto"/>
        <w:right w:val="none" w:sz="0" w:space="0" w:color="auto"/>
      </w:divBdr>
    </w:div>
    <w:div w:id="1882400391">
      <w:bodyDiv w:val="1"/>
      <w:marLeft w:val="0"/>
      <w:marRight w:val="0"/>
      <w:marTop w:val="0"/>
      <w:marBottom w:val="0"/>
      <w:divBdr>
        <w:top w:val="none" w:sz="0" w:space="0" w:color="auto"/>
        <w:left w:val="none" w:sz="0" w:space="0" w:color="auto"/>
        <w:bottom w:val="none" w:sz="0" w:space="0" w:color="auto"/>
        <w:right w:val="none" w:sz="0" w:space="0" w:color="auto"/>
      </w:divBdr>
    </w:div>
    <w:div w:id="1916164769">
      <w:bodyDiv w:val="1"/>
      <w:marLeft w:val="0"/>
      <w:marRight w:val="0"/>
      <w:marTop w:val="0"/>
      <w:marBottom w:val="0"/>
      <w:divBdr>
        <w:top w:val="none" w:sz="0" w:space="0" w:color="auto"/>
        <w:left w:val="none" w:sz="0" w:space="0" w:color="auto"/>
        <w:bottom w:val="none" w:sz="0" w:space="0" w:color="auto"/>
        <w:right w:val="none" w:sz="0" w:space="0" w:color="auto"/>
      </w:divBdr>
    </w:div>
    <w:div w:id="1931811528">
      <w:bodyDiv w:val="1"/>
      <w:marLeft w:val="0"/>
      <w:marRight w:val="0"/>
      <w:marTop w:val="0"/>
      <w:marBottom w:val="0"/>
      <w:divBdr>
        <w:top w:val="none" w:sz="0" w:space="0" w:color="auto"/>
        <w:left w:val="none" w:sz="0" w:space="0" w:color="auto"/>
        <w:bottom w:val="none" w:sz="0" w:space="0" w:color="auto"/>
        <w:right w:val="none" w:sz="0" w:space="0" w:color="auto"/>
      </w:divBdr>
    </w:div>
    <w:div w:id="1932664528">
      <w:bodyDiv w:val="1"/>
      <w:marLeft w:val="0"/>
      <w:marRight w:val="0"/>
      <w:marTop w:val="0"/>
      <w:marBottom w:val="0"/>
      <w:divBdr>
        <w:top w:val="none" w:sz="0" w:space="0" w:color="auto"/>
        <w:left w:val="none" w:sz="0" w:space="0" w:color="auto"/>
        <w:bottom w:val="none" w:sz="0" w:space="0" w:color="auto"/>
        <w:right w:val="none" w:sz="0" w:space="0" w:color="auto"/>
      </w:divBdr>
    </w:div>
    <w:div w:id="1936283357">
      <w:bodyDiv w:val="1"/>
      <w:marLeft w:val="0"/>
      <w:marRight w:val="0"/>
      <w:marTop w:val="0"/>
      <w:marBottom w:val="0"/>
      <w:divBdr>
        <w:top w:val="none" w:sz="0" w:space="0" w:color="auto"/>
        <w:left w:val="none" w:sz="0" w:space="0" w:color="auto"/>
        <w:bottom w:val="none" w:sz="0" w:space="0" w:color="auto"/>
        <w:right w:val="none" w:sz="0" w:space="0" w:color="auto"/>
      </w:divBdr>
    </w:div>
    <w:div w:id="1953633853">
      <w:bodyDiv w:val="1"/>
      <w:marLeft w:val="0"/>
      <w:marRight w:val="0"/>
      <w:marTop w:val="0"/>
      <w:marBottom w:val="0"/>
      <w:divBdr>
        <w:top w:val="none" w:sz="0" w:space="0" w:color="auto"/>
        <w:left w:val="none" w:sz="0" w:space="0" w:color="auto"/>
        <w:bottom w:val="none" w:sz="0" w:space="0" w:color="auto"/>
        <w:right w:val="none" w:sz="0" w:space="0" w:color="auto"/>
      </w:divBdr>
    </w:div>
    <w:div w:id="1963464695">
      <w:bodyDiv w:val="1"/>
      <w:marLeft w:val="0"/>
      <w:marRight w:val="0"/>
      <w:marTop w:val="0"/>
      <w:marBottom w:val="0"/>
      <w:divBdr>
        <w:top w:val="none" w:sz="0" w:space="0" w:color="auto"/>
        <w:left w:val="none" w:sz="0" w:space="0" w:color="auto"/>
        <w:bottom w:val="none" w:sz="0" w:space="0" w:color="auto"/>
        <w:right w:val="none" w:sz="0" w:space="0" w:color="auto"/>
      </w:divBdr>
    </w:div>
    <w:div w:id="1971548260">
      <w:bodyDiv w:val="1"/>
      <w:marLeft w:val="0"/>
      <w:marRight w:val="0"/>
      <w:marTop w:val="0"/>
      <w:marBottom w:val="0"/>
      <w:divBdr>
        <w:top w:val="none" w:sz="0" w:space="0" w:color="auto"/>
        <w:left w:val="none" w:sz="0" w:space="0" w:color="auto"/>
        <w:bottom w:val="none" w:sz="0" w:space="0" w:color="auto"/>
        <w:right w:val="none" w:sz="0" w:space="0" w:color="auto"/>
      </w:divBdr>
    </w:div>
    <w:div w:id="1989507193">
      <w:bodyDiv w:val="1"/>
      <w:marLeft w:val="0"/>
      <w:marRight w:val="0"/>
      <w:marTop w:val="0"/>
      <w:marBottom w:val="0"/>
      <w:divBdr>
        <w:top w:val="none" w:sz="0" w:space="0" w:color="auto"/>
        <w:left w:val="none" w:sz="0" w:space="0" w:color="auto"/>
        <w:bottom w:val="none" w:sz="0" w:space="0" w:color="auto"/>
        <w:right w:val="none" w:sz="0" w:space="0" w:color="auto"/>
      </w:divBdr>
    </w:div>
    <w:div w:id="2021002061">
      <w:bodyDiv w:val="1"/>
      <w:marLeft w:val="0"/>
      <w:marRight w:val="0"/>
      <w:marTop w:val="0"/>
      <w:marBottom w:val="0"/>
      <w:divBdr>
        <w:top w:val="none" w:sz="0" w:space="0" w:color="auto"/>
        <w:left w:val="none" w:sz="0" w:space="0" w:color="auto"/>
        <w:bottom w:val="none" w:sz="0" w:space="0" w:color="auto"/>
        <w:right w:val="none" w:sz="0" w:space="0" w:color="auto"/>
      </w:divBdr>
    </w:div>
    <w:div w:id="2031761082">
      <w:bodyDiv w:val="1"/>
      <w:marLeft w:val="0"/>
      <w:marRight w:val="0"/>
      <w:marTop w:val="0"/>
      <w:marBottom w:val="0"/>
      <w:divBdr>
        <w:top w:val="none" w:sz="0" w:space="0" w:color="auto"/>
        <w:left w:val="none" w:sz="0" w:space="0" w:color="auto"/>
        <w:bottom w:val="none" w:sz="0" w:space="0" w:color="auto"/>
        <w:right w:val="none" w:sz="0" w:space="0" w:color="auto"/>
      </w:divBdr>
    </w:div>
    <w:div w:id="2037584754">
      <w:bodyDiv w:val="1"/>
      <w:marLeft w:val="0"/>
      <w:marRight w:val="0"/>
      <w:marTop w:val="0"/>
      <w:marBottom w:val="0"/>
      <w:divBdr>
        <w:top w:val="none" w:sz="0" w:space="0" w:color="auto"/>
        <w:left w:val="none" w:sz="0" w:space="0" w:color="auto"/>
        <w:bottom w:val="none" w:sz="0" w:space="0" w:color="auto"/>
        <w:right w:val="none" w:sz="0" w:space="0" w:color="auto"/>
      </w:divBdr>
    </w:div>
    <w:div w:id="2040275350">
      <w:bodyDiv w:val="1"/>
      <w:marLeft w:val="0"/>
      <w:marRight w:val="0"/>
      <w:marTop w:val="0"/>
      <w:marBottom w:val="0"/>
      <w:divBdr>
        <w:top w:val="none" w:sz="0" w:space="0" w:color="auto"/>
        <w:left w:val="none" w:sz="0" w:space="0" w:color="auto"/>
        <w:bottom w:val="none" w:sz="0" w:space="0" w:color="auto"/>
        <w:right w:val="none" w:sz="0" w:space="0" w:color="auto"/>
      </w:divBdr>
    </w:div>
    <w:div w:id="2041474127">
      <w:bodyDiv w:val="1"/>
      <w:marLeft w:val="0"/>
      <w:marRight w:val="0"/>
      <w:marTop w:val="0"/>
      <w:marBottom w:val="0"/>
      <w:divBdr>
        <w:top w:val="none" w:sz="0" w:space="0" w:color="auto"/>
        <w:left w:val="none" w:sz="0" w:space="0" w:color="auto"/>
        <w:bottom w:val="none" w:sz="0" w:space="0" w:color="auto"/>
        <w:right w:val="none" w:sz="0" w:space="0" w:color="auto"/>
      </w:divBdr>
    </w:div>
    <w:div w:id="2045405665">
      <w:bodyDiv w:val="1"/>
      <w:marLeft w:val="0"/>
      <w:marRight w:val="0"/>
      <w:marTop w:val="0"/>
      <w:marBottom w:val="0"/>
      <w:divBdr>
        <w:top w:val="none" w:sz="0" w:space="0" w:color="auto"/>
        <w:left w:val="none" w:sz="0" w:space="0" w:color="auto"/>
        <w:bottom w:val="none" w:sz="0" w:space="0" w:color="auto"/>
        <w:right w:val="none" w:sz="0" w:space="0" w:color="auto"/>
      </w:divBdr>
    </w:div>
    <w:div w:id="2048796533">
      <w:bodyDiv w:val="1"/>
      <w:marLeft w:val="0"/>
      <w:marRight w:val="0"/>
      <w:marTop w:val="0"/>
      <w:marBottom w:val="0"/>
      <w:divBdr>
        <w:top w:val="none" w:sz="0" w:space="0" w:color="auto"/>
        <w:left w:val="none" w:sz="0" w:space="0" w:color="auto"/>
        <w:bottom w:val="none" w:sz="0" w:space="0" w:color="auto"/>
        <w:right w:val="none" w:sz="0" w:space="0" w:color="auto"/>
      </w:divBdr>
    </w:div>
    <w:div w:id="2064014581">
      <w:bodyDiv w:val="1"/>
      <w:marLeft w:val="0"/>
      <w:marRight w:val="0"/>
      <w:marTop w:val="0"/>
      <w:marBottom w:val="0"/>
      <w:divBdr>
        <w:top w:val="none" w:sz="0" w:space="0" w:color="auto"/>
        <w:left w:val="none" w:sz="0" w:space="0" w:color="auto"/>
        <w:bottom w:val="none" w:sz="0" w:space="0" w:color="auto"/>
        <w:right w:val="none" w:sz="0" w:space="0" w:color="auto"/>
      </w:divBdr>
    </w:div>
    <w:div w:id="2066827903">
      <w:bodyDiv w:val="1"/>
      <w:marLeft w:val="0"/>
      <w:marRight w:val="0"/>
      <w:marTop w:val="0"/>
      <w:marBottom w:val="0"/>
      <w:divBdr>
        <w:top w:val="none" w:sz="0" w:space="0" w:color="auto"/>
        <w:left w:val="none" w:sz="0" w:space="0" w:color="auto"/>
        <w:bottom w:val="none" w:sz="0" w:space="0" w:color="auto"/>
        <w:right w:val="none" w:sz="0" w:space="0" w:color="auto"/>
      </w:divBdr>
    </w:div>
    <w:div w:id="208005048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90">
          <w:marLeft w:val="0"/>
          <w:marRight w:val="0"/>
          <w:marTop w:val="0"/>
          <w:marBottom w:val="0"/>
          <w:divBdr>
            <w:top w:val="none" w:sz="0" w:space="0" w:color="auto"/>
            <w:left w:val="none" w:sz="0" w:space="0" w:color="auto"/>
            <w:bottom w:val="none" w:sz="0" w:space="0" w:color="auto"/>
            <w:right w:val="none" w:sz="0" w:space="0" w:color="auto"/>
          </w:divBdr>
          <w:divsChild>
            <w:div w:id="1596476427">
              <w:marLeft w:val="0"/>
              <w:marRight w:val="0"/>
              <w:marTop w:val="0"/>
              <w:marBottom w:val="0"/>
              <w:divBdr>
                <w:top w:val="none" w:sz="0" w:space="0" w:color="auto"/>
                <w:left w:val="single" w:sz="6" w:space="0" w:color="A2A2A2"/>
                <w:bottom w:val="none" w:sz="0" w:space="0" w:color="auto"/>
                <w:right w:val="single" w:sz="6" w:space="0" w:color="A2A2A2"/>
              </w:divBdr>
              <w:divsChild>
                <w:div w:id="1232275809">
                  <w:marLeft w:val="0"/>
                  <w:marRight w:val="0"/>
                  <w:marTop w:val="0"/>
                  <w:marBottom w:val="0"/>
                  <w:divBdr>
                    <w:top w:val="none" w:sz="0" w:space="12" w:color="auto"/>
                    <w:left w:val="none" w:sz="0" w:space="12" w:color="auto"/>
                    <w:bottom w:val="none" w:sz="0" w:space="12" w:color="auto"/>
                    <w:right w:val="none" w:sz="0" w:space="12" w:color="auto"/>
                  </w:divBdr>
                  <w:divsChild>
                    <w:div w:id="2083679241">
                      <w:marLeft w:val="0"/>
                      <w:marRight w:val="0"/>
                      <w:marTop w:val="100"/>
                      <w:marBottom w:val="100"/>
                      <w:divBdr>
                        <w:top w:val="none" w:sz="0" w:space="0" w:color="auto"/>
                        <w:left w:val="none" w:sz="0" w:space="0" w:color="auto"/>
                        <w:bottom w:val="none" w:sz="0" w:space="0" w:color="auto"/>
                        <w:right w:val="none" w:sz="0" w:space="0" w:color="auto"/>
                      </w:divBdr>
                      <w:divsChild>
                        <w:div w:id="2139257985">
                          <w:marLeft w:val="0"/>
                          <w:marRight w:val="0"/>
                          <w:marTop w:val="168"/>
                          <w:marBottom w:val="168"/>
                          <w:divBdr>
                            <w:top w:val="none" w:sz="0" w:space="0" w:color="auto"/>
                            <w:left w:val="none" w:sz="0" w:space="0" w:color="auto"/>
                            <w:bottom w:val="none" w:sz="0" w:space="0" w:color="auto"/>
                            <w:right w:val="none" w:sz="0" w:space="0" w:color="auto"/>
                          </w:divBdr>
                          <w:divsChild>
                            <w:div w:id="13315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466824">
      <w:bodyDiv w:val="1"/>
      <w:marLeft w:val="0"/>
      <w:marRight w:val="0"/>
      <w:marTop w:val="0"/>
      <w:marBottom w:val="0"/>
      <w:divBdr>
        <w:top w:val="none" w:sz="0" w:space="0" w:color="auto"/>
        <w:left w:val="none" w:sz="0" w:space="0" w:color="auto"/>
        <w:bottom w:val="none" w:sz="0" w:space="0" w:color="auto"/>
        <w:right w:val="none" w:sz="0" w:space="0" w:color="auto"/>
      </w:divBdr>
    </w:div>
    <w:div w:id="2099135204">
      <w:bodyDiv w:val="1"/>
      <w:marLeft w:val="0"/>
      <w:marRight w:val="0"/>
      <w:marTop w:val="0"/>
      <w:marBottom w:val="0"/>
      <w:divBdr>
        <w:top w:val="none" w:sz="0" w:space="0" w:color="auto"/>
        <w:left w:val="none" w:sz="0" w:space="0" w:color="auto"/>
        <w:bottom w:val="none" w:sz="0" w:space="0" w:color="auto"/>
        <w:right w:val="none" w:sz="0" w:space="0" w:color="auto"/>
      </w:divBdr>
    </w:div>
    <w:div w:id="2116516633">
      <w:bodyDiv w:val="1"/>
      <w:marLeft w:val="0"/>
      <w:marRight w:val="0"/>
      <w:marTop w:val="0"/>
      <w:marBottom w:val="0"/>
      <w:divBdr>
        <w:top w:val="none" w:sz="0" w:space="0" w:color="auto"/>
        <w:left w:val="none" w:sz="0" w:space="0" w:color="auto"/>
        <w:bottom w:val="none" w:sz="0" w:space="0" w:color="auto"/>
        <w:right w:val="none" w:sz="0" w:space="0" w:color="auto"/>
      </w:divBdr>
    </w:div>
    <w:div w:id="212503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49" TargetMode="External"/><Relationship Id="rId18" Type="http://schemas.openxmlformats.org/officeDocument/2006/relationships/hyperlink" Target="https://www.nice.org.uk/guidance/indevelopment/gid-ng10434" TargetMode="External"/><Relationship Id="rId26" Type="http://schemas.openxmlformats.org/officeDocument/2006/relationships/hyperlink" Target="https://www.nice.org.uk/guidance/indevelopment/gid-ng10434" TargetMode="External"/><Relationship Id="rId3" Type="http://schemas.openxmlformats.org/officeDocument/2006/relationships/customXml" Target="../customXml/item3.xml"/><Relationship Id="rId21" Type="http://schemas.openxmlformats.org/officeDocument/2006/relationships/hyperlink" Target="https://www.inahta.org/hta-database" TargetMode="External"/><Relationship Id="rId7" Type="http://schemas.openxmlformats.org/officeDocument/2006/relationships/settings" Target="settings.xml"/><Relationship Id="rId12" Type="http://schemas.openxmlformats.org/officeDocument/2006/relationships/hyperlink" Target="https://www.inahta.org/hta-database" TargetMode="External"/><Relationship Id="rId17" Type="http://schemas.openxmlformats.org/officeDocument/2006/relationships/hyperlink" Target="https://www.nice.org.uk/article/pmg20/chapter/1%20Introduction%20and%20overview" TargetMode="External"/><Relationship Id="rId25" Type="http://schemas.openxmlformats.org/officeDocument/2006/relationships/hyperlink" Target="https://www.nice.org.uk/guidance/indevelopment/gid-ng10434"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epistemoniko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istemonikos.org" TargetMode="External"/><Relationship Id="rId24" Type="http://schemas.openxmlformats.org/officeDocument/2006/relationships/hyperlink" Target="https://www.nice.org.uk/article/pmg20/chapter/1%20Introduction%20and%20overview" TargetMode="External"/><Relationship Id="rId5" Type="http://schemas.openxmlformats.org/officeDocument/2006/relationships/numbering" Target="numbering.xml"/><Relationship Id="rId15" Type="http://schemas.openxmlformats.org/officeDocument/2006/relationships/hyperlink" Target="http://www.gradeworkinggroup.org/" TargetMode="External"/><Relationship Id="rId23" Type="http://schemas.openxmlformats.org/officeDocument/2006/relationships/hyperlink" Target="http://www.gradeworkinggroup.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ic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su.shinyapps.io/MetaDTA/" TargetMode="External"/><Relationship Id="rId22" Type="http://schemas.openxmlformats.org/officeDocument/2006/relationships/hyperlink" Target="https://www.nice.org.uk/guidance/ng49" TargetMode="External"/><Relationship Id="rId27" Type="http://schemas.openxmlformats.org/officeDocument/2006/relationships/hyperlink" Target="http://www.nice.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516a8c4f97a192d7a36cde29ce27dc97">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f1775822b104c016d1a84f9c7b641ba"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DB0A29-6594-45DF-9076-9146954A9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97B88-5606-4ABC-A3A9-D49680984986}">
  <ds:schemaRefs>
    <ds:schemaRef ds:uri="http://schemas.openxmlformats.org/officeDocument/2006/bibliography"/>
  </ds:schemaRefs>
</ds:datastoreItem>
</file>

<file path=customXml/itemProps3.xml><?xml version="1.0" encoding="utf-8"?>
<ds:datastoreItem xmlns:ds="http://schemas.openxmlformats.org/officeDocument/2006/customXml" ds:itemID="{EBE0F5ED-AE6A-4C1B-8337-E11ED9ADE44E}">
  <ds:schemaRefs>
    <ds:schemaRef ds:uri="http://schemas.microsoft.com/sharepoint/v3/contenttype/forms"/>
  </ds:schemaRefs>
</ds:datastoreItem>
</file>

<file path=customXml/itemProps4.xml><?xml version="1.0" encoding="utf-8"?>
<ds:datastoreItem xmlns:ds="http://schemas.openxmlformats.org/officeDocument/2006/customXml" ds:itemID="{18D8E60D-AEF9-4413-8AF0-F5D60BF584D8}">
  <ds:schemaRefs>
    <ds:schemaRef ds:uri="http://www.w3.org/XML/1998/namespace"/>
    <ds:schemaRef ds:uri="06f6bfed-a723-4874-8d2e-7cca1059c0d6"/>
    <ds:schemaRef ds:uri="http://schemas.microsoft.com/office/2006/documentManagement/types"/>
    <ds:schemaRef ds:uri="http://purl.org/dc/terms/"/>
    <ds:schemaRef ds:uri="http://schemas.microsoft.com/office/infopath/2007/PartnerControls"/>
    <ds:schemaRef ds:uri="http://purl.org/dc/elements/1.1/"/>
    <ds:schemaRef ds:uri="0eb656aa-4e79-4e95-9076-bc119a23e0cc"/>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4740</Words>
  <Characters>29473</Characters>
  <Application>Microsoft Office Word</Application>
  <DocSecurity>0</DocSecurity>
  <Lines>1091</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McFarlane</dc:creator>
  <cp:keywords/>
  <dc:description/>
  <cp:lastModifiedBy>Caroline Mulvihill</cp:lastModifiedBy>
  <cp:revision>16</cp:revision>
  <cp:lastPrinted>2018-07-20T06:38:00Z</cp:lastPrinted>
  <dcterms:created xsi:type="dcterms:W3CDTF">2025-12-09T13:15:00Z</dcterms:created>
  <dcterms:modified xsi:type="dcterms:W3CDTF">2025-12-10T16:11:00Z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2025-01-08T10:18:27Z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236f05db-fe36-46cf-9f76-b8d6ca6e9893</vt:lpwstr>
  </property>
  <property fmtid="{D5CDD505-2E9C-101B-9397-08002B2CF9AE}" pid="9" name="MSIP_Label_c69d85d5-6d9e-4305-a294-1f636ec0f2d6_ContentBits">
    <vt:lpwstr>0</vt:lpwstr>
  </property>
  <property fmtid="{D5CDD505-2E9C-101B-9397-08002B2CF9AE}" pid="10" name="MediaServiceImageTags">
    <vt:lpwstr/>
  </property>
</Properties>
</file>